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914AF3" w14:textId="18B3EA62" w:rsidR="009741A9" w:rsidRPr="00931571" w:rsidRDefault="00E16C5F">
      <w:pPr>
        <w:rPr>
          <w:sz w:val="52"/>
          <w:szCs w:val="52"/>
        </w:rPr>
      </w:pPr>
      <w:r w:rsidRPr="00931571">
        <w:rPr>
          <w:sz w:val="52"/>
          <w:szCs w:val="52"/>
        </w:rPr>
        <w:t>Gheorghe Adrian Cot</w:t>
      </w:r>
    </w:p>
    <w:p w14:paraId="4933672D" w14:textId="0EC35858" w:rsidR="00E16C5F" w:rsidRPr="00931571" w:rsidRDefault="00E16C5F">
      <w:pPr>
        <w:rPr>
          <w:sz w:val="52"/>
          <w:szCs w:val="52"/>
        </w:rPr>
      </w:pPr>
      <w:r w:rsidRPr="00931571">
        <w:rPr>
          <w:sz w:val="52"/>
          <w:szCs w:val="52"/>
        </w:rPr>
        <w:t>1913213</w:t>
      </w:r>
    </w:p>
    <w:p w14:paraId="7720ECC0" w14:textId="67405A15" w:rsidR="00E16C5F" w:rsidRPr="00931571" w:rsidRDefault="00E16C5F">
      <w:pPr>
        <w:rPr>
          <w:sz w:val="52"/>
          <w:szCs w:val="52"/>
        </w:rPr>
      </w:pPr>
      <w:r w:rsidRPr="00931571">
        <w:rPr>
          <w:sz w:val="52"/>
          <w:szCs w:val="52"/>
        </w:rPr>
        <w:t>BMHP5015</w:t>
      </w:r>
    </w:p>
    <w:p w14:paraId="2ACCB8D0" w14:textId="5E2AA3AA" w:rsidR="00E16C5F" w:rsidRPr="00931571" w:rsidRDefault="00E16C5F">
      <w:pPr>
        <w:rPr>
          <w:sz w:val="52"/>
          <w:szCs w:val="52"/>
        </w:rPr>
      </w:pPr>
      <w:r w:rsidRPr="00931571">
        <w:rPr>
          <w:sz w:val="52"/>
          <w:szCs w:val="52"/>
        </w:rPr>
        <w:t>Assignment 2</w:t>
      </w:r>
    </w:p>
    <w:p w14:paraId="24D5A653" w14:textId="3AF59092" w:rsidR="00E16C5F" w:rsidRPr="00931571" w:rsidRDefault="00E16C5F">
      <w:pPr>
        <w:rPr>
          <w:sz w:val="52"/>
          <w:szCs w:val="52"/>
        </w:rPr>
      </w:pPr>
      <w:r w:rsidRPr="00931571">
        <w:rPr>
          <w:sz w:val="52"/>
          <w:szCs w:val="52"/>
        </w:rPr>
        <w:t>Chloe Harri</w:t>
      </w:r>
      <w:r w:rsidR="00DC2A91">
        <w:rPr>
          <w:sz w:val="52"/>
          <w:szCs w:val="52"/>
        </w:rPr>
        <w:t>e</w:t>
      </w:r>
      <w:r w:rsidRPr="00931571">
        <w:rPr>
          <w:sz w:val="52"/>
          <w:szCs w:val="52"/>
        </w:rPr>
        <w:t>s</w:t>
      </w:r>
    </w:p>
    <w:p w14:paraId="08DC6EC4" w14:textId="1115B2E5" w:rsidR="00E16C5F" w:rsidRPr="00931571" w:rsidRDefault="00E16C5F">
      <w:pPr>
        <w:rPr>
          <w:sz w:val="52"/>
          <w:szCs w:val="52"/>
        </w:rPr>
      </w:pPr>
      <w:r w:rsidRPr="00931571">
        <w:rPr>
          <w:sz w:val="52"/>
          <w:szCs w:val="52"/>
        </w:rPr>
        <w:t>Changemakers: Building your Personal Brand for Sustainable Employment</w:t>
      </w:r>
    </w:p>
    <w:p w14:paraId="087CC107" w14:textId="3505E81C" w:rsidR="00E16C5F" w:rsidRDefault="00E16C5F"/>
    <w:p w14:paraId="3EA64759" w14:textId="0C0BFE9F" w:rsidR="00E16C5F" w:rsidRDefault="00E16C5F"/>
    <w:p w14:paraId="4333D2B5" w14:textId="36274564" w:rsidR="00E16C5F" w:rsidRDefault="00E16C5F"/>
    <w:p w14:paraId="1B9DECCA" w14:textId="1491C499" w:rsidR="00E16C5F" w:rsidRDefault="00E16C5F"/>
    <w:p w14:paraId="372FD270" w14:textId="40A8D6A6" w:rsidR="00E16C5F" w:rsidRDefault="00E16C5F"/>
    <w:p w14:paraId="283F6E7B" w14:textId="247E25CC" w:rsidR="00E16C5F" w:rsidRDefault="00E16C5F"/>
    <w:p w14:paraId="167CD708" w14:textId="4E52122A" w:rsidR="00E16C5F" w:rsidRDefault="00E16C5F"/>
    <w:p w14:paraId="3D8FC14E" w14:textId="4EF7A454" w:rsidR="00E16C5F" w:rsidRDefault="00E16C5F"/>
    <w:p w14:paraId="0D67FFF0" w14:textId="69D2505C" w:rsidR="00E16C5F" w:rsidRDefault="00E16C5F"/>
    <w:p w14:paraId="4461BFC6" w14:textId="7506ED69" w:rsidR="00E16C5F" w:rsidRDefault="00E16C5F"/>
    <w:p w14:paraId="25CED739" w14:textId="0B2365C6" w:rsidR="00E16C5F" w:rsidRDefault="00E16C5F"/>
    <w:p w14:paraId="68041C04" w14:textId="00B3C369" w:rsidR="00E16C5F" w:rsidRDefault="00E16C5F"/>
    <w:p w14:paraId="0B5C5396" w14:textId="6FFF5D0F" w:rsidR="00E16C5F" w:rsidRDefault="00E16C5F"/>
    <w:p w14:paraId="32A1FD4D" w14:textId="0B7F43F9" w:rsidR="00E16C5F" w:rsidRDefault="00E16C5F"/>
    <w:p w14:paraId="2C5F687F" w14:textId="63389D16" w:rsidR="00E16C5F" w:rsidRDefault="00E16C5F"/>
    <w:p w14:paraId="0DEF43BD" w14:textId="2F066EF8" w:rsidR="00E16C5F" w:rsidRDefault="00E16C5F"/>
    <w:p w14:paraId="24DBFA9C" w14:textId="2629F656" w:rsidR="00E16C5F" w:rsidRDefault="00E16C5F"/>
    <w:p w14:paraId="32DBF58B" w14:textId="3B67A718" w:rsidR="00E16C5F" w:rsidRDefault="00E16C5F"/>
    <w:p w14:paraId="12821625" w14:textId="2398356D" w:rsidR="00E16C5F" w:rsidRDefault="00E16C5F"/>
    <w:p w14:paraId="214661FA" w14:textId="24298352" w:rsidR="00E16C5F" w:rsidRDefault="00E16C5F"/>
    <w:p w14:paraId="679FAFE9" w14:textId="742C76A7" w:rsidR="00E16C5F" w:rsidRDefault="00E16C5F"/>
    <w:p w14:paraId="68D0CBEB" w14:textId="2D2BDBE7" w:rsidR="00E16C5F" w:rsidRDefault="00E16C5F"/>
    <w:p w14:paraId="069FE51E" w14:textId="3F256C37" w:rsidR="00E16C5F" w:rsidRDefault="00E16C5F"/>
    <w:p w14:paraId="19B55C4A" w14:textId="5DA24258" w:rsidR="00E16C5F" w:rsidRDefault="00E16C5F"/>
    <w:p w14:paraId="34D82467" w14:textId="62F9559D" w:rsidR="00E16C5F" w:rsidRDefault="00E16C5F"/>
    <w:p w14:paraId="12564BD8" w14:textId="13A84ED9" w:rsidR="00E16C5F" w:rsidRDefault="00E16C5F"/>
    <w:p w14:paraId="3AE5A935" w14:textId="17992FF2" w:rsidR="00E16C5F" w:rsidRDefault="00E16C5F"/>
    <w:p w14:paraId="6AD11AA6" w14:textId="72F833EF" w:rsidR="00E16C5F" w:rsidRDefault="00E16C5F"/>
    <w:p w14:paraId="36ED4BBD" w14:textId="487F6B80" w:rsidR="00E16C5F" w:rsidRDefault="00E16C5F"/>
    <w:p w14:paraId="5B4BDF2C" w14:textId="08BD7461" w:rsidR="00E16C5F" w:rsidRDefault="00E16C5F"/>
    <w:p w14:paraId="67265519" w14:textId="449B9233" w:rsidR="00E16C5F" w:rsidRDefault="00E16C5F"/>
    <w:p w14:paraId="6EF0BF38" w14:textId="77777777" w:rsidR="00483066" w:rsidRDefault="00483066" w:rsidP="00931571">
      <w:pPr>
        <w:spacing w:line="360" w:lineRule="auto"/>
      </w:pPr>
    </w:p>
    <w:p w14:paraId="7480BD5E" w14:textId="77777777" w:rsidR="00483066" w:rsidRDefault="00A84C7E" w:rsidP="00931571">
      <w:pPr>
        <w:spacing w:line="360" w:lineRule="auto"/>
        <w:rPr>
          <w:rFonts w:ascii="Arial" w:hAnsi="Arial" w:cs="Arial"/>
        </w:rPr>
      </w:pPr>
      <w:r w:rsidRPr="00931571">
        <w:rPr>
          <w:rFonts w:ascii="Arial" w:hAnsi="Arial" w:cs="Arial"/>
        </w:rPr>
        <w:lastRenderedPageBreak/>
        <w:t xml:space="preserve"> </w:t>
      </w:r>
      <w:r w:rsidR="003B5C1F" w:rsidRPr="00931571">
        <w:rPr>
          <w:rFonts w:ascii="Arial" w:hAnsi="Arial" w:cs="Arial"/>
        </w:rPr>
        <w:t>Introduction</w:t>
      </w:r>
    </w:p>
    <w:p w14:paraId="208ED71E" w14:textId="24E4B1AB" w:rsidR="003B5C1F" w:rsidRPr="00931571" w:rsidRDefault="003B5C1F" w:rsidP="00931571">
      <w:pPr>
        <w:spacing w:line="360" w:lineRule="auto"/>
        <w:rPr>
          <w:rFonts w:ascii="Arial" w:hAnsi="Arial" w:cs="Arial"/>
        </w:rPr>
      </w:pPr>
      <w:r w:rsidRPr="00931571">
        <w:rPr>
          <w:rFonts w:ascii="Arial" w:hAnsi="Arial" w:cs="Arial"/>
        </w:rPr>
        <w:t xml:space="preserve"> </w:t>
      </w:r>
    </w:p>
    <w:p w14:paraId="7D3D7CC0" w14:textId="383F10B5" w:rsidR="003B5C1F" w:rsidRPr="00931571" w:rsidRDefault="003B5C1F" w:rsidP="00931571">
      <w:pPr>
        <w:spacing w:line="360" w:lineRule="auto"/>
        <w:rPr>
          <w:rFonts w:ascii="Arial" w:hAnsi="Arial" w:cs="Arial"/>
        </w:rPr>
      </w:pPr>
      <w:r w:rsidRPr="00931571">
        <w:rPr>
          <w:rFonts w:ascii="Arial" w:hAnsi="Arial" w:cs="Arial"/>
        </w:rPr>
        <w:t xml:space="preserve">Individuals need to focus on being competitive and profitable in order to survive in the future. </w:t>
      </w:r>
      <w:r w:rsidR="00285456" w:rsidRPr="00931571">
        <w:rPr>
          <w:rFonts w:ascii="Arial" w:hAnsi="Arial" w:cs="Arial"/>
        </w:rPr>
        <w:t xml:space="preserve">It is known that personal branding plays a major role </w:t>
      </w:r>
      <w:r w:rsidR="00402AED" w:rsidRPr="00931571">
        <w:rPr>
          <w:rFonts w:ascii="Arial" w:hAnsi="Arial" w:cs="Arial"/>
        </w:rPr>
        <w:t>in getting a better job, better contacts, recognition, more opportunities, and better growth (</w:t>
      </w:r>
      <w:proofErr w:type="spellStart"/>
      <w:r w:rsidR="00402AED" w:rsidRPr="00931571">
        <w:rPr>
          <w:rFonts w:ascii="Arial" w:hAnsi="Arial" w:cs="Arial"/>
        </w:rPr>
        <w:t>Pawar</w:t>
      </w:r>
      <w:proofErr w:type="spellEnd"/>
      <w:r w:rsidR="00402AED" w:rsidRPr="00931571">
        <w:rPr>
          <w:rFonts w:ascii="Arial" w:hAnsi="Arial" w:cs="Arial"/>
        </w:rPr>
        <w:t>, 2016).</w:t>
      </w:r>
      <w:r w:rsidR="00C0417A" w:rsidRPr="00931571">
        <w:rPr>
          <w:rFonts w:ascii="Arial" w:hAnsi="Arial" w:cs="Arial"/>
        </w:rPr>
        <w:t xml:space="preserve"> </w:t>
      </w:r>
      <w:r w:rsidR="000B3F7E" w:rsidRPr="00931571">
        <w:rPr>
          <w:rFonts w:ascii="Arial" w:hAnsi="Arial" w:cs="Arial"/>
        </w:rPr>
        <w:t>Employers</w:t>
      </w:r>
      <w:r w:rsidR="00A373FE" w:rsidRPr="00931571">
        <w:rPr>
          <w:rFonts w:ascii="Arial" w:hAnsi="Arial" w:cs="Arial"/>
        </w:rPr>
        <w:t xml:space="preserve"> are increasingly using online networking tools to vet candidates before offering them interviews.</w:t>
      </w:r>
      <w:r w:rsidR="000B3F7E" w:rsidRPr="00931571">
        <w:rPr>
          <w:rFonts w:ascii="Arial" w:hAnsi="Arial" w:cs="Arial"/>
        </w:rPr>
        <w:t xml:space="preserve"> Among job seekers, they are now furnishing potential employers with access to their personal brand, rather than just their resume.</w:t>
      </w:r>
      <w:r w:rsidR="00A373FE" w:rsidRPr="00931571">
        <w:rPr>
          <w:rFonts w:ascii="Arial" w:hAnsi="Arial" w:cs="Arial"/>
        </w:rPr>
        <w:t xml:space="preserve"> </w:t>
      </w:r>
      <w:r w:rsidR="00C0417A" w:rsidRPr="00931571">
        <w:rPr>
          <w:rFonts w:ascii="Arial" w:hAnsi="Arial" w:cs="Arial"/>
        </w:rPr>
        <w:t xml:space="preserve">Online networking gives people the ability to work on their brands, becoming moderately productive. </w:t>
      </w:r>
      <w:r w:rsidR="005A6E57" w:rsidRPr="00931571">
        <w:rPr>
          <w:rFonts w:ascii="Arial" w:hAnsi="Arial" w:cs="Arial"/>
        </w:rPr>
        <w:t xml:space="preserve">Online personal branding is an approach to creating a public image of yourself on the internet, designed to make you stand out from the crowd and get you the attention you need to achieve your professional goals. </w:t>
      </w:r>
      <w:r w:rsidR="002C61CA">
        <w:rPr>
          <w:rFonts w:ascii="Arial" w:hAnsi="Arial" w:cs="Arial"/>
        </w:rPr>
        <w:t xml:space="preserve">Ambition value is linked to adult earnings (Ashby and Schoon, 2010). A role model plays an important role in individuals career choices as well as their persona. </w:t>
      </w:r>
    </w:p>
    <w:p w14:paraId="61D92DEC" w14:textId="77777777" w:rsidR="00C0417A" w:rsidRPr="00931571" w:rsidRDefault="00C0417A" w:rsidP="00931571">
      <w:pPr>
        <w:spacing w:line="360" w:lineRule="auto"/>
        <w:rPr>
          <w:rFonts w:ascii="Arial" w:hAnsi="Arial" w:cs="Arial"/>
        </w:rPr>
      </w:pPr>
    </w:p>
    <w:p w14:paraId="4D546967" w14:textId="504274FC" w:rsidR="00A84C7E" w:rsidRPr="00931571" w:rsidRDefault="00A84C7E" w:rsidP="00931571">
      <w:pPr>
        <w:spacing w:line="360" w:lineRule="auto"/>
        <w:rPr>
          <w:rFonts w:ascii="Arial" w:hAnsi="Arial" w:cs="Arial"/>
        </w:rPr>
      </w:pPr>
      <w:r w:rsidRPr="00931571">
        <w:rPr>
          <w:rFonts w:ascii="Arial" w:hAnsi="Arial" w:cs="Arial"/>
        </w:rPr>
        <w:t>Unit 1</w:t>
      </w:r>
      <w:r w:rsidR="00D2741C" w:rsidRPr="00931571">
        <w:rPr>
          <w:rFonts w:ascii="Arial" w:hAnsi="Arial" w:cs="Arial"/>
        </w:rPr>
        <w:t>-</w:t>
      </w:r>
      <w:r w:rsidRPr="00931571">
        <w:rPr>
          <w:rFonts w:ascii="Arial" w:hAnsi="Arial" w:cs="Arial"/>
        </w:rPr>
        <w:t xml:space="preserve"> Brand You</w:t>
      </w:r>
      <w:r w:rsidR="001C0389" w:rsidRPr="00931571">
        <w:rPr>
          <w:rFonts w:ascii="Arial" w:hAnsi="Arial" w:cs="Arial"/>
        </w:rPr>
        <w:t>-</w:t>
      </w:r>
      <w:r w:rsidRPr="00931571">
        <w:rPr>
          <w:rFonts w:ascii="Arial" w:hAnsi="Arial" w:cs="Arial"/>
        </w:rPr>
        <w:t xml:space="preserve"> is looking at the outcomes of ambition, what are the value of setting career goals, what is our </w:t>
      </w:r>
      <w:r w:rsidR="00342C70" w:rsidRPr="00931571">
        <w:rPr>
          <w:rFonts w:ascii="Arial" w:hAnsi="Arial" w:cs="Arial"/>
        </w:rPr>
        <w:t>motivation and skills, and the extended career opportunities.</w:t>
      </w:r>
    </w:p>
    <w:p w14:paraId="3A44E81B" w14:textId="0BE45AAD" w:rsidR="00B14C4F" w:rsidRPr="00931571" w:rsidRDefault="00B14C4F" w:rsidP="00931571">
      <w:pPr>
        <w:spacing w:line="360" w:lineRule="auto"/>
        <w:rPr>
          <w:rFonts w:ascii="Arial" w:hAnsi="Arial" w:cs="Arial"/>
        </w:rPr>
      </w:pPr>
      <w:r w:rsidRPr="00931571">
        <w:rPr>
          <w:rFonts w:ascii="Arial" w:hAnsi="Arial" w:cs="Arial"/>
        </w:rPr>
        <w:t>Ambition is critical</w:t>
      </w:r>
    </w:p>
    <w:p w14:paraId="63B0D52E" w14:textId="219CAEAC" w:rsidR="00D4359A" w:rsidRPr="00931571" w:rsidRDefault="00BC2DC1" w:rsidP="00931571">
      <w:pPr>
        <w:spacing w:line="360" w:lineRule="auto"/>
        <w:rPr>
          <w:rFonts w:ascii="Arial" w:eastAsia="Times New Roman" w:hAnsi="Arial" w:cs="Arial"/>
          <w:color w:val="333333"/>
          <w:shd w:val="clear" w:color="auto" w:fill="FFFFFF"/>
          <w:lang w:eastAsia="en-GB"/>
        </w:rPr>
      </w:pPr>
      <w:r w:rsidRPr="00931571">
        <w:rPr>
          <w:rFonts w:ascii="Arial" w:hAnsi="Arial" w:cs="Arial"/>
        </w:rPr>
        <w:t>In order to succeed, whether professionally or personally, we all need ambition.</w:t>
      </w:r>
      <w:r w:rsidR="00035E75" w:rsidRPr="00931571">
        <w:rPr>
          <w:rFonts w:ascii="Arial" w:hAnsi="Arial" w:cs="Arial"/>
        </w:rPr>
        <w:t xml:space="preserve"> </w:t>
      </w:r>
      <w:r w:rsidR="00605C95" w:rsidRPr="00931571">
        <w:rPr>
          <w:rFonts w:ascii="Arial" w:hAnsi="Arial" w:cs="Arial"/>
        </w:rPr>
        <w:t xml:space="preserve">Ambition can have multiple meanings such as </w:t>
      </w:r>
      <w:r w:rsidR="009466D7" w:rsidRPr="00931571">
        <w:rPr>
          <w:rFonts w:ascii="Arial" w:hAnsi="Arial" w:cs="Arial"/>
        </w:rPr>
        <w:t>a</w:t>
      </w:r>
      <w:r w:rsidR="00605C95" w:rsidRPr="00931571">
        <w:rPr>
          <w:rFonts w:ascii="Arial" w:hAnsi="Arial" w:cs="Arial"/>
        </w:rPr>
        <w:t xml:space="preserve"> strong desire to achieve success, power, fame, wealth (Roy, 2008). </w:t>
      </w:r>
      <w:r w:rsidRPr="00931571">
        <w:rPr>
          <w:rFonts w:ascii="Arial" w:hAnsi="Arial" w:cs="Arial"/>
        </w:rPr>
        <w:t xml:space="preserve"> Ambition </w:t>
      </w:r>
      <w:r w:rsidR="00E90D6D" w:rsidRPr="00931571">
        <w:rPr>
          <w:rFonts w:ascii="Arial" w:hAnsi="Arial" w:cs="Arial"/>
        </w:rPr>
        <w:t>has</w:t>
      </w:r>
      <w:r w:rsidRPr="00931571">
        <w:rPr>
          <w:rFonts w:ascii="Arial" w:hAnsi="Arial" w:cs="Arial"/>
        </w:rPr>
        <w:t xml:space="preserve"> a positive impact on educational attainment, </w:t>
      </w:r>
      <w:r w:rsidR="00E90D6D" w:rsidRPr="00931571">
        <w:rPr>
          <w:rFonts w:ascii="Arial" w:hAnsi="Arial" w:cs="Arial"/>
        </w:rPr>
        <w:t xml:space="preserve">and career success (Judge, </w:t>
      </w:r>
      <w:proofErr w:type="spellStart"/>
      <w:r w:rsidR="00E90D6D" w:rsidRPr="00931571">
        <w:rPr>
          <w:rFonts w:ascii="Arial" w:hAnsi="Arial" w:cs="Arial"/>
        </w:rPr>
        <w:t>Kammeyer</w:t>
      </w:r>
      <w:proofErr w:type="spellEnd"/>
      <w:r w:rsidR="00E90D6D" w:rsidRPr="00931571">
        <w:rPr>
          <w:rFonts w:ascii="Arial" w:hAnsi="Arial" w:cs="Arial"/>
        </w:rPr>
        <w:t>-Mueller, 2012).</w:t>
      </w:r>
      <w:r w:rsidR="005E54CC" w:rsidRPr="00931571">
        <w:rPr>
          <w:rFonts w:ascii="Arial" w:hAnsi="Arial" w:cs="Arial"/>
        </w:rPr>
        <w:t xml:space="preserve"> </w:t>
      </w:r>
      <w:r w:rsidR="005E54CC" w:rsidRPr="00931571">
        <w:rPr>
          <w:rFonts w:ascii="Arial" w:eastAsia="Times New Roman" w:hAnsi="Arial" w:cs="Arial"/>
          <w:color w:val="333333"/>
          <w:shd w:val="clear" w:color="auto" w:fill="FFFFFF"/>
          <w:lang w:eastAsia="en-GB"/>
        </w:rPr>
        <w:t xml:space="preserve">I learned from this module that in order to achieve my goals is needed to discover </w:t>
      </w:r>
      <w:r w:rsidR="00E34484" w:rsidRPr="00931571">
        <w:rPr>
          <w:rFonts w:ascii="Arial" w:eastAsia="Times New Roman" w:hAnsi="Arial" w:cs="Arial"/>
          <w:color w:val="333333"/>
          <w:shd w:val="clear" w:color="auto" w:fill="FFFFFF"/>
          <w:lang w:eastAsia="en-GB"/>
        </w:rPr>
        <w:t xml:space="preserve">what I want to do in the future, </w:t>
      </w:r>
      <w:r w:rsidR="005E54CC" w:rsidRPr="00931571">
        <w:rPr>
          <w:rFonts w:ascii="Arial" w:eastAsia="Times New Roman" w:hAnsi="Arial" w:cs="Arial"/>
          <w:color w:val="333333"/>
          <w:shd w:val="clear" w:color="auto" w:fill="FFFFFF"/>
          <w:lang w:eastAsia="en-GB"/>
        </w:rPr>
        <w:t>what exactly are my targets, how to plan step by step.</w:t>
      </w:r>
      <w:r w:rsidR="009466D7" w:rsidRPr="00931571">
        <w:rPr>
          <w:rFonts w:ascii="Arial" w:eastAsia="Times New Roman" w:hAnsi="Arial" w:cs="Arial"/>
          <w:color w:val="333333"/>
          <w:shd w:val="clear" w:color="auto" w:fill="FFFFFF"/>
          <w:lang w:eastAsia="en-GB"/>
        </w:rPr>
        <w:t xml:space="preserve"> </w:t>
      </w:r>
      <w:r w:rsidR="000408B7" w:rsidRPr="00931571">
        <w:rPr>
          <w:rFonts w:ascii="Arial" w:eastAsia="Times New Roman" w:hAnsi="Arial" w:cs="Arial"/>
          <w:color w:val="333333"/>
          <w:shd w:val="clear" w:color="auto" w:fill="FFFFFF"/>
          <w:lang w:eastAsia="en-GB"/>
        </w:rPr>
        <w:t>Ambition</w:t>
      </w:r>
      <w:r w:rsidR="00183A9F" w:rsidRPr="00931571">
        <w:rPr>
          <w:rFonts w:ascii="Arial" w:eastAsia="Times New Roman" w:hAnsi="Arial" w:cs="Arial"/>
          <w:color w:val="333333"/>
          <w:shd w:val="clear" w:color="auto" w:fill="FFFFFF"/>
          <w:lang w:eastAsia="en-GB"/>
        </w:rPr>
        <w:t xml:space="preserve"> plays an important role on my employability skills as I am more focused on my goals and my career progression. </w:t>
      </w:r>
      <w:r w:rsidR="000408B7" w:rsidRPr="00931571">
        <w:rPr>
          <w:rFonts w:ascii="Arial" w:eastAsia="Times New Roman" w:hAnsi="Arial" w:cs="Arial"/>
          <w:color w:val="333333"/>
          <w:shd w:val="clear" w:color="auto" w:fill="FFFFFF"/>
          <w:lang w:eastAsia="en-GB"/>
        </w:rPr>
        <w:t xml:space="preserve">In the research paper conducted by </w:t>
      </w:r>
      <w:proofErr w:type="spellStart"/>
      <w:r w:rsidR="00BB3DA4" w:rsidRPr="00931571">
        <w:rPr>
          <w:rFonts w:ascii="Arial" w:eastAsia="Times New Roman" w:hAnsi="Arial" w:cs="Arial"/>
          <w:color w:val="333333"/>
          <w:shd w:val="clear" w:color="auto" w:fill="FFFFFF"/>
          <w:lang w:eastAsia="en-GB"/>
        </w:rPr>
        <w:t>Drazic</w:t>
      </w:r>
      <w:proofErr w:type="spellEnd"/>
      <w:r w:rsidR="00BB3DA4" w:rsidRPr="00931571">
        <w:rPr>
          <w:rFonts w:ascii="Arial" w:eastAsia="Times New Roman" w:hAnsi="Arial" w:cs="Arial"/>
          <w:color w:val="333333"/>
          <w:shd w:val="clear" w:color="auto" w:fill="FFFFFF"/>
          <w:lang w:eastAsia="en-GB"/>
        </w:rPr>
        <w:t xml:space="preserve">, Petrovic, and </w:t>
      </w:r>
      <w:proofErr w:type="spellStart"/>
      <w:r w:rsidR="00BB3DA4" w:rsidRPr="00931571">
        <w:rPr>
          <w:rFonts w:ascii="Arial" w:eastAsia="Times New Roman" w:hAnsi="Arial" w:cs="Arial"/>
          <w:color w:val="333333"/>
          <w:shd w:val="clear" w:color="auto" w:fill="FFFFFF"/>
          <w:lang w:eastAsia="en-GB"/>
        </w:rPr>
        <w:t>Vukelic</w:t>
      </w:r>
      <w:proofErr w:type="spellEnd"/>
      <w:r w:rsidR="00BB3DA4" w:rsidRPr="00931571">
        <w:rPr>
          <w:rFonts w:ascii="Arial" w:eastAsia="Times New Roman" w:hAnsi="Arial" w:cs="Arial"/>
          <w:color w:val="333333"/>
          <w:shd w:val="clear" w:color="auto" w:fill="FFFFFF"/>
          <w:lang w:eastAsia="en-GB"/>
        </w:rPr>
        <w:t xml:space="preserve"> (2018), </w:t>
      </w:r>
      <w:r w:rsidR="000408B7" w:rsidRPr="00931571">
        <w:rPr>
          <w:rFonts w:ascii="Arial" w:eastAsia="Times New Roman" w:hAnsi="Arial" w:cs="Arial"/>
          <w:color w:val="333333"/>
          <w:shd w:val="clear" w:color="auto" w:fill="FFFFFF"/>
          <w:lang w:eastAsia="en-GB"/>
        </w:rPr>
        <w:t>states that career a</w:t>
      </w:r>
      <w:r w:rsidR="00BB3DA4" w:rsidRPr="00931571">
        <w:rPr>
          <w:rFonts w:ascii="Arial" w:eastAsia="Times New Roman" w:hAnsi="Arial" w:cs="Arial"/>
          <w:color w:val="333333"/>
          <w:shd w:val="clear" w:color="auto" w:fill="FFFFFF"/>
          <w:lang w:eastAsia="en-GB"/>
        </w:rPr>
        <w:t>mbition could lead to people’ perception of better employability.</w:t>
      </w:r>
      <w:r w:rsidR="00AD0A67" w:rsidRPr="00931571">
        <w:rPr>
          <w:rFonts w:ascii="Arial" w:hAnsi="Arial" w:cs="Arial"/>
        </w:rPr>
        <w:t xml:space="preserve"> </w:t>
      </w:r>
      <w:r w:rsidR="00D4359A" w:rsidRPr="00931571">
        <w:rPr>
          <w:rFonts w:ascii="Arial" w:eastAsia="Times New Roman" w:hAnsi="Arial" w:cs="Arial"/>
          <w:color w:val="333333"/>
          <w:shd w:val="clear" w:color="auto" w:fill="FFFFFF"/>
          <w:lang w:eastAsia="en-GB"/>
        </w:rPr>
        <w:t xml:space="preserve">Ashby and Schoon (2010) suggest in their research paper that ambition value is linked to adult earnings. </w:t>
      </w:r>
      <w:r w:rsidR="00E34484" w:rsidRPr="00931571">
        <w:rPr>
          <w:rFonts w:ascii="Arial" w:eastAsia="Times New Roman" w:hAnsi="Arial" w:cs="Arial"/>
          <w:color w:val="333333"/>
          <w:shd w:val="clear" w:color="auto" w:fill="FFFFFF"/>
          <w:lang w:eastAsia="en-GB"/>
        </w:rPr>
        <w:t xml:space="preserve">Being ambitious will play a major role on my employability development </w:t>
      </w:r>
      <w:r w:rsidR="000244B0" w:rsidRPr="00931571">
        <w:rPr>
          <w:rFonts w:ascii="Arial" w:eastAsia="Times New Roman" w:hAnsi="Arial" w:cs="Arial"/>
          <w:color w:val="333333"/>
          <w:shd w:val="clear" w:color="auto" w:fill="FFFFFF"/>
          <w:lang w:eastAsia="en-GB"/>
        </w:rPr>
        <w:t xml:space="preserve">as the promotability </w:t>
      </w:r>
      <w:r w:rsidR="007A6F70" w:rsidRPr="00931571">
        <w:rPr>
          <w:rFonts w:ascii="Arial" w:eastAsia="Times New Roman" w:hAnsi="Arial" w:cs="Arial"/>
          <w:color w:val="333333"/>
          <w:shd w:val="clear" w:color="auto" w:fill="FFFFFF"/>
          <w:lang w:eastAsia="en-GB"/>
        </w:rPr>
        <w:t xml:space="preserve">chances are significantly increased as states in the research paper conducted by </w:t>
      </w:r>
      <w:r w:rsidR="0065108B" w:rsidRPr="00931571">
        <w:rPr>
          <w:rFonts w:ascii="Arial" w:eastAsia="Times New Roman" w:hAnsi="Arial" w:cs="Arial"/>
          <w:color w:val="333333"/>
          <w:shd w:val="clear" w:color="auto" w:fill="FFFFFF"/>
          <w:lang w:eastAsia="en-GB"/>
        </w:rPr>
        <w:t xml:space="preserve">Hirschi and </w:t>
      </w:r>
      <w:proofErr w:type="spellStart"/>
      <w:r w:rsidR="0065108B" w:rsidRPr="00931571">
        <w:rPr>
          <w:rFonts w:ascii="Arial" w:eastAsia="Times New Roman" w:hAnsi="Arial" w:cs="Arial"/>
          <w:color w:val="333333"/>
          <w:shd w:val="clear" w:color="auto" w:fill="FFFFFF"/>
          <w:lang w:eastAsia="en-GB"/>
        </w:rPr>
        <w:t>Spurk</w:t>
      </w:r>
      <w:proofErr w:type="spellEnd"/>
      <w:r w:rsidR="0065108B" w:rsidRPr="00931571">
        <w:rPr>
          <w:rFonts w:ascii="Arial" w:eastAsia="Times New Roman" w:hAnsi="Arial" w:cs="Arial"/>
          <w:color w:val="333333"/>
          <w:shd w:val="clear" w:color="auto" w:fill="FFFFFF"/>
          <w:lang w:eastAsia="en-GB"/>
        </w:rPr>
        <w:t xml:space="preserve"> (2021).</w:t>
      </w:r>
      <w:r w:rsidR="00324762" w:rsidRPr="00931571">
        <w:rPr>
          <w:rFonts w:ascii="Arial" w:eastAsia="Times New Roman" w:hAnsi="Arial" w:cs="Arial"/>
          <w:color w:val="333333"/>
          <w:shd w:val="clear" w:color="auto" w:fill="FFFFFF"/>
          <w:lang w:eastAsia="en-GB"/>
        </w:rPr>
        <w:t xml:space="preserve"> My performance will increase, </w:t>
      </w:r>
      <w:r w:rsidR="002346BF" w:rsidRPr="00931571">
        <w:rPr>
          <w:rFonts w:ascii="Arial" w:eastAsia="Times New Roman" w:hAnsi="Arial" w:cs="Arial"/>
          <w:color w:val="333333"/>
          <w:shd w:val="clear" w:color="auto" w:fill="FFFFFF"/>
          <w:lang w:eastAsia="en-GB"/>
        </w:rPr>
        <w:t>my self-discipline will develop, which will lead to better opportunities.</w:t>
      </w:r>
      <w:r w:rsidR="005C2DBD" w:rsidRPr="00931571">
        <w:rPr>
          <w:rFonts w:ascii="Arial" w:eastAsia="Times New Roman" w:hAnsi="Arial" w:cs="Arial"/>
          <w:color w:val="333333"/>
          <w:shd w:val="clear" w:color="auto" w:fill="FFFFFF"/>
          <w:lang w:eastAsia="en-GB"/>
        </w:rPr>
        <w:t xml:space="preserve"> By being ambitious I could accept or express my interest in taking </w:t>
      </w:r>
      <w:r w:rsidR="005C2DBD" w:rsidRPr="00931571">
        <w:rPr>
          <w:rFonts w:ascii="Arial" w:eastAsia="Times New Roman" w:hAnsi="Arial" w:cs="Arial"/>
          <w:color w:val="333333"/>
          <w:shd w:val="clear" w:color="auto" w:fill="FFFFFF"/>
          <w:lang w:eastAsia="en-GB"/>
        </w:rPr>
        <w:lastRenderedPageBreak/>
        <w:t xml:space="preserve">challenging goals </w:t>
      </w:r>
      <w:r w:rsidR="00EC330E" w:rsidRPr="00931571">
        <w:rPr>
          <w:rFonts w:ascii="Arial" w:eastAsia="Times New Roman" w:hAnsi="Arial" w:cs="Arial"/>
          <w:color w:val="333333"/>
          <w:shd w:val="clear" w:color="auto" w:fill="FFFFFF"/>
          <w:lang w:eastAsia="en-GB"/>
        </w:rPr>
        <w:t xml:space="preserve">that will boost my self-confidence too. </w:t>
      </w:r>
      <w:r w:rsidR="00DF57E0" w:rsidRPr="00931571">
        <w:rPr>
          <w:rFonts w:ascii="Arial" w:eastAsia="Times New Roman" w:hAnsi="Arial" w:cs="Arial"/>
          <w:color w:val="333333"/>
          <w:shd w:val="clear" w:color="auto" w:fill="FFFFFF"/>
          <w:lang w:eastAsia="en-GB"/>
        </w:rPr>
        <w:t xml:space="preserve">A career without boundaries can be rewarding for people with rare and valuable skills, but it can be detrimental to many </w:t>
      </w:r>
      <w:r w:rsidR="00C05578" w:rsidRPr="00931571">
        <w:rPr>
          <w:rFonts w:ascii="Arial" w:eastAsia="Times New Roman" w:hAnsi="Arial" w:cs="Arial"/>
          <w:color w:val="333333"/>
          <w:shd w:val="clear" w:color="auto" w:fill="FFFFFF"/>
          <w:lang w:eastAsia="en-GB"/>
        </w:rPr>
        <w:t>others. Personal</w:t>
      </w:r>
      <w:r w:rsidR="006D78EA" w:rsidRPr="00931571">
        <w:rPr>
          <w:rFonts w:ascii="Arial" w:eastAsia="Times New Roman" w:hAnsi="Arial" w:cs="Arial"/>
          <w:color w:val="333333"/>
          <w:shd w:val="clear" w:color="auto" w:fill="FFFFFF"/>
          <w:lang w:eastAsia="en-GB"/>
        </w:rPr>
        <w:t xml:space="preserve"> branding is becoming important for people who are applying for jobs (Horton, 2011).</w:t>
      </w:r>
    </w:p>
    <w:p w14:paraId="05DD4A12" w14:textId="156F3B6E" w:rsidR="00DF5375" w:rsidRPr="00931571" w:rsidRDefault="00DF5375" w:rsidP="00931571">
      <w:pPr>
        <w:spacing w:line="360" w:lineRule="auto"/>
        <w:rPr>
          <w:rFonts w:ascii="Arial" w:eastAsia="Times New Roman" w:hAnsi="Arial" w:cs="Arial"/>
          <w:color w:val="333333"/>
          <w:shd w:val="clear" w:color="auto" w:fill="FFFFFF"/>
          <w:lang w:eastAsia="en-GB"/>
        </w:rPr>
      </w:pPr>
    </w:p>
    <w:p w14:paraId="6747B459" w14:textId="77E460B6" w:rsidR="00DF5375" w:rsidRPr="00931571" w:rsidRDefault="00DF5375" w:rsidP="00931571">
      <w:pPr>
        <w:spacing w:line="360" w:lineRule="auto"/>
        <w:rPr>
          <w:rFonts w:ascii="Arial" w:eastAsia="Times New Roman" w:hAnsi="Arial" w:cs="Arial"/>
          <w:color w:val="333333"/>
          <w:shd w:val="clear" w:color="auto" w:fill="FFFFFF"/>
          <w:lang w:eastAsia="en-GB"/>
        </w:rPr>
      </w:pPr>
      <w:r w:rsidRPr="00931571">
        <w:rPr>
          <w:rFonts w:ascii="Arial" w:eastAsia="Times New Roman" w:hAnsi="Arial" w:cs="Arial"/>
          <w:color w:val="333333"/>
          <w:shd w:val="clear" w:color="auto" w:fill="FFFFFF"/>
          <w:lang w:eastAsia="en-GB"/>
        </w:rPr>
        <w:t>Unit 2</w:t>
      </w:r>
      <w:r w:rsidR="00D2741C" w:rsidRPr="00931571">
        <w:rPr>
          <w:rFonts w:ascii="Arial" w:eastAsia="Times New Roman" w:hAnsi="Arial" w:cs="Arial"/>
          <w:color w:val="333333"/>
          <w:shd w:val="clear" w:color="auto" w:fill="FFFFFF"/>
          <w:lang w:eastAsia="en-GB"/>
        </w:rPr>
        <w:t xml:space="preserve">- </w:t>
      </w:r>
      <w:r w:rsidRPr="00931571">
        <w:rPr>
          <w:rFonts w:ascii="Arial" w:eastAsia="Times New Roman" w:hAnsi="Arial" w:cs="Arial"/>
          <w:color w:val="333333"/>
          <w:shd w:val="clear" w:color="auto" w:fill="FFFFFF"/>
          <w:lang w:eastAsia="en-GB"/>
        </w:rPr>
        <w:t>It’s a small world</w:t>
      </w:r>
      <w:r w:rsidR="001C0389" w:rsidRPr="00931571">
        <w:rPr>
          <w:rFonts w:ascii="Arial" w:eastAsia="Times New Roman" w:hAnsi="Arial" w:cs="Arial"/>
          <w:color w:val="333333"/>
          <w:shd w:val="clear" w:color="auto" w:fill="FFFFFF"/>
          <w:lang w:eastAsia="en-GB"/>
        </w:rPr>
        <w:t xml:space="preserve">- </w:t>
      </w:r>
      <w:r w:rsidRPr="00931571">
        <w:rPr>
          <w:rFonts w:ascii="Arial" w:eastAsia="Times New Roman" w:hAnsi="Arial" w:cs="Arial"/>
          <w:color w:val="333333"/>
          <w:shd w:val="clear" w:color="auto" w:fill="FFFFFF"/>
          <w:lang w:eastAsia="en-GB"/>
        </w:rPr>
        <w:t xml:space="preserve">is evaluating our network and the way that we can </w:t>
      </w:r>
      <w:r w:rsidR="004A3323" w:rsidRPr="00931571">
        <w:rPr>
          <w:rFonts w:ascii="Arial" w:eastAsia="Times New Roman" w:hAnsi="Arial" w:cs="Arial"/>
          <w:color w:val="333333"/>
          <w:shd w:val="clear" w:color="auto" w:fill="FFFFFF"/>
          <w:lang w:eastAsia="en-GB"/>
        </w:rPr>
        <w:t xml:space="preserve">build or </w:t>
      </w:r>
      <w:r w:rsidRPr="00931571">
        <w:rPr>
          <w:rFonts w:ascii="Arial" w:eastAsia="Times New Roman" w:hAnsi="Arial" w:cs="Arial"/>
          <w:color w:val="333333"/>
          <w:shd w:val="clear" w:color="auto" w:fill="FFFFFF"/>
          <w:lang w:eastAsia="en-GB"/>
        </w:rPr>
        <w:t xml:space="preserve">improve it to help us achieve success. The importance of network is tackled, </w:t>
      </w:r>
      <w:r w:rsidR="009B6D1D" w:rsidRPr="00931571">
        <w:rPr>
          <w:rFonts w:ascii="Arial" w:eastAsia="Times New Roman" w:hAnsi="Arial" w:cs="Arial"/>
          <w:color w:val="333333"/>
          <w:shd w:val="clear" w:color="auto" w:fill="FFFFFF"/>
          <w:lang w:eastAsia="en-GB"/>
        </w:rPr>
        <w:t>how to identify our strengths, build connections and expand our network.</w:t>
      </w:r>
    </w:p>
    <w:p w14:paraId="07948C33" w14:textId="1056D074" w:rsidR="00BD7EB7" w:rsidRPr="00931571" w:rsidRDefault="00BD7EB7" w:rsidP="00931571">
      <w:pPr>
        <w:spacing w:line="360" w:lineRule="auto"/>
        <w:rPr>
          <w:rFonts w:ascii="Arial" w:eastAsia="Times New Roman" w:hAnsi="Arial" w:cs="Arial"/>
          <w:color w:val="333333"/>
          <w:shd w:val="clear" w:color="auto" w:fill="FFFFFF"/>
          <w:lang w:eastAsia="en-GB"/>
        </w:rPr>
      </w:pPr>
      <w:r w:rsidRPr="00931571">
        <w:rPr>
          <w:rFonts w:ascii="Arial" w:eastAsia="Times New Roman" w:hAnsi="Arial" w:cs="Arial"/>
          <w:color w:val="333333"/>
          <w:shd w:val="clear" w:color="auto" w:fill="FFFFFF"/>
          <w:lang w:eastAsia="en-GB"/>
        </w:rPr>
        <w:t>No-one is an Island</w:t>
      </w:r>
    </w:p>
    <w:p w14:paraId="1D2F9457" w14:textId="20FC195F" w:rsidR="003442A8" w:rsidRPr="00931571" w:rsidRDefault="003442A8" w:rsidP="00931571">
      <w:pPr>
        <w:spacing w:line="360" w:lineRule="auto"/>
        <w:rPr>
          <w:rFonts w:ascii="Arial" w:eastAsia="Times New Roman" w:hAnsi="Arial" w:cs="Arial"/>
          <w:color w:val="333333"/>
          <w:shd w:val="clear" w:color="auto" w:fill="FFFFFF"/>
          <w:lang w:eastAsia="en-GB"/>
        </w:rPr>
      </w:pPr>
      <w:r w:rsidRPr="00931571">
        <w:rPr>
          <w:rFonts w:ascii="Arial" w:eastAsia="Times New Roman" w:hAnsi="Arial" w:cs="Arial"/>
          <w:color w:val="333333"/>
          <w:shd w:val="clear" w:color="auto" w:fill="FFFFFF"/>
          <w:lang w:eastAsia="en-GB"/>
        </w:rPr>
        <w:t xml:space="preserve">Networking </w:t>
      </w:r>
      <w:r w:rsidR="005953B7" w:rsidRPr="00931571">
        <w:rPr>
          <w:rFonts w:ascii="Arial" w:eastAsia="Times New Roman" w:hAnsi="Arial" w:cs="Arial"/>
          <w:color w:val="333333"/>
          <w:shd w:val="clear" w:color="auto" w:fill="FFFFFF"/>
          <w:lang w:eastAsia="en-GB"/>
        </w:rPr>
        <w:t xml:space="preserve">supports us to advance in our career and expand our job opportunities. Exchanging information, ideas, and experiences </w:t>
      </w:r>
      <w:r w:rsidR="00BD7EB7" w:rsidRPr="00931571">
        <w:rPr>
          <w:rFonts w:ascii="Arial" w:eastAsia="Times New Roman" w:hAnsi="Arial" w:cs="Arial"/>
          <w:color w:val="333333"/>
          <w:shd w:val="clear" w:color="auto" w:fill="FFFFFF"/>
          <w:lang w:eastAsia="en-GB"/>
        </w:rPr>
        <w:t>plays an important role in networking.</w:t>
      </w:r>
      <w:r w:rsidR="00AD4395" w:rsidRPr="00931571">
        <w:rPr>
          <w:rFonts w:ascii="Arial" w:eastAsia="Times New Roman" w:hAnsi="Arial" w:cs="Arial"/>
          <w:color w:val="333333"/>
          <w:shd w:val="clear" w:color="auto" w:fill="FFFFFF"/>
          <w:lang w:eastAsia="en-GB"/>
        </w:rPr>
        <w:t xml:space="preserve"> C</w:t>
      </w:r>
      <w:r w:rsidR="00EC4531" w:rsidRPr="00931571">
        <w:rPr>
          <w:rFonts w:ascii="Arial" w:eastAsia="Times New Roman" w:hAnsi="Arial" w:cs="Arial"/>
          <w:color w:val="333333"/>
          <w:shd w:val="clear" w:color="auto" w:fill="FFFFFF"/>
          <w:lang w:eastAsia="en-GB"/>
        </w:rPr>
        <w:t xml:space="preserve">onnections can save us </w:t>
      </w:r>
      <w:r w:rsidR="00AD4395" w:rsidRPr="00931571">
        <w:rPr>
          <w:rFonts w:ascii="Arial" w:eastAsia="Times New Roman" w:hAnsi="Arial" w:cs="Arial"/>
          <w:color w:val="333333"/>
          <w:shd w:val="clear" w:color="auto" w:fill="FFFFFF"/>
          <w:lang w:eastAsia="en-GB"/>
        </w:rPr>
        <w:t>time and stress, so knowing how to use networking effectively can be a very strong tool for our career development.</w:t>
      </w:r>
      <w:r w:rsidR="00C05578" w:rsidRPr="00931571">
        <w:rPr>
          <w:rFonts w:ascii="Arial" w:eastAsia="Times New Roman" w:hAnsi="Arial" w:cs="Arial"/>
          <w:color w:val="333333"/>
          <w:shd w:val="clear" w:color="auto" w:fill="FFFFFF"/>
          <w:lang w:eastAsia="en-GB"/>
        </w:rPr>
        <w:t xml:space="preserve"> Communication among colleagues plays a very important role in the expansion of our network.</w:t>
      </w:r>
      <w:r w:rsidR="00AD4395" w:rsidRPr="00931571">
        <w:rPr>
          <w:rFonts w:ascii="Arial" w:eastAsia="Times New Roman" w:hAnsi="Arial" w:cs="Arial"/>
          <w:color w:val="333333"/>
          <w:shd w:val="clear" w:color="auto" w:fill="FFFFFF"/>
          <w:lang w:eastAsia="en-GB"/>
        </w:rPr>
        <w:t xml:space="preserve"> </w:t>
      </w:r>
      <w:r w:rsidR="004D64D9" w:rsidRPr="00931571">
        <w:rPr>
          <w:rFonts w:ascii="Arial" w:eastAsia="Times New Roman" w:hAnsi="Arial" w:cs="Arial"/>
          <w:color w:val="333333"/>
          <w:shd w:val="clear" w:color="auto" w:fill="FFFFFF"/>
          <w:lang w:eastAsia="en-GB"/>
        </w:rPr>
        <w:t xml:space="preserve">It is essential to grow our network as these connections could provide us with referrals if needed, </w:t>
      </w:r>
      <w:r w:rsidR="00816B8F" w:rsidRPr="00931571">
        <w:rPr>
          <w:rFonts w:ascii="Arial" w:eastAsia="Times New Roman" w:hAnsi="Arial" w:cs="Arial"/>
          <w:color w:val="333333"/>
          <w:shd w:val="clear" w:color="auto" w:fill="FFFFFF"/>
          <w:lang w:eastAsia="en-GB"/>
        </w:rPr>
        <w:t xml:space="preserve">we can improve professionally by learning new skills from others. As </w:t>
      </w:r>
      <w:r w:rsidR="00334832" w:rsidRPr="00931571">
        <w:rPr>
          <w:rFonts w:ascii="Arial" w:eastAsia="Times New Roman" w:hAnsi="Arial" w:cs="Arial"/>
          <w:color w:val="333333"/>
          <w:shd w:val="clear" w:color="auto" w:fill="FFFFFF"/>
          <w:lang w:eastAsia="en-GB"/>
        </w:rPr>
        <w:t xml:space="preserve">an employee we could be offered with different courses, training, for our career development. </w:t>
      </w:r>
      <w:r w:rsidR="008630DC" w:rsidRPr="00931571">
        <w:rPr>
          <w:rFonts w:ascii="Arial" w:eastAsia="Times New Roman" w:hAnsi="Arial" w:cs="Arial"/>
          <w:color w:val="333333"/>
          <w:shd w:val="clear" w:color="auto" w:fill="FFFFFF"/>
          <w:lang w:eastAsia="en-GB"/>
        </w:rPr>
        <w:t>Individuals with a wide network and business contacts can develop their own career (Rothwell and Arnold, 2007).</w:t>
      </w:r>
      <w:r w:rsidR="00243DF9" w:rsidRPr="00931571">
        <w:rPr>
          <w:rFonts w:ascii="Arial" w:eastAsia="Times New Roman" w:hAnsi="Arial" w:cs="Arial"/>
          <w:color w:val="333333"/>
          <w:shd w:val="clear" w:color="auto" w:fill="FFFFFF"/>
          <w:lang w:eastAsia="en-GB"/>
        </w:rPr>
        <w:t xml:space="preserve"> According to the findings, the most common characteristics in career development were knowledge expansion, networking, collaboration, perseverance, risk-taking, optimism, and versatility (</w:t>
      </w:r>
      <w:proofErr w:type="spellStart"/>
      <w:r w:rsidR="00243DF9" w:rsidRPr="00931571">
        <w:rPr>
          <w:rFonts w:ascii="Arial" w:eastAsia="Times New Roman" w:hAnsi="Arial" w:cs="Arial"/>
          <w:color w:val="333333"/>
          <w:shd w:val="clear" w:color="auto" w:fill="FFFFFF"/>
          <w:lang w:eastAsia="en-GB"/>
        </w:rPr>
        <w:t>Asuquo</w:t>
      </w:r>
      <w:proofErr w:type="spellEnd"/>
      <w:r w:rsidR="00243DF9" w:rsidRPr="00931571">
        <w:rPr>
          <w:rFonts w:ascii="Arial" w:eastAsia="Times New Roman" w:hAnsi="Arial" w:cs="Arial"/>
          <w:color w:val="333333"/>
          <w:shd w:val="clear" w:color="auto" w:fill="FFFFFF"/>
          <w:lang w:eastAsia="en-GB"/>
        </w:rPr>
        <w:t>, Inaja, 2013).</w:t>
      </w:r>
      <w:r w:rsidR="00305D6C" w:rsidRPr="00931571">
        <w:rPr>
          <w:rFonts w:ascii="Arial" w:eastAsia="Times New Roman" w:hAnsi="Arial" w:cs="Arial"/>
          <w:color w:val="333333"/>
          <w:shd w:val="clear" w:color="auto" w:fill="FFFFFF"/>
          <w:lang w:eastAsia="en-GB"/>
        </w:rPr>
        <w:t xml:space="preserve"> The study conducted </w:t>
      </w:r>
      <w:r w:rsidR="00D645E5" w:rsidRPr="00931571">
        <w:rPr>
          <w:rFonts w:ascii="Arial" w:eastAsia="Times New Roman" w:hAnsi="Arial" w:cs="Arial"/>
          <w:color w:val="333333"/>
          <w:shd w:val="clear" w:color="auto" w:fill="FFFFFF"/>
          <w:lang w:eastAsia="en-GB"/>
        </w:rPr>
        <w:t xml:space="preserve">by Hirschi et al., (2018), indicates that how people use their resources is </w:t>
      </w:r>
      <w:r w:rsidR="006219C8" w:rsidRPr="00931571">
        <w:rPr>
          <w:rFonts w:ascii="Arial" w:eastAsia="Times New Roman" w:hAnsi="Arial" w:cs="Arial"/>
          <w:color w:val="333333"/>
          <w:shd w:val="clear" w:color="auto" w:fill="FFFFFF"/>
          <w:lang w:eastAsia="en-GB"/>
        </w:rPr>
        <w:t>important to the success of their careers, and their career potential appears to influence future career opportunities and outcomes.</w:t>
      </w:r>
    </w:p>
    <w:p w14:paraId="44C3C12A" w14:textId="24D63716" w:rsidR="00B14C4F" w:rsidRPr="00931571" w:rsidRDefault="00B14C4F" w:rsidP="00931571">
      <w:pPr>
        <w:spacing w:line="360" w:lineRule="auto"/>
        <w:rPr>
          <w:rFonts w:ascii="Arial" w:eastAsia="Times New Roman" w:hAnsi="Arial" w:cs="Arial"/>
          <w:color w:val="333333"/>
          <w:shd w:val="clear" w:color="auto" w:fill="FFFFFF"/>
          <w:lang w:eastAsia="en-GB"/>
        </w:rPr>
      </w:pPr>
    </w:p>
    <w:p w14:paraId="32B9FD5E" w14:textId="066CA793" w:rsidR="004D3361" w:rsidRPr="00931571" w:rsidRDefault="001C0389" w:rsidP="00931571">
      <w:pPr>
        <w:spacing w:line="360" w:lineRule="auto"/>
        <w:rPr>
          <w:rFonts w:ascii="Arial" w:hAnsi="Arial" w:cs="Arial"/>
        </w:rPr>
      </w:pPr>
      <w:r w:rsidRPr="00931571">
        <w:rPr>
          <w:rFonts w:ascii="Arial" w:hAnsi="Arial" w:cs="Arial"/>
        </w:rPr>
        <w:t>Unit 3</w:t>
      </w:r>
      <w:r w:rsidR="00D2741C" w:rsidRPr="00931571">
        <w:rPr>
          <w:rFonts w:ascii="Arial" w:hAnsi="Arial" w:cs="Arial"/>
        </w:rPr>
        <w:t xml:space="preserve">- </w:t>
      </w:r>
      <w:r w:rsidRPr="00931571">
        <w:rPr>
          <w:rFonts w:ascii="Arial" w:hAnsi="Arial" w:cs="Arial"/>
        </w:rPr>
        <w:t xml:space="preserve">Opportunity Knocks- is looking at </w:t>
      </w:r>
      <w:r w:rsidR="00985324" w:rsidRPr="00931571">
        <w:rPr>
          <w:rFonts w:ascii="Arial" w:hAnsi="Arial" w:cs="Arial"/>
        </w:rPr>
        <w:t xml:space="preserve">how we can embrace different opportunities, the way that we can apply different strategies in a more efficient way to pursue opportunities for the future, and the use of the online platforms </w:t>
      </w:r>
      <w:r w:rsidR="004D3361" w:rsidRPr="00931571">
        <w:rPr>
          <w:rFonts w:ascii="Arial" w:hAnsi="Arial" w:cs="Arial"/>
        </w:rPr>
        <w:t>in order to enhance our reputation.</w:t>
      </w:r>
    </w:p>
    <w:p w14:paraId="5B997F74" w14:textId="56DA7FD8" w:rsidR="00193C07" w:rsidRPr="00931571" w:rsidRDefault="005B3D62" w:rsidP="00931571">
      <w:pPr>
        <w:spacing w:line="360" w:lineRule="auto"/>
        <w:rPr>
          <w:rFonts w:ascii="Arial" w:hAnsi="Arial" w:cs="Arial"/>
        </w:rPr>
      </w:pPr>
      <w:r w:rsidRPr="00931571">
        <w:rPr>
          <w:rFonts w:ascii="Arial" w:hAnsi="Arial" w:cs="Arial"/>
        </w:rPr>
        <w:t xml:space="preserve">Serendipity </w:t>
      </w:r>
      <w:r w:rsidR="00811502" w:rsidRPr="00931571">
        <w:rPr>
          <w:rFonts w:ascii="Arial" w:hAnsi="Arial" w:cs="Arial"/>
        </w:rPr>
        <w:t>arises when unexpected circumstances lead to valuable, unforeseen results</w:t>
      </w:r>
      <w:r w:rsidRPr="00931571">
        <w:rPr>
          <w:rFonts w:ascii="Arial" w:hAnsi="Arial" w:cs="Arial"/>
        </w:rPr>
        <w:t xml:space="preserve"> (</w:t>
      </w:r>
      <w:proofErr w:type="spellStart"/>
      <w:r w:rsidRPr="00931571">
        <w:rPr>
          <w:rFonts w:ascii="Arial" w:hAnsi="Arial" w:cs="Arial"/>
        </w:rPr>
        <w:t>Makri</w:t>
      </w:r>
      <w:proofErr w:type="spellEnd"/>
      <w:r w:rsidRPr="00931571">
        <w:rPr>
          <w:rFonts w:ascii="Arial" w:hAnsi="Arial" w:cs="Arial"/>
        </w:rPr>
        <w:t>, et al., 2014).</w:t>
      </w:r>
      <w:r w:rsidR="00FA57FE" w:rsidRPr="00931571">
        <w:rPr>
          <w:rFonts w:ascii="Arial" w:hAnsi="Arial" w:cs="Arial"/>
        </w:rPr>
        <w:t xml:space="preserve"> Designing digital information environments to support chance can not only impart new knowledge to users, but also drive them in directions they might not otherwise have taken, and surprise and inspire them in the process. We cannot control serendipity, but we can influence it. </w:t>
      </w:r>
      <w:r w:rsidR="00061EA6" w:rsidRPr="00931571">
        <w:rPr>
          <w:rFonts w:ascii="Arial" w:hAnsi="Arial" w:cs="Arial"/>
        </w:rPr>
        <w:t xml:space="preserve">Unplanned events can </w:t>
      </w:r>
      <w:r w:rsidR="00061EA6" w:rsidRPr="00931571">
        <w:rPr>
          <w:rFonts w:ascii="Arial" w:hAnsi="Arial" w:cs="Arial"/>
        </w:rPr>
        <w:lastRenderedPageBreak/>
        <w:t>present the opportunity to learn.</w:t>
      </w:r>
      <w:r w:rsidR="00193C07" w:rsidRPr="00931571">
        <w:rPr>
          <w:rFonts w:ascii="Arial" w:hAnsi="Arial" w:cs="Arial"/>
        </w:rPr>
        <w:t xml:space="preserve"> It is very important to explore our options.</w:t>
      </w:r>
      <w:r w:rsidR="00E56D6A" w:rsidRPr="00931571">
        <w:rPr>
          <w:rFonts w:ascii="Arial" w:hAnsi="Arial" w:cs="Arial"/>
        </w:rPr>
        <w:t xml:space="preserve"> Making sure to use the right tools such as LinkedIn, to communicate your brand is important.</w:t>
      </w:r>
      <w:r w:rsidR="00C05578" w:rsidRPr="00931571">
        <w:rPr>
          <w:rFonts w:ascii="Arial" w:hAnsi="Arial" w:cs="Arial"/>
        </w:rPr>
        <w:t xml:space="preserve"> </w:t>
      </w:r>
      <w:r w:rsidR="00444C34">
        <w:rPr>
          <w:rFonts w:ascii="Arial" w:hAnsi="Arial" w:cs="Arial"/>
        </w:rPr>
        <w:t>We can build our online platform in a very professional manner as well as becoming a better storyteller.</w:t>
      </w:r>
      <w:r w:rsidR="00C62147">
        <w:rPr>
          <w:rFonts w:ascii="Arial" w:hAnsi="Arial" w:cs="Arial"/>
        </w:rPr>
        <w:t xml:space="preserve"> Social media tools are the most helpful</w:t>
      </w:r>
      <w:r w:rsidR="00444C34">
        <w:rPr>
          <w:rFonts w:ascii="Arial" w:hAnsi="Arial" w:cs="Arial"/>
        </w:rPr>
        <w:t xml:space="preserve"> </w:t>
      </w:r>
      <w:r w:rsidR="00C62147">
        <w:rPr>
          <w:rFonts w:ascii="Arial" w:hAnsi="Arial" w:cs="Arial"/>
        </w:rPr>
        <w:t xml:space="preserve">when it comes to personal branding. We can create a connection with our contacts through conversations. Social </w:t>
      </w:r>
      <w:r w:rsidR="004F4F31">
        <w:rPr>
          <w:rFonts w:ascii="Arial" w:hAnsi="Arial" w:cs="Arial"/>
        </w:rPr>
        <w:t xml:space="preserve">websites, photo sharing platforms is just a little part where we can promote our personal brand. </w:t>
      </w:r>
      <w:r w:rsidR="00C62147">
        <w:rPr>
          <w:rFonts w:ascii="Arial" w:hAnsi="Arial" w:cs="Arial"/>
        </w:rPr>
        <w:t xml:space="preserve">  </w:t>
      </w:r>
      <w:r w:rsidR="00962659" w:rsidRPr="00931571">
        <w:rPr>
          <w:rFonts w:ascii="Arial" w:hAnsi="Arial" w:cs="Arial"/>
        </w:rPr>
        <w:t>When identifying career opportunities, we need to be clear on what is important to us in an ideal job.</w:t>
      </w:r>
      <w:r w:rsidR="00763DA2" w:rsidRPr="00931571">
        <w:rPr>
          <w:rFonts w:ascii="Arial" w:hAnsi="Arial" w:cs="Arial"/>
        </w:rPr>
        <w:t xml:space="preserve"> </w:t>
      </w:r>
      <w:r w:rsidR="00962659" w:rsidRPr="00931571">
        <w:rPr>
          <w:rFonts w:ascii="Arial" w:hAnsi="Arial" w:cs="Arial"/>
        </w:rPr>
        <w:t xml:space="preserve">Another way of </w:t>
      </w:r>
      <w:r w:rsidR="00182956" w:rsidRPr="00931571">
        <w:rPr>
          <w:rFonts w:ascii="Arial" w:hAnsi="Arial" w:cs="Arial"/>
        </w:rPr>
        <w:t xml:space="preserve">creating opportunities is by being constantly curious what roles are available which are not advertised. </w:t>
      </w:r>
      <w:r w:rsidR="00AE54CF" w:rsidRPr="00931571">
        <w:rPr>
          <w:rFonts w:ascii="Arial" w:hAnsi="Arial" w:cs="Arial"/>
        </w:rPr>
        <w:t>Even though my work is not getting me results I will continue to persevere.</w:t>
      </w:r>
      <w:r w:rsidR="00763DA2" w:rsidRPr="00931571">
        <w:rPr>
          <w:rFonts w:ascii="Arial" w:hAnsi="Arial" w:cs="Arial"/>
        </w:rPr>
        <w:t xml:space="preserve"> By analysing the </w:t>
      </w:r>
      <w:r w:rsidR="00444C34" w:rsidRPr="00931571">
        <w:rPr>
          <w:rFonts w:ascii="Arial" w:hAnsi="Arial" w:cs="Arial"/>
        </w:rPr>
        <w:t>obstacles,</w:t>
      </w:r>
      <w:r w:rsidR="00763DA2" w:rsidRPr="00931571">
        <w:rPr>
          <w:rFonts w:ascii="Arial" w:hAnsi="Arial" w:cs="Arial"/>
        </w:rPr>
        <w:t xml:space="preserve"> we can get a clear view </w:t>
      </w:r>
      <w:r w:rsidR="00931571" w:rsidRPr="00931571">
        <w:rPr>
          <w:rFonts w:ascii="Arial" w:hAnsi="Arial" w:cs="Arial"/>
        </w:rPr>
        <w:t xml:space="preserve">on the mistakes we made, improve the gaps and redress ourselves. </w:t>
      </w:r>
      <w:r w:rsidR="00AE54CF" w:rsidRPr="00931571">
        <w:rPr>
          <w:rFonts w:ascii="Arial" w:hAnsi="Arial" w:cs="Arial"/>
        </w:rPr>
        <w:t xml:space="preserve"> </w:t>
      </w:r>
    </w:p>
    <w:p w14:paraId="6292D1E6" w14:textId="358B510D" w:rsidR="00D2741C" w:rsidRPr="00931571" w:rsidRDefault="00D2741C" w:rsidP="00931571">
      <w:pPr>
        <w:spacing w:line="360" w:lineRule="auto"/>
        <w:rPr>
          <w:rFonts w:ascii="Arial" w:hAnsi="Arial" w:cs="Arial"/>
        </w:rPr>
      </w:pPr>
    </w:p>
    <w:p w14:paraId="2A02AE40" w14:textId="77777777" w:rsidR="00905B34" w:rsidRPr="00931571" w:rsidRDefault="00D2741C" w:rsidP="00931571">
      <w:pPr>
        <w:spacing w:line="360" w:lineRule="auto"/>
        <w:rPr>
          <w:rFonts w:ascii="Arial" w:hAnsi="Arial" w:cs="Arial"/>
        </w:rPr>
      </w:pPr>
      <w:r w:rsidRPr="00931571">
        <w:rPr>
          <w:rFonts w:ascii="Arial" w:hAnsi="Arial" w:cs="Arial"/>
        </w:rPr>
        <w:t xml:space="preserve">Unit 4- The pursuit of happiness- is about identifying different techniques to help us deal with a wide range of challenges, how to overcome limiting beliefs, how to manage the process of adapting and bouncing back from stressful situations, </w:t>
      </w:r>
      <w:r w:rsidR="002E5819" w:rsidRPr="00931571">
        <w:rPr>
          <w:rFonts w:ascii="Arial" w:hAnsi="Arial" w:cs="Arial"/>
        </w:rPr>
        <w:t xml:space="preserve">how to apply some hard and soft skills required in the world, and the benefits of mentoring by professionals to enhance our employability prospects in the future career. </w:t>
      </w:r>
    </w:p>
    <w:p w14:paraId="3CB13A29" w14:textId="5D1FBEEF" w:rsidR="00D2741C" w:rsidRPr="00931571" w:rsidRDefault="00905B34" w:rsidP="00931571">
      <w:pPr>
        <w:spacing w:line="360" w:lineRule="auto"/>
        <w:rPr>
          <w:rFonts w:ascii="Arial" w:hAnsi="Arial" w:cs="Arial"/>
        </w:rPr>
      </w:pPr>
      <w:r w:rsidRPr="00931571">
        <w:rPr>
          <w:rFonts w:ascii="Arial" w:hAnsi="Arial" w:cs="Arial"/>
        </w:rPr>
        <w:t xml:space="preserve">We hold certain limiting beliefs that are inhibiting our potential, and we may not realise it.  At times, we can be aware of and accept the limitations our beliefs impose. Some practical techniques could be applied in order to overcome some limiting beliefs such as </w:t>
      </w:r>
      <w:r w:rsidR="002B3643" w:rsidRPr="00931571">
        <w:rPr>
          <w:rFonts w:ascii="Arial" w:hAnsi="Arial" w:cs="Arial"/>
        </w:rPr>
        <w:t>understanding their purpose, questioning them once we have identified the purpose whether is valid or not,</w:t>
      </w:r>
      <w:r w:rsidR="002E5819" w:rsidRPr="00931571">
        <w:rPr>
          <w:rFonts w:ascii="Arial" w:hAnsi="Arial" w:cs="Arial"/>
        </w:rPr>
        <w:t xml:space="preserve"> </w:t>
      </w:r>
      <w:r w:rsidR="002B3643" w:rsidRPr="00931571">
        <w:rPr>
          <w:rFonts w:ascii="Arial" w:hAnsi="Arial" w:cs="Arial"/>
        </w:rPr>
        <w:t>formulate new beliefs, retrain our brain, and look for other people or examples to follow (Blackman, 2018).</w:t>
      </w:r>
      <w:r w:rsidR="00550300" w:rsidRPr="00931571">
        <w:rPr>
          <w:rFonts w:ascii="Arial" w:hAnsi="Arial" w:cs="Arial"/>
        </w:rPr>
        <w:t xml:space="preserve"> Beliefs are not </w:t>
      </w:r>
      <w:r w:rsidR="0040779C" w:rsidRPr="00931571">
        <w:rPr>
          <w:rFonts w:ascii="Arial" w:hAnsi="Arial" w:cs="Arial"/>
        </w:rPr>
        <w:t xml:space="preserve">in every </w:t>
      </w:r>
      <w:r w:rsidR="00E56D6A" w:rsidRPr="00931571">
        <w:rPr>
          <w:rFonts w:ascii="Arial" w:hAnsi="Arial" w:cs="Arial"/>
        </w:rPr>
        <w:t>situation</w:t>
      </w:r>
      <w:r w:rsidR="00550300" w:rsidRPr="00931571">
        <w:rPr>
          <w:rFonts w:ascii="Arial" w:hAnsi="Arial" w:cs="Arial"/>
        </w:rPr>
        <w:t xml:space="preserve"> </w:t>
      </w:r>
      <w:r w:rsidR="00DF57E0" w:rsidRPr="00931571">
        <w:rPr>
          <w:rFonts w:ascii="Arial" w:hAnsi="Arial" w:cs="Arial"/>
        </w:rPr>
        <w:t>accurate;</w:t>
      </w:r>
      <w:r w:rsidR="00550300" w:rsidRPr="00931571">
        <w:rPr>
          <w:rFonts w:ascii="Arial" w:hAnsi="Arial" w:cs="Arial"/>
        </w:rPr>
        <w:t xml:space="preserve"> </w:t>
      </w:r>
      <w:r w:rsidR="00AE54CF" w:rsidRPr="00931571">
        <w:rPr>
          <w:rFonts w:ascii="Arial" w:hAnsi="Arial" w:cs="Arial"/>
        </w:rPr>
        <w:t>however,</w:t>
      </w:r>
      <w:r w:rsidR="00550300" w:rsidRPr="00931571">
        <w:rPr>
          <w:rFonts w:ascii="Arial" w:hAnsi="Arial" w:cs="Arial"/>
        </w:rPr>
        <w:t xml:space="preserve"> they are necessary for that physical and mental survival.</w:t>
      </w:r>
      <w:r w:rsidR="00A50120" w:rsidRPr="00931571">
        <w:rPr>
          <w:rFonts w:ascii="Arial" w:hAnsi="Arial" w:cs="Arial"/>
        </w:rPr>
        <w:t xml:space="preserve"> Although sometimes we may fail, we should keep striving to achieve our goal.  We must analyse where things went wrong, correct or change them, and keep striving until we get to our main goal.</w:t>
      </w:r>
      <w:r w:rsidR="00727D2E" w:rsidRPr="00931571">
        <w:rPr>
          <w:rFonts w:ascii="Arial" w:hAnsi="Arial" w:cs="Arial"/>
        </w:rPr>
        <w:t xml:space="preserve"> The influence of role models plays a key role in informing young people about decisions about how they choose their future careers and how role models impact their overall career and life plans.</w:t>
      </w:r>
    </w:p>
    <w:p w14:paraId="785CAC0B" w14:textId="79B814B1" w:rsidR="006D78EA" w:rsidRDefault="006D78EA" w:rsidP="00931571">
      <w:pPr>
        <w:spacing w:line="360" w:lineRule="auto"/>
        <w:rPr>
          <w:rFonts w:ascii="Arial" w:hAnsi="Arial" w:cs="Arial"/>
        </w:rPr>
      </w:pPr>
    </w:p>
    <w:p w14:paraId="25FEBA78" w14:textId="38446449" w:rsidR="00DC2A91" w:rsidRDefault="00DC2A91" w:rsidP="00931571">
      <w:pPr>
        <w:spacing w:line="360" w:lineRule="auto"/>
        <w:rPr>
          <w:rFonts w:ascii="Arial" w:hAnsi="Arial" w:cs="Arial"/>
        </w:rPr>
      </w:pPr>
    </w:p>
    <w:p w14:paraId="32C8246E" w14:textId="432A569E" w:rsidR="00DC2A91" w:rsidRDefault="00DC2A91" w:rsidP="00931571">
      <w:pPr>
        <w:spacing w:line="360" w:lineRule="auto"/>
        <w:rPr>
          <w:rFonts w:ascii="Arial" w:hAnsi="Arial" w:cs="Arial"/>
        </w:rPr>
      </w:pPr>
    </w:p>
    <w:p w14:paraId="4A49D040" w14:textId="77777777" w:rsidR="00DC2A91" w:rsidRPr="00931571" w:rsidRDefault="00DC2A91" w:rsidP="00931571">
      <w:pPr>
        <w:spacing w:line="360" w:lineRule="auto"/>
        <w:rPr>
          <w:rFonts w:ascii="Arial" w:hAnsi="Arial" w:cs="Arial"/>
        </w:rPr>
      </w:pPr>
    </w:p>
    <w:p w14:paraId="5A20636A" w14:textId="047ED267" w:rsidR="006D78EA" w:rsidRPr="00931571" w:rsidRDefault="006D78EA" w:rsidP="00931571">
      <w:pPr>
        <w:spacing w:line="360" w:lineRule="auto"/>
        <w:rPr>
          <w:rFonts w:ascii="Arial" w:hAnsi="Arial" w:cs="Arial"/>
        </w:rPr>
      </w:pPr>
      <w:r w:rsidRPr="00931571">
        <w:rPr>
          <w:rFonts w:ascii="Arial" w:hAnsi="Arial" w:cs="Arial"/>
        </w:rPr>
        <w:lastRenderedPageBreak/>
        <w:t xml:space="preserve">Conclusion </w:t>
      </w:r>
    </w:p>
    <w:p w14:paraId="105A5D63" w14:textId="6D100636" w:rsidR="006D78EA" w:rsidRDefault="000E070E" w:rsidP="00931571">
      <w:pPr>
        <w:spacing w:line="360" w:lineRule="auto"/>
        <w:rPr>
          <w:rFonts w:ascii="Arial" w:hAnsi="Arial" w:cs="Arial"/>
        </w:rPr>
      </w:pPr>
      <w:r w:rsidRPr="00931571">
        <w:rPr>
          <w:rFonts w:ascii="Arial" w:hAnsi="Arial" w:cs="Arial"/>
        </w:rPr>
        <w:t xml:space="preserve"> Personal branding has proved steadily important. Personal branding has become increasingly popular in recent years. A brand image is an excellent thing to place yourself on paper and have a creative depiction which can allow you to have reliability through demonstrated work. </w:t>
      </w:r>
      <w:r w:rsidR="003041DE" w:rsidRPr="00931571">
        <w:rPr>
          <w:rFonts w:ascii="Arial" w:hAnsi="Arial" w:cs="Arial"/>
        </w:rPr>
        <w:t>A brand will be started but never finished, so it is essential to grow with your brand and keep up to date.</w:t>
      </w:r>
      <w:r w:rsidR="00AE54CF" w:rsidRPr="00931571">
        <w:rPr>
          <w:rFonts w:ascii="Arial" w:hAnsi="Arial" w:cs="Arial"/>
        </w:rPr>
        <w:t xml:space="preserve"> </w:t>
      </w:r>
      <w:r w:rsidR="003041DE" w:rsidRPr="00931571">
        <w:rPr>
          <w:rFonts w:ascii="Arial" w:hAnsi="Arial" w:cs="Arial"/>
        </w:rPr>
        <w:t xml:space="preserve"> A brand image is the way you want to be alluded to and perceived. It is critical to ensure that your brand is consistent across </w:t>
      </w:r>
      <w:r w:rsidR="00550300" w:rsidRPr="00931571">
        <w:rPr>
          <w:rFonts w:ascii="Arial" w:hAnsi="Arial" w:cs="Arial"/>
        </w:rPr>
        <w:t>all</w:t>
      </w:r>
      <w:r w:rsidR="003041DE" w:rsidRPr="00931571">
        <w:rPr>
          <w:rFonts w:ascii="Arial" w:hAnsi="Arial" w:cs="Arial"/>
        </w:rPr>
        <w:t xml:space="preserve"> your personality pieces and clearly represents who you are.</w:t>
      </w:r>
      <w:r w:rsidR="007F42B5" w:rsidRPr="00931571">
        <w:rPr>
          <w:rFonts w:ascii="Arial" w:hAnsi="Arial" w:cs="Arial"/>
        </w:rPr>
        <w:t xml:space="preserve"> Ambition is key in taking definitive actions in order to achieve our goals. Ambition is related to higher level of </w:t>
      </w:r>
      <w:r w:rsidR="00931571" w:rsidRPr="00931571">
        <w:rPr>
          <w:rFonts w:ascii="Arial" w:hAnsi="Arial" w:cs="Arial"/>
        </w:rPr>
        <w:t>education;</w:t>
      </w:r>
      <w:r w:rsidR="007F42B5" w:rsidRPr="00931571">
        <w:rPr>
          <w:rFonts w:ascii="Arial" w:hAnsi="Arial" w:cs="Arial"/>
        </w:rPr>
        <w:t xml:space="preserve"> better pai</w:t>
      </w:r>
      <w:r w:rsidR="00931571">
        <w:rPr>
          <w:rFonts w:ascii="Arial" w:hAnsi="Arial" w:cs="Arial"/>
        </w:rPr>
        <w:t>d</w:t>
      </w:r>
      <w:r w:rsidR="007F42B5" w:rsidRPr="00931571">
        <w:rPr>
          <w:rFonts w:ascii="Arial" w:hAnsi="Arial" w:cs="Arial"/>
        </w:rPr>
        <w:t xml:space="preserve"> jobs and ambitious individuals reports a higher level of overall life satisfaction. </w:t>
      </w:r>
      <w:r w:rsidR="0025738F">
        <w:rPr>
          <w:rFonts w:ascii="Arial" w:hAnsi="Arial" w:cs="Arial"/>
        </w:rPr>
        <w:t xml:space="preserve">Having a degree is a good starting point, as helping individuals finding a job, however, a degree alone is not enough as the companies want employers with multiple skills and very competitive which can bring benefits to the companies. </w:t>
      </w:r>
    </w:p>
    <w:p w14:paraId="4E99661D" w14:textId="6DEF39A1" w:rsidR="00390B4F" w:rsidRDefault="00390B4F" w:rsidP="00931571">
      <w:pPr>
        <w:spacing w:line="360" w:lineRule="auto"/>
        <w:rPr>
          <w:rFonts w:ascii="Arial" w:hAnsi="Arial" w:cs="Arial"/>
        </w:rPr>
      </w:pPr>
    </w:p>
    <w:p w14:paraId="0D82C031" w14:textId="6C13BE16" w:rsidR="00390B4F" w:rsidRDefault="00390B4F" w:rsidP="00931571">
      <w:pPr>
        <w:spacing w:line="360" w:lineRule="auto"/>
        <w:rPr>
          <w:rFonts w:ascii="Arial" w:hAnsi="Arial" w:cs="Arial"/>
        </w:rPr>
      </w:pPr>
    </w:p>
    <w:tbl>
      <w:tblPr>
        <w:tblpPr w:leftFromText="180" w:rightFromText="180" w:vertAnchor="page" w:horzAnchor="margin" w:tblpY="1374"/>
        <w:tblW w:w="9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13"/>
        <w:gridCol w:w="2262"/>
        <w:gridCol w:w="2525"/>
        <w:gridCol w:w="2139"/>
      </w:tblGrid>
      <w:tr w:rsidR="00DC2A91" w14:paraId="21F9BB47" w14:textId="77777777" w:rsidTr="00DC2A91">
        <w:trPr>
          <w:trHeight w:val="572"/>
        </w:trPr>
        <w:tc>
          <w:tcPr>
            <w:tcW w:w="2313" w:type="dxa"/>
          </w:tcPr>
          <w:p w14:paraId="7C31C89B" w14:textId="77777777" w:rsidR="00DC2A91" w:rsidRPr="00C00364" w:rsidRDefault="00DC2A91" w:rsidP="00DC2A91">
            <w:pPr>
              <w:rPr>
                <w:rFonts w:ascii="Arial" w:hAnsi="Arial" w:cs="Arial"/>
              </w:rPr>
            </w:pPr>
            <w:r>
              <w:rPr>
                <w:rFonts w:ascii="Arial" w:hAnsi="Arial" w:cs="Arial"/>
              </w:rPr>
              <w:lastRenderedPageBreak/>
              <w:t>Goal</w:t>
            </w:r>
          </w:p>
        </w:tc>
        <w:tc>
          <w:tcPr>
            <w:tcW w:w="2262" w:type="dxa"/>
          </w:tcPr>
          <w:p w14:paraId="1CE9DACC" w14:textId="77777777" w:rsidR="00DC2A91" w:rsidRDefault="00DC2A91" w:rsidP="00DC2A91">
            <w:r>
              <w:t>Action</w:t>
            </w:r>
          </w:p>
        </w:tc>
        <w:tc>
          <w:tcPr>
            <w:tcW w:w="2525" w:type="dxa"/>
          </w:tcPr>
          <w:p w14:paraId="527B7A95" w14:textId="77777777" w:rsidR="00DC2A91" w:rsidRDefault="00DC2A91" w:rsidP="00DC2A91">
            <w:r>
              <w:t>Evidence of achievement</w:t>
            </w:r>
          </w:p>
        </w:tc>
        <w:tc>
          <w:tcPr>
            <w:tcW w:w="2139" w:type="dxa"/>
          </w:tcPr>
          <w:p w14:paraId="661A81FD" w14:textId="77777777" w:rsidR="00DC2A91" w:rsidRDefault="00DC2A91" w:rsidP="00DC2A91">
            <w:r>
              <w:t>Target date</w:t>
            </w:r>
          </w:p>
        </w:tc>
      </w:tr>
      <w:tr w:rsidR="00DC2A91" w14:paraId="62CE459A" w14:textId="77777777" w:rsidTr="00DC2A91">
        <w:trPr>
          <w:trHeight w:val="650"/>
        </w:trPr>
        <w:tc>
          <w:tcPr>
            <w:tcW w:w="2313" w:type="dxa"/>
          </w:tcPr>
          <w:p w14:paraId="049249A5" w14:textId="77777777" w:rsidR="00DC2A91" w:rsidRDefault="00DC2A91" w:rsidP="00DC2A91">
            <w:r>
              <w:t>Organizing my time better when it comes to university work</w:t>
            </w:r>
          </w:p>
        </w:tc>
        <w:tc>
          <w:tcPr>
            <w:tcW w:w="2262" w:type="dxa"/>
          </w:tcPr>
          <w:p w14:paraId="7B1FF0EA" w14:textId="77777777" w:rsidR="00DC2A91" w:rsidRDefault="00DC2A91" w:rsidP="00DC2A91">
            <w:r>
              <w:t>Use to do lists</w:t>
            </w:r>
          </w:p>
          <w:p w14:paraId="136A4722" w14:textId="77777777" w:rsidR="00DC2A91" w:rsidRDefault="00DC2A91" w:rsidP="00DC2A91">
            <w:r>
              <w:t>Allowing enough time for myself to complete the task</w:t>
            </w:r>
          </w:p>
        </w:tc>
        <w:tc>
          <w:tcPr>
            <w:tcW w:w="2525" w:type="dxa"/>
          </w:tcPr>
          <w:p w14:paraId="6F379C38" w14:textId="77777777" w:rsidR="00DC2A91" w:rsidRDefault="00DC2A91" w:rsidP="00DC2A91">
            <w:r>
              <w:t>I will be on top of all my work</w:t>
            </w:r>
          </w:p>
        </w:tc>
        <w:tc>
          <w:tcPr>
            <w:tcW w:w="2139" w:type="dxa"/>
          </w:tcPr>
          <w:p w14:paraId="43710B60" w14:textId="77777777" w:rsidR="00DC2A91" w:rsidRDefault="00DC2A91" w:rsidP="00DC2A91">
            <w:r>
              <w:t>Ongoing throughout study January 2022- December 2022</w:t>
            </w:r>
          </w:p>
        </w:tc>
      </w:tr>
      <w:tr w:rsidR="00DC2A91" w14:paraId="3341A182" w14:textId="77777777" w:rsidTr="00DC2A91">
        <w:trPr>
          <w:trHeight w:val="589"/>
        </w:trPr>
        <w:tc>
          <w:tcPr>
            <w:tcW w:w="2313" w:type="dxa"/>
          </w:tcPr>
          <w:p w14:paraId="1E511C15" w14:textId="77777777" w:rsidR="00DC2A91" w:rsidRDefault="00DC2A91" w:rsidP="00DC2A91">
            <w:r>
              <w:t>Obtain work experience in health and social care</w:t>
            </w:r>
          </w:p>
        </w:tc>
        <w:tc>
          <w:tcPr>
            <w:tcW w:w="2262" w:type="dxa"/>
          </w:tcPr>
          <w:p w14:paraId="28AF2420" w14:textId="77777777" w:rsidR="00DC2A91" w:rsidRDefault="00DC2A91" w:rsidP="00DC2A91">
            <w:r>
              <w:t>Apply for work</w:t>
            </w:r>
          </w:p>
          <w:p w14:paraId="6209B8F0" w14:textId="77777777" w:rsidR="00DC2A91" w:rsidRDefault="00DC2A91" w:rsidP="00DC2A91">
            <w:r>
              <w:t>Develop contacts within sector</w:t>
            </w:r>
          </w:p>
        </w:tc>
        <w:tc>
          <w:tcPr>
            <w:tcW w:w="2525" w:type="dxa"/>
          </w:tcPr>
          <w:p w14:paraId="2A08BCCF" w14:textId="77777777" w:rsidR="00DC2A91" w:rsidRDefault="00DC2A91" w:rsidP="00DC2A91">
            <w:r>
              <w:t>I will have obtained relevant experience in health and social care</w:t>
            </w:r>
          </w:p>
        </w:tc>
        <w:tc>
          <w:tcPr>
            <w:tcW w:w="2139" w:type="dxa"/>
          </w:tcPr>
          <w:p w14:paraId="2C402113" w14:textId="77777777" w:rsidR="00DC2A91" w:rsidRDefault="00DC2A91" w:rsidP="00DC2A91">
            <w:r>
              <w:t>December 2022</w:t>
            </w:r>
          </w:p>
        </w:tc>
      </w:tr>
      <w:tr w:rsidR="00DC2A91" w14:paraId="71BFF1B8" w14:textId="77777777" w:rsidTr="00DC2A91">
        <w:trPr>
          <w:trHeight w:val="511"/>
        </w:trPr>
        <w:tc>
          <w:tcPr>
            <w:tcW w:w="2313" w:type="dxa"/>
          </w:tcPr>
          <w:p w14:paraId="77DDB644" w14:textId="77777777" w:rsidR="00DC2A91" w:rsidRDefault="00DC2A91" w:rsidP="00DC2A91">
            <w:r>
              <w:t>Overcome nervous when talking in front of people</w:t>
            </w:r>
          </w:p>
        </w:tc>
        <w:tc>
          <w:tcPr>
            <w:tcW w:w="2262" w:type="dxa"/>
          </w:tcPr>
          <w:p w14:paraId="0FA637D5" w14:textId="77777777" w:rsidR="00DC2A91" w:rsidRDefault="00DC2A91" w:rsidP="00DC2A91">
            <w:r>
              <w:t>Practising to speak in front of many people to boost my confidence</w:t>
            </w:r>
          </w:p>
        </w:tc>
        <w:tc>
          <w:tcPr>
            <w:tcW w:w="2525" w:type="dxa"/>
          </w:tcPr>
          <w:p w14:paraId="76B893DB" w14:textId="77777777" w:rsidR="00DC2A91" w:rsidRDefault="00DC2A91" w:rsidP="00DC2A91">
            <w:r>
              <w:t>Able to speak or hold a presentation in front of many people without being nervous</w:t>
            </w:r>
          </w:p>
        </w:tc>
        <w:tc>
          <w:tcPr>
            <w:tcW w:w="2139" w:type="dxa"/>
          </w:tcPr>
          <w:p w14:paraId="220D4294" w14:textId="77777777" w:rsidR="00DC2A91" w:rsidRDefault="00DC2A91" w:rsidP="00DC2A91">
            <w:r>
              <w:t>On going</w:t>
            </w:r>
          </w:p>
        </w:tc>
      </w:tr>
      <w:tr w:rsidR="00DC2A91" w14:paraId="1FD4E7C9" w14:textId="77777777" w:rsidTr="00DC2A91">
        <w:trPr>
          <w:trHeight w:val="511"/>
        </w:trPr>
        <w:tc>
          <w:tcPr>
            <w:tcW w:w="2313" w:type="dxa"/>
          </w:tcPr>
          <w:p w14:paraId="6BA90465" w14:textId="77777777" w:rsidR="00DC2A91" w:rsidRDefault="00DC2A91" w:rsidP="00DC2A91">
            <w:r>
              <w:t>Financial stability</w:t>
            </w:r>
          </w:p>
        </w:tc>
        <w:tc>
          <w:tcPr>
            <w:tcW w:w="2262" w:type="dxa"/>
          </w:tcPr>
          <w:p w14:paraId="4E1A8DE7" w14:textId="77777777" w:rsidR="00DC2A91" w:rsidRDefault="00DC2A91" w:rsidP="00DC2A91">
            <w:r>
              <w:t>Saving money every month</w:t>
            </w:r>
          </w:p>
        </w:tc>
        <w:tc>
          <w:tcPr>
            <w:tcW w:w="2525" w:type="dxa"/>
          </w:tcPr>
          <w:p w14:paraId="6BC2B074" w14:textId="77777777" w:rsidR="00DC2A91" w:rsidRDefault="00DC2A91" w:rsidP="00DC2A91">
            <w:r>
              <w:t>Have at least £5000 in saving account</w:t>
            </w:r>
          </w:p>
        </w:tc>
        <w:tc>
          <w:tcPr>
            <w:tcW w:w="2139" w:type="dxa"/>
          </w:tcPr>
          <w:p w14:paraId="26F854AB" w14:textId="77777777" w:rsidR="00DC2A91" w:rsidRDefault="00DC2A91" w:rsidP="00DC2A91">
            <w:r>
              <w:t>1 year</w:t>
            </w:r>
          </w:p>
        </w:tc>
      </w:tr>
      <w:tr w:rsidR="00DC2A91" w14:paraId="1D025D71" w14:textId="77777777" w:rsidTr="00DC2A91">
        <w:trPr>
          <w:trHeight w:val="511"/>
        </w:trPr>
        <w:tc>
          <w:tcPr>
            <w:tcW w:w="2313" w:type="dxa"/>
          </w:tcPr>
          <w:p w14:paraId="45CCBE52" w14:textId="77777777" w:rsidR="00DC2A91" w:rsidRDefault="00DC2A91" w:rsidP="00DC2A91">
            <w:r>
              <w:t>Graduate as Higher National Diploma in Health and Social Care</w:t>
            </w:r>
          </w:p>
        </w:tc>
        <w:tc>
          <w:tcPr>
            <w:tcW w:w="2262" w:type="dxa"/>
          </w:tcPr>
          <w:p w14:paraId="5AAE2162" w14:textId="77777777" w:rsidR="00DC2A91" w:rsidRDefault="00DC2A91" w:rsidP="00DC2A91">
            <w:r>
              <w:t>Making sure that all the assignments are completed in time and meet with the requirements</w:t>
            </w:r>
          </w:p>
        </w:tc>
        <w:tc>
          <w:tcPr>
            <w:tcW w:w="2525" w:type="dxa"/>
          </w:tcPr>
          <w:p w14:paraId="6543A562" w14:textId="77777777" w:rsidR="00DC2A91" w:rsidRDefault="00DC2A91" w:rsidP="00DC2A91">
            <w:r>
              <w:t xml:space="preserve">Successfully graduate in Health and Social Care </w:t>
            </w:r>
          </w:p>
        </w:tc>
        <w:tc>
          <w:tcPr>
            <w:tcW w:w="2139" w:type="dxa"/>
          </w:tcPr>
          <w:p w14:paraId="6F2C994F" w14:textId="77777777" w:rsidR="00DC2A91" w:rsidRDefault="00DC2A91" w:rsidP="00DC2A91">
            <w:r>
              <w:t xml:space="preserve">1 year </w:t>
            </w:r>
          </w:p>
        </w:tc>
      </w:tr>
      <w:tr w:rsidR="00DC2A91" w14:paraId="528F8F96" w14:textId="77777777" w:rsidTr="00DC2A91">
        <w:trPr>
          <w:trHeight w:val="511"/>
        </w:trPr>
        <w:tc>
          <w:tcPr>
            <w:tcW w:w="2313" w:type="dxa"/>
          </w:tcPr>
          <w:p w14:paraId="7EC787B2" w14:textId="77777777" w:rsidR="00DC2A91" w:rsidRDefault="00DC2A91" w:rsidP="00DC2A91">
            <w:r>
              <w:t>Be more active</w:t>
            </w:r>
          </w:p>
        </w:tc>
        <w:tc>
          <w:tcPr>
            <w:tcW w:w="2262" w:type="dxa"/>
          </w:tcPr>
          <w:p w14:paraId="47ADBB17" w14:textId="77777777" w:rsidR="00DC2A91" w:rsidRDefault="00DC2A91" w:rsidP="00DC2A91">
            <w:r>
              <w:t>Attending gym more often and do more outside activities with friends</w:t>
            </w:r>
          </w:p>
        </w:tc>
        <w:tc>
          <w:tcPr>
            <w:tcW w:w="2525" w:type="dxa"/>
          </w:tcPr>
          <w:p w14:paraId="6EEF2BE8" w14:textId="77777777" w:rsidR="00DC2A91" w:rsidRDefault="00DC2A91" w:rsidP="00DC2A91">
            <w:r>
              <w:t>Be brave to start a dialogue with others</w:t>
            </w:r>
          </w:p>
        </w:tc>
        <w:tc>
          <w:tcPr>
            <w:tcW w:w="2139" w:type="dxa"/>
          </w:tcPr>
          <w:p w14:paraId="68745937" w14:textId="77777777" w:rsidR="00DC2A91" w:rsidRDefault="00DC2A91" w:rsidP="00DC2A91">
            <w:r>
              <w:t>On going</w:t>
            </w:r>
          </w:p>
        </w:tc>
      </w:tr>
      <w:tr w:rsidR="00DC2A91" w14:paraId="22233002" w14:textId="77777777" w:rsidTr="00DC2A91">
        <w:trPr>
          <w:trHeight w:val="1960"/>
        </w:trPr>
        <w:tc>
          <w:tcPr>
            <w:tcW w:w="2313" w:type="dxa"/>
          </w:tcPr>
          <w:p w14:paraId="688449F4" w14:textId="77777777" w:rsidR="00DC2A91" w:rsidRDefault="00DC2A91" w:rsidP="00DC2A91">
            <w:r>
              <w:t>Learn a new language</w:t>
            </w:r>
          </w:p>
        </w:tc>
        <w:tc>
          <w:tcPr>
            <w:tcW w:w="2262" w:type="dxa"/>
          </w:tcPr>
          <w:p w14:paraId="3615F506" w14:textId="77777777" w:rsidR="00DC2A91" w:rsidRDefault="00DC2A91" w:rsidP="00DC2A91">
            <w:r>
              <w:t xml:space="preserve">Practice speaking the new language with my friend, watching movies with subtitles, listening to music </w:t>
            </w:r>
          </w:p>
        </w:tc>
        <w:tc>
          <w:tcPr>
            <w:tcW w:w="2525" w:type="dxa"/>
          </w:tcPr>
          <w:p w14:paraId="0365C9CA" w14:textId="77777777" w:rsidR="00DC2A91" w:rsidRDefault="00DC2A91" w:rsidP="00DC2A91">
            <w:r>
              <w:t>To understand basic expressions and to be able to hold a conversation</w:t>
            </w:r>
          </w:p>
        </w:tc>
        <w:tc>
          <w:tcPr>
            <w:tcW w:w="2139" w:type="dxa"/>
          </w:tcPr>
          <w:p w14:paraId="72FAFF5B" w14:textId="77777777" w:rsidR="00DC2A91" w:rsidRDefault="00DC2A91" w:rsidP="00DC2A91">
            <w:r>
              <w:t>On going</w:t>
            </w:r>
          </w:p>
        </w:tc>
      </w:tr>
    </w:tbl>
    <w:p w14:paraId="4C704B3A" w14:textId="0B02C604" w:rsidR="00390B4F" w:rsidRDefault="00390B4F" w:rsidP="00931571">
      <w:pPr>
        <w:spacing w:line="360" w:lineRule="auto"/>
        <w:rPr>
          <w:rFonts w:ascii="Arial" w:hAnsi="Arial" w:cs="Arial"/>
        </w:rPr>
      </w:pPr>
    </w:p>
    <w:p w14:paraId="0473480C" w14:textId="0CC713D3" w:rsidR="00390B4F" w:rsidRDefault="00390B4F" w:rsidP="00931571">
      <w:pPr>
        <w:spacing w:line="360" w:lineRule="auto"/>
        <w:rPr>
          <w:rFonts w:ascii="Arial" w:hAnsi="Arial" w:cs="Arial"/>
        </w:rPr>
      </w:pPr>
    </w:p>
    <w:p w14:paraId="4C5040B2" w14:textId="3DCECB99" w:rsidR="00DC2A91" w:rsidRDefault="00DC2A91" w:rsidP="00931571">
      <w:pPr>
        <w:spacing w:line="360" w:lineRule="auto"/>
        <w:rPr>
          <w:rFonts w:ascii="Arial" w:hAnsi="Arial" w:cs="Arial"/>
        </w:rPr>
      </w:pPr>
    </w:p>
    <w:p w14:paraId="41658BBE" w14:textId="6FAEC5B9" w:rsidR="00DC2A91" w:rsidRDefault="00DC2A91" w:rsidP="00931571">
      <w:pPr>
        <w:spacing w:line="360" w:lineRule="auto"/>
        <w:rPr>
          <w:rFonts w:ascii="Arial" w:hAnsi="Arial" w:cs="Arial"/>
        </w:rPr>
      </w:pPr>
    </w:p>
    <w:p w14:paraId="1EE431E9" w14:textId="335B7A1B" w:rsidR="00DC2A91" w:rsidRDefault="00DC2A91" w:rsidP="00931571">
      <w:pPr>
        <w:spacing w:line="360" w:lineRule="auto"/>
        <w:rPr>
          <w:rFonts w:ascii="Arial" w:hAnsi="Arial" w:cs="Arial"/>
        </w:rPr>
      </w:pPr>
    </w:p>
    <w:p w14:paraId="57683C11" w14:textId="54D54558" w:rsidR="00DC2A91" w:rsidRDefault="00DC2A91" w:rsidP="00931571">
      <w:pPr>
        <w:spacing w:line="360" w:lineRule="auto"/>
        <w:rPr>
          <w:rFonts w:ascii="Arial" w:hAnsi="Arial" w:cs="Arial"/>
        </w:rPr>
      </w:pPr>
    </w:p>
    <w:p w14:paraId="14D233C3" w14:textId="5F187DCE" w:rsidR="00DC2A91" w:rsidRDefault="00DC2A91" w:rsidP="00931571">
      <w:pPr>
        <w:spacing w:line="360" w:lineRule="auto"/>
        <w:rPr>
          <w:rFonts w:ascii="Arial" w:hAnsi="Arial" w:cs="Arial"/>
        </w:rPr>
      </w:pPr>
    </w:p>
    <w:p w14:paraId="499F29FE" w14:textId="7A1ACD29" w:rsidR="00DC2A91" w:rsidRDefault="00DC2A91" w:rsidP="00931571">
      <w:pPr>
        <w:spacing w:line="360" w:lineRule="auto"/>
        <w:rPr>
          <w:rFonts w:ascii="Arial" w:hAnsi="Arial" w:cs="Arial"/>
        </w:rPr>
      </w:pPr>
    </w:p>
    <w:p w14:paraId="713DA091" w14:textId="6445D27C" w:rsidR="00DC2A91" w:rsidRDefault="00DC2A91" w:rsidP="00931571">
      <w:pPr>
        <w:spacing w:line="360" w:lineRule="auto"/>
        <w:rPr>
          <w:rFonts w:ascii="Arial" w:hAnsi="Arial" w:cs="Arial"/>
        </w:rPr>
      </w:pPr>
    </w:p>
    <w:p w14:paraId="65A8C9F8" w14:textId="175910A7" w:rsidR="00DC2A91" w:rsidRDefault="00DC2A91" w:rsidP="00931571">
      <w:pPr>
        <w:spacing w:line="360" w:lineRule="auto"/>
        <w:rPr>
          <w:rFonts w:ascii="Arial" w:hAnsi="Arial" w:cs="Arial"/>
        </w:rPr>
      </w:pPr>
    </w:p>
    <w:p w14:paraId="4EE09D2D" w14:textId="19FA9E44" w:rsidR="00DC2A91" w:rsidRDefault="00DC2A91" w:rsidP="00931571">
      <w:pPr>
        <w:spacing w:line="360" w:lineRule="auto"/>
        <w:rPr>
          <w:rFonts w:ascii="Arial" w:hAnsi="Arial" w:cs="Arial"/>
        </w:rPr>
      </w:pPr>
    </w:p>
    <w:p w14:paraId="3E966527" w14:textId="2AB369D4" w:rsidR="00DC2A91" w:rsidRDefault="00DC2A91" w:rsidP="00931571">
      <w:pPr>
        <w:spacing w:line="360" w:lineRule="auto"/>
        <w:rPr>
          <w:rFonts w:ascii="Arial" w:hAnsi="Arial" w:cs="Arial"/>
        </w:rPr>
      </w:pPr>
    </w:p>
    <w:p w14:paraId="3FEFA9A1" w14:textId="684B677E" w:rsidR="00DC2A91" w:rsidRDefault="00DC2A91" w:rsidP="00931571">
      <w:pPr>
        <w:spacing w:line="360" w:lineRule="auto"/>
        <w:rPr>
          <w:rFonts w:ascii="Arial" w:hAnsi="Arial" w:cs="Arial"/>
        </w:rPr>
      </w:pPr>
    </w:p>
    <w:p w14:paraId="2FCE3D18" w14:textId="77777777" w:rsidR="00DC2A91" w:rsidRDefault="00DC2A91" w:rsidP="00931571">
      <w:pPr>
        <w:spacing w:line="360" w:lineRule="auto"/>
        <w:rPr>
          <w:rFonts w:ascii="Arial" w:hAnsi="Arial" w:cs="Arial"/>
        </w:rPr>
      </w:pPr>
    </w:p>
    <w:p w14:paraId="6683EA9B" w14:textId="2FB29BFF" w:rsidR="00390B4F" w:rsidRDefault="00FB23CF" w:rsidP="00931571">
      <w:pPr>
        <w:spacing w:line="360" w:lineRule="auto"/>
        <w:rPr>
          <w:rFonts w:ascii="Arial" w:hAnsi="Arial" w:cs="Arial"/>
        </w:rPr>
      </w:pPr>
      <w:r>
        <w:rPr>
          <w:rFonts w:ascii="Arial" w:hAnsi="Arial" w:cs="Arial"/>
        </w:rPr>
        <w:t>References</w:t>
      </w:r>
    </w:p>
    <w:p w14:paraId="72175F2C" w14:textId="05AB1D83" w:rsidR="00FB23CF" w:rsidRDefault="00FB23CF" w:rsidP="00931571">
      <w:pPr>
        <w:spacing w:line="360" w:lineRule="auto"/>
        <w:rPr>
          <w:rFonts w:ascii="Arial" w:hAnsi="Arial" w:cs="Arial"/>
        </w:rPr>
      </w:pPr>
    </w:p>
    <w:p w14:paraId="2F9BE7EA" w14:textId="77777777" w:rsidR="00FB23CF" w:rsidRPr="007B4477" w:rsidRDefault="00FB23CF" w:rsidP="00FB23CF">
      <w:pPr>
        <w:spacing w:line="360" w:lineRule="auto"/>
        <w:rPr>
          <w:rFonts w:ascii="Arial" w:eastAsia="Times New Roman" w:hAnsi="Arial" w:cs="Arial"/>
          <w:i/>
          <w:iCs/>
          <w:color w:val="2E2E2E"/>
          <w:lang w:eastAsia="en-GB"/>
        </w:rPr>
      </w:pPr>
      <w:r w:rsidRPr="007B4477">
        <w:rPr>
          <w:rFonts w:ascii="Arial" w:eastAsia="Times New Roman" w:hAnsi="Arial" w:cs="Arial"/>
          <w:color w:val="2E2E2E"/>
          <w:lang w:eastAsia="en-GB"/>
        </w:rPr>
        <w:t xml:space="preserve">Ashby, J. S. and Schoon, I. (2010). Career success: The role of teenage career aspirations, ambition value and gender in predicting adult social status and earnings, </w:t>
      </w:r>
      <w:r w:rsidRPr="007B4477">
        <w:rPr>
          <w:rFonts w:ascii="Arial" w:eastAsia="Times New Roman" w:hAnsi="Arial" w:cs="Arial"/>
          <w:i/>
          <w:iCs/>
          <w:color w:val="2E2E2E"/>
          <w:lang w:eastAsia="en-GB"/>
        </w:rPr>
        <w:t>Journal of Vocational Behaviour, 77(3), pp. 350-360, Science Direct.</w:t>
      </w:r>
    </w:p>
    <w:p w14:paraId="0B1CCD9C" w14:textId="77777777" w:rsidR="00FB23CF" w:rsidRPr="007B4477" w:rsidRDefault="00FB23CF" w:rsidP="00FB23CF">
      <w:pPr>
        <w:spacing w:line="360" w:lineRule="auto"/>
        <w:rPr>
          <w:rFonts w:ascii="Arial" w:hAnsi="Arial" w:cs="Arial"/>
        </w:rPr>
      </w:pPr>
      <w:proofErr w:type="spellStart"/>
      <w:r w:rsidRPr="007B4477">
        <w:rPr>
          <w:rFonts w:ascii="Arial" w:eastAsia="Times New Roman" w:hAnsi="Arial" w:cs="Arial"/>
          <w:color w:val="2E2E2E"/>
          <w:lang w:eastAsia="en-GB"/>
        </w:rPr>
        <w:t>Asuquo</w:t>
      </w:r>
      <w:proofErr w:type="spellEnd"/>
      <w:r w:rsidRPr="007B4477">
        <w:rPr>
          <w:rFonts w:ascii="Arial" w:eastAsia="Times New Roman" w:hAnsi="Arial" w:cs="Arial"/>
          <w:color w:val="2E2E2E"/>
          <w:lang w:eastAsia="en-GB"/>
        </w:rPr>
        <w:t xml:space="preserve">, P. N. Inaja, A. E. (2013). Fostering Sustainable Career Development and Employability Among Young People in the Changing World of Work: Employers’ Perspective, </w:t>
      </w:r>
      <w:r w:rsidRPr="007B4477">
        <w:rPr>
          <w:rFonts w:ascii="Arial" w:eastAsia="Times New Roman" w:hAnsi="Arial" w:cs="Arial"/>
          <w:i/>
          <w:iCs/>
          <w:color w:val="2E2E2E"/>
          <w:lang w:eastAsia="en-GB"/>
        </w:rPr>
        <w:t xml:space="preserve">Procedia – Social and </w:t>
      </w:r>
      <w:proofErr w:type="spellStart"/>
      <w:r w:rsidRPr="007B4477">
        <w:rPr>
          <w:rFonts w:ascii="Arial" w:eastAsia="Times New Roman" w:hAnsi="Arial" w:cs="Arial"/>
          <w:i/>
          <w:iCs/>
          <w:color w:val="2E2E2E"/>
          <w:lang w:eastAsia="en-GB"/>
        </w:rPr>
        <w:t>Behavioral</w:t>
      </w:r>
      <w:proofErr w:type="spellEnd"/>
      <w:r w:rsidRPr="007B4477">
        <w:rPr>
          <w:rFonts w:ascii="Arial" w:eastAsia="Times New Roman" w:hAnsi="Arial" w:cs="Arial"/>
          <w:i/>
          <w:iCs/>
          <w:color w:val="2E2E2E"/>
          <w:lang w:eastAsia="en-GB"/>
        </w:rPr>
        <w:t xml:space="preserve"> Sciences,</w:t>
      </w:r>
      <w:r w:rsidRPr="007B4477">
        <w:rPr>
          <w:rFonts w:ascii="Arial" w:eastAsia="Times New Roman" w:hAnsi="Arial" w:cs="Arial"/>
          <w:color w:val="2E2E2E"/>
          <w:lang w:eastAsia="en-GB"/>
        </w:rPr>
        <w:t xml:space="preserve"> 84, pp. 1492-1499. Available at: </w:t>
      </w:r>
      <w:hyperlink r:id="rId4" w:tgtFrame="_blank" w:tooltip="Persistent link using digital object identifier" w:history="1">
        <w:r w:rsidRPr="007B4477">
          <w:rPr>
            <w:rStyle w:val="Hyperlink"/>
            <w:rFonts w:ascii="Arial" w:hAnsi="Arial" w:cs="Arial"/>
            <w:color w:val="0C7DBB"/>
            <w:u w:val="none"/>
          </w:rPr>
          <w:t>https://doi.org/10.1016/j.sbspro.2013.06.778</w:t>
        </w:r>
      </w:hyperlink>
      <w:r w:rsidRPr="007B4477">
        <w:rPr>
          <w:rFonts w:ascii="Arial" w:hAnsi="Arial" w:cs="Arial"/>
        </w:rPr>
        <w:t xml:space="preserve"> </w:t>
      </w:r>
    </w:p>
    <w:p w14:paraId="6B0885BA" w14:textId="77777777" w:rsidR="00FB23CF" w:rsidRPr="007B4477" w:rsidRDefault="00FB23CF" w:rsidP="00FB23CF">
      <w:pPr>
        <w:spacing w:line="360" w:lineRule="auto"/>
        <w:rPr>
          <w:rFonts w:ascii="Arial" w:eastAsia="Times New Roman" w:hAnsi="Arial" w:cs="Arial"/>
          <w:color w:val="333333"/>
          <w:shd w:val="clear" w:color="auto" w:fill="FFFFFF"/>
          <w:lang w:eastAsia="en-GB"/>
        </w:rPr>
      </w:pPr>
      <w:r w:rsidRPr="007B4477">
        <w:rPr>
          <w:rFonts w:ascii="Arial" w:eastAsia="Times New Roman" w:hAnsi="Arial" w:cs="Arial"/>
          <w:color w:val="333333"/>
          <w:shd w:val="clear" w:color="auto" w:fill="FFFFFF"/>
          <w:lang w:eastAsia="en-GB"/>
        </w:rPr>
        <w:t xml:space="preserve">Blackman, A. (2018). </w:t>
      </w:r>
      <w:r w:rsidRPr="007B4477">
        <w:rPr>
          <w:rFonts w:ascii="Arial" w:eastAsia="Times New Roman" w:hAnsi="Arial" w:cs="Arial"/>
          <w:i/>
          <w:iCs/>
          <w:color w:val="333333"/>
          <w:shd w:val="clear" w:color="auto" w:fill="FFFFFF"/>
          <w:lang w:eastAsia="en-GB"/>
        </w:rPr>
        <w:t xml:space="preserve">What are Self-limiting Beliefs + How to Overcome Them Successfully. </w:t>
      </w:r>
      <w:r w:rsidRPr="007B4477">
        <w:rPr>
          <w:rFonts w:ascii="Arial" w:eastAsia="Times New Roman" w:hAnsi="Arial" w:cs="Arial"/>
          <w:color w:val="333333"/>
          <w:shd w:val="clear" w:color="auto" w:fill="FFFFFF"/>
          <w:lang w:eastAsia="en-GB"/>
        </w:rPr>
        <w:t xml:space="preserve">Available at: </w:t>
      </w:r>
      <w:hyperlink r:id="rId5" w:history="1">
        <w:r w:rsidRPr="007B4477">
          <w:rPr>
            <w:rStyle w:val="Hyperlink"/>
            <w:rFonts w:ascii="Arial" w:eastAsia="Times New Roman" w:hAnsi="Arial" w:cs="Arial"/>
            <w:shd w:val="clear" w:color="auto" w:fill="FFFFFF"/>
            <w:lang w:eastAsia="en-GB"/>
          </w:rPr>
          <w:t>https://business.tutsplus.com/tutorials/what-are-self-limiting-beliefs--cms-31607</w:t>
        </w:r>
      </w:hyperlink>
      <w:r w:rsidRPr="007B4477">
        <w:rPr>
          <w:rFonts w:ascii="Arial" w:eastAsia="Times New Roman" w:hAnsi="Arial" w:cs="Arial"/>
          <w:color w:val="333333"/>
          <w:shd w:val="clear" w:color="auto" w:fill="FFFFFF"/>
          <w:lang w:eastAsia="en-GB"/>
        </w:rPr>
        <w:t xml:space="preserve"> </w:t>
      </w:r>
    </w:p>
    <w:p w14:paraId="40FF2948" w14:textId="77777777" w:rsidR="00FB23CF" w:rsidRPr="007B4477" w:rsidRDefault="00FB23CF" w:rsidP="00FB23CF">
      <w:pPr>
        <w:spacing w:line="360" w:lineRule="auto"/>
        <w:rPr>
          <w:rFonts w:ascii="Arial" w:eastAsia="Times New Roman" w:hAnsi="Arial" w:cs="Arial"/>
          <w:color w:val="2E2E2E"/>
          <w:lang w:eastAsia="en-GB"/>
        </w:rPr>
      </w:pPr>
      <w:proofErr w:type="spellStart"/>
      <w:r w:rsidRPr="007B4477">
        <w:rPr>
          <w:rFonts w:ascii="Arial" w:eastAsia="Times New Roman" w:hAnsi="Arial" w:cs="Arial"/>
          <w:color w:val="2E2E2E"/>
          <w:lang w:eastAsia="en-GB"/>
        </w:rPr>
        <w:t>Drazic</w:t>
      </w:r>
      <w:proofErr w:type="spellEnd"/>
      <w:r w:rsidRPr="007B4477">
        <w:rPr>
          <w:rFonts w:ascii="Arial" w:eastAsia="Times New Roman" w:hAnsi="Arial" w:cs="Arial"/>
          <w:color w:val="2E2E2E"/>
          <w:lang w:eastAsia="en-GB"/>
        </w:rPr>
        <w:t xml:space="preserve">, M. C. Petrovic, I. B. and </w:t>
      </w:r>
      <w:proofErr w:type="spellStart"/>
      <w:r w:rsidRPr="007B4477">
        <w:rPr>
          <w:rFonts w:ascii="Arial" w:eastAsia="Times New Roman" w:hAnsi="Arial" w:cs="Arial"/>
          <w:color w:val="2E2E2E"/>
          <w:lang w:eastAsia="en-GB"/>
        </w:rPr>
        <w:t>Vukelic</w:t>
      </w:r>
      <w:proofErr w:type="spellEnd"/>
      <w:r w:rsidRPr="007B4477">
        <w:rPr>
          <w:rFonts w:ascii="Arial" w:eastAsia="Times New Roman" w:hAnsi="Arial" w:cs="Arial"/>
          <w:color w:val="2E2E2E"/>
          <w:lang w:eastAsia="en-GB"/>
        </w:rPr>
        <w:t xml:space="preserve">, M. (2018). Career Ambition as a Way of Understanding the Relation Between Locus of Control and Self-Perceived Employability Among Psychology Students. </w:t>
      </w:r>
      <w:r w:rsidRPr="007B4477">
        <w:rPr>
          <w:rFonts w:ascii="Arial" w:eastAsia="Times New Roman" w:hAnsi="Arial" w:cs="Arial"/>
          <w:i/>
          <w:iCs/>
          <w:color w:val="2E2E2E"/>
          <w:lang w:eastAsia="en-GB"/>
        </w:rPr>
        <w:t>Front. Psychol</w:t>
      </w:r>
      <w:r w:rsidRPr="007B4477">
        <w:rPr>
          <w:rFonts w:ascii="Arial" w:eastAsia="Times New Roman" w:hAnsi="Arial" w:cs="Arial"/>
          <w:color w:val="2E2E2E"/>
          <w:lang w:eastAsia="en-GB"/>
        </w:rPr>
        <w:t xml:space="preserve">. Available at: </w:t>
      </w:r>
      <w:hyperlink r:id="rId6" w:history="1">
        <w:r w:rsidRPr="007B4477">
          <w:rPr>
            <w:rStyle w:val="Hyperlink"/>
            <w:rFonts w:ascii="Arial" w:eastAsia="Times New Roman" w:hAnsi="Arial" w:cs="Arial"/>
            <w:lang w:eastAsia="en-GB"/>
          </w:rPr>
          <w:t>https://www.frontiersin.org/articles/10.3389/fpsyg.2018.01729/full</w:t>
        </w:r>
      </w:hyperlink>
      <w:r w:rsidRPr="007B4477">
        <w:rPr>
          <w:rFonts w:ascii="Arial" w:eastAsia="Times New Roman" w:hAnsi="Arial" w:cs="Arial"/>
          <w:color w:val="2E2E2E"/>
          <w:lang w:eastAsia="en-GB"/>
        </w:rPr>
        <w:t xml:space="preserve"> (Accessed: 9 December 2021).</w:t>
      </w:r>
    </w:p>
    <w:p w14:paraId="17DF7A9D" w14:textId="77777777" w:rsidR="00FB23CF" w:rsidRPr="007B4477" w:rsidRDefault="00FB23CF" w:rsidP="00FB23CF">
      <w:pPr>
        <w:spacing w:line="360" w:lineRule="auto"/>
        <w:rPr>
          <w:rFonts w:ascii="Arial" w:hAnsi="Arial" w:cs="Arial"/>
        </w:rPr>
      </w:pPr>
      <w:r w:rsidRPr="006219C8">
        <w:rPr>
          <w:rFonts w:ascii="Arial" w:eastAsia="Times New Roman" w:hAnsi="Arial" w:cs="Arial"/>
          <w:color w:val="3E3D40"/>
          <w:shd w:val="clear" w:color="auto" w:fill="FFFFFF"/>
          <w:lang w:eastAsia="en-GB"/>
        </w:rPr>
        <w:t xml:space="preserve">Hirschi, A., Nagy, N., </w:t>
      </w:r>
      <w:proofErr w:type="spellStart"/>
      <w:r w:rsidRPr="006219C8">
        <w:rPr>
          <w:rFonts w:ascii="Arial" w:eastAsia="Times New Roman" w:hAnsi="Arial" w:cs="Arial"/>
          <w:color w:val="3E3D40"/>
          <w:shd w:val="clear" w:color="auto" w:fill="FFFFFF"/>
          <w:lang w:eastAsia="en-GB"/>
        </w:rPr>
        <w:t>Baumeler</w:t>
      </w:r>
      <w:proofErr w:type="spellEnd"/>
      <w:r w:rsidRPr="006219C8">
        <w:rPr>
          <w:rFonts w:ascii="Arial" w:eastAsia="Times New Roman" w:hAnsi="Arial" w:cs="Arial"/>
          <w:color w:val="3E3D40"/>
          <w:shd w:val="clear" w:color="auto" w:fill="FFFFFF"/>
          <w:lang w:eastAsia="en-GB"/>
        </w:rPr>
        <w:t xml:space="preserve">, F., Johnston, C., and </w:t>
      </w:r>
      <w:proofErr w:type="spellStart"/>
      <w:r w:rsidRPr="006219C8">
        <w:rPr>
          <w:rFonts w:ascii="Arial" w:eastAsia="Times New Roman" w:hAnsi="Arial" w:cs="Arial"/>
          <w:color w:val="3E3D40"/>
          <w:shd w:val="clear" w:color="auto" w:fill="FFFFFF"/>
          <w:lang w:eastAsia="en-GB"/>
        </w:rPr>
        <w:t>Spurk</w:t>
      </w:r>
      <w:proofErr w:type="spellEnd"/>
      <w:r w:rsidRPr="006219C8">
        <w:rPr>
          <w:rFonts w:ascii="Arial" w:eastAsia="Times New Roman" w:hAnsi="Arial" w:cs="Arial"/>
          <w:color w:val="3E3D40"/>
          <w:shd w:val="clear" w:color="auto" w:fill="FFFFFF"/>
          <w:lang w:eastAsia="en-GB"/>
        </w:rPr>
        <w:t>, D. (2018). Assessing key predictors of career success: development and validation of the career resources questionnaire. </w:t>
      </w:r>
      <w:r w:rsidRPr="006219C8">
        <w:rPr>
          <w:rFonts w:ascii="Arial" w:eastAsia="Times New Roman" w:hAnsi="Arial" w:cs="Arial"/>
          <w:i/>
          <w:iCs/>
          <w:color w:val="3E3D40"/>
          <w:shd w:val="clear" w:color="auto" w:fill="FFFFFF"/>
          <w:lang w:eastAsia="en-GB"/>
        </w:rPr>
        <w:t>J</w:t>
      </w:r>
      <w:r w:rsidRPr="007B4477">
        <w:rPr>
          <w:rFonts w:ascii="Arial" w:eastAsia="Times New Roman" w:hAnsi="Arial" w:cs="Arial"/>
          <w:i/>
          <w:iCs/>
          <w:color w:val="3E3D40"/>
          <w:shd w:val="clear" w:color="auto" w:fill="FFFFFF"/>
          <w:lang w:eastAsia="en-GB"/>
        </w:rPr>
        <w:t xml:space="preserve">ournal of </w:t>
      </w:r>
      <w:r w:rsidRPr="006219C8">
        <w:rPr>
          <w:rFonts w:ascii="Arial" w:eastAsia="Times New Roman" w:hAnsi="Arial" w:cs="Arial"/>
          <w:i/>
          <w:iCs/>
          <w:color w:val="3E3D40"/>
          <w:shd w:val="clear" w:color="auto" w:fill="FFFFFF"/>
          <w:lang w:eastAsia="en-GB"/>
        </w:rPr>
        <w:t>Career Assess</w:t>
      </w:r>
      <w:r w:rsidRPr="007B4477">
        <w:rPr>
          <w:rFonts w:ascii="Arial" w:eastAsia="Times New Roman" w:hAnsi="Arial" w:cs="Arial"/>
          <w:i/>
          <w:iCs/>
          <w:color w:val="3E3D40"/>
          <w:shd w:val="clear" w:color="auto" w:fill="FFFFFF"/>
          <w:lang w:eastAsia="en-GB"/>
        </w:rPr>
        <w:t>ment</w:t>
      </w:r>
      <w:r w:rsidRPr="006219C8">
        <w:rPr>
          <w:rFonts w:ascii="Arial" w:eastAsia="Times New Roman" w:hAnsi="Arial" w:cs="Arial"/>
          <w:i/>
          <w:iCs/>
          <w:color w:val="3E3D40"/>
          <w:shd w:val="clear" w:color="auto" w:fill="FFFFFF"/>
          <w:lang w:eastAsia="en-GB"/>
        </w:rPr>
        <w:t>.</w:t>
      </w:r>
      <w:r w:rsidRPr="006219C8">
        <w:rPr>
          <w:rFonts w:ascii="Arial" w:eastAsia="Times New Roman" w:hAnsi="Arial" w:cs="Arial"/>
          <w:color w:val="3E3D40"/>
          <w:shd w:val="clear" w:color="auto" w:fill="FFFFFF"/>
          <w:lang w:eastAsia="en-GB"/>
        </w:rPr>
        <w:t xml:space="preserve"> 26, </w:t>
      </w:r>
      <w:r w:rsidRPr="007B4477">
        <w:rPr>
          <w:rFonts w:ascii="Arial" w:eastAsia="Times New Roman" w:hAnsi="Arial" w:cs="Arial"/>
          <w:color w:val="3E3D40"/>
          <w:shd w:val="clear" w:color="auto" w:fill="FFFFFF"/>
          <w:lang w:eastAsia="en-GB"/>
        </w:rPr>
        <w:t xml:space="preserve">pp. </w:t>
      </w:r>
      <w:r w:rsidRPr="006219C8">
        <w:rPr>
          <w:rFonts w:ascii="Arial" w:eastAsia="Times New Roman" w:hAnsi="Arial" w:cs="Arial"/>
          <w:color w:val="3E3D40"/>
          <w:shd w:val="clear" w:color="auto" w:fill="FFFFFF"/>
          <w:lang w:eastAsia="en-GB"/>
        </w:rPr>
        <w:t xml:space="preserve">338–358. </w:t>
      </w:r>
      <w:hyperlink r:id="rId7" w:history="1">
        <w:r w:rsidRPr="007B4477">
          <w:rPr>
            <w:rStyle w:val="Hyperlink"/>
            <w:rFonts w:ascii="Arial" w:hAnsi="Arial" w:cs="Arial"/>
            <w:color w:val="006ACC"/>
            <w:shd w:val="clear" w:color="auto" w:fill="FFFFFF"/>
          </w:rPr>
          <w:t>https://doi.org/10.1177/1069072717695584</w:t>
        </w:r>
      </w:hyperlink>
    </w:p>
    <w:p w14:paraId="736F8923" w14:textId="77777777" w:rsidR="00FB23CF" w:rsidRPr="007B4477" w:rsidRDefault="00FB23CF" w:rsidP="00FB23CF">
      <w:pPr>
        <w:spacing w:line="360" w:lineRule="auto"/>
        <w:rPr>
          <w:rFonts w:ascii="Arial" w:eastAsia="Times New Roman" w:hAnsi="Arial" w:cs="Arial"/>
          <w:color w:val="2E2E2E"/>
          <w:lang w:eastAsia="en-GB"/>
        </w:rPr>
      </w:pPr>
      <w:r w:rsidRPr="007B4477">
        <w:rPr>
          <w:rFonts w:ascii="Arial" w:eastAsia="Times New Roman" w:hAnsi="Arial" w:cs="Arial"/>
          <w:color w:val="2E2E2E"/>
          <w:lang w:eastAsia="en-GB"/>
        </w:rPr>
        <w:t xml:space="preserve">Hirschi, A. </w:t>
      </w:r>
      <w:proofErr w:type="spellStart"/>
      <w:r w:rsidRPr="007B4477">
        <w:rPr>
          <w:rFonts w:ascii="Arial" w:eastAsia="Times New Roman" w:hAnsi="Arial" w:cs="Arial"/>
          <w:color w:val="2E2E2E"/>
          <w:lang w:eastAsia="en-GB"/>
        </w:rPr>
        <w:t>Spurk</w:t>
      </w:r>
      <w:proofErr w:type="spellEnd"/>
      <w:r w:rsidRPr="007B4477">
        <w:rPr>
          <w:rFonts w:ascii="Arial" w:eastAsia="Times New Roman" w:hAnsi="Arial" w:cs="Arial"/>
          <w:color w:val="2E2E2E"/>
          <w:lang w:eastAsia="en-GB"/>
        </w:rPr>
        <w:t xml:space="preserve">, D. (2021). Ambitious employees: Why and when ambition relates to performance and organizational commitment. </w:t>
      </w:r>
      <w:r w:rsidRPr="007B4477">
        <w:rPr>
          <w:rFonts w:ascii="Arial" w:eastAsia="Times New Roman" w:hAnsi="Arial" w:cs="Arial"/>
          <w:i/>
          <w:iCs/>
          <w:color w:val="2E2E2E"/>
          <w:lang w:eastAsia="en-GB"/>
        </w:rPr>
        <w:t>Journal of Vocational Behaviour</w:t>
      </w:r>
      <w:r w:rsidRPr="007B4477">
        <w:rPr>
          <w:rFonts w:ascii="Arial" w:eastAsia="Times New Roman" w:hAnsi="Arial" w:cs="Arial"/>
          <w:color w:val="2E2E2E"/>
          <w:lang w:eastAsia="en-GB"/>
        </w:rPr>
        <w:t xml:space="preserve">, 127. Available at: </w:t>
      </w:r>
      <w:hyperlink r:id="rId8" w:history="1">
        <w:r w:rsidRPr="007B4477">
          <w:rPr>
            <w:rStyle w:val="Hyperlink"/>
            <w:rFonts w:ascii="Arial" w:eastAsia="Times New Roman" w:hAnsi="Arial" w:cs="Arial"/>
            <w:lang w:eastAsia="en-GB"/>
          </w:rPr>
          <w:t>https://www.sciencedirect.com/science/article/pii/S0001879121000488?via%3Dihub</w:t>
        </w:r>
      </w:hyperlink>
      <w:r w:rsidRPr="007B4477">
        <w:rPr>
          <w:rFonts w:ascii="Arial" w:eastAsia="Times New Roman" w:hAnsi="Arial" w:cs="Arial"/>
          <w:color w:val="2E2E2E"/>
          <w:lang w:eastAsia="en-GB"/>
        </w:rPr>
        <w:t xml:space="preserve"> (Accessed: 9 December 2021).</w:t>
      </w:r>
    </w:p>
    <w:p w14:paraId="18ECF516" w14:textId="77777777" w:rsidR="00FB23CF" w:rsidRPr="007B4477" w:rsidRDefault="00FB23CF" w:rsidP="00FB23CF">
      <w:pPr>
        <w:spacing w:line="360" w:lineRule="auto"/>
        <w:rPr>
          <w:rFonts w:ascii="Arial" w:eastAsia="Times New Roman" w:hAnsi="Arial" w:cs="Arial"/>
          <w:color w:val="2E2E2E"/>
          <w:lang w:eastAsia="en-GB"/>
        </w:rPr>
      </w:pPr>
      <w:r w:rsidRPr="007B4477">
        <w:rPr>
          <w:rFonts w:ascii="Arial" w:eastAsia="Times New Roman" w:hAnsi="Arial" w:cs="Arial"/>
          <w:color w:val="2E2E2E"/>
          <w:lang w:eastAsia="en-GB"/>
        </w:rPr>
        <w:t xml:space="preserve">Horton, T. (2011). Branded for Success. Association for Talent Development. Available at: </w:t>
      </w:r>
      <w:hyperlink r:id="rId9" w:history="1">
        <w:r w:rsidRPr="007B4477">
          <w:rPr>
            <w:rStyle w:val="Hyperlink"/>
            <w:rFonts w:ascii="Arial" w:eastAsia="Times New Roman" w:hAnsi="Arial" w:cs="Arial"/>
            <w:lang w:eastAsia="en-GB"/>
          </w:rPr>
          <w:t>https://www.td.org/magazines/td-magazine/branded-for-success</w:t>
        </w:r>
      </w:hyperlink>
      <w:r w:rsidRPr="007B4477">
        <w:rPr>
          <w:rFonts w:ascii="Arial" w:eastAsia="Times New Roman" w:hAnsi="Arial" w:cs="Arial"/>
          <w:color w:val="2E2E2E"/>
          <w:lang w:eastAsia="en-GB"/>
        </w:rPr>
        <w:t xml:space="preserve"> (Accessed: 10 December 2021).</w:t>
      </w:r>
    </w:p>
    <w:p w14:paraId="5582F9B9" w14:textId="77777777" w:rsidR="00FB23CF" w:rsidRPr="007B4477" w:rsidRDefault="00FB23CF" w:rsidP="00FB23CF">
      <w:pPr>
        <w:spacing w:line="360" w:lineRule="auto"/>
        <w:rPr>
          <w:rFonts w:ascii="Arial" w:eastAsia="Times New Roman" w:hAnsi="Arial" w:cs="Arial"/>
          <w:i/>
          <w:iCs/>
          <w:color w:val="333333"/>
          <w:shd w:val="clear" w:color="auto" w:fill="FFFFFF"/>
          <w:lang w:eastAsia="en-GB"/>
        </w:rPr>
      </w:pPr>
      <w:r w:rsidRPr="007B4477">
        <w:rPr>
          <w:rFonts w:ascii="Arial" w:eastAsia="Times New Roman" w:hAnsi="Arial" w:cs="Arial"/>
          <w:color w:val="333333"/>
          <w:shd w:val="clear" w:color="auto" w:fill="FFFFFF"/>
          <w:lang w:eastAsia="en-GB"/>
        </w:rPr>
        <w:t xml:space="preserve">Judge, T. A. and </w:t>
      </w:r>
      <w:proofErr w:type="spellStart"/>
      <w:r w:rsidRPr="007B4477">
        <w:rPr>
          <w:rFonts w:ascii="Arial" w:eastAsia="Times New Roman" w:hAnsi="Arial" w:cs="Arial"/>
          <w:color w:val="333333"/>
          <w:shd w:val="clear" w:color="auto" w:fill="FFFFFF"/>
          <w:lang w:eastAsia="en-GB"/>
        </w:rPr>
        <w:t>Kammeyer</w:t>
      </w:r>
      <w:proofErr w:type="spellEnd"/>
      <w:r w:rsidRPr="007B4477">
        <w:rPr>
          <w:rFonts w:ascii="Arial" w:eastAsia="Times New Roman" w:hAnsi="Arial" w:cs="Arial"/>
          <w:color w:val="333333"/>
          <w:shd w:val="clear" w:color="auto" w:fill="FFFFFF"/>
          <w:lang w:eastAsia="en-GB"/>
        </w:rPr>
        <w:t>-Mueller, J. D. (2012). On the value of aiming high: The causes and consequences of ambition. </w:t>
      </w:r>
      <w:r w:rsidRPr="007B4477">
        <w:rPr>
          <w:rFonts w:ascii="Arial" w:eastAsia="Times New Roman" w:hAnsi="Arial" w:cs="Arial"/>
          <w:i/>
          <w:iCs/>
          <w:color w:val="333333"/>
          <w:shd w:val="clear" w:color="auto" w:fill="FFFFFF"/>
          <w:lang w:eastAsia="en-GB"/>
        </w:rPr>
        <w:t>Journal of Applied Psychology, 97(4), 758–775.</w:t>
      </w:r>
    </w:p>
    <w:p w14:paraId="1CB318E8" w14:textId="77777777" w:rsidR="00FB23CF" w:rsidRPr="007B4477" w:rsidRDefault="00FB23CF" w:rsidP="00FB23CF">
      <w:pPr>
        <w:spacing w:line="360" w:lineRule="auto"/>
        <w:rPr>
          <w:rFonts w:ascii="Arial" w:hAnsi="Arial" w:cs="Arial"/>
        </w:rPr>
      </w:pPr>
      <w:proofErr w:type="spellStart"/>
      <w:r w:rsidRPr="007B4477">
        <w:rPr>
          <w:rFonts w:ascii="Arial" w:eastAsia="Times New Roman" w:hAnsi="Arial" w:cs="Arial"/>
          <w:color w:val="2E2E2E"/>
          <w:lang w:eastAsia="en-GB"/>
        </w:rPr>
        <w:lastRenderedPageBreak/>
        <w:t>Makri</w:t>
      </w:r>
      <w:proofErr w:type="spellEnd"/>
      <w:r w:rsidRPr="007B4477">
        <w:rPr>
          <w:rFonts w:ascii="Arial" w:eastAsia="Times New Roman" w:hAnsi="Arial" w:cs="Arial"/>
          <w:color w:val="2E2E2E"/>
          <w:lang w:eastAsia="en-GB"/>
        </w:rPr>
        <w:t xml:space="preserve">, S. et al., (2014). “Making my own luck”: Serendipity strategies and how to support them in digital information environments, </w:t>
      </w:r>
      <w:r w:rsidRPr="007B4477">
        <w:rPr>
          <w:rFonts w:ascii="Arial" w:eastAsia="Times New Roman" w:hAnsi="Arial" w:cs="Arial"/>
          <w:i/>
          <w:iCs/>
          <w:color w:val="2E2E2E"/>
          <w:lang w:eastAsia="en-GB"/>
        </w:rPr>
        <w:t xml:space="preserve">JOURNAL OF THE ASSOCIATION SCIENCE AND TECHNOLOGY, </w:t>
      </w:r>
      <w:r w:rsidRPr="007B4477">
        <w:rPr>
          <w:rFonts w:ascii="Arial" w:eastAsia="Times New Roman" w:hAnsi="Arial" w:cs="Arial"/>
          <w:color w:val="2E2E2E"/>
          <w:lang w:eastAsia="en-GB"/>
        </w:rPr>
        <w:t xml:space="preserve">66(11), pp. 2179-2194. Available at: </w:t>
      </w:r>
      <w:r w:rsidRPr="007B4477">
        <w:rPr>
          <w:rFonts w:ascii="Arial" w:hAnsi="Arial" w:cs="Arial"/>
          <w:color w:val="767676"/>
          <w:shd w:val="clear" w:color="auto" w:fill="FFFFFF"/>
        </w:rPr>
        <w:t> </w:t>
      </w:r>
    </w:p>
    <w:p w14:paraId="1DCF48EF" w14:textId="77777777" w:rsidR="00FB23CF" w:rsidRPr="007B4477" w:rsidRDefault="00DC2A91" w:rsidP="00FB23CF">
      <w:pPr>
        <w:shd w:val="clear" w:color="auto" w:fill="FFFFFF"/>
        <w:spacing w:line="360" w:lineRule="auto"/>
        <w:rPr>
          <w:rFonts w:ascii="Arial" w:hAnsi="Arial" w:cs="Arial"/>
          <w:color w:val="767676"/>
        </w:rPr>
      </w:pPr>
      <w:hyperlink r:id="rId10" w:history="1">
        <w:r w:rsidR="00FB23CF" w:rsidRPr="007B4477">
          <w:rPr>
            <w:rStyle w:val="Hyperlink"/>
            <w:rFonts w:ascii="Arial" w:hAnsi="Arial" w:cs="Arial"/>
            <w:b/>
            <w:bCs/>
            <w:color w:val="005274"/>
            <w:u w:val="none"/>
          </w:rPr>
          <w:t>https://doi.org/10.1002/asi.23200</w:t>
        </w:r>
      </w:hyperlink>
    </w:p>
    <w:p w14:paraId="342DCBB2" w14:textId="77777777" w:rsidR="00FB23CF" w:rsidRPr="007B4477" w:rsidRDefault="00FB23CF" w:rsidP="00FB23CF">
      <w:pPr>
        <w:spacing w:line="360" w:lineRule="auto"/>
        <w:rPr>
          <w:rFonts w:ascii="Arial" w:eastAsia="Times New Roman" w:hAnsi="Arial" w:cs="Arial"/>
          <w:color w:val="2E2E2E"/>
          <w:lang w:eastAsia="en-GB"/>
        </w:rPr>
      </w:pPr>
    </w:p>
    <w:p w14:paraId="5BEC4175" w14:textId="77777777" w:rsidR="00FB23CF" w:rsidRPr="007B4477" w:rsidRDefault="00FB23CF" w:rsidP="00FB23CF">
      <w:pPr>
        <w:spacing w:line="360" w:lineRule="auto"/>
        <w:rPr>
          <w:rFonts w:ascii="Arial" w:eastAsia="Times New Roman" w:hAnsi="Arial" w:cs="Arial"/>
          <w:color w:val="2E2E2E"/>
          <w:lang w:eastAsia="en-GB"/>
        </w:rPr>
      </w:pPr>
      <w:proofErr w:type="spellStart"/>
      <w:r w:rsidRPr="007B4477">
        <w:rPr>
          <w:rFonts w:ascii="Arial" w:eastAsia="Times New Roman" w:hAnsi="Arial" w:cs="Arial"/>
          <w:color w:val="2E2E2E"/>
          <w:lang w:eastAsia="en-GB"/>
        </w:rPr>
        <w:t>Pawar</w:t>
      </w:r>
      <w:proofErr w:type="spellEnd"/>
      <w:r w:rsidRPr="007B4477">
        <w:rPr>
          <w:rFonts w:ascii="Arial" w:eastAsia="Times New Roman" w:hAnsi="Arial" w:cs="Arial"/>
          <w:color w:val="2E2E2E"/>
          <w:lang w:eastAsia="en-GB"/>
        </w:rPr>
        <w:t xml:space="preserve">, A. (2016). The Power of Personal Branding, </w:t>
      </w:r>
      <w:r w:rsidRPr="007B4477">
        <w:rPr>
          <w:rFonts w:ascii="Arial" w:eastAsia="Times New Roman" w:hAnsi="Arial" w:cs="Arial"/>
          <w:i/>
          <w:iCs/>
          <w:color w:val="2E2E2E"/>
          <w:lang w:eastAsia="en-GB"/>
        </w:rPr>
        <w:t>International Journal of Engineering and Management Research,</w:t>
      </w:r>
      <w:r w:rsidRPr="007B4477">
        <w:rPr>
          <w:rFonts w:ascii="Arial" w:eastAsia="Times New Roman" w:hAnsi="Arial" w:cs="Arial"/>
          <w:color w:val="2E2E2E"/>
          <w:lang w:eastAsia="en-GB"/>
        </w:rPr>
        <w:t xml:space="preserve"> 6(2), pp. 840-847. Available at: </w:t>
      </w:r>
      <w:hyperlink r:id="rId11" w:history="1">
        <w:r w:rsidRPr="007B4477">
          <w:rPr>
            <w:rStyle w:val="Hyperlink"/>
            <w:rFonts w:ascii="Arial" w:eastAsia="Times New Roman" w:hAnsi="Arial" w:cs="Arial"/>
            <w:lang w:eastAsia="en-GB"/>
          </w:rPr>
          <w:t>https://www.ijemr.net/DOC/ThePowerOfPersonalBranding(840-847).pdf</w:t>
        </w:r>
      </w:hyperlink>
      <w:r w:rsidRPr="007B4477">
        <w:rPr>
          <w:rFonts w:ascii="Arial" w:eastAsia="Times New Roman" w:hAnsi="Arial" w:cs="Arial"/>
          <w:color w:val="2E2E2E"/>
          <w:lang w:eastAsia="en-GB"/>
        </w:rPr>
        <w:t xml:space="preserve"> </w:t>
      </w:r>
    </w:p>
    <w:p w14:paraId="1197FE86" w14:textId="77777777" w:rsidR="00FB23CF" w:rsidRPr="007B4477" w:rsidRDefault="00FB23CF" w:rsidP="00FB23CF">
      <w:pPr>
        <w:spacing w:line="360" w:lineRule="auto"/>
        <w:rPr>
          <w:rFonts w:ascii="Arial" w:eastAsia="Times New Roman" w:hAnsi="Arial" w:cs="Arial"/>
          <w:color w:val="2E2E2E"/>
          <w:lang w:eastAsia="en-GB"/>
        </w:rPr>
      </w:pPr>
      <w:r w:rsidRPr="007B4477">
        <w:rPr>
          <w:rFonts w:ascii="Arial" w:eastAsia="Times New Roman" w:hAnsi="Arial" w:cs="Arial"/>
          <w:color w:val="2E2E2E"/>
          <w:lang w:eastAsia="en-GB"/>
        </w:rPr>
        <w:t xml:space="preserve">Rothwell, A. and Arnold, J. (2007). Self-perceived employability: development and validation of a scale, </w:t>
      </w:r>
      <w:r w:rsidRPr="007B4477">
        <w:rPr>
          <w:rFonts w:ascii="Arial" w:eastAsia="Times New Roman" w:hAnsi="Arial" w:cs="Arial"/>
          <w:i/>
          <w:iCs/>
          <w:color w:val="2E2E2E"/>
          <w:lang w:eastAsia="en-GB"/>
        </w:rPr>
        <w:t>Personnel Review</w:t>
      </w:r>
      <w:r w:rsidRPr="007B4477">
        <w:rPr>
          <w:rFonts w:ascii="Arial" w:eastAsia="Times New Roman" w:hAnsi="Arial" w:cs="Arial"/>
          <w:color w:val="2E2E2E"/>
          <w:lang w:eastAsia="en-GB"/>
        </w:rPr>
        <w:t>, 36(1), pp. 23-41. Available at:</w:t>
      </w:r>
      <w:r w:rsidRPr="007B4477">
        <w:rPr>
          <w:rFonts w:ascii="Arial" w:hAnsi="Arial" w:cs="Arial"/>
        </w:rPr>
        <w:t xml:space="preserve"> </w:t>
      </w:r>
      <w:hyperlink r:id="rId12" w:history="1">
        <w:r w:rsidRPr="007B4477">
          <w:rPr>
            <w:rStyle w:val="Hyperlink"/>
            <w:rFonts w:ascii="Arial" w:eastAsia="Times New Roman" w:hAnsi="Arial" w:cs="Arial"/>
            <w:lang w:eastAsia="en-GB"/>
          </w:rPr>
          <w:t>https://www.emerald.com/insight/content/doi/10.1108/00483480710716704/full/html</w:t>
        </w:r>
      </w:hyperlink>
      <w:r w:rsidRPr="007B4477">
        <w:rPr>
          <w:rFonts w:ascii="Arial" w:eastAsia="Times New Roman" w:hAnsi="Arial" w:cs="Arial"/>
          <w:color w:val="2E2E2E"/>
          <w:lang w:eastAsia="en-GB"/>
        </w:rPr>
        <w:t xml:space="preserve"> </w:t>
      </w:r>
    </w:p>
    <w:p w14:paraId="0F0C0611" w14:textId="77777777" w:rsidR="00FB23CF" w:rsidRPr="007B4477" w:rsidRDefault="00FB23CF" w:rsidP="00FB23CF">
      <w:pPr>
        <w:spacing w:line="360" w:lineRule="auto"/>
        <w:rPr>
          <w:rFonts w:ascii="Arial" w:eastAsia="Times New Roman" w:hAnsi="Arial" w:cs="Arial"/>
          <w:color w:val="2E2E2E"/>
          <w:lang w:eastAsia="en-GB"/>
        </w:rPr>
      </w:pPr>
      <w:r w:rsidRPr="007B4477">
        <w:rPr>
          <w:rFonts w:ascii="Arial" w:eastAsia="Times New Roman" w:hAnsi="Arial" w:cs="Arial"/>
          <w:color w:val="2E2E2E"/>
          <w:lang w:eastAsia="en-GB"/>
        </w:rPr>
        <w:t>Roy, S. (2008). The Psychology of Ambition</w:t>
      </w:r>
      <w:r w:rsidRPr="007B4477">
        <w:rPr>
          <w:rFonts w:ascii="Arial" w:eastAsia="Times New Roman" w:hAnsi="Arial" w:cs="Arial"/>
          <w:i/>
          <w:iCs/>
          <w:color w:val="2E2E2E"/>
          <w:lang w:eastAsia="en-GB"/>
        </w:rPr>
        <w:t>, Ezine Articles</w:t>
      </w:r>
      <w:r w:rsidRPr="007B4477">
        <w:rPr>
          <w:rFonts w:ascii="Arial" w:eastAsia="Times New Roman" w:hAnsi="Arial" w:cs="Arial"/>
          <w:color w:val="2E2E2E"/>
          <w:lang w:eastAsia="en-GB"/>
        </w:rPr>
        <w:t xml:space="preserve">. Available at: </w:t>
      </w:r>
      <w:hyperlink r:id="rId13" w:history="1">
        <w:r w:rsidRPr="007B4477">
          <w:rPr>
            <w:rStyle w:val="Hyperlink"/>
            <w:rFonts w:ascii="Arial" w:eastAsia="Times New Roman" w:hAnsi="Arial" w:cs="Arial"/>
            <w:lang w:eastAsia="en-GB"/>
          </w:rPr>
          <w:t>https://ezinearticles.com/?The-Psychology-of-Ambition&amp;id=1393654</w:t>
        </w:r>
      </w:hyperlink>
      <w:r w:rsidRPr="007B4477">
        <w:rPr>
          <w:rFonts w:ascii="Arial" w:eastAsia="Times New Roman" w:hAnsi="Arial" w:cs="Arial"/>
          <w:color w:val="2E2E2E"/>
          <w:lang w:eastAsia="en-GB"/>
        </w:rPr>
        <w:t xml:space="preserve"> (Accessed: 9 December 2021).</w:t>
      </w:r>
    </w:p>
    <w:p w14:paraId="5B51742B" w14:textId="77777777" w:rsidR="00FB23CF" w:rsidRPr="007B4477" w:rsidRDefault="00FB23CF" w:rsidP="00FB23CF">
      <w:pPr>
        <w:spacing w:line="360" w:lineRule="auto"/>
        <w:rPr>
          <w:rFonts w:ascii="Arial" w:eastAsia="Times New Roman" w:hAnsi="Arial" w:cs="Arial"/>
          <w:color w:val="2E2E2E"/>
          <w:lang w:eastAsia="en-GB"/>
        </w:rPr>
      </w:pPr>
    </w:p>
    <w:p w14:paraId="1097EE41" w14:textId="77777777" w:rsidR="00FB23CF" w:rsidRPr="00931571" w:rsidRDefault="00FB23CF" w:rsidP="00931571">
      <w:pPr>
        <w:spacing w:line="360" w:lineRule="auto"/>
        <w:rPr>
          <w:rFonts w:ascii="Arial" w:hAnsi="Arial" w:cs="Arial"/>
        </w:rPr>
      </w:pPr>
    </w:p>
    <w:p w14:paraId="049D649B" w14:textId="42054873" w:rsidR="00330B99" w:rsidRPr="00931571" w:rsidRDefault="00330B99" w:rsidP="00931571">
      <w:pPr>
        <w:spacing w:line="360" w:lineRule="auto"/>
        <w:rPr>
          <w:rFonts w:ascii="Arial" w:eastAsia="Times New Roman" w:hAnsi="Arial" w:cs="Arial"/>
          <w:color w:val="333333"/>
          <w:shd w:val="clear" w:color="auto" w:fill="FFFFFF"/>
          <w:lang w:eastAsia="en-GB"/>
        </w:rPr>
      </w:pPr>
    </w:p>
    <w:p w14:paraId="79F458A2" w14:textId="77777777" w:rsidR="00E90D6D" w:rsidRPr="00931571" w:rsidRDefault="00E90D6D" w:rsidP="00931571">
      <w:pPr>
        <w:spacing w:line="360" w:lineRule="auto"/>
        <w:rPr>
          <w:rFonts w:ascii="Arial" w:hAnsi="Arial" w:cs="Arial"/>
        </w:rPr>
      </w:pPr>
    </w:p>
    <w:sectPr w:rsidR="00E90D6D" w:rsidRPr="009315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en-GB"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C5F"/>
    <w:rsid w:val="000244B0"/>
    <w:rsid w:val="00035E75"/>
    <w:rsid w:val="000408B7"/>
    <w:rsid w:val="00061EA6"/>
    <w:rsid w:val="000B3F7E"/>
    <w:rsid w:val="000E070E"/>
    <w:rsid w:val="00163936"/>
    <w:rsid w:val="001820CA"/>
    <w:rsid w:val="00182956"/>
    <w:rsid w:val="00183A9F"/>
    <w:rsid w:val="00193C07"/>
    <w:rsid w:val="001C0389"/>
    <w:rsid w:val="002346BF"/>
    <w:rsid w:val="00243DF9"/>
    <w:rsid w:val="0025738F"/>
    <w:rsid w:val="00285456"/>
    <w:rsid w:val="002B3643"/>
    <w:rsid w:val="002C61CA"/>
    <w:rsid w:val="002E5819"/>
    <w:rsid w:val="003041DE"/>
    <w:rsid w:val="0030451E"/>
    <w:rsid w:val="00305D6C"/>
    <w:rsid w:val="00324762"/>
    <w:rsid w:val="00330B99"/>
    <w:rsid w:val="00334832"/>
    <w:rsid w:val="00342C70"/>
    <w:rsid w:val="003442A8"/>
    <w:rsid w:val="00390B4F"/>
    <w:rsid w:val="003B5C1F"/>
    <w:rsid w:val="00402AED"/>
    <w:rsid w:val="0040779C"/>
    <w:rsid w:val="00444C34"/>
    <w:rsid w:val="00483066"/>
    <w:rsid w:val="004A3323"/>
    <w:rsid w:val="004D3361"/>
    <w:rsid w:val="004D64D9"/>
    <w:rsid w:val="004F4F31"/>
    <w:rsid w:val="00550300"/>
    <w:rsid w:val="00564251"/>
    <w:rsid w:val="005953B7"/>
    <w:rsid w:val="005A6E57"/>
    <w:rsid w:val="005B3D62"/>
    <w:rsid w:val="005C2DBD"/>
    <w:rsid w:val="005E54CC"/>
    <w:rsid w:val="005F3BAA"/>
    <w:rsid w:val="00605C95"/>
    <w:rsid w:val="006219C8"/>
    <w:rsid w:val="0065108B"/>
    <w:rsid w:val="006D78EA"/>
    <w:rsid w:val="00727D2E"/>
    <w:rsid w:val="00763DA2"/>
    <w:rsid w:val="007A6F70"/>
    <w:rsid w:val="007F42B5"/>
    <w:rsid w:val="00810C6E"/>
    <w:rsid w:val="00811502"/>
    <w:rsid w:val="008125FE"/>
    <w:rsid w:val="00816B8F"/>
    <w:rsid w:val="008630DC"/>
    <w:rsid w:val="00905B34"/>
    <w:rsid w:val="00931571"/>
    <w:rsid w:val="009466D7"/>
    <w:rsid w:val="00962659"/>
    <w:rsid w:val="009741A9"/>
    <w:rsid w:val="00985324"/>
    <w:rsid w:val="009B6D1D"/>
    <w:rsid w:val="00A373FE"/>
    <w:rsid w:val="00A50120"/>
    <w:rsid w:val="00A84C7E"/>
    <w:rsid w:val="00AD0A67"/>
    <w:rsid w:val="00AD4395"/>
    <w:rsid w:val="00AE54CF"/>
    <w:rsid w:val="00B14C4F"/>
    <w:rsid w:val="00BB3DA4"/>
    <w:rsid w:val="00BC2DC1"/>
    <w:rsid w:val="00BD7EB7"/>
    <w:rsid w:val="00C0417A"/>
    <w:rsid w:val="00C05578"/>
    <w:rsid w:val="00C43525"/>
    <w:rsid w:val="00C62147"/>
    <w:rsid w:val="00C70C4E"/>
    <w:rsid w:val="00D2741C"/>
    <w:rsid w:val="00D4359A"/>
    <w:rsid w:val="00D645E5"/>
    <w:rsid w:val="00DC2A91"/>
    <w:rsid w:val="00DF5375"/>
    <w:rsid w:val="00DF57E0"/>
    <w:rsid w:val="00E16C5F"/>
    <w:rsid w:val="00E34484"/>
    <w:rsid w:val="00E56D6A"/>
    <w:rsid w:val="00E90D6D"/>
    <w:rsid w:val="00E92B7D"/>
    <w:rsid w:val="00EC021B"/>
    <w:rsid w:val="00EC330E"/>
    <w:rsid w:val="00EC4531"/>
    <w:rsid w:val="00F313FD"/>
    <w:rsid w:val="00FA57FE"/>
    <w:rsid w:val="00FB23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6BC5882"/>
  <w15:chartTrackingRefBased/>
  <w15:docId w15:val="{8FEDCAB4-B5A5-E14A-A1E1-4378BF64F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E90D6D"/>
    <w:rPr>
      <w:i/>
      <w:iCs/>
    </w:rPr>
  </w:style>
  <w:style w:type="character" w:styleId="Hyperlink">
    <w:name w:val="Hyperlink"/>
    <w:basedOn w:val="DefaultParagraphFont"/>
    <w:uiPriority w:val="99"/>
    <w:unhideWhenUsed/>
    <w:rsid w:val="00C43525"/>
    <w:rPr>
      <w:color w:val="0563C1" w:themeColor="hyperlink"/>
      <w:u w:val="single"/>
    </w:rPr>
  </w:style>
  <w:style w:type="character" w:styleId="UnresolvedMention">
    <w:name w:val="Unresolved Mention"/>
    <w:basedOn w:val="DefaultParagraphFont"/>
    <w:uiPriority w:val="99"/>
    <w:semiHidden/>
    <w:unhideWhenUsed/>
    <w:rsid w:val="00C435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209964">
      <w:bodyDiv w:val="1"/>
      <w:marLeft w:val="0"/>
      <w:marRight w:val="0"/>
      <w:marTop w:val="0"/>
      <w:marBottom w:val="0"/>
      <w:divBdr>
        <w:top w:val="none" w:sz="0" w:space="0" w:color="auto"/>
        <w:left w:val="none" w:sz="0" w:space="0" w:color="auto"/>
        <w:bottom w:val="none" w:sz="0" w:space="0" w:color="auto"/>
        <w:right w:val="none" w:sz="0" w:space="0" w:color="auto"/>
      </w:divBdr>
    </w:div>
    <w:div w:id="599334814">
      <w:bodyDiv w:val="1"/>
      <w:marLeft w:val="0"/>
      <w:marRight w:val="0"/>
      <w:marTop w:val="0"/>
      <w:marBottom w:val="0"/>
      <w:divBdr>
        <w:top w:val="none" w:sz="0" w:space="0" w:color="auto"/>
        <w:left w:val="none" w:sz="0" w:space="0" w:color="auto"/>
        <w:bottom w:val="none" w:sz="0" w:space="0" w:color="auto"/>
        <w:right w:val="none" w:sz="0" w:space="0" w:color="auto"/>
      </w:divBdr>
    </w:div>
    <w:div w:id="981540808">
      <w:bodyDiv w:val="1"/>
      <w:marLeft w:val="0"/>
      <w:marRight w:val="0"/>
      <w:marTop w:val="0"/>
      <w:marBottom w:val="0"/>
      <w:divBdr>
        <w:top w:val="none" w:sz="0" w:space="0" w:color="auto"/>
        <w:left w:val="none" w:sz="0" w:space="0" w:color="auto"/>
        <w:bottom w:val="none" w:sz="0" w:space="0" w:color="auto"/>
        <w:right w:val="none" w:sz="0" w:space="0" w:color="auto"/>
      </w:divBdr>
    </w:div>
    <w:div w:id="1271354315">
      <w:bodyDiv w:val="1"/>
      <w:marLeft w:val="0"/>
      <w:marRight w:val="0"/>
      <w:marTop w:val="0"/>
      <w:marBottom w:val="0"/>
      <w:divBdr>
        <w:top w:val="none" w:sz="0" w:space="0" w:color="auto"/>
        <w:left w:val="none" w:sz="0" w:space="0" w:color="auto"/>
        <w:bottom w:val="none" w:sz="0" w:space="0" w:color="auto"/>
        <w:right w:val="none" w:sz="0" w:space="0" w:color="auto"/>
      </w:divBdr>
    </w:div>
    <w:div w:id="1741245751">
      <w:bodyDiv w:val="1"/>
      <w:marLeft w:val="0"/>
      <w:marRight w:val="0"/>
      <w:marTop w:val="0"/>
      <w:marBottom w:val="0"/>
      <w:divBdr>
        <w:top w:val="none" w:sz="0" w:space="0" w:color="auto"/>
        <w:left w:val="none" w:sz="0" w:space="0" w:color="auto"/>
        <w:bottom w:val="none" w:sz="0" w:space="0" w:color="auto"/>
        <w:right w:val="none" w:sz="0" w:space="0" w:color="auto"/>
      </w:divBdr>
    </w:div>
    <w:div w:id="2049253418">
      <w:bodyDiv w:val="1"/>
      <w:marLeft w:val="0"/>
      <w:marRight w:val="0"/>
      <w:marTop w:val="0"/>
      <w:marBottom w:val="0"/>
      <w:divBdr>
        <w:top w:val="none" w:sz="0" w:space="0" w:color="auto"/>
        <w:left w:val="none" w:sz="0" w:space="0" w:color="auto"/>
        <w:bottom w:val="none" w:sz="0" w:space="0" w:color="auto"/>
        <w:right w:val="none" w:sz="0" w:space="0" w:color="auto"/>
      </w:divBdr>
      <w:divsChild>
        <w:div w:id="12104567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0001879121000488?via%3Dihub" TargetMode="External"/><Relationship Id="rId13" Type="http://schemas.openxmlformats.org/officeDocument/2006/relationships/hyperlink" Target="https://ezinearticles.com/?The-Psychology-of-Ambition&amp;id=1393654" TargetMode="External"/><Relationship Id="rId3" Type="http://schemas.openxmlformats.org/officeDocument/2006/relationships/webSettings" Target="webSettings.xml"/><Relationship Id="rId7" Type="http://schemas.openxmlformats.org/officeDocument/2006/relationships/hyperlink" Target="https://doi.org/10.1177%2F1069072717695584" TargetMode="External"/><Relationship Id="rId12" Type="http://schemas.openxmlformats.org/officeDocument/2006/relationships/hyperlink" Target="https://www.emerald.com/insight/content/doi/10.1108/00483480710716704/full/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rontiersin.org/articles/10.3389/fpsyg.2018.01729/full" TargetMode="External"/><Relationship Id="rId11" Type="http://schemas.openxmlformats.org/officeDocument/2006/relationships/hyperlink" Target="https://www.ijemr.net/DOC/ThePowerOfPersonalBranding(840-847).pdf" TargetMode="External"/><Relationship Id="rId5" Type="http://schemas.openxmlformats.org/officeDocument/2006/relationships/hyperlink" Target="https://business.tutsplus.com/tutorials/what-are-self-limiting-beliefs--cms-31607" TargetMode="External"/><Relationship Id="rId15" Type="http://schemas.openxmlformats.org/officeDocument/2006/relationships/theme" Target="theme/theme1.xml"/><Relationship Id="rId10" Type="http://schemas.openxmlformats.org/officeDocument/2006/relationships/hyperlink" Target="https://doi.org/10.1002/asi.23200" TargetMode="External"/><Relationship Id="rId4" Type="http://schemas.openxmlformats.org/officeDocument/2006/relationships/hyperlink" Target="https://doi.org/10.1016/j.sbspro.2013.06.778" TargetMode="External"/><Relationship Id="rId9" Type="http://schemas.openxmlformats.org/officeDocument/2006/relationships/hyperlink" Target="https://www.td.org/magazines/td-magazine/branded-for-succes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1997</Words>
  <Characters>11386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Gheorghe Adrian Cot (1913213)</dc:creator>
  <cp:keywords/>
  <dc:description/>
  <cp:lastModifiedBy>Chloe Anna Harries (1802908)</cp:lastModifiedBy>
  <cp:revision>2</cp:revision>
  <dcterms:created xsi:type="dcterms:W3CDTF">2021-12-10T11:17:00Z</dcterms:created>
  <dcterms:modified xsi:type="dcterms:W3CDTF">2021-12-10T11:17:00Z</dcterms:modified>
</cp:coreProperties>
</file>