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D1E7445" w:rsidP="449113AD" w:rsidRDefault="3D1E7445" w14:paraId="74008DA8" w14:textId="2C99F422">
      <w:pPr>
        <w:spacing w:before="240" w:beforeAutospacing="off" w:after="240" w:afterAutospacing="off" w:line="480" w:lineRule="auto"/>
        <w:rPr>
          <w:rFonts w:ascii="Times New Roman" w:hAnsi="Times New Roman" w:eastAsia="Times New Roman" w:cs="Times New Roman"/>
          <w:b w:val="1"/>
          <w:bCs w:val="1"/>
          <w:noProof w:val="0"/>
          <w:sz w:val="24"/>
          <w:szCs w:val="24"/>
          <w:lang w:val="en-US"/>
        </w:rPr>
      </w:pPr>
      <w:r w:rsidRPr="449113AD" w:rsidR="3D1E7445">
        <w:rPr>
          <w:rFonts w:ascii="Times New Roman" w:hAnsi="Times New Roman" w:eastAsia="Times New Roman" w:cs="Times New Roman"/>
          <w:b w:val="1"/>
          <w:bCs w:val="1"/>
          <w:noProof w:val="0"/>
          <w:sz w:val="24"/>
          <w:szCs w:val="24"/>
          <w:lang w:val="en-US"/>
        </w:rPr>
        <w:t>2205543</w:t>
      </w:r>
      <w:r w:rsidRPr="449113AD" w:rsidR="34D5C0F7">
        <w:rPr>
          <w:rFonts w:ascii="Times New Roman" w:hAnsi="Times New Roman" w:eastAsia="Times New Roman" w:cs="Times New Roman"/>
          <w:b w:val="1"/>
          <w:bCs w:val="1"/>
          <w:noProof w:val="0"/>
          <w:sz w:val="24"/>
          <w:szCs w:val="24"/>
          <w:lang w:val="en-US"/>
        </w:rPr>
        <w:t xml:space="preserve"> -</w:t>
      </w:r>
      <w:r w:rsidRPr="449113AD" w:rsidR="3D1E7445">
        <w:rPr>
          <w:rFonts w:ascii="Times New Roman" w:hAnsi="Times New Roman" w:eastAsia="Times New Roman" w:cs="Times New Roman"/>
          <w:b w:val="1"/>
          <w:bCs w:val="1"/>
          <w:noProof w:val="0"/>
          <w:sz w:val="24"/>
          <w:szCs w:val="24"/>
          <w:lang w:val="en-US"/>
        </w:rPr>
        <w:t xml:space="preserve"> Katie Williams</w:t>
      </w:r>
    </w:p>
    <w:p xmlns:wp14="http://schemas.microsoft.com/office/word/2010/wordml" w:rsidP="6D482089" wp14:paraId="1022D674" wp14:textId="6AA6FCA2">
      <w:pPr>
        <w:spacing w:before="240" w:beforeAutospacing="off" w:after="240" w:afterAutospacing="off" w:line="480" w:lineRule="auto"/>
        <w:rPr>
          <w:rFonts w:ascii="Times New Roman" w:hAnsi="Times New Roman" w:eastAsia="Times New Roman" w:cs="Times New Roman"/>
          <w:noProof w:val="0"/>
          <w:sz w:val="24"/>
          <w:szCs w:val="24"/>
          <w:lang w:val="en-US"/>
        </w:rPr>
      </w:pPr>
      <w:r w:rsidRPr="449113AD" w:rsidR="42247D89">
        <w:rPr>
          <w:rFonts w:ascii="Times New Roman" w:hAnsi="Times New Roman" w:eastAsia="Times New Roman" w:cs="Times New Roman"/>
          <w:noProof w:val="0"/>
          <w:sz w:val="24"/>
          <w:szCs w:val="24"/>
          <w:lang w:val="en-US"/>
        </w:rPr>
        <w:t>Numerous people have defined the term ‘reflection’ however,</w:t>
      </w:r>
      <w:r w:rsidRPr="449113AD" w:rsidR="1EB6A921">
        <w:rPr>
          <w:rFonts w:ascii="Times New Roman" w:hAnsi="Times New Roman" w:eastAsia="Times New Roman" w:cs="Times New Roman"/>
          <w:noProof w:val="0"/>
          <w:sz w:val="24"/>
          <w:szCs w:val="24"/>
          <w:lang w:val="en-US"/>
        </w:rPr>
        <w:t xml:space="preserve"> </w:t>
      </w:r>
      <w:r w:rsidRPr="449113AD" w:rsidR="34486865">
        <w:rPr>
          <w:rFonts w:ascii="Times New Roman" w:hAnsi="Times New Roman" w:eastAsia="Times New Roman" w:cs="Times New Roman"/>
          <w:noProof w:val="0"/>
          <w:sz w:val="24"/>
          <w:szCs w:val="24"/>
          <w:lang w:val="en-US"/>
        </w:rPr>
        <w:t xml:space="preserve">as </w:t>
      </w:r>
      <w:r w:rsidRPr="449113AD" w:rsidR="34486865">
        <w:rPr>
          <w:rFonts w:ascii="Times New Roman" w:hAnsi="Times New Roman" w:eastAsia="Times New Roman" w:cs="Times New Roman"/>
          <w:noProof w:val="0"/>
          <w:sz w:val="24"/>
          <w:szCs w:val="24"/>
          <w:lang w:val="en-US"/>
        </w:rPr>
        <w:t>stated</w:t>
      </w:r>
      <w:r w:rsidRPr="449113AD" w:rsidR="34486865">
        <w:rPr>
          <w:rFonts w:ascii="Times New Roman" w:hAnsi="Times New Roman" w:eastAsia="Times New Roman" w:cs="Times New Roman"/>
          <w:noProof w:val="0"/>
          <w:sz w:val="24"/>
          <w:szCs w:val="24"/>
          <w:lang w:val="en-US"/>
        </w:rPr>
        <w:t xml:space="preserve"> by </w:t>
      </w:r>
      <w:r w:rsidRPr="449113AD" w:rsidR="1EB6A921">
        <w:rPr>
          <w:rFonts w:ascii="Times New Roman" w:hAnsi="Times New Roman" w:eastAsia="Times New Roman" w:cs="Times New Roman"/>
          <w:noProof w:val="0"/>
          <w:sz w:val="24"/>
          <w:szCs w:val="24"/>
          <w:lang w:val="en-US"/>
        </w:rPr>
        <w:t xml:space="preserve">Peterbuwert (2013) </w:t>
      </w:r>
      <w:r w:rsidRPr="449113AD" w:rsidR="42247D89">
        <w:rPr>
          <w:rFonts w:ascii="Times New Roman" w:hAnsi="Times New Roman" w:eastAsia="Times New Roman" w:cs="Times New Roman"/>
          <w:noProof w:val="0"/>
          <w:sz w:val="24"/>
          <w:szCs w:val="24"/>
          <w:lang w:val="en-US"/>
        </w:rPr>
        <w:t xml:space="preserve">Donald Schon defines reflection as "a dialogue of thinking and doing through which I become more </w:t>
      </w:r>
      <w:r w:rsidRPr="449113AD" w:rsidR="42247D89">
        <w:rPr>
          <w:rFonts w:ascii="Times New Roman" w:hAnsi="Times New Roman" w:eastAsia="Times New Roman" w:cs="Times New Roman"/>
          <w:noProof w:val="0"/>
          <w:sz w:val="24"/>
          <w:szCs w:val="24"/>
          <w:lang w:val="en-US"/>
        </w:rPr>
        <w:t>skilful</w:t>
      </w:r>
      <w:r w:rsidRPr="449113AD" w:rsidR="42247D89">
        <w:rPr>
          <w:rFonts w:ascii="Times New Roman" w:hAnsi="Times New Roman" w:eastAsia="Times New Roman" w:cs="Times New Roman"/>
          <w:noProof w:val="0"/>
          <w:sz w:val="24"/>
          <w:szCs w:val="24"/>
          <w:lang w:val="en-US"/>
        </w:rPr>
        <w:t>” (Schon, 1987, p. 31</w:t>
      </w:r>
      <w:r w:rsidRPr="449113AD" w:rsidR="42247D89">
        <w:rPr>
          <w:rFonts w:ascii="Times New Roman" w:hAnsi="Times New Roman" w:eastAsia="Times New Roman" w:cs="Times New Roman"/>
          <w:noProof w:val="0"/>
          <w:sz w:val="24"/>
          <w:szCs w:val="24"/>
          <w:lang w:val="en-US"/>
        </w:rPr>
        <w:t>).</w:t>
      </w:r>
      <w:r w:rsidRPr="449113AD" w:rsidR="42247D89">
        <w:rPr>
          <w:rFonts w:ascii="Times New Roman" w:hAnsi="Times New Roman" w:eastAsia="Times New Roman" w:cs="Times New Roman"/>
          <w:noProof w:val="0"/>
          <w:sz w:val="24"/>
          <w:szCs w:val="24"/>
          <w:lang w:val="en-US"/>
        </w:rPr>
        <w:t xml:space="preserve"> Throughout this reflection, I have applied Donald Schon’s (1991) ‘Reflective Model’ I feel I can resonate with his ‘reflecting-in-action' model, as I always ‘think on my feet’ within both my personal and professional life while linking theory to </w:t>
      </w:r>
      <w:r w:rsidRPr="449113AD" w:rsidR="42247D89">
        <w:rPr>
          <w:rFonts w:ascii="Times New Roman" w:hAnsi="Times New Roman" w:eastAsia="Times New Roman" w:cs="Times New Roman"/>
          <w:noProof w:val="0"/>
          <w:sz w:val="24"/>
          <w:szCs w:val="24"/>
          <w:lang w:val="en-US"/>
        </w:rPr>
        <w:t>previous</w:t>
      </w:r>
      <w:r w:rsidRPr="449113AD" w:rsidR="42247D89">
        <w:rPr>
          <w:rFonts w:ascii="Times New Roman" w:hAnsi="Times New Roman" w:eastAsia="Times New Roman" w:cs="Times New Roman"/>
          <w:noProof w:val="0"/>
          <w:sz w:val="24"/>
          <w:szCs w:val="24"/>
          <w:lang w:val="en-US"/>
        </w:rPr>
        <w:t xml:space="preserve"> experiences (Kolb, 1984). Implementing Schons’ (1991) concept of reflection allows me to make any rapid modifications as and when needed. As a professional, I regularly ‘reflect-on-action’ to see </w:t>
      </w:r>
      <w:r w:rsidRPr="449113AD" w:rsidR="356F7279">
        <w:rPr>
          <w:rFonts w:ascii="Times New Roman" w:hAnsi="Times New Roman" w:eastAsia="Times New Roman" w:cs="Times New Roman"/>
          <w:noProof w:val="0"/>
          <w:sz w:val="24"/>
          <w:szCs w:val="24"/>
          <w:lang w:val="en-US"/>
        </w:rPr>
        <w:t>how</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 xml:space="preserve">I </w:t>
      </w:r>
      <w:r w:rsidRPr="449113AD" w:rsidR="3B8C1EE2">
        <w:rPr>
          <w:rFonts w:ascii="Times New Roman" w:hAnsi="Times New Roman" w:eastAsia="Times New Roman" w:cs="Times New Roman"/>
          <w:noProof w:val="0"/>
          <w:sz w:val="24"/>
          <w:szCs w:val="24"/>
          <w:lang w:val="en-US"/>
        </w:rPr>
        <w:t>might</w:t>
      </w:r>
      <w:r w:rsidRPr="449113AD" w:rsidR="42247D89">
        <w:rPr>
          <w:rFonts w:ascii="Times New Roman" w:hAnsi="Times New Roman" w:eastAsia="Times New Roman" w:cs="Times New Roman"/>
          <w:noProof w:val="0"/>
          <w:sz w:val="24"/>
          <w:szCs w:val="24"/>
          <w:lang w:val="en-US"/>
        </w:rPr>
        <w:t xml:space="preserve"> have </w:t>
      </w:r>
      <w:r w:rsidRPr="449113AD" w:rsidR="2DCD1A88">
        <w:rPr>
          <w:rFonts w:ascii="Times New Roman" w:hAnsi="Times New Roman" w:eastAsia="Times New Roman" w:cs="Times New Roman"/>
          <w:noProof w:val="0"/>
          <w:sz w:val="24"/>
          <w:szCs w:val="24"/>
          <w:lang w:val="en-US"/>
        </w:rPr>
        <w:t>improved</w:t>
      </w:r>
      <w:r w:rsidRPr="449113AD" w:rsidR="42247D89">
        <w:rPr>
          <w:rFonts w:ascii="Times New Roman" w:hAnsi="Times New Roman" w:eastAsia="Times New Roman" w:cs="Times New Roman"/>
          <w:noProof w:val="0"/>
          <w:sz w:val="24"/>
          <w:szCs w:val="24"/>
          <w:lang w:val="en-US"/>
        </w:rPr>
        <w:t xml:space="preserve"> if I had to repeat the task in question again</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 xml:space="preserve"> </w:t>
      </w:r>
    </w:p>
    <w:p xmlns:wp14="http://schemas.microsoft.com/office/word/2010/wordml" w:rsidP="6D482089" wp14:paraId="47B45D26" wp14:textId="04C06BFF">
      <w:pPr>
        <w:spacing w:before="240" w:beforeAutospacing="off" w:after="240" w:afterAutospacing="off" w:line="480" w:lineRule="auto"/>
        <w:rPr>
          <w:rFonts w:ascii="Times New Roman" w:hAnsi="Times New Roman" w:eastAsia="Times New Roman" w:cs="Times New Roman"/>
          <w:noProof w:val="0"/>
          <w:sz w:val="24"/>
          <w:szCs w:val="24"/>
          <w:lang w:val="en-US"/>
        </w:rPr>
      </w:pPr>
      <w:r w:rsidRPr="6D482089" w:rsidR="42247D89">
        <w:rPr>
          <w:rFonts w:ascii="Times New Roman" w:hAnsi="Times New Roman" w:eastAsia="Times New Roman" w:cs="Times New Roman"/>
          <w:noProof w:val="0"/>
          <w:sz w:val="24"/>
          <w:szCs w:val="24"/>
          <w:lang w:val="en-US"/>
        </w:rPr>
        <w:t xml:space="preserve">Professionals that value lifelong learning usually </w:t>
      </w:r>
      <w:r w:rsidRPr="6D482089" w:rsidR="42247D89">
        <w:rPr>
          <w:rFonts w:ascii="Times New Roman" w:hAnsi="Times New Roman" w:eastAsia="Times New Roman" w:cs="Times New Roman"/>
          <w:noProof w:val="0"/>
          <w:sz w:val="24"/>
          <w:szCs w:val="24"/>
          <w:lang w:val="en-US"/>
        </w:rPr>
        <w:t>utilise</w:t>
      </w:r>
      <w:r w:rsidRPr="6D482089" w:rsidR="42247D89">
        <w:rPr>
          <w:rFonts w:ascii="Times New Roman" w:hAnsi="Times New Roman" w:eastAsia="Times New Roman" w:cs="Times New Roman"/>
          <w:noProof w:val="0"/>
          <w:sz w:val="24"/>
          <w:szCs w:val="24"/>
          <w:lang w:val="en-US"/>
        </w:rPr>
        <w:t xml:space="preserve"> reflection as a tool for learning from experience (Jasper, 2003). I fully </w:t>
      </w:r>
      <w:r w:rsidRPr="6D482089" w:rsidR="42247D89">
        <w:rPr>
          <w:rFonts w:ascii="Times New Roman" w:hAnsi="Times New Roman" w:eastAsia="Times New Roman" w:cs="Times New Roman"/>
          <w:noProof w:val="0"/>
          <w:sz w:val="24"/>
          <w:szCs w:val="24"/>
          <w:lang w:val="en-US"/>
        </w:rPr>
        <w:t>comprehend</w:t>
      </w:r>
      <w:r w:rsidRPr="6D482089" w:rsidR="42247D89">
        <w:rPr>
          <w:rFonts w:ascii="Times New Roman" w:hAnsi="Times New Roman" w:eastAsia="Times New Roman" w:cs="Times New Roman"/>
          <w:noProof w:val="0"/>
          <w:sz w:val="24"/>
          <w:szCs w:val="24"/>
          <w:lang w:val="en-US"/>
        </w:rPr>
        <w:t xml:space="preserve"> the importance of self-reflection, as it is a crucial element to lifelong learning (Schon, 1987).</w:t>
      </w:r>
      <w:r w:rsidRPr="6D482089" w:rsidR="42247D89">
        <w:rPr>
          <w:rFonts w:ascii="Times New Roman" w:hAnsi="Times New Roman" w:eastAsia="Times New Roman" w:cs="Times New Roman"/>
          <w:noProof w:val="0"/>
          <w:sz w:val="24"/>
          <w:szCs w:val="24"/>
          <w:lang w:val="en-US"/>
        </w:rPr>
        <w:t xml:space="preserve"> </w:t>
      </w:r>
    </w:p>
    <w:p xmlns:wp14="http://schemas.microsoft.com/office/word/2010/wordml" w:rsidP="6D482089" wp14:paraId="055D1DE3" wp14:textId="1102788A">
      <w:pPr>
        <w:spacing w:before="240" w:beforeAutospacing="off" w:after="240" w:afterAutospacing="off" w:line="480" w:lineRule="auto"/>
        <w:rPr>
          <w:rFonts w:ascii="Times New Roman" w:hAnsi="Times New Roman" w:eastAsia="Times New Roman" w:cs="Times New Roman"/>
          <w:noProof w:val="0"/>
          <w:sz w:val="24"/>
          <w:szCs w:val="24"/>
          <w:lang w:val="en-US"/>
        </w:rPr>
      </w:pPr>
      <w:r w:rsidRPr="6D482089" w:rsidR="25FA3950">
        <w:rPr>
          <w:rFonts w:ascii="Times New Roman" w:hAnsi="Times New Roman" w:eastAsia="Times New Roman" w:cs="Times New Roman"/>
          <w:noProof w:val="0"/>
          <w:sz w:val="24"/>
          <w:szCs w:val="24"/>
          <w:lang w:val="en-US"/>
        </w:rPr>
        <w:t xml:space="preserve">                </w:t>
      </w:r>
      <w:r w:rsidRPr="6D482089" w:rsidR="42247D89">
        <w:rPr>
          <w:rFonts w:ascii="Times New Roman" w:hAnsi="Times New Roman" w:eastAsia="Times New Roman" w:cs="Times New Roman"/>
          <w:noProof w:val="0"/>
          <w:sz w:val="24"/>
          <w:szCs w:val="24"/>
          <w:lang w:val="en-US"/>
        </w:rPr>
        <w:t>Reflection is clearly purposeful because it ends a conclusion. The purpose</w:t>
      </w:r>
      <w:r w:rsidRPr="6D482089" w:rsidR="42247D89">
        <w:rPr>
          <w:rFonts w:ascii="Times New Roman" w:hAnsi="Times New Roman" w:eastAsia="Times New Roman" w:cs="Times New Roman"/>
          <w:noProof w:val="0"/>
          <w:sz w:val="24"/>
          <w:szCs w:val="24"/>
          <w:lang w:val="en-US"/>
        </w:rPr>
        <w:t xml:space="preserve"> </w:t>
      </w:r>
    </w:p>
    <w:p xmlns:wp14="http://schemas.microsoft.com/office/word/2010/wordml" w:rsidP="6D482089" wp14:paraId="10F718BE" wp14:textId="7738A123">
      <w:pPr>
        <w:spacing w:before="240" w:beforeAutospacing="off" w:after="240" w:afterAutospacing="off" w:line="480" w:lineRule="auto"/>
        <w:jc w:val="center"/>
        <w:rPr>
          <w:rFonts w:ascii="Times New Roman" w:hAnsi="Times New Roman" w:eastAsia="Times New Roman" w:cs="Times New Roman"/>
          <w:noProof w:val="0"/>
          <w:sz w:val="24"/>
          <w:szCs w:val="24"/>
          <w:lang w:val="en-US"/>
        </w:rPr>
      </w:pPr>
      <w:r w:rsidRPr="6D482089" w:rsidR="42247D89">
        <w:rPr>
          <w:rFonts w:ascii="Times New Roman" w:hAnsi="Times New Roman" w:eastAsia="Times New Roman" w:cs="Times New Roman"/>
          <w:noProof w:val="0"/>
          <w:sz w:val="24"/>
          <w:szCs w:val="24"/>
          <w:lang w:val="en-US"/>
        </w:rPr>
        <w:t>Reflection is to untangle a problem or to make sense of a puzzling situation.</w:t>
      </w:r>
      <w:r w:rsidRPr="6D482089" w:rsidR="42247D89">
        <w:rPr>
          <w:rFonts w:ascii="Times New Roman" w:hAnsi="Times New Roman" w:eastAsia="Times New Roman" w:cs="Times New Roman"/>
          <w:noProof w:val="0"/>
          <w:sz w:val="24"/>
          <w:szCs w:val="24"/>
          <w:lang w:val="en-US"/>
        </w:rPr>
        <w:t xml:space="preserve"> </w:t>
      </w:r>
    </w:p>
    <w:p xmlns:wp14="http://schemas.microsoft.com/office/word/2010/wordml" w:rsidP="6D482089" wp14:paraId="276A4ADB" wp14:textId="4FE02CFD">
      <w:pPr>
        <w:spacing w:before="240" w:beforeAutospacing="off" w:after="240" w:afterAutospacing="off" w:line="480" w:lineRule="auto"/>
        <w:jc w:val="center"/>
        <w:rPr>
          <w:rFonts w:ascii="Times New Roman" w:hAnsi="Times New Roman" w:eastAsia="Times New Roman" w:cs="Times New Roman"/>
          <w:noProof w:val="0"/>
          <w:sz w:val="24"/>
          <w:szCs w:val="24"/>
          <w:lang w:val="en-US"/>
        </w:rPr>
      </w:pPr>
      <w:r w:rsidRPr="6D482089" w:rsidR="42247D89">
        <w:rPr>
          <w:rFonts w:ascii="Times New Roman" w:hAnsi="Times New Roman" w:eastAsia="Times New Roman" w:cs="Times New Roman"/>
          <w:noProof w:val="0"/>
          <w:sz w:val="24"/>
          <w:szCs w:val="24"/>
          <w:lang w:val="en-US"/>
        </w:rPr>
        <w:t xml:space="preserve">Reflection involves working towards a better understanding of the problem  </w:t>
      </w:r>
    </w:p>
    <w:p xmlns:wp14="http://schemas.microsoft.com/office/word/2010/wordml" w:rsidP="6D482089" wp14:paraId="2DDE4536" wp14:textId="7814CD07">
      <w:pPr>
        <w:spacing w:before="240" w:beforeAutospacing="off" w:after="240" w:afterAutospacing="off" w:line="480" w:lineRule="auto"/>
        <w:ind w:left="720" w:firstLine="0"/>
        <w:jc w:val="left"/>
        <w:rPr>
          <w:rFonts w:ascii="Times New Roman" w:hAnsi="Times New Roman" w:eastAsia="Times New Roman" w:cs="Times New Roman"/>
          <w:noProof w:val="0"/>
          <w:sz w:val="24"/>
          <w:szCs w:val="24"/>
          <w:lang w:val="en-US"/>
        </w:rPr>
      </w:pPr>
      <w:r w:rsidRPr="6D482089" w:rsidR="1B507895">
        <w:rPr>
          <w:rFonts w:ascii="Times New Roman" w:hAnsi="Times New Roman" w:eastAsia="Times New Roman" w:cs="Times New Roman"/>
          <w:noProof w:val="0"/>
          <w:sz w:val="24"/>
          <w:szCs w:val="24"/>
          <w:lang w:val="en-US"/>
        </w:rPr>
        <w:t xml:space="preserve">    </w:t>
      </w:r>
      <w:r w:rsidRPr="6D482089" w:rsidR="42247D89">
        <w:rPr>
          <w:rFonts w:ascii="Times New Roman" w:hAnsi="Times New Roman" w:eastAsia="Times New Roman" w:cs="Times New Roman"/>
          <w:noProof w:val="0"/>
          <w:sz w:val="24"/>
          <w:szCs w:val="24"/>
          <w:lang w:val="en-US"/>
        </w:rPr>
        <w:t xml:space="preserve">and ways of solving it (Loughan, 1996, p. 14). </w:t>
      </w:r>
    </w:p>
    <w:p xmlns:wp14="http://schemas.microsoft.com/office/word/2010/wordml" w:rsidP="6D482089" wp14:paraId="01CA4A59" wp14:textId="54E90F83">
      <w:pPr>
        <w:spacing w:before="240" w:beforeAutospacing="off" w:after="240" w:afterAutospacing="off" w:line="480" w:lineRule="auto"/>
        <w:rPr>
          <w:rFonts w:ascii="Times New Roman" w:hAnsi="Times New Roman" w:eastAsia="Times New Roman" w:cs="Times New Roman"/>
          <w:noProof w:val="0"/>
          <w:sz w:val="24"/>
          <w:szCs w:val="24"/>
          <w:lang w:val="en-US"/>
        </w:rPr>
      </w:pPr>
      <w:r w:rsidRPr="449113AD" w:rsidR="42247D89">
        <w:rPr>
          <w:rFonts w:ascii="Times New Roman" w:hAnsi="Times New Roman" w:eastAsia="Times New Roman" w:cs="Times New Roman"/>
          <w:noProof w:val="0"/>
          <w:sz w:val="24"/>
          <w:szCs w:val="24"/>
          <w:lang w:val="en-US"/>
        </w:rPr>
        <w:t>As a busy person with commitments at work and at home, I found myself</w:t>
      </w:r>
      <w:r w:rsidRPr="449113AD" w:rsidR="119D8B50">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 xml:space="preserve"> 'reflecting-in-action’ (Schon, 1987) on my decision to </w:t>
      </w:r>
      <w:r w:rsidRPr="449113AD" w:rsidR="42247D89">
        <w:rPr>
          <w:rFonts w:ascii="Times New Roman" w:hAnsi="Times New Roman" w:eastAsia="Times New Roman" w:cs="Times New Roman"/>
          <w:noProof w:val="0"/>
          <w:sz w:val="24"/>
          <w:szCs w:val="24"/>
          <w:lang w:val="en-US"/>
        </w:rPr>
        <w:t>enroll</w:t>
      </w:r>
      <w:r w:rsidRPr="449113AD" w:rsidR="42247D89">
        <w:rPr>
          <w:rFonts w:ascii="Times New Roman" w:hAnsi="Times New Roman" w:eastAsia="Times New Roman" w:cs="Times New Roman"/>
          <w:noProof w:val="0"/>
          <w:sz w:val="24"/>
          <w:szCs w:val="24"/>
          <w:lang w:val="en-US"/>
        </w:rPr>
        <w:t xml:space="preserve"> while I engaged in my busy professional and personal situations. The blended learning approach (Rothwell, 2020) consisted of a variety of asynchronous and synchronous lectures, which suited me well as</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this gave me flexibility and the opportunity to study simultaneously around my full-time job and hectic family life. I was able to balance my professional and academic responsibilities effectively and efficiently. I was able to achieve my academic goals while still e</w:t>
      </w:r>
      <w:r w:rsidRPr="449113AD" w:rsidR="30390B69">
        <w:rPr>
          <w:rFonts w:ascii="Times New Roman" w:hAnsi="Times New Roman" w:eastAsia="Times New Roman" w:cs="Times New Roman"/>
          <w:noProof w:val="0"/>
          <w:sz w:val="24"/>
          <w:szCs w:val="24"/>
          <w:lang w:val="en-US"/>
        </w:rPr>
        <w:t>mployed</w:t>
      </w:r>
      <w:r w:rsidRPr="449113AD" w:rsidR="42247D89">
        <w:rPr>
          <w:rFonts w:ascii="Times New Roman" w:hAnsi="Times New Roman" w:eastAsia="Times New Roman" w:cs="Times New Roman"/>
          <w:noProof w:val="0"/>
          <w:sz w:val="24"/>
          <w:szCs w:val="24"/>
          <w:lang w:val="en-US"/>
        </w:rPr>
        <w:t>.</w:t>
      </w:r>
    </w:p>
    <w:p xmlns:wp14="http://schemas.microsoft.com/office/word/2010/wordml" w:rsidP="6D482089" wp14:paraId="452B3B93" wp14:textId="7829AB67">
      <w:pPr>
        <w:spacing w:before="240" w:beforeAutospacing="off" w:after="240" w:afterAutospacing="off" w:line="480" w:lineRule="auto"/>
        <w:rPr>
          <w:rFonts w:ascii="Times New Roman" w:hAnsi="Times New Roman" w:eastAsia="Times New Roman" w:cs="Times New Roman"/>
          <w:noProof w:val="0"/>
          <w:sz w:val="24"/>
          <w:szCs w:val="24"/>
          <w:lang w:val="en-US"/>
        </w:rPr>
      </w:pPr>
      <w:r w:rsidRPr="449113AD" w:rsidR="42247D89">
        <w:rPr>
          <w:rFonts w:ascii="Times New Roman" w:hAnsi="Times New Roman" w:eastAsia="Times New Roman" w:cs="Times New Roman"/>
          <w:noProof w:val="0"/>
          <w:sz w:val="24"/>
          <w:szCs w:val="24"/>
          <w:lang w:val="en-US"/>
        </w:rPr>
        <w:t xml:space="preserve">My family and coworkers gave me tremendous support, which enabled me to finally follow my career aspirations. I had enrolled in the Inclusive Education </w:t>
      </w:r>
      <w:r w:rsidRPr="449113AD" w:rsidR="705C4414">
        <w:rPr>
          <w:rFonts w:ascii="Times New Roman" w:hAnsi="Times New Roman" w:eastAsia="Times New Roman" w:cs="Times New Roman"/>
          <w:noProof w:val="0"/>
          <w:sz w:val="24"/>
          <w:szCs w:val="24"/>
          <w:lang w:val="en-US"/>
        </w:rPr>
        <w:t>course;</w:t>
      </w:r>
      <w:r w:rsidRPr="449113AD" w:rsidR="42247D89">
        <w:rPr>
          <w:rFonts w:ascii="Times New Roman" w:hAnsi="Times New Roman" w:eastAsia="Times New Roman" w:cs="Times New Roman"/>
          <w:noProof w:val="0"/>
          <w:sz w:val="24"/>
          <w:szCs w:val="24"/>
          <w:lang w:val="en-US"/>
        </w:rPr>
        <w:t xml:space="preserve"> I felt excited and relieved I had finally enrolled. With regards to Kolb's cycle of reflection (1984), this is known as the ‘concrete experience’ (</w:t>
      </w:r>
      <w:r w:rsidRPr="449113AD" w:rsidR="42247D89">
        <w:rPr>
          <w:rFonts w:ascii="Times New Roman" w:hAnsi="Times New Roman" w:eastAsia="Times New Roman" w:cs="Times New Roman"/>
          <w:i w:val="1"/>
          <w:iCs w:val="1"/>
          <w:noProof w:val="0"/>
          <w:sz w:val="24"/>
          <w:szCs w:val="24"/>
          <w:lang w:val="en-US"/>
        </w:rPr>
        <w:t>as cited</w:t>
      </w:r>
      <w:r w:rsidRPr="449113AD" w:rsidR="42247D89">
        <w:rPr>
          <w:rFonts w:ascii="Times New Roman" w:hAnsi="Times New Roman" w:eastAsia="Times New Roman" w:cs="Times New Roman"/>
          <w:noProof w:val="0"/>
          <w:sz w:val="24"/>
          <w:szCs w:val="24"/>
          <w:lang w:val="en-US"/>
        </w:rPr>
        <w:t xml:space="preserve"> in Brown, 2022).</w:t>
      </w:r>
      <w:r w:rsidRPr="449113AD" w:rsidR="42247D89">
        <w:rPr>
          <w:rFonts w:ascii="Times New Roman" w:hAnsi="Times New Roman" w:eastAsia="Times New Roman" w:cs="Times New Roman"/>
          <w:noProof w:val="0"/>
          <w:sz w:val="24"/>
          <w:szCs w:val="24"/>
          <w:lang w:val="en-US"/>
        </w:rPr>
        <w:t xml:space="preserve"> </w:t>
      </w:r>
    </w:p>
    <w:p xmlns:wp14="http://schemas.microsoft.com/office/word/2010/wordml" w:rsidP="6D482089" wp14:paraId="56360E7F" wp14:textId="42E860B3">
      <w:pPr>
        <w:spacing w:before="240" w:beforeAutospacing="off" w:after="240" w:afterAutospacing="off" w:line="480" w:lineRule="auto"/>
        <w:rPr>
          <w:rFonts w:ascii="Times New Roman" w:hAnsi="Times New Roman" w:eastAsia="Times New Roman" w:cs="Times New Roman"/>
          <w:noProof w:val="0"/>
          <w:sz w:val="24"/>
          <w:szCs w:val="24"/>
          <w:lang w:val="en-US"/>
        </w:rPr>
      </w:pPr>
      <w:r w:rsidRPr="449113AD" w:rsidR="42247D89">
        <w:rPr>
          <w:rFonts w:ascii="Times New Roman" w:hAnsi="Times New Roman" w:eastAsia="Times New Roman" w:cs="Times New Roman"/>
          <w:noProof w:val="0"/>
          <w:sz w:val="24"/>
          <w:szCs w:val="24"/>
          <w:lang w:val="en-US"/>
        </w:rPr>
        <w:t>I attended all lectures through asynchronous and synchronous interactions (Scheiderer, 2021). Initially, I was timid as I lacked confidence (</w:t>
      </w:r>
      <w:r w:rsidRPr="449113AD" w:rsidR="42247D89">
        <w:rPr>
          <w:rFonts w:ascii="Times New Roman" w:hAnsi="Times New Roman" w:eastAsia="Times New Roman" w:cs="Times New Roman"/>
          <w:noProof w:val="0"/>
          <w:sz w:val="24"/>
          <w:szCs w:val="24"/>
          <w:lang w:val="en-US"/>
        </w:rPr>
        <w:t>Kansil</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i w:val="1"/>
          <w:iCs w:val="1"/>
          <w:noProof w:val="0"/>
          <w:sz w:val="24"/>
          <w:szCs w:val="24"/>
          <w:lang w:val="en-US"/>
        </w:rPr>
        <w:t>et al.,</w:t>
      </w:r>
      <w:r w:rsidRPr="449113AD" w:rsidR="42247D89">
        <w:rPr>
          <w:rFonts w:ascii="Times New Roman" w:hAnsi="Times New Roman" w:eastAsia="Times New Roman" w:cs="Times New Roman"/>
          <w:noProof w:val="0"/>
          <w:sz w:val="24"/>
          <w:szCs w:val="24"/>
          <w:lang w:val="en-US"/>
        </w:rPr>
        <w:t xml:space="preserve"> 2022)</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 xml:space="preserve">After </w:t>
      </w:r>
      <w:r w:rsidRPr="449113AD" w:rsidR="42247D89">
        <w:rPr>
          <w:rFonts w:ascii="Times New Roman" w:hAnsi="Times New Roman" w:eastAsia="Times New Roman" w:cs="Times New Roman"/>
          <w:noProof w:val="0"/>
          <w:sz w:val="24"/>
          <w:szCs w:val="24"/>
          <w:lang w:val="en-US"/>
        </w:rPr>
        <w:t>observing</w:t>
      </w:r>
      <w:r w:rsidRPr="449113AD" w:rsidR="42247D89">
        <w:rPr>
          <w:rFonts w:ascii="Times New Roman" w:hAnsi="Times New Roman" w:eastAsia="Times New Roman" w:cs="Times New Roman"/>
          <w:noProof w:val="0"/>
          <w:sz w:val="24"/>
          <w:szCs w:val="24"/>
          <w:lang w:val="en-US"/>
        </w:rPr>
        <w:t xml:space="preserve"> and understanding the congeniality of my peers, I felt comfortable participating vocally during the lectures—my interpersonal skills had advanced. We all shared our experiences and views to create and </w:t>
      </w:r>
      <w:r w:rsidRPr="449113AD" w:rsidR="42247D89">
        <w:rPr>
          <w:rFonts w:ascii="Times New Roman" w:hAnsi="Times New Roman" w:eastAsia="Times New Roman" w:cs="Times New Roman"/>
          <w:noProof w:val="0"/>
          <w:sz w:val="24"/>
          <w:szCs w:val="24"/>
          <w:lang w:val="en-US"/>
        </w:rPr>
        <w:t>facilitate</w:t>
      </w:r>
      <w:r w:rsidRPr="449113AD" w:rsidR="42247D89">
        <w:rPr>
          <w:rFonts w:ascii="Times New Roman" w:hAnsi="Times New Roman" w:eastAsia="Times New Roman" w:cs="Times New Roman"/>
          <w:noProof w:val="0"/>
          <w:sz w:val="24"/>
          <w:szCs w:val="24"/>
          <w:lang w:val="en-US"/>
        </w:rPr>
        <w:t xml:space="preserve"> our learning (Punie, 2007; Wenger, 1998, </w:t>
      </w:r>
      <w:r w:rsidRPr="449113AD" w:rsidR="42247D89">
        <w:rPr>
          <w:rFonts w:ascii="Times New Roman" w:hAnsi="Times New Roman" w:eastAsia="Times New Roman" w:cs="Times New Roman"/>
          <w:i w:val="1"/>
          <w:iCs w:val="1"/>
          <w:noProof w:val="0"/>
          <w:sz w:val="24"/>
          <w:szCs w:val="24"/>
          <w:lang w:val="en-US"/>
        </w:rPr>
        <w:t>as cited in</w:t>
      </w:r>
      <w:r w:rsidRPr="449113AD" w:rsidR="42247D89">
        <w:rPr>
          <w:rFonts w:ascii="Times New Roman" w:hAnsi="Times New Roman" w:eastAsia="Times New Roman" w:cs="Times New Roman"/>
          <w:noProof w:val="0"/>
          <w:sz w:val="24"/>
          <w:szCs w:val="24"/>
          <w:lang w:val="en-US"/>
        </w:rPr>
        <w:t>, Grenfell, 2015)</w:t>
      </w:r>
      <w:r w:rsidRPr="449113AD" w:rsidR="42247D89">
        <w:rPr>
          <w:rFonts w:ascii="Times New Roman" w:hAnsi="Times New Roman" w:eastAsia="Times New Roman" w:cs="Times New Roman"/>
          <w:noProof w:val="0"/>
          <w:sz w:val="24"/>
          <w:szCs w:val="24"/>
          <w:lang w:val="en-US"/>
        </w:rPr>
        <w:t xml:space="preserve">. </w:t>
      </w:r>
      <w:r w:rsidRPr="449113AD" w:rsidR="38487E54">
        <w:rPr>
          <w:rFonts w:ascii="Times New Roman" w:hAnsi="Times New Roman" w:eastAsia="Times New Roman" w:cs="Times New Roman"/>
          <w:noProof w:val="0"/>
          <w:sz w:val="24"/>
          <w:szCs w:val="24"/>
          <w:lang w:val="en-US"/>
        </w:rPr>
        <w:t>Conversely</w:t>
      </w:r>
      <w:r w:rsidRPr="449113AD" w:rsidR="7B0F66D9">
        <w:rPr>
          <w:rFonts w:ascii="Times New Roman" w:hAnsi="Times New Roman" w:eastAsia="Times New Roman" w:cs="Times New Roman"/>
          <w:noProof w:val="0"/>
          <w:sz w:val="24"/>
          <w:szCs w:val="24"/>
          <w:lang w:val="en-US"/>
        </w:rPr>
        <w:t>,</w:t>
      </w:r>
      <w:r w:rsidRPr="449113AD" w:rsidR="42247D89">
        <w:rPr>
          <w:rFonts w:ascii="Times New Roman" w:hAnsi="Times New Roman" w:eastAsia="Times New Roman" w:cs="Times New Roman"/>
          <w:noProof w:val="0"/>
          <w:sz w:val="24"/>
          <w:szCs w:val="24"/>
          <w:lang w:val="en-US"/>
        </w:rPr>
        <w:t xml:space="preserve"> I did feel asynchronous lessons lacked empathy and a reduction in effective social communication (Sedon </w:t>
      </w:r>
      <w:r w:rsidRPr="449113AD" w:rsidR="42247D89">
        <w:rPr>
          <w:rFonts w:ascii="Times New Roman" w:hAnsi="Times New Roman" w:eastAsia="Times New Roman" w:cs="Times New Roman"/>
          <w:i w:val="1"/>
          <w:iCs w:val="1"/>
          <w:noProof w:val="0"/>
          <w:sz w:val="24"/>
          <w:szCs w:val="24"/>
          <w:lang w:val="en-US"/>
        </w:rPr>
        <w:t>et al.,</w:t>
      </w:r>
      <w:r w:rsidRPr="449113AD" w:rsidR="42247D89">
        <w:rPr>
          <w:rFonts w:ascii="Times New Roman" w:hAnsi="Times New Roman" w:eastAsia="Times New Roman" w:cs="Times New Roman"/>
          <w:noProof w:val="0"/>
          <w:sz w:val="24"/>
          <w:szCs w:val="24"/>
          <w:lang w:val="en-US"/>
        </w:rPr>
        <w:t xml:space="preserve"> 2021). Distractions at home also lead to my inadequate cognitive performance (Opoku, 2021). </w:t>
      </w:r>
    </w:p>
    <w:p xmlns:wp14="http://schemas.microsoft.com/office/word/2010/wordml" w:rsidP="6D482089" wp14:paraId="4A63561F" wp14:textId="61517D9B">
      <w:pPr>
        <w:spacing w:before="240" w:beforeAutospacing="off" w:after="240" w:afterAutospacing="off" w:line="480" w:lineRule="auto"/>
        <w:rPr>
          <w:rFonts w:ascii="Times New Roman" w:hAnsi="Times New Roman" w:eastAsia="Times New Roman" w:cs="Times New Roman"/>
          <w:noProof w:val="0"/>
          <w:sz w:val="24"/>
          <w:szCs w:val="24"/>
          <w:lang w:val="en-US"/>
        </w:rPr>
      </w:pPr>
      <w:r w:rsidRPr="449113AD" w:rsidR="42247D89">
        <w:rPr>
          <w:rFonts w:ascii="Times New Roman" w:hAnsi="Times New Roman" w:eastAsia="Times New Roman" w:cs="Times New Roman"/>
          <w:noProof w:val="0"/>
          <w:sz w:val="24"/>
          <w:szCs w:val="24"/>
          <w:lang w:val="en-US"/>
        </w:rPr>
        <w:t>The teachers were caring and supportive (Baker, 1999) and delivered material in a constructivist, learner-</w:t>
      </w:r>
      <w:r w:rsidRPr="449113AD" w:rsidR="0AACAED2">
        <w:rPr>
          <w:rFonts w:ascii="Times New Roman" w:hAnsi="Times New Roman" w:eastAsia="Times New Roman" w:cs="Times New Roman"/>
          <w:noProof w:val="0"/>
          <w:sz w:val="24"/>
          <w:szCs w:val="24"/>
          <w:lang w:val="en-US"/>
        </w:rPr>
        <w:t>centered</w:t>
      </w:r>
      <w:r w:rsidRPr="449113AD" w:rsidR="42247D89">
        <w:rPr>
          <w:rFonts w:ascii="Times New Roman" w:hAnsi="Times New Roman" w:eastAsia="Times New Roman" w:cs="Times New Roman"/>
          <w:noProof w:val="0"/>
          <w:sz w:val="24"/>
          <w:szCs w:val="24"/>
          <w:lang w:val="en-US"/>
        </w:rPr>
        <w:t xml:space="preserve"> approach (</w:t>
      </w:r>
      <w:r w:rsidRPr="449113AD" w:rsidR="42247D89">
        <w:rPr>
          <w:rFonts w:ascii="Times New Roman" w:hAnsi="Times New Roman" w:eastAsia="Times New Roman" w:cs="Times New Roman"/>
          <w:noProof w:val="0"/>
          <w:sz w:val="24"/>
          <w:szCs w:val="24"/>
          <w:lang w:val="en-US"/>
        </w:rPr>
        <w:t>Dewey,</w:t>
      </w:r>
      <w:r w:rsidRPr="449113AD" w:rsidR="38FBB8C6">
        <w:rPr>
          <w:rFonts w:ascii="Times New Roman" w:hAnsi="Times New Roman" w:eastAsia="Times New Roman" w:cs="Times New Roman"/>
          <w:noProof w:val="0"/>
          <w:sz w:val="24"/>
          <w:szCs w:val="24"/>
          <w:lang w:val="en-US"/>
        </w:rPr>
        <w:t xml:space="preserve"> 2012</w:t>
      </w:r>
      <w:r w:rsidRPr="449113AD" w:rsidR="42247D89">
        <w:rPr>
          <w:rFonts w:ascii="Times New Roman" w:hAnsi="Times New Roman" w:eastAsia="Times New Roman" w:cs="Times New Roman"/>
          <w:noProof w:val="0"/>
          <w:sz w:val="24"/>
          <w:szCs w:val="24"/>
          <w:lang w:val="en-US"/>
        </w:rPr>
        <w:t>;</w:t>
      </w:r>
      <w:r w:rsidRPr="449113AD" w:rsidR="42247D89">
        <w:rPr>
          <w:rFonts w:ascii="Times New Roman" w:hAnsi="Times New Roman" w:eastAsia="Times New Roman" w:cs="Times New Roman"/>
          <w:noProof w:val="0"/>
          <w:sz w:val="24"/>
          <w:szCs w:val="24"/>
          <w:lang w:val="en-US"/>
        </w:rPr>
        <w:t xml:space="preserve"> Kember and Kwan, 2000) throughout the course and supported me through both intrinsic and extrinsic barriers that I </w:t>
      </w:r>
      <w:r w:rsidRPr="449113AD" w:rsidR="42247D89">
        <w:rPr>
          <w:rFonts w:ascii="Times New Roman" w:hAnsi="Times New Roman" w:eastAsia="Times New Roman" w:cs="Times New Roman"/>
          <w:noProof w:val="0"/>
          <w:sz w:val="24"/>
          <w:szCs w:val="24"/>
          <w:lang w:val="en-US"/>
        </w:rPr>
        <w:t>encountered</w:t>
      </w:r>
      <w:r w:rsidRPr="449113AD" w:rsidR="42247D89">
        <w:rPr>
          <w:rFonts w:ascii="Times New Roman" w:hAnsi="Times New Roman" w:eastAsia="Times New Roman" w:cs="Times New Roman"/>
          <w:noProof w:val="0"/>
          <w:sz w:val="24"/>
          <w:szCs w:val="24"/>
          <w:lang w:val="en-US"/>
        </w:rPr>
        <w:t xml:space="preserve">, primarily with inadequate technical skills (Nel, 2014). I applied for a laptop bursary from the university, which was soon granted and enabled me to successfully complete the authentic assignments (Hughes and Thomas, 2017). I felt overwhelmed with all the new technological skills I needed to perform to complete the course, as my technical abilities were limited, but I was ready for the new challenge ahead. Teachers implementing the Adult Learning Theory andragogy model (Knowles, 2019) played a pivotal role to me as I have lots of firsthand experience within my current employment role. According to Knowles’ principles of andragogy, the foundation needed for learning activities is experience, which includes errors. Knowles (2019) suggests adults are most interested in learning subjects that are </w:t>
      </w:r>
      <w:r w:rsidRPr="449113AD" w:rsidR="42247D89">
        <w:rPr>
          <w:rFonts w:ascii="Times New Roman" w:hAnsi="Times New Roman" w:eastAsia="Times New Roman" w:cs="Times New Roman"/>
          <w:noProof w:val="0"/>
          <w:sz w:val="24"/>
          <w:szCs w:val="24"/>
          <w:lang w:val="en-US"/>
        </w:rPr>
        <w:t>immediately</w:t>
      </w:r>
      <w:r w:rsidRPr="449113AD" w:rsidR="42247D89">
        <w:rPr>
          <w:rFonts w:ascii="Times New Roman" w:hAnsi="Times New Roman" w:eastAsia="Times New Roman" w:cs="Times New Roman"/>
          <w:noProof w:val="0"/>
          <w:sz w:val="24"/>
          <w:szCs w:val="24"/>
          <w:lang w:val="en-US"/>
        </w:rPr>
        <w:t xml:space="preserve"> relevant and affect their personal or professional lives </w:t>
      </w:r>
      <w:r w:rsidRPr="449113AD" w:rsidR="42247D89">
        <w:rPr>
          <w:rFonts w:ascii="Times New Roman" w:hAnsi="Times New Roman" w:eastAsia="Times New Roman" w:cs="Times New Roman"/>
          <w:i w:val="1"/>
          <w:iCs w:val="1"/>
          <w:noProof w:val="0"/>
          <w:sz w:val="24"/>
          <w:szCs w:val="24"/>
          <w:lang w:val="en-US"/>
        </w:rPr>
        <w:t>(as cited in,</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Machynska</w:t>
      </w:r>
      <w:r w:rsidRPr="449113AD" w:rsidR="42247D89">
        <w:rPr>
          <w:rFonts w:ascii="Times New Roman" w:hAnsi="Times New Roman" w:eastAsia="Times New Roman" w:cs="Times New Roman"/>
          <w:noProof w:val="0"/>
          <w:sz w:val="24"/>
          <w:szCs w:val="24"/>
          <w:lang w:val="en-US"/>
        </w:rPr>
        <w:t xml:space="preserve">, Boiko, and The Ivan Franko National University of </w:t>
      </w:r>
      <w:r w:rsidRPr="449113AD" w:rsidR="42247D89">
        <w:rPr>
          <w:rFonts w:ascii="Times New Roman" w:hAnsi="Times New Roman" w:eastAsia="Times New Roman" w:cs="Times New Roman"/>
          <w:noProof w:val="0"/>
          <w:sz w:val="24"/>
          <w:szCs w:val="24"/>
          <w:lang w:val="en-US"/>
        </w:rPr>
        <w:t>Liviv</w:t>
      </w:r>
      <w:r w:rsidRPr="449113AD" w:rsidR="42247D89">
        <w:rPr>
          <w:rFonts w:ascii="Times New Roman" w:hAnsi="Times New Roman" w:eastAsia="Times New Roman" w:cs="Times New Roman"/>
          <w:noProof w:val="0"/>
          <w:sz w:val="24"/>
          <w:szCs w:val="24"/>
          <w:lang w:val="en-US"/>
        </w:rPr>
        <w:t>, 2020). The interactive lectures are presented by a ‘More Knowledgeable Other’ (MKO) since Vygotsky (</w:t>
      </w:r>
      <w:r w:rsidRPr="449113AD" w:rsidR="42247D89">
        <w:rPr>
          <w:rFonts w:ascii="Times New Roman" w:hAnsi="Times New Roman" w:eastAsia="Times New Roman" w:cs="Times New Roman"/>
          <w:i w:val="1"/>
          <w:iCs w:val="1"/>
          <w:noProof w:val="0"/>
          <w:sz w:val="24"/>
          <w:szCs w:val="24"/>
          <w:lang w:val="en-US"/>
        </w:rPr>
        <w:t>as cited in</w:t>
      </w:r>
      <w:r w:rsidRPr="449113AD" w:rsidR="42247D89">
        <w:rPr>
          <w:rFonts w:ascii="Times New Roman" w:hAnsi="Times New Roman" w:eastAsia="Times New Roman" w:cs="Times New Roman"/>
          <w:noProof w:val="0"/>
          <w:sz w:val="24"/>
          <w:szCs w:val="24"/>
          <w:lang w:val="en-US"/>
        </w:rPr>
        <w:t xml:space="preserve">, Dolittle, 1995) posits that social interaction and collaboration can </w:t>
      </w:r>
      <w:r w:rsidRPr="449113AD" w:rsidR="42247D89">
        <w:rPr>
          <w:rFonts w:ascii="Times New Roman" w:hAnsi="Times New Roman" w:eastAsia="Times New Roman" w:cs="Times New Roman"/>
          <w:noProof w:val="0"/>
          <w:sz w:val="24"/>
          <w:szCs w:val="24"/>
          <w:lang w:val="en-US"/>
        </w:rPr>
        <w:t>assist</w:t>
      </w:r>
      <w:r w:rsidRPr="449113AD" w:rsidR="42247D89">
        <w:rPr>
          <w:rFonts w:ascii="Times New Roman" w:hAnsi="Times New Roman" w:eastAsia="Times New Roman" w:cs="Times New Roman"/>
          <w:noProof w:val="0"/>
          <w:sz w:val="24"/>
          <w:szCs w:val="24"/>
          <w:lang w:val="en-US"/>
        </w:rPr>
        <w:t xml:space="preserve"> learners through the ‘Zone of Proximal Development’ (ZPD) and can expand their knowledge and achievements</w:t>
      </w:r>
      <w:r w:rsidRPr="449113AD" w:rsidR="42247D89">
        <w:rPr>
          <w:rFonts w:ascii="Times New Roman" w:hAnsi="Times New Roman" w:eastAsia="Times New Roman" w:cs="Times New Roman"/>
          <w:noProof w:val="0"/>
          <w:sz w:val="24"/>
          <w:szCs w:val="24"/>
          <w:lang w:val="en-US"/>
        </w:rPr>
        <w:t xml:space="preserve">. </w:t>
      </w:r>
      <w:r w:rsidRPr="449113AD" w:rsidR="6917D106">
        <w:rPr>
          <w:rFonts w:ascii="Times New Roman" w:hAnsi="Times New Roman" w:eastAsia="Times New Roman" w:cs="Times New Roman"/>
          <w:noProof w:val="0"/>
          <w:color w:val="FF0000"/>
          <w:sz w:val="24"/>
          <w:szCs w:val="24"/>
          <w:lang w:val="en-US"/>
        </w:rPr>
        <w:t xml:space="preserve">Through spiral learning </w:t>
      </w:r>
      <w:r w:rsidRPr="449113AD" w:rsidR="6C27DDDE">
        <w:rPr>
          <w:rFonts w:ascii="Times New Roman" w:hAnsi="Times New Roman" w:eastAsia="Times New Roman" w:cs="Times New Roman"/>
          <w:noProof w:val="0"/>
          <w:color w:val="FF0000"/>
          <w:sz w:val="24"/>
          <w:szCs w:val="24"/>
          <w:lang w:val="en-US"/>
        </w:rPr>
        <w:t>(</w:t>
      </w:r>
      <w:r w:rsidRPr="449113AD" w:rsidR="49D4D203">
        <w:rPr>
          <w:rFonts w:ascii="Times New Roman" w:hAnsi="Times New Roman" w:eastAsia="Times New Roman" w:cs="Times New Roman"/>
          <w:noProof w:val="0"/>
          <w:color w:val="FF0000"/>
          <w:sz w:val="24"/>
          <w:szCs w:val="24"/>
          <w:lang w:val="en-US"/>
        </w:rPr>
        <w:t>Bruner, 19</w:t>
      </w:r>
      <w:r w:rsidRPr="449113AD" w:rsidR="5EB2D3FF">
        <w:rPr>
          <w:rFonts w:ascii="Times New Roman" w:hAnsi="Times New Roman" w:eastAsia="Times New Roman" w:cs="Times New Roman"/>
          <w:noProof w:val="0"/>
          <w:color w:val="FF0000"/>
          <w:sz w:val="24"/>
          <w:szCs w:val="24"/>
          <w:lang w:val="en-US"/>
        </w:rPr>
        <w:t>61; 1977)</w:t>
      </w:r>
      <w:r w:rsidRPr="449113AD" w:rsidR="6F2989E2">
        <w:rPr>
          <w:rFonts w:ascii="Times New Roman" w:hAnsi="Times New Roman" w:eastAsia="Times New Roman" w:cs="Times New Roman"/>
          <w:noProof w:val="0"/>
          <w:sz w:val="24"/>
          <w:szCs w:val="24"/>
          <w:lang w:val="en-US"/>
        </w:rPr>
        <w:t xml:space="preserve">, each </w:t>
      </w:r>
      <w:r w:rsidRPr="449113AD" w:rsidR="64D6152E">
        <w:rPr>
          <w:rFonts w:ascii="Times New Roman" w:hAnsi="Times New Roman" w:eastAsia="Times New Roman" w:cs="Times New Roman"/>
          <w:noProof w:val="0"/>
          <w:sz w:val="24"/>
          <w:szCs w:val="24"/>
          <w:lang w:val="en-US"/>
        </w:rPr>
        <w:t>module I</w:t>
      </w:r>
      <w:r w:rsidRPr="449113AD" w:rsidR="42247D89">
        <w:rPr>
          <w:rFonts w:ascii="Times New Roman" w:hAnsi="Times New Roman" w:eastAsia="Times New Roman" w:cs="Times New Roman"/>
          <w:noProof w:val="0"/>
          <w:sz w:val="24"/>
          <w:szCs w:val="24"/>
          <w:lang w:val="en-US"/>
        </w:rPr>
        <w:t xml:space="preserve"> cultivated a deeper understanding of educational theories and methodologies and could relate my daily practices to them</w:t>
      </w:r>
      <w:r w:rsidRPr="449113AD" w:rsidR="42247D89">
        <w:rPr>
          <w:rFonts w:ascii="Times New Roman" w:hAnsi="Times New Roman" w:eastAsia="Times New Roman" w:cs="Times New Roman"/>
          <w:noProof w:val="0"/>
          <w:sz w:val="24"/>
          <w:szCs w:val="24"/>
          <w:lang w:val="en-US"/>
        </w:rPr>
        <w:t xml:space="preserve">. Collaboration with peers and real-life experiences can boost motivation and cognitive development (Vygotsky, 1980). I became an intrinsically motivated, attentive student (Amabile, </w:t>
      </w:r>
      <w:r w:rsidRPr="449113AD" w:rsidR="42247D89">
        <w:rPr>
          <w:rFonts w:ascii="Times New Roman" w:hAnsi="Times New Roman" w:eastAsia="Times New Roman" w:cs="Times New Roman"/>
          <w:i w:val="1"/>
          <w:iCs w:val="1"/>
          <w:noProof w:val="0"/>
          <w:sz w:val="24"/>
          <w:szCs w:val="24"/>
          <w:lang w:val="en-US"/>
        </w:rPr>
        <w:t>et al</w:t>
      </w:r>
      <w:r w:rsidRPr="449113AD" w:rsidR="42247D89">
        <w:rPr>
          <w:rFonts w:ascii="Times New Roman" w:hAnsi="Times New Roman" w:eastAsia="Times New Roman" w:cs="Times New Roman"/>
          <w:noProof w:val="0"/>
          <w:sz w:val="24"/>
          <w:szCs w:val="24"/>
          <w:lang w:val="en-US"/>
        </w:rPr>
        <w:t xml:space="preserve">, 1994; Gagne, </w:t>
      </w:r>
      <w:r w:rsidRPr="449113AD" w:rsidR="42247D89">
        <w:rPr>
          <w:rFonts w:ascii="Times New Roman" w:hAnsi="Times New Roman" w:eastAsia="Times New Roman" w:cs="Times New Roman"/>
          <w:i w:val="1"/>
          <w:iCs w:val="1"/>
          <w:noProof w:val="0"/>
          <w:sz w:val="24"/>
          <w:szCs w:val="24"/>
          <w:lang w:val="en-US"/>
        </w:rPr>
        <w:t>et al</w:t>
      </w:r>
      <w:r w:rsidRPr="449113AD" w:rsidR="42247D89">
        <w:rPr>
          <w:rFonts w:ascii="Times New Roman" w:hAnsi="Times New Roman" w:eastAsia="Times New Roman" w:cs="Times New Roman"/>
          <w:noProof w:val="0"/>
          <w:sz w:val="24"/>
          <w:szCs w:val="24"/>
          <w:lang w:val="en-US"/>
        </w:rPr>
        <w:t>, 2010; Grant 2008; Vallerand</w:t>
      </w:r>
      <w:r w:rsidRPr="449113AD" w:rsidR="42247D89">
        <w:rPr>
          <w:rFonts w:ascii="Times New Roman" w:hAnsi="Times New Roman" w:eastAsia="Times New Roman" w:cs="Times New Roman"/>
          <w:i w:val="1"/>
          <w:iCs w:val="1"/>
          <w:noProof w:val="0"/>
          <w:sz w:val="24"/>
          <w:szCs w:val="24"/>
          <w:lang w:val="en-US"/>
        </w:rPr>
        <w:t xml:space="preserve"> et al</w:t>
      </w:r>
      <w:r w:rsidRPr="449113AD" w:rsidR="42247D89">
        <w:rPr>
          <w:rFonts w:ascii="Times New Roman" w:hAnsi="Times New Roman" w:eastAsia="Times New Roman" w:cs="Times New Roman"/>
          <w:noProof w:val="0"/>
          <w:sz w:val="24"/>
          <w:szCs w:val="24"/>
          <w:lang w:val="en-US"/>
        </w:rPr>
        <w:t xml:space="preserve">, 1992, </w:t>
      </w:r>
      <w:r w:rsidRPr="449113AD" w:rsidR="42247D89">
        <w:rPr>
          <w:rFonts w:ascii="Times New Roman" w:hAnsi="Times New Roman" w:eastAsia="Times New Roman" w:cs="Times New Roman"/>
          <w:i w:val="1"/>
          <w:iCs w:val="1"/>
          <w:noProof w:val="0"/>
          <w:sz w:val="24"/>
          <w:szCs w:val="24"/>
          <w:lang w:val="en-US"/>
        </w:rPr>
        <w:t>as cited in,</w:t>
      </w:r>
      <w:r w:rsidRPr="449113AD" w:rsidR="42247D89">
        <w:rPr>
          <w:rFonts w:ascii="Times New Roman" w:hAnsi="Times New Roman" w:eastAsia="Times New Roman" w:cs="Times New Roman"/>
          <w:noProof w:val="0"/>
          <w:sz w:val="24"/>
          <w:szCs w:val="24"/>
          <w:lang w:val="en-US"/>
        </w:rPr>
        <w:t xml:space="preserve"> Fishbach, and Woolley, 2021).</w:t>
      </w:r>
      <w:r w:rsidRPr="449113AD" w:rsidR="42247D89">
        <w:rPr>
          <w:rFonts w:ascii="Times New Roman" w:hAnsi="Times New Roman" w:eastAsia="Times New Roman" w:cs="Times New Roman"/>
          <w:noProof w:val="0"/>
          <w:sz w:val="24"/>
          <w:szCs w:val="24"/>
          <w:lang w:val="en-US"/>
        </w:rPr>
        <w:t xml:space="preserve"> </w:t>
      </w:r>
    </w:p>
    <w:p xmlns:wp14="http://schemas.microsoft.com/office/word/2010/wordml" w:rsidP="6D482089" wp14:paraId="05B23423" wp14:textId="0D4CFA63">
      <w:pPr>
        <w:spacing w:before="240" w:beforeAutospacing="off" w:after="240" w:afterAutospacing="off" w:line="480" w:lineRule="auto"/>
        <w:rPr>
          <w:rFonts w:ascii="Times New Roman" w:hAnsi="Times New Roman" w:eastAsia="Times New Roman" w:cs="Times New Roman"/>
          <w:noProof w:val="0"/>
          <w:sz w:val="24"/>
          <w:szCs w:val="24"/>
          <w:lang w:val="en-US"/>
        </w:rPr>
      </w:pPr>
      <w:r w:rsidRPr="449113AD" w:rsidR="42247D89">
        <w:rPr>
          <w:rFonts w:ascii="Times New Roman" w:hAnsi="Times New Roman" w:eastAsia="Times New Roman" w:cs="Times New Roman"/>
          <w:noProof w:val="0"/>
          <w:sz w:val="24"/>
          <w:szCs w:val="24"/>
          <w:lang w:val="en-US"/>
        </w:rPr>
        <w:t xml:space="preserve"> After accepting support and feedback from lecturers from </w:t>
      </w:r>
      <w:r w:rsidRPr="449113AD" w:rsidR="42247D89">
        <w:rPr>
          <w:rFonts w:ascii="Times New Roman" w:hAnsi="Times New Roman" w:eastAsia="Times New Roman" w:cs="Times New Roman"/>
          <w:noProof w:val="0"/>
          <w:sz w:val="24"/>
          <w:szCs w:val="24"/>
          <w:lang w:val="en-US"/>
        </w:rPr>
        <w:t>previous</w:t>
      </w:r>
      <w:r w:rsidRPr="449113AD" w:rsidR="42247D89">
        <w:rPr>
          <w:rFonts w:ascii="Times New Roman" w:hAnsi="Times New Roman" w:eastAsia="Times New Roman" w:cs="Times New Roman"/>
          <w:noProof w:val="0"/>
          <w:sz w:val="24"/>
          <w:szCs w:val="24"/>
          <w:lang w:val="en-US"/>
        </w:rPr>
        <w:t xml:space="preserve"> assignments, my technical skills flourished. I felt satisfied I had finally mastered Moodle and all technical aspects of the course. However, I had more than my fair share of technical issues, from internet and technical problems to microphone defects, which hindered my overall learning at times. But focusing on my positive mindset, I overcome these barriers (Song </w:t>
      </w:r>
      <w:r w:rsidRPr="449113AD" w:rsidR="42247D89">
        <w:rPr>
          <w:rFonts w:ascii="Times New Roman" w:hAnsi="Times New Roman" w:eastAsia="Times New Roman" w:cs="Times New Roman"/>
          <w:i w:val="1"/>
          <w:iCs w:val="1"/>
          <w:noProof w:val="0"/>
          <w:sz w:val="24"/>
          <w:szCs w:val="24"/>
          <w:lang w:val="en-US"/>
        </w:rPr>
        <w:t>et al,</w:t>
      </w:r>
      <w:r w:rsidRPr="449113AD" w:rsidR="42247D89">
        <w:rPr>
          <w:rFonts w:ascii="Times New Roman" w:hAnsi="Times New Roman" w:eastAsia="Times New Roman" w:cs="Times New Roman"/>
          <w:noProof w:val="0"/>
          <w:sz w:val="24"/>
          <w:szCs w:val="24"/>
          <w:lang w:val="en-US"/>
        </w:rPr>
        <w:t xml:space="preserve"> 2004; Dweck, 2017)</w:t>
      </w:r>
      <w:r w:rsidRPr="449113AD" w:rsidR="46E06553">
        <w:rPr>
          <w:rFonts w:ascii="Times New Roman" w:hAnsi="Times New Roman" w:eastAsia="Times New Roman" w:cs="Times New Roman"/>
          <w:noProof w:val="0"/>
          <w:sz w:val="24"/>
          <w:szCs w:val="24"/>
          <w:lang w:val="en-US"/>
        </w:rPr>
        <w:t xml:space="preserve"> with </w:t>
      </w:r>
      <w:r w:rsidRPr="449113AD" w:rsidR="578B9B97">
        <w:rPr>
          <w:rFonts w:ascii="Times New Roman" w:hAnsi="Times New Roman" w:eastAsia="Times New Roman" w:cs="Times New Roman"/>
          <w:noProof w:val="0"/>
          <w:sz w:val="24"/>
          <w:szCs w:val="24"/>
          <w:lang w:val="en-US"/>
        </w:rPr>
        <w:t>perseverance</w:t>
      </w:r>
      <w:r w:rsidRPr="449113AD" w:rsidR="42247D89">
        <w:rPr>
          <w:rFonts w:ascii="Times New Roman" w:hAnsi="Times New Roman" w:eastAsia="Times New Roman" w:cs="Times New Roman"/>
          <w:noProof w:val="0"/>
          <w:sz w:val="24"/>
          <w:szCs w:val="24"/>
          <w:lang w:val="en-US"/>
        </w:rPr>
        <w:t xml:space="preserve">. </w:t>
      </w:r>
      <w:r w:rsidRPr="449113AD" w:rsidR="2361103A">
        <w:rPr>
          <w:rFonts w:ascii="Times New Roman" w:hAnsi="Times New Roman" w:eastAsia="Times New Roman" w:cs="Times New Roman"/>
          <w:noProof w:val="0"/>
          <w:sz w:val="24"/>
          <w:szCs w:val="24"/>
          <w:lang w:val="en-US"/>
        </w:rPr>
        <w:t xml:space="preserve">Bruner,1961 also advocates, </w:t>
      </w:r>
    </w:p>
    <w:p xmlns:wp14="http://schemas.microsoft.com/office/word/2010/wordml" w:rsidP="6D482089" wp14:paraId="1FE721E2" wp14:textId="122F0A21">
      <w:pPr>
        <w:spacing w:before="240" w:beforeAutospacing="off" w:after="240" w:afterAutospacing="off" w:line="480" w:lineRule="auto"/>
        <w:rPr>
          <w:rFonts w:ascii="Times New Roman" w:hAnsi="Times New Roman" w:eastAsia="Times New Roman" w:cs="Times New Roman"/>
          <w:noProof w:val="0"/>
          <w:sz w:val="24"/>
          <w:szCs w:val="24"/>
          <w:lang w:val="en-US"/>
        </w:rPr>
      </w:pPr>
      <w:r w:rsidRPr="449113AD" w:rsidR="42247D89">
        <w:rPr>
          <w:rFonts w:ascii="Times New Roman" w:hAnsi="Times New Roman" w:eastAsia="Times New Roman" w:cs="Times New Roman"/>
          <w:noProof w:val="0"/>
          <w:sz w:val="24"/>
          <w:szCs w:val="24"/>
          <w:lang w:val="en-US"/>
        </w:rPr>
        <w:t>My new habits of developing academically were now infused within my characteristics (Bourdieu, 2012,</w:t>
      </w:r>
      <w:r w:rsidRPr="449113AD" w:rsidR="42247D89">
        <w:rPr>
          <w:rFonts w:ascii="Times New Roman" w:hAnsi="Times New Roman" w:eastAsia="Times New Roman" w:cs="Times New Roman"/>
          <w:i w:val="1"/>
          <w:iCs w:val="1"/>
          <w:noProof w:val="0"/>
          <w:sz w:val="24"/>
          <w:szCs w:val="24"/>
          <w:lang w:val="en-US"/>
        </w:rPr>
        <w:t xml:space="preserve"> as cited in</w:t>
      </w:r>
      <w:r w:rsidRPr="449113AD" w:rsidR="42247D89">
        <w:rPr>
          <w:rFonts w:ascii="Times New Roman" w:hAnsi="Times New Roman" w:eastAsia="Times New Roman" w:cs="Times New Roman"/>
          <w:noProof w:val="0"/>
          <w:sz w:val="24"/>
          <w:szCs w:val="24"/>
          <w:lang w:val="en-US"/>
        </w:rPr>
        <w:t>, Grenfell 2015)</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I discovered my cognitive (Bandura, 1986) and competence talents were kindled by lectures (Barker, 1994)</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I took relevant notes at each lecture as I am a visual learner; this enabled me to enhance my performance throughout my assignments (</w:t>
      </w:r>
      <w:r w:rsidRPr="449113AD" w:rsidR="42247D89">
        <w:rPr>
          <w:rFonts w:ascii="Times New Roman" w:hAnsi="Times New Roman" w:eastAsia="Times New Roman" w:cs="Times New Roman"/>
          <w:noProof w:val="0"/>
          <w:sz w:val="24"/>
          <w:szCs w:val="24"/>
          <w:lang w:val="en-US"/>
        </w:rPr>
        <w:t>Armbuster</w:t>
      </w:r>
      <w:r w:rsidRPr="449113AD" w:rsidR="42247D89">
        <w:rPr>
          <w:rFonts w:ascii="Times New Roman" w:hAnsi="Times New Roman" w:eastAsia="Times New Roman" w:cs="Times New Roman"/>
          <w:noProof w:val="0"/>
          <w:sz w:val="24"/>
          <w:szCs w:val="24"/>
          <w:lang w:val="en-US"/>
        </w:rPr>
        <w:t>, 2009; Crawford, 1925,</w:t>
      </w:r>
      <w:r w:rsidRPr="449113AD" w:rsidR="42247D89">
        <w:rPr>
          <w:rFonts w:ascii="Times New Roman" w:hAnsi="Times New Roman" w:eastAsia="Times New Roman" w:cs="Times New Roman"/>
          <w:i w:val="1"/>
          <w:iCs w:val="1"/>
          <w:noProof w:val="0"/>
          <w:sz w:val="24"/>
          <w:szCs w:val="24"/>
          <w:lang w:val="en-US"/>
        </w:rPr>
        <w:t xml:space="preserve"> as cited</w:t>
      </w:r>
      <w:r w:rsidRPr="449113AD" w:rsidR="42247D89">
        <w:rPr>
          <w:rFonts w:ascii="Times New Roman" w:hAnsi="Times New Roman" w:eastAsia="Times New Roman" w:cs="Times New Roman"/>
          <w:noProof w:val="0"/>
          <w:sz w:val="24"/>
          <w:szCs w:val="24"/>
          <w:lang w:val="en-US"/>
        </w:rPr>
        <w:t xml:space="preserve"> in, Bui and Myerson, 2014).</w:t>
      </w:r>
      <w:r w:rsidRPr="449113AD" w:rsidR="148A7906">
        <w:rPr>
          <w:rFonts w:ascii="Times New Roman" w:hAnsi="Times New Roman" w:eastAsia="Times New Roman" w:cs="Times New Roman"/>
          <w:noProof w:val="0"/>
          <w:sz w:val="24"/>
          <w:szCs w:val="24"/>
          <w:lang w:val="en-US"/>
        </w:rPr>
        <w:t xml:space="preserve"> R</w:t>
      </w:r>
      <w:r w:rsidRPr="449113AD" w:rsidR="42247D89">
        <w:rPr>
          <w:rFonts w:ascii="Times New Roman" w:hAnsi="Times New Roman" w:eastAsia="Times New Roman" w:cs="Times New Roman"/>
          <w:noProof w:val="0"/>
          <w:sz w:val="24"/>
          <w:szCs w:val="24"/>
          <w:lang w:val="en-US"/>
        </w:rPr>
        <w:t>esearch</w:t>
      </w:r>
      <w:r w:rsidRPr="449113AD" w:rsidR="69692474">
        <w:rPr>
          <w:rFonts w:ascii="Times New Roman" w:hAnsi="Times New Roman" w:eastAsia="Times New Roman" w:cs="Times New Roman"/>
          <w:noProof w:val="0"/>
          <w:sz w:val="24"/>
          <w:szCs w:val="24"/>
          <w:lang w:val="en-US"/>
        </w:rPr>
        <w:t xml:space="preserve"> shows that</w:t>
      </w:r>
      <w:r w:rsidRPr="449113AD" w:rsidR="42247D89">
        <w:rPr>
          <w:rFonts w:ascii="Times New Roman" w:hAnsi="Times New Roman" w:eastAsia="Times New Roman" w:cs="Times New Roman"/>
          <w:noProof w:val="0"/>
          <w:sz w:val="24"/>
          <w:szCs w:val="24"/>
          <w:lang w:val="en-US"/>
        </w:rPr>
        <w:t xml:space="preserve"> </w:t>
      </w:r>
      <w:r w:rsidRPr="449113AD" w:rsidR="567244ED">
        <w:rPr>
          <w:rFonts w:ascii="Times New Roman" w:hAnsi="Times New Roman" w:eastAsia="Times New Roman" w:cs="Times New Roman"/>
          <w:noProof w:val="0"/>
          <w:sz w:val="24"/>
          <w:szCs w:val="24"/>
          <w:lang w:val="en-US"/>
        </w:rPr>
        <w:t>a variety of</w:t>
      </w:r>
      <w:r w:rsidRPr="449113AD" w:rsidR="42247D89">
        <w:rPr>
          <w:rFonts w:ascii="Times New Roman" w:hAnsi="Times New Roman" w:eastAsia="Times New Roman" w:cs="Times New Roman"/>
          <w:noProof w:val="0"/>
          <w:sz w:val="24"/>
          <w:szCs w:val="24"/>
          <w:lang w:val="en-US"/>
        </w:rPr>
        <w:t xml:space="preserve"> communication </w:t>
      </w:r>
      <w:r w:rsidRPr="449113AD" w:rsidR="139407FA">
        <w:rPr>
          <w:rFonts w:ascii="Times New Roman" w:hAnsi="Times New Roman" w:eastAsia="Times New Roman" w:cs="Times New Roman"/>
          <w:noProof w:val="0"/>
          <w:sz w:val="24"/>
          <w:szCs w:val="24"/>
          <w:lang w:val="en-US"/>
        </w:rPr>
        <w:t>is</w:t>
      </w:r>
      <w:r w:rsidRPr="449113AD" w:rsidR="42247D89">
        <w:rPr>
          <w:rFonts w:ascii="Times New Roman" w:hAnsi="Times New Roman" w:eastAsia="Times New Roman" w:cs="Times New Roman"/>
          <w:noProof w:val="0"/>
          <w:sz w:val="24"/>
          <w:szCs w:val="24"/>
          <w:lang w:val="en-US"/>
        </w:rPr>
        <w:t xml:space="preserve"> encouraged </w:t>
      </w:r>
      <w:r w:rsidRPr="449113AD" w:rsidR="596CBF6F">
        <w:rPr>
          <w:rFonts w:ascii="Times New Roman" w:hAnsi="Times New Roman" w:eastAsia="Times New Roman" w:cs="Times New Roman"/>
          <w:noProof w:val="0"/>
          <w:sz w:val="24"/>
          <w:szCs w:val="24"/>
          <w:lang w:val="en-US"/>
        </w:rPr>
        <w:t xml:space="preserve">during </w:t>
      </w:r>
      <w:r w:rsidRPr="449113AD" w:rsidR="42247D89">
        <w:rPr>
          <w:rFonts w:ascii="Times New Roman" w:hAnsi="Times New Roman" w:eastAsia="Times New Roman" w:cs="Times New Roman"/>
          <w:noProof w:val="0"/>
          <w:sz w:val="24"/>
          <w:szCs w:val="24"/>
          <w:lang w:val="en-US"/>
        </w:rPr>
        <w:t xml:space="preserve">lectures, students are more </w:t>
      </w:r>
      <w:r w:rsidRPr="449113AD" w:rsidR="48B52F6F">
        <w:rPr>
          <w:rFonts w:ascii="Times New Roman" w:hAnsi="Times New Roman" w:eastAsia="Times New Roman" w:cs="Times New Roman"/>
          <w:noProof w:val="0"/>
          <w:sz w:val="24"/>
          <w:szCs w:val="24"/>
          <w:lang w:val="en-US"/>
        </w:rPr>
        <w:t xml:space="preserve">likely </w:t>
      </w:r>
      <w:r w:rsidRPr="449113AD" w:rsidR="42247D89">
        <w:rPr>
          <w:rFonts w:ascii="Times New Roman" w:hAnsi="Times New Roman" w:eastAsia="Times New Roman" w:cs="Times New Roman"/>
          <w:noProof w:val="0"/>
          <w:sz w:val="24"/>
          <w:szCs w:val="24"/>
          <w:lang w:val="en-US"/>
        </w:rPr>
        <w:t xml:space="preserve">to </w:t>
      </w:r>
      <w:r w:rsidRPr="449113AD" w:rsidR="0D817011">
        <w:rPr>
          <w:rFonts w:ascii="Times New Roman" w:hAnsi="Times New Roman" w:eastAsia="Times New Roman" w:cs="Times New Roman"/>
          <w:noProof w:val="0"/>
          <w:sz w:val="24"/>
          <w:szCs w:val="24"/>
          <w:lang w:val="en-US"/>
        </w:rPr>
        <w:t>participate</w:t>
      </w:r>
      <w:r w:rsidRPr="449113AD" w:rsidR="42247D89">
        <w:rPr>
          <w:rFonts w:ascii="Times New Roman" w:hAnsi="Times New Roman" w:eastAsia="Times New Roman" w:cs="Times New Roman"/>
          <w:noProof w:val="0"/>
          <w:sz w:val="24"/>
          <w:szCs w:val="24"/>
          <w:lang w:val="en-US"/>
        </w:rPr>
        <w:t xml:space="preserve"> in the learning process and potentially </w:t>
      </w:r>
      <w:r w:rsidRPr="449113AD" w:rsidR="4E4C4971">
        <w:rPr>
          <w:rFonts w:ascii="Times New Roman" w:hAnsi="Times New Roman" w:eastAsia="Times New Roman" w:cs="Times New Roman"/>
          <w:noProof w:val="0"/>
          <w:sz w:val="24"/>
          <w:szCs w:val="24"/>
          <w:lang w:val="en-US"/>
        </w:rPr>
        <w:t>achieve</w:t>
      </w:r>
      <w:r w:rsidRPr="449113AD" w:rsidR="42247D89">
        <w:rPr>
          <w:rFonts w:ascii="Times New Roman" w:hAnsi="Times New Roman" w:eastAsia="Times New Roman" w:cs="Times New Roman"/>
          <w:noProof w:val="0"/>
          <w:sz w:val="24"/>
          <w:szCs w:val="24"/>
          <w:lang w:val="en-US"/>
        </w:rPr>
        <w:t xml:space="preserve"> higher learning outcomes (Lanier,</w:t>
      </w:r>
      <w:r w:rsidRPr="449113AD" w:rsidR="42247D89">
        <w:rPr>
          <w:rFonts w:ascii="Times New Roman" w:hAnsi="Times New Roman" w:eastAsia="Times New Roman" w:cs="Times New Roman"/>
          <w:i w:val="1"/>
          <w:iCs w:val="1"/>
          <w:noProof w:val="0"/>
          <w:sz w:val="24"/>
          <w:szCs w:val="24"/>
          <w:lang w:val="en-US"/>
        </w:rPr>
        <w:t xml:space="preserve"> et al</w:t>
      </w:r>
      <w:r w:rsidRPr="449113AD" w:rsidR="42247D89">
        <w:rPr>
          <w:rFonts w:ascii="Times New Roman" w:hAnsi="Times New Roman" w:eastAsia="Times New Roman" w:cs="Times New Roman"/>
          <w:noProof w:val="0"/>
          <w:sz w:val="24"/>
          <w:szCs w:val="24"/>
          <w:lang w:val="en-US"/>
        </w:rPr>
        <w:t xml:space="preserve">, 2022). However, I did feel at ease knowing all lectures were recorded in case I could not attend a lecture for any reason; this also gave the opportunity to recap the lecture and watch the recording again at any given time. I like to touch base with my lecturer (Milton, 2009, </w:t>
      </w:r>
      <w:r w:rsidRPr="449113AD" w:rsidR="42247D89">
        <w:rPr>
          <w:rFonts w:ascii="Times New Roman" w:hAnsi="Times New Roman" w:eastAsia="Times New Roman" w:cs="Times New Roman"/>
          <w:i w:val="1"/>
          <w:iCs w:val="1"/>
          <w:noProof w:val="0"/>
          <w:sz w:val="24"/>
          <w:szCs w:val="24"/>
          <w:lang w:val="en-US"/>
        </w:rPr>
        <w:t xml:space="preserve">as cited in, </w:t>
      </w:r>
      <w:r w:rsidRPr="449113AD" w:rsidR="42247D89">
        <w:rPr>
          <w:rFonts w:ascii="Times New Roman" w:hAnsi="Times New Roman" w:eastAsia="Times New Roman" w:cs="Times New Roman"/>
          <w:noProof w:val="0"/>
          <w:sz w:val="24"/>
          <w:szCs w:val="24"/>
          <w:lang w:val="en-US"/>
        </w:rPr>
        <w:t xml:space="preserve">Grenfell, 2015) via email </w:t>
      </w:r>
      <w:r w:rsidRPr="449113AD" w:rsidR="2F7645E8">
        <w:rPr>
          <w:rFonts w:ascii="Times New Roman" w:hAnsi="Times New Roman" w:eastAsia="Times New Roman" w:cs="Times New Roman"/>
          <w:noProof w:val="0"/>
          <w:sz w:val="24"/>
          <w:szCs w:val="24"/>
          <w:lang w:val="en-US"/>
        </w:rPr>
        <w:t>to ensure</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I'm</w:t>
      </w:r>
      <w:r w:rsidRPr="449113AD" w:rsidR="42247D89">
        <w:rPr>
          <w:rFonts w:ascii="Times New Roman" w:hAnsi="Times New Roman" w:eastAsia="Times New Roman" w:cs="Times New Roman"/>
          <w:noProof w:val="0"/>
          <w:sz w:val="24"/>
          <w:szCs w:val="24"/>
          <w:lang w:val="en-US"/>
        </w:rPr>
        <w:t xml:space="preserve"> on the correct track with each assignment; this is an illustration of Argyle’s (2001) communication theory (</w:t>
      </w:r>
      <w:r w:rsidRPr="449113AD" w:rsidR="42247D89">
        <w:rPr>
          <w:rFonts w:ascii="Times New Roman" w:hAnsi="Times New Roman" w:eastAsia="Times New Roman" w:cs="Times New Roman"/>
          <w:i w:val="1"/>
          <w:iCs w:val="1"/>
          <w:noProof w:val="0"/>
          <w:sz w:val="24"/>
          <w:szCs w:val="24"/>
          <w:lang w:val="en-US"/>
        </w:rPr>
        <w:t>cited in</w:t>
      </w:r>
      <w:r w:rsidRPr="449113AD" w:rsidR="42247D89">
        <w:rPr>
          <w:rFonts w:ascii="Times New Roman" w:hAnsi="Times New Roman" w:eastAsia="Times New Roman" w:cs="Times New Roman"/>
          <w:noProof w:val="0"/>
          <w:sz w:val="24"/>
          <w:szCs w:val="24"/>
          <w:lang w:val="en-US"/>
        </w:rPr>
        <w:t>, Sheasby, 2023) and implement any feedback given. Thurmond (2003) defined interaction as,</w:t>
      </w:r>
      <w:r w:rsidRPr="449113AD" w:rsidR="42247D89">
        <w:rPr>
          <w:rFonts w:ascii="Times New Roman" w:hAnsi="Times New Roman" w:eastAsia="Times New Roman" w:cs="Times New Roman"/>
          <w:noProof w:val="0"/>
          <w:sz w:val="24"/>
          <w:szCs w:val="24"/>
          <w:lang w:val="en-US"/>
        </w:rPr>
        <w:t xml:space="preserve"> </w:t>
      </w:r>
    </w:p>
    <w:p xmlns:wp14="http://schemas.microsoft.com/office/word/2010/wordml" w:rsidP="6D482089" wp14:paraId="6441D215" wp14:textId="266F320C">
      <w:pPr>
        <w:spacing w:before="240" w:beforeAutospacing="off" w:after="240" w:afterAutospacing="off" w:line="480" w:lineRule="auto"/>
        <w:ind w:left="1440"/>
        <w:jc w:val="left"/>
        <w:rPr>
          <w:rFonts w:ascii="Times New Roman" w:hAnsi="Times New Roman" w:eastAsia="Times New Roman" w:cs="Times New Roman"/>
          <w:noProof w:val="0"/>
          <w:sz w:val="24"/>
          <w:szCs w:val="24"/>
          <w:lang w:val="en-US"/>
        </w:rPr>
      </w:pPr>
      <w:r w:rsidRPr="6D482089" w:rsidR="42247D89">
        <w:rPr>
          <w:rFonts w:ascii="Times New Roman" w:hAnsi="Times New Roman" w:eastAsia="Times New Roman" w:cs="Times New Roman"/>
          <w:noProof w:val="0"/>
          <w:sz w:val="24"/>
          <w:szCs w:val="24"/>
          <w:lang w:val="en-US"/>
        </w:rPr>
        <w:t>the learner’s engagement with the course content, other learners,</w:t>
      </w:r>
      <w:r w:rsidRPr="6D482089" w:rsidR="42247D89">
        <w:rPr>
          <w:rFonts w:ascii="Times New Roman" w:hAnsi="Times New Roman" w:eastAsia="Times New Roman" w:cs="Times New Roman"/>
          <w:noProof w:val="0"/>
          <w:sz w:val="24"/>
          <w:szCs w:val="24"/>
          <w:lang w:val="en-US"/>
        </w:rPr>
        <w:t xml:space="preserve"> </w:t>
      </w:r>
    </w:p>
    <w:p xmlns:wp14="http://schemas.microsoft.com/office/word/2010/wordml" w:rsidP="6D482089" wp14:paraId="161288C6" wp14:textId="7AF74BD2">
      <w:pPr>
        <w:spacing w:before="240" w:beforeAutospacing="off" w:after="240" w:afterAutospacing="off" w:line="480" w:lineRule="auto"/>
        <w:ind w:left="1440"/>
        <w:jc w:val="left"/>
        <w:rPr>
          <w:rFonts w:ascii="Times New Roman" w:hAnsi="Times New Roman" w:eastAsia="Times New Roman" w:cs="Times New Roman"/>
          <w:noProof w:val="0"/>
          <w:sz w:val="24"/>
          <w:szCs w:val="24"/>
          <w:lang w:val="en-US"/>
        </w:rPr>
      </w:pPr>
      <w:r w:rsidRPr="6D482089" w:rsidR="42247D89">
        <w:rPr>
          <w:rFonts w:ascii="Times New Roman" w:hAnsi="Times New Roman" w:eastAsia="Times New Roman" w:cs="Times New Roman"/>
          <w:noProof w:val="0"/>
          <w:sz w:val="24"/>
          <w:szCs w:val="24"/>
          <w:lang w:val="en-US"/>
        </w:rPr>
        <w:t xml:space="preserve"> the instructor, and the technological medium used in the course.</w:t>
      </w:r>
      <w:r w:rsidRPr="6D482089" w:rsidR="42247D89">
        <w:rPr>
          <w:rFonts w:ascii="Times New Roman" w:hAnsi="Times New Roman" w:eastAsia="Times New Roman" w:cs="Times New Roman"/>
          <w:noProof w:val="0"/>
          <w:sz w:val="24"/>
          <w:szCs w:val="24"/>
          <w:lang w:val="en-US"/>
        </w:rPr>
        <w:t xml:space="preserve"> </w:t>
      </w:r>
    </w:p>
    <w:p xmlns:wp14="http://schemas.microsoft.com/office/word/2010/wordml" w:rsidP="6D482089" wp14:paraId="4B8C1856" wp14:textId="4CB907C1">
      <w:pPr>
        <w:spacing w:before="240" w:beforeAutospacing="off" w:after="240" w:afterAutospacing="off" w:line="480" w:lineRule="auto"/>
        <w:ind w:left="1440"/>
        <w:jc w:val="left"/>
        <w:rPr>
          <w:rFonts w:ascii="Times New Roman" w:hAnsi="Times New Roman" w:eastAsia="Times New Roman" w:cs="Times New Roman"/>
          <w:noProof w:val="0"/>
          <w:sz w:val="24"/>
          <w:szCs w:val="24"/>
          <w:lang w:val="en-US"/>
        </w:rPr>
      </w:pPr>
      <w:r w:rsidRPr="6D482089" w:rsidR="3F6A0A95">
        <w:rPr>
          <w:rFonts w:ascii="Times New Roman" w:hAnsi="Times New Roman" w:eastAsia="Times New Roman" w:cs="Times New Roman"/>
          <w:noProof w:val="0"/>
          <w:sz w:val="24"/>
          <w:szCs w:val="24"/>
          <w:lang w:val="en-US"/>
        </w:rPr>
        <w:t xml:space="preserve"> </w:t>
      </w:r>
      <w:r w:rsidRPr="6D482089" w:rsidR="42247D89">
        <w:rPr>
          <w:rFonts w:ascii="Times New Roman" w:hAnsi="Times New Roman" w:eastAsia="Times New Roman" w:cs="Times New Roman"/>
          <w:noProof w:val="0"/>
          <w:sz w:val="24"/>
          <w:szCs w:val="24"/>
          <w:lang w:val="en-US"/>
        </w:rPr>
        <w:t>Interaction is the exchange of information that inevitably allow</w:t>
      </w:r>
      <w:r w:rsidRPr="6D482089" w:rsidR="2EC8C611">
        <w:rPr>
          <w:rFonts w:ascii="Times New Roman" w:hAnsi="Times New Roman" w:eastAsia="Times New Roman" w:cs="Times New Roman"/>
          <w:noProof w:val="0"/>
          <w:sz w:val="24"/>
          <w:szCs w:val="24"/>
          <w:lang w:val="en-US"/>
        </w:rPr>
        <w:t xml:space="preserve">s </w:t>
      </w:r>
    </w:p>
    <w:p xmlns:wp14="http://schemas.microsoft.com/office/word/2010/wordml" w:rsidP="6D482089" wp14:paraId="551AA88B" wp14:textId="33F5EA6C">
      <w:pPr>
        <w:spacing w:before="240" w:beforeAutospacing="off" w:after="240" w:afterAutospacing="off" w:line="480" w:lineRule="auto"/>
        <w:ind w:left="1440"/>
        <w:jc w:val="left"/>
        <w:rPr>
          <w:rFonts w:ascii="Times New Roman" w:hAnsi="Times New Roman" w:eastAsia="Times New Roman" w:cs="Times New Roman"/>
          <w:noProof w:val="0"/>
          <w:sz w:val="24"/>
          <w:szCs w:val="24"/>
          <w:lang w:val="en-US"/>
        </w:rPr>
      </w:pPr>
      <w:r w:rsidRPr="6D482089" w:rsidR="42247D89">
        <w:rPr>
          <w:rFonts w:ascii="Times New Roman" w:hAnsi="Times New Roman" w:eastAsia="Times New Roman" w:cs="Times New Roman"/>
          <w:noProof w:val="0"/>
          <w:sz w:val="24"/>
          <w:szCs w:val="24"/>
          <w:lang w:val="en-US"/>
        </w:rPr>
        <w:t xml:space="preserve">students a greater comprehension of the content supplied and </w:t>
      </w:r>
    </w:p>
    <w:p xmlns:wp14="http://schemas.microsoft.com/office/word/2010/wordml" w:rsidP="6D482089" wp14:paraId="658E3BDC" wp14:textId="49608CED">
      <w:pPr>
        <w:spacing w:before="240" w:beforeAutospacing="off" w:after="240" w:afterAutospacing="off" w:line="480" w:lineRule="auto"/>
        <w:ind w:left="1440" w:firstLine="0"/>
        <w:jc w:val="left"/>
        <w:rPr>
          <w:rFonts w:ascii="Times New Roman" w:hAnsi="Times New Roman" w:eastAsia="Times New Roman" w:cs="Times New Roman"/>
          <w:noProof w:val="0"/>
          <w:sz w:val="24"/>
          <w:szCs w:val="24"/>
          <w:lang w:val="en-US"/>
        </w:rPr>
      </w:pPr>
      <w:r w:rsidRPr="6D482089" w:rsidR="05F8A825">
        <w:rPr>
          <w:rFonts w:ascii="Times New Roman" w:hAnsi="Times New Roman" w:eastAsia="Times New Roman" w:cs="Times New Roman"/>
          <w:noProof w:val="0"/>
          <w:sz w:val="24"/>
          <w:szCs w:val="24"/>
          <w:lang w:val="en-US"/>
        </w:rPr>
        <w:t xml:space="preserve"> </w:t>
      </w:r>
      <w:r w:rsidRPr="6D482089" w:rsidR="42247D89">
        <w:rPr>
          <w:rFonts w:ascii="Times New Roman" w:hAnsi="Times New Roman" w:eastAsia="Times New Roman" w:cs="Times New Roman"/>
          <w:noProof w:val="0"/>
          <w:sz w:val="24"/>
          <w:szCs w:val="24"/>
          <w:lang w:val="en-US"/>
        </w:rPr>
        <w:t>learning goals (Thurmond, 2003).</w:t>
      </w:r>
      <w:r w:rsidRPr="6D482089" w:rsidR="42247D89">
        <w:rPr>
          <w:rFonts w:ascii="Times New Roman" w:hAnsi="Times New Roman" w:eastAsia="Times New Roman" w:cs="Times New Roman"/>
          <w:noProof w:val="0"/>
          <w:sz w:val="24"/>
          <w:szCs w:val="24"/>
          <w:lang w:val="en-US"/>
        </w:rPr>
        <w:t xml:space="preserve"> </w:t>
      </w:r>
    </w:p>
    <w:p xmlns:wp14="http://schemas.microsoft.com/office/word/2010/wordml" w:rsidP="6D482089" wp14:paraId="7FEB32E7" wp14:textId="6774F978">
      <w:pPr>
        <w:spacing w:before="240" w:beforeAutospacing="off" w:after="240" w:afterAutospacing="off" w:line="480" w:lineRule="auto"/>
        <w:rPr>
          <w:rFonts w:ascii="Times New Roman" w:hAnsi="Times New Roman" w:eastAsia="Times New Roman" w:cs="Times New Roman"/>
          <w:noProof w:val="0"/>
          <w:color w:val="FF0000"/>
          <w:sz w:val="24"/>
          <w:szCs w:val="24"/>
          <w:lang w:val="en-US"/>
        </w:rPr>
      </w:pPr>
    </w:p>
    <w:p xmlns:wp14="http://schemas.microsoft.com/office/word/2010/wordml" w:rsidP="449113AD" wp14:paraId="66BC6C6C" wp14:textId="6140606F">
      <w:pPr>
        <w:spacing w:before="240" w:beforeAutospacing="off" w:after="240" w:afterAutospacing="off" w:line="480" w:lineRule="auto"/>
        <w:ind/>
        <w:rPr>
          <w:rFonts w:ascii="Times New Roman" w:hAnsi="Times New Roman" w:eastAsia="Times New Roman" w:cs="Times New Roman"/>
          <w:noProof w:val="0"/>
          <w:sz w:val="24"/>
          <w:szCs w:val="24"/>
          <w:lang w:val="en-US"/>
        </w:rPr>
      </w:pPr>
      <w:r w:rsidRPr="449113AD" w:rsidR="42247D89">
        <w:rPr>
          <w:rFonts w:ascii="Times New Roman" w:hAnsi="Times New Roman" w:eastAsia="Times New Roman" w:cs="Times New Roman"/>
          <w:noProof w:val="0"/>
          <w:sz w:val="24"/>
          <w:szCs w:val="24"/>
          <w:lang w:val="en-US"/>
        </w:rPr>
        <w:t xml:space="preserve">According to Schon (1987) in his Reflective Theory, this phase of my growth is termed ‘Reflecting-in-Action’ as we collectively engaged in lectures and articulated our </w:t>
      </w:r>
      <w:r w:rsidRPr="449113AD" w:rsidR="186AC67A">
        <w:rPr>
          <w:rFonts w:ascii="Times New Roman" w:hAnsi="Times New Roman" w:eastAsia="Times New Roman" w:cs="Times New Roman"/>
          <w:noProof w:val="0"/>
          <w:sz w:val="24"/>
          <w:szCs w:val="24"/>
          <w:lang w:val="en-US"/>
        </w:rPr>
        <w:t>real-life</w:t>
      </w:r>
      <w:r w:rsidRPr="449113AD" w:rsidR="7FB0B4A3">
        <w:rPr>
          <w:rFonts w:ascii="Times New Roman" w:hAnsi="Times New Roman" w:eastAsia="Times New Roman" w:cs="Times New Roman"/>
          <w:noProof w:val="0"/>
          <w:sz w:val="24"/>
          <w:szCs w:val="24"/>
          <w:lang w:val="en-US"/>
        </w:rPr>
        <w:t xml:space="preserve"> experiences</w:t>
      </w:r>
      <w:r w:rsidRPr="449113AD" w:rsidR="42247D89">
        <w:rPr>
          <w:rFonts w:ascii="Times New Roman" w:hAnsi="Times New Roman" w:eastAsia="Times New Roman" w:cs="Times New Roman"/>
          <w:noProof w:val="0"/>
          <w:sz w:val="24"/>
          <w:szCs w:val="24"/>
          <w:lang w:val="en-US"/>
        </w:rPr>
        <w:t xml:space="preserve"> and </w:t>
      </w:r>
      <w:r w:rsidRPr="449113AD" w:rsidR="02E0FBC0">
        <w:rPr>
          <w:rFonts w:ascii="Times New Roman" w:hAnsi="Times New Roman" w:eastAsia="Times New Roman" w:cs="Times New Roman"/>
          <w:noProof w:val="0"/>
          <w:sz w:val="24"/>
          <w:szCs w:val="24"/>
          <w:lang w:val="en-US"/>
        </w:rPr>
        <w:t>proficiencies</w:t>
      </w:r>
      <w:r w:rsidRPr="449113AD" w:rsidR="02E0FBC0">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on</w:t>
      </w:r>
      <w:r w:rsidRPr="449113AD" w:rsidR="3B6C5D7F">
        <w:rPr>
          <w:rFonts w:ascii="Times New Roman" w:hAnsi="Times New Roman" w:eastAsia="Times New Roman" w:cs="Times New Roman"/>
          <w:noProof w:val="0"/>
          <w:sz w:val="24"/>
          <w:szCs w:val="24"/>
          <w:lang w:val="en-US"/>
        </w:rPr>
        <w:t xml:space="preserve"> </w:t>
      </w:r>
      <w:r w:rsidRPr="449113AD" w:rsidR="3B6C5D7F">
        <w:rPr>
          <w:rFonts w:ascii="Times New Roman" w:hAnsi="Times New Roman" w:eastAsia="Times New Roman" w:cs="Times New Roman"/>
          <w:noProof w:val="0"/>
          <w:sz w:val="24"/>
          <w:szCs w:val="24"/>
          <w:lang w:val="en-US"/>
        </w:rPr>
        <w:t>various</w:t>
      </w:r>
      <w:r w:rsidRPr="449113AD" w:rsidR="42247D89">
        <w:rPr>
          <w:rFonts w:ascii="Times New Roman" w:hAnsi="Times New Roman" w:eastAsia="Times New Roman" w:cs="Times New Roman"/>
          <w:noProof w:val="0"/>
          <w:sz w:val="24"/>
          <w:szCs w:val="24"/>
          <w:lang w:val="en-US"/>
        </w:rPr>
        <w:t xml:space="preserve"> </w:t>
      </w:r>
      <w:r w:rsidRPr="449113AD" w:rsidR="5133D542">
        <w:rPr>
          <w:rFonts w:ascii="Times New Roman" w:hAnsi="Times New Roman" w:eastAsia="Times New Roman" w:cs="Times New Roman"/>
          <w:noProof w:val="0"/>
          <w:sz w:val="24"/>
          <w:szCs w:val="24"/>
          <w:lang w:val="en-US"/>
        </w:rPr>
        <w:t>topics</w:t>
      </w:r>
      <w:r w:rsidRPr="449113AD" w:rsidR="42247D89">
        <w:rPr>
          <w:rFonts w:ascii="Times New Roman" w:hAnsi="Times New Roman" w:eastAsia="Times New Roman" w:cs="Times New Roman"/>
          <w:noProof w:val="0"/>
          <w:sz w:val="24"/>
          <w:szCs w:val="24"/>
          <w:lang w:val="en-US"/>
        </w:rPr>
        <w:t xml:space="preserve"> </w:t>
      </w:r>
      <w:r w:rsidRPr="449113AD" w:rsidR="5DDF6A9C">
        <w:rPr>
          <w:rFonts w:ascii="Times New Roman" w:hAnsi="Times New Roman" w:eastAsia="Times New Roman" w:cs="Times New Roman"/>
          <w:noProof w:val="0"/>
          <w:sz w:val="24"/>
          <w:szCs w:val="24"/>
          <w:lang w:val="en-US"/>
        </w:rPr>
        <w:t>during</w:t>
      </w:r>
      <w:r w:rsidRPr="449113AD" w:rsidR="42247D89">
        <w:rPr>
          <w:rFonts w:ascii="Times New Roman" w:hAnsi="Times New Roman" w:eastAsia="Times New Roman" w:cs="Times New Roman"/>
          <w:noProof w:val="0"/>
          <w:sz w:val="24"/>
          <w:szCs w:val="24"/>
          <w:lang w:val="en-US"/>
        </w:rPr>
        <w:t xml:space="preserve"> lectures. I found the synchronous lectures more beneficial to assimilate material delivered from a teacher social constructivism approach (Vygotsky, 1978; Piaget, 1971) collaborating effectively</w:t>
      </w:r>
      <w:r w:rsidRPr="449113AD" w:rsidR="043BDA04">
        <w:rPr>
          <w:rFonts w:ascii="Times New Roman" w:hAnsi="Times New Roman" w:eastAsia="Times New Roman" w:cs="Times New Roman"/>
          <w:noProof w:val="0"/>
          <w:sz w:val="24"/>
          <w:szCs w:val="24"/>
          <w:lang w:val="en-US"/>
        </w:rPr>
        <w:t>,</w:t>
      </w:r>
      <w:r w:rsidRPr="449113AD" w:rsidR="2BD78EDE">
        <w:rPr>
          <w:rFonts w:ascii="Times New Roman" w:hAnsi="Times New Roman" w:eastAsia="Times New Roman" w:cs="Times New Roman"/>
          <w:noProof w:val="0"/>
          <w:sz w:val="24"/>
          <w:szCs w:val="24"/>
          <w:lang w:val="en-US"/>
        </w:rPr>
        <w:t xml:space="preserve"> </w:t>
      </w:r>
      <w:r w:rsidRPr="449113AD" w:rsidR="043BDA04">
        <w:rPr>
          <w:rFonts w:ascii="Times New Roman" w:hAnsi="Times New Roman" w:eastAsia="Times New Roman" w:cs="Times New Roman"/>
          <w:noProof w:val="0"/>
          <w:sz w:val="24"/>
          <w:szCs w:val="24"/>
          <w:lang w:val="en-US"/>
        </w:rPr>
        <w:t xml:space="preserve">building on </w:t>
      </w:r>
      <w:r w:rsidRPr="449113AD" w:rsidR="043BDA04">
        <w:rPr>
          <w:rFonts w:ascii="Times New Roman" w:hAnsi="Times New Roman" w:eastAsia="Times New Roman" w:cs="Times New Roman"/>
          <w:noProof w:val="0"/>
          <w:sz w:val="24"/>
          <w:szCs w:val="24"/>
          <w:lang w:val="en-US"/>
        </w:rPr>
        <w:t>previous</w:t>
      </w:r>
      <w:r w:rsidRPr="449113AD" w:rsidR="043BDA04">
        <w:rPr>
          <w:rFonts w:ascii="Times New Roman" w:hAnsi="Times New Roman" w:eastAsia="Times New Roman" w:cs="Times New Roman"/>
          <w:noProof w:val="0"/>
          <w:sz w:val="24"/>
          <w:szCs w:val="24"/>
          <w:lang w:val="en-US"/>
        </w:rPr>
        <w:t xml:space="preserve"> </w:t>
      </w:r>
      <w:r w:rsidRPr="449113AD" w:rsidR="043BDA04">
        <w:rPr>
          <w:rFonts w:ascii="Times New Roman" w:hAnsi="Times New Roman" w:eastAsia="Times New Roman" w:cs="Times New Roman"/>
          <w:noProof w:val="0"/>
          <w:sz w:val="24"/>
          <w:szCs w:val="24"/>
          <w:lang w:val="en-US"/>
        </w:rPr>
        <w:t>schemas</w:t>
      </w:r>
      <w:r w:rsidRPr="449113AD" w:rsidR="043BDA04">
        <w:rPr>
          <w:rFonts w:ascii="Times New Roman" w:hAnsi="Times New Roman" w:eastAsia="Times New Roman" w:cs="Times New Roman"/>
          <w:noProof w:val="0"/>
          <w:sz w:val="24"/>
          <w:szCs w:val="24"/>
          <w:lang w:val="en-US"/>
        </w:rPr>
        <w:t xml:space="preserve"> </w:t>
      </w:r>
      <w:r w:rsidRPr="449113AD" w:rsidR="5F8CD246">
        <w:rPr>
          <w:rFonts w:ascii="Times New Roman" w:hAnsi="Times New Roman" w:eastAsia="Times New Roman" w:cs="Times New Roman"/>
          <w:noProof w:val="0"/>
          <w:sz w:val="24"/>
          <w:szCs w:val="24"/>
          <w:lang w:val="en-US"/>
        </w:rPr>
        <w:t xml:space="preserve">and accommodating </w:t>
      </w:r>
      <w:r w:rsidRPr="449113AD" w:rsidR="483EA37E">
        <w:rPr>
          <w:rFonts w:ascii="Times New Roman" w:hAnsi="Times New Roman" w:eastAsia="Times New Roman" w:cs="Times New Roman"/>
          <w:noProof w:val="0"/>
          <w:sz w:val="24"/>
          <w:szCs w:val="24"/>
          <w:lang w:val="en-US"/>
        </w:rPr>
        <w:t xml:space="preserve">new </w:t>
      </w:r>
      <w:r w:rsidRPr="449113AD" w:rsidR="483EA37E">
        <w:rPr>
          <w:rFonts w:ascii="Times New Roman" w:hAnsi="Times New Roman" w:eastAsia="Times New Roman" w:cs="Times New Roman"/>
          <w:noProof w:val="0"/>
          <w:sz w:val="24"/>
          <w:szCs w:val="24"/>
          <w:lang w:val="en-US"/>
        </w:rPr>
        <w:t>information</w:t>
      </w:r>
      <w:r w:rsidRPr="449113AD" w:rsidR="4F15E670">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to create a state of equilibrium in a non-bias way (</w:t>
      </w:r>
      <w:r w:rsidRPr="449113AD" w:rsidR="42247D89">
        <w:rPr>
          <w:rFonts w:ascii="Times New Roman" w:hAnsi="Times New Roman" w:eastAsia="Times New Roman" w:cs="Times New Roman"/>
          <w:i w:val="1"/>
          <w:iCs w:val="1"/>
          <w:noProof w:val="0"/>
          <w:sz w:val="24"/>
          <w:szCs w:val="24"/>
          <w:lang w:val="en-US"/>
        </w:rPr>
        <w:t>as cited in</w:t>
      </w:r>
      <w:r w:rsidRPr="449113AD" w:rsidR="42247D89">
        <w:rPr>
          <w:rFonts w:ascii="Times New Roman" w:hAnsi="Times New Roman" w:eastAsia="Times New Roman" w:cs="Times New Roman"/>
          <w:noProof w:val="0"/>
          <w:sz w:val="24"/>
          <w:szCs w:val="24"/>
          <w:lang w:val="en-US"/>
        </w:rPr>
        <w:t xml:space="preserve">, Chand, 1995). </w:t>
      </w:r>
    </w:p>
    <w:p xmlns:wp14="http://schemas.microsoft.com/office/word/2010/wordml" w:rsidP="6D482089" wp14:paraId="76151F52" wp14:textId="75F1CD22">
      <w:pPr>
        <w:spacing w:before="240" w:beforeAutospacing="off" w:after="240" w:afterAutospacing="off" w:line="480" w:lineRule="auto"/>
        <w:rPr>
          <w:rFonts w:ascii="Times New Roman" w:hAnsi="Times New Roman" w:eastAsia="Times New Roman" w:cs="Times New Roman"/>
          <w:noProof w:val="0"/>
          <w:sz w:val="24"/>
          <w:szCs w:val="24"/>
          <w:lang w:val="en-US"/>
        </w:rPr>
      </w:pPr>
      <w:r w:rsidRPr="6D482089" w:rsidR="42247D89">
        <w:rPr>
          <w:rFonts w:ascii="Times New Roman" w:hAnsi="Times New Roman" w:eastAsia="Times New Roman" w:cs="Times New Roman"/>
          <w:noProof w:val="0"/>
          <w:sz w:val="24"/>
          <w:szCs w:val="24"/>
          <w:lang w:val="en-US"/>
        </w:rPr>
        <w:t xml:space="preserve"> </w:t>
      </w:r>
    </w:p>
    <w:p xmlns:wp14="http://schemas.microsoft.com/office/word/2010/wordml" w:rsidP="449113AD" wp14:paraId="156B19F4" wp14:textId="3F77A095">
      <w:pPr>
        <w:spacing w:before="240" w:beforeAutospacing="off" w:after="240" w:afterAutospacing="off" w:line="480" w:lineRule="auto"/>
        <w:rPr>
          <w:rFonts w:ascii="Times New Roman" w:hAnsi="Times New Roman" w:eastAsia="Times New Roman" w:cs="Times New Roman"/>
          <w:noProof w:val="0"/>
          <w:sz w:val="24"/>
          <w:szCs w:val="24"/>
          <w:lang w:val="en-US"/>
        </w:rPr>
      </w:pPr>
      <w:r w:rsidRPr="449113AD" w:rsidR="42247D89">
        <w:rPr>
          <w:rFonts w:ascii="Times New Roman" w:hAnsi="Times New Roman" w:eastAsia="Times New Roman" w:cs="Times New Roman"/>
          <w:noProof w:val="0"/>
          <w:sz w:val="24"/>
          <w:szCs w:val="24"/>
          <w:lang w:val="en-US"/>
        </w:rPr>
        <w:t>Referencing was hard to grasp at first as this is something I had never done before; I experienced anxiety about plagiarism (</w:t>
      </w:r>
      <w:r w:rsidRPr="449113AD" w:rsidR="42247D89">
        <w:rPr>
          <w:rFonts w:ascii="Times New Roman" w:hAnsi="Times New Roman" w:eastAsia="Times New Roman" w:cs="Times New Roman"/>
          <w:noProof w:val="0"/>
          <w:sz w:val="24"/>
          <w:szCs w:val="24"/>
          <w:lang w:val="en-US"/>
        </w:rPr>
        <w:t>Aisami</w:t>
      </w:r>
      <w:r w:rsidRPr="449113AD" w:rsidR="42247D89">
        <w:rPr>
          <w:rFonts w:ascii="Times New Roman" w:hAnsi="Times New Roman" w:eastAsia="Times New Roman" w:cs="Times New Roman"/>
          <w:noProof w:val="0"/>
          <w:sz w:val="24"/>
          <w:szCs w:val="24"/>
          <w:lang w:val="en-US"/>
        </w:rPr>
        <w:t>, 2015). Having the Harvard Reference Guidelines to hand was a great visual tool as I am a visual learner; this aided to embed the information deeper (Rozalski, 2004,</w:t>
      </w:r>
      <w:r w:rsidRPr="449113AD" w:rsidR="42247D89">
        <w:rPr>
          <w:rFonts w:ascii="Times New Roman" w:hAnsi="Times New Roman" w:eastAsia="Times New Roman" w:cs="Times New Roman"/>
          <w:i w:val="1"/>
          <w:iCs w:val="1"/>
          <w:noProof w:val="0"/>
          <w:sz w:val="24"/>
          <w:szCs w:val="24"/>
          <w:lang w:val="en-US"/>
        </w:rPr>
        <w:t xml:space="preserve"> as cited in</w:t>
      </w:r>
      <w:r w:rsidRPr="449113AD" w:rsidR="42247D89">
        <w:rPr>
          <w:rFonts w:ascii="Times New Roman" w:hAnsi="Times New Roman" w:eastAsia="Times New Roman" w:cs="Times New Roman"/>
          <w:noProof w:val="0"/>
          <w:sz w:val="24"/>
          <w:szCs w:val="24"/>
          <w:lang w:val="en-US"/>
        </w:rPr>
        <w:t xml:space="preserve">, Gunnarsson </w:t>
      </w:r>
      <w:r w:rsidRPr="449113AD" w:rsidR="42247D89">
        <w:rPr>
          <w:rFonts w:ascii="Times New Roman" w:hAnsi="Times New Roman" w:eastAsia="Times New Roman" w:cs="Times New Roman"/>
          <w:i w:val="1"/>
          <w:iCs w:val="1"/>
          <w:noProof w:val="0"/>
          <w:sz w:val="24"/>
          <w:szCs w:val="24"/>
          <w:lang w:val="en-US"/>
        </w:rPr>
        <w:t>et al</w:t>
      </w:r>
      <w:r w:rsidRPr="449113AD" w:rsidR="6626F179">
        <w:rPr>
          <w:rFonts w:ascii="Times New Roman" w:hAnsi="Times New Roman" w:eastAsia="Times New Roman" w:cs="Times New Roman"/>
          <w:i w:val="1"/>
          <w:iCs w:val="1"/>
          <w:noProof w:val="0"/>
          <w:sz w:val="24"/>
          <w:szCs w:val="24"/>
          <w:lang w:val="en-US"/>
        </w:rPr>
        <w:t>.</w:t>
      </w:r>
      <w:r w:rsidRPr="449113AD" w:rsidR="42247D89">
        <w:rPr>
          <w:rFonts w:ascii="Times New Roman" w:hAnsi="Times New Roman" w:eastAsia="Times New Roman" w:cs="Times New Roman"/>
          <w:i w:val="1"/>
          <w:iCs w:val="1"/>
          <w:noProof w:val="0"/>
          <w:sz w:val="24"/>
          <w:szCs w:val="24"/>
          <w:lang w:val="en-US"/>
        </w:rPr>
        <w:t>,</w:t>
      </w:r>
      <w:r w:rsidRPr="449113AD" w:rsidR="42247D89">
        <w:rPr>
          <w:rFonts w:ascii="Times New Roman" w:hAnsi="Times New Roman" w:eastAsia="Times New Roman" w:cs="Times New Roman"/>
          <w:noProof w:val="0"/>
          <w:sz w:val="24"/>
          <w:szCs w:val="24"/>
          <w:lang w:val="en-US"/>
        </w:rPr>
        <w:t xml:space="preserve"> 2014) to ensure that I did not </w:t>
      </w:r>
      <w:r w:rsidRPr="449113AD" w:rsidR="42247D89">
        <w:rPr>
          <w:rFonts w:ascii="Times New Roman" w:hAnsi="Times New Roman" w:eastAsia="Times New Roman" w:cs="Times New Roman"/>
          <w:noProof w:val="0"/>
          <w:sz w:val="24"/>
          <w:szCs w:val="24"/>
          <w:lang w:val="en-US"/>
        </w:rPr>
        <w:t>plagiarise</w:t>
      </w:r>
      <w:r w:rsidRPr="449113AD" w:rsidR="42247D89">
        <w:rPr>
          <w:rFonts w:ascii="Times New Roman" w:hAnsi="Times New Roman" w:eastAsia="Times New Roman" w:cs="Times New Roman"/>
          <w:noProof w:val="0"/>
          <w:sz w:val="24"/>
          <w:szCs w:val="24"/>
          <w:lang w:val="en-US"/>
        </w:rPr>
        <w:t xml:space="preserve"> and my work was full of ‘academic integrity’ (Jones </w:t>
      </w:r>
      <w:r w:rsidRPr="449113AD" w:rsidR="42247D89">
        <w:rPr>
          <w:rFonts w:ascii="Times New Roman" w:hAnsi="Times New Roman" w:eastAsia="Times New Roman" w:cs="Times New Roman"/>
          <w:i w:val="1"/>
          <w:iCs w:val="1"/>
          <w:noProof w:val="0"/>
          <w:sz w:val="24"/>
          <w:szCs w:val="24"/>
          <w:lang w:val="en-US"/>
        </w:rPr>
        <w:t>et al.</w:t>
      </w:r>
      <w:r w:rsidRPr="449113AD" w:rsidR="13D3FA3C">
        <w:rPr>
          <w:rFonts w:ascii="Times New Roman" w:hAnsi="Times New Roman" w:eastAsia="Times New Roman" w:cs="Times New Roman"/>
          <w:noProof w:val="0"/>
          <w:sz w:val="24"/>
          <w:szCs w:val="24"/>
          <w:lang w:val="en-US"/>
        </w:rPr>
        <w:t>,</w:t>
      </w:r>
      <w:r w:rsidRPr="449113AD" w:rsidR="42247D89">
        <w:rPr>
          <w:rFonts w:ascii="Times New Roman" w:hAnsi="Times New Roman" w:eastAsia="Times New Roman" w:cs="Times New Roman"/>
          <w:noProof w:val="0"/>
          <w:sz w:val="24"/>
          <w:szCs w:val="24"/>
          <w:lang w:val="en-US"/>
        </w:rPr>
        <w:t xml:space="preserve"> 2024).  My </w:t>
      </w:r>
      <w:r w:rsidRPr="449113AD" w:rsidR="42247D89">
        <w:rPr>
          <w:rFonts w:ascii="Times New Roman" w:hAnsi="Times New Roman" w:eastAsia="Times New Roman" w:cs="Times New Roman"/>
          <w:noProof w:val="0"/>
          <w:sz w:val="24"/>
          <w:szCs w:val="24"/>
          <w:lang w:val="en-US"/>
        </w:rPr>
        <w:t>organisational</w:t>
      </w:r>
      <w:r w:rsidRPr="449113AD" w:rsidR="42247D89">
        <w:rPr>
          <w:rFonts w:ascii="Times New Roman" w:hAnsi="Times New Roman" w:eastAsia="Times New Roman" w:cs="Times New Roman"/>
          <w:noProof w:val="0"/>
          <w:sz w:val="24"/>
          <w:szCs w:val="24"/>
          <w:lang w:val="en-US"/>
        </w:rPr>
        <w:t xml:space="preserve"> skills improved significantly, particularly with referencing, as I had to arrange reference list in alphabetical order and accurately recall the source of research, as this became a habit, my memory skills enhanced as I learnt to remember the sequence to referencing; this was visible in my results with later assignments.</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I welcomed both positive and negative feedback from my lecturers, and as my improvement regarding my positive mindset (Dweck, 2017) continued, I believed mistakes are a vital part of the learning process (Dewey; Rogers; Skinner,</w:t>
      </w:r>
      <w:r w:rsidRPr="449113AD" w:rsidR="42247D89">
        <w:rPr>
          <w:rFonts w:ascii="Times New Roman" w:hAnsi="Times New Roman" w:eastAsia="Times New Roman" w:cs="Times New Roman"/>
          <w:i w:val="1"/>
          <w:iCs w:val="1"/>
          <w:noProof w:val="0"/>
          <w:sz w:val="24"/>
          <w:szCs w:val="24"/>
          <w:lang w:val="en-US"/>
        </w:rPr>
        <w:t xml:space="preserve"> as cited in</w:t>
      </w:r>
      <w:r w:rsidRPr="449113AD" w:rsidR="42247D89">
        <w:rPr>
          <w:rFonts w:ascii="Times New Roman" w:hAnsi="Times New Roman" w:eastAsia="Times New Roman" w:cs="Times New Roman"/>
          <w:noProof w:val="0"/>
          <w:sz w:val="24"/>
          <w:szCs w:val="24"/>
          <w:lang w:val="en-US"/>
        </w:rPr>
        <w:t>, Perkinson, 1979; Dweck, 2008,</w:t>
      </w:r>
      <w:r w:rsidRPr="449113AD" w:rsidR="42247D89">
        <w:rPr>
          <w:rFonts w:ascii="Times New Roman" w:hAnsi="Times New Roman" w:eastAsia="Times New Roman" w:cs="Times New Roman"/>
          <w:i w:val="1"/>
          <w:iCs w:val="1"/>
          <w:noProof w:val="0"/>
          <w:sz w:val="24"/>
          <w:szCs w:val="24"/>
          <w:lang w:val="en-US"/>
        </w:rPr>
        <w:t xml:space="preserve"> as cited </w:t>
      </w:r>
      <w:r w:rsidRPr="449113AD" w:rsidR="42247D89">
        <w:rPr>
          <w:rFonts w:ascii="Times New Roman" w:hAnsi="Times New Roman" w:eastAsia="Times New Roman" w:cs="Times New Roman"/>
          <w:i w:val="1"/>
          <w:iCs w:val="1"/>
          <w:noProof w:val="0"/>
          <w:sz w:val="24"/>
          <w:szCs w:val="24"/>
          <w:lang w:val="en-US"/>
        </w:rPr>
        <w:t>in,</w:t>
      </w:r>
      <w:r w:rsidRPr="449113AD" w:rsidR="42247D89">
        <w:rPr>
          <w:rFonts w:ascii="Times New Roman" w:hAnsi="Times New Roman" w:eastAsia="Times New Roman" w:cs="Times New Roman"/>
          <w:noProof w:val="0"/>
          <w:sz w:val="24"/>
          <w:szCs w:val="24"/>
          <w:lang w:val="en-US"/>
        </w:rPr>
        <w:t>Yeager</w:t>
      </w:r>
      <w:r w:rsidRPr="449113AD" w:rsidR="42247D89">
        <w:rPr>
          <w:rFonts w:ascii="Times New Roman" w:hAnsi="Times New Roman" w:eastAsia="Times New Roman" w:cs="Times New Roman"/>
          <w:noProof w:val="0"/>
          <w:sz w:val="24"/>
          <w:szCs w:val="24"/>
          <w:lang w:val="en-US"/>
        </w:rPr>
        <w:t xml:space="preserve"> and Dweck, 2020). </w:t>
      </w:r>
      <w:r w:rsidRPr="449113AD" w:rsidR="30EE4FD8">
        <w:rPr>
          <w:rFonts w:ascii="Times New Roman" w:hAnsi="Times New Roman" w:eastAsia="Times New Roman" w:cs="Times New Roman"/>
          <w:noProof w:val="0"/>
          <w:sz w:val="24"/>
          <w:szCs w:val="24"/>
          <w:lang w:val="en-US"/>
        </w:rPr>
        <w:t xml:space="preserve">According to </w:t>
      </w:r>
      <w:r w:rsidRPr="449113AD" w:rsidR="42247D89">
        <w:rPr>
          <w:rFonts w:ascii="Times New Roman" w:hAnsi="Times New Roman" w:eastAsia="Times New Roman" w:cs="Times New Roman"/>
          <w:noProof w:val="0"/>
          <w:sz w:val="24"/>
          <w:szCs w:val="24"/>
          <w:lang w:val="en-US"/>
        </w:rPr>
        <w:t xml:space="preserve">Dweck (2017) </w:t>
      </w:r>
      <w:r w:rsidRPr="449113AD" w:rsidR="42247D89">
        <w:rPr>
          <w:rFonts w:ascii="Times New Roman" w:hAnsi="Times New Roman" w:eastAsia="Times New Roman" w:cs="Times New Roman"/>
          <w:noProof w:val="0"/>
          <w:sz w:val="24"/>
          <w:szCs w:val="24"/>
          <w:lang w:val="en-US"/>
        </w:rPr>
        <w:t xml:space="preserve">it is not intelligence, talent or education that </w:t>
      </w:r>
      <w:r w:rsidRPr="449113AD" w:rsidR="3E3E0BA5">
        <w:rPr>
          <w:rFonts w:ascii="Times New Roman" w:hAnsi="Times New Roman" w:eastAsia="Times New Roman" w:cs="Times New Roman"/>
          <w:noProof w:val="0"/>
          <w:sz w:val="24"/>
          <w:szCs w:val="24"/>
          <w:lang w:val="en-US"/>
        </w:rPr>
        <w:t>differentiates</w:t>
      </w:r>
      <w:r w:rsidRPr="449113AD" w:rsidR="42247D89">
        <w:rPr>
          <w:rFonts w:ascii="Times New Roman" w:hAnsi="Times New Roman" w:eastAsia="Times New Roman" w:cs="Times New Roman"/>
          <w:noProof w:val="0"/>
          <w:sz w:val="24"/>
          <w:szCs w:val="24"/>
          <w:lang w:val="en-US"/>
        </w:rPr>
        <w:t xml:space="preserve"> people</w:t>
      </w:r>
      <w:r w:rsidRPr="449113AD" w:rsidR="1F2EC9EF">
        <w:rPr>
          <w:rFonts w:ascii="Times New Roman" w:hAnsi="Times New Roman" w:eastAsia="Times New Roman" w:cs="Times New Roman"/>
          <w:noProof w:val="0"/>
          <w:sz w:val="24"/>
          <w:szCs w:val="24"/>
          <w:lang w:val="en-US"/>
        </w:rPr>
        <w:t xml:space="preserve"> instead</w:t>
      </w:r>
      <w:r w:rsidRPr="449113AD" w:rsidR="42247D89">
        <w:rPr>
          <w:rFonts w:ascii="Times New Roman" w:hAnsi="Times New Roman" w:eastAsia="Times New Roman" w:cs="Times New Roman"/>
          <w:noProof w:val="0"/>
          <w:sz w:val="24"/>
          <w:szCs w:val="24"/>
          <w:lang w:val="en-US"/>
        </w:rPr>
        <w:t xml:space="preserve">; it is their mindset, </w:t>
      </w:r>
      <w:r w:rsidRPr="449113AD" w:rsidR="00FE4E3E">
        <w:rPr>
          <w:rFonts w:ascii="Times New Roman" w:hAnsi="Times New Roman" w:eastAsia="Times New Roman" w:cs="Times New Roman"/>
          <w:noProof w:val="0"/>
          <w:sz w:val="24"/>
          <w:szCs w:val="24"/>
          <w:lang w:val="en-US"/>
        </w:rPr>
        <w:t>and their</w:t>
      </w:r>
      <w:r w:rsidRPr="449113AD" w:rsidR="42247D89">
        <w:rPr>
          <w:rFonts w:ascii="Times New Roman" w:hAnsi="Times New Roman" w:eastAsia="Times New Roman" w:cs="Times New Roman"/>
          <w:noProof w:val="0"/>
          <w:sz w:val="24"/>
          <w:szCs w:val="24"/>
          <w:lang w:val="en-US"/>
        </w:rPr>
        <w:t xml:space="preserve"> approach</w:t>
      </w:r>
      <w:r w:rsidRPr="449113AD" w:rsidR="4B519E86">
        <w:rPr>
          <w:rFonts w:ascii="Times New Roman" w:hAnsi="Times New Roman" w:eastAsia="Times New Roman" w:cs="Times New Roman"/>
          <w:noProof w:val="0"/>
          <w:sz w:val="24"/>
          <w:szCs w:val="24"/>
          <w:lang w:val="en-US"/>
        </w:rPr>
        <w:t xml:space="preserve"> to</w:t>
      </w:r>
      <w:r w:rsidRPr="449113AD" w:rsidR="42247D89">
        <w:rPr>
          <w:rFonts w:ascii="Times New Roman" w:hAnsi="Times New Roman" w:eastAsia="Times New Roman" w:cs="Times New Roman"/>
          <w:noProof w:val="0"/>
          <w:sz w:val="24"/>
          <w:szCs w:val="24"/>
          <w:lang w:val="en-US"/>
        </w:rPr>
        <w:t xml:space="preserve"> life's challenges. Albert Einstein also proclaimed, “Anyone who has never made a mistake has never tried anything new” (p.14 </w:t>
      </w:r>
      <w:r w:rsidRPr="449113AD" w:rsidR="42247D89">
        <w:rPr>
          <w:rFonts w:ascii="Times New Roman" w:hAnsi="Times New Roman" w:eastAsia="Times New Roman" w:cs="Times New Roman"/>
          <w:i w:val="1"/>
          <w:iCs w:val="1"/>
          <w:noProof w:val="0"/>
          <w:sz w:val="24"/>
          <w:szCs w:val="24"/>
          <w:lang w:val="en-US"/>
        </w:rPr>
        <w:t>as cited in</w:t>
      </w:r>
      <w:r w:rsidRPr="449113AD" w:rsidR="42247D89">
        <w:rPr>
          <w:rFonts w:ascii="Times New Roman" w:hAnsi="Times New Roman" w:eastAsia="Times New Roman" w:cs="Times New Roman"/>
          <w:noProof w:val="0"/>
          <w:sz w:val="24"/>
          <w:szCs w:val="24"/>
          <w:lang w:val="en-US"/>
        </w:rPr>
        <w:t xml:space="preserve">, Cohen, 2012). </w:t>
      </w:r>
      <w:r w:rsidRPr="449113AD" w:rsidR="42247D89">
        <w:rPr>
          <w:rFonts w:ascii="Times New Roman" w:hAnsi="Times New Roman" w:eastAsia="Times New Roman" w:cs="Times New Roman"/>
          <w:noProof w:val="0"/>
          <w:sz w:val="24"/>
          <w:szCs w:val="24"/>
          <w:lang w:val="en-US"/>
        </w:rPr>
        <w:t>In my opinion, consistent paraphrasing and citations became apparent in the majority of my assignments.</w:t>
      </w:r>
      <w:r w:rsidRPr="449113AD" w:rsidR="42247D89">
        <w:rPr>
          <w:rFonts w:ascii="Times New Roman" w:hAnsi="Times New Roman" w:eastAsia="Times New Roman" w:cs="Times New Roman"/>
          <w:noProof w:val="0"/>
          <w:sz w:val="24"/>
          <w:szCs w:val="24"/>
          <w:lang w:val="en-US"/>
        </w:rPr>
        <w:t xml:space="preserve"> </w:t>
      </w:r>
      <w:r w:rsidRPr="449113AD" w:rsidR="689C55D6">
        <w:rPr>
          <w:rFonts w:ascii="Times New Roman" w:hAnsi="Times New Roman" w:eastAsia="Times New Roman" w:cs="Times New Roman"/>
          <w:noProof w:val="0"/>
          <w:sz w:val="24"/>
          <w:szCs w:val="24"/>
          <w:lang w:val="en-US"/>
        </w:rPr>
        <w:t xml:space="preserve">I displayed my effective time management and metacognition competencies by completing and </w:t>
      </w:r>
      <w:r w:rsidRPr="449113AD" w:rsidR="689C55D6">
        <w:rPr>
          <w:rFonts w:ascii="Times New Roman" w:hAnsi="Times New Roman" w:eastAsia="Times New Roman" w:cs="Times New Roman"/>
          <w:noProof w:val="0"/>
          <w:sz w:val="24"/>
          <w:szCs w:val="24"/>
          <w:lang w:val="en-US"/>
        </w:rPr>
        <w:t>submitting</w:t>
      </w:r>
      <w:r w:rsidRPr="449113AD" w:rsidR="689C55D6">
        <w:rPr>
          <w:rFonts w:ascii="Times New Roman" w:hAnsi="Times New Roman" w:eastAsia="Times New Roman" w:cs="Times New Roman"/>
          <w:noProof w:val="0"/>
          <w:sz w:val="24"/>
          <w:szCs w:val="24"/>
          <w:lang w:val="en-US"/>
        </w:rPr>
        <w:t xml:space="preserve"> assignments successfully by the suggested deadline dates (Theobald, 2021)</w:t>
      </w:r>
      <w:r w:rsidRPr="449113AD" w:rsidR="689C55D6">
        <w:rPr>
          <w:rFonts w:ascii="Times New Roman" w:hAnsi="Times New Roman" w:eastAsia="Times New Roman" w:cs="Times New Roman"/>
          <w:noProof w:val="0"/>
          <w:sz w:val="24"/>
          <w:szCs w:val="24"/>
          <w:lang w:val="en-US"/>
        </w:rPr>
        <w:t xml:space="preserve">.  </w:t>
      </w:r>
    </w:p>
    <w:p xmlns:wp14="http://schemas.microsoft.com/office/word/2010/wordml" w:rsidP="6D482089" wp14:paraId="0D10A642" wp14:textId="41E003D7">
      <w:pPr>
        <w:spacing w:before="240" w:beforeAutospacing="off" w:after="240" w:afterAutospacing="off" w:line="480" w:lineRule="auto"/>
        <w:rPr>
          <w:rFonts w:ascii="Times New Roman" w:hAnsi="Times New Roman" w:eastAsia="Times New Roman" w:cs="Times New Roman"/>
          <w:noProof w:val="0"/>
          <w:sz w:val="24"/>
          <w:szCs w:val="24"/>
          <w:lang w:val="en-US"/>
        </w:rPr>
      </w:pPr>
      <w:r w:rsidRPr="6D482089" w:rsidR="42247D89">
        <w:rPr>
          <w:rFonts w:ascii="Times New Roman" w:hAnsi="Times New Roman" w:eastAsia="Times New Roman" w:cs="Times New Roman"/>
          <w:noProof w:val="0"/>
          <w:sz w:val="24"/>
          <w:szCs w:val="24"/>
          <w:lang w:val="en-US"/>
        </w:rPr>
        <w:t>I felt eager and proud to start my final year of the Foundation Degree. (I cannot quite believe how fast the past two years have gone!)</w:t>
      </w:r>
      <w:r w:rsidRPr="6D482089" w:rsidR="42247D89">
        <w:rPr>
          <w:rFonts w:ascii="Times New Roman" w:hAnsi="Times New Roman" w:eastAsia="Times New Roman" w:cs="Times New Roman"/>
          <w:noProof w:val="0"/>
          <w:sz w:val="24"/>
          <w:szCs w:val="24"/>
          <w:lang w:val="en-US"/>
        </w:rPr>
        <w:t xml:space="preserve">.  </w:t>
      </w:r>
      <w:r w:rsidRPr="6D482089" w:rsidR="42247D89">
        <w:rPr>
          <w:rFonts w:ascii="Times New Roman" w:hAnsi="Times New Roman" w:eastAsia="Times New Roman" w:cs="Times New Roman"/>
          <w:noProof w:val="0"/>
          <w:sz w:val="24"/>
          <w:szCs w:val="24"/>
          <w:lang w:val="en-US"/>
        </w:rPr>
        <w:t>My motivation had increased, so I decided against procrastinating on assignments, as procrastination can lead to undesirable outcomes on overall grades (</w:t>
      </w:r>
      <w:r w:rsidRPr="6D482089" w:rsidR="42247D89">
        <w:rPr>
          <w:rFonts w:ascii="Times New Roman" w:hAnsi="Times New Roman" w:eastAsia="Times New Roman" w:cs="Times New Roman"/>
          <w:noProof w:val="0"/>
          <w:sz w:val="24"/>
          <w:szCs w:val="24"/>
          <w:lang w:val="en-US"/>
        </w:rPr>
        <w:t>M</w:t>
      </w:r>
      <w:r w:rsidRPr="6D482089" w:rsidR="42247D89">
        <w:rPr>
          <w:rFonts w:ascii="Times New Roman" w:hAnsi="Times New Roman" w:eastAsia="Times New Roman" w:cs="Times New Roman"/>
          <w:noProof w:val="0"/>
          <w:sz w:val="24"/>
          <w:szCs w:val="24"/>
          <w:lang w:val="en-US"/>
        </w:rPr>
        <w:t>ichinov</w:t>
      </w:r>
      <w:r w:rsidRPr="6D482089" w:rsidR="42247D89">
        <w:rPr>
          <w:rFonts w:ascii="Times New Roman" w:hAnsi="Times New Roman" w:eastAsia="Times New Roman" w:cs="Times New Roman"/>
          <w:noProof w:val="0"/>
          <w:sz w:val="24"/>
          <w:szCs w:val="24"/>
          <w:lang w:val="en-US"/>
        </w:rPr>
        <w:t>,</w:t>
      </w:r>
      <w:r w:rsidRPr="6D482089" w:rsidR="42247D89">
        <w:rPr>
          <w:rFonts w:ascii="Times New Roman" w:hAnsi="Times New Roman" w:eastAsia="Times New Roman" w:cs="Times New Roman"/>
          <w:i w:val="1"/>
          <w:iCs w:val="1"/>
          <w:noProof w:val="0"/>
          <w:sz w:val="24"/>
          <w:szCs w:val="24"/>
          <w:lang w:val="en-US"/>
        </w:rPr>
        <w:t xml:space="preserve"> et al,</w:t>
      </w:r>
      <w:r w:rsidRPr="6D482089" w:rsidR="42247D89">
        <w:rPr>
          <w:rFonts w:ascii="Times New Roman" w:hAnsi="Times New Roman" w:eastAsia="Times New Roman" w:cs="Times New Roman"/>
          <w:noProof w:val="0"/>
          <w:sz w:val="24"/>
          <w:szCs w:val="24"/>
          <w:lang w:val="en-US"/>
        </w:rPr>
        <w:t xml:space="preserve"> 2011,</w:t>
      </w:r>
      <w:r w:rsidRPr="6D482089" w:rsidR="42247D89">
        <w:rPr>
          <w:rFonts w:ascii="Times New Roman" w:hAnsi="Times New Roman" w:eastAsia="Times New Roman" w:cs="Times New Roman"/>
          <w:i w:val="1"/>
          <w:iCs w:val="1"/>
          <w:noProof w:val="0"/>
          <w:sz w:val="24"/>
          <w:szCs w:val="24"/>
          <w:lang w:val="en-US"/>
        </w:rPr>
        <w:t xml:space="preserve"> as cited in,</w:t>
      </w:r>
      <w:r w:rsidRPr="6D482089" w:rsidR="42247D89">
        <w:rPr>
          <w:rFonts w:ascii="Times New Roman" w:hAnsi="Times New Roman" w:eastAsia="Times New Roman" w:cs="Times New Roman"/>
          <w:noProof w:val="0"/>
          <w:sz w:val="24"/>
          <w:szCs w:val="24"/>
          <w:lang w:val="en-US"/>
        </w:rPr>
        <w:t xml:space="preserve"> Nicholls, 2023). I assured myself that by employing my effective time management skills I would </w:t>
      </w:r>
      <w:r w:rsidRPr="6D482089" w:rsidR="42247D89">
        <w:rPr>
          <w:rFonts w:ascii="Times New Roman" w:hAnsi="Times New Roman" w:eastAsia="Times New Roman" w:cs="Times New Roman"/>
          <w:noProof w:val="0"/>
          <w:sz w:val="24"/>
          <w:szCs w:val="24"/>
          <w:lang w:val="en-US"/>
        </w:rPr>
        <w:t>e</w:t>
      </w:r>
      <w:r w:rsidRPr="6D482089" w:rsidR="42247D89">
        <w:rPr>
          <w:rFonts w:ascii="Times New Roman" w:hAnsi="Times New Roman" w:eastAsia="Times New Roman" w:cs="Times New Roman"/>
          <w:noProof w:val="0"/>
          <w:sz w:val="24"/>
          <w:szCs w:val="24"/>
          <w:lang w:val="en-US"/>
        </w:rPr>
        <w:t>liminate</w:t>
      </w:r>
      <w:r w:rsidRPr="6D482089" w:rsidR="42247D89">
        <w:rPr>
          <w:rFonts w:ascii="Times New Roman" w:hAnsi="Times New Roman" w:eastAsia="Times New Roman" w:cs="Times New Roman"/>
          <w:noProof w:val="0"/>
          <w:sz w:val="24"/>
          <w:szCs w:val="24"/>
          <w:lang w:val="en-US"/>
        </w:rPr>
        <w:t xml:space="preserve"> </w:t>
      </w:r>
      <w:r w:rsidRPr="6D482089" w:rsidR="42247D89">
        <w:rPr>
          <w:rFonts w:ascii="Times New Roman" w:hAnsi="Times New Roman" w:eastAsia="Times New Roman" w:cs="Times New Roman"/>
          <w:noProof w:val="0"/>
          <w:sz w:val="24"/>
          <w:szCs w:val="24"/>
          <w:lang w:val="en-US"/>
        </w:rPr>
        <w:t xml:space="preserve">any anxiety and stress factors (Aeon, </w:t>
      </w:r>
      <w:r w:rsidRPr="6D482089" w:rsidR="42247D89">
        <w:rPr>
          <w:rFonts w:ascii="Times New Roman" w:hAnsi="Times New Roman" w:eastAsia="Times New Roman" w:cs="Times New Roman"/>
          <w:i w:val="1"/>
          <w:iCs w:val="1"/>
          <w:noProof w:val="0"/>
          <w:sz w:val="24"/>
          <w:szCs w:val="24"/>
          <w:lang w:val="en-US"/>
        </w:rPr>
        <w:t>et al,</w:t>
      </w:r>
      <w:r w:rsidRPr="6D482089" w:rsidR="42247D89">
        <w:rPr>
          <w:rFonts w:ascii="Times New Roman" w:hAnsi="Times New Roman" w:eastAsia="Times New Roman" w:cs="Times New Roman"/>
          <w:noProof w:val="0"/>
          <w:sz w:val="24"/>
          <w:szCs w:val="24"/>
          <w:lang w:val="en-US"/>
        </w:rPr>
        <w:t xml:space="preserve"> 2021). This is highlighted as ‘Reflection-in-Action’ based on Schon’s model of reflection (1987)</w:t>
      </w:r>
      <w:r w:rsidRPr="6D482089" w:rsidR="42247D89">
        <w:rPr>
          <w:rFonts w:ascii="Times New Roman" w:hAnsi="Times New Roman" w:eastAsia="Times New Roman" w:cs="Times New Roman"/>
          <w:noProof w:val="0"/>
          <w:sz w:val="24"/>
          <w:szCs w:val="24"/>
          <w:lang w:val="en-US"/>
        </w:rPr>
        <w:t xml:space="preserve">.  </w:t>
      </w:r>
    </w:p>
    <w:p xmlns:wp14="http://schemas.microsoft.com/office/word/2010/wordml" w:rsidP="6D482089" wp14:paraId="19605AEB" wp14:textId="0D64FE90">
      <w:pPr>
        <w:spacing w:before="240" w:beforeAutospacing="off" w:after="240" w:afterAutospacing="off" w:line="480" w:lineRule="auto"/>
        <w:rPr>
          <w:rFonts w:ascii="Times New Roman" w:hAnsi="Times New Roman" w:eastAsia="Times New Roman" w:cs="Times New Roman"/>
          <w:noProof w:val="0"/>
          <w:sz w:val="24"/>
          <w:szCs w:val="24"/>
          <w:lang w:val="en-US"/>
        </w:rPr>
      </w:pPr>
      <w:r w:rsidRPr="449113AD" w:rsidR="42247D89">
        <w:rPr>
          <w:rFonts w:ascii="Times New Roman" w:hAnsi="Times New Roman" w:eastAsia="Times New Roman" w:cs="Times New Roman"/>
          <w:noProof w:val="0"/>
          <w:sz w:val="24"/>
          <w:szCs w:val="24"/>
          <w:lang w:val="en-US"/>
        </w:rPr>
        <w:t xml:space="preserve">One </w:t>
      </w:r>
      <w:r w:rsidRPr="449113AD" w:rsidR="541B7B84">
        <w:rPr>
          <w:rFonts w:ascii="Times New Roman" w:hAnsi="Times New Roman" w:eastAsia="Times New Roman" w:cs="Times New Roman"/>
          <w:noProof w:val="0"/>
          <w:sz w:val="24"/>
          <w:szCs w:val="24"/>
          <w:lang w:val="en-US"/>
        </w:rPr>
        <w:t>evening</w:t>
      </w:r>
      <w:r w:rsidRPr="449113AD" w:rsidR="42247D89">
        <w:rPr>
          <w:rFonts w:ascii="Times New Roman" w:hAnsi="Times New Roman" w:eastAsia="Times New Roman" w:cs="Times New Roman"/>
          <w:noProof w:val="0"/>
          <w:sz w:val="24"/>
          <w:szCs w:val="24"/>
          <w:lang w:val="en-US"/>
        </w:rPr>
        <w:t xml:space="preserve"> when I was studying, my 18-year-old son </w:t>
      </w:r>
      <w:r w:rsidRPr="449113AD" w:rsidR="2629DD6F">
        <w:rPr>
          <w:rFonts w:ascii="Times New Roman" w:hAnsi="Times New Roman" w:eastAsia="Times New Roman" w:cs="Times New Roman"/>
          <w:noProof w:val="0"/>
          <w:sz w:val="24"/>
          <w:szCs w:val="24"/>
          <w:lang w:val="en-US"/>
        </w:rPr>
        <w:t>expressed</w:t>
      </w:r>
      <w:r w:rsidRPr="449113AD" w:rsidR="42247D89">
        <w:rPr>
          <w:rFonts w:ascii="Times New Roman" w:hAnsi="Times New Roman" w:eastAsia="Times New Roman" w:cs="Times New Roman"/>
          <w:noProof w:val="0"/>
          <w:sz w:val="24"/>
          <w:szCs w:val="24"/>
          <w:lang w:val="en-US"/>
        </w:rPr>
        <w:t xml:space="preserve">, “I am </w:t>
      </w:r>
      <w:r w:rsidRPr="449113AD" w:rsidR="54BB6523">
        <w:rPr>
          <w:rFonts w:ascii="Times New Roman" w:hAnsi="Times New Roman" w:eastAsia="Times New Roman" w:cs="Times New Roman"/>
          <w:noProof w:val="0"/>
          <w:sz w:val="24"/>
          <w:szCs w:val="24"/>
          <w:lang w:val="en-US"/>
        </w:rPr>
        <w:t>really</w:t>
      </w:r>
      <w:r w:rsidRPr="449113AD" w:rsidR="42247D89">
        <w:rPr>
          <w:rFonts w:ascii="Times New Roman" w:hAnsi="Times New Roman" w:eastAsia="Times New Roman" w:cs="Times New Roman"/>
          <w:noProof w:val="0"/>
          <w:sz w:val="24"/>
          <w:szCs w:val="24"/>
          <w:lang w:val="en-US"/>
        </w:rPr>
        <w:t xml:space="preserve"> proud of you, mum!”.</w:t>
      </w:r>
      <w:r w:rsidRPr="449113AD" w:rsidR="7B8B2836">
        <w:rPr>
          <w:rFonts w:ascii="Times New Roman" w:hAnsi="Times New Roman" w:eastAsia="Times New Roman" w:cs="Times New Roman"/>
          <w:noProof w:val="0"/>
          <w:sz w:val="24"/>
          <w:szCs w:val="24"/>
          <w:lang w:val="en-US"/>
        </w:rPr>
        <w:t xml:space="preserve"> </w:t>
      </w:r>
      <w:r w:rsidRPr="449113AD" w:rsidR="5541284B">
        <w:rPr>
          <w:rFonts w:ascii="Times New Roman" w:hAnsi="Times New Roman" w:eastAsia="Times New Roman" w:cs="Times New Roman"/>
          <w:noProof w:val="0"/>
          <w:sz w:val="24"/>
          <w:szCs w:val="24"/>
          <w:lang w:val="en-US"/>
        </w:rPr>
        <w:t>Social capital can</w:t>
      </w:r>
      <w:r w:rsidRPr="449113AD" w:rsidR="16E06EDD">
        <w:rPr>
          <w:rFonts w:ascii="Times New Roman" w:hAnsi="Times New Roman" w:eastAsia="Times New Roman" w:cs="Times New Roman"/>
          <w:noProof w:val="0"/>
          <w:sz w:val="24"/>
          <w:szCs w:val="24"/>
          <w:lang w:val="en-US"/>
        </w:rPr>
        <w:t xml:space="preserve"> </w:t>
      </w:r>
      <w:r w:rsidRPr="449113AD" w:rsidR="1CA98F62">
        <w:rPr>
          <w:rFonts w:ascii="Times New Roman" w:hAnsi="Times New Roman" w:eastAsia="Times New Roman" w:cs="Times New Roman"/>
          <w:noProof w:val="0"/>
          <w:sz w:val="24"/>
          <w:szCs w:val="24"/>
          <w:lang w:val="en-US"/>
        </w:rPr>
        <w:t>influence</w:t>
      </w:r>
      <w:r w:rsidRPr="449113AD" w:rsidR="16E06EDD">
        <w:rPr>
          <w:rFonts w:ascii="Times New Roman" w:hAnsi="Times New Roman" w:eastAsia="Times New Roman" w:cs="Times New Roman"/>
          <w:noProof w:val="0"/>
          <w:sz w:val="24"/>
          <w:szCs w:val="24"/>
          <w:lang w:val="en-US"/>
        </w:rPr>
        <w:t xml:space="preserve"> </w:t>
      </w:r>
      <w:r w:rsidRPr="449113AD" w:rsidR="2C33AF0F">
        <w:rPr>
          <w:rFonts w:ascii="Times New Roman" w:hAnsi="Times New Roman" w:eastAsia="Times New Roman" w:cs="Times New Roman"/>
          <w:noProof w:val="0"/>
          <w:sz w:val="24"/>
          <w:szCs w:val="24"/>
          <w:lang w:val="en-US"/>
        </w:rPr>
        <w:t>other</w:t>
      </w:r>
      <w:r w:rsidRPr="449113AD" w:rsidR="12C3102A">
        <w:rPr>
          <w:rFonts w:ascii="Times New Roman" w:hAnsi="Times New Roman" w:eastAsia="Times New Roman" w:cs="Times New Roman"/>
          <w:noProof w:val="0"/>
          <w:sz w:val="24"/>
          <w:szCs w:val="24"/>
          <w:lang w:val="en-US"/>
        </w:rPr>
        <w:t xml:space="preserve"> forms of </w:t>
      </w:r>
      <w:r w:rsidRPr="449113AD" w:rsidR="6EC15E30">
        <w:rPr>
          <w:rFonts w:ascii="Times New Roman" w:hAnsi="Times New Roman" w:eastAsia="Times New Roman" w:cs="Times New Roman"/>
          <w:noProof w:val="0"/>
          <w:sz w:val="24"/>
          <w:szCs w:val="24"/>
          <w:lang w:val="en-US"/>
        </w:rPr>
        <w:t>capital, and the bond of family relationships is essential</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 xml:space="preserve">(Coleman,1994, </w:t>
      </w:r>
      <w:r w:rsidRPr="449113AD" w:rsidR="42247D89">
        <w:rPr>
          <w:rFonts w:ascii="Times New Roman" w:hAnsi="Times New Roman" w:eastAsia="Times New Roman" w:cs="Times New Roman"/>
          <w:i w:val="1"/>
          <w:iCs w:val="1"/>
          <w:noProof w:val="0"/>
          <w:sz w:val="24"/>
          <w:szCs w:val="24"/>
          <w:lang w:val="en-US"/>
        </w:rPr>
        <w:t>as cited in,</w:t>
      </w:r>
      <w:r w:rsidRPr="449113AD" w:rsidR="42247D89">
        <w:rPr>
          <w:rFonts w:ascii="Times New Roman" w:hAnsi="Times New Roman" w:eastAsia="Times New Roman" w:cs="Times New Roman"/>
          <w:noProof w:val="0"/>
          <w:sz w:val="24"/>
          <w:szCs w:val="24"/>
          <w:lang w:val="en-US"/>
        </w:rPr>
        <w:t xml:space="preserve"> Webber and Dismore, 2020). Tears welled up in my eyes as a mix of emotions flooded through m</w:t>
      </w:r>
      <w:r w:rsidRPr="449113AD" w:rsidR="32E14E6A">
        <w:rPr>
          <w:rFonts w:ascii="Times New Roman" w:hAnsi="Times New Roman" w:eastAsia="Times New Roman" w:cs="Times New Roman"/>
          <w:noProof w:val="0"/>
          <w:sz w:val="24"/>
          <w:szCs w:val="24"/>
          <w:lang w:val="en-US"/>
        </w:rPr>
        <w:t>e,</w:t>
      </w:r>
      <w:r w:rsidRPr="449113AD" w:rsidR="42247D89">
        <w:rPr>
          <w:rFonts w:ascii="Times New Roman" w:hAnsi="Times New Roman" w:eastAsia="Times New Roman" w:cs="Times New Roman"/>
          <w:noProof w:val="0"/>
          <w:sz w:val="24"/>
          <w:szCs w:val="24"/>
          <w:lang w:val="en-US"/>
        </w:rPr>
        <w:t xml:space="preserve"> a sense of pride and accomplishment warmed my heart </w:t>
      </w:r>
      <w:r w:rsidRPr="449113AD" w:rsidR="28A87EA2">
        <w:rPr>
          <w:rFonts w:ascii="Times New Roman" w:hAnsi="Times New Roman" w:eastAsia="Times New Roman" w:cs="Times New Roman"/>
          <w:noProof w:val="0"/>
          <w:sz w:val="24"/>
          <w:szCs w:val="24"/>
          <w:lang w:val="en-US"/>
        </w:rPr>
        <w:t>from</w:t>
      </w:r>
      <w:r w:rsidRPr="449113AD" w:rsidR="42247D89">
        <w:rPr>
          <w:rFonts w:ascii="Times New Roman" w:hAnsi="Times New Roman" w:eastAsia="Times New Roman" w:cs="Times New Roman"/>
          <w:noProof w:val="0"/>
          <w:sz w:val="24"/>
          <w:szCs w:val="24"/>
          <w:lang w:val="en-US"/>
        </w:rPr>
        <w:t xml:space="preserve"> within. This experience is an example of Schon's ‘Reflection-in-action’ reflective model (1987) and provided me with the boost I needed to complete the course. </w:t>
      </w:r>
      <w:r w:rsidRPr="449113AD" w:rsidR="42247D89">
        <w:rPr>
          <w:rFonts w:ascii="Times New Roman" w:hAnsi="Times New Roman" w:eastAsia="Times New Roman" w:cs="Times New Roman"/>
          <w:noProof w:val="0"/>
          <w:sz w:val="24"/>
          <w:szCs w:val="24"/>
          <w:lang w:val="en-US"/>
        </w:rPr>
        <w:t xml:space="preserve">In a sense of habitus (Bourdieu,1990, </w:t>
      </w:r>
      <w:r w:rsidRPr="449113AD" w:rsidR="42247D89">
        <w:rPr>
          <w:rFonts w:ascii="Times New Roman" w:hAnsi="Times New Roman" w:eastAsia="Times New Roman" w:cs="Times New Roman"/>
          <w:i w:val="1"/>
          <w:iCs w:val="1"/>
          <w:noProof w:val="0"/>
          <w:sz w:val="24"/>
          <w:szCs w:val="24"/>
          <w:lang w:val="en-US"/>
        </w:rPr>
        <w:t xml:space="preserve">as cited in, </w:t>
      </w:r>
      <w:r w:rsidRPr="449113AD" w:rsidR="42247D89">
        <w:rPr>
          <w:rFonts w:ascii="Times New Roman" w:hAnsi="Times New Roman" w:eastAsia="Times New Roman" w:cs="Times New Roman"/>
          <w:noProof w:val="0"/>
          <w:sz w:val="24"/>
          <w:szCs w:val="24"/>
          <w:lang w:val="en-US"/>
        </w:rPr>
        <w:t>Edgerton and Roberts, 2014) I had hoped that I had set the foundations to inspire my son to study again and gain a degree in the near future.</w:t>
      </w:r>
      <w:r w:rsidRPr="449113AD" w:rsidR="42247D89">
        <w:rPr>
          <w:rFonts w:ascii="Times New Roman" w:hAnsi="Times New Roman" w:eastAsia="Times New Roman" w:cs="Times New Roman"/>
          <w:noProof w:val="0"/>
          <w:sz w:val="24"/>
          <w:szCs w:val="24"/>
          <w:lang w:val="en-US"/>
        </w:rPr>
        <w:t xml:space="preserve"> This </w:t>
      </w:r>
      <w:r w:rsidRPr="449113AD" w:rsidR="42247D89">
        <w:rPr>
          <w:rFonts w:ascii="Times New Roman" w:hAnsi="Times New Roman" w:eastAsia="Times New Roman" w:cs="Times New Roman"/>
          <w:noProof w:val="0"/>
          <w:sz w:val="24"/>
          <w:szCs w:val="24"/>
          <w:lang w:val="en-US"/>
        </w:rPr>
        <w:t>demonstrates</w:t>
      </w:r>
      <w:r w:rsidRPr="449113AD" w:rsidR="42247D89">
        <w:rPr>
          <w:rFonts w:ascii="Times New Roman" w:hAnsi="Times New Roman" w:eastAsia="Times New Roman" w:cs="Times New Roman"/>
          <w:noProof w:val="0"/>
          <w:sz w:val="24"/>
          <w:szCs w:val="24"/>
          <w:lang w:val="en-US"/>
        </w:rPr>
        <w:t xml:space="preserve"> the importance of social connections (Bourdieu, 2012, </w:t>
      </w:r>
      <w:r w:rsidRPr="449113AD" w:rsidR="42247D89">
        <w:rPr>
          <w:rFonts w:ascii="Times New Roman" w:hAnsi="Times New Roman" w:eastAsia="Times New Roman" w:cs="Times New Roman"/>
          <w:i w:val="1"/>
          <w:iCs w:val="1"/>
          <w:noProof w:val="0"/>
          <w:sz w:val="24"/>
          <w:szCs w:val="24"/>
          <w:lang w:val="en-US"/>
        </w:rPr>
        <w:t>as cited in</w:t>
      </w:r>
      <w:r w:rsidRPr="449113AD" w:rsidR="42247D89">
        <w:rPr>
          <w:rFonts w:ascii="Times New Roman" w:hAnsi="Times New Roman" w:eastAsia="Times New Roman" w:cs="Times New Roman"/>
          <w:noProof w:val="0"/>
          <w:sz w:val="24"/>
          <w:szCs w:val="24"/>
          <w:lang w:val="en-US"/>
        </w:rPr>
        <w:t>, Grenfell, 2015)</w:t>
      </w:r>
      <w:r w:rsidRPr="449113AD" w:rsidR="42247D89">
        <w:rPr>
          <w:rFonts w:ascii="Times New Roman" w:hAnsi="Times New Roman" w:eastAsia="Times New Roman" w:cs="Times New Roman"/>
          <w:noProof w:val="0"/>
          <w:sz w:val="24"/>
          <w:szCs w:val="24"/>
          <w:lang w:val="en-US"/>
        </w:rPr>
        <w:t xml:space="preserve">.  </w:t>
      </w:r>
    </w:p>
    <w:p xmlns:wp14="http://schemas.microsoft.com/office/word/2010/wordml" w:rsidP="6D482089" wp14:paraId="39FBDF75" wp14:textId="77BD141A">
      <w:pPr>
        <w:spacing w:before="240" w:beforeAutospacing="off" w:after="240" w:afterAutospacing="off" w:line="480" w:lineRule="auto"/>
        <w:rPr>
          <w:rFonts w:ascii="Times New Roman" w:hAnsi="Times New Roman" w:eastAsia="Times New Roman" w:cs="Times New Roman"/>
          <w:noProof w:val="0"/>
          <w:sz w:val="24"/>
          <w:szCs w:val="24"/>
          <w:lang w:val="en-US"/>
        </w:rPr>
      </w:pPr>
      <w:r w:rsidRPr="449113AD" w:rsidR="42247D89">
        <w:rPr>
          <w:rFonts w:ascii="Times New Roman" w:hAnsi="Times New Roman" w:eastAsia="Times New Roman" w:cs="Times New Roman"/>
          <w:noProof w:val="0"/>
          <w:sz w:val="24"/>
          <w:szCs w:val="24"/>
          <w:lang w:val="en-US"/>
        </w:rPr>
        <w:t>The lecturer's support was impeccable throughout</w:t>
      </w:r>
      <w:r w:rsidRPr="449113AD" w:rsidR="5C45508B">
        <w:rPr>
          <w:rFonts w:ascii="Times New Roman" w:hAnsi="Times New Roman" w:eastAsia="Times New Roman" w:cs="Times New Roman"/>
          <w:noProof w:val="0"/>
          <w:sz w:val="24"/>
          <w:szCs w:val="24"/>
          <w:lang w:val="en-US"/>
        </w:rPr>
        <w:t>, t</w:t>
      </w:r>
      <w:r w:rsidRPr="449113AD" w:rsidR="42247D89">
        <w:rPr>
          <w:rFonts w:ascii="Times New Roman" w:hAnsi="Times New Roman" w:eastAsia="Times New Roman" w:cs="Times New Roman"/>
          <w:noProof w:val="0"/>
          <w:sz w:val="24"/>
          <w:szCs w:val="24"/>
          <w:lang w:val="en-US"/>
        </w:rPr>
        <w:t>heir knowledge and enthusiasm filtered down to us as students, always adapting their pedagogies to each student, showing empathy and understanding</w:t>
      </w:r>
      <w:r w:rsidRPr="449113AD" w:rsidR="42247D89">
        <w:rPr>
          <w:rFonts w:ascii="Times New Roman" w:hAnsi="Times New Roman" w:eastAsia="Times New Roman" w:cs="Times New Roman"/>
          <w:noProof w:val="0"/>
          <w:sz w:val="24"/>
          <w:szCs w:val="24"/>
          <w:lang w:val="en-US"/>
        </w:rPr>
        <w:t xml:space="preserve">. Empathetic teachers can inevitably boost academic success and the overall rapport between student and teacher relationships (Wubbels and </w:t>
      </w:r>
      <w:r w:rsidRPr="449113AD" w:rsidR="42247D89">
        <w:rPr>
          <w:rFonts w:ascii="Times New Roman" w:hAnsi="Times New Roman" w:eastAsia="Times New Roman" w:cs="Times New Roman"/>
          <w:noProof w:val="0"/>
          <w:sz w:val="24"/>
          <w:szCs w:val="24"/>
          <w:lang w:val="en-US"/>
        </w:rPr>
        <w:t>Brekelmans</w:t>
      </w:r>
      <w:r w:rsidRPr="449113AD" w:rsidR="42247D89">
        <w:rPr>
          <w:rFonts w:ascii="Times New Roman" w:hAnsi="Times New Roman" w:eastAsia="Times New Roman" w:cs="Times New Roman"/>
          <w:noProof w:val="0"/>
          <w:sz w:val="24"/>
          <w:szCs w:val="24"/>
          <w:lang w:val="en-US"/>
        </w:rPr>
        <w:t xml:space="preserve"> 2005; </w:t>
      </w:r>
      <w:r w:rsidRPr="449113AD" w:rsidR="42247D89">
        <w:rPr>
          <w:rFonts w:ascii="Times New Roman" w:hAnsi="Times New Roman" w:eastAsia="Times New Roman" w:cs="Times New Roman"/>
          <w:noProof w:val="0"/>
          <w:sz w:val="24"/>
          <w:szCs w:val="24"/>
          <w:lang w:val="en-US"/>
        </w:rPr>
        <w:t>Stojilijkovic</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i w:val="1"/>
          <w:iCs w:val="1"/>
          <w:noProof w:val="0"/>
          <w:sz w:val="24"/>
          <w:szCs w:val="24"/>
          <w:lang w:val="en-US"/>
        </w:rPr>
        <w:t>et al</w:t>
      </w:r>
      <w:r w:rsidRPr="449113AD" w:rsidR="42247D89">
        <w:rPr>
          <w:rFonts w:ascii="Times New Roman" w:hAnsi="Times New Roman" w:eastAsia="Times New Roman" w:cs="Times New Roman"/>
          <w:noProof w:val="0"/>
          <w:sz w:val="24"/>
          <w:szCs w:val="24"/>
          <w:lang w:val="en-US"/>
        </w:rPr>
        <w:t>, 2012</w:t>
      </w:r>
      <w:r w:rsidRPr="449113AD" w:rsidR="42247D89">
        <w:rPr>
          <w:rFonts w:ascii="Times New Roman" w:hAnsi="Times New Roman" w:eastAsia="Times New Roman" w:cs="Times New Roman"/>
          <w:i w:val="1"/>
          <w:iCs w:val="1"/>
          <w:noProof w:val="0"/>
          <w:sz w:val="24"/>
          <w:szCs w:val="24"/>
          <w:lang w:val="en-US"/>
        </w:rPr>
        <w:t>, as cited in</w:t>
      </w:r>
      <w:r w:rsidRPr="449113AD" w:rsidR="42247D89">
        <w:rPr>
          <w:rFonts w:ascii="Times New Roman" w:hAnsi="Times New Roman" w:eastAsia="Times New Roman" w:cs="Times New Roman"/>
          <w:noProof w:val="0"/>
          <w:sz w:val="24"/>
          <w:szCs w:val="24"/>
          <w:lang w:val="en-US"/>
        </w:rPr>
        <w:t xml:space="preserve">, Ge </w:t>
      </w:r>
      <w:r w:rsidRPr="449113AD" w:rsidR="42247D89">
        <w:rPr>
          <w:rFonts w:ascii="Times New Roman" w:hAnsi="Times New Roman" w:eastAsia="Times New Roman" w:cs="Times New Roman"/>
          <w:i w:val="1"/>
          <w:iCs w:val="1"/>
          <w:noProof w:val="0"/>
          <w:sz w:val="24"/>
          <w:szCs w:val="24"/>
          <w:lang w:val="en-US"/>
        </w:rPr>
        <w:t xml:space="preserve">et al, </w:t>
      </w:r>
      <w:r w:rsidRPr="449113AD" w:rsidR="42247D89">
        <w:rPr>
          <w:rFonts w:ascii="Times New Roman" w:hAnsi="Times New Roman" w:eastAsia="Times New Roman" w:cs="Times New Roman"/>
          <w:noProof w:val="0"/>
          <w:sz w:val="24"/>
          <w:szCs w:val="24"/>
          <w:lang w:val="en-US"/>
        </w:rPr>
        <w:t>2021). This is supported by University Trinity Saint David ranking joint 3</w:t>
      </w:r>
      <w:r w:rsidRPr="449113AD" w:rsidR="42247D89">
        <w:rPr>
          <w:rFonts w:ascii="Times New Roman" w:hAnsi="Times New Roman" w:eastAsia="Times New Roman" w:cs="Times New Roman"/>
          <w:noProof w:val="0"/>
          <w:sz w:val="24"/>
          <w:szCs w:val="24"/>
          <w:vertAlign w:val="superscript"/>
          <w:lang w:val="en-US"/>
        </w:rPr>
        <w:t>rd</w:t>
      </w:r>
      <w:r w:rsidRPr="449113AD" w:rsidR="42247D89">
        <w:rPr>
          <w:rFonts w:ascii="Times New Roman" w:hAnsi="Times New Roman" w:eastAsia="Times New Roman" w:cs="Times New Roman"/>
          <w:noProof w:val="0"/>
          <w:sz w:val="24"/>
          <w:szCs w:val="24"/>
          <w:lang w:val="en-US"/>
        </w:rPr>
        <w:t xml:space="preserve"> in the UK for student satisfaction and joint 1</w:t>
      </w:r>
      <w:r w:rsidRPr="449113AD" w:rsidR="42247D89">
        <w:rPr>
          <w:rFonts w:ascii="Times New Roman" w:hAnsi="Times New Roman" w:eastAsia="Times New Roman" w:cs="Times New Roman"/>
          <w:noProof w:val="0"/>
          <w:sz w:val="24"/>
          <w:szCs w:val="24"/>
          <w:vertAlign w:val="superscript"/>
          <w:lang w:val="en-US"/>
        </w:rPr>
        <w:t>st</w:t>
      </w:r>
      <w:r w:rsidRPr="449113AD" w:rsidR="42247D89">
        <w:rPr>
          <w:rFonts w:ascii="Times New Roman" w:hAnsi="Times New Roman" w:eastAsia="Times New Roman" w:cs="Times New Roman"/>
          <w:noProof w:val="0"/>
          <w:sz w:val="24"/>
          <w:szCs w:val="24"/>
          <w:lang w:val="en-US"/>
        </w:rPr>
        <w:t xml:space="preserve"> in Wales for “high-quality staff/lectures” (Neves</w:t>
      </w:r>
      <w:r w:rsidRPr="449113AD" w:rsidR="42247D89">
        <w:rPr>
          <w:rFonts w:ascii="Times New Roman" w:hAnsi="Times New Roman" w:eastAsia="Times New Roman" w:cs="Times New Roman"/>
          <w:i w:val="1"/>
          <w:iCs w:val="1"/>
          <w:noProof w:val="0"/>
          <w:sz w:val="24"/>
          <w:szCs w:val="24"/>
          <w:lang w:val="en-US"/>
        </w:rPr>
        <w:t xml:space="preserve"> et al</w:t>
      </w:r>
      <w:r w:rsidRPr="449113AD" w:rsidR="42247D89">
        <w:rPr>
          <w:rFonts w:ascii="Times New Roman" w:hAnsi="Times New Roman" w:eastAsia="Times New Roman" w:cs="Times New Roman"/>
          <w:noProof w:val="0"/>
          <w:sz w:val="24"/>
          <w:szCs w:val="24"/>
          <w:lang w:val="en-US"/>
        </w:rPr>
        <w:t xml:space="preserve">, 2024). </w:t>
      </w:r>
    </w:p>
    <w:p xmlns:wp14="http://schemas.microsoft.com/office/word/2010/wordml" w:rsidP="6D482089" wp14:paraId="6F2FAF42" wp14:textId="285C0DE9">
      <w:pPr>
        <w:spacing w:before="240" w:beforeAutospacing="off" w:after="240" w:afterAutospacing="off" w:line="480" w:lineRule="auto"/>
        <w:rPr>
          <w:rFonts w:ascii="Times New Roman" w:hAnsi="Times New Roman" w:eastAsia="Times New Roman" w:cs="Times New Roman"/>
          <w:noProof w:val="0"/>
          <w:sz w:val="24"/>
          <w:szCs w:val="24"/>
          <w:lang w:val="en-US"/>
        </w:rPr>
      </w:pPr>
      <w:r w:rsidRPr="449113AD" w:rsidR="42247D89">
        <w:rPr>
          <w:rFonts w:ascii="Times New Roman" w:hAnsi="Times New Roman" w:eastAsia="Times New Roman" w:cs="Times New Roman"/>
          <w:noProof w:val="0"/>
          <w:sz w:val="24"/>
          <w:szCs w:val="24"/>
          <w:lang w:val="en-US"/>
        </w:rPr>
        <w:t xml:space="preserve">‘Reflecting-on-action’ (Schon, 1987) </w:t>
      </w:r>
      <w:r w:rsidRPr="449113AD" w:rsidR="3DDCF5EB">
        <w:rPr>
          <w:rFonts w:ascii="Times New Roman" w:hAnsi="Times New Roman" w:eastAsia="Times New Roman" w:cs="Times New Roman"/>
          <w:noProof w:val="0"/>
          <w:sz w:val="24"/>
          <w:szCs w:val="24"/>
          <w:lang w:val="en-US"/>
        </w:rPr>
        <w:t>t</w:t>
      </w:r>
      <w:r w:rsidRPr="449113AD" w:rsidR="42247D89">
        <w:rPr>
          <w:rFonts w:ascii="Times New Roman" w:hAnsi="Times New Roman" w:eastAsia="Times New Roman" w:cs="Times New Roman"/>
          <w:noProof w:val="0"/>
          <w:sz w:val="24"/>
          <w:szCs w:val="24"/>
          <w:lang w:val="en-US"/>
        </w:rPr>
        <w:t xml:space="preserve">hrough this course, I have transformed into a confident, compassionate, and reflective practitioner, equipped with the </w:t>
      </w:r>
      <w:r w:rsidRPr="449113AD" w:rsidR="42247D89">
        <w:rPr>
          <w:rFonts w:ascii="Times New Roman" w:hAnsi="Times New Roman" w:eastAsia="Times New Roman" w:cs="Times New Roman"/>
          <w:noProof w:val="0"/>
          <w:sz w:val="24"/>
          <w:szCs w:val="24"/>
          <w:lang w:val="en-US"/>
        </w:rPr>
        <w:t>appropriate skills</w:t>
      </w:r>
      <w:r w:rsidRPr="449113AD" w:rsidR="42247D89">
        <w:rPr>
          <w:rFonts w:ascii="Times New Roman" w:hAnsi="Times New Roman" w:eastAsia="Times New Roman" w:cs="Times New Roman"/>
          <w:noProof w:val="0"/>
          <w:sz w:val="24"/>
          <w:szCs w:val="24"/>
          <w:lang w:val="en-US"/>
        </w:rPr>
        <w:t xml:space="preserve"> to </w:t>
      </w:r>
      <w:r w:rsidRPr="449113AD" w:rsidR="68077D76">
        <w:rPr>
          <w:rFonts w:ascii="Times New Roman" w:hAnsi="Times New Roman" w:eastAsia="Times New Roman" w:cs="Times New Roman"/>
          <w:noProof w:val="0"/>
          <w:sz w:val="24"/>
          <w:szCs w:val="24"/>
          <w:lang w:val="en-US"/>
        </w:rPr>
        <w:t>prepare</w:t>
      </w:r>
      <w:r w:rsidRPr="449113AD" w:rsidR="79A2D721">
        <w:rPr>
          <w:rFonts w:ascii="Times New Roman" w:hAnsi="Times New Roman" w:eastAsia="Times New Roman" w:cs="Times New Roman"/>
          <w:noProof w:val="0"/>
          <w:sz w:val="24"/>
          <w:szCs w:val="24"/>
          <w:lang w:val="en-US"/>
        </w:rPr>
        <w:t xml:space="preserve"> </w:t>
      </w:r>
      <w:r w:rsidRPr="449113AD" w:rsidR="79A2D721">
        <w:rPr>
          <w:rFonts w:ascii="Times New Roman" w:hAnsi="Times New Roman" w:eastAsia="Times New Roman" w:cs="Times New Roman"/>
          <w:noProof w:val="0"/>
          <w:sz w:val="24"/>
          <w:szCs w:val="24"/>
          <w:lang w:val="en-US"/>
        </w:rPr>
        <w:t xml:space="preserve">and </w:t>
      </w:r>
      <w:r w:rsidRPr="449113AD" w:rsidR="42247D89">
        <w:rPr>
          <w:rFonts w:ascii="Times New Roman" w:hAnsi="Times New Roman" w:eastAsia="Times New Roman" w:cs="Times New Roman"/>
          <w:noProof w:val="0"/>
          <w:sz w:val="24"/>
          <w:szCs w:val="24"/>
          <w:lang w:val="en-US"/>
        </w:rPr>
        <w:t>inspire the next generation</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I gained a richer comprehension of educational theories and methodologies. “There is nothing so practical as a good theory” (Lewin, p. 6,</w:t>
      </w:r>
      <w:r w:rsidRPr="449113AD" w:rsidR="42247D89">
        <w:rPr>
          <w:rFonts w:ascii="Times New Roman" w:hAnsi="Times New Roman" w:eastAsia="Times New Roman" w:cs="Times New Roman"/>
          <w:i w:val="1"/>
          <w:iCs w:val="1"/>
          <w:noProof w:val="0"/>
          <w:sz w:val="24"/>
          <w:szCs w:val="24"/>
          <w:lang w:val="en-US"/>
        </w:rPr>
        <w:t xml:space="preserve"> as cited in, </w:t>
      </w:r>
      <w:r w:rsidRPr="449113AD" w:rsidR="42247D89">
        <w:rPr>
          <w:rFonts w:ascii="Times New Roman" w:hAnsi="Times New Roman" w:eastAsia="Times New Roman" w:cs="Times New Roman"/>
          <w:noProof w:val="0"/>
          <w:sz w:val="24"/>
          <w:szCs w:val="24"/>
          <w:lang w:val="en-US"/>
        </w:rPr>
        <w:t xml:space="preserve">Caulfield, 2011). My ability to design inclusive, engaging environments has flourished, ensuring every child in my care feels </w:t>
      </w:r>
      <w:r w:rsidRPr="449113AD" w:rsidR="13D65E98">
        <w:rPr>
          <w:rFonts w:ascii="Times New Roman" w:hAnsi="Times New Roman" w:eastAsia="Times New Roman" w:cs="Times New Roman"/>
          <w:noProof w:val="0"/>
          <w:sz w:val="24"/>
          <w:szCs w:val="24"/>
          <w:lang w:val="en-US"/>
        </w:rPr>
        <w:t xml:space="preserve">safe, </w:t>
      </w:r>
      <w:r w:rsidRPr="449113AD" w:rsidR="42247D89">
        <w:rPr>
          <w:rFonts w:ascii="Times New Roman" w:hAnsi="Times New Roman" w:eastAsia="Times New Roman" w:cs="Times New Roman"/>
          <w:noProof w:val="0"/>
          <w:sz w:val="24"/>
          <w:szCs w:val="24"/>
          <w:lang w:val="en-US"/>
        </w:rPr>
        <w:t>valued and supported (Maslow, 1987; UNICEF, 2022). I have embraced a growth mindset (Dweck, 2017)</w:t>
      </w:r>
      <w:r w:rsidRPr="449113AD" w:rsidR="52341EFA">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constantly seeking opportunities to enhance my teaching practice and adapt to the diverse needs of children in the 21</w:t>
      </w:r>
      <w:r w:rsidRPr="449113AD" w:rsidR="42247D89">
        <w:rPr>
          <w:rFonts w:ascii="Times New Roman" w:hAnsi="Times New Roman" w:eastAsia="Times New Roman" w:cs="Times New Roman"/>
          <w:noProof w:val="0"/>
          <w:sz w:val="24"/>
          <w:szCs w:val="24"/>
          <w:vertAlign w:val="superscript"/>
          <w:lang w:val="en-US"/>
        </w:rPr>
        <w:t>st</w:t>
      </w:r>
      <w:r w:rsidRPr="449113AD" w:rsidR="42247D89">
        <w:rPr>
          <w:rFonts w:ascii="Times New Roman" w:hAnsi="Times New Roman" w:eastAsia="Times New Roman" w:cs="Times New Roman"/>
          <w:noProof w:val="0"/>
          <w:sz w:val="24"/>
          <w:szCs w:val="24"/>
          <w:lang w:val="en-US"/>
        </w:rPr>
        <w:t xml:space="preserve"> century. I have developed </w:t>
      </w:r>
      <w:r w:rsidRPr="449113AD" w:rsidR="42247D89">
        <w:rPr>
          <w:rFonts w:ascii="Times New Roman" w:hAnsi="Times New Roman" w:eastAsia="Times New Roman" w:cs="Times New Roman"/>
          <w:noProof w:val="0"/>
          <w:sz w:val="24"/>
          <w:szCs w:val="24"/>
          <w:lang w:val="en-US"/>
        </w:rPr>
        <w:t>strong communication</w:t>
      </w:r>
      <w:r w:rsidRPr="449113AD" w:rsidR="42247D89">
        <w:rPr>
          <w:rFonts w:ascii="Times New Roman" w:hAnsi="Times New Roman" w:eastAsia="Times New Roman" w:cs="Times New Roman"/>
          <w:noProof w:val="0"/>
          <w:sz w:val="24"/>
          <w:szCs w:val="24"/>
          <w:lang w:val="en-US"/>
        </w:rPr>
        <w:t xml:space="preserve"> skills, allowing me to collaborate effectively with peers, colleagues, children, parents, and the wider community. My catalytic leadership qualities have matured, which have empowered me to take on greater responsibilities to </w:t>
      </w:r>
      <w:r w:rsidRPr="449113AD" w:rsidR="42247D89">
        <w:rPr>
          <w:rFonts w:ascii="Times New Roman" w:hAnsi="Times New Roman" w:eastAsia="Times New Roman" w:cs="Times New Roman"/>
          <w:noProof w:val="0"/>
          <w:sz w:val="24"/>
          <w:szCs w:val="24"/>
          <w:lang w:val="en-US"/>
        </w:rPr>
        <w:t>creatively and confidently contribute meaningfully</w:t>
      </w:r>
      <w:r w:rsidRPr="449113AD" w:rsidR="42247D89">
        <w:rPr>
          <w:rFonts w:ascii="Times New Roman" w:hAnsi="Times New Roman" w:eastAsia="Times New Roman" w:cs="Times New Roman"/>
          <w:noProof w:val="0"/>
          <w:sz w:val="24"/>
          <w:szCs w:val="24"/>
          <w:lang w:val="en-US"/>
        </w:rPr>
        <w:t xml:space="preserve"> to the school's ethos and result in positive outcomes for all (Murray and Clark, 2013)</w:t>
      </w:r>
      <w:r w:rsidRPr="449113AD" w:rsidR="42247D89">
        <w:rPr>
          <w:rFonts w:ascii="Times New Roman" w:hAnsi="Times New Roman" w:eastAsia="Times New Roman" w:cs="Times New Roman"/>
          <w:noProof w:val="0"/>
          <w:sz w:val="24"/>
          <w:szCs w:val="24"/>
          <w:lang w:val="en-US"/>
        </w:rPr>
        <w:t xml:space="preserve">. </w:t>
      </w:r>
      <w:r w:rsidRPr="449113AD" w:rsidR="42247D89">
        <w:rPr>
          <w:rFonts w:ascii="Times New Roman" w:hAnsi="Times New Roman" w:eastAsia="Times New Roman" w:cs="Times New Roman"/>
          <w:noProof w:val="0"/>
          <w:sz w:val="24"/>
          <w:szCs w:val="24"/>
          <w:lang w:val="en-US"/>
        </w:rPr>
        <w:t xml:space="preserve"> </w:t>
      </w:r>
    </w:p>
    <w:p xmlns:wp14="http://schemas.microsoft.com/office/word/2010/wordml" w:rsidP="6D482089" wp14:paraId="735FC0F0" wp14:textId="718A1D37">
      <w:pPr>
        <w:spacing w:before="240" w:beforeAutospacing="off" w:after="240" w:afterAutospacing="off" w:line="480" w:lineRule="auto"/>
        <w:rPr>
          <w:rFonts w:ascii="Times New Roman" w:hAnsi="Times New Roman" w:eastAsia="Times New Roman" w:cs="Times New Roman"/>
          <w:noProof w:val="0"/>
          <w:sz w:val="24"/>
          <w:szCs w:val="24"/>
          <w:lang w:val="en-US"/>
        </w:rPr>
      </w:pPr>
      <w:r w:rsidRPr="449113AD" w:rsidR="42247D89">
        <w:rPr>
          <w:rFonts w:ascii="Times New Roman" w:hAnsi="Times New Roman" w:eastAsia="Times New Roman" w:cs="Times New Roman"/>
          <w:noProof w:val="0"/>
          <w:sz w:val="24"/>
          <w:szCs w:val="24"/>
          <w:lang w:val="en-US"/>
        </w:rPr>
        <w:t xml:space="preserve">In the future, I will always have this reflection to return to increase my personal development skills further (Bassot, 2020). If I were to do this course again, I would not change anything, as I </w:t>
      </w:r>
      <w:r w:rsidRPr="449113AD" w:rsidR="42247D89">
        <w:rPr>
          <w:rFonts w:ascii="Times New Roman" w:hAnsi="Times New Roman" w:eastAsia="Times New Roman" w:cs="Times New Roman"/>
          <w:noProof w:val="0"/>
          <w:sz w:val="24"/>
          <w:szCs w:val="24"/>
          <w:lang w:val="en-US"/>
        </w:rPr>
        <w:t>firmly believe</w:t>
      </w:r>
      <w:r w:rsidRPr="449113AD" w:rsidR="42247D89">
        <w:rPr>
          <w:rFonts w:ascii="Times New Roman" w:hAnsi="Times New Roman" w:eastAsia="Times New Roman" w:cs="Times New Roman"/>
          <w:noProof w:val="0"/>
          <w:sz w:val="24"/>
          <w:szCs w:val="24"/>
          <w:lang w:val="en-US"/>
        </w:rPr>
        <w:t xml:space="preserve"> I have displayed accountability while </w:t>
      </w:r>
      <w:r w:rsidRPr="449113AD" w:rsidR="42247D89">
        <w:rPr>
          <w:rFonts w:ascii="Times New Roman" w:hAnsi="Times New Roman" w:eastAsia="Times New Roman" w:cs="Times New Roman"/>
          <w:noProof w:val="0"/>
          <w:sz w:val="24"/>
          <w:szCs w:val="24"/>
          <w:lang w:val="en-US"/>
        </w:rPr>
        <w:t>remaining</w:t>
      </w:r>
      <w:r w:rsidRPr="449113AD" w:rsidR="42247D89">
        <w:rPr>
          <w:rFonts w:ascii="Times New Roman" w:hAnsi="Times New Roman" w:eastAsia="Times New Roman" w:cs="Times New Roman"/>
          <w:noProof w:val="0"/>
          <w:sz w:val="24"/>
          <w:szCs w:val="24"/>
          <w:lang w:val="en-US"/>
        </w:rPr>
        <w:t xml:space="preserve"> proactive and resilient over the past 3 years. </w:t>
      </w:r>
      <w:r w:rsidRPr="449113AD" w:rsidR="6D722115">
        <w:rPr>
          <w:rFonts w:ascii="Times New Roman" w:hAnsi="Times New Roman" w:eastAsia="Times New Roman" w:cs="Times New Roman"/>
          <w:noProof w:val="0"/>
          <w:sz w:val="24"/>
          <w:szCs w:val="24"/>
          <w:lang w:val="en-US"/>
        </w:rPr>
        <w:t>T</w:t>
      </w:r>
      <w:r w:rsidRPr="449113AD" w:rsidR="42247D89">
        <w:rPr>
          <w:rFonts w:ascii="Times New Roman" w:hAnsi="Times New Roman" w:eastAsia="Times New Roman" w:cs="Times New Roman"/>
          <w:noProof w:val="0"/>
          <w:sz w:val="24"/>
          <w:szCs w:val="24"/>
          <w:lang w:val="en-US"/>
        </w:rPr>
        <w:t>he professional and personal characteristics I have developed will undoubtedly transfer to my employability skills in the 21</w:t>
      </w:r>
      <w:r w:rsidRPr="449113AD" w:rsidR="42247D89">
        <w:rPr>
          <w:rFonts w:ascii="Times New Roman" w:hAnsi="Times New Roman" w:eastAsia="Times New Roman" w:cs="Times New Roman"/>
          <w:noProof w:val="0"/>
          <w:sz w:val="24"/>
          <w:szCs w:val="24"/>
          <w:vertAlign w:val="superscript"/>
          <w:lang w:val="en-US"/>
        </w:rPr>
        <w:t>st</w:t>
      </w:r>
      <w:r w:rsidRPr="449113AD" w:rsidR="42247D89">
        <w:rPr>
          <w:rFonts w:ascii="Times New Roman" w:hAnsi="Times New Roman" w:eastAsia="Times New Roman" w:cs="Times New Roman"/>
          <w:noProof w:val="0"/>
          <w:sz w:val="24"/>
          <w:szCs w:val="24"/>
          <w:lang w:val="en-US"/>
        </w:rPr>
        <w:t xml:space="preserve"> century.</w:t>
      </w:r>
      <w:r w:rsidRPr="449113AD" w:rsidR="001DF2DE">
        <w:rPr>
          <w:rFonts w:ascii="Times New Roman" w:hAnsi="Times New Roman" w:eastAsia="Times New Roman" w:cs="Times New Roman"/>
          <w:noProof w:val="0"/>
          <w:sz w:val="24"/>
          <w:szCs w:val="24"/>
          <w:lang w:val="en-US"/>
        </w:rPr>
        <w:t xml:space="preserve"> </w:t>
      </w:r>
      <w:r w:rsidRPr="449113AD" w:rsidR="57806AA0">
        <w:rPr>
          <w:rFonts w:ascii="Times New Roman" w:hAnsi="Times New Roman" w:eastAsia="Times New Roman" w:cs="Times New Roman"/>
          <w:noProof w:val="0"/>
          <w:sz w:val="24"/>
          <w:szCs w:val="24"/>
          <w:lang w:val="en-US"/>
        </w:rPr>
        <w:t>Additionally</w:t>
      </w:r>
      <w:r w:rsidRPr="449113AD" w:rsidR="001DF2DE">
        <w:rPr>
          <w:rFonts w:ascii="Times New Roman" w:hAnsi="Times New Roman" w:eastAsia="Times New Roman" w:cs="Times New Roman"/>
          <w:noProof w:val="0"/>
          <w:sz w:val="24"/>
          <w:szCs w:val="24"/>
          <w:lang w:val="en-US"/>
        </w:rPr>
        <w:t>,</w:t>
      </w:r>
      <w:r w:rsidRPr="449113AD" w:rsidR="42247D89">
        <w:rPr>
          <w:rFonts w:ascii="Times New Roman" w:hAnsi="Times New Roman" w:eastAsia="Times New Roman" w:cs="Times New Roman"/>
          <w:noProof w:val="0"/>
          <w:sz w:val="24"/>
          <w:szCs w:val="24"/>
          <w:lang w:val="en-US"/>
        </w:rPr>
        <w:t xml:space="preserve"> I plan to continue with my studies and complete a full degree in Inclusive Education.</w:t>
      </w:r>
      <w:r w:rsidRPr="449113AD" w:rsidR="267E2553">
        <w:rPr>
          <w:rFonts w:ascii="Times New Roman" w:hAnsi="Times New Roman" w:eastAsia="Times New Roman" w:cs="Times New Roman"/>
          <w:noProof w:val="0"/>
          <w:sz w:val="24"/>
          <w:szCs w:val="24"/>
          <w:lang w:val="en-US"/>
        </w:rPr>
        <w:t xml:space="preserve"> </w:t>
      </w:r>
      <w:r w:rsidRPr="449113AD" w:rsidR="04CF76AB">
        <w:rPr>
          <w:rFonts w:ascii="Times New Roman" w:hAnsi="Times New Roman" w:eastAsia="Times New Roman" w:cs="Times New Roman"/>
          <w:noProof w:val="0"/>
          <w:sz w:val="24"/>
          <w:szCs w:val="24"/>
          <w:lang w:val="en-US"/>
        </w:rPr>
        <w:t>Finally</w:t>
      </w:r>
      <w:r w:rsidRPr="449113AD" w:rsidR="089016BB">
        <w:rPr>
          <w:rFonts w:ascii="Times New Roman" w:hAnsi="Times New Roman" w:eastAsia="Times New Roman" w:cs="Times New Roman"/>
          <w:noProof w:val="0"/>
          <w:sz w:val="24"/>
          <w:szCs w:val="24"/>
          <w:lang w:val="en-US"/>
        </w:rPr>
        <w:t>, I</w:t>
      </w:r>
      <w:r w:rsidRPr="449113AD" w:rsidR="42247D89">
        <w:rPr>
          <w:rFonts w:ascii="Times New Roman" w:hAnsi="Times New Roman" w:eastAsia="Times New Roman" w:cs="Times New Roman"/>
          <w:noProof w:val="0"/>
          <w:sz w:val="24"/>
          <w:szCs w:val="24"/>
          <w:lang w:val="en-US"/>
        </w:rPr>
        <w:t xml:space="preserve"> </w:t>
      </w:r>
      <w:r w:rsidRPr="449113AD" w:rsidR="14187406">
        <w:rPr>
          <w:rFonts w:ascii="Times New Roman" w:hAnsi="Times New Roman" w:eastAsia="Times New Roman" w:cs="Times New Roman"/>
          <w:noProof w:val="0"/>
          <w:sz w:val="24"/>
          <w:szCs w:val="24"/>
          <w:lang w:val="en-US"/>
        </w:rPr>
        <w:t>hope</w:t>
      </w:r>
      <w:r w:rsidRPr="449113AD" w:rsidR="42247D89">
        <w:rPr>
          <w:rFonts w:ascii="Times New Roman" w:hAnsi="Times New Roman" w:eastAsia="Times New Roman" w:cs="Times New Roman"/>
          <w:noProof w:val="0"/>
          <w:sz w:val="24"/>
          <w:szCs w:val="24"/>
          <w:lang w:val="en-US"/>
        </w:rPr>
        <w:t xml:space="preserve"> to </w:t>
      </w:r>
      <w:r w:rsidRPr="449113AD" w:rsidR="42247D89">
        <w:rPr>
          <w:rFonts w:ascii="Times New Roman" w:hAnsi="Times New Roman" w:eastAsia="Times New Roman" w:cs="Times New Roman"/>
          <w:noProof w:val="0"/>
          <w:sz w:val="24"/>
          <w:szCs w:val="24"/>
          <w:lang w:val="en-US"/>
        </w:rPr>
        <w:t>improve my Welsh language</w:t>
      </w:r>
      <w:r w:rsidRPr="449113AD" w:rsidR="784F7168">
        <w:rPr>
          <w:rFonts w:ascii="Times New Roman" w:hAnsi="Times New Roman" w:eastAsia="Times New Roman" w:cs="Times New Roman"/>
          <w:noProof w:val="0"/>
          <w:sz w:val="24"/>
          <w:szCs w:val="24"/>
          <w:lang w:val="en-US"/>
        </w:rPr>
        <w:t xml:space="preserve"> capabilities</w:t>
      </w:r>
      <w:r w:rsidRPr="449113AD" w:rsidR="42247D89">
        <w:rPr>
          <w:rFonts w:ascii="Times New Roman" w:hAnsi="Times New Roman" w:eastAsia="Times New Roman" w:cs="Times New Roman"/>
          <w:noProof w:val="0"/>
          <w:sz w:val="24"/>
          <w:szCs w:val="24"/>
          <w:lang w:val="en-US"/>
        </w:rPr>
        <w:t xml:space="preserve">, as I feel that would develop my employability skills further.  </w:t>
      </w:r>
    </w:p>
    <w:p w:rsidR="449113AD" w:rsidP="449113AD" w:rsidRDefault="449113AD" w14:paraId="42097710" w14:textId="647180E0">
      <w:pPr>
        <w:pStyle w:val="Normal"/>
      </w:pPr>
    </w:p>
    <w:p w:rsidR="2026A230" w:rsidP="6D482089" w:rsidRDefault="2026A230" w14:paraId="0F14A3A4" w14:textId="63F010C2">
      <w:pPr>
        <w:spacing w:before="240" w:beforeAutospacing="off" w:after="240" w:afterAutospacing="off" w:line="480" w:lineRule="auto"/>
        <w:rPr>
          <w:rFonts w:ascii="Times New Roman" w:hAnsi="Times New Roman" w:eastAsia="Times New Roman" w:cs="Times New Roman"/>
          <w:noProof w:val="0"/>
          <w:color w:val="FF0000"/>
          <w:sz w:val="24"/>
          <w:szCs w:val="24"/>
          <w:lang w:val="en-US"/>
        </w:rPr>
      </w:pPr>
      <w:r w:rsidRPr="6D482089" w:rsidR="2026A230">
        <w:rPr>
          <w:rFonts w:ascii="Times New Roman" w:hAnsi="Times New Roman" w:eastAsia="Times New Roman" w:cs="Times New Roman"/>
          <w:noProof w:val="0"/>
          <w:color w:val="FF0000"/>
          <w:sz w:val="24"/>
          <w:szCs w:val="24"/>
          <w:lang w:val="en-US"/>
        </w:rPr>
        <w:t xml:space="preserve">  </w:t>
      </w:r>
      <w:r w:rsidRPr="6D482089" w:rsidR="2026A230">
        <w:rPr>
          <w:rFonts w:ascii="Times New Roman" w:hAnsi="Times New Roman" w:eastAsia="Times New Roman" w:cs="Times New Roman"/>
          <w:noProof w:val="0"/>
          <w:color w:val="FF0000"/>
          <w:sz w:val="24"/>
          <w:szCs w:val="24"/>
          <w:lang w:val="en-US"/>
        </w:rPr>
        <w:t xml:space="preserve"> </w:t>
      </w:r>
    </w:p>
    <w:p w:rsidR="6D482089" w:rsidRDefault="6D482089" w14:paraId="7FA45D28" w14:textId="41305E1A"/>
    <w:p w:rsidR="6D482089" w:rsidRDefault="6D482089" w14:paraId="02BC16B5" w14:textId="0023C000"/>
    <w:p w:rsidR="706150B3" w:rsidP="6D482089" w:rsidRDefault="706150B3" w14:paraId="20602D92" w14:textId="7D81DB9D">
      <w:pPr>
        <w:rPr>
          <w:rFonts w:ascii="Times New Roman" w:hAnsi="Times New Roman" w:eastAsia="Times New Roman" w:cs="Times New Roman"/>
          <w:b w:val="1"/>
          <w:bCs w:val="1"/>
          <w:u w:val="single"/>
        </w:rPr>
      </w:pPr>
      <w:r w:rsidRPr="6D482089" w:rsidR="706150B3">
        <w:rPr>
          <w:rFonts w:ascii="Times New Roman" w:hAnsi="Times New Roman" w:eastAsia="Times New Roman" w:cs="Times New Roman"/>
          <w:b w:val="1"/>
          <w:bCs w:val="1"/>
          <w:u w:val="single"/>
        </w:rPr>
        <w:t>References</w:t>
      </w:r>
    </w:p>
    <w:p w:rsidR="706150B3" w:rsidP="6D482089" w:rsidRDefault="706150B3" w14:paraId="57577687" w14:textId="4E9EBE89">
      <w:pPr>
        <w:spacing w:line="259" w:lineRule="auto"/>
        <w:rPr>
          <w:rFonts w:ascii="Times New Roman" w:hAnsi="Times New Roman" w:eastAsia="Times New Roman" w:cs="Times New Roman"/>
          <w:b w:val="0"/>
          <w:bCs w:val="0"/>
          <w:i w:val="0"/>
          <w:iCs w:val="0"/>
          <w:caps w:val="0"/>
          <w:smallCaps w:val="0"/>
          <w:noProof w:val="0"/>
          <w:color w:val="05103E"/>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Aeon, B., </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GB"/>
        </w:rPr>
        <w:t xml:space="preserve">et al, </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(2021) “Does time management work? A meta-analysis,” </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GB"/>
        </w:rPr>
        <w:t>PLOS ONE</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 16(1), p. e0245066. Available at: </w:t>
      </w:r>
      <w:hyperlink r:id="Rc1fd92962f1448bd">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https://doi.org/10.1371/journal.pone.0245066</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(Accessed: 13.10.2024).</w:t>
      </w:r>
    </w:p>
    <w:p w:rsidR="706150B3" w:rsidP="6D482089" w:rsidRDefault="706150B3" w14:paraId="062CF9D3" w14:textId="35C039F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Aisami, R.S., (2015). Learning styles and visual literacy for learning and performance.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Procedia-Social and Behavioral Sciences</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176</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pp.538-545. Available at: </w:t>
      </w:r>
      <w:hyperlink r:id="R7dd1e13ee9e94145">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Learning Styles and Visual Literacy for Learning and Performance - ScienceDirect</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17.10.2024).</w:t>
      </w:r>
    </w:p>
    <w:p w:rsidR="706150B3" w:rsidP="6D482089" w:rsidRDefault="706150B3" w14:paraId="6211729D" w14:textId="6937E2BA">
      <w:pPr>
        <w:spacing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GB"/>
        </w:rPr>
        <w:t xml:space="preserve">Bandura, A., (1986). Social foundations of thought and action.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GB"/>
        </w:rPr>
        <w:t>Englewood Cliffs, NJ</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GB"/>
        </w:rPr>
        <w:t>1986</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GB"/>
        </w:rPr>
        <w:t xml:space="preserve">(23-28). Available at: </w:t>
      </w:r>
      <w:hyperlink r:id="Ra0778f8854d24833">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https://www.google.co.uk/books/edition/The_Health_Psychology_Reader/PdY9o3l5vpYC?hl=en&amp;gbpv=1&amp;dq=Bandura,+A.+(1986).+Social+foundations+of+thought+and+action:+A+social+cognitive+theory.+Prentice-Hall,+Inc&amp;pg=PA94&amp;printsec=frontcover</w:t>
        </w:r>
      </w:hyperlink>
      <w:r w:rsidRPr="6D482089" w:rsidR="706150B3">
        <w:rPr>
          <w:rFonts w:ascii="Times New Roman" w:hAnsi="Times New Roman" w:eastAsia="Times New Roman" w:cs="Times New Roman"/>
          <w:b w:val="0"/>
          <w:bCs w:val="0"/>
          <w:i w:val="0"/>
          <w:iCs w:val="0"/>
          <w:caps w:val="0"/>
          <w:smallCaps w:val="0"/>
          <w:noProof w:val="0"/>
          <w:color w:val="222222"/>
          <w:sz w:val="24"/>
          <w:szCs w:val="24"/>
          <w:lang w:val="en-GB"/>
        </w:rPr>
        <w:t xml:space="preserve"> (Accessed: 12.10.2024).</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06150B3" w:rsidP="6D482089" w:rsidRDefault="706150B3" w14:paraId="0060593C" w14:textId="0A59115C">
      <w:pPr>
        <w:spacing w:line="259" w:lineRule="auto"/>
        <w:rPr>
          <w:rFonts w:ascii="Times New Roman" w:hAnsi="Times New Roman" w:eastAsia="Times New Roman" w:cs="Times New Roman"/>
          <w:b w:val="0"/>
          <w:bCs w:val="0"/>
          <w:i w:val="0"/>
          <w:iCs w:val="0"/>
          <w:caps w:val="0"/>
          <w:smallCaps w:val="0"/>
          <w:noProof w:val="0"/>
          <w:color w:val="222222"/>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Barker, P., (1994). Designing interactive learning. In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Design and production of multimedia and simulation-based learning material</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(pp. 1-30). Dordrecht: Springer Netherlands. Available at: </w:t>
      </w:r>
      <w:hyperlink r:id="Rb75f4acb52d041bd">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https://link.springer.com/chapter/10.1007/978-94-011-0942-0_1</w:t>
        </w:r>
      </w:hyperlink>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(Accessed: 10.10.2024) </w:t>
      </w:r>
    </w:p>
    <w:p w:rsidR="706150B3" w:rsidP="6D482089" w:rsidRDefault="706150B3" w14:paraId="1F7C16F6" w14:textId="1C1B28A2">
      <w:pPr>
        <w:spacing w:line="240" w:lineRule="auto"/>
        <w:rPr>
          <w:rFonts w:ascii="Times New Roman" w:hAnsi="Times New Roman" w:eastAsia="Times New Roman" w:cs="Times New Roman"/>
          <w:b w:val="0"/>
          <w:bCs w:val="0"/>
          <w:i w:val="0"/>
          <w:iCs w:val="0"/>
          <w:caps w:val="0"/>
          <w:smallCaps w:val="0"/>
          <w:noProof w:val="0"/>
          <w:color w:val="05103E"/>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Bassot, B (2020). </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GB"/>
        </w:rPr>
        <w:t xml:space="preserve">The Reflective Journal. </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Available at:  </w:t>
      </w:r>
      <w:hyperlink w:anchor="v=onepage&amp;q=reflection%20on%20my%20work&amp;f=false" r:id="R8750a8ed3c684556">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https://books.google.co.uk/books?hl=en&amp;lr=&amp;id=MyF_EAAAQBAJ&amp;oi=fnd&amp;pg=PP1&amp;dq=reflection+on+my+work&amp;ots=DHReHkKeKd&amp;sig=FulfSPMF8DtqrTZCkhDotrbj_Dw&amp;redir_esc=y#v=onepage&amp;q=reflection%20on%20my%20work&amp;f=false</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(Accessed: 14.10.2024).</w:t>
      </w:r>
    </w:p>
    <w:p w:rsidR="706150B3" w:rsidP="6D482089" w:rsidRDefault="706150B3" w14:paraId="4E8112F5" w14:textId="27A4586C">
      <w:pPr>
        <w:spacing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Brown, N. (2022)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Reflective model according to Kolb - Dr Nicole Brown</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 </w:t>
      </w:r>
      <w:hyperlink r:id="R8d6b84b009c942af">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https://www.nicole-brown.co.uk/reflective-model-according-to-kolb/</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(Accessed:10.10.2024).</w:t>
      </w:r>
    </w:p>
    <w:p w:rsidR="706150B3" w:rsidP="6D482089" w:rsidRDefault="706150B3" w14:paraId="2C7EE2B3" w14:textId="32715E4F">
      <w:pPr>
        <w:spacing w:line="240" w:lineRule="auto"/>
        <w:rPr>
          <w:rFonts w:ascii="Times New Roman" w:hAnsi="Times New Roman" w:eastAsia="Times New Roman" w:cs="Times New Roman"/>
          <w:b w:val="0"/>
          <w:bCs w:val="0"/>
          <w:i w:val="0"/>
          <w:iCs w:val="0"/>
          <w:caps w:val="0"/>
          <w:smallCaps w:val="0"/>
          <w:noProof w:val="0"/>
          <w:color w:val="05103E"/>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Bui, D.C. and Myerson, J. (2014) 'The role of working memory abilities in lecture note-taking,' </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GB"/>
        </w:rPr>
        <w:t>Learning and Individual Differences</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 33, pp. 12–22. Available at: </w:t>
      </w:r>
      <w:hyperlink r:id="Re57eb280ffeb48e7">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https://doi.org/10.1016/j.lindif.2014.05.002</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(Accessed: 12.10.2024).</w:t>
      </w:r>
    </w:p>
    <w:p w:rsidR="706150B3" w:rsidP="6D482089" w:rsidRDefault="706150B3" w14:paraId="7A8B5F2C" w14:textId="32BB8D4D">
      <w:pPr>
        <w:spacing w:line="240" w:lineRule="auto"/>
        <w:rPr>
          <w:rFonts w:ascii="Times New Roman" w:hAnsi="Times New Roman" w:eastAsia="Times New Roman" w:cs="Times New Roman"/>
          <w:b w:val="0"/>
          <w:bCs w:val="0"/>
          <w:i w:val="0"/>
          <w:iCs w:val="0"/>
          <w:caps w:val="0"/>
          <w:smallCaps w:val="0"/>
          <w:noProof w:val="0"/>
          <w:color w:val="05103E"/>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Caulfield, J. (2011)</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US"/>
        </w:rPr>
        <w:t>. How to design and teach a hybrid course. Available at:</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w:t>
      </w:r>
      <w:hyperlink w:anchor="v=onepage&amp;q=experiential%20learning&amp;f=false" r:id="Rb0b905beb7c747e8">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https://books.google.co.uk/books?hl=en&amp;lr=&amp;id=UBDJEAAAQBAJ&amp;oi=fnd&amp;pg=PT6&amp;dq=experiential+learning&amp;ots=5SY0dXNT8J&amp;sig=O_Lxqk798OWY7-yBAddgUkHemcM#v=onepage&amp;q=experiential%20learning&amp;f=false</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(Accessed: 14.10.2024).</w:t>
      </w:r>
    </w:p>
    <w:p w:rsidR="706150B3" w:rsidP="6D482089" w:rsidRDefault="706150B3" w14:paraId="6D1CB4B5" w14:textId="44B8AD6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Chand, S.P., (1995). Constructivism in education: Exploring the contributions of Piaget, Vygotsky, and Bruner.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Children</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10</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Available at: </w:t>
      </w:r>
      <w:hyperlink r:id="R8fa2c68dacee4cb5">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Constructivism in Education: Exploring the Contributions of Piaget, Vygotsky, and Bruner (researchgate.net)</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12.10.2024).</w:t>
      </w:r>
    </w:p>
    <w:p w:rsidR="706150B3" w:rsidP="449113AD" w:rsidRDefault="706150B3" w14:paraId="65A8A72B" w14:textId="0CEA8AF5">
      <w:pPr>
        <w:rPr>
          <w:rFonts w:ascii="Times New Roman" w:hAnsi="Times New Roman" w:eastAsia="Times New Roman" w:cs="Times New Roman"/>
          <w:b w:val="0"/>
          <w:bCs w:val="0"/>
          <w:i w:val="0"/>
          <w:iCs w:val="0"/>
          <w:caps w:val="0"/>
          <w:smallCaps w:val="0"/>
          <w:noProof w:val="0"/>
          <w:color w:val="05103E"/>
          <w:sz w:val="24"/>
          <w:szCs w:val="24"/>
          <w:lang w:val="en-US"/>
        </w:rPr>
      </w:pPr>
      <w:r w:rsidRPr="449113AD"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Cohen, S., (2012). </w:t>
      </w:r>
      <w:r w:rsidRPr="449113AD" w:rsidR="706150B3">
        <w:rPr>
          <w:rFonts w:ascii="Times New Roman" w:hAnsi="Times New Roman" w:eastAsia="Times New Roman" w:cs="Times New Roman"/>
          <w:b w:val="0"/>
          <w:bCs w:val="0"/>
          <w:i w:val="1"/>
          <w:iCs w:val="1"/>
          <w:caps w:val="0"/>
          <w:smallCaps w:val="0"/>
          <w:noProof w:val="0"/>
          <w:color w:val="05103E"/>
          <w:sz w:val="24"/>
          <w:szCs w:val="24"/>
          <w:lang w:val="en-US"/>
        </w:rPr>
        <w:t xml:space="preserve">Google Books. My Time with Einstein. </w:t>
      </w:r>
      <w:r w:rsidRPr="449113AD"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Available at: </w:t>
      </w:r>
      <w:hyperlink r:id="Rf2cc43c5777341ac">
        <w:r w:rsidRPr="449113AD"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https://www.google.co.uk/books/edition/My_Time_with_Einstein/CgIq5Mww4qYC?hl=en&amp;gbpv=1&amp;dq=my+time+with+einstein&amp;printsec=frontcover</w:t>
        </w:r>
      </w:hyperlink>
      <w:r w:rsidRPr="449113AD" w:rsidR="706150B3">
        <w:rPr>
          <w:rFonts w:ascii="Times New Roman" w:hAnsi="Times New Roman" w:eastAsia="Times New Roman" w:cs="Times New Roman"/>
          <w:b w:val="0"/>
          <w:bCs w:val="0"/>
          <w:i w:val="0"/>
          <w:iCs w:val="0"/>
          <w:caps w:val="0"/>
          <w:smallCaps w:val="0"/>
          <w:noProof w:val="0"/>
          <w:color w:val="05103E"/>
          <w:sz w:val="24"/>
          <w:szCs w:val="24"/>
          <w:lang w:val="en-US"/>
        </w:rPr>
        <w:t>. (Accessed: 12.10.2024).</w:t>
      </w:r>
    </w:p>
    <w:p w:rsidR="449113AD" w:rsidP="449113AD" w:rsidRDefault="449113AD" w14:paraId="5473ACC9" w14:textId="186F2843">
      <w:pPr>
        <w:rPr>
          <w:rFonts w:ascii="Times New Roman" w:hAnsi="Times New Roman" w:eastAsia="Times New Roman" w:cs="Times New Roman"/>
          <w:b w:val="0"/>
          <w:bCs w:val="0"/>
          <w:i w:val="0"/>
          <w:iCs w:val="0"/>
          <w:caps w:val="0"/>
          <w:smallCaps w:val="0"/>
          <w:noProof w:val="0"/>
          <w:color w:val="05103E"/>
          <w:sz w:val="24"/>
          <w:szCs w:val="24"/>
          <w:lang w:val="en-US"/>
        </w:rPr>
      </w:pPr>
    </w:p>
    <w:p w:rsidR="0137F808" w:rsidP="449113AD" w:rsidRDefault="0137F808" w14:paraId="423F02A5" w14:textId="76079BB3">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449113AD" w:rsidR="0137F808">
        <w:rPr>
          <w:rFonts w:ascii="Times New Roman" w:hAnsi="Times New Roman" w:eastAsia="Times New Roman" w:cs="Times New Roman"/>
          <w:b w:val="0"/>
          <w:bCs w:val="0"/>
          <w:i w:val="0"/>
          <w:iCs w:val="0"/>
          <w:caps w:val="0"/>
          <w:smallCaps w:val="0"/>
          <w:noProof w:val="0"/>
          <w:color w:val="222222"/>
          <w:sz w:val="24"/>
          <w:szCs w:val="24"/>
          <w:lang w:val="en-US"/>
        </w:rPr>
        <w:t xml:space="preserve">Dewey, J., (2012). </w:t>
      </w:r>
      <w:r w:rsidRPr="449113AD" w:rsidR="0137F808">
        <w:rPr>
          <w:rFonts w:ascii="Times New Roman" w:hAnsi="Times New Roman" w:eastAsia="Times New Roman" w:cs="Times New Roman"/>
          <w:b w:val="0"/>
          <w:bCs w:val="0"/>
          <w:i w:val="1"/>
          <w:iCs w:val="1"/>
          <w:caps w:val="0"/>
          <w:smallCaps w:val="0"/>
          <w:noProof w:val="0"/>
          <w:color w:val="222222"/>
          <w:sz w:val="24"/>
          <w:szCs w:val="24"/>
          <w:lang w:val="en-US"/>
        </w:rPr>
        <w:t>Experience and nature</w:t>
      </w:r>
      <w:r w:rsidRPr="449113AD" w:rsidR="0137F808">
        <w:rPr>
          <w:rFonts w:ascii="Times New Roman" w:hAnsi="Times New Roman" w:eastAsia="Times New Roman" w:cs="Times New Roman"/>
          <w:b w:val="0"/>
          <w:bCs w:val="0"/>
          <w:i w:val="0"/>
          <w:iCs w:val="0"/>
          <w:caps w:val="0"/>
          <w:smallCaps w:val="0"/>
          <w:noProof w:val="0"/>
          <w:color w:val="222222"/>
          <w:sz w:val="24"/>
          <w:szCs w:val="24"/>
          <w:lang w:val="en-US"/>
        </w:rPr>
        <w:t xml:space="preserve">. Courier Corporation. Available at: </w:t>
      </w:r>
      <w:hyperlink r:id="R14806bd1392242ac">
        <w:r w:rsidRPr="449113AD" w:rsidR="0137F808">
          <w:rPr>
            <w:rStyle w:val="Hyperlink"/>
            <w:rFonts w:ascii="Times New Roman" w:hAnsi="Times New Roman" w:eastAsia="Times New Roman" w:cs="Times New Roman"/>
            <w:b w:val="0"/>
            <w:bCs w:val="0"/>
            <w:i w:val="0"/>
            <w:iCs w:val="0"/>
            <w:caps w:val="0"/>
            <w:smallCaps w:val="0"/>
            <w:noProof w:val="0"/>
            <w:sz w:val="24"/>
            <w:szCs w:val="24"/>
            <w:lang w:val="en-US"/>
          </w:rPr>
          <w:t>https://www.google.co.uk/books/edition/Experience_and_Nature/srPCAgAAQBAJ?hl=en&amp;gbpv=1&amp;dq=dewey+1958+experience+and+nature&amp;pg=PR5&amp;printsec=frontcover</w:t>
        </w:r>
      </w:hyperlink>
      <w:r w:rsidRPr="449113AD" w:rsidR="0137F808">
        <w:rPr>
          <w:rFonts w:ascii="Times New Roman" w:hAnsi="Times New Roman" w:eastAsia="Times New Roman" w:cs="Times New Roman"/>
          <w:b w:val="0"/>
          <w:bCs w:val="0"/>
          <w:i w:val="0"/>
          <w:iCs w:val="0"/>
          <w:caps w:val="0"/>
          <w:smallCaps w:val="0"/>
          <w:noProof w:val="0"/>
          <w:color w:val="222222"/>
          <w:sz w:val="24"/>
          <w:szCs w:val="24"/>
          <w:lang w:val="en-US"/>
        </w:rPr>
        <w:t xml:space="preserve"> (Accessed: 17.10.2024).</w:t>
      </w:r>
    </w:p>
    <w:p w:rsidR="449113AD" w:rsidP="449113AD" w:rsidRDefault="449113AD" w14:paraId="7192922D" w14:textId="6AF303DB">
      <w:pPr>
        <w:rPr>
          <w:rFonts w:ascii="Times New Roman" w:hAnsi="Times New Roman" w:eastAsia="Times New Roman" w:cs="Times New Roman"/>
          <w:b w:val="0"/>
          <w:bCs w:val="0"/>
          <w:i w:val="0"/>
          <w:iCs w:val="0"/>
          <w:caps w:val="0"/>
          <w:smallCaps w:val="0"/>
          <w:noProof w:val="0"/>
          <w:color w:val="05103E"/>
          <w:sz w:val="24"/>
          <w:szCs w:val="24"/>
          <w:lang w:val="en-US"/>
        </w:rPr>
      </w:pPr>
    </w:p>
    <w:p w:rsidR="706150B3" w:rsidP="6D482089" w:rsidRDefault="706150B3" w14:paraId="7C551C56" w14:textId="64C4B3BE">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Doolittle, P.E. (1995).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Understanding Cooperative Learning through Vygotsky’s Zone of Proximal Development. </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d290654aea604fe3">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https://eric.ed.gov/?id=ED384575</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15.10.2024).</w:t>
      </w:r>
    </w:p>
    <w:p w:rsidR="6D482089" w:rsidP="6D482089" w:rsidRDefault="6D482089" w14:paraId="0276D950" w14:textId="69B91B36">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06150B3" w:rsidP="6D482089" w:rsidRDefault="706150B3" w14:paraId="05A9ABFD" w14:textId="7EBD444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Dweck, C., (2017).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Mindset-updated edition: Changing the way you think to fulfil your potential</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Hachette UK. Available at: </w:t>
      </w:r>
      <w:hyperlink r:id="R08ff9f5c9fc244b5">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Mindset - Updated Edition - Google Books</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14.10.2024).</w:t>
      </w:r>
    </w:p>
    <w:p w:rsidR="706150B3" w:rsidP="6D482089" w:rsidRDefault="706150B3" w14:paraId="205365AD" w14:textId="3B93B1F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49113AD"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Edgerton, J.D. and Roberts, L.W. (2014) 'Cultural capital or habitus? Bourdieu and beyond in the explanation of enduring educational inequality,' </w:t>
      </w:r>
      <w:r w:rsidRPr="449113AD"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Theory and Research in Education</w:t>
      </w:r>
      <w:r w:rsidRPr="449113AD"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12(2), pp. 193–220.Available at:</w:t>
      </w:r>
      <w:r w:rsidRPr="449113AD"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w:t>
      </w:r>
      <w:hyperlink r:id="Raf2590c7057b4f92">
        <w:r w:rsidRPr="449113AD"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https://doi.org/10.1177/1477878514530231</w:t>
        </w:r>
      </w:hyperlink>
      <w:r w:rsidRPr="449113AD"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w:t>
      </w:r>
      <w:r w:rsidRPr="449113AD"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15.10.2024).</w:t>
      </w:r>
    </w:p>
    <w:p w:rsidR="706150B3" w:rsidP="6D482089" w:rsidRDefault="706150B3" w14:paraId="223F8B8B" w14:textId="7EE68EF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Fishbach, A. and Woolley, K. (2021). 'The structure of intrinsic motivation,'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Annual Review of Organizational Psychology and Organizational Behavior</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9(1), pp. 339–363. Available at:</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w:t>
      </w:r>
      <w:hyperlink r:id="R2d49cc4ceb8e4f27">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https://doi.org/10.1146/annurev-orgpsych-012420-091122</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14.10.2024).</w:t>
      </w:r>
    </w:p>
    <w:p w:rsidR="706150B3" w:rsidP="6D482089" w:rsidRDefault="706150B3" w14:paraId="1F9EB47D" w14:textId="3AA8F7B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Ge, Y., Li, W., Chen, F., Kayani, S. and Qin, G., (2021). The theories of the development of students: A factor to shape teacher empathy from the perspective of motivation.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Frontiers in Psychology</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12</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p.736656. Available at: </w:t>
      </w:r>
      <w:hyperlink r:id="R1da7a8671b20419e">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https://www.frontiersin.org/journals/psychology/articles/10.3389/fpsyg.2021.736656/full</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18.10.2024).</w:t>
      </w:r>
    </w:p>
    <w:p w:rsidR="706150B3" w:rsidP="6D482089" w:rsidRDefault="706150B3" w14:paraId="1357D0AC" w14:textId="7D30DDB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Grenfell, J., (2015), October. The Affordances of Blended Learning in a Higher Education Flipped </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art</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Classroom. In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ECEL2015-14th European Conference on e-Learning: ECEl2015</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(p. 238). Academic Conferences and publishing limited.</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Google Books</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894ecfa3bea84d31">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https://www.google.co.uk/books/edition/ECEL2015_14th_European_Conference_on_e_L/HI5mCwAAQBAJ?hl=en&amp;gbpv=1&amp;dq=grenfell+talk+pedagogy,+think+learning+2012&amp;pg=PA238&amp;printsec=frontcover</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12.10.2024).</w:t>
      </w:r>
    </w:p>
    <w:p w:rsidR="706150B3" w:rsidP="6D482089" w:rsidRDefault="706150B3" w14:paraId="5BD84BCF" w14:textId="264C30BC">
      <w:pPr>
        <w:pStyle w:val="Normal"/>
        <w:spacing w:after="0" w:line="278"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Gunnarsson, J., Kulesza, W.J. and Pettersson, A., (2014). Teaching international students how to avoid plagiarism: Librarians and faculty in collaboration.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Journal of Academic Librarianship</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40</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(3-4), pp.413-417. Available at:</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w:t>
      </w:r>
      <w:hyperlink r:id="R30e24d6470124b63">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Teaching International Students How to Avoid Plagiarism: Librarians and Faculty in Collaboration - ScienceDirect</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16.10.2024).</w:t>
      </w:r>
    </w:p>
    <w:p w:rsidR="6D482089" w:rsidP="6D482089" w:rsidRDefault="6D482089" w14:paraId="682C3545" w14:textId="14E1D073">
      <w:pPr>
        <w:pStyle w:val="Normal"/>
        <w:spacing w:after="0" w:line="278"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06150B3" w:rsidP="6D482089" w:rsidRDefault="706150B3" w14:paraId="3E866421" w14:textId="1FA11E8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Hughes, M., and Thomas, R. (2017).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University of Wales Trinity Saint David Strategic Plan 2017-22 and 2022-24</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Strategic Plan 2017-22 and 2022-24</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5d579d5b49f047fb">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UWTSD Strategic Plan.pdf</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14.10.2024).</w:t>
      </w:r>
    </w:p>
    <w:p w:rsidR="706150B3" w:rsidP="6D482089" w:rsidRDefault="706150B3" w14:paraId="6D4147C7" w14:textId="291A6003">
      <w:pPr>
        <w:spacing w:line="240" w:lineRule="auto"/>
        <w:rPr>
          <w:rFonts w:ascii="Times New Roman" w:hAnsi="Times New Roman" w:eastAsia="Times New Roman" w:cs="Times New Roman"/>
          <w:b w:val="0"/>
          <w:bCs w:val="0"/>
          <w:i w:val="0"/>
          <w:iCs w:val="0"/>
          <w:caps w:val="0"/>
          <w:smallCaps w:val="0"/>
          <w:noProof w:val="0"/>
          <w:color w:val="222222"/>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GB"/>
        </w:rPr>
        <w:t xml:space="preserve">Jasper, M., (2003).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GB"/>
        </w:rPr>
        <w:t>Beginning reflective practice</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GB"/>
        </w:rPr>
        <w:t xml:space="preserve">. Nelson Thornes. Available at: </w:t>
      </w:r>
      <w:hyperlink r:id="R693c09d018a04757">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https://www.google.co.uk/books/edition/Beginning_Reflective_Practice/FKroWQSJ7z4C?hl=en&amp;gbpv=1&amp;dq=Jasper,+M.+(2013)+Beginning+Reflective+Practice.+2nd+edition.+Andover:+Cengage&amp;pg=PR5&amp;printsec=frontcover</w:t>
        </w:r>
      </w:hyperlink>
      <w:r w:rsidRPr="6D482089" w:rsidR="706150B3">
        <w:rPr>
          <w:rFonts w:ascii="Times New Roman" w:hAnsi="Times New Roman" w:eastAsia="Times New Roman" w:cs="Times New Roman"/>
          <w:b w:val="0"/>
          <w:bCs w:val="0"/>
          <w:i w:val="0"/>
          <w:iCs w:val="0"/>
          <w:caps w:val="0"/>
          <w:smallCaps w:val="0"/>
          <w:noProof w:val="0"/>
          <w:color w:val="222222"/>
          <w:sz w:val="24"/>
          <w:szCs w:val="24"/>
          <w:lang w:val="en-GB"/>
        </w:rPr>
        <w:t xml:space="preserve"> (Accessed: 10.10.2024).</w:t>
      </w:r>
    </w:p>
    <w:p w:rsidR="706150B3" w:rsidP="6D482089" w:rsidRDefault="706150B3" w14:paraId="57E9B943" w14:textId="729DF13C">
      <w:pPr>
        <w:rPr>
          <w:rFonts w:ascii="Times New Roman" w:hAnsi="Times New Roman" w:eastAsia="Times New Roman" w:cs="Times New Roman"/>
          <w:b w:val="0"/>
          <w:bCs w:val="0"/>
          <w:i w:val="0"/>
          <w:iCs w:val="0"/>
          <w:caps w:val="0"/>
          <w:smallCaps w:val="0"/>
          <w:noProof w:val="0"/>
          <w:color w:val="05103E"/>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Jones, G. Coakley, S., Jones, E. (2024). </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US"/>
        </w:rPr>
        <w:t>ACADEMIC INTEGRITY REGULATIONS 2024/25</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Available at: </w:t>
      </w:r>
      <w:hyperlink r:id="Raade8137d300465c">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https://uswvarious1.blob.core.windows.net/uswvarious-prod-uploads/documents/Academic_Integrity_Regulations_2024-25.pdf</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(Accessed: 10.10.2024).</w:t>
      </w:r>
    </w:p>
    <w:p w:rsidR="706150B3" w:rsidP="6D482089" w:rsidRDefault="706150B3" w14:paraId="14A490C2" w14:textId="37DA5A50">
      <w:pPr>
        <w:spacing w:line="240" w:lineRule="auto"/>
        <w:rPr>
          <w:rFonts w:ascii="Times New Roman" w:hAnsi="Times New Roman" w:eastAsia="Times New Roman" w:cs="Times New Roman"/>
          <w:b w:val="0"/>
          <w:bCs w:val="0"/>
          <w:i w:val="0"/>
          <w:iCs w:val="0"/>
          <w:caps w:val="0"/>
          <w:smallCaps w:val="0"/>
          <w:noProof w:val="0"/>
          <w:color w:val="222222"/>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Kansil, V.E., Tuna, J.R. and Liando, N.V., (2022). ANALYSIS OF THE EFFECT OF STUDENTS’SELF-CONFIDENCE ON SPEAKING SKILL.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JoTELL: Journal of Teaching English, Linguistics, and Literature</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1</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(5), pp.653-675. Available at: </w:t>
      </w:r>
      <w:hyperlink r:id="Rdba5a2ab81634054">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https://ejurnal.unima.ac.id/index.php/jotell/article/view/4209</w:t>
        </w:r>
      </w:hyperlink>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(Accessed: 14.10.2024).</w:t>
      </w:r>
    </w:p>
    <w:p w:rsidR="706150B3" w:rsidP="6D482089" w:rsidRDefault="706150B3" w14:paraId="7717499C" w14:textId="2631E820">
      <w:pPr>
        <w:rPr>
          <w:rFonts w:ascii="Times New Roman" w:hAnsi="Times New Roman" w:eastAsia="Times New Roman" w:cs="Times New Roman"/>
          <w:b w:val="0"/>
          <w:bCs w:val="0"/>
          <w:i w:val="0"/>
          <w:iCs w:val="0"/>
          <w:caps w:val="0"/>
          <w:smallCaps w:val="0"/>
          <w:noProof w:val="0"/>
          <w:color w:val="222222"/>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Kember, D. and Kwan, K.P., (2000). Lecturers' approaches to teaching and their relationship to conceptions of good teaching.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Instructional science</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28</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pp.469-490 Available at: </w:t>
      </w:r>
      <w:hyperlink r:id="Re4a13db8d02c4c26">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https://link.springer.com/article/10.1023/a:1026569608656</w:t>
        </w:r>
      </w:hyperlink>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(Accessed: 15.10.2024).</w:t>
      </w:r>
    </w:p>
    <w:p w:rsidR="706150B3" w:rsidP="6D482089" w:rsidRDefault="706150B3" w14:paraId="385F89D2" w14:textId="07A82335">
      <w:pPr>
        <w:spacing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Kolb, D.A. (1984). 'Experiential learning: Experience as the source of learning and development,' </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US"/>
        </w:rPr>
        <w:t>ResearchGate</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[Preprint]. Available at: </w:t>
      </w:r>
      <w:hyperlink r:id="R9c94b23159364f3d">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https://www.researchgate.net/publication/235701029_Experiential_Learning_Experience_As_The_Source_Of_Learning_And_Development</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13.10.2024).</w:t>
      </w:r>
    </w:p>
    <w:p w:rsidR="706150B3" w:rsidP="6D482089" w:rsidRDefault="706150B3" w14:paraId="72066EE4" w14:textId="26E7B077">
      <w:pPr>
        <w:shd w:val="clear" w:color="auto" w:fill="FFFFFF" w:themeFill="background1"/>
        <w:spacing w:after="0" w:line="259" w:lineRule="auto"/>
        <w:ind w:right="-20"/>
        <w:rPr>
          <w:rFonts w:ascii="Times New Roman" w:hAnsi="Times New Roman" w:eastAsia="Times New Roman" w:cs="Times New Roman"/>
          <w:b w:val="0"/>
          <w:bCs w:val="0"/>
          <w:i w:val="0"/>
          <w:iCs w:val="0"/>
          <w:caps w:val="0"/>
          <w:smallCaps w:val="0"/>
          <w:noProof w:val="0"/>
          <w:color w:val="05103E"/>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Lanier, K.V. </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GB"/>
        </w:rPr>
        <w:t>et al.</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 (2022). 'The Importance of Interactions in Online instruction: Part 2: Learner–Content,' </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GB"/>
        </w:rPr>
        <w:t>Journal of Physical Education, Recreation &amp; Dance</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 93(4), pp. 11–16. Available at: </w:t>
      </w:r>
      <w:hyperlink r:id="Ra8fa6958908c4c20">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https://doi.org/10.1080/07303084.2022.2050143</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(Accessed: 13.10.2024).</w:t>
      </w:r>
    </w:p>
    <w:p w:rsidR="6D482089" w:rsidP="6D482089" w:rsidRDefault="6D482089" w14:paraId="4DD7C5E8" w14:textId="514B1131">
      <w:pPr>
        <w:shd w:val="clear" w:color="auto" w:fill="FFFFFF" w:themeFill="background1"/>
        <w:spacing w:after="0" w:line="259" w:lineRule="auto"/>
        <w:ind w:right="-20"/>
        <w:rPr>
          <w:rFonts w:ascii="Times New Roman" w:hAnsi="Times New Roman" w:eastAsia="Times New Roman" w:cs="Times New Roman"/>
          <w:b w:val="0"/>
          <w:bCs w:val="0"/>
          <w:i w:val="0"/>
          <w:iCs w:val="0"/>
          <w:caps w:val="0"/>
          <w:smallCaps w:val="0"/>
          <w:noProof w:val="0"/>
          <w:color w:val="05103E"/>
          <w:sz w:val="24"/>
          <w:szCs w:val="24"/>
          <w:lang w:val="en-US"/>
        </w:rPr>
      </w:pPr>
    </w:p>
    <w:p w:rsidR="706150B3" w:rsidP="6D482089" w:rsidRDefault="706150B3" w14:paraId="54282D35" w14:textId="04B43D1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Loughran, J.J. (1996). “Developing Reflective Practice,”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Routledge eBooks</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[Preprint]. Pp.14. Available at: </w:t>
      </w:r>
      <w:hyperlink r:id="R28c4bca340274019">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https://doi.org/10.4324/9780203453995</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10.10.2024).</w:t>
      </w:r>
    </w:p>
    <w:p w:rsidR="706150B3" w:rsidP="449113AD" w:rsidRDefault="706150B3" w14:paraId="34241538" w14:textId="047030A5">
      <w:pPr>
        <w:rPr>
          <w:rFonts w:ascii="Times New Roman" w:hAnsi="Times New Roman" w:eastAsia="Times New Roman" w:cs="Times New Roman"/>
          <w:b w:val="0"/>
          <w:bCs w:val="0"/>
          <w:i w:val="0"/>
          <w:iCs w:val="0"/>
          <w:caps w:val="0"/>
          <w:smallCaps w:val="0"/>
          <w:noProof w:val="0"/>
          <w:color w:val="05103E"/>
          <w:sz w:val="24"/>
          <w:szCs w:val="24"/>
          <w:lang w:val="en-US"/>
        </w:rPr>
      </w:pPr>
      <w:r w:rsidRPr="449113AD" w:rsidR="706150B3">
        <w:rPr>
          <w:rFonts w:ascii="Times New Roman" w:hAnsi="Times New Roman" w:eastAsia="Times New Roman" w:cs="Times New Roman"/>
          <w:b w:val="0"/>
          <w:bCs w:val="0"/>
          <w:i w:val="0"/>
          <w:iCs w:val="0"/>
          <w:caps w:val="0"/>
          <w:smallCaps w:val="0"/>
          <w:noProof w:val="0"/>
          <w:color w:val="auto"/>
          <w:sz w:val="24"/>
          <w:szCs w:val="24"/>
          <w:lang w:val="en-US"/>
        </w:rPr>
        <w:t>MACHYNSKA, N., BOIKO, H., and The Ivan Franko National University of Lviv (2020)</w:t>
      </w:r>
      <w:r w:rsidRPr="449113AD" w:rsidR="706150B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49113AD" w:rsidR="706150B3">
        <w:rPr>
          <w:rFonts w:ascii="Times New Roman" w:hAnsi="Times New Roman" w:eastAsia="Times New Roman" w:cs="Times New Roman"/>
          <w:b w:val="0"/>
          <w:bCs w:val="0"/>
          <w:i w:val="1"/>
          <w:iCs w:val="1"/>
          <w:caps w:val="0"/>
          <w:smallCaps w:val="0"/>
          <w:noProof w:val="0"/>
          <w:color w:val="auto"/>
          <w:sz w:val="24"/>
          <w:szCs w:val="24"/>
          <w:lang w:val="en-US"/>
        </w:rPr>
        <w:t>ANDRAGOGY – THE SCIENCE OF ADULT EDUCATION: THEORETICAL ASPECTS</w:t>
      </w:r>
      <w:r w:rsidRPr="449113AD" w:rsidR="706150B3">
        <w:rPr>
          <w:rFonts w:ascii="Times New Roman" w:hAnsi="Times New Roman" w:eastAsia="Times New Roman" w:cs="Times New Roman"/>
          <w:b w:val="0"/>
          <w:bCs w:val="0"/>
          <w:i w:val="0"/>
          <w:iCs w:val="0"/>
          <w:caps w:val="0"/>
          <w:smallCaps w:val="0"/>
          <w:noProof w:val="0"/>
          <w:color w:val="auto"/>
          <w:sz w:val="24"/>
          <w:szCs w:val="24"/>
          <w:lang w:val="en-US"/>
        </w:rPr>
        <w:t>,</w:t>
      </w:r>
      <w:r w:rsidRPr="449113AD"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w:t>
      </w:r>
      <w:r w:rsidRPr="449113AD" w:rsidR="706150B3">
        <w:rPr>
          <w:rFonts w:ascii="Times New Roman" w:hAnsi="Times New Roman" w:eastAsia="Times New Roman" w:cs="Times New Roman"/>
          <w:b w:val="0"/>
          <w:bCs w:val="0"/>
          <w:i w:val="1"/>
          <w:iCs w:val="1"/>
          <w:caps w:val="0"/>
          <w:smallCaps w:val="0"/>
          <w:noProof w:val="0"/>
          <w:color w:val="05103E"/>
          <w:sz w:val="24"/>
          <w:szCs w:val="24"/>
          <w:lang w:val="en-US"/>
        </w:rPr>
        <w:t>Journal of Innovation in Psychology, Education and Didactics</w:t>
      </w:r>
      <w:r w:rsidRPr="449113AD"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pp. 25–34. Available at: </w:t>
      </w:r>
      <w:hyperlink r:id="Rc726e923f9ce44a7">
        <w:r w:rsidRPr="449113AD"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https://jiped.ub.ro/wp-content/uploads/2020/03/JIPED_24_1_2020_2.pdf</w:t>
        </w:r>
      </w:hyperlink>
      <w:r w:rsidRPr="449113AD" w:rsidR="706150B3">
        <w:rPr>
          <w:rFonts w:ascii="Times New Roman" w:hAnsi="Times New Roman" w:eastAsia="Times New Roman" w:cs="Times New Roman"/>
          <w:b w:val="0"/>
          <w:bCs w:val="0"/>
          <w:i w:val="0"/>
          <w:iCs w:val="0"/>
          <w:caps w:val="0"/>
          <w:smallCaps w:val="0"/>
          <w:noProof w:val="0"/>
          <w:color w:val="05103E"/>
          <w:sz w:val="24"/>
          <w:szCs w:val="24"/>
          <w:lang w:val="en-US"/>
        </w:rPr>
        <w:t>. (Accessed: 12. 10. 2024).</w:t>
      </w:r>
    </w:p>
    <w:p w:rsidR="330E3A3B" w:rsidP="449113AD" w:rsidRDefault="330E3A3B" w14:paraId="6AABB253" w14:textId="1C09519D">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449113AD" w:rsidR="330E3A3B">
        <w:rPr>
          <w:rFonts w:ascii="Times New Roman" w:hAnsi="Times New Roman" w:eastAsia="Times New Roman" w:cs="Times New Roman"/>
          <w:b w:val="0"/>
          <w:bCs w:val="0"/>
          <w:i w:val="0"/>
          <w:iCs w:val="0"/>
          <w:caps w:val="0"/>
          <w:smallCaps w:val="0"/>
          <w:noProof w:val="0"/>
          <w:color w:val="222222"/>
          <w:sz w:val="24"/>
          <w:szCs w:val="24"/>
          <w:lang w:val="en-US"/>
        </w:rPr>
        <w:t xml:space="preserve">Maslow, A. and Lewis, K.J., 1987. Maslow's hierarchy of needs. </w:t>
      </w:r>
      <w:r w:rsidRPr="449113AD" w:rsidR="330E3A3B">
        <w:rPr>
          <w:rFonts w:ascii="Times New Roman" w:hAnsi="Times New Roman" w:eastAsia="Times New Roman" w:cs="Times New Roman"/>
          <w:b w:val="0"/>
          <w:bCs w:val="0"/>
          <w:i w:val="1"/>
          <w:iCs w:val="1"/>
          <w:caps w:val="0"/>
          <w:smallCaps w:val="0"/>
          <w:noProof w:val="0"/>
          <w:color w:val="222222"/>
          <w:sz w:val="24"/>
          <w:szCs w:val="24"/>
          <w:lang w:val="en-US"/>
        </w:rPr>
        <w:t>Salenger</w:t>
      </w:r>
      <w:r w:rsidRPr="449113AD" w:rsidR="330E3A3B">
        <w:rPr>
          <w:rFonts w:ascii="Times New Roman" w:hAnsi="Times New Roman" w:eastAsia="Times New Roman" w:cs="Times New Roman"/>
          <w:b w:val="0"/>
          <w:bCs w:val="0"/>
          <w:i w:val="1"/>
          <w:iCs w:val="1"/>
          <w:caps w:val="0"/>
          <w:smallCaps w:val="0"/>
          <w:noProof w:val="0"/>
          <w:color w:val="222222"/>
          <w:sz w:val="24"/>
          <w:szCs w:val="24"/>
          <w:lang w:val="en-US"/>
        </w:rPr>
        <w:t xml:space="preserve"> Incorporated</w:t>
      </w:r>
      <w:r w:rsidRPr="449113AD" w:rsidR="330E3A3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9113AD" w:rsidR="330E3A3B">
        <w:rPr>
          <w:rFonts w:ascii="Times New Roman" w:hAnsi="Times New Roman" w:eastAsia="Times New Roman" w:cs="Times New Roman"/>
          <w:b w:val="0"/>
          <w:bCs w:val="0"/>
          <w:i w:val="1"/>
          <w:iCs w:val="1"/>
          <w:caps w:val="0"/>
          <w:smallCaps w:val="0"/>
          <w:noProof w:val="0"/>
          <w:color w:val="222222"/>
          <w:sz w:val="24"/>
          <w:szCs w:val="24"/>
          <w:lang w:val="en-US"/>
        </w:rPr>
        <w:t>14</w:t>
      </w:r>
      <w:r w:rsidRPr="449113AD" w:rsidR="330E3A3B">
        <w:rPr>
          <w:rFonts w:ascii="Times New Roman" w:hAnsi="Times New Roman" w:eastAsia="Times New Roman" w:cs="Times New Roman"/>
          <w:b w:val="0"/>
          <w:bCs w:val="0"/>
          <w:i w:val="0"/>
          <w:iCs w:val="0"/>
          <w:caps w:val="0"/>
          <w:smallCaps w:val="0"/>
          <w:noProof w:val="0"/>
          <w:color w:val="222222"/>
          <w:sz w:val="24"/>
          <w:szCs w:val="24"/>
          <w:lang w:val="en-US"/>
        </w:rPr>
        <w:t xml:space="preserve">(17), pp.987-990. Available at: </w:t>
      </w:r>
      <w:hyperlink r:id="Rbe2305da97f0460d">
        <w:r w:rsidRPr="449113AD" w:rsidR="330E3A3B">
          <w:rPr>
            <w:rStyle w:val="Hyperlink"/>
            <w:rFonts w:ascii="Times New Roman" w:hAnsi="Times New Roman" w:eastAsia="Times New Roman" w:cs="Times New Roman"/>
            <w:b w:val="0"/>
            <w:bCs w:val="0"/>
            <w:i w:val="0"/>
            <w:iCs w:val="0"/>
            <w:caps w:val="0"/>
            <w:smallCaps w:val="0"/>
            <w:noProof w:val="0"/>
            <w:sz w:val="24"/>
            <w:szCs w:val="24"/>
            <w:lang w:val="en-US"/>
          </w:rPr>
          <w:t>https://www.researchhistory.org/2012/06/16/maslows-hierarchy-of-needs/?print=1</w:t>
        </w:r>
      </w:hyperlink>
      <w:r w:rsidRPr="449113AD" w:rsidR="330E3A3B">
        <w:rPr>
          <w:rFonts w:ascii="Times New Roman" w:hAnsi="Times New Roman" w:eastAsia="Times New Roman" w:cs="Times New Roman"/>
          <w:b w:val="0"/>
          <w:bCs w:val="0"/>
          <w:i w:val="0"/>
          <w:iCs w:val="0"/>
          <w:caps w:val="0"/>
          <w:smallCaps w:val="0"/>
          <w:noProof w:val="0"/>
          <w:color w:val="222222"/>
          <w:sz w:val="24"/>
          <w:szCs w:val="24"/>
          <w:lang w:val="en-US"/>
        </w:rPr>
        <w:t xml:space="preserve"> (Accessed: 16.10.2024).</w:t>
      </w:r>
    </w:p>
    <w:p w:rsidR="706150B3" w:rsidP="6D482089" w:rsidRDefault="706150B3" w14:paraId="33122165" w14:textId="6A8D2A51">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Murray, J. and Clark, R.M., (2013). Reframing leadership as a participative pedagogy: The working theories of early years professionals.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Early Years</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33</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(3), pp.289-301. Available at: </w:t>
      </w:r>
      <w:hyperlink r:id="R3cc7340d6e724175">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https://www.tandfonline.com/doi/abs/10.1080/09575146.2013.781135</w:t>
        </w:r>
      </w:hyperlink>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(Accessed: 18.10.2024).</w:t>
      </w:r>
    </w:p>
    <w:p w:rsidR="706150B3" w:rsidP="6D482089" w:rsidRDefault="706150B3" w14:paraId="23690A71" w14:textId="10979A0A">
      <w:pPr>
        <w:rPr>
          <w:rFonts w:ascii="Times New Roman" w:hAnsi="Times New Roman" w:eastAsia="Times New Roman" w:cs="Times New Roman"/>
          <w:b w:val="0"/>
          <w:bCs w:val="0"/>
          <w:i w:val="0"/>
          <w:iCs w:val="0"/>
          <w:caps w:val="0"/>
          <w:smallCaps w:val="0"/>
          <w:noProof w:val="0"/>
          <w:color w:val="05103E"/>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Nel, </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M.Prof</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(2014). </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US"/>
        </w:rPr>
        <w:t xml:space="preserve">The opinions of lecturers at a university of technology </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US"/>
        </w:rPr>
        <w:t>regarding</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US"/>
        </w:rPr>
        <w:t xml:space="preserve"> their role in supporting students experiencing barriers to learning</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Available at: </w:t>
      </w:r>
      <w:hyperlink r:id="R4ccb79aaaa5c41b0">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https://repository.nwu.ac.za/handle/10394/13328</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(Accessed: 10.10.2024).</w:t>
      </w:r>
    </w:p>
    <w:p w:rsidR="706150B3" w:rsidP="6D482089" w:rsidRDefault="706150B3" w14:paraId="7D88BE0E" w14:textId="73ADDC1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Neves, J.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Student Academic Experience Survey 2024</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w:t>
      </w:r>
      <w:hyperlink r:id="R5ca66867db704103">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Student Academic Experience Survey 2024_1718100686.pdf</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17.10.2024).</w:t>
      </w:r>
    </w:p>
    <w:p w:rsidR="706150B3" w:rsidP="449113AD" w:rsidRDefault="706150B3" w14:paraId="6C3A95AB" w14:textId="3F49DCA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49113AD" w:rsidR="706150B3">
        <w:rPr>
          <w:rFonts w:ascii="Times New Roman" w:hAnsi="Times New Roman" w:eastAsia="Times New Roman" w:cs="Times New Roman"/>
          <w:b w:val="0"/>
          <w:bCs w:val="0"/>
          <w:i w:val="0"/>
          <w:iCs w:val="0"/>
          <w:caps w:val="0"/>
          <w:smallCaps w:val="0"/>
          <w:noProof w:val="0"/>
          <w:color w:val="auto"/>
          <w:sz w:val="24"/>
          <w:szCs w:val="24"/>
          <w:lang w:val="en-US"/>
        </w:rPr>
        <w:t>Newman, S., (2020). Teacher learning: Schön and the language of reflective practice. In</w:t>
      </w:r>
      <w:r w:rsidRPr="449113AD"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49113AD" w:rsidR="706150B3">
        <w:rPr>
          <w:rFonts w:ascii="Times New Roman" w:hAnsi="Times New Roman" w:eastAsia="Times New Roman" w:cs="Times New Roman"/>
          <w:b w:val="0"/>
          <w:bCs w:val="0"/>
          <w:i w:val="1"/>
          <w:iCs w:val="1"/>
          <w:caps w:val="0"/>
          <w:smallCaps w:val="0"/>
          <w:noProof w:val="0"/>
          <w:color w:val="222222"/>
          <w:sz w:val="24"/>
          <w:szCs w:val="24"/>
          <w:lang w:val="en-US"/>
        </w:rPr>
        <w:t>Research-Informed Teacher Learning</w:t>
      </w:r>
      <w:r w:rsidRPr="449113AD"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(pp. 98-111). Routledge. Available at: </w:t>
      </w:r>
      <w:hyperlink r:id="R2ad2996d41b74cff">
        <w:r w:rsidRPr="449113AD"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Teacher learning | 8 | Schön and the language of reflective practice | (taylorfrancis.com)</w:t>
        </w:r>
      </w:hyperlink>
      <w:r w:rsidRPr="449113AD"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10.10.2024).</w:t>
      </w:r>
    </w:p>
    <w:p w:rsidR="706150B3" w:rsidP="6D482089" w:rsidRDefault="706150B3" w14:paraId="2A878F40" w14:textId="16C4430C">
      <w:pPr>
        <w:rPr>
          <w:rFonts w:ascii="Times New Roman" w:hAnsi="Times New Roman" w:eastAsia="Times New Roman" w:cs="Times New Roman"/>
          <w:b w:val="0"/>
          <w:bCs w:val="0"/>
          <w:i w:val="0"/>
          <w:iCs w:val="0"/>
          <w:caps w:val="0"/>
          <w:smallCaps w:val="0"/>
          <w:noProof w:val="0"/>
          <w:color w:val="05103E"/>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Nicholls, N. (2023) “Procrastination and grades: Can students be nudged towards better outcomes?,” </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US"/>
        </w:rPr>
        <w:t>International Review of Economics Education</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42, p. 100256. Available at: </w:t>
      </w:r>
      <w:hyperlink r:id="Rec528180ea3545a6">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https://doi.org/10.1016/j.iree.2022.100256</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(Accessed 12.10.2024).</w:t>
      </w:r>
    </w:p>
    <w:p w:rsidR="706150B3" w:rsidP="6D482089" w:rsidRDefault="706150B3" w14:paraId="3B23EBA7" w14:textId="2CFA7316">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Opoku, D., (2021). Distractions towards the use of learning management system (LMS): evidence from students during the covid-19 lockdown in a developing country context.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Journal of Education and Practice [Internet]</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12</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(35), pp.1-10. Available at: </w:t>
      </w:r>
      <w:hyperlink r:id="Re37ae20556494712">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esearchgate.net/profile/Daniel-Opoku-6/publication/357575081_Distractions_towards_the_Use_of_Learning_Management_System_LMS_Evidence_from_Students_during_the_Covid-19_Lockdown_in_a_Developing_Country_Context/links/61d4c6e2b6b5667157c96af8/Distractions-towards-the-Use-of-Learning-Management-System-LMS-Evidence-from-Students-during-the-Covid-19-Lockdown-in-a-Developing-Country-Context.pdf?origin=journalDetail&amp;_tp=eyJwYWdlIjoiam</w:t>
        </w:r>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91cm</w:t>
        </w:r>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5hbERldGFpbCJ9</w:t>
        </w:r>
      </w:hyperlink>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(Accessed: 10.10.2024).</w:t>
      </w:r>
    </w:p>
    <w:p w:rsidR="706150B3" w:rsidP="449113AD" w:rsidRDefault="706150B3" w14:paraId="69F2319B" w14:textId="6480AB5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49113AD" w:rsidR="706150B3">
        <w:rPr>
          <w:rFonts w:ascii="Times New Roman" w:hAnsi="Times New Roman" w:eastAsia="Times New Roman" w:cs="Times New Roman"/>
          <w:b w:val="0"/>
          <w:bCs w:val="0"/>
          <w:i w:val="0"/>
          <w:iCs w:val="0"/>
          <w:caps w:val="0"/>
          <w:smallCaps w:val="0"/>
          <w:noProof w:val="0"/>
          <w:color w:val="auto"/>
          <w:sz w:val="24"/>
          <w:szCs w:val="24"/>
          <w:lang w:val="en-US"/>
        </w:rPr>
        <w:t xml:space="preserve">Perkinson, H.J., (1979). Learning </w:t>
      </w:r>
      <w:r w:rsidRPr="449113AD" w:rsidR="706150B3">
        <w:rPr>
          <w:rFonts w:ascii="Times New Roman" w:hAnsi="Times New Roman" w:eastAsia="Times New Roman" w:cs="Times New Roman"/>
          <w:b w:val="0"/>
          <w:bCs w:val="0"/>
          <w:i w:val="0"/>
          <w:iCs w:val="0"/>
          <w:caps w:val="0"/>
          <w:smallCaps w:val="0"/>
          <w:noProof w:val="0"/>
          <w:color w:val="auto"/>
          <w:sz w:val="24"/>
          <w:szCs w:val="24"/>
          <w:lang w:val="en-US"/>
        </w:rPr>
        <w:t>f</w:t>
      </w:r>
      <w:r w:rsidRPr="449113AD"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rom our mistakes. </w:t>
      </w:r>
      <w:r w:rsidRPr="449113AD" w:rsidR="706150B3">
        <w:rPr>
          <w:rFonts w:ascii="Times New Roman" w:hAnsi="Times New Roman" w:eastAsia="Times New Roman" w:cs="Times New Roman"/>
          <w:b w:val="0"/>
          <w:bCs w:val="0"/>
          <w:i w:val="1"/>
          <w:iCs w:val="1"/>
          <w:caps w:val="0"/>
          <w:smallCaps w:val="0"/>
          <w:noProof w:val="0"/>
          <w:color w:val="222222"/>
          <w:sz w:val="24"/>
          <w:szCs w:val="24"/>
          <w:lang w:val="en-US"/>
        </w:rPr>
        <w:t>ETC: A Review of General Semantics</w:t>
      </w:r>
      <w:r w:rsidRPr="449113AD"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pp.37-57. Available at: </w:t>
      </w:r>
      <w:hyperlink r:id="Rdf05b5a59d4d4a98">
        <w:r w:rsidRPr="449113AD"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LEARNING FROM OUR MISTAKES on JSTOR</w:t>
        </w:r>
      </w:hyperlink>
      <w:r w:rsidRPr="449113AD"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14.10.2024). </w:t>
      </w:r>
    </w:p>
    <w:p w:rsidR="706150B3" w:rsidP="6D482089" w:rsidRDefault="706150B3" w14:paraId="64E8BB98" w14:textId="41987D11">
      <w:pPr>
        <w:rPr>
          <w:rFonts w:ascii="Times New Roman" w:hAnsi="Times New Roman" w:eastAsia="Times New Roman" w:cs="Times New Roman"/>
          <w:b w:val="0"/>
          <w:bCs w:val="0"/>
          <w:i w:val="0"/>
          <w:iCs w:val="0"/>
          <w:caps w:val="0"/>
          <w:smallCaps w:val="0"/>
          <w:noProof w:val="0"/>
          <w:color w:val="05103E"/>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Rothwell, W.J., (2020).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Adult learning basics</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Association for Talent Development.</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US"/>
        </w:rPr>
        <w:t>Google Books</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Available at: </w:t>
      </w:r>
      <w:hyperlink r:id="R410383f81a9d4e55">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https://www.google.co.uk/books/edition/Adult_Learning_Basics_2nd_Edition/u5v5DwAAQBAJ?hl=en&amp;gbpv=1&amp;dq=mistakes+are+learning+opportunities+ADULT+LEARNING&amp;pg=PT9&amp;printsec=frontcover</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(Accessed: 14.10.2024).</w:t>
      </w:r>
    </w:p>
    <w:p w:rsidR="706150B3" w:rsidP="6D482089" w:rsidRDefault="706150B3" w14:paraId="6B4FC968" w14:textId="6E1DFB02">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Sedon, M.F., Zulkifli, C.Z., </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Khairani</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M.Z., Sabran, A.B. and Zalay, A.A., (2021). Covid-19: Disadvantages </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Of</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Online Learning Towards Visual Arts Practiced-based Nature.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IJEBD (International Journal of Entrepreneurship and Business Development)</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4</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(1), pp.25-30. Available at: </w:t>
      </w:r>
      <w:hyperlink r:id="Ra17441ba6ad84160">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1wqtxts1xzle7.cloudfront.net/85782714/819-libre.pdf?1652149023=&amp;response-content-disposition=inline%3B+filename%3DCOVID_19_Disadvantages_Of_Online_Learnin.pdf&amp;Expires=1730406690&amp;Signature=MEaVbdO8KW3uxsEiNNWeXggGXVTm83miTIC0i7nWeP2wgmoaMeGFofB9b3gfWoXxAVXmgG4CAUuIhzEHWDITaYcdQYttrc1Zu6eNVejywXewQ4p6GRtR3F3ynWVYK40r1GyiBQLZ-q3q9EQoAE~hGXRp1CEHL26q2IC4glhRaJ4MJzOqqrZXUi8jJtFYYR19F-3e8MnFPSNVbRTZ7eQXz2OsvXVVo2NJdrwck-sPpX4xpLdCSXTN7P1SsIRkvnZofckSR63KZ90pNrq81Q373468BbR-HIVDQn-bM5Igy8hCk0Zu4AIXKMgfh2BcDqYI~fa9PRuFISgxYZVKptnISA__&amp;Key-Pair-Id=APKAJLOHF5GGSLRBV4ZA</w:t>
        </w:r>
      </w:hyperlink>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(Accessed: 15.10.2024).</w:t>
      </w:r>
    </w:p>
    <w:p w:rsidR="706150B3" w:rsidP="6D482089" w:rsidRDefault="706150B3" w14:paraId="62F6CC55" w14:textId="62E18088">
      <w:pPr>
        <w:pStyle w:val="Normal"/>
        <w:rPr>
          <w:rFonts w:ascii="Times New Roman" w:hAnsi="Times New Roman" w:eastAsia="Times New Roman" w:cs="Times New Roman"/>
          <w:b w:val="0"/>
          <w:bCs w:val="0"/>
          <w:i w:val="0"/>
          <w:iCs w:val="0"/>
          <w:caps w:val="0"/>
          <w:smallCaps w:val="0"/>
          <w:noProof w:val="0"/>
          <w:color w:val="05103E"/>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Scheiderer, J. (2021)</w:t>
      </w:r>
      <w:r w:rsidRPr="6D482089" w:rsidR="706150B3">
        <w:rPr>
          <w:rFonts w:ascii="Open Sans" w:hAnsi="Open Sans" w:eastAsia="Open Sans" w:cs="Open Sans"/>
          <w:b w:val="0"/>
          <w:bCs w:val="0"/>
          <w:i w:val="0"/>
          <w:iCs w:val="0"/>
          <w:caps w:val="0"/>
          <w:smallCaps w:val="0"/>
          <w:noProof w:val="0"/>
          <w:color w:val="000000" w:themeColor="text1" w:themeTint="FF" w:themeShade="FF"/>
          <w:sz w:val="26"/>
          <w:szCs w:val="26"/>
          <w:lang w:val="en-US"/>
        </w:rPr>
        <w:t>.</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What’s</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the difference between asynchronous and synchronous learning?</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xml:space="preserve"> Available at: </w:t>
      </w:r>
      <w:hyperlink r:id="R53cbb9841f8e45fa">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https://online.osu.edu/resources/learn/whats-difference-between-asynchronous-and-synchronous-learning</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US"/>
        </w:rPr>
        <w:t>. (Accessed: 11.10.2024).</w:t>
      </w:r>
    </w:p>
    <w:p w:rsidR="706150B3" w:rsidP="6D482089" w:rsidRDefault="706150B3" w14:paraId="028B7DB3" w14:textId="2686F3D7">
      <w:pPr>
        <w:spacing w:line="259" w:lineRule="auto"/>
        <w:rPr>
          <w:rFonts w:ascii="Times New Roman" w:hAnsi="Times New Roman" w:eastAsia="Times New Roman" w:cs="Times New Roman"/>
          <w:b w:val="0"/>
          <w:bCs w:val="0"/>
          <w:i w:val="0"/>
          <w:iCs w:val="0"/>
          <w:caps w:val="0"/>
          <w:smallCaps w:val="0"/>
          <w:noProof w:val="0"/>
          <w:color w:val="05103E"/>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Schon, D. (1987).</w:t>
      </w:r>
      <w:r w:rsidRPr="6D482089" w:rsidR="706150B3">
        <w:rPr>
          <w:rFonts w:ascii="Times New Roman" w:hAnsi="Times New Roman" w:eastAsia="Times New Roman" w:cs="Times New Roman"/>
          <w:b w:val="0"/>
          <w:bCs w:val="0"/>
          <w:i w:val="1"/>
          <w:iCs w:val="1"/>
          <w:caps w:val="0"/>
          <w:smallCaps w:val="0"/>
          <w:noProof w:val="0"/>
          <w:color w:val="05103E"/>
          <w:sz w:val="24"/>
          <w:szCs w:val="24"/>
          <w:lang w:val="en-GB"/>
        </w:rPr>
        <w:t xml:space="preserve"> The Reflective Practitioner. London Temple Smith. - References - Scientific Research Publishing</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 Available at: </w:t>
      </w:r>
      <w:hyperlink r:id="Rccb7b0c443ef4f27">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https://www.scirp.org/reference/referencespapers?referenceid=1614984</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(Accessed: 13.10.2024).</w:t>
      </w:r>
    </w:p>
    <w:p w:rsidR="706150B3" w:rsidP="6D482089" w:rsidRDefault="706150B3" w14:paraId="477011AD" w14:textId="49FB4B47">
      <w:pPr>
        <w:spacing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Schön, D. A. (1987).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Educating the reflective practitioner: Toward a new design for teaching and learning in the professions.</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Jossey-Bass. Available at: </w:t>
      </w:r>
      <w:hyperlink r:id="Rd915cd02c72c4f89">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https://psycnet.apa.org/record/1987-97655-000</w:t>
        </w:r>
      </w:hyperlink>
      <w:r w:rsidRPr="6D482089" w:rsidR="706150B3">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(Accessed: 10.10.2024). </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06150B3" w:rsidP="6D482089" w:rsidRDefault="706150B3" w14:paraId="6D2D5FDB" w14:textId="6200E08C">
      <w:pPr>
        <w:spacing w:line="240" w:lineRule="auto"/>
        <w:rPr>
          <w:rFonts w:ascii="Times New Roman" w:hAnsi="Times New Roman" w:eastAsia="Times New Roman" w:cs="Times New Roman"/>
          <w:b w:val="0"/>
          <w:bCs w:val="0"/>
          <w:i w:val="0"/>
          <w:iCs w:val="0"/>
          <w:caps w:val="0"/>
          <w:smallCaps w:val="0"/>
          <w:noProof w:val="0"/>
          <w:color w:val="05103E"/>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Schon, D. A. (1991)</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The reflective practitioner How professionals think in action. Aldershot Ashgate Publishing Ltd. - References - Scientific Research Publishing</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 </w:t>
      </w:r>
      <w:hyperlink r:id="R2b2c775d014d4987">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https://www.scirp.org/reference/referencespapers?referenceid=589745</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(Accessed: 9.10.2024).</w:t>
      </w:r>
    </w:p>
    <w:p w:rsidR="706150B3" w:rsidP="6D482089" w:rsidRDefault="706150B3" w14:paraId="53CEE64B" w14:textId="26AEC52E">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Sheasby, L. (2023).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Effective communication in health and social care</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ce96673ab5f24c08">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https://www.theaccessgroup.com/en-gb/blog/hsc-effective-communication-health-and-social-care/</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14.10.2024).</w:t>
      </w:r>
    </w:p>
    <w:p w:rsidR="6D482089" w:rsidP="6D482089" w:rsidRDefault="6D482089" w14:paraId="2C96BE09" w14:textId="48060124">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06150B3" w:rsidP="6D482089" w:rsidRDefault="706150B3" w14:paraId="26FF4E03" w14:textId="6D7EFD6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Song, L., Singleton, E.S., Hill, J.R. and Koh, M.H., (2004). Improving online learning: Student perceptions of useful and challenging characteristics.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The internet and higher education</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7</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(1), pp.59-70. Available at: </w:t>
      </w:r>
      <w:hyperlink r:id="R792e618f9d514dea">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Improving online learning: Student perceptions of useful and challenging characteristics - ScienceDirect</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12.10.2024).</w:t>
      </w:r>
    </w:p>
    <w:p w:rsidR="706150B3" w:rsidP="6D482089" w:rsidRDefault="706150B3" w14:paraId="30D6184D" w14:textId="713293C0">
      <w:pPr>
        <w:rPr>
          <w:rFonts w:ascii="Times New Roman" w:hAnsi="Times New Roman" w:eastAsia="Times New Roman" w:cs="Times New Roman"/>
          <w:b w:val="0"/>
          <w:bCs w:val="0"/>
          <w:i w:val="0"/>
          <w:iCs w:val="0"/>
          <w:caps w:val="0"/>
          <w:smallCaps w:val="0"/>
          <w:noProof w:val="0"/>
          <w:color w:val="222222"/>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Theobald, M., (2021). Self-regulated learning training programs enhance university students’ academic performance, self-regulated learning strategies, and motivation: A meta-analysis.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Contemporary Educational Psychology</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66</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p.101976. Available at:</w:t>
      </w:r>
      <w:hyperlink r:id="R9e3aca1f685d43d4">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Self-regulated learning training programs enhance university students’ academic performance, self-regulated learning strategies, and motivation: A meta-analysis - ScienceDirect</w:t>
        </w:r>
      </w:hyperlink>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(Accessed: 15.10.2024). </w:t>
      </w:r>
    </w:p>
    <w:p w:rsidR="706150B3" w:rsidP="6D482089" w:rsidRDefault="706150B3" w14:paraId="4B0289E0" w14:textId="63BD43DD">
      <w:pPr>
        <w:shd w:val="clear" w:color="auto" w:fill="FFFFFF" w:themeFill="background1"/>
        <w:spacing w:after="0" w:line="259" w:lineRule="auto"/>
        <w:ind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Thurmond, V.A. (2003).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Examination of interaction variables as predictors of students’ satisfaction and willingness to enroll in future Web-Based courses while controlling for student characteristics</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w:t>
      </w:r>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 </w:t>
      </w:r>
      <w:hyperlink r:id="Ra0f0a6206bde4bfc">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https://www.learntechlib.org/p/17955/</w:t>
        </w:r>
      </w:hyperlink>
      <w:r w:rsidRPr="6D482089" w:rsidR="706150B3">
        <w:rPr>
          <w:rFonts w:ascii="Times New Roman" w:hAnsi="Times New Roman" w:eastAsia="Times New Roman" w:cs="Times New Roman"/>
          <w:b w:val="0"/>
          <w:bCs w:val="0"/>
          <w:i w:val="0"/>
          <w:iCs w:val="0"/>
          <w:caps w:val="0"/>
          <w:smallCaps w:val="0"/>
          <w:noProof w:val="0"/>
          <w:color w:val="05103E"/>
          <w:sz w:val="24"/>
          <w:szCs w:val="24"/>
          <w:lang w:val="en-GB"/>
        </w:rPr>
        <w:t xml:space="preserve">. (Accessed: 12.10.2024). </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D482089" w:rsidP="6D482089" w:rsidRDefault="6D482089" w14:paraId="081981B1" w14:textId="34700181">
      <w:pPr>
        <w:shd w:val="clear" w:color="auto" w:fill="FFFFFF" w:themeFill="background1"/>
        <w:spacing w:after="0" w:line="259" w:lineRule="auto"/>
        <w:ind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06150B3" w:rsidP="6D482089" w:rsidRDefault="706150B3" w14:paraId="2C88B7F2" w14:textId="2A7CBEB4">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UNICEF UK (2022).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 Convention on the Rights of the Child - UNICEF UK</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w:t>
      </w:r>
      <w:hyperlink r:id="Rf4a2b1b4093740f5">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https://www.unicef.org.uk/what-we-do/un-convention-child-rights/</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14.10.2024).</w:t>
      </w:r>
    </w:p>
    <w:p w:rsidR="6D482089" w:rsidP="6D482089" w:rsidRDefault="6D482089" w14:paraId="4F190270" w14:textId="3346A133">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06150B3" w:rsidP="449113AD" w:rsidRDefault="706150B3" w14:paraId="2F4E6604" w14:textId="475DC511">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49113AD"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Vygotsky, L.S. (1980). </w:t>
      </w:r>
      <w:r w:rsidRPr="449113AD"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Mind in society: The Development of Higher Psychological Processes</w:t>
      </w:r>
      <w:r w:rsidRPr="449113AD"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Harvard University Press. Available at: </w:t>
      </w:r>
      <w:hyperlink w:anchor="v=onepage&amp;q&amp;f=false" r:id="Rce60ce7e983e4840">
        <w:r w:rsidRPr="449113AD"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Mind in Society: The Development of Higher Psychological Processes - L.S. Vygotsky - Google Books</w:t>
        </w:r>
      </w:hyperlink>
      <w:r w:rsidRPr="449113AD"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15.10.2024).</w:t>
      </w:r>
    </w:p>
    <w:p w:rsidR="449113AD" w:rsidP="449113AD" w:rsidRDefault="449113AD" w14:paraId="6E275E75" w14:textId="44A0208B">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06150B3" w:rsidP="6D482089" w:rsidRDefault="706150B3" w14:paraId="0944E514" w14:textId="7F8CD8A2">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Webber, L. and Dismore, H. (2020). 'Mothers and higher education: balancing time, study and space,' </w:t>
      </w:r>
      <w:r w:rsidRPr="6D482089" w:rsidR="706150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Further and Higher Education</w:t>
      </w:r>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pp. 1–15. Available at: </w:t>
      </w:r>
      <w:hyperlink r:id="Rf09cb1b84bb840b4">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https://doi.org/10.1080/0309877x.2020.1820458</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15.10.2024).</w:t>
      </w:r>
    </w:p>
    <w:p w:rsidR="6D482089" w:rsidP="6D482089" w:rsidRDefault="6D482089" w14:paraId="00878CC0" w14:textId="6FDDCE6C">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706150B3" w:rsidP="6D482089" w:rsidRDefault="706150B3" w14:paraId="27477069" w14:textId="70C536FA">
      <w:pPr>
        <w:spacing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Yeager, D.S. and Dweck, C.S., (2020). What can be learned from growth mindset controversies?.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American psychologist</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D482089" w:rsidR="706150B3">
        <w:rPr>
          <w:rFonts w:ascii="Times New Roman" w:hAnsi="Times New Roman" w:eastAsia="Times New Roman" w:cs="Times New Roman"/>
          <w:b w:val="0"/>
          <w:bCs w:val="0"/>
          <w:i w:val="1"/>
          <w:iCs w:val="1"/>
          <w:caps w:val="0"/>
          <w:smallCaps w:val="0"/>
          <w:noProof w:val="0"/>
          <w:color w:val="222222"/>
          <w:sz w:val="24"/>
          <w:szCs w:val="24"/>
          <w:lang w:val="en-US"/>
        </w:rPr>
        <w:t>75</w:t>
      </w:r>
      <w:r w:rsidRPr="6D482089" w:rsidR="706150B3">
        <w:rPr>
          <w:rFonts w:ascii="Times New Roman" w:hAnsi="Times New Roman" w:eastAsia="Times New Roman" w:cs="Times New Roman"/>
          <w:b w:val="0"/>
          <w:bCs w:val="0"/>
          <w:i w:val="0"/>
          <w:iCs w:val="0"/>
          <w:caps w:val="0"/>
          <w:smallCaps w:val="0"/>
          <w:noProof w:val="0"/>
          <w:color w:val="222222"/>
          <w:sz w:val="24"/>
          <w:szCs w:val="24"/>
          <w:lang w:val="en-US"/>
        </w:rPr>
        <w:t xml:space="preserve">(9), p.1269.Available at: </w:t>
      </w:r>
      <w:hyperlink r:id="R96d9053aadad4f75">
        <w:r w:rsidRPr="6D482089" w:rsidR="706150B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Handbook of Wise Interventions - Google Books</w:t>
        </w:r>
      </w:hyperlink>
      <w:r w:rsidRPr="6D482089" w:rsidR="706150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14.10.2024).</w:t>
      </w:r>
    </w:p>
    <w:p w:rsidR="6D482089" w:rsidP="6D482089" w:rsidRDefault="6D482089" w14:paraId="228AFF80" w14:textId="082A3EC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D482089" w:rsidP="6D482089" w:rsidRDefault="6D482089" w14:paraId="15CC51C7" w14:textId="17E8649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3697c439c5df4694"/>
      <w:footerReference w:type="default" r:id="R416c52baab0241a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482089" w:rsidTr="6D482089" w14:paraId="4645CA61">
      <w:trPr>
        <w:trHeight w:val="300"/>
      </w:trPr>
      <w:tc>
        <w:tcPr>
          <w:tcW w:w="3120" w:type="dxa"/>
          <w:tcMar/>
        </w:tcPr>
        <w:p w:rsidR="6D482089" w:rsidP="6D482089" w:rsidRDefault="6D482089" w14:paraId="18E08ED9" w14:textId="7D19F447">
          <w:pPr>
            <w:pStyle w:val="Header"/>
            <w:bidi w:val="0"/>
            <w:ind w:left="-115"/>
            <w:jc w:val="left"/>
          </w:pPr>
        </w:p>
      </w:tc>
      <w:tc>
        <w:tcPr>
          <w:tcW w:w="3120" w:type="dxa"/>
          <w:tcMar/>
        </w:tcPr>
        <w:p w:rsidR="6D482089" w:rsidP="6D482089" w:rsidRDefault="6D482089" w14:paraId="457ED846" w14:textId="401178ED">
          <w:pPr>
            <w:pStyle w:val="Header"/>
            <w:bidi w:val="0"/>
            <w:jc w:val="center"/>
          </w:pPr>
          <w:r>
            <w:fldChar w:fldCharType="begin"/>
          </w:r>
          <w:r>
            <w:instrText xml:space="preserve">PAGE</w:instrText>
          </w:r>
          <w:r>
            <w:fldChar w:fldCharType="separate"/>
          </w:r>
          <w:r>
            <w:fldChar w:fldCharType="end"/>
          </w:r>
        </w:p>
      </w:tc>
      <w:tc>
        <w:tcPr>
          <w:tcW w:w="3120" w:type="dxa"/>
          <w:tcMar/>
        </w:tcPr>
        <w:p w:rsidR="6D482089" w:rsidP="6D482089" w:rsidRDefault="6D482089" w14:paraId="1E04ABAD" w14:textId="150F2F9C">
          <w:pPr>
            <w:pStyle w:val="Header"/>
            <w:bidi w:val="0"/>
            <w:ind w:right="-115"/>
            <w:jc w:val="right"/>
          </w:pPr>
        </w:p>
      </w:tc>
    </w:tr>
  </w:tbl>
  <w:p w:rsidR="6D482089" w:rsidP="6D482089" w:rsidRDefault="6D482089" w14:paraId="00E28AF1" w14:textId="1423A3F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482089" w:rsidTr="6D482089" w14:paraId="6C06F56F">
      <w:trPr>
        <w:trHeight w:val="300"/>
      </w:trPr>
      <w:tc>
        <w:tcPr>
          <w:tcW w:w="3120" w:type="dxa"/>
          <w:tcMar/>
        </w:tcPr>
        <w:p w:rsidR="6D482089" w:rsidP="6D482089" w:rsidRDefault="6D482089" w14:paraId="34FF250A" w14:textId="5B0AC708">
          <w:pPr>
            <w:pStyle w:val="Header"/>
            <w:bidi w:val="0"/>
            <w:ind w:left="-115"/>
            <w:jc w:val="left"/>
          </w:pPr>
        </w:p>
      </w:tc>
      <w:tc>
        <w:tcPr>
          <w:tcW w:w="3120" w:type="dxa"/>
          <w:tcMar/>
        </w:tcPr>
        <w:p w:rsidR="6D482089" w:rsidP="6D482089" w:rsidRDefault="6D482089" w14:paraId="06D239EA" w14:textId="0E195844">
          <w:pPr>
            <w:pStyle w:val="Header"/>
            <w:bidi w:val="0"/>
            <w:jc w:val="center"/>
          </w:pPr>
        </w:p>
      </w:tc>
      <w:tc>
        <w:tcPr>
          <w:tcW w:w="3120" w:type="dxa"/>
          <w:tcMar/>
        </w:tcPr>
        <w:p w:rsidR="6D482089" w:rsidP="6D482089" w:rsidRDefault="6D482089" w14:paraId="50072BCE" w14:textId="73379F34">
          <w:pPr>
            <w:pStyle w:val="Header"/>
            <w:bidi w:val="0"/>
            <w:ind w:right="-115"/>
            <w:jc w:val="right"/>
          </w:pPr>
        </w:p>
      </w:tc>
    </w:tr>
  </w:tbl>
  <w:p w:rsidR="6D482089" w:rsidP="6D482089" w:rsidRDefault="6D482089" w14:paraId="58ADC1AB" w14:textId="44FD5AC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04B50A"/>
    <w:rsid w:val="0003C32B"/>
    <w:rsid w:val="001DF2DE"/>
    <w:rsid w:val="0043E00B"/>
    <w:rsid w:val="00FE4E3E"/>
    <w:rsid w:val="01289CD1"/>
    <w:rsid w:val="0137F808"/>
    <w:rsid w:val="01B19096"/>
    <w:rsid w:val="026771CC"/>
    <w:rsid w:val="02889A93"/>
    <w:rsid w:val="02E0FBC0"/>
    <w:rsid w:val="0394AD95"/>
    <w:rsid w:val="0422BF9E"/>
    <w:rsid w:val="043BDA04"/>
    <w:rsid w:val="04CF76AB"/>
    <w:rsid w:val="053826FD"/>
    <w:rsid w:val="055B7C77"/>
    <w:rsid w:val="05F8A825"/>
    <w:rsid w:val="089016BB"/>
    <w:rsid w:val="0958C708"/>
    <w:rsid w:val="0AACAED2"/>
    <w:rsid w:val="0D03389D"/>
    <w:rsid w:val="0D76313F"/>
    <w:rsid w:val="0D817011"/>
    <w:rsid w:val="0F61529E"/>
    <w:rsid w:val="0FD8E8F5"/>
    <w:rsid w:val="10B27B5D"/>
    <w:rsid w:val="119D8B50"/>
    <w:rsid w:val="11C59E8F"/>
    <w:rsid w:val="11DF40B3"/>
    <w:rsid w:val="12C3102A"/>
    <w:rsid w:val="139407FA"/>
    <w:rsid w:val="13D3FA3C"/>
    <w:rsid w:val="13D65E98"/>
    <w:rsid w:val="14187406"/>
    <w:rsid w:val="148A7906"/>
    <w:rsid w:val="14EE88F9"/>
    <w:rsid w:val="15E39B19"/>
    <w:rsid w:val="1670D211"/>
    <w:rsid w:val="16E06EDD"/>
    <w:rsid w:val="17AE8710"/>
    <w:rsid w:val="17B88DE3"/>
    <w:rsid w:val="18169F49"/>
    <w:rsid w:val="186AC67A"/>
    <w:rsid w:val="18CAC1B3"/>
    <w:rsid w:val="19901F75"/>
    <w:rsid w:val="19A2B94C"/>
    <w:rsid w:val="19A6A5E7"/>
    <w:rsid w:val="19C9E622"/>
    <w:rsid w:val="1ACD5C8F"/>
    <w:rsid w:val="1B507895"/>
    <w:rsid w:val="1C67E0B0"/>
    <w:rsid w:val="1C70782E"/>
    <w:rsid w:val="1CA98F62"/>
    <w:rsid w:val="1EB6A921"/>
    <w:rsid w:val="1F147619"/>
    <w:rsid w:val="1F2EC9EF"/>
    <w:rsid w:val="1F961BBF"/>
    <w:rsid w:val="2026A230"/>
    <w:rsid w:val="211B19F0"/>
    <w:rsid w:val="21D54491"/>
    <w:rsid w:val="21F2D8BA"/>
    <w:rsid w:val="22A03459"/>
    <w:rsid w:val="2356B8DA"/>
    <w:rsid w:val="2361103A"/>
    <w:rsid w:val="24ACE5F1"/>
    <w:rsid w:val="25A4B422"/>
    <w:rsid w:val="25FA3950"/>
    <w:rsid w:val="2629DD6F"/>
    <w:rsid w:val="267E2553"/>
    <w:rsid w:val="2712CB31"/>
    <w:rsid w:val="28A87EA2"/>
    <w:rsid w:val="2952AB11"/>
    <w:rsid w:val="29A63AFA"/>
    <w:rsid w:val="2A77B281"/>
    <w:rsid w:val="2A826169"/>
    <w:rsid w:val="2B2B1B0B"/>
    <w:rsid w:val="2B38F4ED"/>
    <w:rsid w:val="2BD78EDE"/>
    <w:rsid w:val="2C33AF0F"/>
    <w:rsid w:val="2DCD1A88"/>
    <w:rsid w:val="2DDB16A1"/>
    <w:rsid w:val="2DF9A6D7"/>
    <w:rsid w:val="2EC8C611"/>
    <w:rsid w:val="2F7645E8"/>
    <w:rsid w:val="30390B69"/>
    <w:rsid w:val="30EE4FD8"/>
    <w:rsid w:val="3133216D"/>
    <w:rsid w:val="32E14E6A"/>
    <w:rsid w:val="330E3A3B"/>
    <w:rsid w:val="34486865"/>
    <w:rsid w:val="34C862D1"/>
    <w:rsid w:val="34D5C0F7"/>
    <w:rsid w:val="35530EC0"/>
    <w:rsid w:val="356F7279"/>
    <w:rsid w:val="35D4DA07"/>
    <w:rsid w:val="378DA5D2"/>
    <w:rsid w:val="380BC839"/>
    <w:rsid w:val="38487E54"/>
    <w:rsid w:val="38FBB8C6"/>
    <w:rsid w:val="3A48C89A"/>
    <w:rsid w:val="3AFE9699"/>
    <w:rsid w:val="3B6C5D7F"/>
    <w:rsid w:val="3B8C1EE2"/>
    <w:rsid w:val="3BCD2337"/>
    <w:rsid w:val="3D1E7445"/>
    <w:rsid w:val="3D8A9D4C"/>
    <w:rsid w:val="3DDCF5EB"/>
    <w:rsid w:val="3E3E0BA5"/>
    <w:rsid w:val="3EF221F7"/>
    <w:rsid w:val="3F6A0A95"/>
    <w:rsid w:val="42247D89"/>
    <w:rsid w:val="4277FC6E"/>
    <w:rsid w:val="449113AD"/>
    <w:rsid w:val="44DD6571"/>
    <w:rsid w:val="455875E7"/>
    <w:rsid w:val="4577B8C0"/>
    <w:rsid w:val="4615A831"/>
    <w:rsid w:val="4627B119"/>
    <w:rsid w:val="46AB72D6"/>
    <w:rsid w:val="46E06553"/>
    <w:rsid w:val="475F63B8"/>
    <w:rsid w:val="479A0B6E"/>
    <w:rsid w:val="483EA37E"/>
    <w:rsid w:val="48904FA0"/>
    <w:rsid w:val="48B52F6F"/>
    <w:rsid w:val="4900B884"/>
    <w:rsid w:val="49924FBA"/>
    <w:rsid w:val="49D4D203"/>
    <w:rsid w:val="4AAC2A78"/>
    <w:rsid w:val="4B21BE49"/>
    <w:rsid w:val="4B519E86"/>
    <w:rsid w:val="4BFFD466"/>
    <w:rsid w:val="4DD1FB60"/>
    <w:rsid w:val="4E0550B2"/>
    <w:rsid w:val="4E35BB96"/>
    <w:rsid w:val="4E4C4971"/>
    <w:rsid w:val="4ED4F538"/>
    <w:rsid w:val="4F15E670"/>
    <w:rsid w:val="501C8B28"/>
    <w:rsid w:val="5133D542"/>
    <w:rsid w:val="52341EFA"/>
    <w:rsid w:val="536CE7FE"/>
    <w:rsid w:val="541B7B84"/>
    <w:rsid w:val="54BB6523"/>
    <w:rsid w:val="5541284B"/>
    <w:rsid w:val="5580FC51"/>
    <w:rsid w:val="5591320F"/>
    <w:rsid w:val="55A81FCD"/>
    <w:rsid w:val="567244ED"/>
    <w:rsid w:val="576541B1"/>
    <w:rsid w:val="57806AA0"/>
    <w:rsid w:val="578B9B97"/>
    <w:rsid w:val="57904D61"/>
    <w:rsid w:val="58038A14"/>
    <w:rsid w:val="5869EEAD"/>
    <w:rsid w:val="596CBF6F"/>
    <w:rsid w:val="5A62E540"/>
    <w:rsid w:val="5A8E5743"/>
    <w:rsid w:val="5B2BC3C5"/>
    <w:rsid w:val="5B4115C0"/>
    <w:rsid w:val="5BA578B9"/>
    <w:rsid w:val="5C38982B"/>
    <w:rsid w:val="5C45508B"/>
    <w:rsid w:val="5CC30A6C"/>
    <w:rsid w:val="5D7D53AA"/>
    <w:rsid w:val="5DDF6A9C"/>
    <w:rsid w:val="5E991D9F"/>
    <w:rsid w:val="5EB2D3FF"/>
    <w:rsid w:val="5EC68EBD"/>
    <w:rsid w:val="5F6AB09A"/>
    <w:rsid w:val="5F8CD246"/>
    <w:rsid w:val="6007A8DE"/>
    <w:rsid w:val="614300EF"/>
    <w:rsid w:val="61744FF7"/>
    <w:rsid w:val="61E8FC20"/>
    <w:rsid w:val="62121288"/>
    <w:rsid w:val="629E269C"/>
    <w:rsid w:val="634452AB"/>
    <w:rsid w:val="6410DBB8"/>
    <w:rsid w:val="64BC9A29"/>
    <w:rsid w:val="64D6152E"/>
    <w:rsid w:val="6624092B"/>
    <w:rsid w:val="6626F179"/>
    <w:rsid w:val="66489253"/>
    <w:rsid w:val="67B8EA5A"/>
    <w:rsid w:val="68077D76"/>
    <w:rsid w:val="689C55D6"/>
    <w:rsid w:val="6904B50A"/>
    <w:rsid w:val="6917D106"/>
    <w:rsid w:val="69692474"/>
    <w:rsid w:val="69C37F1E"/>
    <w:rsid w:val="6A963875"/>
    <w:rsid w:val="6C27DDDE"/>
    <w:rsid w:val="6D482089"/>
    <w:rsid w:val="6D722115"/>
    <w:rsid w:val="6EC15E30"/>
    <w:rsid w:val="6F2989E2"/>
    <w:rsid w:val="705C4414"/>
    <w:rsid w:val="706150B3"/>
    <w:rsid w:val="70AC0E74"/>
    <w:rsid w:val="71173DD3"/>
    <w:rsid w:val="7147F7D2"/>
    <w:rsid w:val="7393C0C9"/>
    <w:rsid w:val="74232C1E"/>
    <w:rsid w:val="74438829"/>
    <w:rsid w:val="74467BBB"/>
    <w:rsid w:val="75B60A02"/>
    <w:rsid w:val="75FC5B2A"/>
    <w:rsid w:val="771AAD90"/>
    <w:rsid w:val="784F7168"/>
    <w:rsid w:val="789434DE"/>
    <w:rsid w:val="79A2D721"/>
    <w:rsid w:val="79D30033"/>
    <w:rsid w:val="7B0F66D9"/>
    <w:rsid w:val="7B4857EB"/>
    <w:rsid w:val="7B7031A8"/>
    <w:rsid w:val="7B8B2836"/>
    <w:rsid w:val="7BF89E4F"/>
    <w:rsid w:val="7C5DBB4C"/>
    <w:rsid w:val="7D3424A0"/>
    <w:rsid w:val="7FB0B4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4B50A"/>
  <w15:chartTrackingRefBased/>
  <w15:docId w15:val="{E974A51B-C3C7-4C79-9ED1-6C515FA92B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371/journal.pone.0245066" TargetMode="External" Id="Rc1fd92962f1448bd" /><Relationship Type="http://schemas.openxmlformats.org/officeDocument/2006/relationships/hyperlink" Target="https://www.sciencedirect.com/science/article/pii/S1877042815005455" TargetMode="External" Id="R7dd1e13ee9e94145" /><Relationship Type="http://schemas.openxmlformats.org/officeDocument/2006/relationships/hyperlink" Target="https://www.google.co.uk/books/edition/The_Health_Psychology_Reader/PdY9o3l5vpYC?hl=en&amp;gbpv=1&amp;dq=Bandura,+A.+(1986).+Social+foundations+of+thought+and+action:+A+social+cognitive+theory.+Prentice-Hall,+Inc&amp;pg=PA94&amp;printsec=frontcover" TargetMode="External" Id="Ra0778f8854d24833" /><Relationship Type="http://schemas.openxmlformats.org/officeDocument/2006/relationships/hyperlink" Target="https://link.springer.com/chapter/10.1007/978-94-011-0942-0_1" TargetMode="External" Id="Rb75f4acb52d041bd" /><Relationship Type="http://schemas.openxmlformats.org/officeDocument/2006/relationships/hyperlink" Target="https://books.google.co.uk/books?hl=en&amp;lr=&amp;id=MyF_EAAAQBAJ&amp;oi=fnd&amp;pg=PP1&amp;dq=reflection+on+my+work&amp;ots=DHReHkKeKd&amp;sig=FulfSPMF8DtqrTZCkhDotrbj_Dw&amp;redir_esc=y" TargetMode="External" Id="R8750a8ed3c684556" /><Relationship Type="http://schemas.openxmlformats.org/officeDocument/2006/relationships/hyperlink" Target="https://www.nicole-brown.co.uk/reflective-model-according-to-kolb/" TargetMode="External" Id="R8d6b84b009c942af" /><Relationship Type="http://schemas.openxmlformats.org/officeDocument/2006/relationships/hyperlink" Target="https://doi.org/10.1016/j.lindif.2014.05.002" TargetMode="External" Id="Re57eb280ffeb48e7" /><Relationship Type="http://schemas.openxmlformats.org/officeDocument/2006/relationships/hyperlink" Target="https://books.google.co.uk/books?hl=en&amp;lr=&amp;id=UBDJEAAAQBAJ&amp;oi=fnd&amp;pg=PT6&amp;dq=experiential+learning&amp;ots=5SY0dXNT8J&amp;sig=O_Lxqk798OWY7-yBAddgUkHemcM" TargetMode="External" Id="Rb0b905beb7c747e8" /><Relationship Type="http://schemas.openxmlformats.org/officeDocument/2006/relationships/hyperlink" Target="https://www.researchgate.net/profile/Satish-Chand-6/publication/378071316_Constructivism_in_Education_Exploring_the_Contributions_of_Piaget_Vygotsky_and_Bruner/links/65c536331e1ec12eff7c287e/Constructivism-in-Education-Exploring-the-Contributions-of-Piaget-Vygotsky-and-Bruner.pdf" TargetMode="External" Id="R8fa2c68dacee4cb5" /><Relationship Type="http://schemas.openxmlformats.org/officeDocument/2006/relationships/hyperlink" Target="https://eric.ed.gov/?id=ED384575" TargetMode="External" Id="Rd290654aea604fe3" /><Relationship Type="http://schemas.openxmlformats.org/officeDocument/2006/relationships/hyperlink" Target="https://www.google.co.uk/books/edition/Mindset_Updated_Edition/ckoKDQAAQBAJ?hl=en&amp;gbpv=1&amp;dq=dweck+c,s+changing+the+way+you+think+to+fulfil+your+potential&amp;pg=PT8&amp;printsec=frontcover" TargetMode="External" Id="R08ff9f5c9fc244b5" /><Relationship Type="http://schemas.openxmlformats.org/officeDocument/2006/relationships/hyperlink" Target="https://doi.org/10.1146/annurev-orgpsych-012420-091122" TargetMode="External" Id="R2d49cc4ceb8e4f27" /><Relationship Type="http://schemas.openxmlformats.org/officeDocument/2006/relationships/hyperlink" Target="https://www.frontiersin.org/journals/psychology/articles/10.3389/fpsyg.2021.736656/full" TargetMode="External" Id="R1da7a8671b20419e" /><Relationship Type="http://schemas.openxmlformats.org/officeDocument/2006/relationships/hyperlink" Target="https://www.google.co.uk/books/edition/ECEL2015_14th_European_Conference_on_e_L/HI5mCwAAQBAJ?hl=en&amp;gbpv=1&amp;dq=grenfell+talk+pedagogy,+think+learning+2012&amp;pg=PA238&amp;printsec=frontcover" TargetMode="External" Id="R894ecfa3bea84d31" /><Relationship Type="http://schemas.openxmlformats.org/officeDocument/2006/relationships/hyperlink" Target="https://www.sciencedirect.com/science/article/pii/S0099133314000603" TargetMode="External" Id="R30e24d6470124b63" /><Relationship Type="http://schemas.openxmlformats.org/officeDocument/2006/relationships/hyperlink" Target="https://www.uwtsd.ac.uk/sites/default/files/2024-02/UWTSD%20Strategic%20Plan.pdf" TargetMode="External" Id="R5d579d5b49f047fb" /><Relationship Type="http://schemas.openxmlformats.org/officeDocument/2006/relationships/hyperlink" Target="https://www.google.co.uk/books/edition/Beginning_Reflective_Practice/FKroWQSJ7z4C?hl=en&amp;gbpv=1&amp;dq=Jasper,+M.+(2013)+Beginning+Reflective+Practice.+2nd+edition.+Andover:+Cengage&amp;pg=PR5&amp;printsec=frontcover" TargetMode="External" Id="R693c09d018a04757" /><Relationship Type="http://schemas.openxmlformats.org/officeDocument/2006/relationships/hyperlink" Target="https://uswvarious1.blob.core.windows.net/uswvarious-prod-uploads/documents/Academic_Integrity_Regulations_2024-25.pdf" TargetMode="External" Id="Raade8137d300465c" /><Relationship Type="http://schemas.openxmlformats.org/officeDocument/2006/relationships/hyperlink" Target="https://ejurnal.unima.ac.id/index.php/jotell/article/view/4209" TargetMode="External" Id="Rdba5a2ab81634054" /><Relationship Type="http://schemas.openxmlformats.org/officeDocument/2006/relationships/hyperlink" Target="https://link.springer.com/article/10.1023/a:1026569608656" TargetMode="External" Id="Re4a13db8d02c4c26" /><Relationship Type="http://schemas.openxmlformats.org/officeDocument/2006/relationships/hyperlink" Target="https://www.researchgate.net/publication/235701029_Experiential_Learning_Experience_As_The_Source_Of_Learning_And_Development" TargetMode="External" Id="R9c94b23159364f3d" /><Relationship Type="http://schemas.openxmlformats.org/officeDocument/2006/relationships/hyperlink" Target="https://doi.org/10.1080/07303084.2022.2050143" TargetMode="External" Id="Ra8fa6958908c4c20" /><Relationship Type="http://schemas.openxmlformats.org/officeDocument/2006/relationships/hyperlink" Target="https://doi.org/10.4324/9780203453995" TargetMode="External" Id="R28c4bca340274019" /><Relationship Type="http://schemas.openxmlformats.org/officeDocument/2006/relationships/hyperlink" Target="https://www.tandfonline.com/doi/abs/10.1080/09575146.2013.781135" TargetMode="External" Id="R3cc7340d6e724175" /><Relationship Type="http://schemas.openxmlformats.org/officeDocument/2006/relationships/hyperlink" Target="https://repository.nwu.ac.za/handle/10394/13328" TargetMode="External" Id="R4ccb79aaaa5c41b0" /><Relationship Type="http://schemas.openxmlformats.org/officeDocument/2006/relationships/hyperlink" Target="https://s3.eu-west-2.amazonaws.com/assets.creode.advancehe-document-manager/documents/advance-he/Student%20Academic%20Experience%20Survey%202024_1718100686.pdf" TargetMode="External" Id="R5ca66867db704103" /><Relationship Type="http://schemas.openxmlformats.org/officeDocument/2006/relationships/hyperlink" Target="https://doi.org/10.1016/j.iree.2022.100256" TargetMode="External" Id="Rec528180ea3545a6" /><Relationship Type="http://schemas.openxmlformats.org/officeDocument/2006/relationships/hyperlink" Target="https://www.researchgate.net/profile/Daniel-Opoku-6/publication/357575081_Distractions_towards_the_Use_of_Learning_Management_System_LMS_Evidence_from_Students_during_the_Covid-19_Lockdown_in_a_Developing_Country_Context/links/61d4c6e2b6b5667157c96af8/Distractions-towards-the-Use-of-Learning-Management-System-LMS-Evidence-from-Students-during-the-Covid-19-Lockdown-in-a-Developing-Country-Context.pdf?origin=journalDetail&amp;_tp=eyJwYWdlIjoiam91cm5hbERldGFpbCJ9" TargetMode="External" Id="Re37ae20556494712" /><Relationship Type="http://schemas.openxmlformats.org/officeDocument/2006/relationships/hyperlink" Target="https://www.google.co.uk/books/edition/Adult_Learning_Basics_2nd_Edition/u5v5DwAAQBAJ?hl=en&amp;gbpv=1&amp;dq=mistakes+are+learning+opportunities+ADULT+LEARNING&amp;pg=PT9&amp;printsec=frontcover" TargetMode="External" Id="R410383f81a9d4e55" /><Relationship Type="http://schemas.openxmlformats.org/officeDocument/2006/relationships/hyperlink" Target="https://d1wqtxts1xzle7.cloudfront.net/85782714/819-libre.pdf?1652149023=&amp;response-content-disposition=inline%3B+filename%3DCOVID_19_Disadvantages_Of_Online_Learnin.pdf&amp;Expires=1730406690&amp;Signature=MEaVbdO8KW3uxsEiNNWeXggGXVTm83miTIC0i7nWeP2wgmoaMeGFofB9b3gfWoXxAVXmgG4CAUuIhzEHWDITaYcdQYttrc1Zu6eNVejywXewQ4p6GRtR3F3ynWVYK40r1GyiBQLZ-q3q9EQoAE~hGXRp1CEHL26q2IC4glhRaJ4MJzOqqrZXUi8jJtFYYR19F-3e8MnFPSNVbRTZ7eQXz2OsvXVVo2NJdrwck-sPpX4xpLdCSXTN7P1SsIRkvnZofckSR63KZ90pNrq81Q373468BbR-HIVDQn-bM5Igy8hCk0Zu4AIXKMgfh2BcDqYI~fa9PRuFISgxYZVKptnISA__&amp;Key-Pair-Id=APKAJLOHF5GGSLRBV4ZA" TargetMode="External" Id="Ra17441ba6ad84160" /><Relationship Type="http://schemas.openxmlformats.org/officeDocument/2006/relationships/hyperlink" Target="https://online.osu.edu/resources/learn/whats-difference-between-asynchronous-and-synchronous-learning" TargetMode="External" Id="R53cbb9841f8e45fa" /><Relationship Type="http://schemas.openxmlformats.org/officeDocument/2006/relationships/hyperlink" Target="https://www.scirp.org/reference/referencespapers?referenceid=1614984" TargetMode="External" Id="Rccb7b0c443ef4f27" /><Relationship Type="http://schemas.openxmlformats.org/officeDocument/2006/relationships/hyperlink" Target="https://psycnet.apa.org/record/1987-97655-000" TargetMode="External" Id="Rd915cd02c72c4f89" /><Relationship Type="http://schemas.openxmlformats.org/officeDocument/2006/relationships/hyperlink" Target="https://www.scirp.org/reference/referencespapers?referenceid=589745" TargetMode="External" Id="R2b2c775d014d4987" /><Relationship Type="http://schemas.openxmlformats.org/officeDocument/2006/relationships/hyperlink" Target="https://www.theaccessgroup.com/en-gb/blog/hsc-effective-communication-health-and-social-care/" TargetMode="External" Id="Rce96673ab5f24c08" /><Relationship Type="http://schemas.openxmlformats.org/officeDocument/2006/relationships/hyperlink" Target="https://www.sciencedirect.com/science/article/pii/S1096751603000885" TargetMode="External" Id="R792e618f9d514dea" /><Relationship Type="http://schemas.openxmlformats.org/officeDocument/2006/relationships/hyperlink" Target="https://www.sciencedirect.com/science/article/pii/S0361476X21000357" TargetMode="External" Id="R9e3aca1f685d43d4" /><Relationship Type="http://schemas.openxmlformats.org/officeDocument/2006/relationships/hyperlink" Target="https://www.learntechlib.org/p/17955/" TargetMode="External" Id="Ra0f0a6206bde4bfc" /><Relationship Type="http://schemas.openxmlformats.org/officeDocument/2006/relationships/hyperlink" Target="https://www.unicef.org.uk/what-we-do/un-convention-child-rights/" TargetMode="External" Id="Rf4a2b1b4093740f5" /><Relationship Type="http://schemas.openxmlformats.org/officeDocument/2006/relationships/hyperlink" Target="https://doi.org/10.1080/0309877x.2020.1820458" TargetMode="External" Id="Rf09cb1b84bb840b4" /><Relationship Type="http://schemas.openxmlformats.org/officeDocument/2006/relationships/hyperlink" Target="https://www.google.co.uk/books/edition/Handbook_of_Wise_Interventions/wFzyDwAAQBAJ?hl=en&amp;gbpv=1&amp;dq=dweck+growth+mindset+theory&amp;pg=PA9&amp;printsec=frontcover" TargetMode="External" Id="R96d9053aadad4f75" /><Relationship Type="http://schemas.openxmlformats.org/officeDocument/2006/relationships/header" Target="header.xml" Id="R3697c439c5df4694" /><Relationship Type="http://schemas.openxmlformats.org/officeDocument/2006/relationships/footer" Target="footer.xml" Id="R416c52baab0241a7" /><Relationship Type="http://schemas.openxmlformats.org/officeDocument/2006/relationships/hyperlink" Target="https://www.google.co.uk/books/edition/My_Time_with_Einstein/CgIq5Mww4qYC?hl=en&amp;gbpv=1&amp;dq=my+time+with+einstein&amp;printsec=frontcover" TargetMode="External" Id="Rf2cc43c5777341ac" /><Relationship Type="http://schemas.openxmlformats.org/officeDocument/2006/relationships/hyperlink" Target="https://www.google.co.uk/books/edition/Experience_and_Nature/srPCAgAAQBAJ?hl=en&amp;gbpv=1&amp;dq=dewey+1958+experience+and+nature&amp;pg=PR5&amp;printsec=frontcover" TargetMode="External" Id="R14806bd1392242ac" /><Relationship Type="http://schemas.openxmlformats.org/officeDocument/2006/relationships/hyperlink" Target="https://doi.org/10.1177/1477878514530231" TargetMode="External" Id="Raf2590c7057b4f92" /><Relationship Type="http://schemas.openxmlformats.org/officeDocument/2006/relationships/hyperlink" Target="https://jiped.ub.ro/wp-content/uploads/2020/03/JIPED_24_1_2020_2.pdf" TargetMode="External" Id="Rc726e923f9ce44a7" /><Relationship Type="http://schemas.openxmlformats.org/officeDocument/2006/relationships/hyperlink" Target="https://www.researchhistory.org/2012/06/16/maslows-hierarchy-of-needs/?print=1" TargetMode="External" Id="Rbe2305da97f0460d" /><Relationship Type="http://schemas.openxmlformats.org/officeDocument/2006/relationships/hyperlink" Target="https://www.taylorfrancis.com/chapters/edit/10.4324/9780429025822-8/teacher-learning-stephen-newman" TargetMode="External" Id="R2ad2996d41b74cff" /><Relationship Type="http://schemas.openxmlformats.org/officeDocument/2006/relationships/hyperlink" Target="https://www.jstor.org/stable/42575890" TargetMode="External" Id="Rdf05b5a59d4d4a98" /><Relationship Type="http://schemas.openxmlformats.org/officeDocument/2006/relationships/hyperlink" Target="https://books.google.ie/books?id=Irq913lEZ1QC&amp;printsec=frontcover&amp;dq=isbn:9780674076686&amp;hl=&amp;cd=1&amp;source=gbs_api" TargetMode="External" Id="Rce60ce7e983e484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2024-11-01T18:37:03.9810010Z</dcterms:created>
  <dcterms:modified xsi:type="dcterms:W3CDTF">2024-11-03T10:13:33.5719616Z</dcterms:modified>
  <dc:creator>Katie Williams (2205543)</dc:creator>
  <lastModifiedBy>Katie Williams (2205543)</lastModifiedBy>
</coreProperties>
</file>