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09150446"/>
        <w:docPartObj>
          <w:docPartGallery w:val="Cover Pages"/>
          <w:docPartUnique/>
        </w:docPartObj>
      </w:sdtPr>
      <w:sdtEndPr>
        <w:rPr>
          <w:color w:val="auto"/>
        </w:rPr>
      </w:sdtEndPr>
      <w:sdtContent>
        <w:p w:rsidR="00543799" w:rsidRDefault="00543799">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B6484A8D4A480EA81D57BCF5EC5EE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43799" w:rsidRDefault="0007711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behaviour management- Personal project</w:t>
              </w:r>
            </w:p>
          </w:sdtContent>
        </w:sdt>
        <w:sdt>
          <w:sdtPr>
            <w:rPr>
              <w:color w:val="4472C4" w:themeColor="accent1"/>
              <w:sz w:val="28"/>
              <w:szCs w:val="28"/>
            </w:rPr>
            <w:alias w:val="Subtitle"/>
            <w:tag w:val=""/>
            <w:id w:val="328029620"/>
            <w:placeholder>
              <w:docPart w:val="93AF00D4384949288F64FB1EE3B2A390"/>
            </w:placeholder>
            <w:dataBinding w:prefixMappings="xmlns:ns0='http://purl.org/dc/elements/1.1/' xmlns:ns1='http://schemas.openxmlformats.org/package/2006/metadata/core-properties' " w:xpath="/ns1:coreProperties[1]/ns0:subject[1]" w:storeItemID="{6C3C8BC8-F283-45AE-878A-BAB7291924A1}"/>
            <w:text/>
          </w:sdtPr>
          <w:sdtEndPr/>
          <w:sdtContent>
            <w:p w:rsidR="00543799" w:rsidRDefault="00064E7F">
              <w:pPr>
                <w:pStyle w:val="NoSpacing"/>
                <w:jc w:val="center"/>
                <w:rPr>
                  <w:color w:val="4472C4" w:themeColor="accent1"/>
                  <w:sz w:val="28"/>
                  <w:szCs w:val="28"/>
                </w:rPr>
              </w:pPr>
              <w:r>
                <w:rPr>
                  <w:color w:val="4472C4" w:themeColor="accent1"/>
                  <w:sz w:val="28"/>
                  <w:szCs w:val="28"/>
                </w:rPr>
                <w:t>SJTA 5007</w:t>
              </w:r>
            </w:p>
          </w:sdtContent>
        </w:sdt>
        <w:p w:rsidR="00543799" w:rsidRDefault="0054379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43799" w:rsidRDefault="00543799">
                                    <w:pPr>
                                      <w:pStyle w:val="NoSpacing"/>
                                      <w:spacing w:after="40"/>
                                      <w:jc w:val="center"/>
                                      <w:rPr>
                                        <w:caps/>
                                        <w:color w:val="4472C4" w:themeColor="accent1"/>
                                        <w:sz w:val="28"/>
                                        <w:szCs w:val="28"/>
                                      </w:rPr>
                                    </w:pPr>
                                    <w:r>
                                      <w:rPr>
                                        <w:caps/>
                                        <w:color w:val="4472C4" w:themeColor="accent1"/>
                                        <w:sz w:val="28"/>
                                        <w:szCs w:val="28"/>
                                      </w:rPr>
                                      <w:t>[Date]</w:t>
                                    </w:r>
                                  </w:p>
                                </w:sdtContent>
                              </w:sdt>
                              <w:p w:rsidR="00543799" w:rsidRDefault="0007711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43799">
                                      <w:rPr>
                                        <w:caps/>
                                        <w:color w:val="4472C4" w:themeColor="accent1"/>
                                      </w:rPr>
                                      <w:t>[Company name]</w:t>
                                    </w:r>
                                  </w:sdtContent>
                                </w:sdt>
                              </w:p>
                              <w:p w:rsidR="00543799" w:rsidRDefault="0007711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43799">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543799" w:rsidRDefault="00543799">
                              <w:pPr>
                                <w:pStyle w:val="NoSpacing"/>
                                <w:spacing w:after="40"/>
                                <w:jc w:val="center"/>
                                <w:rPr>
                                  <w:caps/>
                                  <w:color w:val="4472C4" w:themeColor="accent1"/>
                                  <w:sz w:val="28"/>
                                  <w:szCs w:val="28"/>
                                </w:rPr>
                              </w:pPr>
                              <w:r>
                                <w:rPr>
                                  <w:caps/>
                                  <w:color w:val="4472C4" w:themeColor="accent1"/>
                                  <w:sz w:val="28"/>
                                  <w:szCs w:val="28"/>
                                </w:rPr>
                                <w:t>[Date]</w:t>
                              </w:r>
                            </w:p>
                          </w:sdtContent>
                        </w:sdt>
                        <w:p w:rsidR="00543799" w:rsidRDefault="00064E7F">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543799">
                                <w:rPr>
                                  <w:caps/>
                                  <w:color w:val="4472C4" w:themeColor="accent1"/>
                                </w:rPr>
                                <w:t>[Company name]</w:t>
                              </w:r>
                            </w:sdtContent>
                          </w:sdt>
                        </w:p>
                        <w:p w:rsidR="00543799" w:rsidRDefault="00064E7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543799">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43799" w:rsidRDefault="00543799">
          <w:r>
            <w:br w:type="page"/>
          </w:r>
        </w:p>
      </w:sdtContent>
    </w:sdt>
    <w:p w:rsidR="00F310A7" w:rsidRPr="00543799" w:rsidRDefault="00F310A7" w:rsidP="00543799">
      <w:pPr>
        <w:spacing w:line="480" w:lineRule="auto"/>
        <w:rPr>
          <w:color w:val="000000" w:themeColor="text1"/>
        </w:rPr>
      </w:pPr>
    </w:p>
    <w:p w:rsidR="00D72C64" w:rsidRPr="00B32D33" w:rsidRDefault="0010684E" w:rsidP="00B32D33">
      <w:pPr>
        <w:pStyle w:val="NormalWeb"/>
        <w:spacing w:line="480" w:lineRule="auto"/>
        <w:rPr>
          <w:rFonts w:asciiTheme="minorHAnsi" w:hAnsiTheme="minorHAnsi"/>
          <w:color w:val="000000" w:themeColor="text1"/>
        </w:rPr>
      </w:pPr>
      <w:r w:rsidRPr="00B32D33">
        <w:rPr>
          <w:rFonts w:asciiTheme="minorHAnsi" w:hAnsiTheme="minorHAnsi"/>
          <w:color w:val="000000" w:themeColor="text1"/>
        </w:rPr>
        <w:t xml:space="preserve">This Personal project will consider challenging behaviour and classroom interventions to promote positive behaviour. It will also discuss policies and theories designed to promote positive behaviour in the classroom. The challenging behaviour </w:t>
      </w:r>
      <w:r w:rsidR="000B2674" w:rsidRPr="00B32D33">
        <w:rPr>
          <w:rFonts w:asciiTheme="minorHAnsi" w:hAnsiTheme="minorHAnsi"/>
          <w:color w:val="000000" w:themeColor="text1"/>
        </w:rPr>
        <w:t>that will be discussed throughout this project will be attention deficit hyperactivity disorder (ADHD)</w:t>
      </w:r>
      <w:r w:rsidR="00D61C6A" w:rsidRPr="00B32D33">
        <w:rPr>
          <w:rFonts w:asciiTheme="minorHAnsi" w:hAnsiTheme="minorHAnsi"/>
          <w:color w:val="000000" w:themeColor="text1"/>
        </w:rPr>
        <w:t>, thinking of children aged between five and six.</w:t>
      </w:r>
      <w:r w:rsidR="000B2674" w:rsidRPr="00B32D33">
        <w:rPr>
          <w:rFonts w:asciiTheme="minorHAnsi" w:hAnsiTheme="minorHAnsi"/>
          <w:color w:val="000000" w:themeColor="text1"/>
        </w:rPr>
        <w:t xml:space="preserve"> </w:t>
      </w:r>
      <w:r w:rsidR="00336254" w:rsidRPr="00B32D33">
        <w:rPr>
          <w:rFonts w:asciiTheme="minorHAnsi" w:hAnsiTheme="minorHAnsi"/>
          <w:color w:val="000000" w:themeColor="text1"/>
        </w:rPr>
        <w:t xml:space="preserve">Lack of attention, hyperactivity and impulsiveness are behavioural symptoms of attention deficit hyperactivity disorder (ADHD) </w:t>
      </w:r>
      <w:sdt>
        <w:sdtPr>
          <w:rPr>
            <w:rFonts w:asciiTheme="minorHAnsi" w:hAnsiTheme="minorHAnsi"/>
            <w:color w:val="000000" w:themeColor="text1"/>
          </w:rPr>
          <w:id w:val="-1173332959"/>
          <w:citation/>
        </w:sdtPr>
        <w:sdtEndPr/>
        <w:sdtContent>
          <w:r w:rsidR="00336254" w:rsidRPr="00B32D33">
            <w:rPr>
              <w:rFonts w:asciiTheme="minorHAnsi" w:hAnsiTheme="minorHAnsi"/>
              <w:color w:val="000000" w:themeColor="text1"/>
            </w:rPr>
            <w:fldChar w:fldCharType="begin"/>
          </w:r>
          <w:r w:rsidR="00336254" w:rsidRPr="00B32D33">
            <w:rPr>
              <w:rFonts w:asciiTheme="minorHAnsi" w:hAnsiTheme="minorHAnsi"/>
              <w:color w:val="000000" w:themeColor="text1"/>
            </w:rPr>
            <w:instrText xml:space="preserve">CITATION Nat16 \l 2057 </w:instrText>
          </w:r>
          <w:r w:rsidR="00336254" w:rsidRPr="00B32D33">
            <w:rPr>
              <w:rFonts w:asciiTheme="minorHAnsi" w:hAnsiTheme="minorHAnsi"/>
              <w:color w:val="000000" w:themeColor="text1"/>
            </w:rPr>
            <w:fldChar w:fldCharType="separate"/>
          </w:r>
          <w:r w:rsidR="00336254" w:rsidRPr="00B32D33">
            <w:rPr>
              <w:rFonts w:asciiTheme="minorHAnsi" w:hAnsiTheme="minorHAnsi"/>
              <w:noProof/>
              <w:color w:val="000000" w:themeColor="text1"/>
            </w:rPr>
            <w:t>(National Health Services Choices, 2016)</w:t>
          </w:r>
          <w:r w:rsidR="00336254" w:rsidRPr="00B32D33">
            <w:rPr>
              <w:rFonts w:asciiTheme="minorHAnsi" w:hAnsiTheme="minorHAnsi"/>
              <w:color w:val="000000" w:themeColor="text1"/>
            </w:rPr>
            <w:fldChar w:fldCharType="end"/>
          </w:r>
        </w:sdtContent>
      </w:sdt>
      <w:r w:rsidR="00336254" w:rsidRPr="00B32D33">
        <w:rPr>
          <w:rFonts w:asciiTheme="minorHAnsi" w:hAnsiTheme="minorHAnsi"/>
          <w:color w:val="000000" w:themeColor="text1"/>
        </w:rPr>
        <w:t>.</w:t>
      </w:r>
      <w:r w:rsidR="000B2674" w:rsidRPr="00B32D33">
        <w:rPr>
          <w:rFonts w:asciiTheme="minorHAnsi" w:hAnsiTheme="minorHAnsi"/>
          <w:color w:val="000000" w:themeColor="text1"/>
        </w:rPr>
        <w:t xml:space="preserve"> ADHD has been chosen as a lot of children are diagnosed with it, or show signs of ADHD, such as poor attention.   </w:t>
      </w:r>
      <w:r w:rsidR="00336254" w:rsidRPr="00B32D33">
        <w:rPr>
          <w:rFonts w:asciiTheme="minorHAnsi" w:hAnsiTheme="minorHAnsi"/>
          <w:color w:val="000000" w:themeColor="text1"/>
        </w:rPr>
        <w:t xml:space="preserve">The AADD-UK (2011) states that of children between </w:t>
      </w:r>
      <w:r w:rsidR="000B2674" w:rsidRPr="00B32D33">
        <w:rPr>
          <w:rFonts w:asciiTheme="minorHAnsi" w:hAnsiTheme="minorHAnsi"/>
          <w:color w:val="000000" w:themeColor="text1"/>
        </w:rPr>
        <w:t>five to fifteen</w:t>
      </w:r>
      <w:r w:rsidR="00336254" w:rsidRPr="00B32D33">
        <w:rPr>
          <w:rFonts w:asciiTheme="minorHAnsi" w:hAnsiTheme="minorHAnsi"/>
          <w:color w:val="000000" w:themeColor="text1"/>
        </w:rPr>
        <w:t xml:space="preserve"> years of age,</w:t>
      </w:r>
      <w:r w:rsidR="000B2674" w:rsidRPr="00B32D33">
        <w:rPr>
          <w:rFonts w:asciiTheme="minorHAnsi" w:hAnsiTheme="minorHAnsi"/>
          <w:color w:val="000000" w:themeColor="text1"/>
        </w:rPr>
        <w:t xml:space="preserve"> nearly four percent of boys and less than one percent of girls</w:t>
      </w:r>
      <w:r w:rsidR="00336254" w:rsidRPr="00B32D33">
        <w:rPr>
          <w:rFonts w:asciiTheme="minorHAnsi" w:hAnsiTheme="minorHAnsi"/>
          <w:color w:val="000000" w:themeColor="text1"/>
        </w:rPr>
        <w:t xml:space="preserve"> will have ADHD, this is a ratio of </w:t>
      </w:r>
      <w:r w:rsidR="000B2674" w:rsidRPr="00B32D33">
        <w:rPr>
          <w:rFonts w:asciiTheme="minorHAnsi" w:hAnsiTheme="minorHAnsi"/>
          <w:color w:val="000000" w:themeColor="text1"/>
        </w:rPr>
        <w:t>three</w:t>
      </w:r>
      <w:r w:rsidR="00336254" w:rsidRPr="00B32D33">
        <w:rPr>
          <w:rFonts w:asciiTheme="minorHAnsi" w:hAnsiTheme="minorHAnsi"/>
          <w:color w:val="000000" w:themeColor="text1"/>
        </w:rPr>
        <w:t xml:space="preserve"> boys to </w:t>
      </w:r>
      <w:r w:rsidR="000B2674" w:rsidRPr="00B32D33">
        <w:rPr>
          <w:rFonts w:asciiTheme="minorHAnsi" w:hAnsiTheme="minorHAnsi"/>
          <w:color w:val="000000" w:themeColor="text1"/>
        </w:rPr>
        <w:t xml:space="preserve">one </w:t>
      </w:r>
      <w:r w:rsidR="00336254" w:rsidRPr="00B32D33">
        <w:rPr>
          <w:rFonts w:asciiTheme="minorHAnsi" w:hAnsiTheme="minorHAnsi"/>
          <w:color w:val="000000" w:themeColor="text1"/>
        </w:rPr>
        <w:t xml:space="preserve">girl. It is also said that </w:t>
      </w:r>
      <w:r w:rsidR="000B2674" w:rsidRPr="00B32D33">
        <w:rPr>
          <w:rFonts w:asciiTheme="minorHAnsi" w:hAnsiTheme="minorHAnsi"/>
          <w:color w:val="000000" w:themeColor="text1"/>
        </w:rPr>
        <w:t>three</w:t>
      </w:r>
      <w:r w:rsidR="00336254" w:rsidRPr="00B32D33">
        <w:rPr>
          <w:rFonts w:asciiTheme="minorHAnsi" w:hAnsiTheme="minorHAnsi"/>
          <w:color w:val="000000" w:themeColor="text1"/>
        </w:rPr>
        <w:t xml:space="preserve"> to </w:t>
      </w:r>
      <w:r w:rsidR="000B2674" w:rsidRPr="00B32D33">
        <w:rPr>
          <w:rFonts w:asciiTheme="minorHAnsi" w:hAnsiTheme="minorHAnsi"/>
          <w:color w:val="000000" w:themeColor="text1"/>
        </w:rPr>
        <w:t>four percent</w:t>
      </w:r>
      <w:r w:rsidR="00336254" w:rsidRPr="00B32D33">
        <w:rPr>
          <w:rFonts w:asciiTheme="minorHAnsi" w:hAnsiTheme="minorHAnsi"/>
          <w:color w:val="000000" w:themeColor="text1"/>
        </w:rPr>
        <w:t xml:space="preserve"> of the adult population </w:t>
      </w:r>
      <w:r w:rsidR="000B2674" w:rsidRPr="00B32D33">
        <w:rPr>
          <w:rFonts w:asciiTheme="minorHAnsi" w:hAnsiTheme="minorHAnsi"/>
          <w:color w:val="000000" w:themeColor="text1"/>
        </w:rPr>
        <w:t>experiences A</w:t>
      </w:r>
      <w:r w:rsidR="00336254" w:rsidRPr="00B32D33">
        <w:rPr>
          <w:rFonts w:asciiTheme="minorHAnsi" w:hAnsiTheme="minorHAnsi"/>
          <w:color w:val="000000" w:themeColor="text1"/>
        </w:rPr>
        <w:t xml:space="preserve">DHD with a ratio of 1:1 male to female which suggest that females are under diagnosed at school </w:t>
      </w:r>
      <w:sdt>
        <w:sdtPr>
          <w:rPr>
            <w:rFonts w:asciiTheme="minorHAnsi" w:hAnsiTheme="minorHAnsi"/>
            <w:color w:val="000000" w:themeColor="text1"/>
          </w:rPr>
          <w:id w:val="-1576816370"/>
          <w:citation/>
        </w:sdtPr>
        <w:sdtEndPr/>
        <w:sdtContent>
          <w:r w:rsidR="00336254" w:rsidRPr="00B32D33">
            <w:rPr>
              <w:rFonts w:asciiTheme="minorHAnsi" w:hAnsiTheme="minorHAnsi"/>
              <w:color w:val="000000" w:themeColor="text1"/>
            </w:rPr>
            <w:fldChar w:fldCharType="begin"/>
          </w:r>
          <w:r w:rsidR="00336254" w:rsidRPr="00B32D33">
            <w:rPr>
              <w:rFonts w:asciiTheme="minorHAnsi" w:hAnsiTheme="minorHAnsi"/>
              <w:color w:val="000000" w:themeColor="text1"/>
            </w:rPr>
            <w:instrText xml:space="preserve">CITATION AAD11 \l 2057 </w:instrText>
          </w:r>
          <w:r w:rsidR="00336254" w:rsidRPr="00B32D33">
            <w:rPr>
              <w:rFonts w:asciiTheme="minorHAnsi" w:hAnsiTheme="minorHAnsi"/>
              <w:color w:val="000000" w:themeColor="text1"/>
            </w:rPr>
            <w:fldChar w:fldCharType="separate"/>
          </w:r>
          <w:r w:rsidR="00336254" w:rsidRPr="00B32D33">
            <w:rPr>
              <w:rFonts w:asciiTheme="minorHAnsi" w:hAnsiTheme="minorHAnsi"/>
              <w:noProof/>
              <w:color w:val="000000" w:themeColor="text1"/>
            </w:rPr>
            <w:t>(AADD-UK, 2011)</w:t>
          </w:r>
          <w:r w:rsidR="00336254" w:rsidRPr="00B32D33">
            <w:rPr>
              <w:rFonts w:asciiTheme="minorHAnsi" w:hAnsiTheme="minorHAnsi"/>
              <w:color w:val="000000" w:themeColor="text1"/>
            </w:rPr>
            <w:fldChar w:fldCharType="end"/>
          </w:r>
        </w:sdtContent>
      </w:sdt>
      <w:r w:rsidR="00336254" w:rsidRPr="00B32D33">
        <w:rPr>
          <w:rFonts w:asciiTheme="minorHAnsi" w:hAnsiTheme="minorHAnsi"/>
          <w:color w:val="000000" w:themeColor="text1"/>
        </w:rPr>
        <w:t>.</w:t>
      </w:r>
      <w:r w:rsidR="00494642" w:rsidRPr="00B32D33">
        <w:rPr>
          <w:rFonts w:asciiTheme="minorHAnsi" w:hAnsiTheme="minorHAnsi"/>
          <w:color w:val="000000" w:themeColor="text1"/>
        </w:rPr>
        <w:t xml:space="preserve"> </w:t>
      </w:r>
    </w:p>
    <w:p w:rsidR="00101B69" w:rsidRPr="00B32D33" w:rsidRDefault="00BC4F3F" w:rsidP="00B32D33">
      <w:pPr>
        <w:spacing w:line="480" w:lineRule="auto"/>
        <w:rPr>
          <w:color w:val="000000" w:themeColor="text1"/>
          <w:sz w:val="24"/>
          <w:szCs w:val="24"/>
        </w:rPr>
      </w:pPr>
      <w:r w:rsidRPr="00B32D33">
        <w:rPr>
          <w:color w:val="000000" w:themeColor="text1"/>
          <w:sz w:val="24"/>
          <w:szCs w:val="24"/>
        </w:rPr>
        <w:t>The Welsh government (2015) emphasise behaviour management is important in schools. Pupils that attend school usually have a range of patterns of behaviour relating to their different experiences of parenting skills and home attitudes and values</w:t>
      </w:r>
      <w:sdt>
        <w:sdtPr>
          <w:rPr>
            <w:color w:val="000000" w:themeColor="text1"/>
            <w:sz w:val="24"/>
            <w:szCs w:val="24"/>
          </w:rPr>
          <w:id w:val="-1631700075"/>
          <w:citation/>
        </w:sdtPr>
        <w:sdtEndPr/>
        <w:sdtContent>
          <w:r w:rsidRPr="00B32D33">
            <w:rPr>
              <w:color w:val="000000" w:themeColor="text1"/>
              <w:sz w:val="24"/>
              <w:szCs w:val="24"/>
            </w:rPr>
            <w:fldChar w:fldCharType="begin"/>
          </w:r>
          <w:r w:rsidR="00D61C6A" w:rsidRPr="00B32D33">
            <w:rPr>
              <w:color w:val="000000" w:themeColor="text1"/>
              <w:sz w:val="24"/>
              <w:szCs w:val="24"/>
            </w:rPr>
            <w:instrText xml:space="preserve">CITATION Sch \l 2057 </w:instrText>
          </w:r>
          <w:r w:rsidRPr="00B32D33">
            <w:rPr>
              <w:color w:val="000000" w:themeColor="text1"/>
              <w:sz w:val="24"/>
              <w:szCs w:val="24"/>
            </w:rPr>
            <w:fldChar w:fldCharType="separate"/>
          </w:r>
          <w:r w:rsidR="00D61C6A" w:rsidRPr="00B32D33">
            <w:rPr>
              <w:noProof/>
              <w:color w:val="000000" w:themeColor="text1"/>
              <w:sz w:val="24"/>
              <w:szCs w:val="24"/>
            </w:rPr>
            <w:t xml:space="preserve"> (School M, 2016)</w:t>
          </w:r>
          <w:r w:rsidRPr="00B32D33">
            <w:rPr>
              <w:color w:val="000000" w:themeColor="text1"/>
              <w:sz w:val="24"/>
              <w:szCs w:val="24"/>
            </w:rPr>
            <w:fldChar w:fldCharType="end"/>
          </w:r>
        </w:sdtContent>
      </w:sdt>
      <w:r w:rsidRPr="00B32D33">
        <w:rPr>
          <w:color w:val="000000" w:themeColor="text1"/>
          <w:sz w:val="24"/>
          <w:szCs w:val="24"/>
        </w:rPr>
        <w:t xml:space="preserve">. </w:t>
      </w:r>
      <w:r w:rsidR="006D4272" w:rsidRPr="00B32D33">
        <w:rPr>
          <w:noProof/>
          <w:color w:val="000000" w:themeColor="text1"/>
          <w:sz w:val="24"/>
          <w:szCs w:val="24"/>
        </w:rPr>
        <w:t xml:space="preserve">Boonstra (2006) states that children with ADHD will offtern have parent with ADHD, it can be genetic or from brain differences. </w:t>
      </w:r>
      <w:r w:rsidRPr="00B32D33">
        <w:rPr>
          <w:color w:val="000000" w:themeColor="text1"/>
          <w:sz w:val="24"/>
          <w:szCs w:val="24"/>
        </w:rPr>
        <w:t>At school</w:t>
      </w:r>
      <w:r w:rsidR="00D61C6A" w:rsidRPr="00B32D33">
        <w:rPr>
          <w:color w:val="000000" w:themeColor="text1"/>
          <w:sz w:val="24"/>
          <w:szCs w:val="24"/>
        </w:rPr>
        <w:t xml:space="preserve"> M (2016), where</w:t>
      </w:r>
      <w:r w:rsidRPr="00B32D33">
        <w:rPr>
          <w:color w:val="000000" w:themeColor="text1"/>
          <w:sz w:val="24"/>
          <w:szCs w:val="24"/>
        </w:rPr>
        <w:t xml:space="preserve"> this project is based</w:t>
      </w:r>
      <w:r w:rsidR="00D61C6A" w:rsidRPr="00B32D33">
        <w:rPr>
          <w:color w:val="000000" w:themeColor="text1"/>
          <w:sz w:val="24"/>
          <w:szCs w:val="24"/>
        </w:rPr>
        <w:t>,</w:t>
      </w:r>
      <w:r w:rsidRPr="00B32D33">
        <w:rPr>
          <w:color w:val="000000" w:themeColor="text1"/>
          <w:sz w:val="24"/>
          <w:szCs w:val="24"/>
        </w:rPr>
        <w:t xml:space="preserve"> the</w:t>
      </w:r>
      <w:r w:rsidR="00D61C6A" w:rsidRPr="00B32D33">
        <w:rPr>
          <w:color w:val="000000" w:themeColor="text1"/>
          <w:sz w:val="24"/>
          <w:szCs w:val="24"/>
        </w:rPr>
        <w:t>y</w:t>
      </w:r>
      <w:r w:rsidRPr="00B32D33">
        <w:rPr>
          <w:color w:val="000000" w:themeColor="text1"/>
          <w:sz w:val="24"/>
          <w:szCs w:val="24"/>
        </w:rPr>
        <w:t xml:space="preserve"> aim to encourage behaviour standards involving responsibility, consideration, respect, and honesty. These principles underlie the standards of behaviour that are expected in the school</w:t>
      </w:r>
      <w:sdt>
        <w:sdtPr>
          <w:rPr>
            <w:color w:val="000000" w:themeColor="text1"/>
            <w:sz w:val="24"/>
            <w:szCs w:val="24"/>
          </w:rPr>
          <w:id w:val="2068446139"/>
          <w:citation/>
        </w:sdtPr>
        <w:sdtEndPr/>
        <w:sdtContent>
          <w:r w:rsidR="00D61C6A" w:rsidRPr="00B32D33">
            <w:rPr>
              <w:color w:val="000000" w:themeColor="text1"/>
              <w:sz w:val="24"/>
              <w:szCs w:val="24"/>
            </w:rPr>
            <w:fldChar w:fldCharType="begin"/>
          </w:r>
          <w:r w:rsidR="00D61C6A" w:rsidRPr="00B32D33">
            <w:rPr>
              <w:color w:val="000000" w:themeColor="text1"/>
              <w:sz w:val="24"/>
              <w:szCs w:val="24"/>
            </w:rPr>
            <w:instrText xml:space="preserve"> CITATION Sch \l 2057 </w:instrText>
          </w:r>
          <w:r w:rsidR="00D61C6A" w:rsidRPr="00B32D33">
            <w:rPr>
              <w:color w:val="000000" w:themeColor="text1"/>
              <w:sz w:val="24"/>
              <w:szCs w:val="24"/>
            </w:rPr>
            <w:fldChar w:fldCharType="separate"/>
          </w:r>
          <w:r w:rsidR="00D61C6A" w:rsidRPr="00B32D33">
            <w:rPr>
              <w:noProof/>
              <w:color w:val="000000" w:themeColor="text1"/>
              <w:sz w:val="24"/>
              <w:szCs w:val="24"/>
            </w:rPr>
            <w:t xml:space="preserve"> (School M, 2016)</w:t>
          </w:r>
          <w:r w:rsidR="00D61C6A" w:rsidRPr="00B32D33">
            <w:rPr>
              <w:color w:val="000000" w:themeColor="text1"/>
              <w:sz w:val="24"/>
              <w:szCs w:val="24"/>
            </w:rPr>
            <w:fldChar w:fldCharType="end"/>
          </w:r>
        </w:sdtContent>
      </w:sdt>
      <w:r w:rsidRPr="00B32D33">
        <w:rPr>
          <w:color w:val="000000" w:themeColor="text1"/>
          <w:sz w:val="24"/>
          <w:szCs w:val="24"/>
        </w:rPr>
        <w:t>.</w:t>
      </w:r>
      <w:sdt>
        <w:sdtPr>
          <w:rPr>
            <w:color w:val="000000" w:themeColor="text1"/>
            <w:sz w:val="24"/>
            <w:szCs w:val="24"/>
          </w:rPr>
          <w:id w:val="802737751"/>
          <w:citation/>
        </w:sdtPr>
        <w:sdtEndPr/>
        <w:sdtContent>
          <w:r w:rsidR="00D61C6A" w:rsidRPr="00B32D33">
            <w:rPr>
              <w:color w:val="000000" w:themeColor="text1"/>
              <w:sz w:val="24"/>
              <w:szCs w:val="24"/>
            </w:rPr>
            <w:fldChar w:fldCharType="begin"/>
          </w:r>
          <w:r w:rsidR="00D61C6A" w:rsidRPr="00B32D33">
            <w:rPr>
              <w:color w:val="000000" w:themeColor="text1"/>
              <w:sz w:val="24"/>
              <w:szCs w:val="24"/>
            </w:rPr>
            <w:instrText xml:space="preserve"> CITATION Dep16 \l 2057 </w:instrText>
          </w:r>
          <w:r w:rsidR="00D61C6A" w:rsidRPr="00B32D33">
            <w:rPr>
              <w:color w:val="000000" w:themeColor="text1"/>
              <w:sz w:val="24"/>
              <w:szCs w:val="24"/>
            </w:rPr>
            <w:fldChar w:fldCharType="separate"/>
          </w:r>
          <w:r w:rsidR="00D61C6A" w:rsidRPr="00B32D33">
            <w:rPr>
              <w:noProof/>
              <w:color w:val="000000" w:themeColor="text1"/>
              <w:sz w:val="24"/>
              <w:szCs w:val="24"/>
            </w:rPr>
            <w:t xml:space="preserve"> (Department for Education , 2016)</w:t>
          </w:r>
          <w:r w:rsidR="00D61C6A" w:rsidRPr="00B32D33">
            <w:rPr>
              <w:color w:val="000000" w:themeColor="text1"/>
              <w:sz w:val="24"/>
              <w:szCs w:val="24"/>
            </w:rPr>
            <w:fldChar w:fldCharType="end"/>
          </w:r>
        </w:sdtContent>
      </w:sdt>
      <w:r w:rsidR="000B4373" w:rsidRPr="00B32D33">
        <w:rPr>
          <w:color w:val="000000" w:themeColor="text1"/>
          <w:sz w:val="24"/>
          <w:szCs w:val="24"/>
        </w:rPr>
        <w:t>.</w:t>
      </w:r>
      <w:r w:rsidR="00E27D93" w:rsidRPr="00B32D33">
        <w:rPr>
          <w:color w:val="000000" w:themeColor="text1"/>
          <w:sz w:val="24"/>
          <w:szCs w:val="24"/>
        </w:rPr>
        <w:t xml:space="preserve"> The age group that this project will be considering is year one, five or six-year-olds. Although the child that is being considered was showing signs of ADHD in reception</w:t>
      </w:r>
      <w:r w:rsidR="000B4373" w:rsidRPr="00B32D33">
        <w:rPr>
          <w:color w:val="000000" w:themeColor="text1"/>
          <w:sz w:val="24"/>
          <w:szCs w:val="24"/>
        </w:rPr>
        <w:t>, AADD-UK (2011) state that</w:t>
      </w:r>
      <w:r w:rsidR="00E27D93" w:rsidRPr="00B32D33">
        <w:rPr>
          <w:color w:val="000000" w:themeColor="text1"/>
          <w:sz w:val="24"/>
          <w:szCs w:val="24"/>
        </w:rPr>
        <w:t xml:space="preserve"> younger </w:t>
      </w:r>
      <w:r w:rsidR="00E27D93" w:rsidRPr="00B32D33">
        <w:rPr>
          <w:color w:val="000000" w:themeColor="text1"/>
          <w:sz w:val="24"/>
          <w:szCs w:val="24"/>
        </w:rPr>
        <w:lastRenderedPageBreak/>
        <w:t>children cannot easily be diagnosed. Younger children do not have full understanding of how to behave</w:t>
      </w:r>
      <w:sdt>
        <w:sdtPr>
          <w:rPr>
            <w:color w:val="000000" w:themeColor="text1"/>
            <w:sz w:val="24"/>
            <w:szCs w:val="24"/>
          </w:rPr>
          <w:id w:val="-1880082713"/>
          <w:citation/>
        </w:sdtPr>
        <w:sdtEndPr/>
        <w:sdtContent>
          <w:r w:rsidR="000B4373" w:rsidRPr="00B32D33">
            <w:rPr>
              <w:color w:val="000000" w:themeColor="text1"/>
              <w:sz w:val="24"/>
              <w:szCs w:val="24"/>
            </w:rPr>
            <w:fldChar w:fldCharType="begin"/>
          </w:r>
          <w:r w:rsidR="000B4373" w:rsidRPr="00B32D33">
            <w:rPr>
              <w:color w:val="000000" w:themeColor="text1"/>
              <w:sz w:val="24"/>
              <w:szCs w:val="24"/>
            </w:rPr>
            <w:instrText xml:space="preserve"> CITATION Dep16 \l 2057 </w:instrText>
          </w:r>
          <w:r w:rsidR="000B4373" w:rsidRPr="00B32D33">
            <w:rPr>
              <w:color w:val="000000" w:themeColor="text1"/>
              <w:sz w:val="24"/>
              <w:szCs w:val="24"/>
            </w:rPr>
            <w:fldChar w:fldCharType="separate"/>
          </w:r>
          <w:r w:rsidR="000B4373" w:rsidRPr="00B32D33">
            <w:rPr>
              <w:noProof/>
              <w:color w:val="000000" w:themeColor="text1"/>
              <w:sz w:val="24"/>
              <w:szCs w:val="24"/>
            </w:rPr>
            <w:t xml:space="preserve"> (Department for Education , 2016)</w:t>
          </w:r>
          <w:r w:rsidR="000B4373" w:rsidRPr="00B32D33">
            <w:rPr>
              <w:color w:val="000000" w:themeColor="text1"/>
              <w:sz w:val="24"/>
              <w:szCs w:val="24"/>
            </w:rPr>
            <w:fldChar w:fldCharType="end"/>
          </w:r>
        </w:sdtContent>
      </w:sdt>
      <w:r w:rsidR="00E27D93" w:rsidRPr="00B32D33">
        <w:rPr>
          <w:color w:val="000000" w:themeColor="text1"/>
          <w:sz w:val="24"/>
          <w:szCs w:val="24"/>
        </w:rPr>
        <w:t xml:space="preserve">. If they want to go and play with the toys they will do it. At five or six they start having more sure lessons and they should developmentally be able to sit down and listen, however a child with ADHD may still want to be running about. </w:t>
      </w:r>
      <w:proofErr w:type="spellStart"/>
      <w:r w:rsidR="00003D55" w:rsidRPr="00B32D33">
        <w:rPr>
          <w:color w:val="000000" w:themeColor="text1"/>
          <w:sz w:val="24"/>
          <w:szCs w:val="24"/>
        </w:rPr>
        <w:t>Rubia</w:t>
      </w:r>
      <w:proofErr w:type="spellEnd"/>
      <w:r w:rsidR="00003D55" w:rsidRPr="00B32D33">
        <w:rPr>
          <w:color w:val="000000" w:themeColor="text1"/>
          <w:sz w:val="24"/>
          <w:szCs w:val="24"/>
        </w:rPr>
        <w:t xml:space="preserve"> et al. (2007) agrees it is common for children with ADHD who have strong hyperactivity to stand up, climb, or run when it is inappropriate because they cannot resist the urge. </w:t>
      </w:r>
      <w:r w:rsidR="00E27D93" w:rsidRPr="00B32D33">
        <w:rPr>
          <w:color w:val="000000" w:themeColor="text1"/>
          <w:sz w:val="24"/>
          <w:szCs w:val="24"/>
        </w:rPr>
        <w:t>If a child is showing strong behavioural issues at reception age then they may have other factors affecting them expressly external factors such as environmental issues. An only child will find it hard in the school environment. At home all the toys will be their own, while at school they have to learn to share. This will also apply to learning how to play with others.</w:t>
      </w:r>
      <w:r w:rsidR="006E5562" w:rsidRPr="00B32D33">
        <w:rPr>
          <w:color w:val="000000" w:themeColor="text1"/>
          <w:sz w:val="24"/>
          <w:szCs w:val="24"/>
        </w:rPr>
        <w:t xml:space="preserve"> </w:t>
      </w:r>
      <w:proofErr w:type="spellStart"/>
      <w:r w:rsidR="006E5562" w:rsidRPr="00B32D33">
        <w:rPr>
          <w:color w:val="000000" w:themeColor="text1"/>
          <w:sz w:val="24"/>
          <w:szCs w:val="24"/>
        </w:rPr>
        <w:t>Rubia</w:t>
      </w:r>
      <w:proofErr w:type="spellEnd"/>
      <w:r w:rsidR="006E5562" w:rsidRPr="00B32D33">
        <w:rPr>
          <w:color w:val="000000" w:themeColor="text1"/>
          <w:sz w:val="24"/>
          <w:szCs w:val="24"/>
        </w:rPr>
        <w:t xml:space="preserve"> et al. (2007) state children with ADHD symptoms tend to have poor social skills. </w:t>
      </w:r>
      <w:r w:rsidR="00E27D93" w:rsidRPr="00B32D33">
        <w:rPr>
          <w:color w:val="000000" w:themeColor="text1"/>
          <w:sz w:val="24"/>
          <w:szCs w:val="24"/>
        </w:rPr>
        <w:t>The nursery and reception therefore put emphasis on learning social skills</w:t>
      </w:r>
      <w:sdt>
        <w:sdtPr>
          <w:rPr>
            <w:color w:val="000000" w:themeColor="text1"/>
            <w:sz w:val="24"/>
            <w:szCs w:val="24"/>
          </w:rPr>
          <w:id w:val="1528064291"/>
          <w:citation/>
        </w:sdtPr>
        <w:sdtEndPr/>
        <w:sdtContent>
          <w:r w:rsidR="00E27D93" w:rsidRPr="00B32D33">
            <w:rPr>
              <w:color w:val="000000" w:themeColor="text1"/>
              <w:sz w:val="24"/>
              <w:szCs w:val="24"/>
            </w:rPr>
            <w:fldChar w:fldCharType="begin"/>
          </w:r>
          <w:r w:rsidR="00E27D93" w:rsidRPr="00B32D33">
            <w:rPr>
              <w:color w:val="000000" w:themeColor="text1"/>
              <w:sz w:val="24"/>
              <w:szCs w:val="24"/>
            </w:rPr>
            <w:instrText xml:space="preserve"> CITATION Wel15 \l 2057 </w:instrText>
          </w:r>
          <w:r w:rsidR="00E27D93" w:rsidRPr="00B32D33">
            <w:rPr>
              <w:color w:val="000000" w:themeColor="text1"/>
              <w:sz w:val="24"/>
              <w:szCs w:val="24"/>
            </w:rPr>
            <w:fldChar w:fldCharType="separate"/>
          </w:r>
          <w:r w:rsidR="00E27D93" w:rsidRPr="00B32D33">
            <w:rPr>
              <w:noProof/>
              <w:color w:val="000000" w:themeColor="text1"/>
              <w:sz w:val="24"/>
              <w:szCs w:val="24"/>
            </w:rPr>
            <w:t xml:space="preserve"> (Welsh Goverment , 2015)</w:t>
          </w:r>
          <w:r w:rsidR="00E27D93" w:rsidRPr="00B32D33">
            <w:rPr>
              <w:color w:val="000000" w:themeColor="text1"/>
              <w:sz w:val="24"/>
              <w:szCs w:val="24"/>
            </w:rPr>
            <w:fldChar w:fldCharType="end"/>
          </w:r>
        </w:sdtContent>
      </w:sdt>
      <w:r w:rsidR="00E27D93" w:rsidRPr="00B32D33">
        <w:rPr>
          <w:color w:val="000000" w:themeColor="text1"/>
          <w:sz w:val="24"/>
          <w:szCs w:val="24"/>
        </w:rPr>
        <w:t>. Other external factors such as abusive, or an unsettled home background can also lead to poor behaviour in school as that child may come into school behaving aggressively. From personal experience they may just be quiet as they enjoy the peace of school. Children do not always behave badly coming into a school setting and, they may socially exclude themselves as they do not want to join in the activities, as they would rather play by themselves.</w:t>
      </w:r>
      <w:r w:rsidR="006E5562" w:rsidRPr="00B32D33">
        <w:rPr>
          <w:color w:val="000000" w:themeColor="text1"/>
          <w:sz w:val="24"/>
          <w:szCs w:val="24"/>
        </w:rPr>
        <w:t xml:space="preserve"> According to </w:t>
      </w:r>
      <w:proofErr w:type="spellStart"/>
      <w:r w:rsidR="006E5562" w:rsidRPr="00B32D33">
        <w:rPr>
          <w:color w:val="000000" w:themeColor="text1"/>
          <w:sz w:val="24"/>
          <w:szCs w:val="24"/>
        </w:rPr>
        <w:t>Rubia</w:t>
      </w:r>
      <w:proofErr w:type="spellEnd"/>
      <w:r w:rsidR="006E5562" w:rsidRPr="00B32D33">
        <w:rPr>
          <w:color w:val="000000" w:themeColor="text1"/>
          <w:sz w:val="24"/>
          <w:szCs w:val="24"/>
        </w:rPr>
        <w:t xml:space="preserve"> et al. (2007) some of the signs that are shown include children finding it hard to make friends, as they are shy.</w:t>
      </w:r>
      <w:r w:rsidR="00E27D93" w:rsidRPr="00B32D33">
        <w:rPr>
          <w:color w:val="000000" w:themeColor="text1"/>
          <w:sz w:val="24"/>
          <w:szCs w:val="24"/>
        </w:rPr>
        <w:t xml:space="preserve"> From personal experience of a secondary school child, ADHD can mean that the child is very distracted. If he heard a nose outside of the classroom his attention would be taken. </w:t>
      </w:r>
      <w:r w:rsidR="00EF0C97" w:rsidRPr="00B32D33">
        <w:rPr>
          <w:noProof/>
          <w:color w:val="000000" w:themeColor="text1"/>
          <w:sz w:val="24"/>
          <w:szCs w:val="24"/>
        </w:rPr>
        <w:t>Kooij &amp; Bijlenga (2014)</w:t>
      </w:r>
      <w:r w:rsidR="00003D55" w:rsidRPr="00B32D33">
        <w:rPr>
          <w:color w:val="000000" w:themeColor="text1"/>
          <w:sz w:val="24"/>
          <w:szCs w:val="24"/>
        </w:rPr>
        <w:t xml:space="preserve"> states that a common characteristic of people with ADHD is sensitivity to bright light, touch, and loud noises. </w:t>
      </w:r>
      <w:r w:rsidR="00E27D93" w:rsidRPr="00B32D33">
        <w:rPr>
          <w:color w:val="000000" w:themeColor="text1"/>
          <w:sz w:val="24"/>
          <w:szCs w:val="24"/>
        </w:rPr>
        <w:t>Background noise can be a problem and a significant external factor on behaviour</w:t>
      </w:r>
      <w:sdt>
        <w:sdtPr>
          <w:rPr>
            <w:color w:val="000000" w:themeColor="text1"/>
            <w:sz w:val="24"/>
            <w:szCs w:val="24"/>
          </w:rPr>
          <w:id w:val="-221447918"/>
          <w:citation/>
        </w:sdtPr>
        <w:sdtEndPr/>
        <w:sdtContent>
          <w:r w:rsidR="00EF0C97" w:rsidRPr="00B32D33">
            <w:rPr>
              <w:color w:val="000000" w:themeColor="text1"/>
              <w:sz w:val="24"/>
              <w:szCs w:val="24"/>
            </w:rPr>
            <w:fldChar w:fldCharType="begin"/>
          </w:r>
          <w:r w:rsidR="00EF0C97" w:rsidRPr="00B32D33">
            <w:rPr>
              <w:color w:val="000000" w:themeColor="text1"/>
              <w:sz w:val="24"/>
              <w:szCs w:val="24"/>
            </w:rPr>
            <w:instrText xml:space="preserve"> CITATION Par05 \l 2057 </w:instrText>
          </w:r>
          <w:r w:rsidR="00EF0C97" w:rsidRPr="00B32D33">
            <w:rPr>
              <w:color w:val="000000" w:themeColor="text1"/>
              <w:sz w:val="24"/>
              <w:szCs w:val="24"/>
            </w:rPr>
            <w:fldChar w:fldCharType="separate"/>
          </w:r>
          <w:r w:rsidR="00EF0C97" w:rsidRPr="00B32D33">
            <w:rPr>
              <w:noProof/>
              <w:color w:val="000000" w:themeColor="text1"/>
              <w:sz w:val="24"/>
              <w:szCs w:val="24"/>
            </w:rPr>
            <w:t xml:space="preserve"> (Parker, 2005)</w:t>
          </w:r>
          <w:r w:rsidR="00EF0C97" w:rsidRPr="00B32D33">
            <w:rPr>
              <w:color w:val="000000" w:themeColor="text1"/>
              <w:sz w:val="24"/>
              <w:szCs w:val="24"/>
            </w:rPr>
            <w:fldChar w:fldCharType="end"/>
          </w:r>
        </w:sdtContent>
      </w:sdt>
      <w:r w:rsidR="00E27D93" w:rsidRPr="00B32D33">
        <w:rPr>
          <w:color w:val="000000" w:themeColor="text1"/>
          <w:sz w:val="24"/>
          <w:szCs w:val="24"/>
        </w:rPr>
        <w:t xml:space="preserve">. </w:t>
      </w:r>
    </w:p>
    <w:p w:rsidR="00E15042" w:rsidRPr="00B32D33" w:rsidRDefault="00E27D93" w:rsidP="00B32D33">
      <w:pPr>
        <w:spacing w:line="480" w:lineRule="auto"/>
        <w:rPr>
          <w:color w:val="000000" w:themeColor="text1"/>
          <w:sz w:val="24"/>
          <w:szCs w:val="24"/>
        </w:rPr>
      </w:pPr>
      <w:r w:rsidRPr="00B32D33">
        <w:rPr>
          <w:color w:val="000000" w:themeColor="text1"/>
          <w:sz w:val="24"/>
          <w:szCs w:val="24"/>
        </w:rPr>
        <w:lastRenderedPageBreak/>
        <w:t>Another factor could be the seating arrangements in the class. Some teachers have strict seating plans and may set a child in front of them, however that child may feel uncomfortable being watched all the time</w:t>
      </w:r>
      <w:sdt>
        <w:sdtPr>
          <w:rPr>
            <w:color w:val="000000" w:themeColor="text1"/>
            <w:sz w:val="24"/>
            <w:szCs w:val="24"/>
          </w:rPr>
          <w:id w:val="-443307213"/>
          <w:citation/>
        </w:sdtPr>
        <w:sdtEndPr/>
        <w:sdtContent>
          <w:r w:rsidR="00EF0C97" w:rsidRPr="00B32D33">
            <w:rPr>
              <w:color w:val="000000" w:themeColor="text1"/>
              <w:sz w:val="24"/>
              <w:szCs w:val="24"/>
            </w:rPr>
            <w:fldChar w:fldCharType="begin"/>
          </w:r>
          <w:r w:rsidR="00EF0C97" w:rsidRPr="00B32D33">
            <w:rPr>
              <w:color w:val="000000" w:themeColor="text1"/>
              <w:sz w:val="24"/>
              <w:szCs w:val="24"/>
            </w:rPr>
            <w:instrText xml:space="preserve"> CITATION Rub07 \l 2057 </w:instrText>
          </w:r>
          <w:r w:rsidR="00EF0C97" w:rsidRPr="00B32D33">
            <w:rPr>
              <w:color w:val="000000" w:themeColor="text1"/>
              <w:sz w:val="24"/>
              <w:szCs w:val="24"/>
            </w:rPr>
            <w:fldChar w:fldCharType="separate"/>
          </w:r>
          <w:r w:rsidR="00EF0C97" w:rsidRPr="00B32D33">
            <w:rPr>
              <w:noProof/>
              <w:color w:val="000000" w:themeColor="text1"/>
              <w:sz w:val="24"/>
              <w:szCs w:val="24"/>
            </w:rPr>
            <w:t xml:space="preserve"> (Rubia, et al., 2007)</w:t>
          </w:r>
          <w:r w:rsidR="00EF0C97" w:rsidRPr="00B32D33">
            <w:rPr>
              <w:color w:val="000000" w:themeColor="text1"/>
              <w:sz w:val="24"/>
              <w:szCs w:val="24"/>
            </w:rPr>
            <w:fldChar w:fldCharType="end"/>
          </w:r>
        </w:sdtContent>
      </w:sdt>
      <w:r w:rsidRPr="00B32D33">
        <w:rPr>
          <w:color w:val="000000" w:themeColor="text1"/>
          <w:sz w:val="24"/>
          <w:szCs w:val="24"/>
        </w:rPr>
        <w:t xml:space="preserve">. The type of chair may also be a consideration. For example, the child may </w:t>
      </w:r>
      <w:r w:rsidR="000536D5" w:rsidRPr="00B32D33">
        <w:rPr>
          <w:color w:val="000000" w:themeColor="text1"/>
          <w:sz w:val="24"/>
          <w:szCs w:val="24"/>
        </w:rPr>
        <w:t>prefer</w:t>
      </w:r>
      <w:r w:rsidRPr="00B32D33">
        <w:rPr>
          <w:color w:val="000000" w:themeColor="text1"/>
          <w:sz w:val="24"/>
          <w:szCs w:val="24"/>
        </w:rPr>
        <w:t xml:space="preserve"> their feet on the floor</w:t>
      </w:r>
      <w:r w:rsidR="00157CD4" w:rsidRPr="00B32D33">
        <w:rPr>
          <w:color w:val="000000" w:themeColor="text1"/>
          <w:sz w:val="24"/>
          <w:szCs w:val="24"/>
        </w:rPr>
        <w:t>, stand or rock</w:t>
      </w:r>
      <w:sdt>
        <w:sdtPr>
          <w:rPr>
            <w:color w:val="000000" w:themeColor="text1"/>
            <w:sz w:val="24"/>
            <w:szCs w:val="24"/>
          </w:rPr>
          <w:id w:val="1629824000"/>
          <w:citation/>
        </w:sdtPr>
        <w:sdtEndPr/>
        <w:sdtContent>
          <w:r w:rsidR="00157CD4" w:rsidRPr="00B32D33">
            <w:rPr>
              <w:color w:val="000000" w:themeColor="text1"/>
              <w:sz w:val="24"/>
              <w:szCs w:val="24"/>
            </w:rPr>
            <w:fldChar w:fldCharType="begin"/>
          </w:r>
          <w:r w:rsidR="00157CD4" w:rsidRPr="00B32D33">
            <w:rPr>
              <w:color w:val="000000" w:themeColor="text1"/>
              <w:sz w:val="24"/>
              <w:szCs w:val="24"/>
            </w:rPr>
            <w:instrText xml:space="preserve"> CITATION Ter15 \l 2057 </w:instrText>
          </w:r>
          <w:r w:rsidR="00157CD4" w:rsidRPr="00B32D33">
            <w:rPr>
              <w:color w:val="000000" w:themeColor="text1"/>
              <w:sz w:val="24"/>
              <w:szCs w:val="24"/>
            </w:rPr>
            <w:fldChar w:fldCharType="separate"/>
          </w:r>
          <w:r w:rsidR="00157CD4" w:rsidRPr="00B32D33">
            <w:rPr>
              <w:noProof/>
              <w:color w:val="000000" w:themeColor="text1"/>
              <w:sz w:val="24"/>
              <w:szCs w:val="24"/>
            </w:rPr>
            <w:t xml:space="preserve"> (Terada, 2015)</w:t>
          </w:r>
          <w:r w:rsidR="00157CD4" w:rsidRPr="00B32D33">
            <w:rPr>
              <w:color w:val="000000" w:themeColor="text1"/>
              <w:sz w:val="24"/>
              <w:szCs w:val="24"/>
            </w:rPr>
            <w:fldChar w:fldCharType="end"/>
          </w:r>
        </w:sdtContent>
      </w:sdt>
      <w:r w:rsidRPr="00B32D33">
        <w:rPr>
          <w:color w:val="000000" w:themeColor="text1"/>
          <w:sz w:val="24"/>
          <w:szCs w:val="24"/>
        </w:rPr>
        <w:t>. Primary school children s</w:t>
      </w:r>
      <w:r w:rsidR="000B4373" w:rsidRPr="00B32D33">
        <w:rPr>
          <w:color w:val="000000" w:themeColor="text1"/>
          <w:sz w:val="24"/>
          <w:szCs w:val="24"/>
        </w:rPr>
        <w:t>itting</w:t>
      </w:r>
      <w:r w:rsidRPr="00B32D33">
        <w:rPr>
          <w:color w:val="000000" w:themeColor="text1"/>
          <w:sz w:val="24"/>
          <w:szCs w:val="24"/>
        </w:rPr>
        <w:t xml:space="preserve"> on the floor may feel threatened by the teacher above them, who would </w:t>
      </w:r>
      <w:r w:rsidR="000B4373" w:rsidRPr="00B32D33">
        <w:rPr>
          <w:color w:val="000000" w:themeColor="text1"/>
          <w:sz w:val="24"/>
          <w:szCs w:val="24"/>
        </w:rPr>
        <w:t>appear</w:t>
      </w:r>
      <w:r w:rsidRPr="00B32D33">
        <w:rPr>
          <w:color w:val="000000" w:themeColor="text1"/>
          <w:sz w:val="24"/>
          <w:szCs w:val="24"/>
        </w:rPr>
        <w:t xml:space="preserve"> much bigger. A teacher should get down to the child’s level, e</w:t>
      </w:r>
      <w:r w:rsidR="000B4373" w:rsidRPr="00B32D33">
        <w:rPr>
          <w:color w:val="000000" w:themeColor="text1"/>
          <w:sz w:val="24"/>
          <w:szCs w:val="24"/>
        </w:rPr>
        <w:t>specially</w:t>
      </w:r>
      <w:r w:rsidRPr="00B32D33">
        <w:rPr>
          <w:color w:val="000000" w:themeColor="text1"/>
          <w:sz w:val="24"/>
          <w:szCs w:val="24"/>
        </w:rPr>
        <w:t xml:space="preserve"> when w</w:t>
      </w:r>
      <w:r w:rsidR="000B4373" w:rsidRPr="00B32D33">
        <w:rPr>
          <w:color w:val="000000" w:themeColor="text1"/>
          <w:sz w:val="24"/>
          <w:szCs w:val="24"/>
        </w:rPr>
        <w:t>or</w:t>
      </w:r>
      <w:r w:rsidRPr="00B32D33">
        <w:rPr>
          <w:color w:val="000000" w:themeColor="text1"/>
          <w:sz w:val="24"/>
          <w:szCs w:val="24"/>
        </w:rPr>
        <w:t xml:space="preserve">king </w:t>
      </w:r>
      <w:r w:rsidR="000B4373" w:rsidRPr="00B32D33">
        <w:rPr>
          <w:color w:val="000000" w:themeColor="text1"/>
          <w:sz w:val="24"/>
          <w:szCs w:val="24"/>
        </w:rPr>
        <w:t xml:space="preserve">with </w:t>
      </w:r>
      <w:r w:rsidRPr="00B32D33">
        <w:rPr>
          <w:color w:val="000000" w:themeColor="text1"/>
          <w:sz w:val="24"/>
          <w:szCs w:val="24"/>
        </w:rPr>
        <w:t xml:space="preserve">younger children </w:t>
      </w:r>
      <w:sdt>
        <w:sdtPr>
          <w:rPr>
            <w:color w:val="000000" w:themeColor="text1"/>
            <w:sz w:val="24"/>
            <w:szCs w:val="24"/>
          </w:rPr>
          <w:id w:val="641157459"/>
          <w:citation/>
        </w:sdtPr>
        <w:sdtEndPr/>
        <w:sdtContent>
          <w:r w:rsidR="00157CD4" w:rsidRPr="00B32D33">
            <w:rPr>
              <w:color w:val="000000" w:themeColor="text1"/>
              <w:sz w:val="24"/>
              <w:szCs w:val="24"/>
            </w:rPr>
            <w:fldChar w:fldCharType="begin"/>
          </w:r>
          <w:r w:rsidR="00157CD4" w:rsidRPr="00B32D33">
            <w:rPr>
              <w:color w:val="000000" w:themeColor="text1"/>
              <w:sz w:val="24"/>
              <w:szCs w:val="24"/>
            </w:rPr>
            <w:instrText xml:space="preserve"> CITATION Har09 \l 2057 </w:instrText>
          </w:r>
          <w:r w:rsidR="00157CD4" w:rsidRPr="00B32D33">
            <w:rPr>
              <w:color w:val="000000" w:themeColor="text1"/>
              <w:sz w:val="24"/>
              <w:szCs w:val="24"/>
            </w:rPr>
            <w:fldChar w:fldCharType="separate"/>
          </w:r>
          <w:r w:rsidR="00157CD4" w:rsidRPr="00B32D33">
            <w:rPr>
              <w:noProof/>
              <w:color w:val="000000" w:themeColor="text1"/>
              <w:sz w:val="24"/>
              <w:szCs w:val="24"/>
            </w:rPr>
            <w:t>(Harrelson, 2009)</w:t>
          </w:r>
          <w:r w:rsidR="00157CD4" w:rsidRPr="00B32D33">
            <w:rPr>
              <w:color w:val="000000" w:themeColor="text1"/>
              <w:sz w:val="24"/>
              <w:szCs w:val="24"/>
            </w:rPr>
            <w:fldChar w:fldCharType="end"/>
          </w:r>
        </w:sdtContent>
      </w:sdt>
      <w:r w:rsidR="008F7022" w:rsidRPr="00B32D33">
        <w:rPr>
          <w:color w:val="000000" w:themeColor="text1"/>
          <w:sz w:val="24"/>
          <w:szCs w:val="24"/>
        </w:rPr>
        <w:t xml:space="preserve">. </w:t>
      </w:r>
      <w:r w:rsidRPr="00B32D33">
        <w:rPr>
          <w:color w:val="000000" w:themeColor="text1"/>
          <w:sz w:val="24"/>
          <w:szCs w:val="24"/>
        </w:rPr>
        <w:t>Even the voice of the teacher can be frightening to a young child</w:t>
      </w:r>
      <w:r w:rsidR="008F7022" w:rsidRPr="00B32D33">
        <w:rPr>
          <w:color w:val="000000" w:themeColor="text1"/>
          <w:sz w:val="24"/>
          <w:szCs w:val="24"/>
        </w:rPr>
        <w:t>, Harrelson (2009) suggests that if an adult has poor communication skills the child can become less likely to listen to adults.</w:t>
      </w:r>
      <w:r w:rsidRPr="00B32D33">
        <w:rPr>
          <w:color w:val="000000" w:themeColor="text1"/>
          <w:sz w:val="24"/>
          <w:szCs w:val="24"/>
        </w:rPr>
        <w:t xml:space="preserve"> A young child with ADHD may hate drawing or painting</w:t>
      </w:r>
      <w:r w:rsidR="000B4373" w:rsidRPr="00B32D33">
        <w:rPr>
          <w:color w:val="000000" w:themeColor="text1"/>
          <w:sz w:val="24"/>
          <w:szCs w:val="24"/>
        </w:rPr>
        <w:t>,</w:t>
      </w:r>
      <w:r w:rsidRPr="00B32D33">
        <w:rPr>
          <w:color w:val="000000" w:themeColor="text1"/>
          <w:sz w:val="24"/>
          <w:szCs w:val="24"/>
        </w:rPr>
        <w:t xml:space="preserve"> but prefers construction and similar toys.</w:t>
      </w:r>
      <w:r w:rsidR="006E5562" w:rsidRPr="00B32D33">
        <w:rPr>
          <w:color w:val="000000" w:themeColor="text1"/>
          <w:sz w:val="24"/>
          <w:szCs w:val="24"/>
        </w:rPr>
        <w:t xml:space="preserve"> According to an NHS Choices (2016) young people that </w:t>
      </w:r>
      <w:r w:rsidR="008F7022" w:rsidRPr="00B32D33">
        <w:rPr>
          <w:color w:val="000000" w:themeColor="text1"/>
          <w:sz w:val="24"/>
          <w:szCs w:val="24"/>
        </w:rPr>
        <w:t xml:space="preserve">have been diagnosed or </w:t>
      </w:r>
      <w:r w:rsidR="006E5562" w:rsidRPr="00B32D33">
        <w:rPr>
          <w:color w:val="000000" w:themeColor="text1"/>
          <w:sz w:val="24"/>
          <w:szCs w:val="24"/>
        </w:rPr>
        <w:t>show signs of ADHD avoid doing tasks that requires su</w:t>
      </w:r>
      <w:r w:rsidR="008F7022" w:rsidRPr="00B32D33">
        <w:rPr>
          <w:color w:val="000000" w:themeColor="text1"/>
          <w:sz w:val="24"/>
          <w:szCs w:val="24"/>
        </w:rPr>
        <w:t>staining</w:t>
      </w:r>
      <w:r w:rsidR="006E5562" w:rsidRPr="00B32D33">
        <w:rPr>
          <w:color w:val="000000" w:themeColor="text1"/>
          <w:sz w:val="24"/>
          <w:szCs w:val="24"/>
        </w:rPr>
        <w:t xml:space="preserve"> mental concentration, for example school work or homework</w:t>
      </w:r>
      <w:r w:rsidR="008F7022" w:rsidRPr="00B32D33">
        <w:rPr>
          <w:color w:val="000000" w:themeColor="text1"/>
          <w:sz w:val="24"/>
          <w:szCs w:val="24"/>
        </w:rPr>
        <w:t xml:space="preserve">. </w:t>
      </w:r>
      <w:r w:rsidR="006D4272" w:rsidRPr="00B32D33">
        <w:rPr>
          <w:noProof/>
          <w:color w:val="000000" w:themeColor="text1"/>
          <w:sz w:val="24"/>
          <w:szCs w:val="24"/>
        </w:rPr>
        <w:t>Boonstra (2006)</w:t>
      </w:r>
      <w:r w:rsidRPr="00B32D33">
        <w:rPr>
          <w:color w:val="000000" w:themeColor="text1"/>
          <w:sz w:val="24"/>
          <w:szCs w:val="24"/>
        </w:rPr>
        <w:t xml:space="preserve"> </w:t>
      </w:r>
      <w:r w:rsidR="006D4272" w:rsidRPr="00B32D33">
        <w:rPr>
          <w:color w:val="000000" w:themeColor="text1"/>
          <w:sz w:val="24"/>
          <w:szCs w:val="24"/>
        </w:rPr>
        <w:t xml:space="preserve">adds that this executive functioning difficulty means a person with ADHD will lose focus when trying to solve a problem. </w:t>
      </w:r>
      <w:r w:rsidRPr="00B32D33">
        <w:rPr>
          <w:color w:val="000000" w:themeColor="text1"/>
          <w:sz w:val="24"/>
          <w:szCs w:val="24"/>
        </w:rPr>
        <w:t xml:space="preserve">They could be well-behaved in some areas but destructive elsewhere. </w:t>
      </w:r>
      <w:r w:rsidR="006E5562" w:rsidRPr="00B32D33">
        <w:rPr>
          <w:color w:val="000000" w:themeColor="text1"/>
          <w:sz w:val="24"/>
          <w:szCs w:val="24"/>
        </w:rPr>
        <w:t xml:space="preserve">They can also be impulsive causing them to break out answers and not wait in turn </w:t>
      </w:r>
      <w:sdt>
        <w:sdtPr>
          <w:rPr>
            <w:color w:val="000000" w:themeColor="text1"/>
            <w:sz w:val="24"/>
            <w:szCs w:val="24"/>
          </w:rPr>
          <w:id w:val="-1011216157"/>
          <w:citation/>
        </w:sdtPr>
        <w:sdtEndPr/>
        <w:sdtContent>
          <w:r w:rsidR="006E5562" w:rsidRPr="00B32D33">
            <w:rPr>
              <w:color w:val="000000" w:themeColor="text1"/>
              <w:sz w:val="24"/>
              <w:szCs w:val="24"/>
            </w:rPr>
            <w:fldChar w:fldCharType="begin"/>
          </w:r>
          <w:r w:rsidR="006E5562" w:rsidRPr="00B32D33">
            <w:rPr>
              <w:color w:val="000000" w:themeColor="text1"/>
              <w:sz w:val="24"/>
              <w:szCs w:val="24"/>
            </w:rPr>
            <w:instrText xml:space="preserve"> CITATION Nat16 \l 2057 </w:instrText>
          </w:r>
          <w:r w:rsidR="006E5562" w:rsidRPr="00B32D33">
            <w:rPr>
              <w:color w:val="000000" w:themeColor="text1"/>
              <w:sz w:val="24"/>
              <w:szCs w:val="24"/>
            </w:rPr>
            <w:fldChar w:fldCharType="separate"/>
          </w:r>
          <w:r w:rsidR="006E5562" w:rsidRPr="00B32D33">
            <w:rPr>
              <w:noProof/>
              <w:color w:val="000000" w:themeColor="text1"/>
              <w:sz w:val="24"/>
              <w:szCs w:val="24"/>
            </w:rPr>
            <w:t>(National Health Services Choices, 2016)</w:t>
          </w:r>
          <w:r w:rsidR="006E5562" w:rsidRPr="00B32D33">
            <w:rPr>
              <w:color w:val="000000" w:themeColor="text1"/>
              <w:sz w:val="24"/>
              <w:szCs w:val="24"/>
            </w:rPr>
            <w:fldChar w:fldCharType="end"/>
          </w:r>
        </w:sdtContent>
      </w:sdt>
      <w:r w:rsidR="00E15042" w:rsidRPr="00B32D33">
        <w:rPr>
          <w:color w:val="000000" w:themeColor="text1"/>
          <w:sz w:val="24"/>
          <w:szCs w:val="24"/>
        </w:rPr>
        <w:t xml:space="preserve">. </w:t>
      </w:r>
      <w:proofErr w:type="spellStart"/>
      <w:r w:rsidR="00E15042" w:rsidRPr="00B32D33">
        <w:rPr>
          <w:color w:val="000000" w:themeColor="text1"/>
          <w:sz w:val="24"/>
          <w:szCs w:val="24"/>
        </w:rPr>
        <w:t>Rubia</w:t>
      </w:r>
      <w:proofErr w:type="spellEnd"/>
      <w:r w:rsidR="00E15042" w:rsidRPr="00B32D33">
        <w:rPr>
          <w:color w:val="000000" w:themeColor="text1"/>
          <w:sz w:val="24"/>
          <w:szCs w:val="24"/>
        </w:rPr>
        <w:t xml:space="preserve"> et al. (2007) show agreement stating that children can shout out, also change the subject to something that they find interesting. </w:t>
      </w:r>
    </w:p>
    <w:p w:rsidR="00F12EC1" w:rsidRPr="00B32D33" w:rsidRDefault="00E27D93" w:rsidP="00B32D33">
      <w:pPr>
        <w:spacing w:line="480" w:lineRule="auto"/>
        <w:rPr>
          <w:color w:val="000000" w:themeColor="text1"/>
          <w:sz w:val="24"/>
          <w:szCs w:val="24"/>
        </w:rPr>
      </w:pPr>
      <w:r w:rsidRPr="00B32D33">
        <w:rPr>
          <w:color w:val="000000" w:themeColor="text1"/>
          <w:sz w:val="24"/>
          <w:szCs w:val="24"/>
        </w:rPr>
        <w:t>Praise and reward can be good for a child with ADHD. If they are rewarded for their good behaviour</w:t>
      </w:r>
      <w:r w:rsidR="000B4373" w:rsidRPr="00B32D33">
        <w:rPr>
          <w:color w:val="000000" w:themeColor="text1"/>
          <w:sz w:val="24"/>
          <w:szCs w:val="24"/>
        </w:rPr>
        <w:t>,</w:t>
      </w:r>
      <w:r w:rsidRPr="00B32D33">
        <w:rPr>
          <w:color w:val="000000" w:themeColor="text1"/>
          <w:sz w:val="24"/>
          <w:szCs w:val="24"/>
        </w:rPr>
        <w:t xml:space="preserve"> such as being allowed to choose at golden time, or have a sticker chart</w:t>
      </w:r>
      <w:r w:rsidR="000B4373" w:rsidRPr="00B32D33">
        <w:rPr>
          <w:color w:val="000000" w:themeColor="text1"/>
          <w:sz w:val="24"/>
          <w:szCs w:val="24"/>
        </w:rPr>
        <w:t>,</w:t>
      </w:r>
      <w:r w:rsidRPr="00B32D33">
        <w:rPr>
          <w:color w:val="000000" w:themeColor="text1"/>
          <w:sz w:val="24"/>
          <w:szCs w:val="24"/>
        </w:rPr>
        <w:t xml:space="preserve"> they will often respond. Also, it is good to give responsibility to them for example if a teacher asks them to do a job it helps them think they are important and improves their self-esteem. However, it is important not to treat children differently. F</w:t>
      </w:r>
      <w:r w:rsidR="000B4373" w:rsidRPr="00B32D33">
        <w:rPr>
          <w:color w:val="000000" w:themeColor="text1"/>
          <w:sz w:val="24"/>
          <w:szCs w:val="24"/>
        </w:rPr>
        <w:t>oods</w:t>
      </w:r>
      <w:r w:rsidRPr="00B32D33">
        <w:rPr>
          <w:color w:val="000000" w:themeColor="text1"/>
          <w:sz w:val="24"/>
          <w:szCs w:val="24"/>
        </w:rPr>
        <w:t xml:space="preserve"> can be related to ADHD. </w:t>
      </w:r>
      <w:r w:rsidRPr="00B32D33">
        <w:rPr>
          <w:color w:val="000000" w:themeColor="text1"/>
          <w:sz w:val="24"/>
          <w:szCs w:val="24"/>
        </w:rPr>
        <w:lastRenderedPageBreak/>
        <w:t>Some foods can make children w</w:t>
      </w:r>
      <w:r w:rsidR="000B4373" w:rsidRPr="00B32D33">
        <w:rPr>
          <w:color w:val="000000" w:themeColor="text1"/>
          <w:sz w:val="24"/>
          <w:szCs w:val="24"/>
        </w:rPr>
        <w:t>orse</w:t>
      </w:r>
      <w:r w:rsidRPr="00B32D33">
        <w:rPr>
          <w:color w:val="000000" w:themeColor="text1"/>
          <w:sz w:val="24"/>
          <w:szCs w:val="24"/>
        </w:rPr>
        <w:t>, such as added sugar and food colourings.</w:t>
      </w:r>
      <w:r w:rsidR="00101B69" w:rsidRPr="00B32D33">
        <w:rPr>
          <w:color w:val="000000" w:themeColor="text1"/>
          <w:sz w:val="24"/>
          <w:szCs w:val="24"/>
        </w:rPr>
        <w:t xml:space="preserve"> </w:t>
      </w:r>
      <w:r w:rsidR="00003D55" w:rsidRPr="00B32D33">
        <w:rPr>
          <w:color w:val="000000" w:themeColor="text1"/>
          <w:sz w:val="24"/>
          <w:szCs w:val="24"/>
        </w:rPr>
        <w:t xml:space="preserve">Disorganisation is a common characteristic among people with ADHD” </w:t>
      </w:r>
      <w:sdt>
        <w:sdtPr>
          <w:rPr>
            <w:color w:val="000000" w:themeColor="text1"/>
            <w:sz w:val="24"/>
            <w:szCs w:val="24"/>
          </w:rPr>
          <w:id w:val="-1937277917"/>
          <w:citation/>
        </w:sdtPr>
        <w:sdtEndPr/>
        <w:sdtContent>
          <w:r w:rsidR="00003D55" w:rsidRPr="00B32D33">
            <w:rPr>
              <w:color w:val="000000" w:themeColor="text1"/>
              <w:sz w:val="24"/>
              <w:szCs w:val="24"/>
            </w:rPr>
            <w:fldChar w:fldCharType="begin"/>
          </w:r>
          <w:r w:rsidR="00003D55" w:rsidRPr="00B32D33">
            <w:rPr>
              <w:color w:val="000000" w:themeColor="text1"/>
              <w:sz w:val="24"/>
              <w:szCs w:val="24"/>
            </w:rPr>
            <w:instrText xml:space="preserve"> CITATION Rub07 \l 2057 </w:instrText>
          </w:r>
          <w:r w:rsidR="00003D55" w:rsidRPr="00B32D33">
            <w:rPr>
              <w:color w:val="000000" w:themeColor="text1"/>
              <w:sz w:val="24"/>
              <w:szCs w:val="24"/>
            </w:rPr>
            <w:fldChar w:fldCharType="separate"/>
          </w:r>
          <w:r w:rsidR="00003D55" w:rsidRPr="00B32D33">
            <w:rPr>
              <w:noProof/>
              <w:color w:val="000000" w:themeColor="text1"/>
              <w:sz w:val="24"/>
              <w:szCs w:val="24"/>
            </w:rPr>
            <w:t>(Rubia, et al., 2007)</w:t>
          </w:r>
          <w:r w:rsidR="00003D55" w:rsidRPr="00B32D33">
            <w:rPr>
              <w:color w:val="000000" w:themeColor="text1"/>
              <w:sz w:val="24"/>
              <w:szCs w:val="24"/>
            </w:rPr>
            <w:fldChar w:fldCharType="end"/>
          </w:r>
        </w:sdtContent>
      </w:sdt>
      <w:r w:rsidR="00003D55" w:rsidRPr="00B32D33">
        <w:rPr>
          <w:color w:val="000000" w:themeColor="text1"/>
          <w:sz w:val="24"/>
          <w:szCs w:val="24"/>
        </w:rPr>
        <w:t>.</w:t>
      </w:r>
    </w:p>
    <w:p w:rsidR="00101B69" w:rsidRPr="00B32D33" w:rsidRDefault="00F12EC1" w:rsidP="00B32D33">
      <w:pPr>
        <w:spacing w:line="480" w:lineRule="auto"/>
        <w:rPr>
          <w:color w:val="000000" w:themeColor="text1"/>
          <w:sz w:val="24"/>
          <w:szCs w:val="24"/>
        </w:rPr>
      </w:pPr>
      <w:r w:rsidRPr="00B32D33">
        <w:rPr>
          <w:color w:val="000000" w:themeColor="text1"/>
          <w:sz w:val="24"/>
          <w:szCs w:val="24"/>
        </w:rPr>
        <w:t xml:space="preserve">A child with ADHD could be more prone to mental health issues. With mental health, there is not always help but medication is normally given. If ADHD is not picked up at a young age and it goes into adulthood it can lead to depression and anxiety. This depression and anxiety can become evident in adolescence. Schizophrenia and bipolar is often not diagnosed until adult hood when a person is over 40. Therefore, a child with such mental health problems which has been triggered by something during childhood may be labelled with ADHD as they are seen as a child with difficulties. </w:t>
      </w:r>
    </w:p>
    <w:p w:rsidR="00101B69" w:rsidRPr="00B32D33" w:rsidRDefault="00423A97" w:rsidP="00B32D33">
      <w:pPr>
        <w:spacing w:line="480" w:lineRule="auto"/>
        <w:rPr>
          <w:color w:val="000000" w:themeColor="text1"/>
          <w:sz w:val="24"/>
          <w:szCs w:val="24"/>
        </w:rPr>
      </w:pPr>
      <w:r w:rsidRPr="00B32D33">
        <w:rPr>
          <w:color w:val="000000" w:themeColor="text1"/>
          <w:sz w:val="24"/>
          <w:szCs w:val="24"/>
        </w:rPr>
        <w:t xml:space="preserve">Interventions for ADHD can be divided into medication or psychosocial training. The training could be referred to as skills not pills. The medication includes stimulants which aim to help a child focus. Ritalin is an example of this. The training includes looking at attention skills, behaviour management and teaching self-control. Some children will need both medication and training approaches. It is important that any skills learnt can be transferred to life situations </w:t>
      </w:r>
      <w:sdt>
        <w:sdtPr>
          <w:rPr>
            <w:color w:val="000000" w:themeColor="text1"/>
            <w:sz w:val="24"/>
            <w:szCs w:val="24"/>
          </w:rPr>
          <w:id w:val="548964350"/>
          <w:citation/>
        </w:sdtPr>
        <w:sdtEndPr/>
        <w:sdtContent>
          <w:r w:rsidRPr="00B32D33">
            <w:rPr>
              <w:color w:val="000000" w:themeColor="text1"/>
              <w:sz w:val="24"/>
              <w:szCs w:val="24"/>
            </w:rPr>
            <w:fldChar w:fldCharType="begin"/>
          </w:r>
          <w:r w:rsidRPr="00B32D33">
            <w:rPr>
              <w:color w:val="000000" w:themeColor="text1"/>
              <w:sz w:val="24"/>
              <w:szCs w:val="24"/>
            </w:rPr>
            <w:instrText xml:space="preserve"> CITATION Nat09 \l 2057 </w:instrText>
          </w:r>
          <w:r w:rsidRPr="00B32D33">
            <w:rPr>
              <w:color w:val="000000" w:themeColor="text1"/>
              <w:sz w:val="24"/>
              <w:szCs w:val="24"/>
            </w:rPr>
            <w:fldChar w:fldCharType="separate"/>
          </w:r>
          <w:r w:rsidRPr="00B32D33">
            <w:rPr>
              <w:noProof/>
              <w:color w:val="000000" w:themeColor="text1"/>
              <w:sz w:val="24"/>
              <w:szCs w:val="24"/>
            </w:rPr>
            <w:t>(National Collaborating Centre for Mental Health, 2009)</w:t>
          </w:r>
          <w:r w:rsidRPr="00B32D33">
            <w:rPr>
              <w:color w:val="000000" w:themeColor="text1"/>
              <w:sz w:val="24"/>
              <w:szCs w:val="24"/>
            </w:rPr>
            <w:fldChar w:fldCharType="end"/>
          </w:r>
        </w:sdtContent>
      </w:sdt>
      <w:r w:rsidRPr="00B32D33">
        <w:rPr>
          <w:color w:val="000000" w:themeColor="text1"/>
          <w:sz w:val="24"/>
          <w:szCs w:val="24"/>
        </w:rPr>
        <w:t>.</w:t>
      </w:r>
      <w:r w:rsidR="00F12EC1" w:rsidRPr="00B32D33">
        <w:rPr>
          <w:color w:val="000000" w:themeColor="text1"/>
          <w:sz w:val="24"/>
          <w:szCs w:val="24"/>
        </w:rPr>
        <w:t xml:space="preserve"> Hyperactive child can be really “naughty” and it appears they feel they can do what they want. The teacher and parent may have to be helped to find the right strategy to help the child be able to work just as with learning difficulties. Sometimes medication is may be needed to help the child with control. Personally, medications would not be a choice as it become an addiction, or they may become less effective. Medication is not a cure but will make them calmer, and make them sleepy. With learning difficulties there is support to help with education.</w:t>
      </w:r>
    </w:p>
    <w:p w:rsidR="00F12EC1" w:rsidRPr="00B32D33" w:rsidRDefault="00336254" w:rsidP="00B32D33">
      <w:pPr>
        <w:spacing w:line="480" w:lineRule="auto"/>
        <w:rPr>
          <w:color w:val="000000" w:themeColor="text1"/>
          <w:sz w:val="24"/>
          <w:szCs w:val="24"/>
        </w:rPr>
      </w:pPr>
      <w:r w:rsidRPr="00B32D33">
        <w:rPr>
          <w:rFonts w:cs="Helvetica"/>
          <w:color w:val="000000" w:themeColor="text1"/>
          <w:sz w:val="24"/>
          <w:szCs w:val="24"/>
          <w:lang w:val="en"/>
        </w:rPr>
        <w:t xml:space="preserve">This leads into classroom interventions for a child with ADHD. </w:t>
      </w:r>
      <w:r w:rsidRPr="00B32D33">
        <w:rPr>
          <w:color w:val="000000" w:themeColor="text1"/>
          <w:sz w:val="24"/>
          <w:szCs w:val="24"/>
          <w:lang w:val="en"/>
        </w:rPr>
        <w:t xml:space="preserve">Though the </w:t>
      </w:r>
      <w:r w:rsidR="0007711B">
        <w:rPr>
          <w:color w:val="000000" w:themeColor="text1"/>
          <w:sz w:val="24"/>
          <w:szCs w:val="24"/>
          <w:lang w:val="en"/>
        </w:rPr>
        <w:t>phrase</w:t>
      </w:r>
      <w:r w:rsidRPr="00B32D33">
        <w:rPr>
          <w:color w:val="000000" w:themeColor="text1"/>
          <w:sz w:val="24"/>
          <w:szCs w:val="24"/>
          <w:lang w:val="en"/>
        </w:rPr>
        <w:t xml:space="preserve"> ADHD was not </w:t>
      </w:r>
      <w:r w:rsidR="0007711B">
        <w:rPr>
          <w:color w:val="000000" w:themeColor="text1"/>
          <w:sz w:val="24"/>
          <w:szCs w:val="24"/>
          <w:lang w:val="en"/>
        </w:rPr>
        <w:t>put in to the</w:t>
      </w:r>
      <w:r w:rsidRPr="00B32D33">
        <w:rPr>
          <w:color w:val="000000" w:themeColor="text1"/>
          <w:sz w:val="24"/>
          <w:szCs w:val="24"/>
          <w:lang w:val="en"/>
        </w:rPr>
        <w:t xml:space="preserve"> SEN Code of Practice</w:t>
      </w:r>
      <w:r w:rsidR="0007711B">
        <w:rPr>
          <w:color w:val="000000" w:themeColor="text1"/>
          <w:sz w:val="24"/>
          <w:szCs w:val="24"/>
          <w:lang w:val="en"/>
        </w:rPr>
        <w:t xml:space="preserve">, </w:t>
      </w:r>
      <w:r w:rsidRPr="00B32D33">
        <w:rPr>
          <w:color w:val="000000" w:themeColor="text1"/>
          <w:sz w:val="24"/>
          <w:szCs w:val="24"/>
          <w:lang w:val="en"/>
        </w:rPr>
        <w:t xml:space="preserve">the new ALN, the Disability and Discrimination act </w:t>
      </w:r>
      <w:r w:rsidRPr="00B32D33">
        <w:rPr>
          <w:color w:val="000000" w:themeColor="text1"/>
          <w:sz w:val="24"/>
          <w:szCs w:val="24"/>
          <w:lang w:val="en"/>
        </w:rPr>
        <w:lastRenderedPageBreak/>
        <w:t xml:space="preserve">(2003), which complemented the Revised Code of 2001, </w:t>
      </w:r>
      <w:r w:rsidR="0007711B">
        <w:rPr>
          <w:color w:val="000000" w:themeColor="text1"/>
          <w:sz w:val="24"/>
          <w:szCs w:val="24"/>
          <w:lang w:val="en"/>
        </w:rPr>
        <w:t xml:space="preserve">identifies </w:t>
      </w:r>
      <w:r w:rsidRPr="00B32D33">
        <w:rPr>
          <w:color w:val="000000" w:themeColor="text1"/>
          <w:sz w:val="24"/>
          <w:szCs w:val="24"/>
          <w:lang w:val="en"/>
        </w:rPr>
        <w:t xml:space="preserve">ADHD </w:t>
      </w:r>
      <w:r w:rsidR="0007711B">
        <w:rPr>
          <w:color w:val="000000" w:themeColor="text1"/>
          <w:sz w:val="24"/>
          <w:szCs w:val="24"/>
          <w:lang w:val="en"/>
        </w:rPr>
        <w:t xml:space="preserve">as </w:t>
      </w:r>
      <w:r w:rsidRPr="00B32D33">
        <w:rPr>
          <w:color w:val="000000" w:themeColor="text1"/>
          <w:sz w:val="24"/>
          <w:szCs w:val="24"/>
          <w:lang w:val="en"/>
        </w:rPr>
        <w:t>a disability and t</w:t>
      </w:r>
      <w:r w:rsidR="0007711B">
        <w:rPr>
          <w:color w:val="000000" w:themeColor="text1"/>
          <w:sz w:val="24"/>
          <w:szCs w:val="24"/>
          <w:lang w:val="en"/>
        </w:rPr>
        <w:t>herefore should</w:t>
      </w:r>
      <w:r w:rsidRPr="00B32D33">
        <w:rPr>
          <w:color w:val="000000" w:themeColor="text1"/>
          <w:sz w:val="24"/>
          <w:szCs w:val="24"/>
          <w:lang w:val="en"/>
        </w:rPr>
        <w:t xml:space="preserve"> be managed within schools. The new Welsh Government Additional Learning Needs (ALN) have placed ADHD under the category mental health</w:t>
      </w:r>
      <w:sdt>
        <w:sdtPr>
          <w:rPr>
            <w:color w:val="000000" w:themeColor="text1"/>
            <w:sz w:val="24"/>
            <w:szCs w:val="24"/>
            <w:lang w:val="en"/>
          </w:rPr>
          <w:id w:val="-1944442040"/>
          <w:citation/>
        </w:sdtPr>
        <w:sdtEndPr/>
        <w:sdtContent>
          <w:r w:rsidR="00A45454" w:rsidRPr="00B32D33">
            <w:rPr>
              <w:color w:val="000000" w:themeColor="text1"/>
              <w:sz w:val="24"/>
              <w:szCs w:val="24"/>
              <w:lang w:val="en"/>
            </w:rPr>
            <w:fldChar w:fldCharType="begin"/>
          </w:r>
          <w:r w:rsidR="00A45454" w:rsidRPr="00B32D33">
            <w:rPr>
              <w:color w:val="000000" w:themeColor="text1"/>
              <w:sz w:val="24"/>
              <w:szCs w:val="24"/>
            </w:rPr>
            <w:instrText xml:space="preserve"> CITATION Dau16 \l 2057 </w:instrText>
          </w:r>
          <w:r w:rsidR="00A45454" w:rsidRPr="00B32D33">
            <w:rPr>
              <w:color w:val="000000" w:themeColor="text1"/>
              <w:sz w:val="24"/>
              <w:szCs w:val="24"/>
              <w:lang w:val="en"/>
            </w:rPr>
            <w:fldChar w:fldCharType="separate"/>
          </w:r>
          <w:r w:rsidR="00A45454" w:rsidRPr="00B32D33">
            <w:rPr>
              <w:noProof/>
              <w:color w:val="000000" w:themeColor="text1"/>
              <w:sz w:val="24"/>
              <w:szCs w:val="24"/>
            </w:rPr>
            <w:t xml:space="preserve"> (Dauncey, 2016)</w:t>
          </w:r>
          <w:r w:rsidR="00A45454" w:rsidRPr="00B32D33">
            <w:rPr>
              <w:color w:val="000000" w:themeColor="text1"/>
              <w:sz w:val="24"/>
              <w:szCs w:val="24"/>
              <w:lang w:val="en"/>
            </w:rPr>
            <w:fldChar w:fldCharType="end"/>
          </w:r>
        </w:sdtContent>
      </w:sdt>
      <w:r w:rsidRPr="00B32D33">
        <w:rPr>
          <w:color w:val="000000" w:themeColor="text1"/>
          <w:sz w:val="24"/>
          <w:szCs w:val="24"/>
          <w:lang w:val="en"/>
        </w:rPr>
        <w:t xml:space="preserve">. </w:t>
      </w:r>
      <w:bookmarkStart w:id="0" w:name="_GoBack"/>
      <w:bookmarkEnd w:id="0"/>
      <w:r w:rsidRPr="00B32D33">
        <w:rPr>
          <w:color w:val="000000" w:themeColor="text1"/>
          <w:sz w:val="24"/>
          <w:szCs w:val="24"/>
          <w:lang w:val="en"/>
        </w:rPr>
        <w:t xml:space="preserve">The new ALN policies aims to offer inclusive strategies. </w:t>
      </w:r>
      <w:r w:rsidR="00F12EC1" w:rsidRPr="00B32D33">
        <w:rPr>
          <w:color w:val="000000" w:themeColor="text1"/>
          <w:sz w:val="24"/>
          <w:szCs w:val="24"/>
          <w:lang w:val="en"/>
        </w:rPr>
        <w:t>Sometimes a child with ADHD may be able to have one-to-one support</w:t>
      </w:r>
      <w:sdt>
        <w:sdtPr>
          <w:rPr>
            <w:color w:val="000000" w:themeColor="text1"/>
            <w:sz w:val="24"/>
            <w:szCs w:val="24"/>
            <w:lang w:val="en"/>
          </w:rPr>
          <w:id w:val="2037226129"/>
          <w:citation/>
        </w:sdtPr>
        <w:sdtEndPr/>
        <w:sdtContent>
          <w:r w:rsidR="00A9392D" w:rsidRPr="00B32D33">
            <w:rPr>
              <w:color w:val="000000" w:themeColor="text1"/>
              <w:sz w:val="24"/>
              <w:szCs w:val="24"/>
              <w:lang w:val="en"/>
            </w:rPr>
            <w:fldChar w:fldCharType="begin"/>
          </w:r>
          <w:r w:rsidR="00A9392D" w:rsidRPr="00B32D33">
            <w:rPr>
              <w:color w:val="000000" w:themeColor="text1"/>
              <w:sz w:val="24"/>
              <w:szCs w:val="24"/>
            </w:rPr>
            <w:instrText xml:space="preserve"> CITATION Wel131 \l 2057 </w:instrText>
          </w:r>
          <w:r w:rsidR="00A9392D" w:rsidRPr="00B32D33">
            <w:rPr>
              <w:color w:val="000000" w:themeColor="text1"/>
              <w:sz w:val="24"/>
              <w:szCs w:val="24"/>
              <w:lang w:val="en"/>
            </w:rPr>
            <w:fldChar w:fldCharType="separate"/>
          </w:r>
          <w:r w:rsidR="00A9392D" w:rsidRPr="00B32D33">
            <w:rPr>
              <w:noProof/>
              <w:color w:val="000000" w:themeColor="text1"/>
              <w:sz w:val="24"/>
              <w:szCs w:val="24"/>
            </w:rPr>
            <w:t xml:space="preserve"> (Welsh Goverment, 2013)</w:t>
          </w:r>
          <w:r w:rsidR="00A9392D" w:rsidRPr="00B32D33">
            <w:rPr>
              <w:color w:val="000000" w:themeColor="text1"/>
              <w:sz w:val="24"/>
              <w:szCs w:val="24"/>
              <w:lang w:val="en"/>
            </w:rPr>
            <w:fldChar w:fldCharType="end"/>
          </w:r>
        </w:sdtContent>
      </w:sdt>
      <w:r w:rsidR="00F12EC1" w:rsidRPr="00B32D33">
        <w:rPr>
          <w:color w:val="000000" w:themeColor="text1"/>
          <w:sz w:val="24"/>
          <w:szCs w:val="24"/>
          <w:lang w:val="en"/>
        </w:rPr>
        <w:t>.</w:t>
      </w:r>
      <w:r w:rsidR="00D84DA3" w:rsidRPr="00B32D33">
        <w:rPr>
          <w:color w:val="000000" w:themeColor="text1"/>
          <w:sz w:val="24"/>
          <w:szCs w:val="24"/>
          <w:lang w:val="en"/>
        </w:rPr>
        <w:t xml:space="preserve"> </w:t>
      </w:r>
    </w:p>
    <w:p w:rsidR="007608A3" w:rsidRPr="00B32D33" w:rsidRDefault="00D84DA3" w:rsidP="00B32D33">
      <w:pPr>
        <w:pStyle w:val="NormalWeb"/>
        <w:spacing w:line="480" w:lineRule="auto"/>
        <w:rPr>
          <w:rFonts w:asciiTheme="minorHAnsi" w:hAnsiTheme="minorHAnsi"/>
          <w:color w:val="000000" w:themeColor="text1"/>
          <w:lang w:val="en"/>
        </w:rPr>
      </w:pPr>
      <w:r w:rsidRPr="00B32D33">
        <w:rPr>
          <w:rFonts w:asciiTheme="minorHAnsi" w:hAnsiTheme="minorHAnsi"/>
          <w:color w:val="000000" w:themeColor="text1"/>
        </w:rPr>
        <w:t>The next section will consider the key strategies a teacher could use to support a child with ADHD in the classroom and support positive behaviour. To assist with classroom learning the teacher should sit the child close to them so that they are not making eye contact with other children but insuring they still feel part of the group</w:t>
      </w:r>
      <w:sdt>
        <w:sdtPr>
          <w:rPr>
            <w:rFonts w:asciiTheme="minorHAnsi" w:hAnsiTheme="minorHAnsi"/>
            <w:color w:val="000000" w:themeColor="text1"/>
          </w:rPr>
          <w:id w:val="2068760945"/>
          <w:citation/>
        </w:sdtPr>
        <w:sdtEndPr/>
        <w:sdtContent>
          <w:r w:rsidRPr="00B32D33">
            <w:rPr>
              <w:rFonts w:asciiTheme="minorHAnsi" w:hAnsiTheme="minorHAnsi"/>
              <w:color w:val="000000" w:themeColor="text1"/>
            </w:rPr>
            <w:fldChar w:fldCharType="begin"/>
          </w:r>
          <w:r w:rsidRPr="00B32D33">
            <w:rPr>
              <w:rFonts w:asciiTheme="minorHAnsi" w:hAnsiTheme="minorHAnsi"/>
              <w:color w:val="000000" w:themeColor="text1"/>
            </w:rPr>
            <w:instrText xml:space="preserve"> CITATION Mor14 \l 2057 </w:instrText>
          </w:r>
          <w:r w:rsidRPr="00B32D33">
            <w:rPr>
              <w:rFonts w:asciiTheme="minorHAnsi" w:hAnsiTheme="minorHAnsi"/>
              <w:color w:val="000000" w:themeColor="text1"/>
            </w:rPr>
            <w:fldChar w:fldCharType="separate"/>
          </w:r>
          <w:r w:rsidRPr="00B32D33">
            <w:rPr>
              <w:rFonts w:asciiTheme="minorHAnsi" w:hAnsiTheme="minorHAnsi"/>
              <w:noProof/>
              <w:color w:val="000000" w:themeColor="text1"/>
            </w:rPr>
            <w:t xml:space="preserve"> (Morin, 2014)</w:t>
          </w:r>
          <w:r w:rsidRPr="00B32D33">
            <w:rPr>
              <w:rFonts w:asciiTheme="minorHAnsi" w:hAnsiTheme="minorHAnsi"/>
              <w:color w:val="000000" w:themeColor="text1"/>
            </w:rPr>
            <w:fldChar w:fldCharType="end"/>
          </w:r>
        </w:sdtContent>
      </w:sdt>
      <w:r w:rsidRPr="00B32D33">
        <w:rPr>
          <w:rFonts w:asciiTheme="minorHAnsi" w:hAnsiTheme="minorHAnsi"/>
          <w:color w:val="000000" w:themeColor="text1"/>
        </w:rPr>
        <w:t xml:space="preserve">. </w:t>
      </w:r>
      <w:proofErr w:type="spellStart"/>
      <w:r w:rsidRPr="00B32D33">
        <w:rPr>
          <w:rFonts w:asciiTheme="minorHAnsi" w:hAnsiTheme="minorHAnsi"/>
          <w:color w:val="000000" w:themeColor="text1"/>
        </w:rPr>
        <w:t>O’Regan</w:t>
      </w:r>
      <w:proofErr w:type="spellEnd"/>
      <w:r w:rsidRPr="00B32D33">
        <w:rPr>
          <w:rFonts w:asciiTheme="minorHAnsi" w:hAnsiTheme="minorHAnsi"/>
          <w:color w:val="000000" w:themeColor="text1"/>
        </w:rPr>
        <w:t xml:space="preserve"> (2017) state</w:t>
      </w:r>
      <w:r w:rsidR="00A7055B" w:rsidRPr="00B32D33">
        <w:rPr>
          <w:rFonts w:asciiTheme="minorHAnsi" w:hAnsiTheme="minorHAnsi"/>
          <w:color w:val="000000" w:themeColor="text1"/>
        </w:rPr>
        <w:t>s</w:t>
      </w:r>
      <w:r w:rsidRPr="00B32D33">
        <w:rPr>
          <w:rFonts w:asciiTheme="minorHAnsi" w:hAnsiTheme="minorHAnsi"/>
          <w:color w:val="000000" w:themeColor="text1"/>
        </w:rPr>
        <w:t xml:space="preserve"> that teachers should allow children fiddle toys when sitting for a long period of time, this will help the child to concentrate. Background noise can cause a distraction to people with ADHD. To avoid potentially distracting noises, seat the child away from windows, door, heaters and other object that could cause disturbance</w:t>
      </w:r>
      <w:sdt>
        <w:sdtPr>
          <w:rPr>
            <w:rFonts w:asciiTheme="minorHAnsi" w:hAnsiTheme="minorHAnsi"/>
            <w:color w:val="000000" w:themeColor="text1"/>
          </w:rPr>
          <w:id w:val="-445465349"/>
          <w:citation/>
        </w:sdtPr>
        <w:sdtEndPr/>
        <w:sdtContent>
          <w:r w:rsidR="00D97E88" w:rsidRPr="00B32D33">
            <w:rPr>
              <w:rFonts w:asciiTheme="minorHAnsi" w:hAnsiTheme="minorHAnsi"/>
              <w:color w:val="000000" w:themeColor="text1"/>
            </w:rPr>
            <w:fldChar w:fldCharType="begin"/>
          </w:r>
          <w:r w:rsidR="00D97E88" w:rsidRPr="00B32D33">
            <w:rPr>
              <w:rFonts w:asciiTheme="minorHAnsi" w:hAnsiTheme="minorHAnsi"/>
              <w:color w:val="000000" w:themeColor="text1"/>
            </w:rPr>
            <w:instrText xml:space="preserve"> CITATION Tra17 \l 2057 </w:instrText>
          </w:r>
          <w:r w:rsidR="00D97E88" w:rsidRPr="00B32D33">
            <w:rPr>
              <w:rFonts w:asciiTheme="minorHAnsi" w:hAnsiTheme="minorHAnsi"/>
              <w:color w:val="000000" w:themeColor="text1"/>
            </w:rPr>
            <w:fldChar w:fldCharType="separate"/>
          </w:r>
          <w:r w:rsidR="00D97E88" w:rsidRPr="00B32D33">
            <w:rPr>
              <w:rFonts w:asciiTheme="minorHAnsi" w:hAnsiTheme="minorHAnsi"/>
              <w:noProof/>
              <w:color w:val="000000" w:themeColor="text1"/>
            </w:rPr>
            <w:t xml:space="preserve"> (Training and Technical Assistance Center , 2017)</w:t>
          </w:r>
          <w:r w:rsidR="00D97E88" w:rsidRPr="00B32D33">
            <w:rPr>
              <w:rFonts w:asciiTheme="minorHAnsi" w:hAnsiTheme="minorHAnsi"/>
              <w:color w:val="000000" w:themeColor="text1"/>
            </w:rPr>
            <w:fldChar w:fldCharType="end"/>
          </w:r>
        </w:sdtContent>
      </w:sdt>
      <w:r w:rsidRPr="00B32D33">
        <w:rPr>
          <w:rFonts w:asciiTheme="minorHAnsi" w:hAnsiTheme="minorHAnsi"/>
          <w:color w:val="000000" w:themeColor="text1"/>
        </w:rPr>
        <w:t xml:space="preserve">. </w:t>
      </w:r>
      <w:r w:rsidR="00F02989" w:rsidRPr="00B32D33">
        <w:rPr>
          <w:rFonts w:asciiTheme="minorHAnsi" w:hAnsiTheme="minorHAnsi"/>
          <w:color w:val="000000" w:themeColor="text1"/>
        </w:rPr>
        <w:t>A use of calming music can be used to help them stay focused</w:t>
      </w:r>
      <w:sdt>
        <w:sdtPr>
          <w:rPr>
            <w:rFonts w:asciiTheme="minorHAnsi" w:hAnsiTheme="minorHAnsi"/>
            <w:color w:val="000000" w:themeColor="text1"/>
          </w:rPr>
          <w:id w:val="-832369722"/>
          <w:citation/>
        </w:sdtPr>
        <w:sdtEndPr/>
        <w:sdtContent>
          <w:r w:rsidR="00F02989" w:rsidRPr="00B32D33">
            <w:rPr>
              <w:rFonts w:asciiTheme="minorHAnsi" w:hAnsiTheme="minorHAnsi"/>
              <w:color w:val="000000" w:themeColor="text1"/>
            </w:rPr>
            <w:fldChar w:fldCharType="begin"/>
          </w:r>
          <w:r w:rsidR="00F02989" w:rsidRPr="00B32D33">
            <w:rPr>
              <w:rFonts w:asciiTheme="minorHAnsi" w:hAnsiTheme="minorHAnsi"/>
              <w:color w:val="000000" w:themeColor="text1"/>
            </w:rPr>
            <w:instrText xml:space="preserve"> CITATION Sto17 \l 2057 </w:instrText>
          </w:r>
          <w:r w:rsidR="00F02989" w:rsidRPr="00B32D33">
            <w:rPr>
              <w:rFonts w:asciiTheme="minorHAnsi" w:hAnsiTheme="minorHAnsi"/>
              <w:color w:val="000000" w:themeColor="text1"/>
            </w:rPr>
            <w:fldChar w:fldCharType="separate"/>
          </w:r>
          <w:r w:rsidR="00F02989" w:rsidRPr="00B32D33">
            <w:rPr>
              <w:rFonts w:asciiTheme="minorHAnsi" w:hAnsiTheme="minorHAnsi"/>
              <w:noProof/>
              <w:color w:val="000000" w:themeColor="text1"/>
            </w:rPr>
            <w:t xml:space="preserve"> (Stolberg, 2017)</w:t>
          </w:r>
          <w:r w:rsidR="00F02989" w:rsidRPr="00B32D33">
            <w:rPr>
              <w:rFonts w:asciiTheme="minorHAnsi" w:hAnsiTheme="minorHAnsi"/>
              <w:color w:val="000000" w:themeColor="text1"/>
            </w:rPr>
            <w:fldChar w:fldCharType="end"/>
          </w:r>
        </w:sdtContent>
      </w:sdt>
      <w:r w:rsidR="00F02989" w:rsidRPr="00B32D33">
        <w:rPr>
          <w:rFonts w:asciiTheme="minorHAnsi" w:hAnsiTheme="minorHAnsi"/>
          <w:color w:val="000000" w:themeColor="text1"/>
        </w:rPr>
        <w:t>.</w:t>
      </w:r>
      <w:r w:rsidRPr="00B32D33">
        <w:rPr>
          <w:rFonts w:asciiTheme="minorHAnsi" w:hAnsiTheme="minorHAnsi"/>
          <w:color w:val="000000" w:themeColor="text1"/>
        </w:rPr>
        <w:t xml:space="preserve"> </w:t>
      </w:r>
      <w:r w:rsidR="00D97E88" w:rsidRPr="00B32D33">
        <w:rPr>
          <w:rFonts w:asciiTheme="minorHAnsi" w:hAnsiTheme="minorHAnsi"/>
          <w:color w:val="000000" w:themeColor="text1"/>
        </w:rPr>
        <w:t>Allow the child to work in a spaced area with less distraction, maybe even their own work station</w:t>
      </w:r>
      <w:sdt>
        <w:sdtPr>
          <w:rPr>
            <w:rFonts w:asciiTheme="minorHAnsi" w:hAnsiTheme="minorHAnsi"/>
            <w:color w:val="000000" w:themeColor="text1"/>
          </w:rPr>
          <w:id w:val="-779873846"/>
          <w:citation/>
        </w:sdtPr>
        <w:sdtEndPr/>
        <w:sdtContent>
          <w:r w:rsidR="00D97E88" w:rsidRPr="00B32D33">
            <w:rPr>
              <w:rFonts w:asciiTheme="minorHAnsi" w:hAnsiTheme="minorHAnsi"/>
              <w:color w:val="000000" w:themeColor="text1"/>
            </w:rPr>
            <w:fldChar w:fldCharType="begin"/>
          </w:r>
          <w:r w:rsidR="00D97E88" w:rsidRPr="00B32D33">
            <w:rPr>
              <w:rFonts w:asciiTheme="minorHAnsi" w:hAnsiTheme="minorHAnsi"/>
              <w:color w:val="000000" w:themeColor="text1"/>
            </w:rPr>
            <w:instrText xml:space="preserve"> CITATION Mor14 \l 2057 </w:instrText>
          </w:r>
          <w:r w:rsidR="00D97E88" w:rsidRPr="00B32D33">
            <w:rPr>
              <w:rFonts w:asciiTheme="minorHAnsi" w:hAnsiTheme="minorHAnsi"/>
              <w:color w:val="000000" w:themeColor="text1"/>
            </w:rPr>
            <w:fldChar w:fldCharType="separate"/>
          </w:r>
          <w:r w:rsidR="00D97E88" w:rsidRPr="00B32D33">
            <w:rPr>
              <w:rFonts w:asciiTheme="minorHAnsi" w:hAnsiTheme="minorHAnsi"/>
              <w:noProof/>
              <w:color w:val="000000" w:themeColor="text1"/>
            </w:rPr>
            <w:t xml:space="preserve"> (Morin, 2014)</w:t>
          </w:r>
          <w:r w:rsidR="00D97E88" w:rsidRPr="00B32D33">
            <w:rPr>
              <w:rFonts w:asciiTheme="minorHAnsi" w:hAnsiTheme="minorHAnsi"/>
              <w:color w:val="000000" w:themeColor="text1"/>
            </w:rPr>
            <w:fldChar w:fldCharType="end"/>
          </w:r>
        </w:sdtContent>
      </w:sdt>
      <w:r w:rsidR="00D97E88" w:rsidRPr="00B32D33">
        <w:rPr>
          <w:rFonts w:asciiTheme="minorHAnsi" w:hAnsiTheme="minorHAnsi"/>
          <w:color w:val="000000" w:themeColor="text1"/>
        </w:rPr>
        <w:t xml:space="preserve">. </w:t>
      </w:r>
      <w:r w:rsidR="00D97E88" w:rsidRPr="00B32D33">
        <w:rPr>
          <w:rFonts w:asciiTheme="minorHAnsi" w:hAnsiTheme="minorHAnsi"/>
          <w:color w:val="000000" w:themeColor="text1"/>
          <w:lang w:val="en"/>
        </w:rPr>
        <w:t>L</w:t>
      </w:r>
      <w:r w:rsidR="00F12EC1" w:rsidRPr="00B32D33">
        <w:rPr>
          <w:rFonts w:asciiTheme="minorHAnsi" w:hAnsiTheme="minorHAnsi"/>
          <w:color w:val="000000" w:themeColor="text1"/>
          <w:lang w:val="en"/>
        </w:rPr>
        <w:t xml:space="preserve">arge group settings can be a negative barrier for the ADHD child. </w:t>
      </w:r>
      <w:r w:rsidR="00D97E88" w:rsidRPr="00B32D33">
        <w:rPr>
          <w:rFonts w:asciiTheme="minorHAnsi" w:hAnsiTheme="minorHAnsi"/>
          <w:color w:val="000000" w:themeColor="text1"/>
          <w:lang w:val="en"/>
        </w:rPr>
        <w:t>In practice f</w:t>
      </w:r>
      <w:r w:rsidR="00F12EC1" w:rsidRPr="00B32D33">
        <w:rPr>
          <w:rFonts w:asciiTheme="minorHAnsi" w:hAnsiTheme="minorHAnsi"/>
          <w:color w:val="000000" w:themeColor="text1"/>
          <w:lang w:val="en"/>
        </w:rPr>
        <w:t>or younger children at a local school they are only together as a large group for a short time. They are then split into smaller groups which helps the child with ADHD.</w:t>
      </w:r>
    </w:p>
    <w:p w:rsidR="00307334" w:rsidRPr="00B32D33" w:rsidRDefault="007608A3" w:rsidP="00B32D33">
      <w:pPr>
        <w:spacing w:before="100" w:beforeAutospacing="1" w:after="100" w:afterAutospacing="1" w:line="480" w:lineRule="auto"/>
        <w:rPr>
          <w:rFonts w:eastAsia="Times New Roman" w:cs="Times New Roman"/>
          <w:noProof/>
          <w:color w:val="000000" w:themeColor="text1"/>
          <w:sz w:val="24"/>
          <w:szCs w:val="24"/>
          <w:lang w:eastAsia="en-GB"/>
        </w:rPr>
      </w:pPr>
      <w:r w:rsidRPr="00B32D33">
        <w:rPr>
          <w:color w:val="000000" w:themeColor="text1"/>
          <w:sz w:val="24"/>
          <w:szCs w:val="24"/>
          <w:lang w:val="en"/>
        </w:rPr>
        <w:t xml:space="preserve">A child with ADHD will benefit from </w:t>
      </w:r>
      <w:proofErr w:type="spellStart"/>
      <w:r w:rsidRPr="00B32D33">
        <w:rPr>
          <w:color w:val="000000" w:themeColor="text1"/>
          <w:sz w:val="24"/>
          <w:szCs w:val="24"/>
          <w:lang w:val="en"/>
        </w:rPr>
        <w:t>organisation</w:t>
      </w:r>
      <w:proofErr w:type="spellEnd"/>
      <w:r w:rsidRPr="00B32D33">
        <w:rPr>
          <w:color w:val="000000" w:themeColor="text1"/>
          <w:sz w:val="24"/>
          <w:szCs w:val="24"/>
          <w:lang w:val="en"/>
        </w:rPr>
        <w:t xml:space="preserve"> strategies. </w:t>
      </w:r>
      <w:r w:rsidRPr="00B32D33">
        <w:rPr>
          <w:rFonts w:eastAsia="Times New Roman" w:cs="Times New Roman"/>
          <w:color w:val="000000" w:themeColor="text1"/>
          <w:sz w:val="24"/>
          <w:szCs w:val="24"/>
          <w:lang w:val="en" w:eastAsia="en-GB"/>
        </w:rPr>
        <w:t>Children with ADHD need a basic structured routine every day</w:t>
      </w:r>
      <w:sdt>
        <w:sdtPr>
          <w:rPr>
            <w:rFonts w:eastAsia="Times New Roman" w:cs="Times New Roman"/>
            <w:color w:val="000000" w:themeColor="text1"/>
            <w:sz w:val="24"/>
            <w:szCs w:val="24"/>
            <w:lang w:val="en" w:eastAsia="en-GB"/>
          </w:rPr>
          <w:id w:val="242157068"/>
          <w:citation/>
        </w:sdtPr>
        <w:sdtEndPr/>
        <w:sdtContent>
          <w:r w:rsidRPr="00B32D33">
            <w:rPr>
              <w:rFonts w:eastAsia="Times New Roman" w:cs="Times New Roman"/>
              <w:color w:val="000000" w:themeColor="text1"/>
              <w:sz w:val="24"/>
              <w:szCs w:val="24"/>
              <w:lang w:val="en" w:eastAsia="en-GB"/>
            </w:rPr>
            <w:fldChar w:fldCharType="begin"/>
          </w:r>
          <w:r w:rsidRPr="00B32D33">
            <w:rPr>
              <w:rFonts w:eastAsia="Times New Roman" w:cs="Times New Roman"/>
              <w:color w:val="000000" w:themeColor="text1"/>
              <w:sz w:val="24"/>
              <w:szCs w:val="24"/>
              <w:lang w:eastAsia="en-GB"/>
            </w:rPr>
            <w:instrText xml:space="preserve"> CITATION ORe17 \l 2057 </w:instrText>
          </w:r>
          <w:r w:rsidRPr="00B32D33">
            <w:rPr>
              <w:rFonts w:eastAsia="Times New Roman" w:cs="Times New Roman"/>
              <w:color w:val="000000" w:themeColor="text1"/>
              <w:sz w:val="24"/>
              <w:szCs w:val="24"/>
              <w:lang w:val="en" w:eastAsia="en-GB"/>
            </w:rPr>
            <w:fldChar w:fldCharType="separate"/>
          </w:r>
          <w:r w:rsidRPr="00B32D33">
            <w:rPr>
              <w:rFonts w:eastAsia="Times New Roman" w:cs="Times New Roman"/>
              <w:noProof/>
              <w:color w:val="000000" w:themeColor="text1"/>
              <w:sz w:val="24"/>
              <w:szCs w:val="24"/>
              <w:lang w:eastAsia="en-GB"/>
            </w:rPr>
            <w:t xml:space="preserve"> (O'Regan, 2017)</w:t>
          </w:r>
          <w:r w:rsidRPr="00B32D33">
            <w:rPr>
              <w:rFonts w:eastAsia="Times New Roman" w:cs="Times New Roman"/>
              <w:color w:val="000000" w:themeColor="text1"/>
              <w:sz w:val="24"/>
              <w:szCs w:val="24"/>
              <w:lang w:val="en" w:eastAsia="en-GB"/>
            </w:rPr>
            <w:fldChar w:fldCharType="end"/>
          </w:r>
        </w:sdtContent>
      </w:sdt>
      <w:r w:rsidRPr="00B32D33">
        <w:rPr>
          <w:rFonts w:eastAsia="Times New Roman" w:cs="Times New Roman"/>
          <w:color w:val="000000" w:themeColor="text1"/>
          <w:sz w:val="24"/>
          <w:szCs w:val="24"/>
          <w:lang w:val="en" w:eastAsia="en-GB"/>
        </w:rPr>
        <w:t xml:space="preserve">. If a child with ADHD was taken to a different room or on a field trip, the child should be made aware of what change is going to be taken place. Teachers should make routines clear. </w:t>
      </w:r>
      <w:r w:rsidRPr="00B32D33">
        <w:rPr>
          <w:rFonts w:eastAsia="Times New Roman" w:cs="Times New Roman"/>
          <w:noProof/>
          <w:color w:val="000000" w:themeColor="text1"/>
          <w:sz w:val="24"/>
          <w:szCs w:val="24"/>
          <w:lang w:eastAsia="en-GB"/>
        </w:rPr>
        <w:t xml:space="preserve">Training and Technical Assistance </w:t>
      </w:r>
      <w:r w:rsidRPr="00B32D33">
        <w:rPr>
          <w:rFonts w:eastAsia="Times New Roman" w:cs="Times New Roman"/>
          <w:noProof/>
          <w:color w:val="000000" w:themeColor="text1"/>
          <w:sz w:val="24"/>
          <w:szCs w:val="24"/>
          <w:lang w:eastAsia="en-GB"/>
        </w:rPr>
        <w:lastRenderedPageBreak/>
        <w:t xml:space="preserve">Center  (2017) recommend that pupils with ADHD have a tranistion buddy who will help them with changes to routines. Morin (2014) recommends that a daily assessment </w:t>
      </w:r>
      <w:r w:rsidR="00A7055B" w:rsidRPr="00B32D33">
        <w:rPr>
          <w:rFonts w:eastAsia="Times New Roman" w:cs="Times New Roman"/>
          <w:noProof/>
          <w:color w:val="000000" w:themeColor="text1"/>
          <w:sz w:val="24"/>
          <w:szCs w:val="24"/>
          <w:lang w:eastAsia="en-GB"/>
        </w:rPr>
        <w:t>book</w:t>
      </w:r>
      <w:r w:rsidRPr="00B32D33">
        <w:rPr>
          <w:rFonts w:eastAsia="Times New Roman" w:cs="Times New Roman"/>
          <w:noProof/>
          <w:color w:val="000000" w:themeColor="text1"/>
          <w:sz w:val="24"/>
          <w:szCs w:val="24"/>
          <w:lang w:eastAsia="en-GB"/>
        </w:rPr>
        <w:t xml:space="preserve"> is kept fully up to date during daily activities to allow parents to help the child keep up-to-date with their homework. Also it’s recommended that all schedules are kept up-to-date and visual so people with ADHD can is easily access them. For example placing pictures of daily activities next to written words so the young people can understand them</w:t>
      </w:r>
      <w:sdt>
        <w:sdtPr>
          <w:rPr>
            <w:rFonts w:eastAsia="Times New Roman" w:cs="Times New Roman"/>
            <w:noProof/>
            <w:color w:val="000000" w:themeColor="text1"/>
            <w:sz w:val="24"/>
            <w:szCs w:val="24"/>
            <w:lang w:eastAsia="en-GB"/>
          </w:rPr>
          <w:id w:val="1811749276"/>
          <w:citation/>
        </w:sdtPr>
        <w:sdtEndPr/>
        <w:sdtContent>
          <w:r w:rsidRPr="00B32D33">
            <w:rPr>
              <w:rFonts w:eastAsia="Times New Roman" w:cs="Times New Roman"/>
              <w:noProof/>
              <w:color w:val="000000" w:themeColor="text1"/>
              <w:sz w:val="24"/>
              <w:szCs w:val="24"/>
              <w:lang w:eastAsia="en-GB"/>
            </w:rPr>
            <w:fldChar w:fldCharType="begin"/>
          </w:r>
          <w:r w:rsidRPr="00B32D33">
            <w:rPr>
              <w:rFonts w:eastAsia="Times New Roman" w:cs="Times New Roman"/>
              <w:noProof/>
              <w:color w:val="000000" w:themeColor="text1"/>
              <w:sz w:val="24"/>
              <w:szCs w:val="24"/>
              <w:lang w:eastAsia="en-GB"/>
            </w:rPr>
            <w:instrText xml:space="preserve"> CITATION Tra17 \l 2057 </w:instrText>
          </w:r>
          <w:r w:rsidRPr="00B32D33">
            <w:rPr>
              <w:rFonts w:eastAsia="Times New Roman" w:cs="Times New Roman"/>
              <w:noProof/>
              <w:color w:val="000000" w:themeColor="text1"/>
              <w:sz w:val="24"/>
              <w:szCs w:val="24"/>
              <w:lang w:eastAsia="en-GB"/>
            </w:rPr>
            <w:fldChar w:fldCharType="separate"/>
          </w:r>
          <w:r w:rsidRPr="00B32D33">
            <w:rPr>
              <w:rFonts w:eastAsia="Times New Roman" w:cs="Times New Roman"/>
              <w:noProof/>
              <w:color w:val="000000" w:themeColor="text1"/>
              <w:sz w:val="24"/>
              <w:szCs w:val="24"/>
              <w:lang w:eastAsia="en-GB"/>
            </w:rPr>
            <w:t xml:space="preserve"> (Training and Technical Assistance Center , 2017)</w:t>
          </w:r>
          <w:r w:rsidRPr="00B32D33">
            <w:rPr>
              <w:rFonts w:eastAsia="Times New Roman" w:cs="Times New Roman"/>
              <w:noProof/>
              <w:color w:val="000000" w:themeColor="text1"/>
              <w:sz w:val="24"/>
              <w:szCs w:val="24"/>
              <w:lang w:eastAsia="en-GB"/>
            </w:rPr>
            <w:fldChar w:fldCharType="end"/>
          </w:r>
        </w:sdtContent>
      </w:sdt>
      <w:r w:rsidRPr="00B32D33">
        <w:rPr>
          <w:rFonts w:eastAsia="Times New Roman" w:cs="Times New Roman"/>
          <w:noProof/>
          <w:color w:val="000000" w:themeColor="text1"/>
          <w:sz w:val="24"/>
          <w:szCs w:val="24"/>
          <w:lang w:eastAsia="en-GB"/>
        </w:rPr>
        <w:t>.</w:t>
      </w:r>
      <w:r w:rsidR="00B75965" w:rsidRPr="00B32D33">
        <w:rPr>
          <w:rFonts w:eastAsia="Times New Roman" w:cs="Times New Roman"/>
          <w:noProof/>
          <w:color w:val="000000" w:themeColor="text1"/>
          <w:sz w:val="24"/>
          <w:szCs w:val="24"/>
          <w:lang w:eastAsia="en-GB"/>
        </w:rPr>
        <w:t xml:space="preserve">  </w:t>
      </w:r>
    </w:p>
    <w:p w:rsidR="009D6DFE" w:rsidRPr="00B32D33" w:rsidRDefault="009D6DFE" w:rsidP="00B32D33">
      <w:pPr>
        <w:spacing w:line="480" w:lineRule="auto"/>
        <w:rPr>
          <w:rFonts w:eastAsia="Times New Roman" w:cs="Times New Roman"/>
          <w:noProof/>
          <w:color w:val="000000" w:themeColor="text1"/>
          <w:sz w:val="24"/>
          <w:szCs w:val="24"/>
          <w:lang w:eastAsia="en-GB"/>
        </w:rPr>
      </w:pPr>
      <w:r w:rsidRPr="00B32D33">
        <w:rPr>
          <w:rFonts w:eastAsia="Times New Roman" w:cs="Times New Roman"/>
          <w:noProof/>
          <w:color w:val="000000" w:themeColor="text1"/>
          <w:sz w:val="24"/>
          <w:szCs w:val="24"/>
          <w:lang w:eastAsia="en-GB"/>
        </w:rPr>
        <w:t xml:space="preserve"> </w:t>
      </w:r>
      <w:r w:rsidR="00307334" w:rsidRPr="00B32D33">
        <w:rPr>
          <w:rFonts w:eastAsia="Times New Roman" w:cs="Times New Roman"/>
          <w:noProof/>
          <w:color w:val="000000" w:themeColor="text1"/>
          <w:sz w:val="24"/>
          <w:szCs w:val="24"/>
          <w:lang w:eastAsia="en-GB"/>
        </w:rPr>
        <w:t>S</w:t>
      </w:r>
      <w:r w:rsidRPr="00B32D33">
        <w:rPr>
          <w:rFonts w:eastAsia="Times New Roman" w:cs="Times New Roman"/>
          <w:noProof/>
          <w:color w:val="000000" w:themeColor="text1"/>
          <w:sz w:val="24"/>
          <w:szCs w:val="24"/>
          <w:lang w:eastAsia="en-GB"/>
        </w:rPr>
        <w:t>pecific strategies</w:t>
      </w:r>
      <w:r w:rsidR="00307334" w:rsidRPr="00B32D33">
        <w:rPr>
          <w:rFonts w:eastAsia="Times New Roman" w:cs="Times New Roman"/>
          <w:noProof/>
          <w:color w:val="000000" w:themeColor="text1"/>
          <w:sz w:val="24"/>
          <w:szCs w:val="24"/>
          <w:lang w:eastAsia="en-GB"/>
        </w:rPr>
        <w:t xml:space="preserve"> to help with classroom lessons will now be discussed. Allowing the child with ADHD to work cooperatively with their peers can be beneficial (O’Regan, 2017). According to Parker (2005) allowing the child to do their work task by task helps the child to complete all tasks given. Also, monitoring and modifying assessments as necessarily (morin, 2014). The child should be encouraged to ask for help if necessarily. Teachers should allow children with ADHD the option of wearing headsets when necessarily to keep them less distracted (Parker, 2011). O’Regan (2017)  states that controlled movement in class is beneficial for children with ADHD. It is important that all positive behaviour is praised (Morin,2014). This is supported by Skinners (1953) positive reinforcement wizard jests that given a child positive rewards helps to strengthen that behaviour in the child.</w:t>
      </w:r>
      <w:r w:rsidR="00307334" w:rsidRPr="00B32D33">
        <w:rPr>
          <w:color w:val="000000" w:themeColor="text1"/>
          <w:sz w:val="24"/>
          <w:szCs w:val="24"/>
        </w:rPr>
        <w:t xml:space="preserve"> It is good practice to ask the child to explain why they have been misbehaving when they have been pulled up for something. This should be done after allowing them time to cool down and think about the incident</w:t>
      </w:r>
      <w:r w:rsidR="006678BB" w:rsidRPr="00B32D33">
        <w:rPr>
          <w:color w:val="000000" w:themeColor="text1"/>
          <w:sz w:val="24"/>
          <w:szCs w:val="24"/>
        </w:rPr>
        <w:t xml:space="preserve"> </w:t>
      </w:r>
      <w:sdt>
        <w:sdtPr>
          <w:rPr>
            <w:rFonts w:eastAsia="Times New Roman" w:cs="Times New Roman"/>
            <w:noProof/>
            <w:color w:val="000000" w:themeColor="text1"/>
            <w:sz w:val="24"/>
            <w:szCs w:val="24"/>
            <w:lang w:eastAsia="en-GB"/>
          </w:rPr>
          <w:id w:val="-681203386"/>
          <w:citation/>
        </w:sdtPr>
        <w:sdtEndPr/>
        <w:sdtContent>
          <w:r w:rsidR="006678BB" w:rsidRPr="00B32D33">
            <w:rPr>
              <w:rFonts w:eastAsia="Times New Roman" w:cs="Times New Roman"/>
              <w:noProof/>
              <w:color w:val="000000" w:themeColor="text1"/>
              <w:sz w:val="24"/>
              <w:szCs w:val="24"/>
              <w:lang w:eastAsia="en-GB"/>
            </w:rPr>
            <w:fldChar w:fldCharType="begin"/>
          </w:r>
          <w:r w:rsidR="006678BB" w:rsidRPr="00B32D33">
            <w:rPr>
              <w:rFonts w:eastAsia="Times New Roman" w:cs="Times New Roman"/>
              <w:noProof/>
              <w:color w:val="000000" w:themeColor="text1"/>
              <w:sz w:val="24"/>
              <w:szCs w:val="24"/>
              <w:lang w:eastAsia="en-GB"/>
            </w:rPr>
            <w:instrText xml:space="preserve"> CITATION Wel121 \l 2057 </w:instrText>
          </w:r>
          <w:r w:rsidR="006678BB" w:rsidRPr="00B32D33">
            <w:rPr>
              <w:rFonts w:eastAsia="Times New Roman" w:cs="Times New Roman"/>
              <w:noProof/>
              <w:color w:val="000000" w:themeColor="text1"/>
              <w:sz w:val="24"/>
              <w:szCs w:val="24"/>
              <w:lang w:eastAsia="en-GB"/>
            </w:rPr>
            <w:fldChar w:fldCharType="separate"/>
          </w:r>
          <w:r w:rsidR="006678BB" w:rsidRPr="00B32D33">
            <w:rPr>
              <w:rFonts w:eastAsia="Times New Roman" w:cs="Times New Roman"/>
              <w:noProof/>
              <w:color w:val="000000" w:themeColor="text1"/>
              <w:sz w:val="24"/>
              <w:szCs w:val="24"/>
              <w:lang w:eastAsia="en-GB"/>
            </w:rPr>
            <w:t>(Welsh Goverment, 2012)</w:t>
          </w:r>
          <w:r w:rsidR="006678BB" w:rsidRPr="00B32D33">
            <w:rPr>
              <w:rFonts w:eastAsia="Times New Roman" w:cs="Times New Roman"/>
              <w:noProof/>
              <w:color w:val="000000" w:themeColor="text1"/>
              <w:sz w:val="24"/>
              <w:szCs w:val="24"/>
              <w:lang w:eastAsia="en-GB"/>
            </w:rPr>
            <w:fldChar w:fldCharType="end"/>
          </w:r>
        </w:sdtContent>
      </w:sdt>
      <w:r w:rsidR="006678BB" w:rsidRPr="00B32D33">
        <w:rPr>
          <w:rFonts w:eastAsia="Times New Roman" w:cs="Times New Roman"/>
          <w:noProof/>
          <w:color w:val="000000" w:themeColor="text1"/>
          <w:sz w:val="24"/>
          <w:szCs w:val="24"/>
          <w:lang w:eastAsia="en-GB"/>
        </w:rPr>
        <w:t>.</w:t>
      </w:r>
    </w:p>
    <w:p w:rsidR="006678BB" w:rsidRPr="00B32D33" w:rsidRDefault="00307334" w:rsidP="00B32D33">
      <w:pPr>
        <w:spacing w:before="100" w:beforeAutospacing="1" w:after="100" w:afterAutospacing="1" w:line="480" w:lineRule="auto"/>
        <w:rPr>
          <w:rFonts w:eastAsia="Times New Roman" w:cs="Times New Roman"/>
          <w:bCs/>
          <w:color w:val="000000" w:themeColor="text1"/>
          <w:sz w:val="24"/>
          <w:szCs w:val="24"/>
          <w:lang w:val="en" w:eastAsia="en-GB"/>
        </w:rPr>
      </w:pPr>
      <w:r w:rsidRPr="00B32D33">
        <w:rPr>
          <w:rFonts w:eastAsia="Times New Roman" w:cs="Times New Roman"/>
          <w:noProof/>
          <w:color w:val="000000" w:themeColor="text1"/>
          <w:sz w:val="24"/>
          <w:szCs w:val="24"/>
          <w:lang w:eastAsia="en-GB"/>
        </w:rPr>
        <w:t>Working with parents as a positive means of support on a child. Bronfenbenner (1979) recognises that parents are in main influence on a child. Skinner (1953) agrees appearance can help reinforce behaviour. Estyn (2009) gives evidence of this.</w:t>
      </w:r>
      <w:r w:rsidR="006678BB" w:rsidRPr="00B32D33">
        <w:rPr>
          <w:rFonts w:eastAsia="Times New Roman" w:cs="Times New Roman"/>
          <w:noProof/>
          <w:color w:val="000000" w:themeColor="text1"/>
          <w:sz w:val="24"/>
          <w:szCs w:val="24"/>
          <w:lang w:eastAsia="en-GB"/>
        </w:rPr>
        <w:t xml:space="preserve"> </w:t>
      </w:r>
      <w:r w:rsidR="00336254" w:rsidRPr="00B32D33">
        <w:rPr>
          <w:rFonts w:eastAsia="Times New Roman" w:cs="Times New Roman"/>
          <w:bCs/>
          <w:color w:val="000000" w:themeColor="text1"/>
          <w:sz w:val="24"/>
          <w:szCs w:val="24"/>
          <w:lang w:val="en" w:eastAsia="en-GB"/>
        </w:rPr>
        <w:t xml:space="preserve">When a parent works with </w:t>
      </w:r>
      <w:r w:rsidR="00336254" w:rsidRPr="00B32D33">
        <w:rPr>
          <w:rFonts w:eastAsia="Times New Roman" w:cs="Times New Roman"/>
          <w:bCs/>
          <w:color w:val="000000" w:themeColor="text1"/>
          <w:sz w:val="24"/>
          <w:szCs w:val="24"/>
          <w:lang w:val="en" w:eastAsia="en-GB"/>
        </w:rPr>
        <w:lastRenderedPageBreak/>
        <w:t>their child’s teacher, it helps the parent understand what level of learning they are at in their year group</w:t>
      </w:r>
      <w:sdt>
        <w:sdtPr>
          <w:rPr>
            <w:rFonts w:eastAsia="Times New Roman" w:cs="Times New Roman"/>
            <w:bCs/>
            <w:color w:val="000000" w:themeColor="text1"/>
            <w:sz w:val="24"/>
            <w:szCs w:val="24"/>
            <w:lang w:val="en" w:eastAsia="en-GB"/>
          </w:rPr>
          <w:id w:val="656736325"/>
          <w:citation/>
        </w:sdtPr>
        <w:sdtEndPr/>
        <w:sdtContent>
          <w:r w:rsidR="006678BB" w:rsidRPr="00B32D33">
            <w:rPr>
              <w:rFonts w:eastAsia="Times New Roman" w:cs="Times New Roman"/>
              <w:bCs/>
              <w:color w:val="000000" w:themeColor="text1"/>
              <w:sz w:val="24"/>
              <w:szCs w:val="24"/>
              <w:lang w:val="en" w:eastAsia="en-GB"/>
            </w:rPr>
            <w:fldChar w:fldCharType="begin"/>
          </w:r>
          <w:r w:rsidR="006678BB" w:rsidRPr="00B32D33">
            <w:rPr>
              <w:rFonts w:eastAsia="Times New Roman" w:cs="Times New Roman"/>
              <w:bCs/>
              <w:color w:val="000000" w:themeColor="text1"/>
              <w:sz w:val="24"/>
              <w:szCs w:val="24"/>
              <w:lang w:eastAsia="en-GB"/>
            </w:rPr>
            <w:instrText xml:space="preserve"> CITATION Don15 \l 2057 </w:instrText>
          </w:r>
          <w:r w:rsidR="006678BB" w:rsidRPr="00B32D33">
            <w:rPr>
              <w:rFonts w:eastAsia="Times New Roman" w:cs="Times New Roman"/>
              <w:bCs/>
              <w:color w:val="000000" w:themeColor="text1"/>
              <w:sz w:val="24"/>
              <w:szCs w:val="24"/>
              <w:lang w:val="en" w:eastAsia="en-GB"/>
            </w:rPr>
            <w:fldChar w:fldCharType="separate"/>
          </w:r>
          <w:r w:rsidR="006678BB" w:rsidRPr="00B32D33">
            <w:rPr>
              <w:rFonts w:eastAsia="Times New Roman" w:cs="Times New Roman"/>
              <w:bCs/>
              <w:noProof/>
              <w:color w:val="000000" w:themeColor="text1"/>
              <w:sz w:val="24"/>
              <w:szCs w:val="24"/>
              <w:lang w:eastAsia="en-GB"/>
            </w:rPr>
            <w:t xml:space="preserve"> </w:t>
          </w:r>
          <w:r w:rsidR="006678BB" w:rsidRPr="00B32D33">
            <w:rPr>
              <w:rFonts w:eastAsia="Times New Roman" w:cs="Times New Roman"/>
              <w:noProof/>
              <w:color w:val="000000" w:themeColor="text1"/>
              <w:sz w:val="24"/>
              <w:szCs w:val="24"/>
              <w:lang w:eastAsia="en-GB"/>
            </w:rPr>
            <w:t>(Donaldson, 2015)</w:t>
          </w:r>
          <w:r w:rsidR="006678BB" w:rsidRPr="00B32D33">
            <w:rPr>
              <w:rFonts w:eastAsia="Times New Roman" w:cs="Times New Roman"/>
              <w:bCs/>
              <w:color w:val="000000" w:themeColor="text1"/>
              <w:sz w:val="24"/>
              <w:szCs w:val="24"/>
              <w:lang w:val="en" w:eastAsia="en-GB"/>
            </w:rPr>
            <w:fldChar w:fldCharType="end"/>
          </w:r>
        </w:sdtContent>
      </w:sdt>
      <w:r w:rsidR="00336254" w:rsidRPr="00B32D33">
        <w:rPr>
          <w:rFonts w:eastAsia="Times New Roman" w:cs="Times New Roman"/>
          <w:bCs/>
          <w:color w:val="000000" w:themeColor="text1"/>
          <w:sz w:val="24"/>
          <w:szCs w:val="24"/>
          <w:lang w:val="en" w:eastAsia="en-GB"/>
        </w:rPr>
        <w:t>. It will also give parents an overview of what their educational targets are in the classroom. For example it is a good idea for parents to explain their child’s barriers at home to help the teacher focus on them in school and vice versa</w:t>
      </w:r>
      <w:sdt>
        <w:sdtPr>
          <w:rPr>
            <w:rFonts w:eastAsia="Times New Roman" w:cs="Times New Roman"/>
            <w:bCs/>
            <w:color w:val="000000" w:themeColor="text1"/>
            <w:sz w:val="24"/>
            <w:szCs w:val="24"/>
            <w:lang w:val="en" w:eastAsia="en-GB"/>
          </w:rPr>
          <w:id w:val="1915123290"/>
          <w:citation/>
        </w:sdtPr>
        <w:sdtEndPr/>
        <w:sdtContent>
          <w:r w:rsidR="006678BB" w:rsidRPr="00B32D33">
            <w:rPr>
              <w:rFonts w:eastAsia="Times New Roman" w:cs="Times New Roman"/>
              <w:bCs/>
              <w:color w:val="000000" w:themeColor="text1"/>
              <w:sz w:val="24"/>
              <w:szCs w:val="24"/>
              <w:lang w:val="en" w:eastAsia="en-GB"/>
            </w:rPr>
            <w:fldChar w:fldCharType="begin"/>
          </w:r>
          <w:r w:rsidR="006678BB" w:rsidRPr="00B32D33">
            <w:rPr>
              <w:rFonts w:eastAsia="Times New Roman" w:cs="Times New Roman"/>
              <w:bCs/>
              <w:color w:val="000000" w:themeColor="text1"/>
              <w:sz w:val="24"/>
              <w:szCs w:val="24"/>
              <w:lang w:eastAsia="en-GB"/>
            </w:rPr>
            <w:instrText xml:space="preserve"> CITATION Wel131 \l 2057 </w:instrText>
          </w:r>
          <w:r w:rsidR="006678BB" w:rsidRPr="00B32D33">
            <w:rPr>
              <w:rFonts w:eastAsia="Times New Roman" w:cs="Times New Roman"/>
              <w:bCs/>
              <w:color w:val="000000" w:themeColor="text1"/>
              <w:sz w:val="24"/>
              <w:szCs w:val="24"/>
              <w:lang w:val="en" w:eastAsia="en-GB"/>
            </w:rPr>
            <w:fldChar w:fldCharType="separate"/>
          </w:r>
          <w:r w:rsidR="006678BB" w:rsidRPr="00B32D33">
            <w:rPr>
              <w:rFonts w:eastAsia="Times New Roman" w:cs="Times New Roman"/>
              <w:bCs/>
              <w:noProof/>
              <w:color w:val="000000" w:themeColor="text1"/>
              <w:sz w:val="24"/>
              <w:szCs w:val="24"/>
              <w:lang w:eastAsia="en-GB"/>
            </w:rPr>
            <w:t xml:space="preserve"> </w:t>
          </w:r>
          <w:r w:rsidR="006678BB" w:rsidRPr="00B32D33">
            <w:rPr>
              <w:rFonts w:eastAsia="Times New Roman" w:cs="Times New Roman"/>
              <w:noProof/>
              <w:color w:val="000000" w:themeColor="text1"/>
              <w:sz w:val="24"/>
              <w:szCs w:val="24"/>
              <w:lang w:eastAsia="en-GB"/>
            </w:rPr>
            <w:t>(Welsh Goverment, 2013)</w:t>
          </w:r>
          <w:r w:rsidR="006678BB" w:rsidRPr="00B32D33">
            <w:rPr>
              <w:rFonts w:eastAsia="Times New Roman" w:cs="Times New Roman"/>
              <w:bCs/>
              <w:color w:val="000000" w:themeColor="text1"/>
              <w:sz w:val="24"/>
              <w:szCs w:val="24"/>
              <w:lang w:val="en" w:eastAsia="en-GB"/>
            </w:rPr>
            <w:fldChar w:fldCharType="end"/>
          </w:r>
        </w:sdtContent>
      </w:sdt>
      <w:r w:rsidR="00336254" w:rsidRPr="00B32D33">
        <w:rPr>
          <w:rFonts w:eastAsia="Times New Roman" w:cs="Times New Roman"/>
          <w:bCs/>
          <w:color w:val="000000" w:themeColor="text1"/>
          <w:sz w:val="24"/>
          <w:szCs w:val="24"/>
          <w:lang w:val="en" w:eastAsia="en-GB"/>
        </w:rPr>
        <w:t>. This prevent the children becoming frustrated. Another good point about this is that the teacher will be able to know and understand the type of medication the child is on if it applies to the individual</w:t>
      </w:r>
      <w:sdt>
        <w:sdtPr>
          <w:rPr>
            <w:rFonts w:eastAsia="Times New Roman" w:cs="Times New Roman"/>
            <w:bCs/>
            <w:color w:val="000000" w:themeColor="text1"/>
            <w:sz w:val="24"/>
            <w:szCs w:val="24"/>
            <w:lang w:val="en" w:eastAsia="en-GB"/>
          </w:rPr>
          <w:id w:val="-1757663586"/>
          <w:citation/>
        </w:sdtPr>
        <w:sdtEndPr/>
        <w:sdtContent>
          <w:r w:rsidR="006678BB" w:rsidRPr="00B32D33">
            <w:rPr>
              <w:rFonts w:eastAsia="Times New Roman" w:cs="Times New Roman"/>
              <w:bCs/>
              <w:color w:val="000000" w:themeColor="text1"/>
              <w:sz w:val="24"/>
              <w:szCs w:val="24"/>
              <w:lang w:val="en" w:eastAsia="en-GB"/>
            </w:rPr>
            <w:fldChar w:fldCharType="begin"/>
          </w:r>
          <w:r w:rsidR="006678BB" w:rsidRPr="00B32D33">
            <w:rPr>
              <w:rFonts w:eastAsia="Times New Roman" w:cs="Times New Roman"/>
              <w:bCs/>
              <w:color w:val="000000" w:themeColor="text1"/>
              <w:sz w:val="24"/>
              <w:szCs w:val="24"/>
              <w:lang w:eastAsia="en-GB"/>
            </w:rPr>
            <w:instrText xml:space="preserve"> CITATION AAD11 \l 2057 </w:instrText>
          </w:r>
          <w:r w:rsidR="006678BB" w:rsidRPr="00B32D33">
            <w:rPr>
              <w:rFonts w:eastAsia="Times New Roman" w:cs="Times New Roman"/>
              <w:bCs/>
              <w:color w:val="000000" w:themeColor="text1"/>
              <w:sz w:val="24"/>
              <w:szCs w:val="24"/>
              <w:lang w:val="en" w:eastAsia="en-GB"/>
            </w:rPr>
            <w:fldChar w:fldCharType="separate"/>
          </w:r>
          <w:r w:rsidR="006678BB" w:rsidRPr="00B32D33">
            <w:rPr>
              <w:rFonts w:eastAsia="Times New Roman" w:cs="Times New Roman"/>
              <w:bCs/>
              <w:noProof/>
              <w:color w:val="000000" w:themeColor="text1"/>
              <w:sz w:val="24"/>
              <w:szCs w:val="24"/>
              <w:lang w:eastAsia="en-GB"/>
            </w:rPr>
            <w:t xml:space="preserve"> </w:t>
          </w:r>
          <w:r w:rsidR="006678BB" w:rsidRPr="00B32D33">
            <w:rPr>
              <w:rFonts w:eastAsia="Times New Roman" w:cs="Times New Roman"/>
              <w:noProof/>
              <w:color w:val="000000" w:themeColor="text1"/>
              <w:sz w:val="24"/>
              <w:szCs w:val="24"/>
              <w:lang w:eastAsia="en-GB"/>
            </w:rPr>
            <w:t>(AADD-UK, 2011)</w:t>
          </w:r>
          <w:r w:rsidR="006678BB" w:rsidRPr="00B32D33">
            <w:rPr>
              <w:rFonts w:eastAsia="Times New Roman" w:cs="Times New Roman"/>
              <w:bCs/>
              <w:color w:val="000000" w:themeColor="text1"/>
              <w:sz w:val="24"/>
              <w:szCs w:val="24"/>
              <w:lang w:val="en" w:eastAsia="en-GB"/>
            </w:rPr>
            <w:fldChar w:fldCharType="end"/>
          </w:r>
        </w:sdtContent>
      </w:sdt>
      <w:r w:rsidR="00336254" w:rsidRPr="00B32D33">
        <w:rPr>
          <w:rFonts w:eastAsia="Times New Roman" w:cs="Times New Roman"/>
          <w:bCs/>
          <w:color w:val="000000" w:themeColor="text1"/>
          <w:sz w:val="24"/>
          <w:szCs w:val="24"/>
          <w:lang w:val="en" w:eastAsia="en-GB"/>
        </w:rPr>
        <w:t xml:space="preserve">. </w:t>
      </w:r>
    </w:p>
    <w:p w:rsidR="00336254" w:rsidRPr="00B32D33" w:rsidRDefault="00336254" w:rsidP="00B32D33">
      <w:pPr>
        <w:spacing w:before="100" w:beforeAutospacing="1" w:after="100" w:afterAutospacing="1" w:line="480" w:lineRule="auto"/>
        <w:rPr>
          <w:rFonts w:eastAsia="Times New Roman" w:cs="Times New Roman"/>
          <w:bCs/>
          <w:color w:val="000000" w:themeColor="text1"/>
          <w:sz w:val="24"/>
          <w:szCs w:val="24"/>
          <w:lang w:val="en" w:eastAsia="en-GB"/>
        </w:rPr>
      </w:pPr>
      <w:r w:rsidRPr="00B32D33">
        <w:rPr>
          <w:rFonts w:eastAsia="Times New Roman" w:cs="Times New Roman"/>
          <w:bCs/>
          <w:color w:val="000000" w:themeColor="text1"/>
          <w:sz w:val="24"/>
          <w:szCs w:val="24"/>
          <w:lang w:val="en" w:eastAsia="en-GB"/>
        </w:rPr>
        <w:t>Multi-agency is when a group of different agency get together to discuss issues and share information about a person to help them</w:t>
      </w:r>
      <w:sdt>
        <w:sdtPr>
          <w:rPr>
            <w:rFonts w:eastAsia="Times New Roman" w:cs="Times New Roman"/>
            <w:bCs/>
            <w:color w:val="000000" w:themeColor="text1"/>
            <w:sz w:val="24"/>
            <w:szCs w:val="24"/>
            <w:lang w:val="en" w:eastAsia="en-GB"/>
          </w:rPr>
          <w:id w:val="713620273"/>
          <w:citation/>
        </w:sdtPr>
        <w:sdtEndPr/>
        <w:sdtContent>
          <w:r w:rsidRPr="00B32D33">
            <w:rPr>
              <w:rFonts w:eastAsia="Times New Roman" w:cs="Times New Roman"/>
              <w:bCs/>
              <w:color w:val="000000" w:themeColor="text1"/>
              <w:sz w:val="24"/>
              <w:szCs w:val="24"/>
              <w:lang w:val="en" w:eastAsia="en-GB"/>
            </w:rPr>
            <w:fldChar w:fldCharType="begin"/>
          </w:r>
          <w:r w:rsidRPr="00B32D33">
            <w:rPr>
              <w:rFonts w:eastAsia="Times New Roman" w:cs="Times New Roman"/>
              <w:bCs/>
              <w:color w:val="000000" w:themeColor="text1"/>
              <w:sz w:val="24"/>
              <w:szCs w:val="24"/>
              <w:lang w:eastAsia="en-GB"/>
            </w:rPr>
            <w:instrText xml:space="preserve">CITATION Wel142 \l 2057 </w:instrText>
          </w:r>
          <w:r w:rsidRPr="00B32D33">
            <w:rPr>
              <w:rFonts w:eastAsia="Times New Roman" w:cs="Times New Roman"/>
              <w:bCs/>
              <w:color w:val="000000" w:themeColor="text1"/>
              <w:sz w:val="24"/>
              <w:szCs w:val="24"/>
              <w:lang w:val="en" w:eastAsia="en-GB"/>
            </w:rPr>
            <w:fldChar w:fldCharType="separate"/>
          </w:r>
          <w:r w:rsidRPr="00B32D33">
            <w:rPr>
              <w:rFonts w:eastAsia="Times New Roman" w:cs="Times New Roman"/>
              <w:bCs/>
              <w:noProof/>
              <w:color w:val="000000" w:themeColor="text1"/>
              <w:sz w:val="24"/>
              <w:szCs w:val="24"/>
              <w:lang w:eastAsia="en-GB"/>
            </w:rPr>
            <w:t xml:space="preserve"> </w:t>
          </w:r>
          <w:r w:rsidRPr="00B32D33">
            <w:rPr>
              <w:rFonts w:eastAsia="Times New Roman" w:cs="Times New Roman"/>
              <w:noProof/>
              <w:color w:val="000000" w:themeColor="text1"/>
              <w:sz w:val="24"/>
              <w:szCs w:val="24"/>
              <w:lang w:eastAsia="en-GB"/>
            </w:rPr>
            <w:t>(Welsh goverment, 2014)</w:t>
          </w:r>
          <w:r w:rsidRPr="00B32D33">
            <w:rPr>
              <w:rFonts w:eastAsia="Times New Roman" w:cs="Times New Roman"/>
              <w:bCs/>
              <w:color w:val="000000" w:themeColor="text1"/>
              <w:sz w:val="24"/>
              <w:szCs w:val="24"/>
              <w:lang w:val="en" w:eastAsia="en-GB"/>
            </w:rPr>
            <w:fldChar w:fldCharType="end"/>
          </w:r>
        </w:sdtContent>
      </w:sdt>
      <w:r w:rsidRPr="00B32D33">
        <w:rPr>
          <w:rFonts w:eastAsia="Times New Roman" w:cs="Times New Roman"/>
          <w:bCs/>
          <w:color w:val="000000" w:themeColor="text1"/>
          <w:sz w:val="24"/>
          <w:szCs w:val="24"/>
          <w:lang w:val="en" w:eastAsia="en-GB"/>
        </w:rPr>
        <w:t xml:space="preserve">. For example, if there was a child at a school that seemed to be having difficulties with behaving, or managing stuff and the teacher noticed it and thought something was wrong. The teacher would then referee them to child development team, they then may transfer them on to a doctor to help. </w:t>
      </w:r>
    </w:p>
    <w:p w:rsidR="00064E7F" w:rsidRDefault="00543799" w:rsidP="00064E7F">
      <w:pPr>
        <w:spacing w:before="100" w:beforeAutospacing="1" w:after="100" w:afterAutospacing="1" w:line="480" w:lineRule="auto"/>
        <w:rPr>
          <w:rFonts w:eastAsia="Times New Roman" w:cs="Times New Roman"/>
          <w:bCs/>
          <w:color w:val="000000" w:themeColor="text1"/>
          <w:sz w:val="24"/>
          <w:szCs w:val="24"/>
          <w:lang w:val="en" w:eastAsia="en-GB"/>
        </w:rPr>
      </w:pPr>
      <w:r w:rsidRPr="00B32D33">
        <w:rPr>
          <w:rFonts w:eastAsia="Times New Roman" w:cs="Times New Roman"/>
          <w:bCs/>
          <w:color w:val="000000" w:themeColor="text1"/>
          <w:sz w:val="24"/>
          <w:szCs w:val="24"/>
          <w:lang w:val="en" w:eastAsia="en-GB"/>
        </w:rPr>
        <w:t>On reflection much of legislation and policies is positive and there are big improvements, such as a child being diagnosed with ADHD. It is felt the that some of these children are pushed onto medication when it would be better if positive interventions such as reward are used instead. However, at times there maybe too much legislation that protects the child</w:t>
      </w:r>
      <w:r w:rsidR="001D1604" w:rsidRPr="00B32D33">
        <w:rPr>
          <w:rFonts w:eastAsia="Times New Roman" w:cs="Times New Roman"/>
          <w:bCs/>
          <w:color w:val="000000" w:themeColor="text1"/>
          <w:sz w:val="24"/>
          <w:szCs w:val="24"/>
          <w:lang w:val="en" w:eastAsia="en-GB"/>
        </w:rPr>
        <w:t xml:space="preserve">, this could cause </w:t>
      </w:r>
      <w:r w:rsidR="00FC7259" w:rsidRPr="00B32D33">
        <w:rPr>
          <w:rFonts w:eastAsia="Times New Roman" w:cs="Times New Roman"/>
          <w:bCs/>
          <w:color w:val="000000" w:themeColor="text1"/>
          <w:sz w:val="24"/>
          <w:szCs w:val="24"/>
          <w:lang w:val="en" w:eastAsia="en-GB"/>
        </w:rPr>
        <w:t xml:space="preserve">a problem with keeping up to date with it. </w:t>
      </w:r>
      <w:r w:rsidRPr="00B32D33">
        <w:rPr>
          <w:rFonts w:eastAsia="Times New Roman" w:cs="Times New Roman"/>
          <w:bCs/>
          <w:color w:val="000000" w:themeColor="text1"/>
          <w:sz w:val="24"/>
          <w:szCs w:val="24"/>
          <w:lang w:val="en" w:eastAsia="en-GB"/>
        </w:rPr>
        <w:t>A child with ADHD is normally included in the class with their peers at school, whereas a child with other disabilities may be in an ALN class. Therefore, all teachers need to be trained to understand the best methods to support children</w:t>
      </w:r>
      <w:sdt>
        <w:sdtPr>
          <w:rPr>
            <w:rFonts w:eastAsia="Times New Roman" w:cs="Times New Roman"/>
            <w:bCs/>
            <w:color w:val="000000" w:themeColor="text1"/>
            <w:sz w:val="24"/>
            <w:szCs w:val="24"/>
            <w:lang w:val="en" w:eastAsia="en-GB"/>
          </w:rPr>
          <w:id w:val="771814194"/>
          <w:citation/>
        </w:sdtPr>
        <w:sdtEndPr/>
        <w:sdtContent>
          <w:r w:rsidRPr="00B32D33">
            <w:rPr>
              <w:rFonts w:eastAsia="Times New Roman" w:cs="Times New Roman"/>
              <w:bCs/>
              <w:color w:val="000000" w:themeColor="text1"/>
              <w:sz w:val="24"/>
              <w:szCs w:val="24"/>
              <w:lang w:val="en" w:eastAsia="en-GB"/>
            </w:rPr>
            <w:fldChar w:fldCharType="begin"/>
          </w:r>
          <w:r w:rsidRPr="00B32D33">
            <w:rPr>
              <w:rFonts w:eastAsia="Times New Roman" w:cs="Times New Roman"/>
              <w:bCs/>
              <w:color w:val="000000" w:themeColor="text1"/>
              <w:sz w:val="24"/>
              <w:szCs w:val="24"/>
              <w:lang w:eastAsia="en-GB"/>
            </w:rPr>
            <w:instrText xml:space="preserve"> CITATION Wel121 \l 2057 </w:instrText>
          </w:r>
          <w:r w:rsidRPr="00B32D33">
            <w:rPr>
              <w:rFonts w:eastAsia="Times New Roman" w:cs="Times New Roman"/>
              <w:bCs/>
              <w:color w:val="000000" w:themeColor="text1"/>
              <w:sz w:val="24"/>
              <w:szCs w:val="24"/>
              <w:lang w:val="en" w:eastAsia="en-GB"/>
            </w:rPr>
            <w:fldChar w:fldCharType="separate"/>
          </w:r>
          <w:r w:rsidRPr="00B32D33">
            <w:rPr>
              <w:rFonts w:eastAsia="Times New Roman" w:cs="Times New Roman"/>
              <w:bCs/>
              <w:noProof/>
              <w:color w:val="000000" w:themeColor="text1"/>
              <w:sz w:val="24"/>
              <w:szCs w:val="24"/>
              <w:lang w:eastAsia="en-GB"/>
            </w:rPr>
            <w:t xml:space="preserve"> </w:t>
          </w:r>
          <w:r w:rsidRPr="00B32D33">
            <w:rPr>
              <w:rFonts w:eastAsia="Times New Roman" w:cs="Times New Roman"/>
              <w:noProof/>
              <w:color w:val="000000" w:themeColor="text1"/>
              <w:sz w:val="24"/>
              <w:szCs w:val="24"/>
              <w:lang w:eastAsia="en-GB"/>
            </w:rPr>
            <w:t>(Welsh Goverment, 2012)</w:t>
          </w:r>
          <w:r w:rsidRPr="00B32D33">
            <w:rPr>
              <w:rFonts w:eastAsia="Times New Roman" w:cs="Times New Roman"/>
              <w:bCs/>
              <w:color w:val="000000" w:themeColor="text1"/>
              <w:sz w:val="24"/>
              <w:szCs w:val="24"/>
              <w:lang w:val="en" w:eastAsia="en-GB"/>
            </w:rPr>
            <w:fldChar w:fldCharType="end"/>
          </w:r>
        </w:sdtContent>
      </w:sdt>
      <w:r w:rsidRPr="00B32D33">
        <w:rPr>
          <w:rFonts w:eastAsia="Times New Roman" w:cs="Times New Roman"/>
          <w:bCs/>
          <w:color w:val="000000" w:themeColor="text1"/>
          <w:sz w:val="24"/>
          <w:szCs w:val="24"/>
          <w:lang w:val="en" w:eastAsia="en-GB"/>
        </w:rPr>
        <w:t xml:space="preserve">. Also, they need to be trained to understand the condition, such as ADHD, and then they may be more </w:t>
      </w:r>
      <w:r w:rsidRPr="00B32D33">
        <w:rPr>
          <w:rFonts w:eastAsia="Times New Roman" w:cs="Times New Roman"/>
          <w:bCs/>
          <w:color w:val="000000" w:themeColor="text1"/>
          <w:sz w:val="24"/>
          <w:szCs w:val="24"/>
          <w:lang w:val="en" w:eastAsia="en-GB"/>
        </w:rPr>
        <w:lastRenderedPageBreak/>
        <w:t>understanding of the child and encourage the child through ways that have been proven to work</w:t>
      </w:r>
      <w:r w:rsidR="00064E7F">
        <w:rPr>
          <w:rFonts w:eastAsia="Times New Roman" w:cs="Times New Roman"/>
          <w:bCs/>
          <w:color w:val="000000" w:themeColor="text1"/>
          <w:sz w:val="24"/>
          <w:szCs w:val="24"/>
          <w:lang w:val="en" w:eastAsia="en-GB"/>
        </w:rPr>
        <w:t>.</w:t>
      </w:r>
    </w:p>
    <w:p w:rsidR="00DB0FC4" w:rsidRPr="00B32D33" w:rsidRDefault="00BC4531" w:rsidP="00064E7F">
      <w:pPr>
        <w:spacing w:before="100" w:beforeAutospacing="1" w:after="100" w:afterAutospacing="1" w:line="480" w:lineRule="auto"/>
        <w:rPr>
          <w:sz w:val="24"/>
          <w:szCs w:val="24"/>
        </w:rPr>
      </w:pPr>
      <w:r w:rsidRPr="00B32D33">
        <w:rPr>
          <w:sz w:val="24"/>
          <w:szCs w:val="24"/>
        </w:rPr>
        <w:t>A child with no self</w:t>
      </w:r>
      <w:r w:rsidR="00A537D6" w:rsidRPr="00B32D33">
        <w:rPr>
          <w:sz w:val="24"/>
          <w:szCs w:val="24"/>
        </w:rPr>
        <w:t>-</w:t>
      </w:r>
      <w:r w:rsidRPr="00B32D33">
        <w:rPr>
          <w:sz w:val="24"/>
          <w:szCs w:val="24"/>
        </w:rPr>
        <w:t>contro</w:t>
      </w:r>
      <w:r w:rsidR="00B32D33" w:rsidRPr="00B32D33">
        <w:rPr>
          <w:sz w:val="24"/>
          <w:szCs w:val="24"/>
        </w:rPr>
        <w:t>l or negative behaviour</w:t>
      </w:r>
      <w:r w:rsidRPr="00B32D33">
        <w:rPr>
          <w:sz w:val="24"/>
          <w:szCs w:val="24"/>
        </w:rPr>
        <w:t xml:space="preserve"> is unlikely to be successful.</w:t>
      </w:r>
      <w:r w:rsidR="00A537D6" w:rsidRPr="00B32D33">
        <w:rPr>
          <w:sz w:val="24"/>
          <w:szCs w:val="24"/>
        </w:rPr>
        <w:t xml:space="preserve"> </w:t>
      </w:r>
      <w:r w:rsidR="00D85043" w:rsidRPr="00B32D33">
        <w:rPr>
          <w:sz w:val="24"/>
          <w:szCs w:val="24"/>
        </w:rPr>
        <w:t>People that have ADHD often have other difficulties such as dyslexia or OCD</w:t>
      </w:r>
      <w:r w:rsidR="00B32D33" w:rsidRPr="00B32D33">
        <w:rPr>
          <w:sz w:val="24"/>
          <w:szCs w:val="24"/>
        </w:rPr>
        <w:t>,</w:t>
      </w:r>
      <w:r w:rsidR="00D85043" w:rsidRPr="00B32D33">
        <w:rPr>
          <w:sz w:val="24"/>
          <w:szCs w:val="24"/>
        </w:rPr>
        <w:t xml:space="preserve"> which can be brought on by ADHD</w:t>
      </w:r>
      <w:sdt>
        <w:sdtPr>
          <w:rPr>
            <w:sz w:val="24"/>
            <w:szCs w:val="24"/>
          </w:rPr>
          <w:id w:val="-1820656544"/>
          <w:citation/>
        </w:sdtPr>
        <w:sdtEndPr/>
        <w:sdtContent>
          <w:r w:rsidR="00B32D33" w:rsidRPr="00B32D33">
            <w:rPr>
              <w:sz w:val="24"/>
              <w:szCs w:val="24"/>
            </w:rPr>
            <w:fldChar w:fldCharType="begin"/>
          </w:r>
          <w:r w:rsidR="00B32D33" w:rsidRPr="00B32D33">
            <w:rPr>
              <w:sz w:val="24"/>
              <w:szCs w:val="24"/>
            </w:rPr>
            <w:instrText xml:space="preserve"> CITATION ADH16 \l 2057 </w:instrText>
          </w:r>
          <w:r w:rsidR="00B32D33" w:rsidRPr="00B32D33">
            <w:rPr>
              <w:sz w:val="24"/>
              <w:szCs w:val="24"/>
            </w:rPr>
            <w:fldChar w:fldCharType="separate"/>
          </w:r>
          <w:r w:rsidR="00B32D33" w:rsidRPr="00B32D33">
            <w:rPr>
              <w:noProof/>
              <w:sz w:val="24"/>
              <w:szCs w:val="24"/>
            </w:rPr>
            <w:t xml:space="preserve"> (ADHD Foundation, 2016)</w:t>
          </w:r>
          <w:r w:rsidR="00B32D33" w:rsidRPr="00B32D33">
            <w:rPr>
              <w:sz w:val="24"/>
              <w:szCs w:val="24"/>
            </w:rPr>
            <w:fldChar w:fldCharType="end"/>
          </w:r>
        </w:sdtContent>
      </w:sdt>
      <w:r w:rsidR="00D85043" w:rsidRPr="00B32D33">
        <w:rPr>
          <w:sz w:val="24"/>
          <w:szCs w:val="24"/>
        </w:rPr>
        <w:t>.</w:t>
      </w:r>
      <w:r w:rsidR="00DB0FC4" w:rsidRPr="00B32D33">
        <w:rPr>
          <w:sz w:val="24"/>
          <w:szCs w:val="24"/>
        </w:rPr>
        <w:t xml:space="preserve"> ADHD causes children to have learning difficulties as they cannot focus, in the past they would not have been able to read and write so they would have been told they were “thick”.</w:t>
      </w:r>
      <w:r w:rsidR="00D85043" w:rsidRPr="00B32D33">
        <w:rPr>
          <w:sz w:val="24"/>
          <w:szCs w:val="24"/>
        </w:rPr>
        <w:t xml:space="preserve"> The school may exclude a child with behaviour problems but by law they should support the child with ADHD</w:t>
      </w:r>
      <w:r w:rsidR="00DB0FC4" w:rsidRPr="00B32D33">
        <w:rPr>
          <w:sz w:val="24"/>
          <w:szCs w:val="24"/>
        </w:rPr>
        <w:t xml:space="preserve">. </w:t>
      </w:r>
    </w:p>
    <w:p w:rsidR="00D85043" w:rsidRPr="00B32D33" w:rsidRDefault="00A537D6" w:rsidP="00B32D33">
      <w:pPr>
        <w:spacing w:line="480" w:lineRule="auto"/>
        <w:rPr>
          <w:sz w:val="24"/>
          <w:szCs w:val="24"/>
        </w:rPr>
      </w:pPr>
      <w:r w:rsidRPr="00B32D33">
        <w:rPr>
          <w:sz w:val="24"/>
          <w:szCs w:val="24"/>
        </w:rPr>
        <w:t>Some people think if a child has negative behaviour they have ADHD.</w:t>
      </w:r>
      <w:r w:rsidR="00D85043" w:rsidRPr="00B32D33">
        <w:rPr>
          <w:sz w:val="24"/>
          <w:szCs w:val="24"/>
        </w:rPr>
        <w:t xml:space="preserve"> It is felt that ADHD is not just a behavioural problem such as negative behaviour.</w:t>
      </w:r>
      <w:r w:rsidRPr="00B32D33">
        <w:rPr>
          <w:sz w:val="24"/>
          <w:szCs w:val="24"/>
        </w:rPr>
        <w:t xml:space="preserve"> If a child has ADHD they can exclude themselves, so it is not always about being the class clown</w:t>
      </w:r>
      <w:sdt>
        <w:sdtPr>
          <w:rPr>
            <w:sz w:val="24"/>
            <w:szCs w:val="24"/>
          </w:rPr>
          <w:id w:val="1081407553"/>
          <w:citation/>
        </w:sdtPr>
        <w:sdtEndPr/>
        <w:sdtContent>
          <w:r w:rsidR="00B32D33" w:rsidRPr="00B32D33">
            <w:rPr>
              <w:sz w:val="24"/>
              <w:szCs w:val="24"/>
            </w:rPr>
            <w:fldChar w:fldCharType="begin"/>
          </w:r>
          <w:r w:rsidR="00B32D33" w:rsidRPr="00B32D33">
            <w:rPr>
              <w:sz w:val="24"/>
              <w:szCs w:val="24"/>
            </w:rPr>
            <w:instrText xml:space="preserve"> CITATION ORe17 \l 2057 </w:instrText>
          </w:r>
          <w:r w:rsidR="00B32D33" w:rsidRPr="00B32D33">
            <w:rPr>
              <w:sz w:val="24"/>
              <w:szCs w:val="24"/>
            </w:rPr>
            <w:fldChar w:fldCharType="separate"/>
          </w:r>
          <w:r w:rsidR="00B32D33" w:rsidRPr="00B32D33">
            <w:rPr>
              <w:noProof/>
              <w:sz w:val="24"/>
              <w:szCs w:val="24"/>
            </w:rPr>
            <w:t xml:space="preserve"> (O'Regan, 2017)</w:t>
          </w:r>
          <w:r w:rsidR="00B32D33" w:rsidRPr="00B32D33">
            <w:rPr>
              <w:sz w:val="24"/>
              <w:szCs w:val="24"/>
            </w:rPr>
            <w:fldChar w:fldCharType="end"/>
          </w:r>
        </w:sdtContent>
      </w:sdt>
      <w:r w:rsidRPr="00B32D33">
        <w:rPr>
          <w:sz w:val="24"/>
          <w:szCs w:val="24"/>
        </w:rPr>
        <w:t>. Th</w:t>
      </w:r>
      <w:r w:rsidR="00D85043" w:rsidRPr="00B32D33">
        <w:rPr>
          <w:sz w:val="24"/>
          <w:szCs w:val="24"/>
        </w:rPr>
        <w:t>ere</w:t>
      </w:r>
      <w:r w:rsidRPr="00B32D33">
        <w:rPr>
          <w:sz w:val="24"/>
          <w:szCs w:val="24"/>
        </w:rPr>
        <w:t xml:space="preserve"> can be many factors that cause a child to behave like this. They are not necessarily just naughty</w:t>
      </w:r>
      <w:r w:rsidR="00B32D33" w:rsidRPr="00B32D33">
        <w:rPr>
          <w:sz w:val="24"/>
          <w:szCs w:val="24"/>
        </w:rPr>
        <w:t>,</w:t>
      </w:r>
      <w:r w:rsidRPr="00B32D33">
        <w:rPr>
          <w:sz w:val="24"/>
          <w:szCs w:val="24"/>
        </w:rPr>
        <w:t xml:space="preserve"> th</w:t>
      </w:r>
      <w:r w:rsidR="00D85043" w:rsidRPr="00B32D33">
        <w:rPr>
          <w:sz w:val="24"/>
          <w:szCs w:val="24"/>
        </w:rPr>
        <w:t>ere</w:t>
      </w:r>
      <w:r w:rsidRPr="00B32D33">
        <w:rPr>
          <w:sz w:val="24"/>
          <w:szCs w:val="24"/>
        </w:rPr>
        <w:t xml:space="preserve"> could be something causing the reaction</w:t>
      </w:r>
      <w:r w:rsidR="00B32D33" w:rsidRPr="00B32D33">
        <w:rPr>
          <w:sz w:val="24"/>
          <w:szCs w:val="24"/>
        </w:rPr>
        <w:t>,</w:t>
      </w:r>
      <w:r w:rsidRPr="00B32D33">
        <w:rPr>
          <w:sz w:val="24"/>
          <w:szCs w:val="24"/>
        </w:rPr>
        <w:t xml:space="preserve"> for example the environment, dislikes and likes, or foods such as coloured sweets</w:t>
      </w:r>
      <w:sdt>
        <w:sdtPr>
          <w:rPr>
            <w:sz w:val="24"/>
            <w:szCs w:val="24"/>
          </w:rPr>
          <w:id w:val="156887356"/>
          <w:citation/>
        </w:sdtPr>
        <w:sdtEndPr/>
        <w:sdtContent>
          <w:r w:rsidR="00B32D33" w:rsidRPr="00B32D33">
            <w:rPr>
              <w:sz w:val="24"/>
              <w:szCs w:val="24"/>
            </w:rPr>
            <w:fldChar w:fldCharType="begin"/>
          </w:r>
          <w:r w:rsidR="00B32D33" w:rsidRPr="00B32D33">
            <w:rPr>
              <w:sz w:val="24"/>
              <w:szCs w:val="24"/>
            </w:rPr>
            <w:instrText xml:space="preserve"> CITATION Mor14 \l 2057 </w:instrText>
          </w:r>
          <w:r w:rsidR="00B32D33" w:rsidRPr="00B32D33">
            <w:rPr>
              <w:sz w:val="24"/>
              <w:szCs w:val="24"/>
            </w:rPr>
            <w:fldChar w:fldCharType="separate"/>
          </w:r>
          <w:r w:rsidR="00B32D33" w:rsidRPr="00B32D33">
            <w:rPr>
              <w:noProof/>
              <w:sz w:val="24"/>
              <w:szCs w:val="24"/>
            </w:rPr>
            <w:t xml:space="preserve"> (Morin, 2014)</w:t>
          </w:r>
          <w:r w:rsidR="00B32D33" w:rsidRPr="00B32D33">
            <w:rPr>
              <w:sz w:val="24"/>
              <w:szCs w:val="24"/>
            </w:rPr>
            <w:fldChar w:fldCharType="end"/>
          </w:r>
        </w:sdtContent>
      </w:sdt>
      <w:r w:rsidRPr="00B32D33">
        <w:rPr>
          <w:sz w:val="24"/>
          <w:szCs w:val="24"/>
        </w:rPr>
        <w:t>. It maybe</w:t>
      </w:r>
      <w:r w:rsidR="00D85043" w:rsidRPr="00B32D33">
        <w:rPr>
          <w:sz w:val="24"/>
          <w:szCs w:val="24"/>
        </w:rPr>
        <w:t>,</w:t>
      </w:r>
      <w:r w:rsidRPr="00B32D33">
        <w:rPr>
          <w:sz w:val="24"/>
          <w:szCs w:val="24"/>
        </w:rPr>
        <w:t xml:space="preserve"> if the child does not like the teacher they may misbehave</w:t>
      </w:r>
      <w:r w:rsidR="00D97E88" w:rsidRPr="00B32D33">
        <w:rPr>
          <w:sz w:val="24"/>
          <w:szCs w:val="24"/>
        </w:rPr>
        <w:t>, if a teacher is liked the child may be successful</w:t>
      </w:r>
      <w:sdt>
        <w:sdtPr>
          <w:rPr>
            <w:sz w:val="24"/>
            <w:szCs w:val="24"/>
          </w:rPr>
          <w:id w:val="1648399280"/>
          <w:citation/>
        </w:sdtPr>
        <w:sdtEndPr/>
        <w:sdtContent>
          <w:r w:rsidR="00D97E88" w:rsidRPr="00B32D33">
            <w:rPr>
              <w:sz w:val="24"/>
              <w:szCs w:val="24"/>
            </w:rPr>
            <w:fldChar w:fldCharType="begin"/>
          </w:r>
          <w:r w:rsidR="00D97E88" w:rsidRPr="00B32D33">
            <w:rPr>
              <w:sz w:val="24"/>
              <w:szCs w:val="24"/>
            </w:rPr>
            <w:instrText xml:space="preserve"> CITATION Tra17 \l 2057 </w:instrText>
          </w:r>
          <w:r w:rsidR="00D97E88" w:rsidRPr="00B32D33">
            <w:rPr>
              <w:sz w:val="24"/>
              <w:szCs w:val="24"/>
            </w:rPr>
            <w:fldChar w:fldCharType="separate"/>
          </w:r>
          <w:r w:rsidR="00D97E88" w:rsidRPr="00B32D33">
            <w:rPr>
              <w:noProof/>
              <w:sz w:val="24"/>
              <w:szCs w:val="24"/>
            </w:rPr>
            <w:t xml:space="preserve"> (Training and Technical Assistance Center , 2017)</w:t>
          </w:r>
          <w:r w:rsidR="00D97E88" w:rsidRPr="00B32D33">
            <w:rPr>
              <w:sz w:val="24"/>
              <w:szCs w:val="24"/>
            </w:rPr>
            <w:fldChar w:fldCharType="end"/>
          </w:r>
        </w:sdtContent>
      </w:sdt>
      <w:r w:rsidRPr="00B32D33">
        <w:rPr>
          <w:sz w:val="24"/>
          <w:szCs w:val="24"/>
        </w:rPr>
        <w:t xml:space="preserve">. </w:t>
      </w:r>
      <w:r w:rsidR="00D97E88" w:rsidRPr="00B32D33">
        <w:rPr>
          <w:sz w:val="24"/>
          <w:szCs w:val="24"/>
        </w:rPr>
        <w:t>Home life</w:t>
      </w:r>
      <w:r w:rsidRPr="00B32D33">
        <w:rPr>
          <w:sz w:val="24"/>
          <w:szCs w:val="24"/>
        </w:rPr>
        <w:t xml:space="preserve"> can be a big factor, the upbringing and background they come from has a big impact</w:t>
      </w:r>
      <w:sdt>
        <w:sdtPr>
          <w:rPr>
            <w:sz w:val="24"/>
            <w:szCs w:val="24"/>
          </w:rPr>
          <w:id w:val="841281107"/>
          <w:citation/>
        </w:sdtPr>
        <w:sdtEndPr/>
        <w:sdtContent>
          <w:r w:rsidR="00B32D33" w:rsidRPr="00B32D33">
            <w:rPr>
              <w:sz w:val="24"/>
              <w:szCs w:val="24"/>
            </w:rPr>
            <w:fldChar w:fldCharType="begin"/>
          </w:r>
          <w:r w:rsidR="00B32D33" w:rsidRPr="00B32D33">
            <w:rPr>
              <w:sz w:val="24"/>
              <w:szCs w:val="24"/>
            </w:rPr>
            <w:instrText xml:space="preserve"> CITATION Par05 \l 2057 </w:instrText>
          </w:r>
          <w:r w:rsidR="00B32D33" w:rsidRPr="00B32D33">
            <w:rPr>
              <w:sz w:val="24"/>
              <w:szCs w:val="24"/>
            </w:rPr>
            <w:fldChar w:fldCharType="separate"/>
          </w:r>
          <w:r w:rsidR="00B32D33" w:rsidRPr="00B32D33">
            <w:rPr>
              <w:noProof/>
              <w:sz w:val="24"/>
              <w:szCs w:val="24"/>
            </w:rPr>
            <w:t xml:space="preserve"> (Parker, 2005)</w:t>
          </w:r>
          <w:r w:rsidR="00B32D33" w:rsidRPr="00B32D33">
            <w:rPr>
              <w:sz w:val="24"/>
              <w:szCs w:val="24"/>
            </w:rPr>
            <w:fldChar w:fldCharType="end"/>
          </w:r>
        </w:sdtContent>
      </w:sdt>
      <w:r w:rsidRPr="00B32D33">
        <w:rPr>
          <w:sz w:val="24"/>
          <w:szCs w:val="24"/>
        </w:rPr>
        <w:t xml:space="preserve">. </w:t>
      </w:r>
    </w:p>
    <w:p w:rsidR="006678BB" w:rsidRPr="00B32D33" w:rsidRDefault="00A537D6" w:rsidP="00B32D33">
      <w:pPr>
        <w:spacing w:line="480" w:lineRule="auto"/>
        <w:rPr>
          <w:sz w:val="24"/>
          <w:szCs w:val="24"/>
        </w:rPr>
      </w:pPr>
      <w:r w:rsidRPr="00B32D33">
        <w:rPr>
          <w:sz w:val="24"/>
          <w:szCs w:val="24"/>
        </w:rPr>
        <w:t>ADHD is a re</w:t>
      </w:r>
      <w:r w:rsidR="00D85043" w:rsidRPr="00B32D33">
        <w:rPr>
          <w:sz w:val="24"/>
          <w:szCs w:val="24"/>
        </w:rPr>
        <w:t>latively</w:t>
      </w:r>
      <w:r w:rsidRPr="00B32D33">
        <w:rPr>
          <w:sz w:val="24"/>
          <w:szCs w:val="24"/>
        </w:rPr>
        <w:t xml:space="preserve"> new diagnosis. From personal experience when the</w:t>
      </w:r>
      <w:r w:rsidR="00B32D33" w:rsidRPr="00B32D33">
        <w:rPr>
          <w:sz w:val="24"/>
          <w:szCs w:val="24"/>
        </w:rPr>
        <w:t xml:space="preserve"> </w:t>
      </w:r>
      <w:r w:rsidRPr="00B32D33">
        <w:rPr>
          <w:sz w:val="24"/>
          <w:szCs w:val="24"/>
        </w:rPr>
        <w:t xml:space="preserve">authors grandmother and mother were growing up they did not encounter anybody with a </w:t>
      </w:r>
      <w:r w:rsidR="00D85043" w:rsidRPr="00B32D33">
        <w:rPr>
          <w:sz w:val="24"/>
          <w:szCs w:val="24"/>
        </w:rPr>
        <w:t xml:space="preserve">diagnosis </w:t>
      </w:r>
      <w:r w:rsidRPr="00B32D33">
        <w:rPr>
          <w:sz w:val="24"/>
          <w:szCs w:val="24"/>
        </w:rPr>
        <w:t>of ADHD</w:t>
      </w:r>
      <w:r w:rsidR="00B32D33" w:rsidRPr="00B32D33">
        <w:rPr>
          <w:sz w:val="24"/>
          <w:szCs w:val="24"/>
        </w:rPr>
        <w:t>,</w:t>
      </w:r>
      <w:r w:rsidRPr="00B32D33">
        <w:rPr>
          <w:sz w:val="24"/>
          <w:szCs w:val="24"/>
        </w:rPr>
        <w:t xml:space="preserve"> however in </w:t>
      </w:r>
      <w:r w:rsidR="00D85043" w:rsidRPr="00B32D33">
        <w:rPr>
          <w:sz w:val="24"/>
          <w:szCs w:val="24"/>
        </w:rPr>
        <w:t>schools to</w:t>
      </w:r>
      <w:r w:rsidRPr="00B32D33">
        <w:rPr>
          <w:sz w:val="24"/>
          <w:szCs w:val="24"/>
        </w:rPr>
        <w:t xml:space="preserve">day ADHD </w:t>
      </w:r>
      <w:r w:rsidR="00D85043" w:rsidRPr="00B32D33">
        <w:rPr>
          <w:sz w:val="24"/>
          <w:szCs w:val="24"/>
        </w:rPr>
        <w:t>is prevalent</w:t>
      </w:r>
      <w:r w:rsidRPr="00B32D33">
        <w:rPr>
          <w:sz w:val="24"/>
          <w:szCs w:val="24"/>
        </w:rPr>
        <w:t>.</w:t>
      </w:r>
      <w:r w:rsidR="006D4272" w:rsidRPr="00B32D33">
        <w:rPr>
          <w:noProof/>
          <w:sz w:val="24"/>
          <w:szCs w:val="24"/>
        </w:rPr>
        <w:t xml:space="preserve"> According to Boonstra (2006) there were doubts about diganoising ADHD even in the 1970’s</w:t>
      </w:r>
      <w:r w:rsidR="006D4272" w:rsidRPr="00B32D33">
        <w:rPr>
          <w:sz w:val="24"/>
          <w:szCs w:val="24"/>
        </w:rPr>
        <w:t xml:space="preserve">. </w:t>
      </w:r>
      <w:r w:rsidR="00D85043" w:rsidRPr="00B32D33">
        <w:rPr>
          <w:sz w:val="24"/>
          <w:szCs w:val="24"/>
        </w:rPr>
        <w:t>In the past c</w:t>
      </w:r>
      <w:r w:rsidRPr="00B32D33">
        <w:rPr>
          <w:sz w:val="24"/>
          <w:szCs w:val="24"/>
        </w:rPr>
        <w:t>hildren were punished if they misbehaved. Now parents a</w:t>
      </w:r>
      <w:r w:rsidR="00D85043" w:rsidRPr="00B32D33">
        <w:rPr>
          <w:sz w:val="24"/>
          <w:szCs w:val="24"/>
        </w:rPr>
        <w:t>nd</w:t>
      </w:r>
      <w:r w:rsidRPr="00B32D33">
        <w:rPr>
          <w:sz w:val="24"/>
          <w:szCs w:val="24"/>
        </w:rPr>
        <w:t xml:space="preserve"> school are not allowed to pu</w:t>
      </w:r>
      <w:r w:rsidR="00B32D33" w:rsidRPr="00B32D33">
        <w:rPr>
          <w:sz w:val="24"/>
          <w:szCs w:val="24"/>
        </w:rPr>
        <w:t>nish</w:t>
      </w:r>
      <w:r w:rsidRPr="00B32D33">
        <w:rPr>
          <w:sz w:val="24"/>
          <w:szCs w:val="24"/>
        </w:rPr>
        <w:t xml:space="preserve"> in the same way. Personally</w:t>
      </w:r>
      <w:r w:rsidR="00D85043" w:rsidRPr="00B32D33">
        <w:rPr>
          <w:sz w:val="24"/>
          <w:szCs w:val="24"/>
        </w:rPr>
        <w:t>,</w:t>
      </w:r>
      <w:r w:rsidRPr="00B32D33">
        <w:rPr>
          <w:sz w:val="24"/>
          <w:szCs w:val="24"/>
        </w:rPr>
        <w:t xml:space="preserve"> if b</w:t>
      </w:r>
      <w:r w:rsidR="00D85043" w:rsidRPr="00B32D33">
        <w:rPr>
          <w:sz w:val="24"/>
          <w:szCs w:val="24"/>
        </w:rPr>
        <w:t>ored</w:t>
      </w:r>
      <w:r w:rsidRPr="00B32D33">
        <w:rPr>
          <w:sz w:val="24"/>
          <w:szCs w:val="24"/>
        </w:rPr>
        <w:t xml:space="preserve"> in the classroom the worst punishment that </w:t>
      </w:r>
      <w:r w:rsidR="00D85043" w:rsidRPr="00B32D33">
        <w:rPr>
          <w:sz w:val="24"/>
          <w:szCs w:val="24"/>
        </w:rPr>
        <w:t>was</w:t>
      </w:r>
      <w:r w:rsidRPr="00B32D33">
        <w:rPr>
          <w:sz w:val="24"/>
          <w:szCs w:val="24"/>
        </w:rPr>
        <w:t xml:space="preserve"> experienced</w:t>
      </w:r>
      <w:r w:rsidR="00D85043" w:rsidRPr="00B32D33">
        <w:rPr>
          <w:sz w:val="24"/>
          <w:szCs w:val="24"/>
        </w:rPr>
        <w:t xml:space="preserve"> was</w:t>
      </w:r>
      <w:r w:rsidRPr="00B32D33">
        <w:rPr>
          <w:sz w:val="24"/>
          <w:szCs w:val="24"/>
        </w:rPr>
        <w:t xml:space="preserve"> </w:t>
      </w:r>
      <w:r w:rsidRPr="00B32D33">
        <w:rPr>
          <w:sz w:val="24"/>
          <w:szCs w:val="24"/>
        </w:rPr>
        <w:lastRenderedPageBreak/>
        <w:t>somebody shouting</w:t>
      </w:r>
      <w:r w:rsidR="00D85043" w:rsidRPr="00B32D33">
        <w:rPr>
          <w:sz w:val="24"/>
          <w:szCs w:val="24"/>
        </w:rPr>
        <w:t xml:space="preserve"> which </w:t>
      </w:r>
      <w:r w:rsidR="00DB0FC4" w:rsidRPr="00B32D33">
        <w:rPr>
          <w:sz w:val="24"/>
          <w:szCs w:val="24"/>
        </w:rPr>
        <w:t>was no deterrent. Today</w:t>
      </w:r>
      <w:r w:rsidRPr="00B32D33">
        <w:rPr>
          <w:sz w:val="24"/>
          <w:szCs w:val="24"/>
        </w:rPr>
        <w:t xml:space="preserve"> if a</w:t>
      </w:r>
      <w:r w:rsidR="00DB0FC4" w:rsidRPr="00B32D33">
        <w:rPr>
          <w:sz w:val="24"/>
          <w:szCs w:val="24"/>
        </w:rPr>
        <w:t xml:space="preserve"> parent</w:t>
      </w:r>
      <w:r w:rsidRPr="00B32D33">
        <w:rPr>
          <w:sz w:val="24"/>
          <w:szCs w:val="24"/>
        </w:rPr>
        <w:t xml:space="preserve"> shout</w:t>
      </w:r>
      <w:r w:rsidR="00DB0FC4" w:rsidRPr="00B32D33">
        <w:rPr>
          <w:sz w:val="24"/>
          <w:szCs w:val="24"/>
        </w:rPr>
        <w:t>s</w:t>
      </w:r>
      <w:r w:rsidRPr="00B32D33">
        <w:rPr>
          <w:sz w:val="24"/>
          <w:szCs w:val="24"/>
        </w:rPr>
        <w:t xml:space="preserve"> at a child in the street social services would probably be involved. Some would say that there is more ADHD</w:t>
      </w:r>
      <w:r w:rsidR="00DB0FC4" w:rsidRPr="00B32D33">
        <w:rPr>
          <w:sz w:val="24"/>
          <w:szCs w:val="24"/>
        </w:rPr>
        <w:t xml:space="preserve"> diagnosed today</w:t>
      </w:r>
      <w:r w:rsidRPr="00B32D33">
        <w:rPr>
          <w:sz w:val="24"/>
          <w:szCs w:val="24"/>
        </w:rPr>
        <w:t xml:space="preserve"> because there is less discipline. </w:t>
      </w:r>
    </w:p>
    <w:p w:rsidR="006678BB" w:rsidRPr="00B32D33" w:rsidRDefault="006678BB" w:rsidP="00B32D33">
      <w:pPr>
        <w:spacing w:line="480" w:lineRule="auto"/>
        <w:rPr>
          <w:sz w:val="24"/>
          <w:szCs w:val="24"/>
        </w:rPr>
      </w:pPr>
      <w:r w:rsidRPr="00B32D33">
        <w:rPr>
          <w:sz w:val="24"/>
          <w:szCs w:val="24"/>
        </w:rPr>
        <w:t>C</w:t>
      </w:r>
      <w:proofErr w:type="spellStart"/>
      <w:r w:rsidRPr="00B32D33">
        <w:rPr>
          <w:rFonts w:eastAsia="Times New Roman" w:cs="Times New Roman"/>
          <w:bCs/>
          <w:color w:val="000000" w:themeColor="text1"/>
          <w:sz w:val="24"/>
          <w:szCs w:val="24"/>
          <w:lang w:val="en" w:eastAsia="en-GB"/>
        </w:rPr>
        <w:t>hildren</w:t>
      </w:r>
      <w:proofErr w:type="spellEnd"/>
      <w:r w:rsidRPr="00B32D33">
        <w:rPr>
          <w:rFonts w:eastAsia="Times New Roman" w:cs="Times New Roman"/>
          <w:bCs/>
          <w:color w:val="000000" w:themeColor="text1"/>
          <w:sz w:val="24"/>
          <w:szCs w:val="24"/>
          <w:lang w:val="en" w:eastAsia="en-GB"/>
        </w:rPr>
        <w:t xml:space="preserve"> with ADHD can be very hard to work with. A good way of encouraging positive </w:t>
      </w:r>
      <w:r w:rsidR="00101B69" w:rsidRPr="00B32D33">
        <w:rPr>
          <w:rFonts w:eastAsia="Times New Roman" w:cs="Times New Roman"/>
          <w:bCs/>
          <w:color w:val="000000" w:themeColor="text1"/>
          <w:sz w:val="24"/>
          <w:szCs w:val="24"/>
          <w:lang w:val="en" w:eastAsia="en-GB"/>
        </w:rPr>
        <w:t>behavior</w:t>
      </w:r>
      <w:r w:rsidRPr="00B32D33">
        <w:rPr>
          <w:rFonts w:eastAsia="Times New Roman" w:cs="Times New Roman"/>
          <w:bCs/>
          <w:color w:val="000000" w:themeColor="text1"/>
          <w:sz w:val="24"/>
          <w:szCs w:val="24"/>
          <w:lang w:val="en" w:eastAsia="en-GB"/>
        </w:rPr>
        <w:t xml:space="preserve"> is to compromise between allowing the child to get involved in what is going on in the school and to adapt the environment to the child’s needs </w:t>
      </w:r>
      <w:sdt>
        <w:sdtPr>
          <w:rPr>
            <w:sz w:val="24"/>
            <w:szCs w:val="24"/>
          </w:rPr>
          <w:id w:val="1261718577"/>
          <w:citation/>
        </w:sdtPr>
        <w:sdtEndPr/>
        <w:sdtContent>
          <w:r w:rsidRPr="00B32D33">
            <w:rPr>
              <w:sz w:val="24"/>
              <w:szCs w:val="24"/>
            </w:rPr>
            <w:fldChar w:fldCharType="begin"/>
          </w:r>
          <w:r w:rsidRPr="00B32D33">
            <w:rPr>
              <w:sz w:val="24"/>
              <w:szCs w:val="24"/>
            </w:rPr>
            <w:instrText xml:space="preserve">CITATION ADH16 \l 2057 </w:instrText>
          </w:r>
          <w:r w:rsidRPr="00B32D33">
            <w:rPr>
              <w:sz w:val="24"/>
              <w:szCs w:val="24"/>
            </w:rPr>
            <w:fldChar w:fldCharType="separate"/>
          </w:r>
          <w:r w:rsidRPr="00B32D33">
            <w:rPr>
              <w:noProof/>
              <w:sz w:val="24"/>
              <w:szCs w:val="24"/>
            </w:rPr>
            <w:t>(ADHD Foundation, 2016)</w:t>
          </w:r>
          <w:r w:rsidRPr="00B32D33">
            <w:rPr>
              <w:sz w:val="24"/>
              <w:szCs w:val="24"/>
            </w:rPr>
            <w:fldChar w:fldCharType="end"/>
          </w:r>
        </w:sdtContent>
      </w:sdt>
      <w:r w:rsidRPr="00B32D33">
        <w:rPr>
          <w:sz w:val="24"/>
          <w:szCs w:val="24"/>
        </w:rPr>
        <w:t xml:space="preserve">. </w:t>
      </w: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p w:rsidR="006D5FFA" w:rsidRPr="00B32D33" w:rsidRDefault="006D5FFA" w:rsidP="00B32D33">
      <w:pPr>
        <w:spacing w:line="480" w:lineRule="auto"/>
        <w:rPr>
          <w:sz w:val="24"/>
          <w:szCs w:val="24"/>
        </w:rPr>
      </w:pPr>
    </w:p>
    <w:sdt>
      <w:sdtPr>
        <w:rPr>
          <w:rFonts w:asciiTheme="minorHAnsi" w:eastAsiaTheme="minorHAnsi" w:hAnsiTheme="minorHAnsi" w:cstheme="minorBidi"/>
          <w:color w:val="auto"/>
          <w:sz w:val="24"/>
          <w:szCs w:val="24"/>
        </w:rPr>
        <w:id w:val="1809126221"/>
        <w:docPartObj>
          <w:docPartGallery w:val="Bibliographies"/>
          <w:docPartUnique/>
        </w:docPartObj>
      </w:sdtPr>
      <w:sdtEndPr>
        <w:rPr>
          <w:sz w:val="22"/>
          <w:szCs w:val="22"/>
        </w:rPr>
      </w:sdtEndPr>
      <w:sdtContent>
        <w:p w:rsidR="006D5FFA" w:rsidRPr="00B32D33" w:rsidRDefault="006D5FFA" w:rsidP="00B32D33">
          <w:pPr>
            <w:pStyle w:val="Heading1"/>
            <w:spacing w:line="480" w:lineRule="auto"/>
            <w:rPr>
              <w:rFonts w:asciiTheme="minorHAnsi" w:hAnsiTheme="minorHAnsi"/>
              <w:sz w:val="24"/>
              <w:szCs w:val="24"/>
            </w:rPr>
          </w:pPr>
          <w:r w:rsidRPr="00B32D33">
            <w:rPr>
              <w:rFonts w:asciiTheme="minorHAnsi" w:hAnsiTheme="minorHAnsi"/>
              <w:sz w:val="24"/>
              <w:szCs w:val="24"/>
            </w:rPr>
            <w:t>References</w:t>
          </w:r>
        </w:p>
        <w:sdt>
          <w:sdtPr>
            <w:rPr>
              <w:sz w:val="24"/>
              <w:szCs w:val="24"/>
            </w:rPr>
            <w:id w:val="-573587230"/>
            <w:bibliography/>
          </w:sdtPr>
          <w:sdtEndPr>
            <w:rPr>
              <w:sz w:val="22"/>
              <w:szCs w:val="22"/>
            </w:rPr>
          </w:sdtEndPr>
          <w:sdtContent>
            <w:p w:rsidR="006D5FFA" w:rsidRPr="00B32D33" w:rsidRDefault="006D5FFA" w:rsidP="00B32D33">
              <w:pPr>
                <w:pStyle w:val="Bibliography"/>
                <w:spacing w:line="480" w:lineRule="auto"/>
                <w:rPr>
                  <w:noProof/>
                  <w:sz w:val="24"/>
                  <w:szCs w:val="24"/>
                </w:rPr>
              </w:pPr>
              <w:r w:rsidRPr="00B32D33">
                <w:rPr>
                  <w:sz w:val="24"/>
                  <w:szCs w:val="24"/>
                </w:rPr>
                <w:fldChar w:fldCharType="begin"/>
              </w:r>
              <w:r w:rsidRPr="00B32D33">
                <w:rPr>
                  <w:sz w:val="24"/>
                  <w:szCs w:val="24"/>
                </w:rPr>
                <w:instrText xml:space="preserve"> BIBLIOGRAPHY </w:instrText>
              </w:r>
              <w:r w:rsidRPr="00B32D33">
                <w:rPr>
                  <w:sz w:val="24"/>
                  <w:szCs w:val="24"/>
                </w:rPr>
                <w:fldChar w:fldCharType="separate"/>
              </w:r>
              <w:r w:rsidRPr="00B32D33">
                <w:rPr>
                  <w:noProof/>
                  <w:sz w:val="24"/>
                  <w:szCs w:val="24"/>
                </w:rPr>
                <w:t xml:space="preserve">AADD-UK, 2011. </w:t>
              </w:r>
              <w:r w:rsidRPr="00B32D33">
                <w:rPr>
                  <w:i/>
                  <w:iCs/>
                  <w:noProof/>
                  <w:sz w:val="24"/>
                  <w:szCs w:val="24"/>
                </w:rPr>
                <w:t xml:space="preserve">What is ADHD?.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https://aadduk.org/symptoms-diagnosis-treatmen</w:t>
              </w:r>
              <w:r w:rsidRPr="00B32D33">
                <w:rPr>
                  <w:noProof/>
                  <w:sz w:val="24"/>
                  <w:szCs w:val="24"/>
                </w:rPr>
                <w:br/>
                <w:t>[Accessed 19 November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ADHD Foundation, 2016. </w:t>
              </w:r>
              <w:r w:rsidRPr="00B32D33">
                <w:rPr>
                  <w:i/>
                  <w:iCs/>
                  <w:noProof/>
                  <w:sz w:val="24"/>
                  <w:szCs w:val="24"/>
                </w:rPr>
                <w:t xml:space="preserve">ADHD FRIENDLY SCHOOLS QUALITY MARK.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http://www.adhdfoundation.org.uk/uploads/8/8/2/8/88283700/adhd_friendly_schools_overview.pdf</w:t>
              </w:r>
              <w:r w:rsidRPr="00B32D33">
                <w:rPr>
                  <w:noProof/>
                  <w:sz w:val="24"/>
                  <w:szCs w:val="24"/>
                </w:rPr>
                <w:br/>
                <w:t>[Accessed 19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Boonstra, A., 2006. </w:t>
              </w:r>
              <w:r w:rsidRPr="00B32D33">
                <w:rPr>
                  <w:i/>
                  <w:iCs/>
                  <w:noProof/>
                  <w:sz w:val="24"/>
                  <w:szCs w:val="24"/>
                </w:rPr>
                <w:t xml:space="preserve">Aspects of ADHD in adults: neurocognitive functioning, actigraphy, effects of methylphenidate, and association with genetic polymorphisms. </w:t>
              </w:r>
              <w:r w:rsidRPr="00B32D33">
                <w:rPr>
                  <w:noProof/>
                  <w:sz w:val="24"/>
                  <w:szCs w:val="24"/>
                </w:rPr>
                <w:t>Nijmegen: Radboud University .</w:t>
              </w:r>
            </w:p>
            <w:p w:rsidR="006D5FFA" w:rsidRPr="00B32D33" w:rsidRDefault="006D5FFA" w:rsidP="00B32D33">
              <w:pPr>
                <w:pStyle w:val="Bibliography"/>
                <w:spacing w:line="480" w:lineRule="auto"/>
                <w:rPr>
                  <w:noProof/>
                  <w:sz w:val="24"/>
                  <w:szCs w:val="24"/>
                </w:rPr>
              </w:pPr>
              <w:r w:rsidRPr="00B32D33">
                <w:rPr>
                  <w:noProof/>
                  <w:sz w:val="24"/>
                  <w:szCs w:val="24"/>
                </w:rPr>
                <w:t xml:space="preserve">Bronfenbrenner, U., 1979. </w:t>
              </w:r>
              <w:r w:rsidRPr="00B32D33">
                <w:rPr>
                  <w:i/>
                  <w:iCs/>
                  <w:noProof/>
                  <w:sz w:val="24"/>
                  <w:szCs w:val="24"/>
                </w:rPr>
                <w:t xml:space="preserve">The ecology of human development: Experiments by nature and design. </w:t>
              </w:r>
              <w:r w:rsidRPr="00B32D33">
                <w:rPr>
                  <w:noProof/>
                  <w:sz w:val="24"/>
                  <w:szCs w:val="24"/>
                </w:rPr>
                <w:t>Cambridge, MA: Harverd University Press.</w:t>
              </w:r>
            </w:p>
            <w:p w:rsidR="006D5FFA" w:rsidRPr="00B32D33" w:rsidRDefault="006D5FFA" w:rsidP="00B32D33">
              <w:pPr>
                <w:pStyle w:val="Bibliography"/>
                <w:spacing w:line="480" w:lineRule="auto"/>
                <w:rPr>
                  <w:noProof/>
                  <w:sz w:val="24"/>
                  <w:szCs w:val="24"/>
                </w:rPr>
              </w:pPr>
              <w:r w:rsidRPr="00B32D33">
                <w:rPr>
                  <w:noProof/>
                  <w:sz w:val="24"/>
                  <w:szCs w:val="24"/>
                </w:rPr>
                <w:t xml:space="preserve">Dauncey, M., 2016. </w:t>
              </w:r>
              <w:r w:rsidRPr="00B32D33">
                <w:rPr>
                  <w:i/>
                  <w:iCs/>
                  <w:noProof/>
                  <w:sz w:val="24"/>
                  <w:szCs w:val="24"/>
                </w:rPr>
                <w:t xml:space="preserve">Additional Learning Needs (ALN) in Wales.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http://www.assembly.wales/research%20documents/16-059%20sen/16-059-web-%20english.pdf</w:t>
              </w:r>
              <w:r w:rsidRPr="00B32D33">
                <w:rPr>
                  <w:noProof/>
                  <w:sz w:val="24"/>
                  <w:szCs w:val="24"/>
                </w:rPr>
                <w:br/>
                <w:t>[Accessed 23 Novmber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Department for Education , 2016. </w:t>
              </w:r>
              <w:r w:rsidRPr="00B32D33">
                <w:rPr>
                  <w:i/>
                  <w:iCs/>
                  <w:noProof/>
                  <w:sz w:val="24"/>
                  <w:szCs w:val="24"/>
                </w:rPr>
                <w:t xml:space="preserve">Behaviour and discipline in schools.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lastRenderedPageBreak/>
                <w:t>https://www.gov.uk/government/uploads/system/uploads/attachment_data/file/488034/Behaviour_and_Discipline_in_Schools_-_A_guide_for_headteachers_and_School_Staff.pdf</w:t>
              </w:r>
              <w:r w:rsidRPr="00B32D33">
                <w:rPr>
                  <w:noProof/>
                  <w:sz w:val="24"/>
                  <w:szCs w:val="24"/>
                </w:rPr>
                <w:br/>
                <w:t>[Accessed 17 November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Donaldson, G., 2015. </w:t>
              </w:r>
              <w:r w:rsidRPr="00B32D33">
                <w:rPr>
                  <w:i/>
                  <w:iCs/>
                  <w:noProof/>
                  <w:sz w:val="24"/>
                  <w:szCs w:val="24"/>
                </w:rPr>
                <w:t xml:space="preserve">Successful Futures.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http://gov.wales/docs/dcells/publications/150317-successful-futures-en.pdf</w:t>
              </w:r>
              <w:r w:rsidRPr="00B32D33">
                <w:rPr>
                  <w:noProof/>
                  <w:sz w:val="24"/>
                  <w:szCs w:val="24"/>
                </w:rPr>
                <w:br/>
                <w:t>[Accessed 14 Decemebr 2017].</w:t>
              </w:r>
            </w:p>
            <w:p w:rsidR="006D5FFA" w:rsidRPr="00B32D33" w:rsidRDefault="006D5FFA" w:rsidP="00B32D33">
              <w:pPr>
                <w:pStyle w:val="Bibliography"/>
                <w:spacing w:line="480" w:lineRule="auto"/>
                <w:rPr>
                  <w:noProof/>
                  <w:sz w:val="24"/>
                  <w:szCs w:val="24"/>
                </w:rPr>
              </w:pPr>
              <w:r w:rsidRPr="00B32D33">
                <w:rPr>
                  <w:noProof/>
                  <w:sz w:val="24"/>
                  <w:szCs w:val="24"/>
                </w:rPr>
                <w:t xml:space="preserve">Estyn, 2009. </w:t>
              </w:r>
              <w:r w:rsidRPr="00B32D33">
                <w:rPr>
                  <w:i/>
                  <w:iCs/>
                  <w:noProof/>
                  <w:sz w:val="24"/>
                  <w:szCs w:val="24"/>
                </w:rPr>
                <w:t xml:space="preserve">Good practice in parental involvement in primary schools.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https://www.estyn.gov.wales/thematic-reports/good-practice-parental-involvement-primary-schools-april-2009</w:t>
              </w:r>
              <w:r w:rsidRPr="00B32D33">
                <w:rPr>
                  <w:noProof/>
                  <w:sz w:val="24"/>
                  <w:szCs w:val="24"/>
                </w:rPr>
                <w:br/>
                <w:t>[Accessed 13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Harrelson, P., 2009. </w:t>
              </w:r>
              <w:r w:rsidRPr="00B32D33">
                <w:rPr>
                  <w:i/>
                  <w:iCs/>
                  <w:noProof/>
                  <w:sz w:val="24"/>
                  <w:szCs w:val="24"/>
                </w:rPr>
                <w:t xml:space="preserve">Communicating with young children.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https://vtechworks.lib.vt.edu/handle/10919/48294</w:t>
              </w:r>
              <w:r w:rsidRPr="00B32D33">
                <w:rPr>
                  <w:noProof/>
                  <w:sz w:val="24"/>
                  <w:szCs w:val="24"/>
                </w:rPr>
                <w:br/>
                <w:t>[Accessed 12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Kooij, J. &amp; Bijlenga, D., 2014. High prevalence of self-reported photophobia in adult ADHD. </w:t>
              </w:r>
              <w:r w:rsidRPr="00B32D33">
                <w:rPr>
                  <w:i/>
                  <w:iCs/>
                  <w:noProof/>
                  <w:sz w:val="24"/>
                  <w:szCs w:val="24"/>
                </w:rPr>
                <w:t xml:space="preserve">Frontiers in neurology, </w:t>
              </w:r>
              <w:r w:rsidRPr="00B32D33">
                <w:rPr>
                  <w:noProof/>
                  <w:sz w:val="24"/>
                  <w:szCs w:val="24"/>
                </w:rPr>
                <w:t>Volume 5, p. 256.</w:t>
              </w:r>
            </w:p>
            <w:p w:rsidR="006D5FFA" w:rsidRPr="00B32D33" w:rsidRDefault="006D5FFA" w:rsidP="00B32D33">
              <w:pPr>
                <w:pStyle w:val="Bibliography"/>
                <w:spacing w:line="480" w:lineRule="auto"/>
                <w:rPr>
                  <w:noProof/>
                  <w:sz w:val="24"/>
                  <w:szCs w:val="24"/>
                </w:rPr>
              </w:pPr>
              <w:r w:rsidRPr="00B32D33">
                <w:rPr>
                  <w:noProof/>
                  <w:sz w:val="24"/>
                  <w:szCs w:val="24"/>
                </w:rPr>
                <w:t xml:space="preserve">Morin, A., 2014. </w:t>
              </w:r>
              <w:r w:rsidRPr="00B32D33">
                <w:rPr>
                  <w:i/>
                  <w:iCs/>
                  <w:noProof/>
                  <w:sz w:val="24"/>
                  <w:szCs w:val="24"/>
                </w:rPr>
                <w:t xml:space="preserve">At a Glance: Classroom Accommodations for ADHD.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https://www.understood.org/en/school-learning/partnering-with-childs-school/instructional-strategies/at-a-glance-classroom-accommodations-for-adhd?utm_source=pinterest&amp;utm_medium=cpc&amp;utm_campaign=understoodorg&amp;pp=1</w:t>
              </w:r>
              <w:r w:rsidRPr="00B32D33">
                <w:rPr>
                  <w:noProof/>
                  <w:sz w:val="24"/>
                  <w:szCs w:val="24"/>
                </w:rPr>
                <w:br/>
                <w:t>[Accessed 5 December 2017].</w:t>
              </w:r>
            </w:p>
            <w:p w:rsidR="006D5FFA" w:rsidRPr="00B32D33" w:rsidRDefault="006D5FFA" w:rsidP="00B32D33">
              <w:pPr>
                <w:pStyle w:val="Bibliography"/>
                <w:spacing w:line="480" w:lineRule="auto"/>
                <w:rPr>
                  <w:noProof/>
                  <w:sz w:val="24"/>
                  <w:szCs w:val="24"/>
                </w:rPr>
              </w:pPr>
              <w:r w:rsidRPr="00B32D33">
                <w:rPr>
                  <w:noProof/>
                  <w:sz w:val="24"/>
                  <w:szCs w:val="24"/>
                </w:rPr>
                <w:lastRenderedPageBreak/>
                <w:t xml:space="preserve">National Collaborating Centre for Mental Health, 2009. </w:t>
              </w:r>
              <w:r w:rsidRPr="00B32D33">
                <w:rPr>
                  <w:i/>
                  <w:iCs/>
                  <w:noProof/>
                  <w:sz w:val="24"/>
                  <w:szCs w:val="24"/>
                </w:rPr>
                <w:t xml:space="preserve">Attention Deficit Hyperactivity Disorder: Diagnosis and Management of ADHD in Children, Young People and Adults. </w:t>
              </w:r>
              <w:r w:rsidRPr="00B32D33">
                <w:rPr>
                  <w:noProof/>
                  <w:sz w:val="24"/>
                  <w:szCs w:val="24"/>
                </w:rPr>
                <w:t>Leicester: British Psychological Society (UK).</w:t>
              </w:r>
            </w:p>
            <w:p w:rsidR="006D5FFA" w:rsidRPr="00B32D33" w:rsidRDefault="006D5FFA" w:rsidP="00B32D33">
              <w:pPr>
                <w:pStyle w:val="Bibliography"/>
                <w:spacing w:line="480" w:lineRule="auto"/>
                <w:rPr>
                  <w:noProof/>
                  <w:sz w:val="24"/>
                  <w:szCs w:val="24"/>
                </w:rPr>
              </w:pPr>
              <w:r w:rsidRPr="00B32D33">
                <w:rPr>
                  <w:noProof/>
                  <w:sz w:val="24"/>
                  <w:szCs w:val="24"/>
                </w:rPr>
                <w:t xml:space="preserve">National Health Services Choices, 2016. </w:t>
              </w:r>
              <w:r w:rsidRPr="00B32D33">
                <w:rPr>
                  <w:i/>
                  <w:iCs/>
                  <w:noProof/>
                  <w:sz w:val="24"/>
                  <w:szCs w:val="24"/>
                </w:rPr>
                <w:t xml:space="preserve">Attention deficit hyperactivity disorder (ADHD) - Symptoms.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http://www.nhs.uk/Conditions/Attention-deficit-hyperactivity-disorder/Pages/Symptoms.aspx</w:t>
              </w:r>
              <w:r w:rsidRPr="00B32D33">
                <w:rPr>
                  <w:noProof/>
                  <w:sz w:val="24"/>
                  <w:szCs w:val="24"/>
                </w:rPr>
                <w:br/>
                <w:t>[Accessed 19 November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O'Regan, F., 2017. </w:t>
              </w:r>
              <w:r w:rsidRPr="00B32D33">
                <w:rPr>
                  <w:i/>
                  <w:iCs/>
                  <w:noProof/>
                  <w:sz w:val="24"/>
                  <w:szCs w:val="24"/>
                </w:rPr>
                <w:t xml:space="preserve">Manging ADHD in the classroom.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https://senmagazine.co.uk/articles/articles/senarticles/managing-adhd-in-the-classroo</w:t>
              </w:r>
              <w:r w:rsidRPr="00B32D33">
                <w:rPr>
                  <w:noProof/>
                  <w:sz w:val="24"/>
                  <w:szCs w:val="24"/>
                </w:rPr>
                <w:br/>
                <w:t>[Accessed 4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Parker, H., 2005. </w:t>
              </w:r>
              <w:r w:rsidRPr="00B32D33">
                <w:rPr>
                  <w:i/>
                  <w:iCs/>
                  <w:noProof/>
                  <w:sz w:val="24"/>
                  <w:szCs w:val="24"/>
                </w:rPr>
                <w:t xml:space="preserve">ADHD Handbook for Schools. </w:t>
              </w:r>
              <w:r w:rsidRPr="00B32D33">
                <w:rPr>
                  <w:noProof/>
                  <w:sz w:val="24"/>
                  <w:szCs w:val="24"/>
                </w:rPr>
                <w:t>Plantation: Specialty Press Inc..</w:t>
              </w:r>
            </w:p>
            <w:p w:rsidR="006D5FFA" w:rsidRPr="00B32D33" w:rsidRDefault="006D5FFA" w:rsidP="00B32D33">
              <w:pPr>
                <w:pStyle w:val="Bibliography"/>
                <w:spacing w:line="480" w:lineRule="auto"/>
                <w:rPr>
                  <w:noProof/>
                  <w:sz w:val="24"/>
                  <w:szCs w:val="24"/>
                </w:rPr>
              </w:pPr>
              <w:r w:rsidRPr="00B32D33">
                <w:rPr>
                  <w:noProof/>
                  <w:sz w:val="24"/>
                  <w:szCs w:val="24"/>
                </w:rPr>
                <w:t xml:space="preserve">Parliamentary and Health Service Ombudsman, 2015. </w:t>
              </w:r>
              <w:r w:rsidRPr="00B32D33">
                <w:rPr>
                  <w:i/>
                  <w:iCs/>
                  <w:noProof/>
                  <w:sz w:val="24"/>
                  <w:szCs w:val="24"/>
                </w:rPr>
                <w:t xml:space="preserve">Introduction to the Social and Medical Models of Disability.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http://www.ombudsman.org.uk/__data/assets/pdf_file/0019/33337/FDN-218144-Introduction-to-the-Social-and-Medical-Models-of-Disability.pdf</w:t>
              </w:r>
              <w:r w:rsidRPr="00B32D33">
                <w:rPr>
                  <w:noProof/>
                  <w:sz w:val="24"/>
                  <w:szCs w:val="24"/>
                </w:rPr>
                <w:br/>
                <w:t>[Accessed 3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Rubia, K., Smith, A. &amp; Taylor, E., 2007. Performance of children with attention deficit hyperactivity disorder (ADHD) on a test battery of impulsiveness. </w:t>
              </w:r>
              <w:r w:rsidRPr="00B32D33">
                <w:rPr>
                  <w:i/>
                  <w:iCs/>
                  <w:noProof/>
                  <w:sz w:val="24"/>
                  <w:szCs w:val="24"/>
                </w:rPr>
                <w:t xml:space="preserve">Child Neuropsychology, </w:t>
              </w:r>
              <w:r w:rsidRPr="00B32D33">
                <w:rPr>
                  <w:noProof/>
                  <w:sz w:val="24"/>
                  <w:szCs w:val="24"/>
                </w:rPr>
                <w:t>13(3), pp. 276-304.</w:t>
              </w:r>
            </w:p>
            <w:p w:rsidR="006D5FFA" w:rsidRPr="00B32D33" w:rsidRDefault="006D5FFA" w:rsidP="00B32D33">
              <w:pPr>
                <w:pStyle w:val="Bibliography"/>
                <w:spacing w:line="480" w:lineRule="auto"/>
                <w:rPr>
                  <w:noProof/>
                  <w:sz w:val="24"/>
                  <w:szCs w:val="24"/>
                </w:rPr>
              </w:pPr>
              <w:r w:rsidRPr="00B32D33">
                <w:rPr>
                  <w:noProof/>
                  <w:sz w:val="24"/>
                  <w:szCs w:val="24"/>
                </w:rPr>
                <w:lastRenderedPageBreak/>
                <w:t xml:space="preserve">School M, 2016. </w:t>
              </w:r>
              <w:r w:rsidRPr="00B32D33">
                <w:rPr>
                  <w:i/>
                  <w:iCs/>
                  <w:noProof/>
                  <w:sz w:val="24"/>
                  <w:szCs w:val="24"/>
                </w:rPr>
                <w:t xml:space="preserve">Behaviour Police.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http://www.xxx.co.uk/policies-1/</w:t>
              </w:r>
              <w:r w:rsidRPr="00B32D33">
                <w:rPr>
                  <w:noProof/>
                  <w:sz w:val="24"/>
                  <w:szCs w:val="24"/>
                </w:rPr>
                <w:br/>
                <w:t>[Accessed 21 Novmember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Skinner, B., 1953. </w:t>
              </w:r>
              <w:r w:rsidRPr="00B32D33">
                <w:rPr>
                  <w:i/>
                  <w:iCs/>
                  <w:noProof/>
                  <w:sz w:val="24"/>
                  <w:szCs w:val="24"/>
                </w:rPr>
                <w:t xml:space="preserve">Science and human behavior. </w:t>
              </w:r>
              <w:r w:rsidRPr="00B32D33">
                <w:rPr>
                  <w:noProof/>
                  <w:sz w:val="24"/>
                  <w:szCs w:val="24"/>
                </w:rPr>
                <w:t>New York: SimonandSchuster.com.</w:t>
              </w:r>
            </w:p>
            <w:p w:rsidR="006D5FFA" w:rsidRPr="00B32D33" w:rsidRDefault="006D5FFA" w:rsidP="00B32D33">
              <w:pPr>
                <w:pStyle w:val="Bibliography"/>
                <w:spacing w:line="480" w:lineRule="auto"/>
                <w:rPr>
                  <w:noProof/>
                  <w:sz w:val="24"/>
                  <w:szCs w:val="24"/>
                </w:rPr>
              </w:pPr>
              <w:r w:rsidRPr="00B32D33">
                <w:rPr>
                  <w:noProof/>
                  <w:sz w:val="24"/>
                  <w:szCs w:val="24"/>
                </w:rPr>
                <w:t xml:space="preserve">Stolberg, V., 2017. </w:t>
              </w:r>
              <w:r w:rsidRPr="00B32D33">
                <w:rPr>
                  <w:i/>
                  <w:iCs/>
                  <w:noProof/>
                  <w:sz w:val="24"/>
                  <w:szCs w:val="24"/>
                </w:rPr>
                <w:t xml:space="preserve">ADHD medications. </w:t>
              </w:r>
              <w:r w:rsidRPr="00B32D33">
                <w:rPr>
                  <w:noProof/>
                  <w:sz w:val="24"/>
                  <w:szCs w:val="24"/>
                </w:rPr>
                <w:t>Santa Barbara: Greenwood.</w:t>
              </w:r>
            </w:p>
            <w:p w:rsidR="006D5FFA" w:rsidRPr="00B32D33" w:rsidRDefault="006D5FFA" w:rsidP="00B32D33">
              <w:pPr>
                <w:pStyle w:val="Bibliography"/>
                <w:spacing w:line="480" w:lineRule="auto"/>
                <w:rPr>
                  <w:noProof/>
                  <w:sz w:val="24"/>
                  <w:szCs w:val="24"/>
                </w:rPr>
              </w:pPr>
              <w:r w:rsidRPr="00B32D33">
                <w:rPr>
                  <w:noProof/>
                  <w:sz w:val="24"/>
                  <w:szCs w:val="24"/>
                </w:rPr>
                <w:t xml:space="preserve">Terada, Y., 2015. </w:t>
              </w:r>
              <w:r w:rsidRPr="00B32D33">
                <w:rPr>
                  <w:i/>
                  <w:iCs/>
                  <w:noProof/>
                  <w:sz w:val="24"/>
                  <w:szCs w:val="24"/>
                </w:rPr>
                <w:t xml:space="preserve">17 Ways to Help Students With ADHD Concentrate.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https://www.edutopia.org/discussion/17-ways-help-students-adhd-fidget</w:t>
              </w:r>
              <w:r w:rsidRPr="00B32D33">
                <w:rPr>
                  <w:noProof/>
                  <w:sz w:val="24"/>
                  <w:szCs w:val="24"/>
                </w:rPr>
                <w:br/>
                <w:t>[Accessed 12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Training and Technical Assistance Center , 2017. </w:t>
              </w:r>
              <w:r w:rsidRPr="00B32D33">
                <w:rPr>
                  <w:i/>
                  <w:iCs/>
                  <w:noProof/>
                  <w:sz w:val="24"/>
                  <w:szCs w:val="24"/>
                </w:rPr>
                <w:t xml:space="preserve">Classroom Interventions for Attention Deficit/ Hyperactivity Disorder Considerations Packe.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file:///C:/Users/Student/Documents/cindy/adhd%20classroom%20intervention%20.pdf</w:t>
              </w:r>
              <w:r w:rsidRPr="00B32D33">
                <w:rPr>
                  <w:noProof/>
                  <w:sz w:val="24"/>
                  <w:szCs w:val="24"/>
                </w:rPr>
                <w:br/>
                <w:t>[Accessed 5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Welsh Goverment , 2015. </w:t>
              </w:r>
              <w:r w:rsidRPr="00B32D33">
                <w:rPr>
                  <w:i/>
                  <w:iCs/>
                  <w:noProof/>
                  <w:sz w:val="24"/>
                  <w:szCs w:val="24"/>
                </w:rPr>
                <w:t xml:space="preserve">Foundation Phase Framework.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http://learning.gov.wales/docs/learningwales/publications/150803-fp-framework-en.pdf</w:t>
              </w:r>
              <w:r w:rsidRPr="00B32D33">
                <w:rPr>
                  <w:noProof/>
                  <w:sz w:val="24"/>
                  <w:szCs w:val="24"/>
                </w:rPr>
                <w:br/>
                <w:t>[Accessed 20 November 2016].</w:t>
              </w:r>
            </w:p>
            <w:p w:rsidR="006D5FFA" w:rsidRPr="00B32D33" w:rsidRDefault="006D5FFA" w:rsidP="00B32D33">
              <w:pPr>
                <w:pStyle w:val="Bibliography"/>
                <w:spacing w:line="480" w:lineRule="auto"/>
                <w:rPr>
                  <w:noProof/>
                  <w:sz w:val="24"/>
                  <w:szCs w:val="24"/>
                </w:rPr>
              </w:pPr>
              <w:r w:rsidRPr="00B32D33">
                <w:rPr>
                  <w:noProof/>
                  <w:sz w:val="24"/>
                  <w:szCs w:val="24"/>
                </w:rPr>
                <w:t xml:space="preserve">Welsh Goverment, 2012. </w:t>
              </w:r>
              <w:r w:rsidRPr="00B32D33">
                <w:rPr>
                  <w:i/>
                  <w:iCs/>
                  <w:noProof/>
                  <w:sz w:val="24"/>
                  <w:szCs w:val="24"/>
                </w:rPr>
                <w:t xml:space="preserve">Practical approaches to behaviour management in the classroom.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http://learning.gov.wales/docs/learningwales/publications/140822-behaviour-management-handbook-for-primary-schools-en.pdf</w:t>
              </w:r>
              <w:r w:rsidRPr="00B32D33">
                <w:rPr>
                  <w:noProof/>
                  <w:sz w:val="24"/>
                  <w:szCs w:val="24"/>
                </w:rPr>
                <w:br/>
                <w:t>[Accessed 21 November 2017].</w:t>
              </w:r>
            </w:p>
            <w:p w:rsidR="006D5FFA" w:rsidRPr="00B32D33" w:rsidRDefault="006D5FFA" w:rsidP="00B32D33">
              <w:pPr>
                <w:pStyle w:val="Bibliography"/>
                <w:spacing w:line="480" w:lineRule="auto"/>
                <w:rPr>
                  <w:noProof/>
                  <w:sz w:val="24"/>
                  <w:szCs w:val="24"/>
                </w:rPr>
              </w:pPr>
              <w:r w:rsidRPr="00B32D33">
                <w:rPr>
                  <w:noProof/>
                  <w:sz w:val="24"/>
                  <w:szCs w:val="24"/>
                </w:rPr>
                <w:lastRenderedPageBreak/>
                <w:t xml:space="preserve">Welsh Goverment, 2013. </w:t>
              </w:r>
              <w:r w:rsidRPr="00B32D33">
                <w:rPr>
                  <w:i/>
                  <w:iCs/>
                  <w:noProof/>
                  <w:sz w:val="24"/>
                  <w:szCs w:val="24"/>
                </w:rPr>
                <w:t xml:space="preserve">Building a Brighter Future.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http://gov.wales/docs/dcells/publications/130716-building-brighter-future-en.pdf</w:t>
              </w:r>
              <w:r w:rsidRPr="00B32D33">
                <w:rPr>
                  <w:noProof/>
                  <w:sz w:val="24"/>
                  <w:szCs w:val="24"/>
                </w:rPr>
                <w:br/>
                <w:t>[Accessed 3 December 2017].</w:t>
              </w:r>
            </w:p>
            <w:p w:rsidR="006D5FFA" w:rsidRPr="00B32D33" w:rsidRDefault="006D5FFA" w:rsidP="00B32D33">
              <w:pPr>
                <w:pStyle w:val="Bibliography"/>
                <w:spacing w:line="480" w:lineRule="auto"/>
                <w:rPr>
                  <w:noProof/>
                  <w:sz w:val="24"/>
                  <w:szCs w:val="24"/>
                </w:rPr>
              </w:pPr>
              <w:r w:rsidRPr="00B32D33">
                <w:rPr>
                  <w:noProof/>
                  <w:sz w:val="24"/>
                  <w:szCs w:val="24"/>
                </w:rPr>
                <w:t xml:space="preserve">Welsh goverment, 2014. </w:t>
              </w:r>
              <w:r w:rsidRPr="00B32D33">
                <w:rPr>
                  <w:i/>
                  <w:iCs/>
                  <w:noProof/>
                  <w:sz w:val="24"/>
                  <w:szCs w:val="24"/>
                </w:rPr>
                <w:t xml:space="preserve">Multi Agency Working and Information Sharing Project. </w:t>
              </w:r>
              <w:r w:rsidRPr="00B32D33">
                <w:rPr>
                  <w:noProof/>
                  <w:sz w:val="24"/>
                  <w:szCs w:val="24"/>
                </w:rPr>
                <w:t xml:space="preserve">[Online] </w:t>
              </w:r>
              <w:r w:rsidRPr="00B32D33">
                <w:rPr>
                  <w:noProof/>
                  <w:sz w:val="24"/>
                  <w:szCs w:val="24"/>
                </w:rPr>
                <w:br/>
                <w:t xml:space="preserve">Available at: </w:t>
              </w:r>
              <w:r w:rsidRPr="00B32D33">
                <w:rPr>
                  <w:noProof/>
                  <w:sz w:val="24"/>
                  <w:szCs w:val="24"/>
                  <w:u w:val="single"/>
                </w:rPr>
                <w:t>https://www.gov.uk/government/uploads/system/uploads/attachment_data/file/338875/MASH.pdf</w:t>
              </w:r>
              <w:r w:rsidRPr="00B32D33">
                <w:rPr>
                  <w:noProof/>
                  <w:sz w:val="24"/>
                  <w:szCs w:val="24"/>
                </w:rPr>
                <w:br/>
                <w:t>[Accessed 2 December 2017].</w:t>
              </w:r>
            </w:p>
            <w:p w:rsidR="006D5FFA" w:rsidRDefault="006D5FFA" w:rsidP="00B32D33">
              <w:pPr>
                <w:spacing w:line="480" w:lineRule="auto"/>
              </w:pPr>
              <w:r w:rsidRPr="00B32D33">
                <w:rPr>
                  <w:b/>
                  <w:bCs/>
                  <w:noProof/>
                  <w:sz w:val="24"/>
                  <w:szCs w:val="24"/>
                </w:rPr>
                <w:fldChar w:fldCharType="end"/>
              </w:r>
            </w:p>
          </w:sdtContent>
        </w:sdt>
      </w:sdtContent>
    </w:sdt>
    <w:p w:rsidR="006D5FFA" w:rsidRPr="006678BB" w:rsidRDefault="006D5FFA" w:rsidP="006678BB">
      <w:pPr>
        <w:spacing w:line="480" w:lineRule="auto"/>
      </w:pPr>
    </w:p>
    <w:p w:rsidR="006678BB" w:rsidRDefault="006678BB" w:rsidP="00D85043">
      <w:pPr>
        <w:spacing w:line="480" w:lineRule="auto"/>
      </w:pPr>
    </w:p>
    <w:p w:rsidR="00DB0FC4" w:rsidRDefault="00DB0FC4" w:rsidP="00D85043">
      <w:pPr>
        <w:spacing w:line="480" w:lineRule="auto"/>
      </w:pPr>
    </w:p>
    <w:p w:rsidR="00543799" w:rsidRDefault="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Pr="00543799" w:rsidRDefault="00543799" w:rsidP="00543799"/>
    <w:p w:rsidR="00543799" w:rsidRDefault="00543799" w:rsidP="00543799"/>
    <w:p w:rsidR="00A537D6" w:rsidRDefault="00543799" w:rsidP="00543799">
      <w:pPr>
        <w:tabs>
          <w:tab w:val="left" w:pos="2940"/>
        </w:tabs>
      </w:pPr>
      <w:r>
        <w:tab/>
      </w:r>
    </w:p>
    <w:p w:rsidR="00543799" w:rsidRDefault="00543799" w:rsidP="00543799">
      <w:pPr>
        <w:tabs>
          <w:tab w:val="left" w:pos="2940"/>
        </w:tabs>
      </w:pPr>
    </w:p>
    <w:p w:rsidR="00543799" w:rsidRPr="00543799" w:rsidRDefault="00543799" w:rsidP="00543799">
      <w:pPr>
        <w:tabs>
          <w:tab w:val="left" w:pos="2940"/>
        </w:tabs>
      </w:pPr>
    </w:p>
    <w:sectPr w:rsidR="00543799" w:rsidRPr="00543799" w:rsidSect="0054379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009D5"/>
    <w:multiLevelType w:val="hybridMultilevel"/>
    <w:tmpl w:val="ABECFB06"/>
    <w:lvl w:ilvl="0" w:tplc="D7B4BE1E">
      <w:start w:val="1"/>
      <w:numFmt w:val="bullet"/>
      <w:lvlText w:val="•"/>
      <w:lvlJc w:val="left"/>
      <w:pPr>
        <w:tabs>
          <w:tab w:val="num" w:pos="720"/>
        </w:tabs>
        <w:ind w:left="720" w:hanging="360"/>
      </w:pPr>
      <w:rPr>
        <w:rFonts w:ascii="Arial" w:hAnsi="Arial" w:hint="default"/>
      </w:rPr>
    </w:lvl>
    <w:lvl w:ilvl="1" w:tplc="FBF8FC32" w:tentative="1">
      <w:start w:val="1"/>
      <w:numFmt w:val="bullet"/>
      <w:lvlText w:val="•"/>
      <w:lvlJc w:val="left"/>
      <w:pPr>
        <w:tabs>
          <w:tab w:val="num" w:pos="1440"/>
        </w:tabs>
        <w:ind w:left="1440" w:hanging="360"/>
      </w:pPr>
      <w:rPr>
        <w:rFonts w:ascii="Arial" w:hAnsi="Arial" w:hint="default"/>
      </w:rPr>
    </w:lvl>
    <w:lvl w:ilvl="2" w:tplc="A2BEF750" w:tentative="1">
      <w:start w:val="1"/>
      <w:numFmt w:val="bullet"/>
      <w:lvlText w:val="•"/>
      <w:lvlJc w:val="left"/>
      <w:pPr>
        <w:tabs>
          <w:tab w:val="num" w:pos="2160"/>
        </w:tabs>
        <w:ind w:left="2160" w:hanging="360"/>
      </w:pPr>
      <w:rPr>
        <w:rFonts w:ascii="Arial" w:hAnsi="Arial" w:hint="default"/>
      </w:rPr>
    </w:lvl>
    <w:lvl w:ilvl="3" w:tplc="84C88576" w:tentative="1">
      <w:start w:val="1"/>
      <w:numFmt w:val="bullet"/>
      <w:lvlText w:val="•"/>
      <w:lvlJc w:val="left"/>
      <w:pPr>
        <w:tabs>
          <w:tab w:val="num" w:pos="2880"/>
        </w:tabs>
        <w:ind w:left="2880" w:hanging="360"/>
      </w:pPr>
      <w:rPr>
        <w:rFonts w:ascii="Arial" w:hAnsi="Arial" w:hint="default"/>
      </w:rPr>
    </w:lvl>
    <w:lvl w:ilvl="4" w:tplc="86DABAE8" w:tentative="1">
      <w:start w:val="1"/>
      <w:numFmt w:val="bullet"/>
      <w:lvlText w:val="•"/>
      <w:lvlJc w:val="left"/>
      <w:pPr>
        <w:tabs>
          <w:tab w:val="num" w:pos="3600"/>
        </w:tabs>
        <w:ind w:left="3600" w:hanging="360"/>
      </w:pPr>
      <w:rPr>
        <w:rFonts w:ascii="Arial" w:hAnsi="Arial" w:hint="default"/>
      </w:rPr>
    </w:lvl>
    <w:lvl w:ilvl="5" w:tplc="DB3049B6" w:tentative="1">
      <w:start w:val="1"/>
      <w:numFmt w:val="bullet"/>
      <w:lvlText w:val="•"/>
      <w:lvlJc w:val="left"/>
      <w:pPr>
        <w:tabs>
          <w:tab w:val="num" w:pos="4320"/>
        </w:tabs>
        <w:ind w:left="4320" w:hanging="360"/>
      </w:pPr>
      <w:rPr>
        <w:rFonts w:ascii="Arial" w:hAnsi="Arial" w:hint="default"/>
      </w:rPr>
    </w:lvl>
    <w:lvl w:ilvl="6" w:tplc="4E184664" w:tentative="1">
      <w:start w:val="1"/>
      <w:numFmt w:val="bullet"/>
      <w:lvlText w:val="•"/>
      <w:lvlJc w:val="left"/>
      <w:pPr>
        <w:tabs>
          <w:tab w:val="num" w:pos="5040"/>
        </w:tabs>
        <w:ind w:left="5040" w:hanging="360"/>
      </w:pPr>
      <w:rPr>
        <w:rFonts w:ascii="Arial" w:hAnsi="Arial" w:hint="default"/>
      </w:rPr>
    </w:lvl>
    <w:lvl w:ilvl="7" w:tplc="F2069066" w:tentative="1">
      <w:start w:val="1"/>
      <w:numFmt w:val="bullet"/>
      <w:lvlText w:val="•"/>
      <w:lvlJc w:val="left"/>
      <w:pPr>
        <w:tabs>
          <w:tab w:val="num" w:pos="5760"/>
        </w:tabs>
        <w:ind w:left="5760" w:hanging="360"/>
      </w:pPr>
      <w:rPr>
        <w:rFonts w:ascii="Arial" w:hAnsi="Arial" w:hint="default"/>
      </w:rPr>
    </w:lvl>
    <w:lvl w:ilvl="8" w:tplc="18DC09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623569"/>
    <w:multiLevelType w:val="hybridMultilevel"/>
    <w:tmpl w:val="3D88DC78"/>
    <w:lvl w:ilvl="0" w:tplc="283AB8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CE5A18"/>
    <w:multiLevelType w:val="hybridMultilevel"/>
    <w:tmpl w:val="2FF64ADC"/>
    <w:lvl w:ilvl="0" w:tplc="5ADAB924">
      <w:start w:val="1"/>
      <w:numFmt w:val="bullet"/>
      <w:lvlText w:val=""/>
      <w:lvlJc w:val="left"/>
      <w:pPr>
        <w:tabs>
          <w:tab w:val="num" w:pos="720"/>
        </w:tabs>
        <w:ind w:left="720" w:hanging="360"/>
      </w:pPr>
      <w:rPr>
        <w:rFonts w:ascii="Wingdings 3" w:hAnsi="Wingdings 3" w:hint="default"/>
      </w:rPr>
    </w:lvl>
    <w:lvl w:ilvl="1" w:tplc="20FCEC04" w:tentative="1">
      <w:start w:val="1"/>
      <w:numFmt w:val="bullet"/>
      <w:lvlText w:val=""/>
      <w:lvlJc w:val="left"/>
      <w:pPr>
        <w:tabs>
          <w:tab w:val="num" w:pos="1440"/>
        </w:tabs>
        <w:ind w:left="1440" w:hanging="360"/>
      </w:pPr>
      <w:rPr>
        <w:rFonts w:ascii="Wingdings 3" w:hAnsi="Wingdings 3" w:hint="default"/>
      </w:rPr>
    </w:lvl>
    <w:lvl w:ilvl="2" w:tplc="F820A01E" w:tentative="1">
      <w:start w:val="1"/>
      <w:numFmt w:val="bullet"/>
      <w:lvlText w:val=""/>
      <w:lvlJc w:val="left"/>
      <w:pPr>
        <w:tabs>
          <w:tab w:val="num" w:pos="2160"/>
        </w:tabs>
        <w:ind w:left="2160" w:hanging="360"/>
      </w:pPr>
      <w:rPr>
        <w:rFonts w:ascii="Wingdings 3" w:hAnsi="Wingdings 3" w:hint="default"/>
      </w:rPr>
    </w:lvl>
    <w:lvl w:ilvl="3" w:tplc="12F8F584" w:tentative="1">
      <w:start w:val="1"/>
      <w:numFmt w:val="bullet"/>
      <w:lvlText w:val=""/>
      <w:lvlJc w:val="left"/>
      <w:pPr>
        <w:tabs>
          <w:tab w:val="num" w:pos="2880"/>
        </w:tabs>
        <w:ind w:left="2880" w:hanging="360"/>
      </w:pPr>
      <w:rPr>
        <w:rFonts w:ascii="Wingdings 3" w:hAnsi="Wingdings 3" w:hint="default"/>
      </w:rPr>
    </w:lvl>
    <w:lvl w:ilvl="4" w:tplc="86528C12" w:tentative="1">
      <w:start w:val="1"/>
      <w:numFmt w:val="bullet"/>
      <w:lvlText w:val=""/>
      <w:lvlJc w:val="left"/>
      <w:pPr>
        <w:tabs>
          <w:tab w:val="num" w:pos="3600"/>
        </w:tabs>
        <w:ind w:left="3600" w:hanging="360"/>
      </w:pPr>
      <w:rPr>
        <w:rFonts w:ascii="Wingdings 3" w:hAnsi="Wingdings 3" w:hint="default"/>
      </w:rPr>
    </w:lvl>
    <w:lvl w:ilvl="5" w:tplc="2D1858E2" w:tentative="1">
      <w:start w:val="1"/>
      <w:numFmt w:val="bullet"/>
      <w:lvlText w:val=""/>
      <w:lvlJc w:val="left"/>
      <w:pPr>
        <w:tabs>
          <w:tab w:val="num" w:pos="4320"/>
        </w:tabs>
        <w:ind w:left="4320" w:hanging="360"/>
      </w:pPr>
      <w:rPr>
        <w:rFonts w:ascii="Wingdings 3" w:hAnsi="Wingdings 3" w:hint="default"/>
      </w:rPr>
    </w:lvl>
    <w:lvl w:ilvl="6" w:tplc="4BA0B6FE" w:tentative="1">
      <w:start w:val="1"/>
      <w:numFmt w:val="bullet"/>
      <w:lvlText w:val=""/>
      <w:lvlJc w:val="left"/>
      <w:pPr>
        <w:tabs>
          <w:tab w:val="num" w:pos="5040"/>
        </w:tabs>
        <w:ind w:left="5040" w:hanging="360"/>
      </w:pPr>
      <w:rPr>
        <w:rFonts w:ascii="Wingdings 3" w:hAnsi="Wingdings 3" w:hint="default"/>
      </w:rPr>
    </w:lvl>
    <w:lvl w:ilvl="7" w:tplc="B094D2DE" w:tentative="1">
      <w:start w:val="1"/>
      <w:numFmt w:val="bullet"/>
      <w:lvlText w:val=""/>
      <w:lvlJc w:val="left"/>
      <w:pPr>
        <w:tabs>
          <w:tab w:val="num" w:pos="5760"/>
        </w:tabs>
        <w:ind w:left="5760" w:hanging="360"/>
      </w:pPr>
      <w:rPr>
        <w:rFonts w:ascii="Wingdings 3" w:hAnsi="Wingdings 3" w:hint="default"/>
      </w:rPr>
    </w:lvl>
    <w:lvl w:ilvl="8" w:tplc="4CBA136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FB60CDC"/>
    <w:multiLevelType w:val="hybridMultilevel"/>
    <w:tmpl w:val="1B62C524"/>
    <w:lvl w:ilvl="0" w:tplc="AA0E60BE">
      <w:start w:val="1"/>
      <w:numFmt w:val="bullet"/>
      <w:lvlText w:val=""/>
      <w:lvlJc w:val="left"/>
      <w:pPr>
        <w:tabs>
          <w:tab w:val="num" w:pos="720"/>
        </w:tabs>
        <w:ind w:left="720" w:hanging="360"/>
      </w:pPr>
      <w:rPr>
        <w:rFonts w:ascii="Wingdings 3" w:hAnsi="Wingdings 3" w:hint="default"/>
      </w:rPr>
    </w:lvl>
    <w:lvl w:ilvl="1" w:tplc="D8E456FA" w:tentative="1">
      <w:start w:val="1"/>
      <w:numFmt w:val="bullet"/>
      <w:lvlText w:val=""/>
      <w:lvlJc w:val="left"/>
      <w:pPr>
        <w:tabs>
          <w:tab w:val="num" w:pos="1440"/>
        </w:tabs>
        <w:ind w:left="1440" w:hanging="360"/>
      </w:pPr>
      <w:rPr>
        <w:rFonts w:ascii="Wingdings 3" w:hAnsi="Wingdings 3" w:hint="default"/>
      </w:rPr>
    </w:lvl>
    <w:lvl w:ilvl="2" w:tplc="3BD25D6E" w:tentative="1">
      <w:start w:val="1"/>
      <w:numFmt w:val="bullet"/>
      <w:lvlText w:val=""/>
      <w:lvlJc w:val="left"/>
      <w:pPr>
        <w:tabs>
          <w:tab w:val="num" w:pos="2160"/>
        </w:tabs>
        <w:ind w:left="2160" w:hanging="360"/>
      </w:pPr>
      <w:rPr>
        <w:rFonts w:ascii="Wingdings 3" w:hAnsi="Wingdings 3" w:hint="default"/>
      </w:rPr>
    </w:lvl>
    <w:lvl w:ilvl="3" w:tplc="DA3EF4D4" w:tentative="1">
      <w:start w:val="1"/>
      <w:numFmt w:val="bullet"/>
      <w:lvlText w:val=""/>
      <w:lvlJc w:val="left"/>
      <w:pPr>
        <w:tabs>
          <w:tab w:val="num" w:pos="2880"/>
        </w:tabs>
        <w:ind w:left="2880" w:hanging="360"/>
      </w:pPr>
      <w:rPr>
        <w:rFonts w:ascii="Wingdings 3" w:hAnsi="Wingdings 3" w:hint="default"/>
      </w:rPr>
    </w:lvl>
    <w:lvl w:ilvl="4" w:tplc="2AF09652" w:tentative="1">
      <w:start w:val="1"/>
      <w:numFmt w:val="bullet"/>
      <w:lvlText w:val=""/>
      <w:lvlJc w:val="left"/>
      <w:pPr>
        <w:tabs>
          <w:tab w:val="num" w:pos="3600"/>
        </w:tabs>
        <w:ind w:left="3600" w:hanging="360"/>
      </w:pPr>
      <w:rPr>
        <w:rFonts w:ascii="Wingdings 3" w:hAnsi="Wingdings 3" w:hint="default"/>
      </w:rPr>
    </w:lvl>
    <w:lvl w:ilvl="5" w:tplc="2BAE35CE" w:tentative="1">
      <w:start w:val="1"/>
      <w:numFmt w:val="bullet"/>
      <w:lvlText w:val=""/>
      <w:lvlJc w:val="left"/>
      <w:pPr>
        <w:tabs>
          <w:tab w:val="num" w:pos="4320"/>
        </w:tabs>
        <w:ind w:left="4320" w:hanging="360"/>
      </w:pPr>
      <w:rPr>
        <w:rFonts w:ascii="Wingdings 3" w:hAnsi="Wingdings 3" w:hint="default"/>
      </w:rPr>
    </w:lvl>
    <w:lvl w:ilvl="6" w:tplc="9DBE0C82" w:tentative="1">
      <w:start w:val="1"/>
      <w:numFmt w:val="bullet"/>
      <w:lvlText w:val=""/>
      <w:lvlJc w:val="left"/>
      <w:pPr>
        <w:tabs>
          <w:tab w:val="num" w:pos="5040"/>
        </w:tabs>
        <w:ind w:left="5040" w:hanging="360"/>
      </w:pPr>
      <w:rPr>
        <w:rFonts w:ascii="Wingdings 3" w:hAnsi="Wingdings 3" w:hint="default"/>
      </w:rPr>
    </w:lvl>
    <w:lvl w:ilvl="7" w:tplc="577C8A24" w:tentative="1">
      <w:start w:val="1"/>
      <w:numFmt w:val="bullet"/>
      <w:lvlText w:val=""/>
      <w:lvlJc w:val="left"/>
      <w:pPr>
        <w:tabs>
          <w:tab w:val="num" w:pos="5760"/>
        </w:tabs>
        <w:ind w:left="5760" w:hanging="360"/>
      </w:pPr>
      <w:rPr>
        <w:rFonts w:ascii="Wingdings 3" w:hAnsi="Wingdings 3" w:hint="default"/>
      </w:rPr>
    </w:lvl>
    <w:lvl w:ilvl="8" w:tplc="1F6CCE1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4EB7A48"/>
    <w:multiLevelType w:val="hybridMultilevel"/>
    <w:tmpl w:val="CA54A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503A8"/>
    <w:multiLevelType w:val="hybridMultilevel"/>
    <w:tmpl w:val="C8B20DDA"/>
    <w:lvl w:ilvl="0" w:tplc="C25CE1F0">
      <w:start w:val="1"/>
      <w:numFmt w:val="bullet"/>
      <w:lvlText w:val="•"/>
      <w:lvlJc w:val="left"/>
      <w:pPr>
        <w:tabs>
          <w:tab w:val="num" w:pos="720"/>
        </w:tabs>
        <w:ind w:left="720" w:hanging="360"/>
      </w:pPr>
      <w:rPr>
        <w:rFonts w:ascii="Arial" w:hAnsi="Arial" w:hint="default"/>
      </w:rPr>
    </w:lvl>
    <w:lvl w:ilvl="1" w:tplc="65CCB534" w:tentative="1">
      <w:start w:val="1"/>
      <w:numFmt w:val="bullet"/>
      <w:lvlText w:val="•"/>
      <w:lvlJc w:val="left"/>
      <w:pPr>
        <w:tabs>
          <w:tab w:val="num" w:pos="1440"/>
        </w:tabs>
        <w:ind w:left="1440" w:hanging="360"/>
      </w:pPr>
      <w:rPr>
        <w:rFonts w:ascii="Arial" w:hAnsi="Arial" w:hint="default"/>
      </w:rPr>
    </w:lvl>
    <w:lvl w:ilvl="2" w:tplc="0EFC3328" w:tentative="1">
      <w:start w:val="1"/>
      <w:numFmt w:val="bullet"/>
      <w:lvlText w:val="•"/>
      <w:lvlJc w:val="left"/>
      <w:pPr>
        <w:tabs>
          <w:tab w:val="num" w:pos="2160"/>
        </w:tabs>
        <w:ind w:left="2160" w:hanging="360"/>
      </w:pPr>
      <w:rPr>
        <w:rFonts w:ascii="Arial" w:hAnsi="Arial" w:hint="default"/>
      </w:rPr>
    </w:lvl>
    <w:lvl w:ilvl="3" w:tplc="CF34BC12" w:tentative="1">
      <w:start w:val="1"/>
      <w:numFmt w:val="bullet"/>
      <w:lvlText w:val="•"/>
      <w:lvlJc w:val="left"/>
      <w:pPr>
        <w:tabs>
          <w:tab w:val="num" w:pos="2880"/>
        </w:tabs>
        <w:ind w:left="2880" w:hanging="360"/>
      </w:pPr>
      <w:rPr>
        <w:rFonts w:ascii="Arial" w:hAnsi="Arial" w:hint="default"/>
      </w:rPr>
    </w:lvl>
    <w:lvl w:ilvl="4" w:tplc="72A80CE8" w:tentative="1">
      <w:start w:val="1"/>
      <w:numFmt w:val="bullet"/>
      <w:lvlText w:val="•"/>
      <w:lvlJc w:val="left"/>
      <w:pPr>
        <w:tabs>
          <w:tab w:val="num" w:pos="3600"/>
        </w:tabs>
        <w:ind w:left="3600" w:hanging="360"/>
      </w:pPr>
      <w:rPr>
        <w:rFonts w:ascii="Arial" w:hAnsi="Arial" w:hint="default"/>
      </w:rPr>
    </w:lvl>
    <w:lvl w:ilvl="5" w:tplc="97C4EA72" w:tentative="1">
      <w:start w:val="1"/>
      <w:numFmt w:val="bullet"/>
      <w:lvlText w:val="•"/>
      <w:lvlJc w:val="left"/>
      <w:pPr>
        <w:tabs>
          <w:tab w:val="num" w:pos="4320"/>
        </w:tabs>
        <w:ind w:left="4320" w:hanging="360"/>
      </w:pPr>
      <w:rPr>
        <w:rFonts w:ascii="Arial" w:hAnsi="Arial" w:hint="default"/>
      </w:rPr>
    </w:lvl>
    <w:lvl w:ilvl="6" w:tplc="B7CA6A6E" w:tentative="1">
      <w:start w:val="1"/>
      <w:numFmt w:val="bullet"/>
      <w:lvlText w:val="•"/>
      <w:lvlJc w:val="left"/>
      <w:pPr>
        <w:tabs>
          <w:tab w:val="num" w:pos="5040"/>
        </w:tabs>
        <w:ind w:left="5040" w:hanging="360"/>
      </w:pPr>
      <w:rPr>
        <w:rFonts w:ascii="Arial" w:hAnsi="Arial" w:hint="default"/>
      </w:rPr>
    </w:lvl>
    <w:lvl w:ilvl="7" w:tplc="53F8A5C4" w:tentative="1">
      <w:start w:val="1"/>
      <w:numFmt w:val="bullet"/>
      <w:lvlText w:val="•"/>
      <w:lvlJc w:val="left"/>
      <w:pPr>
        <w:tabs>
          <w:tab w:val="num" w:pos="5760"/>
        </w:tabs>
        <w:ind w:left="5760" w:hanging="360"/>
      </w:pPr>
      <w:rPr>
        <w:rFonts w:ascii="Arial" w:hAnsi="Arial" w:hint="default"/>
      </w:rPr>
    </w:lvl>
    <w:lvl w:ilvl="8" w:tplc="FFE828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8C5717"/>
    <w:multiLevelType w:val="hybridMultilevel"/>
    <w:tmpl w:val="BD62D608"/>
    <w:lvl w:ilvl="0" w:tplc="851605AC">
      <w:start w:val="1"/>
      <w:numFmt w:val="bullet"/>
      <w:lvlText w:val=""/>
      <w:lvlJc w:val="left"/>
      <w:pPr>
        <w:tabs>
          <w:tab w:val="num" w:pos="720"/>
        </w:tabs>
        <w:ind w:left="720" w:hanging="360"/>
      </w:pPr>
      <w:rPr>
        <w:rFonts w:ascii="Wingdings 3" w:hAnsi="Wingdings 3" w:hint="default"/>
      </w:rPr>
    </w:lvl>
    <w:lvl w:ilvl="1" w:tplc="DA3E1152" w:tentative="1">
      <w:start w:val="1"/>
      <w:numFmt w:val="bullet"/>
      <w:lvlText w:val=""/>
      <w:lvlJc w:val="left"/>
      <w:pPr>
        <w:tabs>
          <w:tab w:val="num" w:pos="1440"/>
        </w:tabs>
        <w:ind w:left="1440" w:hanging="360"/>
      </w:pPr>
      <w:rPr>
        <w:rFonts w:ascii="Wingdings 3" w:hAnsi="Wingdings 3" w:hint="default"/>
      </w:rPr>
    </w:lvl>
    <w:lvl w:ilvl="2" w:tplc="F93AF178" w:tentative="1">
      <w:start w:val="1"/>
      <w:numFmt w:val="bullet"/>
      <w:lvlText w:val=""/>
      <w:lvlJc w:val="left"/>
      <w:pPr>
        <w:tabs>
          <w:tab w:val="num" w:pos="2160"/>
        </w:tabs>
        <w:ind w:left="2160" w:hanging="360"/>
      </w:pPr>
      <w:rPr>
        <w:rFonts w:ascii="Wingdings 3" w:hAnsi="Wingdings 3" w:hint="default"/>
      </w:rPr>
    </w:lvl>
    <w:lvl w:ilvl="3" w:tplc="35EAC468" w:tentative="1">
      <w:start w:val="1"/>
      <w:numFmt w:val="bullet"/>
      <w:lvlText w:val=""/>
      <w:lvlJc w:val="left"/>
      <w:pPr>
        <w:tabs>
          <w:tab w:val="num" w:pos="2880"/>
        </w:tabs>
        <w:ind w:left="2880" w:hanging="360"/>
      </w:pPr>
      <w:rPr>
        <w:rFonts w:ascii="Wingdings 3" w:hAnsi="Wingdings 3" w:hint="default"/>
      </w:rPr>
    </w:lvl>
    <w:lvl w:ilvl="4" w:tplc="51D4915A" w:tentative="1">
      <w:start w:val="1"/>
      <w:numFmt w:val="bullet"/>
      <w:lvlText w:val=""/>
      <w:lvlJc w:val="left"/>
      <w:pPr>
        <w:tabs>
          <w:tab w:val="num" w:pos="3600"/>
        </w:tabs>
        <w:ind w:left="3600" w:hanging="360"/>
      </w:pPr>
      <w:rPr>
        <w:rFonts w:ascii="Wingdings 3" w:hAnsi="Wingdings 3" w:hint="default"/>
      </w:rPr>
    </w:lvl>
    <w:lvl w:ilvl="5" w:tplc="C700E010" w:tentative="1">
      <w:start w:val="1"/>
      <w:numFmt w:val="bullet"/>
      <w:lvlText w:val=""/>
      <w:lvlJc w:val="left"/>
      <w:pPr>
        <w:tabs>
          <w:tab w:val="num" w:pos="4320"/>
        </w:tabs>
        <w:ind w:left="4320" w:hanging="360"/>
      </w:pPr>
      <w:rPr>
        <w:rFonts w:ascii="Wingdings 3" w:hAnsi="Wingdings 3" w:hint="default"/>
      </w:rPr>
    </w:lvl>
    <w:lvl w:ilvl="6" w:tplc="6B6A4E6A" w:tentative="1">
      <w:start w:val="1"/>
      <w:numFmt w:val="bullet"/>
      <w:lvlText w:val=""/>
      <w:lvlJc w:val="left"/>
      <w:pPr>
        <w:tabs>
          <w:tab w:val="num" w:pos="5040"/>
        </w:tabs>
        <w:ind w:left="5040" w:hanging="360"/>
      </w:pPr>
      <w:rPr>
        <w:rFonts w:ascii="Wingdings 3" w:hAnsi="Wingdings 3" w:hint="default"/>
      </w:rPr>
    </w:lvl>
    <w:lvl w:ilvl="7" w:tplc="8BCCB450" w:tentative="1">
      <w:start w:val="1"/>
      <w:numFmt w:val="bullet"/>
      <w:lvlText w:val=""/>
      <w:lvlJc w:val="left"/>
      <w:pPr>
        <w:tabs>
          <w:tab w:val="num" w:pos="5760"/>
        </w:tabs>
        <w:ind w:left="5760" w:hanging="360"/>
      </w:pPr>
      <w:rPr>
        <w:rFonts w:ascii="Wingdings 3" w:hAnsi="Wingdings 3" w:hint="default"/>
      </w:rPr>
    </w:lvl>
    <w:lvl w:ilvl="8" w:tplc="078E207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7A446F1"/>
    <w:multiLevelType w:val="hybridMultilevel"/>
    <w:tmpl w:val="99561640"/>
    <w:lvl w:ilvl="0" w:tplc="1DE67196">
      <w:start w:val="1"/>
      <w:numFmt w:val="bullet"/>
      <w:lvlText w:val=""/>
      <w:lvlJc w:val="left"/>
      <w:pPr>
        <w:tabs>
          <w:tab w:val="num" w:pos="720"/>
        </w:tabs>
        <w:ind w:left="720" w:hanging="360"/>
      </w:pPr>
      <w:rPr>
        <w:rFonts w:ascii="Wingdings 3" w:hAnsi="Wingdings 3" w:hint="default"/>
      </w:rPr>
    </w:lvl>
    <w:lvl w:ilvl="1" w:tplc="FAA079B0" w:tentative="1">
      <w:start w:val="1"/>
      <w:numFmt w:val="bullet"/>
      <w:lvlText w:val=""/>
      <w:lvlJc w:val="left"/>
      <w:pPr>
        <w:tabs>
          <w:tab w:val="num" w:pos="1440"/>
        </w:tabs>
        <w:ind w:left="1440" w:hanging="360"/>
      </w:pPr>
      <w:rPr>
        <w:rFonts w:ascii="Wingdings 3" w:hAnsi="Wingdings 3" w:hint="default"/>
      </w:rPr>
    </w:lvl>
    <w:lvl w:ilvl="2" w:tplc="B726E382" w:tentative="1">
      <w:start w:val="1"/>
      <w:numFmt w:val="bullet"/>
      <w:lvlText w:val=""/>
      <w:lvlJc w:val="left"/>
      <w:pPr>
        <w:tabs>
          <w:tab w:val="num" w:pos="2160"/>
        </w:tabs>
        <w:ind w:left="2160" w:hanging="360"/>
      </w:pPr>
      <w:rPr>
        <w:rFonts w:ascii="Wingdings 3" w:hAnsi="Wingdings 3" w:hint="default"/>
      </w:rPr>
    </w:lvl>
    <w:lvl w:ilvl="3" w:tplc="9B6CF0EC" w:tentative="1">
      <w:start w:val="1"/>
      <w:numFmt w:val="bullet"/>
      <w:lvlText w:val=""/>
      <w:lvlJc w:val="left"/>
      <w:pPr>
        <w:tabs>
          <w:tab w:val="num" w:pos="2880"/>
        </w:tabs>
        <w:ind w:left="2880" w:hanging="360"/>
      </w:pPr>
      <w:rPr>
        <w:rFonts w:ascii="Wingdings 3" w:hAnsi="Wingdings 3" w:hint="default"/>
      </w:rPr>
    </w:lvl>
    <w:lvl w:ilvl="4" w:tplc="2E40D9AC" w:tentative="1">
      <w:start w:val="1"/>
      <w:numFmt w:val="bullet"/>
      <w:lvlText w:val=""/>
      <w:lvlJc w:val="left"/>
      <w:pPr>
        <w:tabs>
          <w:tab w:val="num" w:pos="3600"/>
        </w:tabs>
        <w:ind w:left="3600" w:hanging="360"/>
      </w:pPr>
      <w:rPr>
        <w:rFonts w:ascii="Wingdings 3" w:hAnsi="Wingdings 3" w:hint="default"/>
      </w:rPr>
    </w:lvl>
    <w:lvl w:ilvl="5" w:tplc="45C2A48A" w:tentative="1">
      <w:start w:val="1"/>
      <w:numFmt w:val="bullet"/>
      <w:lvlText w:val=""/>
      <w:lvlJc w:val="left"/>
      <w:pPr>
        <w:tabs>
          <w:tab w:val="num" w:pos="4320"/>
        </w:tabs>
        <w:ind w:left="4320" w:hanging="360"/>
      </w:pPr>
      <w:rPr>
        <w:rFonts w:ascii="Wingdings 3" w:hAnsi="Wingdings 3" w:hint="default"/>
      </w:rPr>
    </w:lvl>
    <w:lvl w:ilvl="6" w:tplc="EB70B1E2" w:tentative="1">
      <w:start w:val="1"/>
      <w:numFmt w:val="bullet"/>
      <w:lvlText w:val=""/>
      <w:lvlJc w:val="left"/>
      <w:pPr>
        <w:tabs>
          <w:tab w:val="num" w:pos="5040"/>
        </w:tabs>
        <w:ind w:left="5040" w:hanging="360"/>
      </w:pPr>
      <w:rPr>
        <w:rFonts w:ascii="Wingdings 3" w:hAnsi="Wingdings 3" w:hint="default"/>
      </w:rPr>
    </w:lvl>
    <w:lvl w:ilvl="7" w:tplc="A00A3C3A" w:tentative="1">
      <w:start w:val="1"/>
      <w:numFmt w:val="bullet"/>
      <w:lvlText w:val=""/>
      <w:lvlJc w:val="left"/>
      <w:pPr>
        <w:tabs>
          <w:tab w:val="num" w:pos="5760"/>
        </w:tabs>
        <w:ind w:left="5760" w:hanging="360"/>
      </w:pPr>
      <w:rPr>
        <w:rFonts w:ascii="Wingdings 3" w:hAnsi="Wingdings 3" w:hint="default"/>
      </w:rPr>
    </w:lvl>
    <w:lvl w:ilvl="8" w:tplc="D01438D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0A8202A"/>
    <w:multiLevelType w:val="hybridMultilevel"/>
    <w:tmpl w:val="4A38D5BE"/>
    <w:lvl w:ilvl="0" w:tplc="8D3EF6BE">
      <w:start w:val="1"/>
      <w:numFmt w:val="bullet"/>
      <w:lvlText w:val=""/>
      <w:lvlJc w:val="left"/>
      <w:pPr>
        <w:tabs>
          <w:tab w:val="num" w:pos="720"/>
        </w:tabs>
        <w:ind w:left="720" w:hanging="360"/>
      </w:pPr>
      <w:rPr>
        <w:rFonts w:ascii="Wingdings 3" w:hAnsi="Wingdings 3" w:hint="default"/>
      </w:rPr>
    </w:lvl>
    <w:lvl w:ilvl="1" w:tplc="8D7C51EE" w:tentative="1">
      <w:start w:val="1"/>
      <w:numFmt w:val="bullet"/>
      <w:lvlText w:val=""/>
      <w:lvlJc w:val="left"/>
      <w:pPr>
        <w:tabs>
          <w:tab w:val="num" w:pos="1440"/>
        </w:tabs>
        <w:ind w:left="1440" w:hanging="360"/>
      </w:pPr>
      <w:rPr>
        <w:rFonts w:ascii="Wingdings 3" w:hAnsi="Wingdings 3" w:hint="default"/>
      </w:rPr>
    </w:lvl>
    <w:lvl w:ilvl="2" w:tplc="A4A268C6" w:tentative="1">
      <w:start w:val="1"/>
      <w:numFmt w:val="bullet"/>
      <w:lvlText w:val=""/>
      <w:lvlJc w:val="left"/>
      <w:pPr>
        <w:tabs>
          <w:tab w:val="num" w:pos="2160"/>
        </w:tabs>
        <w:ind w:left="2160" w:hanging="360"/>
      </w:pPr>
      <w:rPr>
        <w:rFonts w:ascii="Wingdings 3" w:hAnsi="Wingdings 3" w:hint="default"/>
      </w:rPr>
    </w:lvl>
    <w:lvl w:ilvl="3" w:tplc="D3CCBCAE" w:tentative="1">
      <w:start w:val="1"/>
      <w:numFmt w:val="bullet"/>
      <w:lvlText w:val=""/>
      <w:lvlJc w:val="left"/>
      <w:pPr>
        <w:tabs>
          <w:tab w:val="num" w:pos="2880"/>
        </w:tabs>
        <w:ind w:left="2880" w:hanging="360"/>
      </w:pPr>
      <w:rPr>
        <w:rFonts w:ascii="Wingdings 3" w:hAnsi="Wingdings 3" w:hint="default"/>
      </w:rPr>
    </w:lvl>
    <w:lvl w:ilvl="4" w:tplc="0E1245BC" w:tentative="1">
      <w:start w:val="1"/>
      <w:numFmt w:val="bullet"/>
      <w:lvlText w:val=""/>
      <w:lvlJc w:val="left"/>
      <w:pPr>
        <w:tabs>
          <w:tab w:val="num" w:pos="3600"/>
        </w:tabs>
        <w:ind w:left="3600" w:hanging="360"/>
      </w:pPr>
      <w:rPr>
        <w:rFonts w:ascii="Wingdings 3" w:hAnsi="Wingdings 3" w:hint="default"/>
      </w:rPr>
    </w:lvl>
    <w:lvl w:ilvl="5" w:tplc="BAA85160" w:tentative="1">
      <w:start w:val="1"/>
      <w:numFmt w:val="bullet"/>
      <w:lvlText w:val=""/>
      <w:lvlJc w:val="left"/>
      <w:pPr>
        <w:tabs>
          <w:tab w:val="num" w:pos="4320"/>
        </w:tabs>
        <w:ind w:left="4320" w:hanging="360"/>
      </w:pPr>
      <w:rPr>
        <w:rFonts w:ascii="Wingdings 3" w:hAnsi="Wingdings 3" w:hint="default"/>
      </w:rPr>
    </w:lvl>
    <w:lvl w:ilvl="6" w:tplc="5B18FA4E" w:tentative="1">
      <w:start w:val="1"/>
      <w:numFmt w:val="bullet"/>
      <w:lvlText w:val=""/>
      <w:lvlJc w:val="left"/>
      <w:pPr>
        <w:tabs>
          <w:tab w:val="num" w:pos="5040"/>
        </w:tabs>
        <w:ind w:left="5040" w:hanging="360"/>
      </w:pPr>
      <w:rPr>
        <w:rFonts w:ascii="Wingdings 3" w:hAnsi="Wingdings 3" w:hint="default"/>
      </w:rPr>
    </w:lvl>
    <w:lvl w:ilvl="7" w:tplc="2228B56C" w:tentative="1">
      <w:start w:val="1"/>
      <w:numFmt w:val="bullet"/>
      <w:lvlText w:val=""/>
      <w:lvlJc w:val="left"/>
      <w:pPr>
        <w:tabs>
          <w:tab w:val="num" w:pos="5760"/>
        </w:tabs>
        <w:ind w:left="5760" w:hanging="360"/>
      </w:pPr>
      <w:rPr>
        <w:rFonts w:ascii="Wingdings 3" w:hAnsi="Wingdings 3" w:hint="default"/>
      </w:rPr>
    </w:lvl>
    <w:lvl w:ilvl="8" w:tplc="954E7E54"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9B20276"/>
    <w:multiLevelType w:val="multilevel"/>
    <w:tmpl w:val="302C8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7"/>
  </w:num>
  <w:num w:numId="3">
    <w:abstractNumId w:val="3"/>
  </w:num>
  <w:num w:numId="4">
    <w:abstractNumId w:val="8"/>
  </w:num>
  <w:num w:numId="5">
    <w:abstractNumId w:val="6"/>
  </w:num>
  <w:num w:numId="6">
    <w:abstractNumId w:val="1"/>
  </w:num>
  <w:num w:numId="7">
    <w:abstractNumId w:val="9"/>
  </w:num>
  <w:num w:numId="8">
    <w:abstractNumId w:val="4"/>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CEC20E2-D78F-4C6D-A281-C4AF25F26F93}"/>
    <w:docVar w:name="dgnword-eventsink" w:val="372364336"/>
  </w:docVars>
  <w:rsids>
    <w:rsidRoot w:val="00883B60"/>
    <w:rsid w:val="00003D55"/>
    <w:rsid w:val="000536D5"/>
    <w:rsid w:val="00064E7F"/>
    <w:rsid w:val="0007711B"/>
    <w:rsid w:val="000B2674"/>
    <w:rsid w:val="000B4373"/>
    <w:rsid w:val="00101B69"/>
    <w:rsid w:val="0010684E"/>
    <w:rsid w:val="00157CD4"/>
    <w:rsid w:val="001D1604"/>
    <w:rsid w:val="001F3732"/>
    <w:rsid w:val="002A5475"/>
    <w:rsid w:val="00307334"/>
    <w:rsid w:val="003313E2"/>
    <w:rsid w:val="00336254"/>
    <w:rsid w:val="003D3226"/>
    <w:rsid w:val="00423A97"/>
    <w:rsid w:val="00494642"/>
    <w:rsid w:val="004D2576"/>
    <w:rsid w:val="00543799"/>
    <w:rsid w:val="00555016"/>
    <w:rsid w:val="00585641"/>
    <w:rsid w:val="005D55F8"/>
    <w:rsid w:val="006678BB"/>
    <w:rsid w:val="006766F8"/>
    <w:rsid w:val="006D4272"/>
    <w:rsid w:val="006D5FFA"/>
    <w:rsid w:val="006E0242"/>
    <w:rsid w:val="006E5562"/>
    <w:rsid w:val="00705888"/>
    <w:rsid w:val="00731E7C"/>
    <w:rsid w:val="007324B4"/>
    <w:rsid w:val="007608A3"/>
    <w:rsid w:val="007667BB"/>
    <w:rsid w:val="00883B60"/>
    <w:rsid w:val="008F2B34"/>
    <w:rsid w:val="008F7022"/>
    <w:rsid w:val="009730B6"/>
    <w:rsid w:val="009D6DFE"/>
    <w:rsid w:val="00A45454"/>
    <w:rsid w:val="00A537D6"/>
    <w:rsid w:val="00A7055B"/>
    <w:rsid w:val="00A9392D"/>
    <w:rsid w:val="00B32D33"/>
    <w:rsid w:val="00B52AEC"/>
    <w:rsid w:val="00B75965"/>
    <w:rsid w:val="00BC4531"/>
    <w:rsid w:val="00BC4F3F"/>
    <w:rsid w:val="00C549EA"/>
    <w:rsid w:val="00D61C6A"/>
    <w:rsid w:val="00D72C64"/>
    <w:rsid w:val="00D84DA3"/>
    <w:rsid w:val="00D85043"/>
    <w:rsid w:val="00D92B79"/>
    <w:rsid w:val="00D97E88"/>
    <w:rsid w:val="00DB0FC4"/>
    <w:rsid w:val="00E15042"/>
    <w:rsid w:val="00E27D93"/>
    <w:rsid w:val="00E536D2"/>
    <w:rsid w:val="00EF0C97"/>
    <w:rsid w:val="00F02989"/>
    <w:rsid w:val="00F12EC1"/>
    <w:rsid w:val="00F2127E"/>
    <w:rsid w:val="00F310A7"/>
    <w:rsid w:val="00F423FC"/>
    <w:rsid w:val="00F562CA"/>
    <w:rsid w:val="00FB2F8A"/>
    <w:rsid w:val="00FC7259"/>
    <w:rsid w:val="00FD1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D00C7"/>
  <w15:chartTrackingRefBased/>
  <w15:docId w15:val="{BDE1B0EC-3B61-4252-8A5D-0C46516B8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2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62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254"/>
    <w:pPr>
      <w:ind w:left="720"/>
      <w:contextualSpacing/>
    </w:pPr>
  </w:style>
  <w:style w:type="paragraph" w:styleId="NormalWeb">
    <w:name w:val="Normal (Web)"/>
    <w:basedOn w:val="Normal"/>
    <w:unhideWhenUsed/>
    <w:rsid w:val="00336254"/>
    <w:pPr>
      <w:spacing w:before="100" w:beforeAutospacing="1" w:after="240" w:line="336" w:lineRule="atLeast"/>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362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625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437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799"/>
    <w:rPr>
      <w:rFonts w:eastAsiaTheme="minorEastAsia"/>
      <w:lang w:val="en-US"/>
    </w:rPr>
  </w:style>
  <w:style w:type="paragraph" w:styleId="Bibliography">
    <w:name w:val="Bibliography"/>
    <w:basedOn w:val="Normal"/>
    <w:next w:val="Normal"/>
    <w:uiPriority w:val="37"/>
    <w:unhideWhenUsed/>
    <w:rsid w:val="006D5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6707">
      <w:bodyDiv w:val="1"/>
      <w:marLeft w:val="0"/>
      <w:marRight w:val="0"/>
      <w:marTop w:val="0"/>
      <w:marBottom w:val="0"/>
      <w:divBdr>
        <w:top w:val="none" w:sz="0" w:space="0" w:color="auto"/>
        <w:left w:val="none" w:sz="0" w:space="0" w:color="auto"/>
        <w:bottom w:val="none" w:sz="0" w:space="0" w:color="auto"/>
        <w:right w:val="none" w:sz="0" w:space="0" w:color="auto"/>
      </w:divBdr>
    </w:div>
    <w:div w:id="50231970">
      <w:bodyDiv w:val="1"/>
      <w:marLeft w:val="0"/>
      <w:marRight w:val="0"/>
      <w:marTop w:val="0"/>
      <w:marBottom w:val="0"/>
      <w:divBdr>
        <w:top w:val="none" w:sz="0" w:space="0" w:color="auto"/>
        <w:left w:val="none" w:sz="0" w:space="0" w:color="auto"/>
        <w:bottom w:val="none" w:sz="0" w:space="0" w:color="auto"/>
        <w:right w:val="none" w:sz="0" w:space="0" w:color="auto"/>
      </w:divBdr>
    </w:div>
    <w:div w:id="52310699">
      <w:bodyDiv w:val="1"/>
      <w:marLeft w:val="0"/>
      <w:marRight w:val="0"/>
      <w:marTop w:val="0"/>
      <w:marBottom w:val="0"/>
      <w:divBdr>
        <w:top w:val="none" w:sz="0" w:space="0" w:color="auto"/>
        <w:left w:val="none" w:sz="0" w:space="0" w:color="auto"/>
        <w:bottom w:val="none" w:sz="0" w:space="0" w:color="auto"/>
        <w:right w:val="none" w:sz="0" w:space="0" w:color="auto"/>
      </w:divBdr>
    </w:div>
    <w:div w:id="95563965">
      <w:bodyDiv w:val="1"/>
      <w:marLeft w:val="0"/>
      <w:marRight w:val="0"/>
      <w:marTop w:val="0"/>
      <w:marBottom w:val="0"/>
      <w:divBdr>
        <w:top w:val="none" w:sz="0" w:space="0" w:color="auto"/>
        <w:left w:val="none" w:sz="0" w:space="0" w:color="auto"/>
        <w:bottom w:val="none" w:sz="0" w:space="0" w:color="auto"/>
        <w:right w:val="none" w:sz="0" w:space="0" w:color="auto"/>
      </w:divBdr>
    </w:div>
    <w:div w:id="123237203">
      <w:bodyDiv w:val="1"/>
      <w:marLeft w:val="0"/>
      <w:marRight w:val="0"/>
      <w:marTop w:val="0"/>
      <w:marBottom w:val="0"/>
      <w:divBdr>
        <w:top w:val="none" w:sz="0" w:space="0" w:color="auto"/>
        <w:left w:val="none" w:sz="0" w:space="0" w:color="auto"/>
        <w:bottom w:val="none" w:sz="0" w:space="0" w:color="auto"/>
        <w:right w:val="none" w:sz="0" w:space="0" w:color="auto"/>
      </w:divBdr>
      <w:divsChild>
        <w:div w:id="1055159403">
          <w:marLeft w:val="576"/>
          <w:marRight w:val="0"/>
          <w:marTop w:val="80"/>
          <w:marBottom w:val="0"/>
          <w:divBdr>
            <w:top w:val="none" w:sz="0" w:space="0" w:color="auto"/>
            <w:left w:val="none" w:sz="0" w:space="0" w:color="auto"/>
            <w:bottom w:val="none" w:sz="0" w:space="0" w:color="auto"/>
            <w:right w:val="none" w:sz="0" w:space="0" w:color="auto"/>
          </w:divBdr>
        </w:div>
        <w:div w:id="1266383725">
          <w:marLeft w:val="576"/>
          <w:marRight w:val="0"/>
          <w:marTop w:val="80"/>
          <w:marBottom w:val="0"/>
          <w:divBdr>
            <w:top w:val="none" w:sz="0" w:space="0" w:color="auto"/>
            <w:left w:val="none" w:sz="0" w:space="0" w:color="auto"/>
            <w:bottom w:val="none" w:sz="0" w:space="0" w:color="auto"/>
            <w:right w:val="none" w:sz="0" w:space="0" w:color="auto"/>
          </w:divBdr>
        </w:div>
        <w:div w:id="1203321981">
          <w:marLeft w:val="576"/>
          <w:marRight w:val="0"/>
          <w:marTop w:val="80"/>
          <w:marBottom w:val="0"/>
          <w:divBdr>
            <w:top w:val="none" w:sz="0" w:space="0" w:color="auto"/>
            <w:left w:val="none" w:sz="0" w:space="0" w:color="auto"/>
            <w:bottom w:val="none" w:sz="0" w:space="0" w:color="auto"/>
            <w:right w:val="none" w:sz="0" w:space="0" w:color="auto"/>
          </w:divBdr>
        </w:div>
        <w:div w:id="681981295">
          <w:marLeft w:val="576"/>
          <w:marRight w:val="0"/>
          <w:marTop w:val="80"/>
          <w:marBottom w:val="0"/>
          <w:divBdr>
            <w:top w:val="none" w:sz="0" w:space="0" w:color="auto"/>
            <w:left w:val="none" w:sz="0" w:space="0" w:color="auto"/>
            <w:bottom w:val="none" w:sz="0" w:space="0" w:color="auto"/>
            <w:right w:val="none" w:sz="0" w:space="0" w:color="auto"/>
          </w:divBdr>
        </w:div>
        <w:div w:id="1909028909">
          <w:marLeft w:val="576"/>
          <w:marRight w:val="0"/>
          <w:marTop w:val="80"/>
          <w:marBottom w:val="0"/>
          <w:divBdr>
            <w:top w:val="none" w:sz="0" w:space="0" w:color="auto"/>
            <w:left w:val="none" w:sz="0" w:space="0" w:color="auto"/>
            <w:bottom w:val="none" w:sz="0" w:space="0" w:color="auto"/>
            <w:right w:val="none" w:sz="0" w:space="0" w:color="auto"/>
          </w:divBdr>
        </w:div>
      </w:divsChild>
    </w:div>
    <w:div w:id="129447618">
      <w:bodyDiv w:val="1"/>
      <w:marLeft w:val="0"/>
      <w:marRight w:val="0"/>
      <w:marTop w:val="0"/>
      <w:marBottom w:val="0"/>
      <w:divBdr>
        <w:top w:val="none" w:sz="0" w:space="0" w:color="auto"/>
        <w:left w:val="none" w:sz="0" w:space="0" w:color="auto"/>
        <w:bottom w:val="none" w:sz="0" w:space="0" w:color="auto"/>
        <w:right w:val="none" w:sz="0" w:space="0" w:color="auto"/>
      </w:divBdr>
    </w:div>
    <w:div w:id="153109638">
      <w:bodyDiv w:val="1"/>
      <w:marLeft w:val="0"/>
      <w:marRight w:val="0"/>
      <w:marTop w:val="0"/>
      <w:marBottom w:val="0"/>
      <w:divBdr>
        <w:top w:val="none" w:sz="0" w:space="0" w:color="auto"/>
        <w:left w:val="none" w:sz="0" w:space="0" w:color="auto"/>
        <w:bottom w:val="none" w:sz="0" w:space="0" w:color="auto"/>
        <w:right w:val="none" w:sz="0" w:space="0" w:color="auto"/>
      </w:divBdr>
    </w:div>
    <w:div w:id="158664638">
      <w:bodyDiv w:val="1"/>
      <w:marLeft w:val="0"/>
      <w:marRight w:val="0"/>
      <w:marTop w:val="0"/>
      <w:marBottom w:val="0"/>
      <w:divBdr>
        <w:top w:val="none" w:sz="0" w:space="0" w:color="auto"/>
        <w:left w:val="none" w:sz="0" w:space="0" w:color="auto"/>
        <w:bottom w:val="none" w:sz="0" w:space="0" w:color="auto"/>
        <w:right w:val="none" w:sz="0" w:space="0" w:color="auto"/>
      </w:divBdr>
    </w:div>
    <w:div w:id="158816681">
      <w:bodyDiv w:val="1"/>
      <w:marLeft w:val="0"/>
      <w:marRight w:val="0"/>
      <w:marTop w:val="0"/>
      <w:marBottom w:val="0"/>
      <w:divBdr>
        <w:top w:val="none" w:sz="0" w:space="0" w:color="auto"/>
        <w:left w:val="none" w:sz="0" w:space="0" w:color="auto"/>
        <w:bottom w:val="none" w:sz="0" w:space="0" w:color="auto"/>
        <w:right w:val="none" w:sz="0" w:space="0" w:color="auto"/>
      </w:divBdr>
    </w:div>
    <w:div w:id="183518348">
      <w:bodyDiv w:val="1"/>
      <w:marLeft w:val="0"/>
      <w:marRight w:val="0"/>
      <w:marTop w:val="0"/>
      <w:marBottom w:val="0"/>
      <w:divBdr>
        <w:top w:val="none" w:sz="0" w:space="0" w:color="auto"/>
        <w:left w:val="none" w:sz="0" w:space="0" w:color="auto"/>
        <w:bottom w:val="none" w:sz="0" w:space="0" w:color="auto"/>
        <w:right w:val="none" w:sz="0" w:space="0" w:color="auto"/>
      </w:divBdr>
    </w:div>
    <w:div w:id="198320858">
      <w:bodyDiv w:val="1"/>
      <w:marLeft w:val="0"/>
      <w:marRight w:val="0"/>
      <w:marTop w:val="0"/>
      <w:marBottom w:val="0"/>
      <w:divBdr>
        <w:top w:val="none" w:sz="0" w:space="0" w:color="auto"/>
        <w:left w:val="none" w:sz="0" w:space="0" w:color="auto"/>
        <w:bottom w:val="none" w:sz="0" w:space="0" w:color="auto"/>
        <w:right w:val="none" w:sz="0" w:space="0" w:color="auto"/>
      </w:divBdr>
    </w:div>
    <w:div w:id="222448576">
      <w:bodyDiv w:val="1"/>
      <w:marLeft w:val="0"/>
      <w:marRight w:val="0"/>
      <w:marTop w:val="0"/>
      <w:marBottom w:val="0"/>
      <w:divBdr>
        <w:top w:val="none" w:sz="0" w:space="0" w:color="auto"/>
        <w:left w:val="none" w:sz="0" w:space="0" w:color="auto"/>
        <w:bottom w:val="none" w:sz="0" w:space="0" w:color="auto"/>
        <w:right w:val="none" w:sz="0" w:space="0" w:color="auto"/>
      </w:divBdr>
    </w:div>
    <w:div w:id="248273285">
      <w:bodyDiv w:val="1"/>
      <w:marLeft w:val="0"/>
      <w:marRight w:val="0"/>
      <w:marTop w:val="0"/>
      <w:marBottom w:val="0"/>
      <w:divBdr>
        <w:top w:val="none" w:sz="0" w:space="0" w:color="auto"/>
        <w:left w:val="none" w:sz="0" w:space="0" w:color="auto"/>
        <w:bottom w:val="none" w:sz="0" w:space="0" w:color="auto"/>
        <w:right w:val="none" w:sz="0" w:space="0" w:color="auto"/>
      </w:divBdr>
    </w:div>
    <w:div w:id="350111126">
      <w:bodyDiv w:val="1"/>
      <w:marLeft w:val="0"/>
      <w:marRight w:val="0"/>
      <w:marTop w:val="0"/>
      <w:marBottom w:val="0"/>
      <w:divBdr>
        <w:top w:val="none" w:sz="0" w:space="0" w:color="auto"/>
        <w:left w:val="none" w:sz="0" w:space="0" w:color="auto"/>
        <w:bottom w:val="none" w:sz="0" w:space="0" w:color="auto"/>
        <w:right w:val="none" w:sz="0" w:space="0" w:color="auto"/>
      </w:divBdr>
    </w:div>
    <w:div w:id="370497479">
      <w:bodyDiv w:val="1"/>
      <w:marLeft w:val="0"/>
      <w:marRight w:val="0"/>
      <w:marTop w:val="0"/>
      <w:marBottom w:val="0"/>
      <w:divBdr>
        <w:top w:val="none" w:sz="0" w:space="0" w:color="auto"/>
        <w:left w:val="none" w:sz="0" w:space="0" w:color="auto"/>
        <w:bottom w:val="none" w:sz="0" w:space="0" w:color="auto"/>
        <w:right w:val="none" w:sz="0" w:space="0" w:color="auto"/>
      </w:divBdr>
    </w:div>
    <w:div w:id="422649019">
      <w:bodyDiv w:val="1"/>
      <w:marLeft w:val="0"/>
      <w:marRight w:val="0"/>
      <w:marTop w:val="0"/>
      <w:marBottom w:val="0"/>
      <w:divBdr>
        <w:top w:val="none" w:sz="0" w:space="0" w:color="auto"/>
        <w:left w:val="none" w:sz="0" w:space="0" w:color="auto"/>
        <w:bottom w:val="none" w:sz="0" w:space="0" w:color="auto"/>
        <w:right w:val="none" w:sz="0" w:space="0" w:color="auto"/>
      </w:divBdr>
    </w:div>
    <w:div w:id="450519425">
      <w:bodyDiv w:val="1"/>
      <w:marLeft w:val="0"/>
      <w:marRight w:val="0"/>
      <w:marTop w:val="0"/>
      <w:marBottom w:val="0"/>
      <w:divBdr>
        <w:top w:val="none" w:sz="0" w:space="0" w:color="auto"/>
        <w:left w:val="none" w:sz="0" w:space="0" w:color="auto"/>
        <w:bottom w:val="none" w:sz="0" w:space="0" w:color="auto"/>
        <w:right w:val="none" w:sz="0" w:space="0" w:color="auto"/>
      </w:divBdr>
    </w:div>
    <w:div w:id="510799458">
      <w:bodyDiv w:val="1"/>
      <w:marLeft w:val="0"/>
      <w:marRight w:val="0"/>
      <w:marTop w:val="0"/>
      <w:marBottom w:val="0"/>
      <w:divBdr>
        <w:top w:val="none" w:sz="0" w:space="0" w:color="auto"/>
        <w:left w:val="none" w:sz="0" w:space="0" w:color="auto"/>
        <w:bottom w:val="none" w:sz="0" w:space="0" w:color="auto"/>
        <w:right w:val="none" w:sz="0" w:space="0" w:color="auto"/>
      </w:divBdr>
    </w:div>
    <w:div w:id="542181324">
      <w:bodyDiv w:val="1"/>
      <w:marLeft w:val="0"/>
      <w:marRight w:val="0"/>
      <w:marTop w:val="0"/>
      <w:marBottom w:val="0"/>
      <w:divBdr>
        <w:top w:val="none" w:sz="0" w:space="0" w:color="auto"/>
        <w:left w:val="none" w:sz="0" w:space="0" w:color="auto"/>
        <w:bottom w:val="none" w:sz="0" w:space="0" w:color="auto"/>
        <w:right w:val="none" w:sz="0" w:space="0" w:color="auto"/>
      </w:divBdr>
    </w:div>
    <w:div w:id="547569031">
      <w:bodyDiv w:val="1"/>
      <w:marLeft w:val="0"/>
      <w:marRight w:val="0"/>
      <w:marTop w:val="0"/>
      <w:marBottom w:val="0"/>
      <w:divBdr>
        <w:top w:val="none" w:sz="0" w:space="0" w:color="auto"/>
        <w:left w:val="none" w:sz="0" w:space="0" w:color="auto"/>
        <w:bottom w:val="none" w:sz="0" w:space="0" w:color="auto"/>
        <w:right w:val="none" w:sz="0" w:space="0" w:color="auto"/>
      </w:divBdr>
    </w:div>
    <w:div w:id="553469368">
      <w:bodyDiv w:val="1"/>
      <w:marLeft w:val="0"/>
      <w:marRight w:val="0"/>
      <w:marTop w:val="0"/>
      <w:marBottom w:val="0"/>
      <w:divBdr>
        <w:top w:val="none" w:sz="0" w:space="0" w:color="auto"/>
        <w:left w:val="none" w:sz="0" w:space="0" w:color="auto"/>
        <w:bottom w:val="none" w:sz="0" w:space="0" w:color="auto"/>
        <w:right w:val="none" w:sz="0" w:space="0" w:color="auto"/>
      </w:divBdr>
    </w:div>
    <w:div w:id="554242780">
      <w:bodyDiv w:val="1"/>
      <w:marLeft w:val="0"/>
      <w:marRight w:val="0"/>
      <w:marTop w:val="0"/>
      <w:marBottom w:val="0"/>
      <w:divBdr>
        <w:top w:val="none" w:sz="0" w:space="0" w:color="auto"/>
        <w:left w:val="none" w:sz="0" w:space="0" w:color="auto"/>
        <w:bottom w:val="none" w:sz="0" w:space="0" w:color="auto"/>
        <w:right w:val="none" w:sz="0" w:space="0" w:color="auto"/>
      </w:divBdr>
    </w:div>
    <w:div w:id="560097465">
      <w:bodyDiv w:val="1"/>
      <w:marLeft w:val="0"/>
      <w:marRight w:val="0"/>
      <w:marTop w:val="0"/>
      <w:marBottom w:val="0"/>
      <w:divBdr>
        <w:top w:val="none" w:sz="0" w:space="0" w:color="auto"/>
        <w:left w:val="none" w:sz="0" w:space="0" w:color="auto"/>
        <w:bottom w:val="none" w:sz="0" w:space="0" w:color="auto"/>
        <w:right w:val="none" w:sz="0" w:space="0" w:color="auto"/>
      </w:divBdr>
    </w:div>
    <w:div w:id="587737195">
      <w:bodyDiv w:val="1"/>
      <w:marLeft w:val="0"/>
      <w:marRight w:val="0"/>
      <w:marTop w:val="0"/>
      <w:marBottom w:val="0"/>
      <w:divBdr>
        <w:top w:val="none" w:sz="0" w:space="0" w:color="auto"/>
        <w:left w:val="none" w:sz="0" w:space="0" w:color="auto"/>
        <w:bottom w:val="none" w:sz="0" w:space="0" w:color="auto"/>
        <w:right w:val="none" w:sz="0" w:space="0" w:color="auto"/>
      </w:divBdr>
    </w:div>
    <w:div w:id="593780392">
      <w:bodyDiv w:val="1"/>
      <w:marLeft w:val="0"/>
      <w:marRight w:val="0"/>
      <w:marTop w:val="0"/>
      <w:marBottom w:val="0"/>
      <w:divBdr>
        <w:top w:val="none" w:sz="0" w:space="0" w:color="auto"/>
        <w:left w:val="none" w:sz="0" w:space="0" w:color="auto"/>
        <w:bottom w:val="none" w:sz="0" w:space="0" w:color="auto"/>
        <w:right w:val="none" w:sz="0" w:space="0" w:color="auto"/>
      </w:divBdr>
    </w:div>
    <w:div w:id="606497962">
      <w:bodyDiv w:val="1"/>
      <w:marLeft w:val="0"/>
      <w:marRight w:val="0"/>
      <w:marTop w:val="0"/>
      <w:marBottom w:val="0"/>
      <w:divBdr>
        <w:top w:val="none" w:sz="0" w:space="0" w:color="auto"/>
        <w:left w:val="none" w:sz="0" w:space="0" w:color="auto"/>
        <w:bottom w:val="none" w:sz="0" w:space="0" w:color="auto"/>
        <w:right w:val="none" w:sz="0" w:space="0" w:color="auto"/>
      </w:divBdr>
    </w:div>
    <w:div w:id="612060464">
      <w:bodyDiv w:val="1"/>
      <w:marLeft w:val="0"/>
      <w:marRight w:val="0"/>
      <w:marTop w:val="0"/>
      <w:marBottom w:val="0"/>
      <w:divBdr>
        <w:top w:val="none" w:sz="0" w:space="0" w:color="auto"/>
        <w:left w:val="none" w:sz="0" w:space="0" w:color="auto"/>
        <w:bottom w:val="none" w:sz="0" w:space="0" w:color="auto"/>
        <w:right w:val="none" w:sz="0" w:space="0" w:color="auto"/>
      </w:divBdr>
    </w:div>
    <w:div w:id="618299245">
      <w:bodyDiv w:val="1"/>
      <w:marLeft w:val="0"/>
      <w:marRight w:val="0"/>
      <w:marTop w:val="0"/>
      <w:marBottom w:val="0"/>
      <w:divBdr>
        <w:top w:val="none" w:sz="0" w:space="0" w:color="auto"/>
        <w:left w:val="none" w:sz="0" w:space="0" w:color="auto"/>
        <w:bottom w:val="none" w:sz="0" w:space="0" w:color="auto"/>
        <w:right w:val="none" w:sz="0" w:space="0" w:color="auto"/>
      </w:divBdr>
    </w:div>
    <w:div w:id="635574087">
      <w:bodyDiv w:val="1"/>
      <w:marLeft w:val="0"/>
      <w:marRight w:val="0"/>
      <w:marTop w:val="0"/>
      <w:marBottom w:val="0"/>
      <w:divBdr>
        <w:top w:val="none" w:sz="0" w:space="0" w:color="auto"/>
        <w:left w:val="none" w:sz="0" w:space="0" w:color="auto"/>
        <w:bottom w:val="none" w:sz="0" w:space="0" w:color="auto"/>
        <w:right w:val="none" w:sz="0" w:space="0" w:color="auto"/>
      </w:divBdr>
    </w:div>
    <w:div w:id="646128204">
      <w:bodyDiv w:val="1"/>
      <w:marLeft w:val="0"/>
      <w:marRight w:val="0"/>
      <w:marTop w:val="0"/>
      <w:marBottom w:val="0"/>
      <w:divBdr>
        <w:top w:val="none" w:sz="0" w:space="0" w:color="auto"/>
        <w:left w:val="none" w:sz="0" w:space="0" w:color="auto"/>
        <w:bottom w:val="none" w:sz="0" w:space="0" w:color="auto"/>
        <w:right w:val="none" w:sz="0" w:space="0" w:color="auto"/>
      </w:divBdr>
    </w:div>
    <w:div w:id="666254439">
      <w:bodyDiv w:val="1"/>
      <w:marLeft w:val="0"/>
      <w:marRight w:val="0"/>
      <w:marTop w:val="0"/>
      <w:marBottom w:val="0"/>
      <w:divBdr>
        <w:top w:val="none" w:sz="0" w:space="0" w:color="auto"/>
        <w:left w:val="none" w:sz="0" w:space="0" w:color="auto"/>
        <w:bottom w:val="none" w:sz="0" w:space="0" w:color="auto"/>
        <w:right w:val="none" w:sz="0" w:space="0" w:color="auto"/>
      </w:divBdr>
    </w:div>
    <w:div w:id="677272546">
      <w:bodyDiv w:val="1"/>
      <w:marLeft w:val="0"/>
      <w:marRight w:val="0"/>
      <w:marTop w:val="0"/>
      <w:marBottom w:val="0"/>
      <w:divBdr>
        <w:top w:val="none" w:sz="0" w:space="0" w:color="auto"/>
        <w:left w:val="none" w:sz="0" w:space="0" w:color="auto"/>
        <w:bottom w:val="none" w:sz="0" w:space="0" w:color="auto"/>
        <w:right w:val="none" w:sz="0" w:space="0" w:color="auto"/>
      </w:divBdr>
    </w:div>
    <w:div w:id="695545412">
      <w:bodyDiv w:val="1"/>
      <w:marLeft w:val="0"/>
      <w:marRight w:val="0"/>
      <w:marTop w:val="0"/>
      <w:marBottom w:val="0"/>
      <w:divBdr>
        <w:top w:val="none" w:sz="0" w:space="0" w:color="auto"/>
        <w:left w:val="none" w:sz="0" w:space="0" w:color="auto"/>
        <w:bottom w:val="none" w:sz="0" w:space="0" w:color="auto"/>
        <w:right w:val="none" w:sz="0" w:space="0" w:color="auto"/>
      </w:divBdr>
    </w:div>
    <w:div w:id="742218965">
      <w:bodyDiv w:val="1"/>
      <w:marLeft w:val="0"/>
      <w:marRight w:val="0"/>
      <w:marTop w:val="0"/>
      <w:marBottom w:val="0"/>
      <w:divBdr>
        <w:top w:val="none" w:sz="0" w:space="0" w:color="auto"/>
        <w:left w:val="none" w:sz="0" w:space="0" w:color="auto"/>
        <w:bottom w:val="none" w:sz="0" w:space="0" w:color="auto"/>
        <w:right w:val="none" w:sz="0" w:space="0" w:color="auto"/>
      </w:divBdr>
    </w:div>
    <w:div w:id="817500185">
      <w:bodyDiv w:val="1"/>
      <w:marLeft w:val="0"/>
      <w:marRight w:val="0"/>
      <w:marTop w:val="0"/>
      <w:marBottom w:val="0"/>
      <w:divBdr>
        <w:top w:val="none" w:sz="0" w:space="0" w:color="auto"/>
        <w:left w:val="none" w:sz="0" w:space="0" w:color="auto"/>
        <w:bottom w:val="none" w:sz="0" w:space="0" w:color="auto"/>
        <w:right w:val="none" w:sz="0" w:space="0" w:color="auto"/>
      </w:divBdr>
    </w:div>
    <w:div w:id="864636253">
      <w:bodyDiv w:val="1"/>
      <w:marLeft w:val="0"/>
      <w:marRight w:val="0"/>
      <w:marTop w:val="0"/>
      <w:marBottom w:val="0"/>
      <w:divBdr>
        <w:top w:val="none" w:sz="0" w:space="0" w:color="auto"/>
        <w:left w:val="none" w:sz="0" w:space="0" w:color="auto"/>
        <w:bottom w:val="none" w:sz="0" w:space="0" w:color="auto"/>
        <w:right w:val="none" w:sz="0" w:space="0" w:color="auto"/>
      </w:divBdr>
    </w:div>
    <w:div w:id="1036734577">
      <w:bodyDiv w:val="1"/>
      <w:marLeft w:val="0"/>
      <w:marRight w:val="0"/>
      <w:marTop w:val="0"/>
      <w:marBottom w:val="0"/>
      <w:divBdr>
        <w:top w:val="none" w:sz="0" w:space="0" w:color="auto"/>
        <w:left w:val="none" w:sz="0" w:space="0" w:color="auto"/>
        <w:bottom w:val="none" w:sz="0" w:space="0" w:color="auto"/>
        <w:right w:val="none" w:sz="0" w:space="0" w:color="auto"/>
      </w:divBdr>
    </w:div>
    <w:div w:id="1068304736">
      <w:bodyDiv w:val="1"/>
      <w:marLeft w:val="0"/>
      <w:marRight w:val="0"/>
      <w:marTop w:val="0"/>
      <w:marBottom w:val="0"/>
      <w:divBdr>
        <w:top w:val="none" w:sz="0" w:space="0" w:color="auto"/>
        <w:left w:val="none" w:sz="0" w:space="0" w:color="auto"/>
        <w:bottom w:val="none" w:sz="0" w:space="0" w:color="auto"/>
        <w:right w:val="none" w:sz="0" w:space="0" w:color="auto"/>
      </w:divBdr>
    </w:div>
    <w:div w:id="1074008511">
      <w:bodyDiv w:val="1"/>
      <w:marLeft w:val="0"/>
      <w:marRight w:val="0"/>
      <w:marTop w:val="0"/>
      <w:marBottom w:val="0"/>
      <w:divBdr>
        <w:top w:val="none" w:sz="0" w:space="0" w:color="auto"/>
        <w:left w:val="none" w:sz="0" w:space="0" w:color="auto"/>
        <w:bottom w:val="none" w:sz="0" w:space="0" w:color="auto"/>
        <w:right w:val="none" w:sz="0" w:space="0" w:color="auto"/>
      </w:divBdr>
      <w:divsChild>
        <w:div w:id="1010327230">
          <w:marLeft w:val="547"/>
          <w:marRight w:val="0"/>
          <w:marTop w:val="125"/>
          <w:marBottom w:val="0"/>
          <w:divBdr>
            <w:top w:val="none" w:sz="0" w:space="0" w:color="auto"/>
            <w:left w:val="none" w:sz="0" w:space="0" w:color="auto"/>
            <w:bottom w:val="none" w:sz="0" w:space="0" w:color="auto"/>
            <w:right w:val="none" w:sz="0" w:space="0" w:color="auto"/>
          </w:divBdr>
        </w:div>
        <w:div w:id="414321944">
          <w:marLeft w:val="547"/>
          <w:marRight w:val="0"/>
          <w:marTop w:val="125"/>
          <w:marBottom w:val="0"/>
          <w:divBdr>
            <w:top w:val="none" w:sz="0" w:space="0" w:color="auto"/>
            <w:left w:val="none" w:sz="0" w:space="0" w:color="auto"/>
            <w:bottom w:val="none" w:sz="0" w:space="0" w:color="auto"/>
            <w:right w:val="none" w:sz="0" w:space="0" w:color="auto"/>
          </w:divBdr>
        </w:div>
        <w:div w:id="1499081598">
          <w:marLeft w:val="547"/>
          <w:marRight w:val="0"/>
          <w:marTop w:val="125"/>
          <w:marBottom w:val="0"/>
          <w:divBdr>
            <w:top w:val="none" w:sz="0" w:space="0" w:color="auto"/>
            <w:left w:val="none" w:sz="0" w:space="0" w:color="auto"/>
            <w:bottom w:val="none" w:sz="0" w:space="0" w:color="auto"/>
            <w:right w:val="none" w:sz="0" w:space="0" w:color="auto"/>
          </w:divBdr>
        </w:div>
        <w:div w:id="334384917">
          <w:marLeft w:val="547"/>
          <w:marRight w:val="0"/>
          <w:marTop w:val="125"/>
          <w:marBottom w:val="0"/>
          <w:divBdr>
            <w:top w:val="none" w:sz="0" w:space="0" w:color="auto"/>
            <w:left w:val="none" w:sz="0" w:space="0" w:color="auto"/>
            <w:bottom w:val="none" w:sz="0" w:space="0" w:color="auto"/>
            <w:right w:val="none" w:sz="0" w:space="0" w:color="auto"/>
          </w:divBdr>
        </w:div>
        <w:div w:id="1342656887">
          <w:marLeft w:val="547"/>
          <w:marRight w:val="0"/>
          <w:marTop w:val="125"/>
          <w:marBottom w:val="0"/>
          <w:divBdr>
            <w:top w:val="none" w:sz="0" w:space="0" w:color="auto"/>
            <w:left w:val="none" w:sz="0" w:space="0" w:color="auto"/>
            <w:bottom w:val="none" w:sz="0" w:space="0" w:color="auto"/>
            <w:right w:val="none" w:sz="0" w:space="0" w:color="auto"/>
          </w:divBdr>
        </w:div>
        <w:div w:id="2144613829">
          <w:marLeft w:val="547"/>
          <w:marRight w:val="0"/>
          <w:marTop w:val="125"/>
          <w:marBottom w:val="0"/>
          <w:divBdr>
            <w:top w:val="none" w:sz="0" w:space="0" w:color="auto"/>
            <w:left w:val="none" w:sz="0" w:space="0" w:color="auto"/>
            <w:bottom w:val="none" w:sz="0" w:space="0" w:color="auto"/>
            <w:right w:val="none" w:sz="0" w:space="0" w:color="auto"/>
          </w:divBdr>
        </w:div>
        <w:div w:id="641227604">
          <w:marLeft w:val="547"/>
          <w:marRight w:val="0"/>
          <w:marTop w:val="125"/>
          <w:marBottom w:val="0"/>
          <w:divBdr>
            <w:top w:val="none" w:sz="0" w:space="0" w:color="auto"/>
            <w:left w:val="none" w:sz="0" w:space="0" w:color="auto"/>
            <w:bottom w:val="none" w:sz="0" w:space="0" w:color="auto"/>
            <w:right w:val="none" w:sz="0" w:space="0" w:color="auto"/>
          </w:divBdr>
        </w:div>
      </w:divsChild>
    </w:div>
    <w:div w:id="1107196288">
      <w:bodyDiv w:val="1"/>
      <w:marLeft w:val="0"/>
      <w:marRight w:val="0"/>
      <w:marTop w:val="0"/>
      <w:marBottom w:val="0"/>
      <w:divBdr>
        <w:top w:val="none" w:sz="0" w:space="0" w:color="auto"/>
        <w:left w:val="none" w:sz="0" w:space="0" w:color="auto"/>
        <w:bottom w:val="none" w:sz="0" w:space="0" w:color="auto"/>
        <w:right w:val="none" w:sz="0" w:space="0" w:color="auto"/>
      </w:divBdr>
    </w:div>
    <w:div w:id="1107312427">
      <w:bodyDiv w:val="1"/>
      <w:marLeft w:val="0"/>
      <w:marRight w:val="0"/>
      <w:marTop w:val="0"/>
      <w:marBottom w:val="0"/>
      <w:divBdr>
        <w:top w:val="none" w:sz="0" w:space="0" w:color="auto"/>
        <w:left w:val="none" w:sz="0" w:space="0" w:color="auto"/>
        <w:bottom w:val="none" w:sz="0" w:space="0" w:color="auto"/>
        <w:right w:val="none" w:sz="0" w:space="0" w:color="auto"/>
      </w:divBdr>
    </w:div>
    <w:div w:id="1233546304">
      <w:bodyDiv w:val="1"/>
      <w:marLeft w:val="0"/>
      <w:marRight w:val="0"/>
      <w:marTop w:val="0"/>
      <w:marBottom w:val="0"/>
      <w:divBdr>
        <w:top w:val="none" w:sz="0" w:space="0" w:color="auto"/>
        <w:left w:val="none" w:sz="0" w:space="0" w:color="auto"/>
        <w:bottom w:val="none" w:sz="0" w:space="0" w:color="auto"/>
        <w:right w:val="none" w:sz="0" w:space="0" w:color="auto"/>
      </w:divBdr>
    </w:div>
    <w:div w:id="1290354636">
      <w:bodyDiv w:val="1"/>
      <w:marLeft w:val="0"/>
      <w:marRight w:val="0"/>
      <w:marTop w:val="0"/>
      <w:marBottom w:val="0"/>
      <w:divBdr>
        <w:top w:val="none" w:sz="0" w:space="0" w:color="auto"/>
        <w:left w:val="none" w:sz="0" w:space="0" w:color="auto"/>
        <w:bottom w:val="none" w:sz="0" w:space="0" w:color="auto"/>
        <w:right w:val="none" w:sz="0" w:space="0" w:color="auto"/>
      </w:divBdr>
    </w:div>
    <w:div w:id="1320621329">
      <w:bodyDiv w:val="1"/>
      <w:marLeft w:val="0"/>
      <w:marRight w:val="0"/>
      <w:marTop w:val="0"/>
      <w:marBottom w:val="0"/>
      <w:divBdr>
        <w:top w:val="none" w:sz="0" w:space="0" w:color="auto"/>
        <w:left w:val="none" w:sz="0" w:space="0" w:color="auto"/>
        <w:bottom w:val="none" w:sz="0" w:space="0" w:color="auto"/>
        <w:right w:val="none" w:sz="0" w:space="0" w:color="auto"/>
      </w:divBdr>
    </w:div>
    <w:div w:id="1336305065">
      <w:bodyDiv w:val="1"/>
      <w:marLeft w:val="0"/>
      <w:marRight w:val="0"/>
      <w:marTop w:val="0"/>
      <w:marBottom w:val="0"/>
      <w:divBdr>
        <w:top w:val="none" w:sz="0" w:space="0" w:color="auto"/>
        <w:left w:val="none" w:sz="0" w:space="0" w:color="auto"/>
        <w:bottom w:val="none" w:sz="0" w:space="0" w:color="auto"/>
        <w:right w:val="none" w:sz="0" w:space="0" w:color="auto"/>
      </w:divBdr>
    </w:div>
    <w:div w:id="1410152461">
      <w:bodyDiv w:val="1"/>
      <w:marLeft w:val="0"/>
      <w:marRight w:val="0"/>
      <w:marTop w:val="0"/>
      <w:marBottom w:val="0"/>
      <w:divBdr>
        <w:top w:val="none" w:sz="0" w:space="0" w:color="auto"/>
        <w:left w:val="none" w:sz="0" w:space="0" w:color="auto"/>
        <w:bottom w:val="none" w:sz="0" w:space="0" w:color="auto"/>
        <w:right w:val="none" w:sz="0" w:space="0" w:color="auto"/>
      </w:divBdr>
    </w:div>
    <w:div w:id="1436319406">
      <w:bodyDiv w:val="1"/>
      <w:marLeft w:val="0"/>
      <w:marRight w:val="0"/>
      <w:marTop w:val="0"/>
      <w:marBottom w:val="0"/>
      <w:divBdr>
        <w:top w:val="none" w:sz="0" w:space="0" w:color="auto"/>
        <w:left w:val="none" w:sz="0" w:space="0" w:color="auto"/>
        <w:bottom w:val="none" w:sz="0" w:space="0" w:color="auto"/>
        <w:right w:val="none" w:sz="0" w:space="0" w:color="auto"/>
      </w:divBdr>
    </w:div>
    <w:div w:id="1457410988">
      <w:bodyDiv w:val="1"/>
      <w:marLeft w:val="0"/>
      <w:marRight w:val="0"/>
      <w:marTop w:val="0"/>
      <w:marBottom w:val="0"/>
      <w:divBdr>
        <w:top w:val="none" w:sz="0" w:space="0" w:color="auto"/>
        <w:left w:val="none" w:sz="0" w:space="0" w:color="auto"/>
        <w:bottom w:val="none" w:sz="0" w:space="0" w:color="auto"/>
        <w:right w:val="none" w:sz="0" w:space="0" w:color="auto"/>
      </w:divBdr>
    </w:div>
    <w:div w:id="1474905327">
      <w:bodyDiv w:val="1"/>
      <w:marLeft w:val="0"/>
      <w:marRight w:val="0"/>
      <w:marTop w:val="0"/>
      <w:marBottom w:val="0"/>
      <w:divBdr>
        <w:top w:val="none" w:sz="0" w:space="0" w:color="auto"/>
        <w:left w:val="none" w:sz="0" w:space="0" w:color="auto"/>
        <w:bottom w:val="none" w:sz="0" w:space="0" w:color="auto"/>
        <w:right w:val="none" w:sz="0" w:space="0" w:color="auto"/>
      </w:divBdr>
    </w:div>
    <w:div w:id="1475872573">
      <w:bodyDiv w:val="1"/>
      <w:marLeft w:val="0"/>
      <w:marRight w:val="0"/>
      <w:marTop w:val="0"/>
      <w:marBottom w:val="0"/>
      <w:divBdr>
        <w:top w:val="none" w:sz="0" w:space="0" w:color="auto"/>
        <w:left w:val="none" w:sz="0" w:space="0" w:color="auto"/>
        <w:bottom w:val="none" w:sz="0" w:space="0" w:color="auto"/>
        <w:right w:val="none" w:sz="0" w:space="0" w:color="auto"/>
      </w:divBdr>
    </w:div>
    <w:div w:id="1476020962">
      <w:bodyDiv w:val="1"/>
      <w:marLeft w:val="0"/>
      <w:marRight w:val="0"/>
      <w:marTop w:val="0"/>
      <w:marBottom w:val="0"/>
      <w:divBdr>
        <w:top w:val="none" w:sz="0" w:space="0" w:color="auto"/>
        <w:left w:val="none" w:sz="0" w:space="0" w:color="auto"/>
        <w:bottom w:val="none" w:sz="0" w:space="0" w:color="auto"/>
        <w:right w:val="none" w:sz="0" w:space="0" w:color="auto"/>
      </w:divBdr>
    </w:div>
    <w:div w:id="1510094926">
      <w:bodyDiv w:val="1"/>
      <w:marLeft w:val="0"/>
      <w:marRight w:val="0"/>
      <w:marTop w:val="0"/>
      <w:marBottom w:val="0"/>
      <w:divBdr>
        <w:top w:val="none" w:sz="0" w:space="0" w:color="auto"/>
        <w:left w:val="none" w:sz="0" w:space="0" w:color="auto"/>
        <w:bottom w:val="none" w:sz="0" w:space="0" w:color="auto"/>
        <w:right w:val="none" w:sz="0" w:space="0" w:color="auto"/>
      </w:divBdr>
    </w:div>
    <w:div w:id="1544097237">
      <w:bodyDiv w:val="1"/>
      <w:marLeft w:val="0"/>
      <w:marRight w:val="0"/>
      <w:marTop w:val="0"/>
      <w:marBottom w:val="0"/>
      <w:divBdr>
        <w:top w:val="none" w:sz="0" w:space="0" w:color="auto"/>
        <w:left w:val="none" w:sz="0" w:space="0" w:color="auto"/>
        <w:bottom w:val="none" w:sz="0" w:space="0" w:color="auto"/>
        <w:right w:val="none" w:sz="0" w:space="0" w:color="auto"/>
      </w:divBdr>
    </w:div>
    <w:div w:id="1589075636">
      <w:bodyDiv w:val="1"/>
      <w:marLeft w:val="0"/>
      <w:marRight w:val="0"/>
      <w:marTop w:val="0"/>
      <w:marBottom w:val="0"/>
      <w:divBdr>
        <w:top w:val="none" w:sz="0" w:space="0" w:color="auto"/>
        <w:left w:val="none" w:sz="0" w:space="0" w:color="auto"/>
        <w:bottom w:val="none" w:sz="0" w:space="0" w:color="auto"/>
        <w:right w:val="none" w:sz="0" w:space="0" w:color="auto"/>
      </w:divBdr>
    </w:div>
    <w:div w:id="1606111859">
      <w:bodyDiv w:val="1"/>
      <w:marLeft w:val="0"/>
      <w:marRight w:val="0"/>
      <w:marTop w:val="0"/>
      <w:marBottom w:val="0"/>
      <w:divBdr>
        <w:top w:val="none" w:sz="0" w:space="0" w:color="auto"/>
        <w:left w:val="none" w:sz="0" w:space="0" w:color="auto"/>
        <w:bottom w:val="none" w:sz="0" w:space="0" w:color="auto"/>
        <w:right w:val="none" w:sz="0" w:space="0" w:color="auto"/>
      </w:divBdr>
    </w:div>
    <w:div w:id="1631325113">
      <w:bodyDiv w:val="1"/>
      <w:marLeft w:val="0"/>
      <w:marRight w:val="0"/>
      <w:marTop w:val="0"/>
      <w:marBottom w:val="0"/>
      <w:divBdr>
        <w:top w:val="none" w:sz="0" w:space="0" w:color="auto"/>
        <w:left w:val="none" w:sz="0" w:space="0" w:color="auto"/>
        <w:bottom w:val="none" w:sz="0" w:space="0" w:color="auto"/>
        <w:right w:val="none" w:sz="0" w:space="0" w:color="auto"/>
      </w:divBdr>
      <w:divsChild>
        <w:div w:id="1661304103">
          <w:marLeft w:val="576"/>
          <w:marRight w:val="0"/>
          <w:marTop w:val="80"/>
          <w:marBottom w:val="0"/>
          <w:divBdr>
            <w:top w:val="none" w:sz="0" w:space="0" w:color="auto"/>
            <w:left w:val="none" w:sz="0" w:space="0" w:color="auto"/>
            <w:bottom w:val="none" w:sz="0" w:space="0" w:color="auto"/>
            <w:right w:val="none" w:sz="0" w:space="0" w:color="auto"/>
          </w:divBdr>
        </w:div>
        <w:div w:id="2008511582">
          <w:marLeft w:val="576"/>
          <w:marRight w:val="0"/>
          <w:marTop w:val="80"/>
          <w:marBottom w:val="0"/>
          <w:divBdr>
            <w:top w:val="none" w:sz="0" w:space="0" w:color="auto"/>
            <w:left w:val="none" w:sz="0" w:space="0" w:color="auto"/>
            <w:bottom w:val="none" w:sz="0" w:space="0" w:color="auto"/>
            <w:right w:val="none" w:sz="0" w:space="0" w:color="auto"/>
          </w:divBdr>
        </w:div>
        <w:div w:id="823549818">
          <w:marLeft w:val="576"/>
          <w:marRight w:val="0"/>
          <w:marTop w:val="80"/>
          <w:marBottom w:val="0"/>
          <w:divBdr>
            <w:top w:val="none" w:sz="0" w:space="0" w:color="auto"/>
            <w:left w:val="none" w:sz="0" w:space="0" w:color="auto"/>
            <w:bottom w:val="none" w:sz="0" w:space="0" w:color="auto"/>
            <w:right w:val="none" w:sz="0" w:space="0" w:color="auto"/>
          </w:divBdr>
        </w:div>
        <w:div w:id="91820360">
          <w:marLeft w:val="576"/>
          <w:marRight w:val="0"/>
          <w:marTop w:val="80"/>
          <w:marBottom w:val="0"/>
          <w:divBdr>
            <w:top w:val="none" w:sz="0" w:space="0" w:color="auto"/>
            <w:left w:val="none" w:sz="0" w:space="0" w:color="auto"/>
            <w:bottom w:val="none" w:sz="0" w:space="0" w:color="auto"/>
            <w:right w:val="none" w:sz="0" w:space="0" w:color="auto"/>
          </w:divBdr>
        </w:div>
        <w:div w:id="209609136">
          <w:marLeft w:val="576"/>
          <w:marRight w:val="0"/>
          <w:marTop w:val="80"/>
          <w:marBottom w:val="0"/>
          <w:divBdr>
            <w:top w:val="none" w:sz="0" w:space="0" w:color="auto"/>
            <w:left w:val="none" w:sz="0" w:space="0" w:color="auto"/>
            <w:bottom w:val="none" w:sz="0" w:space="0" w:color="auto"/>
            <w:right w:val="none" w:sz="0" w:space="0" w:color="auto"/>
          </w:divBdr>
        </w:div>
        <w:div w:id="151065023">
          <w:marLeft w:val="576"/>
          <w:marRight w:val="0"/>
          <w:marTop w:val="80"/>
          <w:marBottom w:val="0"/>
          <w:divBdr>
            <w:top w:val="none" w:sz="0" w:space="0" w:color="auto"/>
            <w:left w:val="none" w:sz="0" w:space="0" w:color="auto"/>
            <w:bottom w:val="none" w:sz="0" w:space="0" w:color="auto"/>
            <w:right w:val="none" w:sz="0" w:space="0" w:color="auto"/>
          </w:divBdr>
        </w:div>
      </w:divsChild>
    </w:div>
    <w:div w:id="1643654324">
      <w:bodyDiv w:val="1"/>
      <w:marLeft w:val="0"/>
      <w:marRight w:val="0"/>
      <w:marTop w:val="0"/>
      <w:marBottom w:val="0"/>
      <w:divBdr>
        <w:top w:val="none" w:sz="0" w:space="0" w:color="auto"/>
        <w:left w:val="none" w:sz="0" w:space="0" w:color="auto"/>
        <w:bottom w:val="none" w:sz="0" w:space="0" w:color="auto"/>
        <w:right w:val="none" w:sz="0" w:space="0" w:color="auto"/>
      </w:divBdr>
    </w:div>
    <w:div w:id="1656104383">
      <w:bodyDiv w:val="1"/>
      <w:marLeft w:val="0"/>
      <w:marRight w:val="0"/>
      <w:marTop w:val="0"/>
      <w:marBottom w:val="0"/>
      <w:divBdr>
        <w:top w:val="none" w:sz="0" w:space="0" w:color="auto"/>
        <w:left w:val="none" w:sz="0" w:space="0" w:color="auto"/>
        <w:bottom w:val="none" w:sz="0" w:space="0" w:color="auto"/>
        <w:right w:val="none" w:sz="0" w:space="0" w:color="auto"/>
      </w:divBdr>
    </w:div>
    <w:div w:id="1732969392">
      <w:bodyDiv w:val="1"/>
      <w:marLeft w:val="0"/>
      <w:marRight w:val="0"/>
      <w:marTop w:val="0"/>
      <w:marBottom w:val="0"/>
      <w:divBdr>
        <w:top w:val="none" w:sz="0" w:space="0" w:color="auto"/>
        <w:left w:val="none" w:sz="0" w:space="0" w:color="auto"/>
        <w:bottom w:val="none" w:sz="0" w:space="0" w:color="auto"/>
        <w:right w:val="none" w:sz="0" w:space="0" w:color="auto"/>
      </w:divBdr>
    </w:div>
    <w:div w:id="1750276277">
      <w:bodyDiv w:val="1"/>
      <w:marLeft w:val="0"/>
      <w:marRight w:val="0"/>
      <w:marTop w:val="0"/>
      <w:marBottom w:val="0"/>
      <w:divBdr>
        <w:top w:val="none" w:sz="0" w:space="0" w:color="auto"/>
        <w:left w:val="none" w:sz="0" w:space="0" w:color="auto"/>
        <w:bottom w:val="none" w:sz="0" w:space="0" w:color="auto"/>
        <w:right w:val="none" w:sz="0" w:space="0" w:color="auto"/>
      </w:divBdr>
    </w:div>
    <w:div w:id="1788887087">
      <w:bodyDiv w:val="1"/>
      <w:marLeft w:val="0"/>
      <w:marRight w:val="0"/>
      <w:marTop w:val="0"/>
      <w:marBottom w:val="0"/>
      <w:divBdr>
        <w:top w:val="none" w:sz="0" w:space="0" w:color="auto"/>
        <w:left w:val="none" w:sz="0" w:space="0" w:color="auto"/>
        <w:bottom w:val="none" w:sz="0" w:space="0" w:color="auto"/>
        <w:right w:val="none" w:sz="0" w:space="0" w:color="auto"/>
      </w:divBdr>
    </w:div>
    <w:div w:id="1838157155">
      <w:bodyDiv w:val="1"/>
      <w:marLeft w:val="0"/>
      <w:marRight w:val="0"/>
      <w:marTop w:val="0"/>
      <w:marBottom w:val="0"/>
      <w:divBdr>
        <w:top w:val="none" w:sz="0" w:space="0" w:color="auto"/>
        <w:left w:val="none" w:sz="0" w:space="0" w:color="auto"/>
        <w:bottom w:val="none" w:sz="0" w:space="0" w:color="auto"/>
        <w:right w:val="none" w:sz="0" w:space="0" w:color="auto"/>
      </w:divBdr>
    </w:div>
    <w:div w:id="1881042647">
      <w:bodyDiv w:val="1"/>
      <w:marLeft w:val="0"/>
      <w:marRight w:val="0"/>
      <w:marTop w:val="0"/>
      <w:marBottom w:val="0"/>
      <w:divBdr>
        <w:top w:val="none" w:sz="0" w:space="0" w:color="auto"/>
        <w:left w:val="none" w:sz="0" w:space="0" w:color="auto"/>
        <w:bottom w:val="none" w:sz="0" w:space="0" w:color="auto"/>
        <w:right w:val="none" w:sz="0" w:space="0" w:color="auto"/>
      </w:divBdr>
    </w:div>
    <w:div w:id="1884974115">
      <w:bodyDiv w:val="1"/>
      <w:marLeft w:val="0"/>
      <w:marRight w:val="0"/>
      <w:marTop w:val="0"/>
      <w:marBottom w:val="0"/>
      <w:divBdr>
        <w:top w:val="none" w:sz="0" w:space="0" w:color="auto"/>
        <w:left w:val="none" w:sz="0" w:space="0" w:color="auto"/>
        <w:bottom w:val="none" w:sz="0" w:space="0" w:color="auto"/>
        <w:right w:val="none" w:sz="0" w:space="0" w:color="auto"/>
      </w:divBdr>
    </w:div>
    <w:div w:id="1889489215">
      <w:bodyDiv w:val="1"/>
      <w:marLeft w:val="0"/>
      <w:marRight w:val="0"/>
      <w:marTop w:val="0"/>
      <w:marBottom w:val="0"/>
      <w:divBdr>
        <w:top w:val="none" w:sz="0" w:space="0" w:color="auto"/>
        <w:left w:val="none" w:sz="0" w:space="0" w:color="auto"/>
        <w:bottom w:val="none" w:sz="0" w:space="0" w:color="auto"/>
        <w:right w:val="none" w:sz="0" w:space="0" w:color="auto"/>
      </w:divBdr>
    </w:div>
    <w:div w:id="1931037083">
      <w:bodyDiv w:val="1"/>
      <w:marLeft w:val="0"/>
      <w:marRight w:val="0"/>
      <w:marTop w:val="0"/>
      <w:marBottom w:val="0"/>
      <w:divBdr>
        <w:top w:val="none" w:sz="0" w:space="0" w:color="auto"/>
        <w:left w:val="none" w:sz="0" w:space="0" w:color="auto"/>
        <w:bottom w:val="none" w:sz="0" w:space="0" w:color="auto"/>
        <w:right w:val="none" w:sz="0" w:space="0" w:color="auto"/>
      </w:divBdr>
    </w:div>
    <w:div w:id="1969126229">
      <w:bodyDiv w:val="1"/>
      <w:marLeft w:val="0"/>
      <w:marRight w:val="0"/>
      <w:marTop w:val="0"/>
      <w:marBottom w:val="0"/>
      <w:divBdr>
        <w:top w:val="none" w:sz="0" w:space="0" w:color="auto"/>
        <w:left w:val="none" w:sz="0" w:space="0" w:color="auto"/>
        <w:bottom w:val="none" w:sz="0" w:space="0" w:color="auto"/>
        <w:right w:val="none" w:sz="0" w:space="0" w:color="auto"/>
      </w:divBdr>
    </w:div>
    <w:div w:id="2013947386">
      <w:bodyDiv w:val="1"/>
      <w:marLeft w:val="0"/>
      <w:marRight w:val="0"/>
      <w:marTop w:val="0"/>
      <w:marBottom w:val="0"/>
      <w:divBdr>
        <w:top w:val="none" w:sz="0" w:space="0" w:color="auto"/>
        <w:left w:val="none" w:sz="0" w:space="0" w:color="auto"/>
        <w:bottom w:val="none" w:sz="0" w:space="0" w:color="auto"/>
        <w:right w:val="none" w:sz="0" w:space="0" w:color="auto"/>
      </w:divBdr>
    </w:div>
    <w:div w:id="2043901825">
      <w:bodyDiv w:val="1"/>
      <w:marLeft w:val="0"/>
      <w:marRight w:val="0"/>
      <w:marTop w:val="0"/>
      <w:marBottom w:val="0"/>
      <w:divBdr>
        <w:top w:val="none" w:sz="0" w:space="0" w:color="auto"/>
        <w:left w:val="none" w:sz="0" w:space="0" w:color="auto"/>
        <w:bottom w:val="none" w:sz="0" w:space="0" w:color="auto"/>
        <w:right w:val="none" w:sz="0" w:space="0" w:color="auto"/>
      </w:divBdr>
    </w:div>
    <w:div w:id="2094814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BB6484A8D4A480EA81D57BCF5EC5EEF"/>
        <w:category>
          <w:name w:val="General"/>
          <w:gallery w:val="placeholder"/>
        </w:category>
        <w:types>
          <w:type w:val="bbPlcHdr"/>
        </w:types>
        <w:behaviors>
          <w:behavior w:val="content"/>
        </w:behaviors>
        <w:guid w:val="{3E5678C9-DA2E-4549-A1F4-C1BD2F46CD3E}"/>
      </w:docPartPr>
      <w:docPartBody>
        <w:p w:rsidR="00FE12DE" w:rsidRDefault="009C12CA" w:rsidP="009C12CA">
          <w:pPr>
            <w:pStyle w:val="3BB6484A8D4A480EA81D57BCF5EC5EEF"/>
          </w:pPr>
          <w:r>
            <w:rPr>
              <w:rFonts w:asciiTheme="majorHAnsi" w:eastAsiaTheme="majorEastAsia" w:hAnsiTheme="majorHAnsi" w:cstheme="majorBidi"/>
              <w:caps/>
              <w:color w:val="4472C4" w:themeColor="accent1"/>
              <w:sz w:val="80"/>
              <w:szCs w:val="80"/>
            </w:rPr>
            <w:t>[Document title]</w:t>
          </w:r>
        </w:p>
      </w:docPartBody>
    </w:docPart>
    <w:docPart>
      <w:docPartPr>
        <w:name w:val="93AF00D4384949288F64FB1EE3B2A390"/>
        <w:category>
          <w:name w:val="General"/>
          <w:gallery w:val="placeholder"/>
        </w:category>
        <w:types>
          <w:type w:val="bbPlcHdr"/>
        </w:types>
        <w:behaviors>
          <w:behavior w:val="content"/>
        </w:behaviors>
        <w:guid w:val="{ACCCD31B-60BB-4304-BAE8-80FF62DA078C}"/>
      </w:docPartPr>
      <w:docPartBody>
        <w:p w:rsidR="00FE12DE" w:rsidRDefault="009C12CA" w:rsidP="009C12CA">
          <w:pPr>
            <w:pStyle w:val="93AF00D4384949288F64FB1EE3B2A39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2CA"/>
    <w:rsid w:val="002C1E25"/>
    <w:rsid w:val="00420A1D"/>
    <w:rsid w:val="004B37B4"/>
    <w:rsid w:val="009C12CA"/>
    <w:rsid w:val="00FE1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B6484A8D4A480EA81D57BCF5EC5EEF">
    <w:name w:val="3BB6484A8D4A480EA81D57BCF5EC5EEF"/>
    <w:rsid w:val="009C12CA"/>
  </w:style>
  <w:style w:type="paragraph" w:customStyle="1" w:styleId="93AF00D4384949288F64FB1EE3B2A390">
    <w:name w:val="93AF00D4384949288F64FB1EE3B2A390"/>
    <w:rsid w:val="009C12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Rub07</b:Tag>
    <b:SourceType>JournalArticle</b:SourceType>
    <b:Guid>{C6B0EE42-777B-4F8E-AF3A-0AA86128D007}</b:Guid>
    <b:Author>
      <b:Author>
        <b:NameList>
          <b:Person>
            <b:Last>Rubia</b:Last>
            <b:First>K.</b:First>
          </b:Person>
          <b:Person>
            <b:Last>Smith</b:Last>
            <b:First>A.</b:First>
          </b:Person>
          <b:Person>
            <b:Last>Taylor</b:Last>
            <b:First>E.</b:First>
          </b:Person>
        </b:NameList>
      </b:Author>
    </b:Author>
    <b:Title>Performance of children with attention deficit hyperactivity disorder (ADHD) on a test battery of impulsiveness</b:Title>
    <b:JournalName>Child Neuropsychology</b:JournalName>
    <b:Year>2007</b:Year>
    <b:Pages>276-304</b:Pages>
    <b:Volume>13</b:Volume>
    <b:Issue>3</b:Issue>
    <b:RefOrder>7</b:RefOrder>
  </b:Source>
  <b:Source>
    <b:Tag>Nat16</b:Tag>
    <b:SourceType>DocumentFromInternetSite</b:SourceType>
    <b:Guid>{97A119F5-1F27-4DA4-842C-C84BB37F8E1E}</b:Guid>
    <b:Author>
      <b:Author>
        <b:Corporate>National Health Services Choices</b:Corporate>
      </b:Author>
    </b:Author>
    <b:Title>Attention deficit hyperactivity disorder (ADHD) - Symptoms</b:Title>
    <b:Year>2016</b:Year>
    <b:YearAccessed>2017</b:YearAccessed>
    <b:MonthAccessed>November</b:MonthAccessed>
    <b:DayAccessed>19</b:DayAccessed>
    <b:URL>http://www.nhs.uk/Conditions/Attention-deficit-hyperactivity-disorder/Pages/Symptoms.aspx</b:URL>
    <b:RefOrder>1</b:RefOrder>
  </b:Source>
  <b:Source>
    <b:Tag>AAD11</b:Tag>
    <b:SourceType>DocumentFromInternetSite</b:SourceType>
    <b:Guid>{27E67CAB-522B-47D9-97DD-6F481159E141}</b:Guid>
    <b:Author>
      <b:Author>
        <b:Corporate>AADD-UK</b:Corporate>
      </b:Author>
    </b:Author>
    <b:Title>What is ADHD?</b:Title>
    <b:Year>2011</b:Year>
    <b:YearAccessed>2017</b:YearAccessed>
    <b:MonthAccessed>November</b:MonthAccessed>
    <b:DayAccessed>19</b:DayAccessed>
    <b:URL>https://aadduk.org/symptoms-diagnosis-treatmen</b:URL>
    <b:RefOrder>2</b:RefOrder>
  </b:Source>
  <b:Source>
    <b:Tag>Par15</b:Tag>
    <b:SourceType>DocumentFromInternetSite</b:SourceType>
    <b:Guid>{1180EC3E-96AB-41FE-B62D-05F7A59B4842}</b:Guid>
    <b:Author>
      <b:Author>
        <b:Corporate>Parliamentary and Health Service Ombudsman</b:Corporate>
      </b:Author>
    </b:Author>
    <b:Title>Introduction to the Social and Medical Models of Disability</b:Title>
    <b:Year>2015</b:Year>
    <b:YearAccessed>2017</b:YearAccessed>
    <b:MonthAccessed>December</b:MonthAccessed>
    <b:DayAccessed>3</b:DayAccessed>
    <b:URL>http://www.ombudsman.org.uk/__data/assets/pdf_file/0019/33337/FDN-218144-Introduction-to-the-Social-and-Medical-Models-of-Disability.pdf</b:URL>
    <b:RefOrder>21</b:RefOrder>
  </b:Source>
  <b:Source>
    <b:Tag>ORe17</b:Tag>
    <b:SourceType>DocumentFromInternetSite</b:SourceType>
    <b:Guid>{EF14AC0A-74B8-4074-9D45-E6811360AC93}</b:Guid>
    <b:Author>
      <b:Author>
        <b:NameList>
          <b:Person>
            <b:Last>O'Regan</b:Last>
            <b:First>F</b:First>
          </b:Person>
        </b:NameList>
      </b:Author>
    </b:Author>
    <b:Title>Manging ADHD in the classroom</b:Title>
    <b:Year>2017</b:Year>
    <b:YearAccessed>2017</b:YearAccessed>
    <b:MonthAccessed>December</b:MonthAccessed>
    <b:DayAccessed>4</b:DayAccessed>
    <b:URL>https://senmagazine.co.uk/articles/articles/senarticles/managing-adhd-in-the-classroo</b:URL>
    <b:RefOrder>16</b:RefOrder>
  </b:Source>
  <b:Source>
    <b:Tag>Mor14</b:Tag>
    <b:SourceType>DocumentFromInternetSite</b:SourceType>
    <b:Guid>{41256965-B7F1-4565-806E-368105DF48EF}</b:Guid>
    <b:Author>
      <b:Author>
        <b:NameList>
          <b:Person>
            <b:Last>Morin</b:Last>
            <b:First>A</b:First>
          </b:Person>
        </b:NameList>
      </b:Author>
    </b:Author>
    <b:Title>At a Glance: Classroom Accommodations for ADHD</b:Title>
    <b:Year>2014</b:Year>
    <b:YearAccessed>2017</b:YearAccessed>
    <b:MonthAccessed>December</b:MonthAccessed>
    <b:DayAccessed>5</b:DayAccessed>
    <b:URL>https://www.understood.org/en/school-learning/partnering-with-childs-school/instructional-strategies/at-a-glance-classroom-accommodations-for-adhd?utm_source=pinterest&amp;utm_medium=cpc&amp;utm_campaign=understoodorg&amp;pp=1</b:URL>
    <b:RefOrder>13</b:RefOrder>
  </b:Source>
  <b:Source>
    <b:Tag>ADH16</b:Tag>
    <b:SourceType>DocumentFromInternetSite</b:SourceType>
    <b:Guid>{40AE5B6E-8F1F-4682-88C6-390AC61AD7B8}</b:Guid>
    <b:Author>
      <b:Author>
        <b:Corporate>ADHD Foundation</b:Corporate>
      </b:Author>
    </b:Author>
    <b:Title>ADHD FRIENDLY SCHOOLS QUALITY MARK</b:Title>
    <b:Year>2016</b:Year>
    <b:YearAccessed>2017</b:YearAccessed>
    <b:MonthAccessed>December</b:MonthAccessed>
    <b:DayAccessed>19</b:DayAccessed>
    <b:URL>http://www.adhdfoundation.org.uk/uploads/8/8/2/8/88283700/adhd_friendly_schools_overview.pdf</b:URL>
    <b:RefOrder>20</b:RefOrder>
  </b:Source>
  <b:Source>
    <b:Tag>Wel142</b:Tag>
    <b:SourceType>DocumentFromInternetSite</b:SourceType>
    <b:Guid>{2A04558E-CAFF-4C79-B21A-94F20CF26705}</b:Guid>
    <b:Author>
      <b:Author>
        <b:Corporate>Welsh goverment</b:Corporate>
      </b:Author>
    </b:Author>
    <b:Title>Multi Agency Working and Information Sharing Project</b:Title>
    <b:Year>2014</b:Year>
    <b:YearAccessed>2017</b:YearAccessed>
    <b:MonthAccessed>December</b:MonthAccessed>
    <b:DayAccessed>2</b:DayAccessed>
    <b:URL>https://www.gov.uk/government/uploads/system/uploads/attachment_data/file/338875/MASH.pdf</b:URL>
    <b:RefOrder>19</b:RefOrder>
  </b:Source>
  <b:Source>
    <b:Tag>Wel15</b:Tag>
    <b:SourceType>InternetSite</b:SourceType>
    <b:Guid>{80254CC3-F0F6-4AAE-B7A1-8EB612172E08}</b:Guid>
    <b:Title>Foundation Phase Framework</b:Title>
    <b:Year>2015</b:Year>
    <b:YearAccessed>2016</b:YearAccessed>
    <b:MonthAccessed>November</b:MonthAccessed>
    <b:DayAccessed>20</b:DayAccessed>
    <b:URL>http://learning.gov.wales/docs/learningwales/publications/150803-fp-framework-en.pdf</b:URL>
    <b:Author>
      <b:Author>
        <b:Corporate>Welsh Goverment </b:Corporate>
      </b:Author>
    </b:Author>
    <b:RefOrder>5</b:RefOrder>
  </b:Source>
  <b:Source>
    <b:Tag>Sch</b:Tag>
    <b:SourceType>DocumentFromInternetSite</b:SourceType>
    <b:Guid>{810B5276-B647-4FB6-9A7B-30574DF34302}</b:Guid>
    <b:Author>
      <b:Author>
        <b:Corporate>School M</b:Corporate>
      </b:Author>
    </b:Author>
    <b:Title>Behaviour Police</b:Title>
    <b:MonthAccessed>Novmember</b:MonthAccessed>
    <b:DayAccessed>21</b:DayAccessed>
    <b:URL>http://www.xxx.co.uk/policies-1/</b:URL>
    <b:Year>2016</b:Year>
    <b:YearAccessed>2017</b:YearAccessed>
    <b:RefOrder>3</b:RefOrder>
  </b:Source>
  <b:Source>
    <b:Tag>Wel121</b:Tag>
    <b:SourceType>DocumentFromInternetSite</b:SourceType>
    <b:Guid>{06C28FA7-D8D7-4A13-A57D-1DDC76C4D7F5}</b:Guid>
    <b:Author>
      <b:Author>
        <b:Corporate>Welsh Goverment</b:Corporate>
      </b:Author>
    </b:Author>
    <b:Title>Practical approaches to behaviour management in the classroom</b:Title>
    <b:Year>2012</b:Year>
    <b:YearAccessed>2017</b:YearAccessed>
    <b:MonthAccessed>November</b:MonthAccessed>
    <b:DayAccessed>21</b:DayAccessed>
    <b:URL>http://learning.gov.wales/docs/learningwales/publications/140822-behaviour-management-handbook-for-primary-schools-en.pdf</b:URL>
    <b:RefOrder>17</b:RefOrder>
  </b:Source>
  <b:Source>
    <b:Tag>Dep16</b:Tag>
    <b:SourceType>DocumentFromInternetSite</b:SourceType>
    <b:Guid>{863B7AB3-5DFC-4DAE-A362-CA8A607D91F1}</b:Guid>
    <b:Author>
      <b:Author>
        <b:Corporate>Department for Education </b:Corporate>
      </b:Author>
    </b:Author>
    <b:Title>Behaviour and discipline in schools</b:Title>
    <b:Year>2016</b:Year>
    <b:YearAccessed>2017</b:YearAccessed>
    <b:MonthAccessed>November</b:MonthAccessed>
    <b:DayAccessed>17</b:DayAccessed>
    <b:URL>https://www.gov.uk/government/uploads/system/uploads/attachment_data/file/488034/Behaviour_and_Discipline_in_Schools_-_A_guide_for_headteachers_and_School_Staff.pdf</b:URL>
    <b:RefOrder>4</b:RefOrder>
  </b:Source>
  <b:Source>
    <b:Tag>Nat09</b:Tag>
    <b:SourceType>Book</b:SourceType>
    <b:Guid>{A2027887-29BC-4967-AD2B-6D5E2199C77E}</b:Guid>
    <b:Title>Attention Deficit Hyperactivity Disorder: Diagnosis and Management of ADHD in Children, Young People and Adults</b:Title>
    <b:Year>2009</b:Year>
    <b:Author>
      <b:Author>
        <b:Corporate>National Collaborating Centre for Mental Health</b:Corporate>
      </b:Author>
    </b:Author>
    <b:City>Leicester</b:City>
    <b:Publisher> British Psychological Society (UK)</b:Publisher>
    <b:RefOrder>10</b:RefOrder>
  </b:Source>
  <b:Source>
    <b:Tag>Dau16</b:Tag>
    <b:SourceType>DocumentFromInternetSite</b:SourceType>
    <b:Guid>{A01F3901-EA7D-44CC-9B2A-5E49A3ABD010}</b:Guid>
    <b:Title>Additional Learning Needs (ALN) in Wales</b:Title>
    <b:Year>2016</b:Year>
    <b:Author>
      <b:Author>
        <b:NameList>
          <b:Person>
            <b:Last>Dauncey</b:Last>
            <b:First>M</b:First>
          </b:Person>
        </b:NameList>
      </b:Author>
    </b:Author>
    <b:YearAccessed>2017</b:YearAccessed>
    <b:MonthAccessed>Novmber</b:MonthAccessed>
    <b:DayAccessed>23</b:DayAccessed>
    <b:URL>http://www.assembly.wales/research%20documents/16-059%20sen/16-059-web-%20english.pdf</b:URL>
    <b:RefOrder>11</b:RefOrder>
  </b:Source>
  <b:Source>
    <b:Tag>Wel131</b:Tag>
    <b:SourceType>DocumentFromInternetSite</b:SourceType>
    <b:Guid>{370C045A-5BDC-40BC-89E5-BA2230DC0935}</b:Guid>
    <b:Author>
      <b:Author>
        <b:Corporate>Welsh Goverment</b:Corporate>
      </b:Author>
    </b:Author>
    <b:Title>Building a Brighter Future</b:Title>
    <b:Year>2013</b:Year>
    <b:YearAccessed>2017</b:YearAccessed>
    <b:MonthAccessed>December</b:MonthAccessed>
    <b:DayAccessed>3</b:DayAccessed>
    <b:URL>http://gov.wales/docs/dcells/publications/130716-building-brighter-future-en.pdf</b:URL>
    <b:RefOrder>12</b:RefOrder>
  </b:Source>
  <b:Source>
    <b:Tag>Sto17</b:Tag>
    <b:SourceType>Book</b:SourceType>
    <b:Guid>{087DE0FD-F628-4AB8-88EB-B334B6C64C95}</b:Guid>
    <b:Title>ADHD medications</b:Title>
    <b:Year>2017</b:Year>
    <b:Author>
      <b:Author>
        <b:NameList>
          <b:Person>
            <b:Last>Stolberg</b:Last>
            <b:First>V</b:First>
          </b:Person>
        </b:NameList>
      </b:Author>
    </b:Author>
    <b:City>Santa Barbara</b:City>
    <b:Publisher>Greenwood</b:Publisher>
    <b:RefOrder>15</b:RefOrder>
  </b:Source>
  <b:Source>
    <b:Tag>Tra17</b:Tag>
    <b:SourceType>DocumentFromInternetSite</b:SourceType>
    <b:Guid>{64AD78EF-E26B-47C0-94CC-988AB634BE39}</b:Guid>
    <b:Title>Classroom Interventions  for Attention Deficit/ Hyperactivity Disorder Considerations Packe</b:Title>
    <b:Year>2017</b:Year>
    <b:Author>
      <b:Author>
        <b:Corporate>Training and Technical Assistance Center </b:Corporate>
      </b:Author>
    </b:Author>
    <b:YearAccessed>2017</b:YearAccessed>
    <b:MonthAccessed>December</b:MonthAccessed>
    <b:DayAccessed>5</b:DayAccessed>
    <b:URL>file:///C:/Users/Student/Documents/cindy/adhd%20classroom%20intervention%20.pdf</b:URL>
    <b:RefOrder>14</b:RefOrder>
  </b:Source>
  <b:Source>
    <b:Tag>Koo14</b:Tag>
    <b:SourceType>JournalArticle</b:SourceType>
    <b:Guid>{6909EEA5-6F09-4679-A337-177307929C54}</b:Guid>
    <b:Title>High prevalence of self-reported photophobia in adult ADHD</b:Title>
    <b:Year>2014</b:Year>
    <b:Pages>256</b:Pages>
    <b:Author>
      <b:Author>
        <b:NameList>
          <b:Person>
            <b:Last>Kooij</b:Last>
            <b:First>J.S</b:First>
          </b:Person>
          <b:Person>
            <b:Last>Bijlenga</b:Last>
            <b:First>D</b:First>
          </b:Person>
        </b:NameList>
      </b:Author>
    </b:Author>
    <b:JournalName>Frontiers in neurology</b:JournalName>
    <b:Volume>5</b:Volume>
    <b:RefOrder>22</b:RefOrder>
  </b:Source>
  <b:Source>
    <b:Tag>Par05</b:Tag>
    <b:SourceType>Book</b:SourceType>
    <b:Guid>{DF9F4D4F-C7AC-4FE8-B3C5-35D6B12A43D1}</b:Guid>
    <b:Title>ADHD Handbook for Schools</b:Title>
    <b:Year>2005</b:Year>
    <b:Author>
      <b:Author>
        <b:NameList>
          <b:Person>
            <b:Last>Parker</b:Last>
            <b:First>H</b:First>
          </b:Person>
        </b:NameList>
      </b:Author>
    </b:Author>
    <b:City>Plantation</b:City>
    <b:Publisher>Specialty Press Inc.</b:Publisher>
    <b:RefOrder>6</b:RefOrder>
  </b:Source>
  <b:Source>
    <b:Tag>Ter15</b:Tag>
    <b:SourceType>DocumentFromInternetSite</b:SourceType>
    <b:Guid>{CB6EEE0B-E116-46BC-9C5D-69B2372EEBD0}</b:Guid>
    <b:Title>17 Ways to Help Students With ADHD Concentrate</b:Title>
    <b:Year>2015</b:Year>
    <b:Author>
      <b:Author>
        <b:NameList>
          <b:Person>
            <b:Last>Terada</b:Last>
            <b:First>Y</b:First>
          </b:Person>
        </b:NameList>
      </b:Author>
    </b:Author>
    <b:YearAccessed>2017</b:YearAccessed>
    <b:MonthAccessed>December</b:MonthAccessed>
    <b:DayAccessed>12</b:DayAccessed>
    <b:URL>https://www.edutopia.org/discussion/17-ways-help-students-adhd-fidget</b:URL>
    <b:RefOrder>8</b:RefOrder>
  </b:Source>
  <b:Source>
    <b:Tag>Har09</b:Tag>
    <b:SourceType>DocumentFromInternetSite</b:SourceType>
    <b:Guid>{686EE2E7-057E-4B6F-BC5E-D2F5FD91C92D}</b:Guid>
    <b:Author>
      <b:Author>
        <b:NameList>
          <b:Person>
            <b:Last>Harrelson</b:Last>
            <b:First>P.O.N</b:First>
          </b:Person>
        </b:NameList>
      </b:Author>
    </b:Author>
    <b:Title>Communicating with young children</b:Title>
    <b:Year>2009</b:Year>
    <b:YearAccessed>2017</b:YearAccessed>
    <b:MonthAccessed>December</b:MonthAccessed>
    <b:DayAccessed>12</b:DayAccessed>
    <b:URL>https://vtechworks.lib.vt.edu/handle/10919/48294</b:URL>
    <b:RefOrder>9</b:RefOrder>
  </b:Source>
  <b:Source>
    <b:Tag>Boo06</b:Tag>
    <b:SourceType>Book</b:SourceType>
    <b:Guid>{63888CB9-53E8-4F23-ABE8-AB87EEB59CDC}</b:Guid>
    <b:Title>Aspects of ADHD in adults: neurocognitive functioning, actigraphy, effects of methylphenidate, and association with genetic polymorphisms</b:Title>
    <b:Year>2006</b:Year>
    <b:Author>
      <b:Author>
        <b:NameList>
          <b:Person>
            <b:Last>Boonstra</b:Last>
            <b:First>A.M</b:First>
          </b:Person>
        </b:NameList>
      </b:Author>
    </b:Author>
    <b:City>Nijmegen</b:City>
    <b:Publisher> Radboud University </b:Publisher>
    <b:RefOrder>23</b:RefOrder>
  </b:Source>
  <b:Source>
    <b:Tag>Ski53</b:Tag>
    <b:SourceType>Book</b:SourceType>
    <b:Guid>{CC4CF475-4EF6-4DFA-AC73-98AF2AEDC1E1}</b:Guid>
    <b:Author>
      <b:Author>
        <b:NameList>
          <b:Person>
            <b:Last>Skinner</b:Last>
            <b:First>B.F</b:First>
          </b:Person>
        </b:NameList>
      </b:Author>
    </b:Author>
    <b:Title>Science and human behavior</b:Title>
    <b:Year>1953</b:Year>
    <b:City>New York</b:City>
    <b:Publisher>SimonandSchuster.com</b:Publisher>
    <b:RefOrder>24</b:RefOrder>
  </b:Source>
  <b:Source>
    <b:Tag>Est09</b:Tag>
    <b:SourceType>DocumentFromInternetSite</b:SourceType>
    <b:Guid>{D96A8C91-E799-4CEB-B4C7-BB3666579E4B}</b:Guid>
    <b:Title>Good practice in parental involvement in primary schools</b:Title>
    <b:Year>2009</b:Year>
    <b:Author>
      <b:Author>
        <b:Corporate>Estyn</b:Corporate>
      </b:Author>
    </b:Author>
    <b:YearAccessed>2017</b:YearAccessed>
    <b:MonthAccessed>December</b:MonthAccessed>
    <b:DayAccessed>13</b:DayAccessed>
    <b:URL>https://www.estyn.gov.wales/thematic-reports/good-practice-parental-involvement-primary-schools-april-2009</b:URL>
    <b:RefOrder>25</b:RefOrder>
  </b:Source>
  <b:Source>
    <b:Tag>Bro79</b:Tag>
    <b:SourceType>Book</b:SourceType>
    <b:Guid>{29890E9F-8F50-49CB-AECB-BF96DB830CC4}</b:Guid>
    <b:Title>The ecology of human development: Experiments by nature and design</b:Title>
    <b:Year>1979</b:Year>
    <b:Author>
      <b:Author>
        <b:NameList>
          <b:Person>
            <b:Last>Bronfenbrenner</b:Last>
            <b:First>U</b:First>
          </b:Person>
        </b:NameList>
      </b:Author>
    </b:Author>
    <b:City>Cambridge, MA</b:City>
    <b:Publisher>Harverd University Press</b:Publisher>
    <b:RefOrder>26</b:RefOrder>
  </b:Source>
  <b:Source>
    <b:Tag>Don15</b:Tag>
    <b:SourceType>DocumentFromInternetSite</b:SourceType>
    <b:Guid>{F3BAD220-9F60-4E44-9EBF-1EDC8864AE21}</b:Guid>
    <b:Author>
      <b:Author>
        <b:NameList>
          <b:Person>
            <b:Last>Donaldson</b:Last>
            <b:First>G</b:First>
          </b:Person>
        </b:NameList>
      </b:Author>
    </b:Author>
    <b:Title>Successful Futures</b:Title>
    <b:Year>2015</b:Year>
    <b:YearAccessed>2017</b:YearAccessed>
    <b:MonthAccessed>Decemebr</b:MonthAccessed>
    <b:DayAccessed>14</b:DayAccessed>
    <b:URL>http://gov.wales/docs/dcells/publications/150317-successful-futures-en.pdf</b:URL>
    <b:RefOrder>18</b:RefOrder>
  </b:Source>
</b:Sources>
</file>

<file path=customXml/itemProps1.xml><?xml version="1.0" encoding="utf-8"?>
<ds:datastoreItem xmlns:ds="http://schemas.openxmlformats.org/officeDocument/2006/customXml" ds:itemID="{94CE6868-DAD0-464F-952F-9E5EE07C8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3337</Words>
  <Characters>19026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behaviour management- Personal project</vt:lpstr>
    </vt:vector>
  </TitlesOfParts>
  <Company/>
  <LinksUpToDate>false</LinksUpToDate>
  <CharactersWithSpaces>22319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behaviour management- Personal project</dc:title>
  <dc:subject>SJTA 5007</dc:subject>
  <dc:creator>Kirsty Crocker (1503134)</dc:creator>
  <cp:keywords/>
  <dc:description/>
  <cp:lastModifiedBy>Kirsty Crocker (1503134)</cp:lastModifiedBy>
  <cp:revision>4</cp:revision>
  <dcterms:created xsi:type="dcterms:W3CDTF">2017-12-13T13:36:00Z</dcterms:created>
  <dcterms:modified xsi:type="dcterms:W3CDTF">2018-01-04T15:45:00Z</dcterms:modified>
</cp:coreProperties>
</file>