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C7C54F" w14:textId="77777777" w:rsidR="00114FA0" w:rsidRDefault="00114FA0"/>
    <w:p w14:paraId="16E971CB" w14:textId="77777777" w:rsidR="00114FA0" w:rsidRDefault="00114FA0"/>
    <w:p w14:paraId="14BF4999" w14:textId="77777777" w:rsidR="00114FA0" w:rsidRDefault="00114FA0"/>
    <w:p w14:paraId="097725B0" w14:textId="77777777" w:rsidR="00114FA0" w:rsidRDefault="00114FA0"/>
    <w:p w14:paraId="3AED7FC5" w14:textId="77777777" w:rsidR="00114FA0" w:rsidRDefault="00114FA0"/>
    <w:p w14:paraId="444B7033" w14:textId="77777777" w:rsidR="00114FA0" w:rsidRDefault="00114FA0"/>
    <w:p w14:paraId="1D1C20E2" w14:textId="77777777" w:rsidR="00114FA0" w:rsidRDefault="00114FA0"/>
    <w:p w14:paraId="5B263519" w14:textId="77777777" w:rsidR="00114FA0" w:rsidRPr="00A841C4" w:rsidRDefault="00114FA0">
      <w:pPr>
        <w:jc w:val="center"/>
        <w:rPr>
          <w:b/>
          <w:sz w:val="44"/>
          <w:szCs w:val="44"/>
        </w:rPr>
      </w:pPr>
      <w:r w:rsidRPr="00A841C4">
        <w:rPr>
          <w:b/>
          <w:sz w:val="52"/>
          <w:szCs w:val="52"/>
        </w:rPr>
        <w:t>LCLM6005 Independent Project</w:t>
      </w:r>
    </w:p>
    <w:p w14:paraId="63CFE65B" w14:textId="3A2CDFC9" w:rsidR="004B68BF" w:rsidRDefault="3E34B199">
      <w:pPr>
        <w:jc w:val="center"/>
        <w:rPr>
          <w:sz w:val="44"/>
          <w:szCs w:val="44"/>
        </w:rPr>
      </w:pPr>
      <w:r w:rsidRPr="32C84C5B">
        <w:rPr>
          <w:sz w:val="44"/>
          <w:szCs w:val="44"/>
        </w:rPr>
        <w:t>(Impact of remote work on employee productivity within UK e-commerce sector:  A case study on</w:t>
      </w:r>
      <w:r w:rsidR="1A7F2FB1" w:rsidRPr="32C84C5B">
        <w:rPr>
          <w:sz w:val="44"/>
          <w:szCs w:val="44"/>
        </w:rPr>
        <w:t xml:space="preserve"> </w:t>
      </w:r>
      <w:r w:rsidR="18463532" w:rsidRPr="32C84C5B">
        <w:rPr>
          <w:sz w:val="44"/>
          <w:szCs w:val="44"/>
        </w:rPr>
        <w:t>WAYFAIR</w:t>
      </w:r>
      <w:r w:rsidRPr="32C84C5B">
        <w:rPr>
          <w:sz w:val="44"/>
          <w:szCs w:val="44"/>
        </w:rPr>
        <w:t xml:space="preserve"> Company.)</w:t>
      </w:r>
    </w:p>
    <w:p w14:paraId="0B5ECE0F" w14:textId="77777777" w:rsidR="0093250C" w:rsidRDefault="0093250C">
      <w:pPr>
        <w:jc w:val="center"/>
        <w:rPr>
          <w:sz w:val="44"/>
          <w:szCs w:val="44"/>
        </w:rPr>
      </w:pPr>
    </w:p>
    <w:p w14:paraId="39CB487A" w14:textId="20D6E49B" w:rsidR="00D56A1C" w:rsidRDefault="00D56A1C" w:rsidP="00D56A1C">
      <w:pPr>
        <w:pStyle w:val="Heading1"/>
      </w:pPr>
      <w:bookmarkStart w:id="0" w:name="_Toc1560358106"/>
      <w:r>
        <w:t xml:space="preserve">STUDENT </w:t>
      </w:r>
      <w:r w:rsidR="009B6FF5">
        <w:t>NAME: DANIELA</w:t>
      </w:r>
      <w:r>
        <w:t xml:space="preserve"> ERMNA VACIU</w:t>
      </w:r>
      <w:bookmarkEnd w:id="0"/>
    </w:p>
    <w:p w14:paraId="57730DB1" w14:textId="77777777" w:rsidR="009B6FF5" w:rsidRPr="009B6FF5" w:rsidRDefault="009B6FF5" w:rsidP="009B6FF5">
      <w:pPr>
        <w:pStyle w:val="BodyText"/>
      </w:pPr>
    </w:p>
    <w:p w14:paraId="7E82A7ED" w14:textId="4C513D4E" w:rsidR="00925E9D" w:rsidRPr="00D27182" w:rsidRDefault="00925E9D" w:rsidP="00925E9D">
      <w:pPr>
        <w:pStyle w:val="BodyText"/>
        <w:rPr>
          <w:b/>
          <w:bCs/>
        </w:rPr>
      </w:pPr>
      <w:r w:rsidRPr="00D27182">
        <w:rPr>
          <w:b/>
          <w:bCs/>
        </w:rPr>
        <w:t xml:space="preserve">STUDENT ID </w:t>
      </w:r>
      <w:r w:rsidR="00952F5D">
        <w:rPr>
          <w:b/>
          <w:bCs/>
        </w:rPr>
        <w:t>:</w:t>
      </w:r>
      <w:r w:rsidRPr="00D27182">
        <w:rPr>
          <w:b/>
          <w:bCs/>
        </w:rPr>
        <w:t>2221231</w:t>
      </w:r>
    </w:p>
    <w:p w14:paraId="1174A8BB" w14:textId="1D82CC45" w:rsidR="00925E9D" w:rsidRPr="00D27182" w:rsidRDefault="0093250C" w:rsidP="00925E9D">
      <w:pPr>
        <w:pStyle w:val="BodyText"/>
        <w:rPr>
          <w:b/>
          <w:bCs/>
        </w:rPr>
      </w:pPr>
      <w:r w:rsidRPr="00D27182">
        <w:rPr>
          <w:b/>
          <w:bCs/>
        </w:rPr>
        <w:t xml:space="preserve">SUPERVISOR </w:t>
      </w:r>
      <w:r w:rsidR="009B6FF5" w:rsidRPr="00D27182">
        <w:rPr>
          <w:b/>
          <w:bCs/>
        </w:rPr>
        <w:t>NAME:</w:t>
      </w:r>
      <w:r w:rsidR="00454651">
        <w:rPr>
          <w:b/>
          <w:bCs/>
        </w:rPr>
        <w:t xml:space="preserve"> </w:t>
      </w:r>
      <w:proofErr w:type="spellStart"/>
      <w:r w:rsidR="00454651">
        <w:rPr>
          <w:b/>
          <w:bCs/>
        </w:rPr>
        <w:t>M</w:t>
      </w:r>
      <w:r w:rsidR="006B5F81">
        <w:rPr>
          <w:b/>
          <w:bCs/>
        </w:rPr>
        <w:t>UNODZINESA</w:t>
      </w:r>
      <w:proofErr w:type="spellEnd"/>
      <w:r w:rsidR="006B5F81">
        <w:rPr>
          <w:b/>
          <w:bCs/>
        </w:rPr>
        <w:t xml:space="preserve"> </w:t>
      </w:r>
      <w:proofErr w:type="spellStart"/>
      <w:r w:rsidR="006B5F81">
        <w:rPr>
          <w:b/>
          <w:bCs/>
        </w:rPr>
        <w:t>ZUWIRAI</w:t>
      </w:r>
      <w:proofErr w:type="spellEnd"/>
    </w:p>
    <w:p w14:paraId="628B4476" w14:textId="77777777" w:rsidR="00CD7532" w:rsidRPr="00CD7532" w:rsidRDefault="00CD7532" w:rsidP="004B68BF">
      <w:pPr>
        <w:pStyle w:val="Heading1"/>
      </w:pPr>
    </w:p>
    <w:p w14:paraId="39C52EF0" w14:textId="1150C466" w:rsidR="00114FA0" w:rsidRDefault="004B68BF" w:rsidP="004B68BF">
      <w:pPr>
        <w:pStyle w:val="Heading1"/>
        <w:rPr>
          <w:sz w:val="28"/>
          <w:szCs w:val="28"/>
        </w:rPr>
      </w:pPr>
      <w:bookmarkStart w:id="1" w:name="_Toc1678426728"/>
      <w:r>
        <w:rPr>
          <w:sz w:val="44"/>
          <w:szCs w:val="44"/>
        </w:rPr>
        <w:br w:type="page"/>
      </w:r>
      <w:bookmarkStart w:id="2" w:name="_Toc218332911"/>
      <w:r w:rsidRPr="5F0A5FAF">
        <w:rPr>
          <w:sz w:val="28"/>
          <w:szCs w:val="28"/>
        </w:rPr>
        <w:t>ABSTRACT</w:t>
      </w:r>
      <w:bookmarkEnd w:id="1"/>
      <w:bookmarkEnd w:id="2"/>
    </w:p>
    <w:p w14:paraId="5CA68D05" w14:textId="77777777" w:rsidR="004B68BF" w:rsidRPr="004B68BF" w:rsidRDefault="004B68BF" w:rsidP="004B68BF">
      <w:pPr>
        <w:rPr>
          <w:b/>
          <w:i/>
        </w:rPr>
      </w:pPr>
      <w:r w:rsidRPr="004B68BF">
        <w:rPr>
          <w:b/>
          <w:i/>
        </w:rPr>
        <w:t>Purpose</w:t>
      </w:r>
    </w:p>
    <w:p w14:paraId="7C7CDEDE" w14:textId="52AF1C5F" w:rsidR="004B68BF" w:rsidRDefault="004B68BF" w:rsidP="004B68BF">
      <w:r>
        <w:t xml:space="preserve">This research aims to analyse how remote work affects the productivity of employees in </w:t>
      </w:r>
      <w:r w:rsidR="271F960A">
        <w:t>Wayfair</w:t>
      </w:r>
      <w:r>
        <w:t xml:space="preserve"> in the UK e-commerce industry with a particular reference to Wayfair which is an e-commerce company in home goods and furniture retail business. The study explores issues, policies, and results related to remote work structure within an e-commerce context, which can offer general insights into how </w:t>
      </w:r>
      <w:r w:rsidR="7E3826F1">
        <w:t>Wayfair</w:t>
      </w:r>
      <w:r>
        <w:t xml:space="preserve"> can preserve or improve their performance in a remote work context.</w:t>
      </w:r>
    </w:p>
    <w:p w14:paraId="5D7ED39F" w14:textId="77777777" w:rsidR="004B68BF" w:rsidRPr="004B68BF" w:rsidRDefault="004B68BF" w:rsidP="004B68BF">
      <w:pPr>
        <w:rPr>
          <w:b/>
          <w:i/>
        </w:rPr>
      </w:pPr>
      <w:r w:rsidRPr="004B68BF">
        <w:rPr>
          <w:b/>
          <w:i/>
        </w:rPr>
        <w:t>Methodology</w:t>
      </w:r>
    </w:p>
    <w:p w14:paraId="65896708" w14:textId="20E24439" w:rsidR="004B68BF" w:rsidRDefault="004B68BF" w:rsidP="004B68BF">
      <w:r>
        <w:t xml:space="preserve">A qualitative research approach is applied in the present study, with the case study being the research method applicable to investigate the distant working practices at Wayfair. Existing literature, industry </w:t>
      </w:r>
      <w:r w:rsidR="00F475A8">
        <w:t>reports,</w:t>
      </w:r>
      <w:r>
        <w:t xml:space="preserve"> and case studies were also used to gather the secondary data, and thematic analysis was employed to find the common trends </w:t>
      </w:r>
      <w:r w:rsidR="00F475A8">
        <w:t>about</w:t>
      </w:r>
      <w:r>
        <w:t xml:space="preserve"> the productivity, obstacles, and remedies towards their reduction. The study is informed by </w:t>
      </w:r>
      <w:proofErr w:type="spellStart"/>
      <w:r>
        <w:t>interpretivism</w:t>
      </w:r>
      <w:proofErr w:type="spellEnd"/>
      <w:r w:rsidR="0793924F">
        <w:t>,</w:t>
      </w:r>
      <w:r>
        <w:t xml:space="preserve"> and an inductive approach is taken to </w:t>
      </w:r>
      <w:r w:rsidR="00F475A8">
        <w:t>produce</w:t>
      </w:r>
      <w:r>
        <w:t xml:space="preserve"> insights </w:t>
      </w:r>
      <w:r w:rsidR="00F475A8">
        <w:t>based on</w:t>
      </w:r>
      <w:r>
        <w:t xml:space="preserve"> the collected data.</w:t>
      </w:r>
    </w:p>
    <w:p w14:paraId="634289CD" w14:textId="77777777" w:rsidR="004B68BF" w:rsidRPr="004B68BF" w:rsidRDefault="004B68BF" w:rsidP="004B68BF">
      <w:pPr>
        <w:rPr>
          <w:b/>
          <w:i/>
        </w:rPr>
      </w:pPr>
      <w:r w:rsidRPr="004B68BF">
        <w:rPr>
          <w:b/>
          <w:i/>
        </w:rPr>
        <w:t>Findings</w:t>
      </w:r>
    </w:p>
    <w:p w14:paraId="0AAD6CE5" w14:textId="4DC2FD2A" w:rsidR="004B68BF" w:rsidRPr="004B68BF" w:rsidRDefault="004B68BF" w:rsidP="004B68BF">
      <w:r>
        <w:t xml:space="preserve">These results show that although remote working is associated with such positive aspects as greater flexibility and less commuting, it has </w:t>
      </w:r>
      <w:r w:rsidR="00F475A8">
        <w:t>many</w:t>
      </w:r>
      <w:r>
        <w:t xml:space="preserve"> challenges, such as home distractions, ineffective communication, and mental health issues. Investment in technology, support of the work-life balance, and better communication were found to enhance productivity and well-being of employees in Wayfair. These findings </w:t>
      </w:r>
      <w:r w:rsidR="00F475A8">
        <w:t>show</w:t>
      </w:r>
      <w:r>
        <w:t xml:space="preserve"> that the adoption of holistic strategies of remote working can be used by </w:t>
      </w:r>
      <w:r w:rsidR="1DFEA310">
        <w:t>Wayfair</w:t>
      </w:r>
      <w:r>
        <w:t xml:space="preserve"> in the UK e-commerce industry to increase their productivity.</w:t>
      </w:r>
    </w:p>
    <w:p w14:paraId="3A37447D" w14:textId="4575759C" w:rsidR="004B68BF" w:rsidRDefault="004B68BF" w:rsidP="004B68BF">
      <w:r w:rsidRPr="004B68BF">
        <w:rPr>
          <w:b/>
          <w:i/>
        </w:rPr>
        <w:t>Keywords</w:t>
      </w:r>
      <w:r w:rsidRPr="004B68BF">
        <w:br/>
        <w:t>Remote work, employee productivity, UK e-commerce, Wayfair, thematic analysis, work-life balance, technology investment.</w:t>
      </w:r>
    </w:p>
    <w:p w14:paraId="754B4B32" w14:textId="77777777" w:rsidR="00114FA0" w:rsidRDefault="004B68BF" w:rsidP="0050075B">
      <w:pPr>
        <w:pStyle w:val="Heading1"/>
        <w:rPr>
          <w:sz w:val="28"/>
          <w:szCs w:val="28"/>
        </w:rPr>
      </w:pPr>
      <w:bookmarkStart w:id="3" w:name="_Toc703809444"/>
      <w:r>
        <w:br w:type="page"/>
      </w:r>
      <w:bookmarkStart w:id="4" w:name="_Toc218332912"/>
      <w:r w:rsidRPr="5F0A5FAF">
        <w:rPr>
          <w:sz w:val="28"/>
          <w:szCs w:val="28"/>
        </w:rPr>
        <w:t>ACKNOWLEDGEMENTS</w:t>
      </w:r>
      <w:bookmarkEnd w:id="3"/>
      <w:bookmarkEnd w:id="4"/>
    </w:p>
    <w:p w14:paraId="6490AA8F" w14:textId="7108B222" w:rsidR="004B68BF" w:rsidRDefault="00C203E4" w:rsidP="004B68BF">
      <w:r w:rsidRPr="00C203E4">
        <w:t xml:space="preserve">I would want to show my deepest appreciation to everyone who has aided me during this research project. To begin with, I would like to express my gratitude to my supervisor who has provided invaluable guidance and constructive feedback and encouragement during the </w:t>
      </w:r>
      <w:r w:rsidR="00F475A8" w:rsidRPr="00C203E4">
        <w:t>entire process</w:t>
      </w:r>
      <w:r w:rsidRPr="00C203E4">
        <w:t xml:space="preserve"> of dissertation. They have also used their </w:t>
      </w:r>
      <w:r w:rsidR="00F475A8" w:rsidRPr="00C203E4">
        <w:t>ability</w:t>
      </w:r>
      <w:r w:rsidRPr="00C203E4">
        <w:t xml:space="preserve"> and ideas to influence my work. I also </w:t>
      </w:r>
      <w:r w:rsidR="00F475A8" w:rsidRPr="00C203E4">
        <w:t>must</w:t>
      </w:r>
      <w:r w:rsidRPr="00C203E4">
        <w:t xml:space="preserve"> recognise the academic personnel that supported and </w:t>
      </w:r>
      <w:r w:rsidR="00F475A8" w:rsidRPr="00C203E4">
        <w:t>recommended</w:t>
      </w:r>
      <w:r w:rsidRPr="00C203E4">
        <w:t xml:space="preserve"> me during the study. Also, I would like to thank Wayfair as the case study of this study because it gave me the opportunity to consider the practical aspects of remote work in the e-commerce business. I would also like to give a thank you note to my peers who provided feedback and suggestions on my ideas during group discussions that allowed me to focus my ideas. </w:t>
      </w:r>
      <w:r w:rsidR="00F475A8" w:rsidRPr="00C203E4">
        <w:t>Lastly,</w:t>
      </w:r>
      <w:r w:rsidRPr="00C203E4">
        <w:t xml:space="preserve"> I would like to thank my family and friends who have been by my side and understood me throughout the process of this project. They have been very encouraging and patient and it has been well-received.</w:t>
      </w:r>
    </w:p>
    <w:p w14:paraId="1CEC1149" w14:textId="77777777" w:rsidR="00114FA0" w:rsidRDefault="00114FA0">
      <w:pPr>
        <w:pStyle w:val="ContentsHeading"/>
        <w:pageBreakBefore/>
      </w:pPr>
      <w:bookmarkStart w:id="5" w:name="_Toc218332913"/>
      <w:bookmarkStart w:id="6" w:name="_Toc166239493"/>
      <w:r>
        <w:t>Contents</w:t>
      </w:r>
      <w:bookmarkEnd w:id="5"/>
      <w:bookmarkEnd w:id="6"/>
    </w:p>
    <w:p w14:paraId="275FCF20" w14:textId="77777777" w:rsidR="004A11B3" w:rsidRDefault="00114FA0">
      <w:pPr>
        <w:pStyle w:val="TOC1"/>
        <w:rPr>
          <w:rFonts w:ascii="Calibri" w:eastAsia="Times New Roman" w:hAnsi="Calibri" w:cs="Times New Roman"/>
          <w:noProof/>
          <w:color w:val="auto"/>
          <w:kern w:val="2"/>
          <w:szCs w:val="24"/>
          <w:lang w:val="en-GB" w:eastAsia="en-GB"/>
        </w:rPr>
      </w:pPr>
      <w:r>
        <w:fldChar w:fldCharType="begin"/>
      </w:r>
      <w:r>
        <w:instrText xml:space="preserve"> TOC </w:instrText>
      </w:r>
      <w:r>
        <w:fldChar w:fldCharType="separate"/>
      </w:r>
      <w:r w:rsidR="004A11B3">
        <w:rPr>
          <w:noProof/>
        </w:rPr>
        <w:t>ABSTRACT</w:t>
      </w:r>
      <w:r w:rsidR="004A11B3">
        <w:rPr>
          <w:noProof/>
        </w:rPr>
        <w:tab/>
      </w:r>
      <w:r w:rsidR="004A11B3">
        <w:rPr>
          <w:noProof/>
        </w:rPr>
        <w:fldChar w:fldCharType="begin"/>
      </w:r>
      <w:r w:rsidR="004A11B3">
        <w:rPr>
          <w:noProof/>
        </w:rPr>
        <w:instrText xml:space="preserve"> PAGEREF _Toc218332911 \h </w:instrText>
      </w:r>
      <w:r w:rsidR="004A11B3">
        <w:rPr>
          <w:noProof/>
        </w:rPr>
      </w:r>
      <w:r w:rsidR="004A11B3">
        <w:rPr>
          <w:noProof/>
        </w:rPr>
        <w:fldChar w:fldCharType="separate"/>
      </w:r>
      <w:r w:rsidR="004A11B3">
        <w:rPr>
          <w:noProof/>
        </w:rPr>
        <w:t>2</w:t>
      </w:r>
      <w:r w:rsidR="004A11B3">
        <w:rPr>
          <w:noProof/>
        </w:rPr>
        <w:fldChar w:fldCharType="end"/>
      </w:r>
    </w:p>
    <w:p w14:paraId="2199BB8B" w14:textId="77777777" w:rsidR="004A11B3" w:rsidRDefault="004A11B3">
      <w:pPr>
        <w:pStyle w:val="TOC1"/>
        <w:rPr>
          <w:rFonts w:ascii="Calibri" w:eastAsia="Times New Roman" w:hAnsi="Calibri" w:cs="Times New Roman"/>
          <w:noProof/>
          <w:color w:val="auto"/>
          <w:kern w:val="2"/>
          <w:szCs w:val="24"/>
          <w:lang w:val="en-GB" w:eastAsia="en-GB"/>
        </w:rPr>
      </w:pPr>
      <w:r>
        <w:rPr>
          <w:noProof/>
        </w:rPr>
        <w:t>ACKNOWLEDGEMENTS</w:t>
      </w:r>
      <w:r>
        <w:rPr>
          <w:noProof/>
        </w:rPr>
        <w:tab/>
      </w:r>
      <w:r>
        <w:rPr>
          <w:noProof/>
        </w:rPr>
        <w:fldChar w:fldCharType="begin"/>
      </w:r>
      <w:r>
        <w:rPr>
          <w:noProof/>
        </w:rPr>
        <w:instrText xml:space="preserve"> PAGEREF _Toc218332912 \h </w:instrText>
      </w:r>
      <w:r>
        <w:rPr>
          <w:noProof/>
        </w:rPr>
      </w:r>
      <w:r>
        <w:rPr>
          <w:noProof/>
        </w:rPr>
        <w:fldChar w:fldCharType="separate"/>
      </w:r>
      <w:r>
        <w:rPr>
          <w:noProof/>
        </w:rPr>
        <w:t>3</w:t>
      </w:r>
      <w:r>
        <w:rPr>
          <w:noProof/>
        </w:rPr>
        <w:fldChar w:fldCharType="end"/>
      </w:r>
    </w:p>
    <w:p w14:paraId="21BC90D3" w14:textId="77777777" w:rsidR="004A11B3" w:rsidRDefault="004A11B3">
      <w:pPr>
        <w:pStyle w:val="TOC1"/>
        <w:rPr>
          <w:rFonts w:ascii="Calibri" w:eastAsia="Times New Roman" w:hAnsi="Calibri" w:cs="Times New Roman"/>
          <w:noProof/>
          <w:color w:val="auto"/>
          <w:kern w:val="2"/>
          <w:szCs w:val="24"/>
          <w:lang w:val="en-GB" w:eastAsia="en-GB"/>
        </w:rPr>
      </w:pPr>
      <w:r>
        <w:rPr>
          <w:noProof/>
        </w:rPr>
        <w:t>Contents</w:t>
      </w:r>
      <w:r>
        <w:rPr>
          <w:noProof/>
        </w:rPr>
        <w:tab/>
      </w:r>
      <w:r>
        <w:rPr>
          <w:noProof/>
        </w:rPr>
        <w:fldChar w:fldCharType="begin"/>
      </w:r>
      <w:r>
        <w:rPr>
          <w:noProof/>
        </w:rPr>
        <w:instrText xml:space="preserve"> PAGEREF _Toc218332913 \h </w:instrText>
      </w:r>
      <w:r>
        <w:rPr>
          <w:noProof/>
        </w:rPr>
      </w:r>
      <w:r>
        <w:rPr>
          <w:noProof/>
        </w:rPr>
        <w:fldChar w:fldCharType="separate"/>
      </w:r>
      <w:r>
        <w:rPr>
          <w:noProof/>
        </w:rPr>
        <w:t>4</w:t>
      </w:r>
      <w:r>
        <w:rPr>
          <w:noProof/>
        </w:rPr>
        <w:fldChar w:fldCharType="end"/>
      </w:r>
    </w:p>
    <w:p w14:paraId="5A0CB383" w14:textId="77777777" w:rsidR="004A11B3" w:rsidRDefault="004A11B3">
      <w:pPr>
        <w:pStyle w:val="TOC1"/>
        <w:rPr>
          <w:rFonts w:ascii="Calibri" w:eastAsia="Times New Roman" w:hAnsi="Calibri" w:cs="Times New Roman"/>
          <w:noProof/>
          <w:color w:val="auto"/>
          <w:kern w:val="2"/>
          <w:szCs w:val="24"/>
          <w:lang w:val="en-GB" w:eastAsia="en-GB"/>
        </w:rPr>
      </w:pPr>
      <w:r w:rsidRPr="00657E1D">
        <w:rPr>
          <w:rFonts w:cs="Times New Roman"/>
          <w:noProof/>
          <w:color w:val="333333"/>
        </w:rPr>
        <w:t>1. INTRODUCTION</w:t>
      </w:r>
      <w:r>
        <w:rPr>
          <w:noProof/>
        </w:rPr>
        <w:tab/>
      </w:r>
      <w:r>
        <w:rPr>
          <w:noProof/>
        </w:rPr>
        <w:fldChar w:fldCharType="begin"/>
      </w:r>
      <w:r>
        <w:rPr>
          <w:noProof/>
        </w:rPr>
        <w:instrText xml:space="preserve"> PAGEREF _Toc218332914 \h </w:instrText>
      </w:r>
      <w:r>
        <w:rPr>
          <w:noProof/>
        </w:rPr>
      </w:r>
      <w:r>
        <w:rPr>
          <w:noProof/>
        </w:rPr>
        <w:fldChar w:fldCharType="separate"/>
      </w:r>
      <w:r>
        <w:rPr>
          <w:noProof/>
        </w:rPr>
        <w:t>7</w:t>
      </w:r>
      <w:r>
        <w:rPr>
          <w:noProof/>
        </w:rPr>
        <w:fldChar w:fldCharType="end"/>
      </w:r>
    </w:p>
    <w:p w14:paraId="344F7FA8" w14:textId="77777777" w:rsidR="004A11B3" w:rsidRDefault="004A11B3">
      <w:pPr>
        <w:pStyle w:val="TOC2"/>
        <w:rPr>
          <w:rFonts w:ascii="Calibri" w:eastAsia="Times New Roman" w:hAnsi="Calibri" w:cs="Times New Roman"/>
          <w:noProof/>
          <w:color w:val="auto"/>
          <w:kern w:val="2"/>
          <w:szCs w:val="24"/>
          <w:lang w:val="en-GB" w:eastAsia="en-GB"/>
        </w:rPr>
      </w:pPr>
      <w:r w:rsidRPr="00657E1D">
        <w:rPr>
          <w:rFonts w:cs="Times New Roman"/>
          <w:noProof/>
          <w:color w:val="333333"/>
        </w:rPr>
        <w:t>1.1 Background of the study</w:t>
      </w:r>
      <w:r>
        <w:rPr>
          <w:noProof/>
        </w:rPr>
        <w:tab/>
      </w:r>
      <w:r>
        <w:rPr>
          <w:noProof/>
        </w:rPr>
        <w:fldChar w:fldCharType="begin"/>
      </w:r>
      <w:r>
        <w:rPr>
          <w:noProof/>
        </w:rPr>
        <w:instrText xml:space="preserve"> PAGEREF _Toc218332915 \h </w:instrText>
      </w:r>
      <w:r>
        <w:rPr>
          <w:noProof/>
        </w:rPr>
      </w:r>
      <w:r>
        <w:rPr>
          <w:noProof/>
        </w:rPr>
        <w:fldChar w:fldCharType="separate"/>
      </w:r>
      <w:r>
        <w:rPr>
          <w:noProof/>
        </w:rPr>
        <w:t>7</w:t>
      </w:r>
      <w:r>
        <w:rPr>
          <w:noProof/>
        </w:rPr>
        <w:fldChar w:fldCharType="end"/>
      </w:r>
    </w:p>
    <w:p w14:paraId="68E12C6A" w14:textId="77777777" w:rsidR="004A11B3" w:rsidRDefault="004A11B3">
      <w:pPr>
        <w:pStyle w:val="TOC2"/>
        <w:rPr>
          <w:rFonts w:ascii="Calibri" w:eastAsia="Times New Roman" w:hAnsi="Calibri" w:cs="Times New Roman"/>
          <w:noProof/>
          <w:color w:val="auto"/>
          <w:kern w:val="2"/>
          <w:szCs w:val="24"/>
          <w:lang w:val="en-GB" w:eastAsia="en-GB"/>
        </w:rPr>
      </w:pPr>
      <w:r w:rsidRPr="00657E1D">
        <w:rPr>
          <w:rFonts w:cs="Times New Roman"/>
          <w:noProof/>
          <w:color w:val="333333"/>
        </w:rPr>
        <w:t>1.2 Research Problem</w:t>
      </w:r>
      <w:r>
        <w:rPr>
          <w:noProof/>
        </w:rPr>
        <w:tab/>
      </w:r>
      <w:r>
        <w:rPr>
          <w:noProof/>
        </w:rPr>
        <w:fldChar w:fldCharType="begin"/>
      </w:r>
      <w:r>
        <w:rPr>
          <w:noProof/>
        </w:rPr>
        <w:instrText xml:space="preserve"> PAGEREF _Toc218332916 \h </w:instrText>
      </w:r>
      <w:r>
        <w:rPr>
          <w:noProof/>
        </w:rPr>
      </w:r>
      <w:r>
        <w:rPr>
          <w:noProof/>
        </w:rPr>
        <w:fldChar w:fldCharType="separate"/>
      </w:r>
      <w:r>
        <w:rPr>
          <w:noProof/>
        </w:rPr>
        <w:t>8</w:t>
      </w:r>
      <w:r>
        <w:rPr>
          <w:noProof/>
        </w:rPr>
        <w:fldChar w:fldCharType="end"/>
      </w:r>
    </w:p>
    <w:p w14:paraId="2171DD4A" w14:textId="77777777" w:rsidR="004A11B3" w:rsidRDefault="004A11B3">
      <w:pPr>
        <w:pStyle w:val="TOC2"/>
        <w:rPr>
          <w:rFonts w:ascii="Calibri" w:eastAsia="Times New Roman" w:hAnsi="Calibri" w:cs="Times New Roman"/>
          <w:noProof/>
          <w:color w:val="auto"/>
          <w:kern w:val="2"/>
          <w:szCs w:val="24"/>
          <w:lang w:val="en-GB" w:eastAsia="en-GB"/>
        </w:rPr>
      </w:pPr>
      <w:r w:rsidRPr="00657E1D">
        <w:rPr>
          <w:rFonts w:cs="Times New Roman"/>
          <w:noProof/>
          <w:color w:val="333333"/>
        </w:rPr>
        <w:t>1.3 Research Rational</w:t>
      </w:r>
      <w:r>
        <w:rPr>
          <w:noProof/>
        </w:rPr>
        <w:tab/>
      </w:r>
      <w:r>
        <w:rPr>
          <w:noProof/>
        </w:rPr>
        <w:fldChar w:fldCharType="begin"/>
      </w:r>
      <w:r>
        <w:rPr>
          <w:noProof/>
        </w:rPr>
        <w:instrText xml:space="preserve"> PAGEREF _Toc218332917 \h </w:instrText>
      </w:r>
      <w:r>
        <w:rPr>
          <w:noProof/>
        </w:rPr>
      </w:r>
      <w:r>
        <w:rPr>
          <w:noProof/>
        </w:rPr>
        <w:fldChar w:fldCharType="separate"/>
      </w:r>
      <w:r>
        <w:rPr>
          <w:noProof/>
        </w:rPr>
        <w:t>9</w:t>
      </w:r>
      <w:r>
        <w:rPr>
          <w:noProof/>
        </w:rPr>
        <w:fldChar w:fldCharType="end"/>
      </w:r>
    </w:p>
    <w:p w14:paraId="2843203F" w14:textId="77777777" w:rsidR="004A11B3" w:rsidRDefault="004A11B3">
      <w:pPr>
        <w:pStyle w:val="TOC2"/>
        <w:rPr>
          <w:rFonts w:ascii="Calibri" w:eastAsia="Times New Roman" w:hAnsi="Calibri" w:cs="Times New Roman"/>
          <w:noProof/>
          <w:color w:val="auto"/>
          <w:kern w:val="2"/>
          <w:szCs w:val="24"/>
          <w:lang w:val="en-GB" w:eastAsia="en-GB"/>
        </w:rPr>
      </w:pPr>
      <w:r w:rsidRPr="00657E1D">
        <w:rPr>
          <w:rFonts w:cs="Times New Roman"/>
          <w:noProof/>
          <w:color w:val="333333"/>
        </w:rPr>
        <w:t>1.4 Research Aim and Objective</w:t>
      </w:r>
      <w:r>
        <w:rPr>
          <w:noProof/>
        </w:rPr>
        <w:tab/>
      </w:r>
      <w:r>
        <w:rPr>
          <w:noProof/>
        </w:rPr>
        <w:fldChar w:fldCharType="begin"/>
      </w:r>
      <w:r>
        <w:rPr>
          <w:noProof/>
        </w:rPr>
        <w:instrText xml:space="preserve"> PAGEREF _Toc218332918 \h </w:instrText>
      </w:r>
      <w:r>
        <w:rPr>
          <w:noProof/>
        </w:rPr>
      </w:r>
      <w:r>
        <w:rPr>
          <w:noProof/>
        </w:rPr>
        <w:fldChar w:fldCharType="separate"/>
      </w:r>
      <w:r>
        <w:rPr>
          <w:noProof/>
        </w:rPr>
        <w:t>10</w:t>
      </w:r>
      <w:r>
        <w:rPr>
          <w:noProof/>
        </w:rPr>
        <w:fldChar w:fldCharType="end"/>
      </w:r>
    </w:p>
    <w:p w14:paraId="3238EBDA" w14:textId="77777777" w:rsidR="004A11B3" w:rsidRDefault="004A11B3">
      <w:pPr>
        <w:pStyle w:val="TOC2"/>
        <w:rPr>
          <w:rFonts w:ascii="Calibri" w:eastAsia="Times New Roman" w:hAnsi="Calibri" w:cs="Times New Roman"/>
          <w:noProof/>
          <w:color w:val="auto"/>
          <w:kern w:val="2"/>
          <w:szCs w:val="24"/>
          <w:lang w:val="en-GB" w:eastAsia="en-GB"/>
        </w:rPr>
      </w:pPr>
      <w:r w:rsidRPr="00657E1D">
        <w:rPr>
          <w:rFonts w:cs="Times New Roman"/>
          <w:noProof/>
          <w:color w:val="333333"/>
        </w:rPr>
        <w:t>1.5 Summary</w:t>
      </w:r>
      <w:r>
        <w:rPr>
          <w:noProof/>
        </w:rPr>
        <w:tab/>
      </w:r>
      <w:r>
        <w:rPr>
          <w:noProof/>
        </w:rPr>
        <w:fldChar w:fldCharType="begin"/>
      </w:r>
      <w:r>
        <w:rPr>
          <w:noProof/>
        </w:rPr>
        <w:instrText xml:space="preserve"> PAGEREF _Toc218332919 \h </w:instrText>
      </w:r>
      <w:r>
        <w:rPr>
          <w:noProof/>
        </w:rPr>
      </w:r>
      <w:r>
        <w:rPr>
          <w:noProof/>
        </w:rPr>
        <w:fldChar w:fldCharType="separate"/>
      </w:r>
      <w:r>
        <w:rPr>
          <w:noProof/>
        </w:rPr>
        <w:t>11</w:t>
      </w:r>
      <w:r>
        <w:rPr>
          <w:noProof/>
        </w:rPr>
        <w:fldChar w:fldCharType="end"/>
      </w:r>
    </w:p>
    <w:p w14:paraId="4CBCD14D" w14:textId="77777777" w:rsidR="004A11B3" w:rsidRDefault="004A11B3">
      <w:pPr>
        <w:pStyle w:val="TOC1"/>
        <w:rPr>
          <w:rFonts w:ascii="Calibri" w:eastAsia="Times New Roman" w:hAnsi="Calibri" w:cs="Times New Roman"/>
          <w:noProof/>
          <w:color w:val="auto"/>
          <w:kern w:val="2"/>
          <w:szCs w:val="24"/>
          <w:lang w:val="en-GB" w:eastAsia="en-GB"/>
        </w:rPr>
      </w:pPr>
      <w:r w:rsidRPr="00657E1D">
        <w:rPr>
          <w:rFonts w:cs="Times New Roman"/>
          <w:noProof/>
          <w:color w:val="333333"/>
        </w:rPr>
        <w:t>2. LITERATURE REVIEW</w:t>
      </w:r>
      <w:r>
        <w:rPr>
          <w:noProof/>
        </w:rPr>
        <w:tab/>
      </w:r>
      <w:r>
        <w:rPr>
          <w:noProof/>
        </w:rPr>
        <w:fldChar w:fldCharType="begin"/>
      </w:r>
      <w:r>
        <w:rPr>
          <w:noProof/>
        </w:rPr>
        <w:instrText xml:space="preserve"> PAGEREF _Toc218332920 \h </w:instrText>
      </w:r>
      <w:r>
        <w:rPr>
          <w:noProof/>
        </w:rPr>
      </w:r>
      <w:r>
        <w:rPr>
          <w:noProof/>
        </w:rPr>
        <w:fldChar w:fldCharType="separate"/>
      </w:r>
      <w:r>
        <w:rPr>
          <w:noProof/>
        </w:rPr>
        <w:t>12</w:t>
      </w:r>
      <w:r>
        <w:rPr>
          <w:noProof/>
        </w:rPr>
        <w:fldChar w:fldCharType="end"/>
      </w:r>
    </w:p>
    <w:p w14:paraId="02B65F47" w14:textId="77777777" w:rsidR="004A11B3" w:rsidRDefault="004A11B3">
      <w:pPr>
        <w:pStyle w:val="TOC2"/>
        <w:rPr>
          <w:rFonts w:ascii="Calibri" w:eastAsia="Times New Roman" w:hAnsi="Calibri" w:cs="Times New Roman"/>
          <w:noProof/>
          <w:color w:val="auto"/>
          <w:kern w:val="2"/>
          <w:szCs w:val="24"/>
          <w:lang w:val="en-GB" w:eastAsia="en-GB"/>
        </w:rPr>
      </w:pPr>
      <w:r w:rsidRPr="00657E1D">
        <w:rPr>
          <w:rFonts w:cs="Times New Roman"/>
          <w:noProof/>
          <w:color w:val="333333"/>
        </w:rPr>
        <w:t>2.1 Introduction</w:t>
      </w:r>
      <w:r>
        <w:rPr>
          <w:noProof/>
        </w:rPr>
        <w:tab/>
      </w:r>
      <w:r>
        <w:rPr>
          <w:noProof/>
        </w:rPr>
        <w:fldChar w:fldCharType="begin"/>
      </w:r>
      <w:r>
        <w:rPr>
          <w:noProof/>
        </w:rPr>
        <w:instrText xml:space="preserve"> PAGEREF _Toc218332921 \h </w:instrText>
      </w:r>
      <w:r>
        <w:rPr>
          <w:noProof/>
        </w:rPr>
      </w:r>
      <w:r>
        <w:rPr>
          <w:noProof/>
        </w:rPr>
        <w:fldChar w:fldCharType="separate"/>
      </w:r>
      <w:r>
        <w:rPr>
          <w:noProof/>
        </w:rPr>
        <w:t>12</w:t>
      </w:r>
      <w:r>
        <w:rPr>
          <w:noProof/>
        </w:rPr>
        <w:fldChar w:fldCharType="end"/>
      </w:r>
    </w:p>
    <w:p w14:paraId="2971D447" w14:textId="77777777" w:rsidR="004A11B3" w:rsidRDefault="004A11B3">
      <w:pPr>
        <w:pStyle w:val="TOC2"/>
        <w:rPr>
          <w:rFonts w:ascii="Calibri" w:eastAsia="Times New Roman" w:hAnsi="Calibri" w:cs="Times New Roman"/>
          <w:noProof/>
          <w:color w:val="auto"/>
          <w:kern w:val="2"/>
          <w:szCs w:val="24"/>
          <w:lang w:val="en-GB" w:eastAsia="en-GB"/>
        </w:rPr>
      </w:pPr>
      <w:r w:rsidRPr="00657E1D">
        <w:rPr>
          <w:rFonts w:cs="Times New Roman"/>
          <w:noProof/>
          <w:color w:val="333333"/>
        </w:rPr>
        <w:t>2.2 Concept of remote work and employee productivity in relation with UK e-commerce sector</w:t>
      </w:r>
      <w:r>
        <w:rPr>
          <w:noProof/>
        </w:rPr>
        <w:tab/>
      </w:r>
      <w:r>
        <w:rPr>
          <w:noProof/>
        </w:rPr>
        <w:fldChar w:fldCharType="begin"/>
      </w:r>
      <w:r>
        <w:rPr>
          <w:noProof/>
        </w:rPr>
        <w:instrText xml:space="preserve"> PAGEREF _Toc218332922 \h </w:instrText>
      </w:r>
      <w:r>
        <w:rPr>
          <w:noProof/>
        </w:rPr>
      </w:r>
      <w:r>
        <w:rPr>
          <w:noProof/>
        </w:rPr>
        <w:fldChar w:fldCharType="separate"/>
      </w:r>
      <w:r>
        <w:rPr>
          <w:noProof/>
        </w:rPr>
        <w:t>12</w:t>
      </w:r>
      <w:r>
        <w:rPr>
          <w:noProof/>
        </w:rPr>
        <w:fldChar w:fldCharType="end"/>
      </w:r>
    </w:p>
    <w:p w14:paraId="0EE96517" w14:textId="77777777" w:rsidR="004A11B3" w:rsidRDefault="004A11B3">
      <w:pPr>
        <w:pStyle w:val="TOC2"/>
        <w:rPr>
          <w:rFonts w:ascii="Calibri" w:eastAsia="Times New Roman" w:hAnsi="Calibri" w:cs="Times New Roman"/>
          <w:noProof/>
          <w:color w:val="auto"/>
          <w:kern w:val="2"/>
          <w:szCs w:val="24"/>
          <w:lang w:val="en-GB" w:eastAsia="en-GB"/>
        </w:rPr>
      </w:pPr>
      <w:r w:rsidRPr="00657E1D">
        <w:rPr>
          <w:rFonts w:cs="Times New Roman"/>
          <w:noProof/>
          <w:color w:val="333333"/>
        </w:rPr>
        <w:t>2.3 The challenges faced by Wayfair in improving employee productivity and strategies for effective remote working environment.</w:t>
      </w:r>
      <w:r>
        <w:rPr>
          <w:noProof/>
        </w:rPr>
        <w:tab/>
      </w:r>
      <w:r>
        <w:rPr>
          <w:noProof/>
        </w:rPr>
        <w:fldChar w:fldCharType="begin"/>
      </w:r>
      <w:r>
        <w:rPr>
          <w:noProof/>
        </w:rPr>
        <w:instrText xml:space="preserve"> PAGEREF _Toc218332923 \h </w:instrText>
      </w:r>
      <w:r>
        <w:rPr>
          <w:noProof/>
        </w:rPr>
      </w:r>
      <w:r>
        <w:rPr>
          <w:noProof/>
        </w:rPr>
        <w:fldChar w:fldCharType="separate"/>
      </w:r>
      <w:r>
        <w:rPr>
          <w:noProof/>
        </w:rPr>
        <w:t>13</w:t>
      </w:r>
      <w:r>
        <w:rPr>
          <w:noProof/>
        </w:rPr>
        <w:fldChar w:fldCharType="end"/>
      </w:r>
    </w:p>
    <w:p w14:paraId="2AD7DDCD" w14:textId="77777777" w:rsidR="004A11B3" w:rsidRDefault="004A11B3">
      <w:pPr>
        <w:pStyle w:val="TOC2"/>
        <w:rPr>
          <w:rFonts w:ascii="Calibri" w:eastAsia="Times New Roman" w:hAnsi="Calibri" w:cs="Times New Roman"/>
          <w:noProof/>
          <w:color w:val="auto"/>
          <w:kern w:val="2"/>
          <w:szCs w:val="24"/>
          <w:lang w:val="en-GB" w:eastAsia="en-GB"/>
        </w:rPr>
      </w:pPr>
      <w:r w:rsidRPr="00657E1D">
        <w:rPr>
          <w:rFonts w:cs="Times New Roman"/>
          <w:noProof/>
          <w:color w:val="333333"/>
        </w:rPr>
        <w:t>2.4 Impact of remote work on employee productivity within UK E-commerce.</w:t>
      </w:r>
      <w:r>
        <w:rPr>
          <w:noProof/>
        </w:rPr>
        <w:tab/>
      </w:r>
      <w:r>
        <w:rPr>
          <w:noProof/>
        </w:rPr>
        <w:fldChar w:fldCharType="begin"/>
      </w:r>
      <w:r>
        <w:rPr>
          <w:noProof/>
        </w:rPr>
        <w:instrText xml:space="preserve"> PAGEREF _Toc218332924 \h </w:instrText>
      </w:r>
      <w:r>
        <w:rPr>
          <w:noProof/>
        </w:rPr>
      </w:r>
      <w:r>
        <w:rPr>
          <w:noProof/>
        </w:rPr>
        <w:fldChar w:fldCharType="separate"/>
      </w:r>
      <w:r>
        <w:rPr>
          <w:noProof/>
        </w:rPr>
        <w:t>15</w:t>
      </w:r>
      <w:r>
        <w:rPr>
          <w:noProof/>
        </w:rPr>
        <w:fldChar w:fldCharType="end"/>
      </w:r>
    </w:p>
    <w:p w14:paraId="3664CF06" w14:textId="77777777" w:rsidR="004A11B3" w:rsidRDefault="004A11B3">
      <w:pPr>
        <w:pStyle w:val="TOC2"/>
        <w:rPr>
          <w:rFonts w:ascii="Calibri" w:eastAsia="Times New Roman" w:hAnsi="Calibri" w:cs="Times New Roman"/>
          <w:noProof/>
          <w:color w:val="auto"/>
          <w:kern w:val="2"/>
          <w:szCs w:val="24"/>
          <w:lang w:val="en-GB" w:eastAsia="en-GB"/>
        </w:rPr>
      </w:pPr>
      <w:r w:rsidRPr="00657E1D">
        <w:rPr>
          <w:rFonts w:cs="Times New Roman"/>
          <w:noProof/>
          <w:color w:val="333333"/>
        </w:rPr>
        <w:t>2.5 Theory</w:t>
      </w:r>
      <w:r>
        <w:rPr>
          <w:noProof/>
        </w:rPr>
        <w:tab/>
      </w:r>
      <w:r>
        <w:rPr>
          <w:noProof/>
        </w:rPr>
        <w:fldChar w:fldCharType="begin"/>
      </w:r>
      <w:r>
        <w:rPr>
          <w:noProof/>
        </w:rPr>
        <w:instrText xml:space="preserve"> PAGEREF _Toc218332925 \h </w:instrText>
      </w:r>
      <w:r>
        <w:rPr>
          <w:noProof/>
        </w:rPr>
      </w:r>
      <w:r>
        <w:rPr>
          <w:noProof/>
        </w:rPr>
        <w:fldChar w:fldCharType="separate"/>
      </w:r>
      <w:r>
        <w:rPr>
          <w:noProof/>
        </w:rPr>
        <w:t>17</w:t>
      </w:r>
      <w:r>
        <w:rPr>
          <w:noProof/>
        </w:rPr>
        <w:fldChar w:fldCharType="end"/>
      </w:r>
    </w:p>
    <w:p w14:paraId="5466F2F1" w14:textId="77777777" w:rsidR="004A11B3" w:rsidRDefault="004A11B3">
      <w:pPr>
        <w:pStyle w:val="TOC2"/>
        <w:rPr>
          <w:rFonts w:ascii="Calibri" w:eastAsia="Times New Roman" w:hAnsi="Calibri" w:cs="Times New Roman"/>
          <w:noProof/>
          <w:color w:val="auto"/>
          <w:kern w:val="2"/>
          <w:szCs w:val="24"/>
          <w:lang w:val="en-GB" w:eastAsia="en-GB"/>
        </w:rPr>
      </w:pPr>
      <w:r w:rsidRPr="00657E1D">
        <w:rPr>
          <w:rFonts w:cs="Times New Roman"/>
          <w:noProof/>
          <w:color w:val="333333"/>
        </w:rPr>
        <w:t>2.6 Conceptual framework</w:t>
      </w:r>
      <w:r>
        <w:rPr>
          <w:noProof/>
        </w:rPr>
        <w:tab/>
      </w:r>
      <w:r>
        <w:rPr>
          <w:noProof/>
        </w:rPr>
        <w:fldChar w:fldCharType="begin"/>
      </w:r>
      <w:r>
        <w:rPr>
          <w:noProof/>
        </w:rPr>
        <w:instrText xml:space="preserve"> PAGEREF _Toc218332926 \h </w:instrText>
      </w:r>
      <w:r>
        <w:rPr>
          <w:noProof/>
        </w:rPr>
      </w:r>
      <w:r>
        <w:rPr>
          <w:noProof/>
        </w:rPr>
        <w:fldChar w:fldCharType="separate"/>
      </w:r>
      <w:r>
        <w:rPr>
          <w:noProof/>
        </w:rPr>
        <w:t>18</w:t>
      </w:r>
      <w:r>
        <w:rPr>
          <w:noProof/>
        </w:rPr>
        <w:fldChar w:fldCharType="end"/>
      </w:r>
    </w:p>
    <w:p w14:paraId="0C82F89F" w14:textId="77777777" w:rsidR="004A11B3" w:rsidRDefault="004A11B3">
      <w:pPr>
        <w:pStyle w:val="TOC2"/>
        <w:rPr>
          <w:rFonts w:ascii="Calibri" w:eastAsia="Times New Roman" w:hAnsi="Calibri" w:cs="Times New Roman"/>
          <w:noProof/>
          <w:color w:val="auto"/>
          <w:kern w:val="2"/>
          <w:szCs w:val="24"/>
          <w:lang w:val="en-GB" w:eastAsia="en-GB"/>
        </w:rPr>
      </w:pPr>
      <w:r w:rsidRPr="00657E1D">
        <w:rPr>
          <w:rFonts w:cs="Times New Roman"/>
          <w:noProof/>
          <w:color w:val="333333"/>
        </w:rPr>
        <w:t>2.7 Gap in literature</w:t>
      </w:r>
      <w:r>
        <w:rPr>
          <w:noProof/>
        </w:rPr>
        <w:tab/>
      </w:r>
      <w:r>
        <w:rPr>
          <w:noProof/>
        </w:rPr>
        <w:fldChar w:fldCharType="begin"/>
      </w:r>
      <w:r>
        <w:rPr>
          <w:noProof/>
        </w:rPr>
        <w:instrText xml:space="preserve"> PAGEREF _Toc218332927 \h </w:instrText>
      </w:r>
      <w:r>
        <w:rPr>
          <w:noProof/>
        </w:rPr>
      </w:r>
      <w:r>
        <w:rPr>
          <w:noProof/>
        </w:rPr>
        <w:fldChar w:fldCharType="separate"/>
      </w:r>
      <w:r>
        <w:rPr>
          <w:noProof/>
        </w:rPr>
        <w:t>18</w:t>
      </w:r>
      <w:r>
        <w:rPr>
          <w:noProof/>
        </w:rPr>
        <w:fldChar w:fldCharType="end"/>
      </w:r>
    </w:p>
    <w:p w14:paraId="1788A2E9" w14:textId="77777777" w:rsidR="004A11B3" w:rsidRDefault="004A11B3">
      <w:pPr>
        <w:pStyle w:val="TOC2"/>
        <w:rPr>
          <w:rFonts w:ascii="Calibri" w:eastAsia="Times New Roman" w:hAnsi="Calibri" w:cs="Times New Roman"/>
          <w:noProof/>
          <w:color w:val="auto"/>
          <w:kern w:val="2"/>
          <w:szCs w:val="24"/>
          <w:lang w:val="en-GB" w:eastAsia="en-GB"/>
        </w:rPr>
      </w:pPr>
      <w:r w:rsidRPr="00657E1D">
        <w:rPr>
          <w:rFonts w:cs="Times New Roman"/>
          <w:noProof/>
          <w:color w:val="333333"/>
        </w:rPr>
        <w:t>2.8 Summary</w:t>
      </w:r>
      <w:r>
        <w:rPr>
          <w:noProof/>
        </w:rPr>
        <w:tab/>
      </w:r>
      <w:r>
        <w:rPr>
          <w:noProof/>
        </w:rPr>
        <w:fldChar w:fldCharType="begin"/>
      </w:r>
      <w:r>
        <w:rPr>
          <w:noProof/>
        </w:rPr>
        <w:instrText xml:space="preserve"> PAGEREF _Toc218332928 \h </w:instrText>
      </w:r>
      <w:r>
        <w:rPr>
          <w:noProof/>
        </w:rPr>
      </w:r>
      <w:r>
        <w:rPr>
          <w:noProof/>
        </w:rPr>
        <w:fldChar w:fldCharType="separate"/>
      </w:r>
      <w:r>
        <w:rPr>
          <w:noProof/>
        </w:rPr>
        <w:t>19</w:t>
      </w:r>
      <w:r>
        <w:rPr>
          <w:noProof/>
        </w:rPr>
        <w:fldChar w:fldCharType="end"/>
      </w:r>
    </w:p>
    <w:p w14:paraId="6FDE927E" w14:textId="77777777" w:rsidR="004A11B3" w:rsidRDefault="004A11B3">
      <w:pPr>
        <w:pStyle w:val="TOC1"/>
        <w:rPr>
          <w:rFonts w:ascii="Calibri" w:eastAsia="Times New Roman" w:hAnsi="Calibri" w:cs="Times New Roman"/>
          <w:noProof/>
          <w:color w:val="auto"/>
          <w:kern w:val="2"/>
          <w:szCs w:val="24"/>
          <w:lang w:val="en-GB" w:eastAsia="en-GB"/>
        </w:rPr>
      </w:pPr>
      <w:r w:rsidRPr="00657E1D">
        <w:rPr>
          <w:rFonts w:cs="Times New Roman"/>
          <w:noProof/>
          <w:color w:val="333333"/>
        </w:rPr>
        <w:t>3. RESEARCH METHODOLOGY</w:t>
      </w:r>
      <w:r>
        <w:rPr>
          <w:noProof/>
        </w:rPr>
        <w:tab/>
      </w:r>
      <w:r>
        <w:rPr>
          <w:noProof/>
        </w:rPr>
        <w:fldChar w:fldCharType="begin"/>
      </w:r>
      <w:r>
        <w:rPr>
          <w:noProof/>
        </w:rPr>
        <w:instrText xml:space="preserve"> PAGEREF _Toc218332929 \h </w:instrText>
      </w:r>
      <w:r>
        <w:rPr>
          <w:noProof/>
        </w:rPr>
      </w:r>
      <w:r>
        <w:rPr>
          <w:noProof/>
        </w:rPr>
        <w:fldChar w:fldCharType="separate"/>
      </w:r>
      <w:r>
        <w:rPr>
          <w:noProof/>
        </w:rPr>
        <w:t>20</w:t>
      </w:r>
      <w:r>
        <w:rPr>
          <w:noProof/>
        </w:rPr>
        <w:fldChar w:fldCharType="end"/>
      </w:r>
    </w:p>
    <w:p w14:paraId="48A6E169" w14:textId="77777777" w:rsidR="004A11B3" w:rsidRDefault="004A11B3">
      <w:pPr>
        <w:pStyle w:val="TOC2"/>
        <w:rPr>
          <w:rFonts w:ascii="Calibri" w:eastAsia="Times New Roman" w:hAnsi="Calibri" w:cs="Times New Roman"/>
          <w:noProof/>
          <w:color w:val="auto"/>
          <w:kern w:val="2"/>
          <w:szCs w:val="24"/>
          <w:lang w:val="en-GB" w:eastAsia="en-GB"/>
        </w:rPr>
      </w:pPr>
      <w:r w:rsidRPr="00657E1D">
        <w:rPr>
          <w:rFonts w:cs="Times New Roman"/>
          <w:noProof/>
          <w:color w:val="333333"/>
          <w:kern w:val="1"/>
          <w:lang w:val="en-GB" w:eastAsia="hi-IN" w:bidi="hi-IN"/>
        </w:rPr>
        <w:t>3.1 Introduction</w:t>
      </w:r>
      <w:r>
        <w:rPr>
          <w:noProof/>
        </w:rPr>
        <w:tab/>
      </w:r>
      <w:r>
        <w:rPr>
          <w:noProof/>
        </w:rPr>
        <w:fldChar w:fldCharType="begin"/>
      </w:r>
      <w:r>
        <w:rPr>
          <w:noProof/>
        </w:rPr>
        <w:instrText xml:space="preserve"> PAGEREF _Toc218332930 \h </w:instrText>
      </w:r>
      <w:r>
        <w:rPr>
          <w:noProof/>
        </w:rPr>
      </w:r>
      <w:r>
        <w:rPr>
          <w:noProof/>
        </w:rPr>
        <w:fldChar w:fldCharType="separate"/>
      </w:r>
      <w:r>
        <w:rPr>
          <w:noProof/>
        </w:rPr>
        <w:t>20</w:t>
      </w:r>
      <w:r>
        <w:rPr>
          <w:noProof/>
        </w:rPr>
        <w:fldChar w:fldCharType="end"/>
      </w:r>
    </w:p>
    <w:p w14:paraId="452259BA" w14:textId="77777777" w:rsidR="004A11B3" w:rsidRDefault="004A11B3">
      <w:pPr>
        <w:pStyle w:val="TOC2"/>
        <w:rPr>
          <w:rFonts w:ascii="Calibri" w:eastAsia="Times New Roman" w:hAnsi="Calibri" w:cs="Times New Roman"/>
          <w:noProof/>
          <w:color w:val="auto"/>
          <w:kern w:val="2"/>
          <w:szCs w:val="24"/>
          <w:lang w:val="en-GB" w:eastAsia="en-GB"/>
        </w:rPr>
      </w:pPr>
      <w:r w:rsidRPr="00657E1D">
        <w:rPr>
          <w:rFonts w:cs="Times New Roman"/>
          <w:noProof/>
          <w:color w:val="333333"/>
          <w:kern w:val="1"/>
          <w:lang w:val="en-GB" w:eastAsia="hi-IN" w:bidi="hi-IN"/>
        </w:rPr>
        <w:t>3.2 Research Philosophy</w:t>
      </w:r>
      <w:r>
        <w:rPr>
          <w:noProof/>
        </w:rPr>
        <w:tab/>
      </w:r>
      <w:r>
        <w:rPr>
          <w:noProof/>
        </w:rPr>
        <w:fldChar w:fldCharType="begin"/>
      </w:r>
      <w:r>
        <w:rPr>
          <w:noProof/>
        </w:rPr>
        <w:instrText xml:space="preserve"> PAGEREF _Toc218332931 \h </w:instrText>
      </w:r>
      <w:r>
        <w:rPr>
          <w:noProof/>
        </w:rPr>
      </w:r>
      <w:r>
        <w:rPr>
          <w:noProof/>
        </w:rPr>
        <w:fldChar w:fldCharType="separate"/>
      </w:r>
      <w:r>
        <w:rPr>
          <w:noProof/>
        </w:rPr>
        <w:t>20</w:t>
      </w:r>
      <w:r>
        <w:rPr>
          <w:noProof/>
        </w:rPr>
        <w:fldChar w:fldCharType="end"/>
      </w:r>
    </w:p>
    <w:p w14:paraId="51D91394" w14:textId="77777777" w:rsidR="004A11B3" w:rsidRDefault="004A11B3">
      <w:pPr>
        <w:pStyle w:val="TOC2"/>
        <w:rPr>
          <w:rFonts w:ascii="Calibri" w:eastAsia="Times New Roman" w:hAnsi="Calibri" w:cs="Times New Roman"/>
          <w:noProof/>
          <w:color w:val="auto"/>
          <w:kern w:val="2"/>
          <w:szCs w:val="24"/>
          <w:lang w:val="en-GB" w:eastAsia="en-GB"/>
        </w:rPr>
      </w:pPr>
      <w:r w:rsidRPr="00657E1D">
        <w:rPr>
          <w:rFonts w:cs="Times New Roman"/>
          <w:noProof/>
          <w:color w:val="333333"/>
          <w:kern w:val="1"/>
          <w:lang w:val="en-GB" w:eastAsia="hi-IN" w:bidi="hi-IN"/>
        </w:rPr>
        <w:t>3.3 Research Approach</w:t>
      </w:r>
      <w:r>
        <w:rPr>
          <w:noProof/>
        </w:rPr>
        <w:tab/>
      </w:r>
      <w:r>
        <w:rPr>
          <w:noProof/>
        </w:rPr>
        <w:fldChar w:fldCharType="begin"/>
      </w:r>
      <w:r>
        <w:rPr>
          <w:noProof/>
        </w:rPr>
        <w:instrText xml:space="preserve"> PAGEREF _Toc218332932 \h </w:instrText>
      </w:r>
      <w:r>
        <w:rPr>
          <w:noProof/>
        </w:rPr>
      </w:r>
      <w:r>
        <w:rPr>
          <w:noProof/>
        </w:rPr>
        <w:fldChar w:fldCharType="separate"/>
      </w:r>
      <w:r>
        <w:rPr>
          <w:noProof/>
        </w:rPr>
        <w:t>20</w:t>
      </w:r>
      <w:r>
        <w:rPr>
          <w:noProof/>
        </w:rPr>
        <w:fldChar w:fldCharType="end"/>
      </w:r>
    </w:p>
    <w:p w14:paraId="0FD0FAE5" w14:textId="77777777" w:rsidR="004A11B3" w:rsidRDefault="004A11B3">
      <w:pPr>
        <w:pStyle w:val="TOC2"/>
        <w:rPr>
          <w:rFonts w:ascii="Calibri" w:eastAsia="Times New Roman" w:hAnsi="Calibri" w:cs="Times New Roman"/>
          <w:noProof/>
          <w:color w:val="auto"/>
          <w:kern w:val="2"/>
          <w:szCs w:val="24"/>
          <w:lang w:val="en-GB" w:eastAsia="en-GB"/>
        </w:rPr>
      </w:pPr>
      <w:r w:rsidRPr="00657E1D">
        <w:rPr>
          <w:rFonts w:cs="Times New Roman"/>
          <w:noProof/>
          <w:color w:val="333333"/>
          <w:kern w:val="1"/>
          <w:lang w:val="en-GB" w:eastAsia="hi-IN" w:bidi="hi-IN"/>
        </w:rPr>
        <w:t>3.4 Research Strategy</w:t>
      </w:r>
      <w:r>
        <w:rPr>
          <w:noProof/>
        </w:rPr>
        <w:tab/>
      </w:r>
      <w:r>
        <w:rPr>
          <w:noProof/>
        </w:rPr>
        <w:fldChar w:fldCharType="begin"/>
      </w:r>
      <w:r>
        <w:rPr>
          <w:noProof/>
        </w:rPr>
        <w:instrText xml:space="preserve"> PAGEREF _Toc218332933 \h </w:instrText>
      </w:r>
      <w:r>
        <w:rPr>
          <w:noProof/>
        </w:rPr>
      </w:r>
      <w:r>
        <w:rPr>
          <w:noProof/>
        </w:rPr>
        <w:fldChar w:fldCharType="separate"/>
      </w:r>
      <w:r>
        <w:rPr>
          <w:noProof/>
        </w:rPr>
        <w:t>20</w:t>
      </w:r>
      <w:r>
        <w:rPr>
          <w:noProof/>
        </w:rPr>
        <w:fldChar w:fldCharType="end"/>
      </w:r>
    </w:p>
    <w:p w14:paraId="5F35ECC5" w14:textId="77777777" w:rsidR="004A11B3" w:rsidRDefault="004A11B3">
      <w:pPr>
        <w:pStyle w:val="TOC2"/>
        <w:rPr>
          <w:rFonts w:ascii="Calibri" w:eastAsia="Times New Roman" w:hAnsi="Calibri" w:cs="Times New Roman"/>
          <w:noProof/>
          <w:color w:val="auto"/>
          <w:kern w:val="2"/>
          <w:szCs w:val="24"/>
          <w:lang w:val="en-GB" w:eastAsia="en-GB"/>
        </w:rPr>
      </w:pPr>
      <w:r w:rsidRPr="00657E1D">
        <w:rPr>
          <w:rFonts w:cs="Times New Roman"/>
          <w:noProof/>
          <w:color w:val="333333"/>
        </w:rPr>
        <w:t>3.5 Research Choice</w:t>
      </w:r>
      <w:r>
        <w:rPr>
          <w:noProof/>
        </w:rPr>
        <w:tab/>
      </w:r>
      <w:r>
        <w:rPr>
          <w:noProof/>
        </w:rPr>
        <w:fldChar w:fldCharType="begin"/>
      </w:r>
      <w:r>
        <w:rPr>
          <w:noProof/>
        </w:rPr>
        <w:instrText xml:space="preserve"> PAGEREF _Toc218332934 \h </w:instrText>
      </w:r>
      <w:r>
        <w:rPr>
          <w:noProof/>
        </w:rPr>
      </w:r>
      <w:r>
        <w:rPr>
          <w:noProof/>
        </w:rPr>
        <w:fldChar w:fldCharType="separate"/>
      </w:r>
      <w:r>
        <w:rPr>
          <w:noProof/>
        </w:rPr>
        <w:t>21</w:t>
      </w:r>
      <w:r>
        <w:rPr>
          <w:noProof/>
        </w:rPr>
        <w:fldChar w:fldCharType="end"/>
      </w:r>
    </w:p>
    <w:p w14:paraId="32C929A5" w14:textId="77777777" w:rsidR="004A11B3" w:rsidRDefault="004A11B3">
      <w:pPr>
        <w:pStyle w:val="TOC2"/>
        <w:rPr>
          <w:rFonts w:ascii="Calibri" w:eastAsia="Times New Roman" w:hAnsi="Calibri" w:cs="Times New Roman"/>
          <w:noProof/>
          <w:color w:val="auto"/>
          <w:kern w:val="2"/>
          <w:szCs w:val="24"/>
          <w:lang w:val="en-GB" w:eastAsia="en-GB"/>
        </w:rPr>
      </w:pPr>
      <w:r w:rsidRPr="00657E1D">
        <w:rPr>
          <w:rFonts w:cs="Times New Roman"/>
          <w:noProof/>
          <w:color w:val="333333"/>
          <w:kern w:val="1"/>
          <w:lang w:val="en-GB" w:eastAsia="hi-IN" w:bidi="hi-IN"/>
        </w:rPr>
        <w:t>3.6 Time Horizon</w:t>
      </w:r>
      <w:r>
        <w:rPr>
          <w:noProof/>
        </w:rPr>
        <w:tab/>
      </w:r>
      <w:r>
        <w:rPr>
          <w:noProof/>
        </w:rPr>
        <w:fldChar w:fldCharType="begin"/>
      </w:r>
      <w:r>
        <w:rPr>
          <w:noProof/>
        </w:rPr>
        <w:instrText xml:space="preserve"> PAGEREF _Toc218332935 \h </w:instrText>
      </w:r>
      <w:r>
        <w:rPr>
          <w:noProof/>
        </w:rPr>
      </w:r>
      <w:r>
        <w:rPr>
          <w:noProof/>
        </w:rPr>
        <w:fldChar w:fldCharType="separate"/>
      </w:r>
      <w:r>
        <w:rPr>
          <w:noProof/>
        </w:rPr>
        <w:t>21</w:t>
      </w:r>
      <w:r>
        <w:rPr>
          <w:noProof/>
        </w:rPr>
        <w:fldChar w:fldCharType="end"/>
      </w:r>
    </w:p>
    <w:p w14:paraId="6A4F5DE1" w14:textId="77777777" w:rsidR="004A11B3" w:rsidRDefault="004A11B3">
      <w:pPr>
        <w:pStyle w:val="TOC2"/>
        <w:rPr>
          <w:rFonts w:ascii="Calibri" w:eastAsia="Times New Roman" w:hAnsi="Calibri" w:cs="Times New Roman"/>
          <w:noProof/>
          <w:color w:val="auto"/>
          <w:kern w:val="2"/>
          <w:szCs w:val="24"/>
          <w:lang w:val="en-GB" w:eastAsia="en-GB"/>
        </w:rPr>
      </w:pPr>
      <w:r w:rsidRPr="00657E1D">
        <w:rPr>
          <w:rFonts w:cs="Times New Roman"/>
          <w:noProof/>
          <w:color w:val="333333"/>
        </w:rPr>
        <w:t>3.7 Data Collection</w:t>
      </w:r>
      <w:r>
        <w:rPr>
          <w:noProof/>
        </w:rPr>
        <w:tab/>
      </w:r>
      <w:r>
        <w:rPr>
          <w:noProof/>
        </w:rPr>
        <w:fldChar w:fldCharType="begin"/>
      </w:r>
      <w:r>
        <w:rPr>
          <w:noProof/>
        </w:rPr>
        <w:instrText xml:space="preserve"> PAGEREF _Toc218332936 \h </w:instrText>
      </w:r>
      <w:r>
        <w:rPr>
          <w:noProof/>
        </w:rPr>
      </w:r>
      <w:r>
        <w:rPr>
          <w:noProof/>
        </w:rPr>
        <w:fldChar w:fldCharType="separate"/>
      </w:r>
      <w:r>
        <w:rPr>
          <w:noProof/>
        </w:rPr>
        <w:t>22</w:t>
      </w:r>
      <w:r>
        <w:rPr>
          <w:noProof/>
        </w:rPr>
        <w:fldChar w:fldCharType="end"/>
      </w:r>
    </w:p>
    <w:p w14:paraId="01D170C3" w14:textId="77777777" w:rsidR="004A11B3" w:rsidRDefault="004A11B3">
      <w:pPr>
        <w:pStyle w:val="TOC2"/>
        <w:rPr>
          <w:rFonts w:ascii="Calibri" w:eastAsia="Times New Roman" w:hAnsi="Calibri" w:cs="Times New Roman"/>
          <w:noProof/>
          <w:color w:val="auto"/>
          <w:kern w:val="2"/>
          <w:szCs w:val="24"/>
          <w:lang w:val="en-GB" w:eastAsia="en-GB"/>
        </w:rPr>
      </w:pPr>
      <w:r w:rsidRPr="00657E1D">
        <w:rPr>
          <w:rFonts w:cs="Times New Roman"/>
          <w:noProof/>
          <w:color w:val="333333"/>
        </w:rPr>
        <w:t>3.8 Data Analysis</w:t>
      </w:r>
      <w:r>
        <w:rPr>
          <w:noProof/>
        </w:rPr>
        <w:tab/>
      </w:r>
      <w:r>
        <w:rPr>
          <w:noProof/>
        </w:rPr>
        <w:fldChar w:fldCharType="begin"/>
      </w:r>
      <w:r>
        <w:rPr>
          <w:noProof/>
        </w:rPr>
        <w:instrText xml:space="preserve"> PAGEREF _Toc218332937 \h </w:instrText>
      </w:r>
      <w:r>
        <w:rPr>
          <w:noProof/>
        </w:rPr>
      </w:r>
      <w:r>
        <w:rPr>
          <w:noProof/>
        </w:rPr>
        <w:fldChar w:fldCharType="separate"/>
      </w:r>
      <w:r>
        <w:rPr>
          <w:noProof/>
        </w:rPr>
        <w:t>22</w:t>
      </w:r>
      <w:r>
        <w:rPr>
          <w:noProof/>
        </w:rPr>
        <w:fldChar w:fldCharType="end"/>
      </w:r>
    </w:p>
    <w:p w14:paraId="5ADF8B28" w14:textId="77777777" w:rsidR="004A11B3" w:rsidRDefault="004A11B3">
      <w:pPr>
        <w:pStyle w:val="TOC2"/>
        <w:rPr>
          <w:rFonts w:ascii="Calibri" w:eastAsia="Times New Roman" w:hAnsi="Calibri" w:cs="Times New Roman"/>
          <w:noProof/>
          <w:color w:val="auto"/>
          <w:kern w:val="2"/>
          <w:szCs w:val="24"/>
          <w:lang w:val="en-GB" w:eastAsia="en-GB"/>
        </w:rPr>
      </w:pPr>
      <w:r w:rsidRPr="00657E1D">
        <w:rPr>
          <w:rFonts w:cs="Times New Roman"/>
          <w:noProof/>
          <w:color w:val="333333"/>
          <w:kern w:val="1"/>
          <w:lang w:val="en-GB" w:eastAsia="hi-IN" w:bidi="hi-IN"/>
        </w:rPr>
        <w:t>3.9 Ethical considerations</w:t>
      </w:r>
      <w:r>
        <w:rPr>
          <w:noProof/>
        </w:rPr>
        <w:tab/>
      </w:r>
      <w:r>
        <w:rPr>
          <w:noProof/>
        </w:rPr>
        <w:fldChar w:fldCharType="begin"/>
      </w:r>
      <w:r>
        <w:rPr>
          <w:noProof/>
        </w:rPr>
        <w:instrText xml:space="preserve"> PAGEREF _Toc218332938 \h </w:instrText>
      </w:r>
      <w:r>
        <w:rPr>
          <w:noProof/>
        </w:rPr>
      </w:r>
      <w:r>
        <w:rPr>
          <w:noProof/>
        </w:rPr>
        <w:fldChar w:fldCharType="separate"/>
      </w:r>
      <w:r>
        <w:rPr>
          <w:noProof/>
        </w:rPr>
        <w:t>22</w:t>
      </w:r>
      <w:r>
        <w:rPr>
          <w:noProof/>
        </w:rPr>
        <w:fldChar w:fldCharType="end"/>
      </w:r>
    </w:p>
    <w:p w14:paraId="4CEA5EB7" w14:textId="77777777" w:rsidR="004A11B3" w:rsidRDefault="004A11B3">
      <w:pPr>
        <w:pStyle w:val="TOC2"/>
        <w:rPr>
          <w:rFonts w:ascii="Calibri" w:eastAsia="Times New Roman" w:hAnsi="Calibri" w:cs="Times New Roman"/>
          <w:noProof/>
          <w:color w:val="auto"/>
          <w:kern w:val="2"/>
          <w:szCs w:val="24"/>
          <w:lang w:val="en-GB" w:eastAsia="en-GB"/>
        </w:rPr>
      </w:pPr>
      <w:r w:rsidRPr="00657E1D">
        <w:rPr>
          <w:rFonts w:cs="Times New Roman"/>
          <w:noProof/>
          <w:color w:val="333333"/>
        </w:rPr>
        <w:t>3.10 Validity and reliability</w:t>
      </w:r>
      <w:r>
        <w:rPr>
          <w:noProof/>
        </w:rPr>
        <w:tab/>
      </w:r>
      <w:r>
        <w:rPr>
          <w:noProof/>
        </w:rPr>
        <w:fldChar w:fldCharType="begin"/>
      </w:r>
      <w:r>
        <w:rPr>
          <w:noProof/>
        </w:rPr>
        <w:instrText xml:space="preserve"> PAGEREF _Toc218332939 \h </w:instrText>
      </w:r>
      <w:r>
        <w:rPr>
          <w:noProof/>
        </w:rPr>
      </w:r>
      <w:r>
        <w:rPr>
          <w:noProof/>
        </w:rPr>
        <w:fldChar w:fldCharType="separate"/>
      </w:r>
      <w:r>
        <w:rPr>
          <w:noProof/>
        </w:rPr>
        <w:t>23</w:t>
      </w:r>
      <w:r>
        <w:rPr>
          <w:noProof/>
        </w:rPr>
        <w:fldChar w:fldCharType="end"/>
      </w:r>
    </w:p>
    <w:p w14:paraId="56407383" w14:textId="77777777" w:rsidR="004A11B3" w:rsidRDefault="004A11B3">
      <w:pPr>
        <w:pStyle w:val="TOC2"/>
        <w:rPr>
          <w:rFonts w:ascii="Calibri" w:eastAsia="Times New Roman" w:hAnsi="Calibri" w:cs="Times New Roman"/>
          <w:noProof/>
          <w:color w:val="auto"/>
          <w:kern w:val="2"/>
          <w:szCs w:val="24"/>
          <w:lang w:val="en-GB" w:eastAsia="en-GB"/>
        </w:rPr>
      </w:pPr>
      <w:r w:rsidRPr="00657E1D">
        <w:rPr>
          <w:rFonts w:cs="Times New Roman"/>
          <w:noProof/>
          <w:color w:val="333333"/>
        </w:rPr>
        <w:t>3.11 Limitations of the study</w:t>
      </w:r>
      <w:r>
        <w:rPr>
          <w:noProof/>
        </w:rPr>
        <w:tab/>
      </w:r>
      <w:r>
        <w:rPr>
          <w:noProof/>
        </w:rPr>
        <w:fldChar w:fldCharType="begin"/>
      </w:r>
      <w:r>
        <w:rPr>
          <w:noProof/>
        </w:rPr>
        <w:instrText xml:space="preserve"> PAGEREF _Toc218332940 \h </w:instrText>
      </w:r>
      <w:r>
        <w:rPr>
          <w:noProof/>
        </w:rPr>
      </w:r>
      <w:r>
        <w:rPr>
          <w:noProof/>
        </w:rPr>
        <w:fldChar w:fldCharType="separate"/>
      </w:r>
      <w:r>
        <w:rPr>
          <w:noProof/>
        </w:rPr>
        <w:t>24</w:t>
      </w:r>
      <w:r>
        <w:rPr>
          <w:noProof/>
        </w:rPr>
        <w:fldChar w:fldCharType="end"/>
      </w:r>
    </w:p>
    <w:p w14:paraId="019C4B0D" w14:textId="77777777" w:rsidR="004A11B3" w:rsidRDefault="004A11B3">
      <w:pPr>
        <w:pStyle w:val="TOC1"/>
        <w:rPr>
          <w:rFonts w:ascii="Calibri" w:eastAsia="Times New Roman" w:hAnsi="Calibri" w:cs="Times New Roman"/>
          <w:noProof/>
          <w:color w:val="auto"/>
          <w:kern w:val="2"/>
          <w:szCs w:val="24"/>
          <w:lang w:val="en-GB" w:eastAsia="en-GB"/>
        </w:rPr>
      </w:pPr>
      <w:r w:rsidRPr="00657E1D">
        <w:rPr>
          <w:noProof/>
          <w:lang w:val="en-GB" w:eastAsia="hi-IN" w:bidi="hi-IN"/>
        </w:rPr>
        <w:t>CHAPTER 4: DATA ANALYSIS</w:t>
      </w:r>
      <w:r>
        <w:rPr>
          <w:noProof/>
        </w:rPr>
        <w:tab/>
      </w:r>
      <w:r>
        <w:rPr>
          <w:noProof/>
        </w:rPr>
        <w:fldChar w:fldCharType="begin"/>
      </w:r>
      <w:r>
        <w:rPr>
          <w:noProof/>
        </w:rPr>
        <w:instrText xml:space="preserve"> PAGEREF _Toc218332941 \h </w:instrText>
      </w:r>
      <w:r>
        <w:rPr>
          <w:noProof/>
        </w:rPr>
      </w:r>
      <w:r>
        <w:rPr>
          <w:noProof/>
        </w:rPr>
        <w:fldChar w:fldCharType="separate"/>
      </w:r>
      <w:r>
        <w:rPr>
          <w:noProof/>
        </w:rPr>
        <w:t>25</w:t>
      </w:r>
      <w:r>
        <w:rPr>
          <w:noProof/>
        </w:rPr>
        <w:fldChar w:fldCharType="end"/>
      </w:r>
    </w:p>
    <w:p w14:paraId="63F7D8C2" w14:textId="77777777" w:rsidR="004A11B3" w:rsidRDefault="004A11B3">
      <w:pPr>
        <w:pStyle w:val="TOC2"/>
        <w:rPr>
          <w:rFonts w:ascii="Calibri" w:eastAsia="Times New Roman" w:hAnsi="Calibri" w:cs="Times New Roman"/>
          <w:noProof/>
          <w:color w:val="auto"/>
          <w:kern w:val="2"/>
          <w:szCs w:val="24"/>
          <w:lang w:val="en-GB" w:eastAsia="en-GB"/>
        </w:rPr>
      </w:pPr>
      <w:r w:rsidRPr="00657E1D">
        <w:rPr>
          <w:noProof/>
          <w:lang w:val="en-GB" w:eastAsia="hi-IN" w:bidi="hi-IN"/>
        </w:rPr>
        <w:t>4.1 Introduction</w:t>
      </w:r>
      <w:r>
        <w:rPr>
          <w:noProof/>
        </w:rPr>
        <w:tab/>
      </w:r>
      <w:r>
        <w:rPr>
          <w:noProof/>
        </w:rPr>
        <w:fldChar w:fldCharType="begin"/>
      </w:r>
      <w:r>
        <w:rPr>
          <w:noProof/>
        </w:rPr>
        <w:instrText xml:space="preserve"> PAGEREF _Toc218332942 \h </w:instrText>
      </w:r>
      <w:r>
        <w:rPr>
          <w:noProof/>
        </w:rPr>
      </w:r>
      <w:r>
        <w:rPr>
          <w:noProof/>
        </w:rPr>
        <w:fldChar w:fldCharType="separate"/>
      </w:r>
      <w:r>
        <w:rPr>
          <w:noProof/>
        </w:rPr>
        <w:t>25</w:t>
      </w:r>
      <w:r>
        <w:rPr>
          <w:noProof/>
        </w:rPr>
        <w:fldChar w:fldCharType="end"/>
      </w:r>
    </w:p>
    <w:p w14:paraId="36437CAB" w14:textId="77777777" w:rsidR="004A11B3" w:rsidRDefault="004A11B3">
      <w:pPr>
        <w:pStyle w:val="TOC2"/>
        <w:rPr>
          <w:rFonts w:ascii="Calibri" w:eastAsia="Times New Roman" w:hAnsi="Calibri" w:cs="Times New Roman"/>
          <w:noProof/>
          <w:color w:val="auto"/>
          <w:kern w:val="2"/>
          <w:szCs w:val="24"/>
          <w:lang w:val="en-GB" w:eastAsia="en-GB"/>
        </w:rPr>
      </w:pPr>
      <w:r w:rsidRPr="00657E1D">
        <w:rPr>
          <w:noProof/>
          <w:lang w:val="en-GB" w:eastAsia="hi-IN" w:bidi="hi-IN"/>
        </w:rPr>
        <w:t>4.2 Thematic data analysis</w:t>
      </w:r>
      <w:r>
        <w:rPr>
          <w:noProof/>
        </w:rPr>
        <w:tab/>
      </w:r>
      <w:r>
        <w:rPr>
          <w:noProof/>
        </w:rPr>
        <w:fldChar w:fldCharType="begin"/>
      </w:r>
      <w:r>
        <w:rPr>
          <w:noProof/>
        </w:rPr>
        <w:instrText xml:space="preserve"> PAGEREF _Toc218332943 \h </w:instrText>
      </w:r>
      <w:r>
        <w:rPr>
          <w:noProof/>
        </w:rPr>
      </w:r>
      <w:r>
        <w:rPr>
          <w:noProof/>
        </w:rPr>
        <w:fldChar w:fldCharType="separate"/>
      </w:r>
      <w:r>
        <w:rPr>
          <w:noProof/>
        </w:rPr>
        <w:t>25</w:t>
      </w:r>
      <w:r>
        <w:rPr>
          <w:noProof/>
        </w:rPr>
        <w:fldChar w:fldCharType="end"/>
      </w:r>
    </w:p>
    <w:p w14:paraId="56128A88" w14:textId="77777777" w:rsidR="004A11B3" w:rsidRDefault="004A11B3">
      <w:pPr>
        <w:pStyle w:val="TOC3"/>
        <w:rPr>
          <w:rFonts w:ascii="Calibri" w:eastAsia="Times New Roman" w:hAnsi="Calibri" w:cs="Times New Roman"/>
          <w:noProof/>
          <w:color w:val="auto"/>
          <w:kern w:val="2"/>
          <w:szCs w:val="24"/>
          <w:lang w:val="en-GB" w:eastAsia="en-GB"/>
        </w:rPr>
      </w:pPr>
      <w:r w:rsidRPr="00657E1D">
        <w:rPr>
          <w:rFonts w:cs="Times New Roman"/>
          <w:i/>
          <w:noProof/>
        </w:rPr>
        <w:t>Theme 1: Challenges faced by Wayfair in improving employee productivity in a remote working environment</w:t>
      </w:r>
      <w:r>
        <w:rPr>
          <w:noProof/>
        </w:rPr>
        <w:tab/>
      </w:r>
      <w:r>
        <w:rPr>
          <w:noProof/>
        </w:rPr>
        <w:fldChar w:fldCharType="begin"/>
      </w:r>
      <w:r>
        <w:rPr>
          <w:noProof/>
        </w:rPr>
        <w:instrText xml:space="preserve"> PAGEREF _Toc218332944 \h </w:instrText>
      </w:r>
      <w:r>
        <w:rPr>
          <w:noProof/>
        </w:rPr>
      </w:r>
      <w:r>
        <w:rPr>
          <w:noProof/>
        </w:rPr>
        <w:fldChar w:fldCharType="separate"/>
      </w:r>
      <w:r>
        <w:rPr>
          <w:noProof/>
        </w:rPr>
        <w:t>25</w:t>
      </w:r>
      <w:r>
        <w:rPr>
          <w:noProof/>
        </w:rPr>
        <w:fldChar w:fldCharType="end"/>
      </w:r>
    </w:p>
    <w:p w14:paraId="20595827" w14:textId="77777777" w:rsidR="004A11B3" w:rsidRDefault="004A11B3">
      <w:pPr>
        <w:pStyle w:val="TOC3"/>
        <w:rPr>
          <w:rFonts w:ascii="Calibri" w:eastAsia="Times New Roman" w:hAnsi="Calibri" w:cs="Times New Roman"/>
          <w:noProof/>
          <w:color w:val="auto"/>
          <w:kern w:val="2"/>
          <w:szCs w:val="24"/>
          <w:lang w:val="en-GB" w:eastAsia="en-GB"/>
        </w:rPr>
      </w:pPr>
      <w:r w:rsidRPr="00657E1D">
        <w:rPr>
          <w:rFonts w:cs="Times New Roman"/>
          <w:i/>
          <w:noProof/>
        </w:rPr>
        <w:t>Theme 2: Strategies implemented by Wayfair to overcome them</w:t>
      </w:r>
      <w:r>
        <w:rPr>
          <w:noProof/>
        </w:rPr>
        <w:tab/>
      </w:r>
      <w:r>
        <w:rPr>
          <w:noProof/>
        </w:rPr>
        <w:fldChar w:fldCharType="begin"/>
      </w:r>
      <w:r>
        <w:rPr>
          <w:noProof/>
        </w:rPr>
        <w:instrText xml:space="preserve"> PAGEREF _Toc218332945 \h </w:instrText>
      </w:r>
      <w:r>
        <w:rPr>
          <w:noProof/>
        </w:rPr>
      </w:r>
      <w:r>
        <w:rPr>
          <w:noProof/>
        </w:rPr>
        <w:fldChar w:fldCharType="separate"/>
      </w:r>
      <w:r>
        <w:rPr>
          <w:noProof/>
        </w:rPr>
        <w:t>28</w:t>
      </w:r>
      <w:r>
        <w:rPr>
          <w:noProof/>
        </w:rPr>
        <w:fldChar w:fldCharType="end"/>
      </w:r>
    </w:p>
    <w:p w14:paraId="1E97945B" w14:textId="77777777" w:rsidR="004A11B3" w:rsidRDefault="004A11B3">
      <w:pPr>
        <w:pStyle w:val="TOC3"/>
        <w:rPr>
          <w:rFonts w:ascii="Calibri" w:eastAsia="Times New Roman" w:hAnsi="Calibri" w:cs="Times New Roman"/>
          <w:noProof/>
          <w:color w:val="auto"/>
          <w:kern w:val="2"/>
          <w:szCs w:val="24"/>
          <w:lang w:val="en-GB" w:eastAsia="en-GB"/>
        </w:rPr>
      </w:pPr>
      <w:r w:rsidRPr="00657E1D">
        <w:rPr>
          <w:rFonts w:cs="Times New Roman"/>
          <w:i/>
          <w:noProof/>
        </w:rPr>
        <w:t>Theme 3: Impact of remote work on employee productivity within UK e-commerce sector</w:t>
      </w:r>
      <w:r>
        <w:rPr>
          <w:noProof/>
        </w:rPr>
        <w:tab/>
      </w:r>
      <w:r>
        <w:rPr>
          <w:noProof/>
        </w:rPr>
        <w:fldChar w:fldCharType="begin"/>
      </w:r>
      <w:r>
        <w:rPr>
          <w:noProof/>
        </w:rPr>
        <w:instrText xml:space="preserve"> PAGEREF _Toc218332946 \h </w:instrText>
      </w:r>
      <w:r>
        <w:rPr>
          <w:noProof/>
        </w:rPr>
      </w:r>
      <w:r>
        <w:rPr>
          <w:noProof/>
        </w:rPr>
        <w:fldChar w:fldCharType="separate"/>
      </w:r>
      <w:r>
        <w:rPr>
          <w:noProof/>
        </w:rPr>
        <w:t>31</w:t>
      </w:r>
      <w:r>
        <w:rPr>
          <w:noProof/>
        </w:rPr>
        <w:fldChar w:fldCharType="end"/>
      </w:r>
    </w:p>
    <w:p w14:paraId="382325C6" w14:textId="77777777" w:rsidR="004A11B3" w:rsidRDefault="004A11B3">
      <w:pPr>
        <w:pStyle w:val="TOC2"/>
        <w:rPr>
          <w:rFonts w:ascii="Calibri" w:eastAsia="Times New Roman" w:hAnsi="Calibri" w:cs="Times New Roman"/>
          <w:noProof/>
          <w:color w:val="auto"/>
          <w:kern w:val="2"/>
          <w:szCs w:val="24"/>
          <w:lang w:val="en-GB" w:eastAsia="en-GB"/>
        </w:rPr>
      </w:pPr>
      <w:r w:rsidRPr="00657E1D">
        <w:rPr>
          <w:noProof/>
          <w:lang w:val="en-GB" w:eastAsia="hi-IN" w:bidi="hi-IN"/>
        </w:rPr>
        <w:t>4.3 Discussion</w:t>
      </w:r>
      <w:r>
        <w:rPr>
          <w:noProof/>
        </w:rPr>
        <w:tab/>
      </w:r>
      <w:r>
        <w:rPr>
          <w:noProof/>
        </w:rPr>
        <w:fldChar w:fldCharType="begin"/>
      </w:r>
      <w:r>
        <w:rPr>
          <w:noProof/>
        </w:rPr>
        <w:instrText xml:space="preserve"> PAGEREF _Toc218332947 \h </w:instrText>
      </w:r>
      <w:r>
        <w:rPr>
          <w:noProof/>
        </w:rPr>
      </w:r>
      <w:r>
        <w:rPr>
          <w:noProof/>
        </w:rPr>
        <w:fldChar w:fldCharType="separate"/>
      </w:r>
      <w:r>
        <w:rPr>
          <w:noProof/>
        </w:rPr>
        <w:t>33</w:t>
      </w:r>
      <w:r>
        <w:rPr>
          <w:noProof/>
        </w:rPr>
        <w:fldChar w:fldCharType="end"/>
      </w:r>
    </w:p>
    <w:p w14:paraId="376CF80B" w14:textId="77777777" w:rsidR="004A11B3" w:rsidRDefault="004A11B3">
      <w:pPr>
        <w:pStyle w:val="TOC1"/>
        <w:rPr>
          <w:rFonts w:ascii="Calibri" w:eastAsia="Times New Roman" w:hAnsi="Calibri" w:cs="Times New Roman"/>
          <w:noProof/>
          <w:color w:val="auto"/>
          <w:kern w:val="2"/>
          <w:szCs w:val="24"/>
          <w:lang w:val="en-GB" w:eastAsia="en-GB"/>
        </w:rPr>
      </w:pPr>
      <w:r>
        <w:rPr>
          <w:noProof/>
        </w:rPr>
        <w:t>CHAPTER 5: CONCLUSION</w:t>
      </w:r>
      <w:r>
        <w:rPr>
          <w:noProof/>
        </w:rPr>
        <w:tab/>
      </w:r>
      <w:r>
        <w:rPr>
          <w:noProof/>
        </w:rPr>
        <w:fldChar w:fldCharType="begin"/>
      </w:r>
      <w:r>
        <w:rPr>
          <w:noProof/>
        </w:rPr>
        <w:instrText xml:space="preserve"> PAGEREF _Toc218332948 \h </w:instrText>
      </w:r>
      <w:r>
        <w:rPr>
          <w:noProof/>
        </w:rPr>
      </w:r>
      <w:r>
        <w:rPr>
          <w:noProof/>
        </w:rPr>
        <w:fldChar w:fldCharType="separate"/>
      </w:r>
      <w:r>
        <w:rPr>
          <w:noProof/>
        </w:rPr>
        <w:t>37</w:t>
      </w:r>
      <w:r>
        <w:rPr>
          <w:noProof/>
        </w:rPr>
        <w:fldChar w:fldCharType="end"/>
      </w:r>
    </w:p>
    <w:p w14:paraId="6A74930A" w14:textId="77777777" w:rsidR="004A11B3" w:rsidRDefault="004A11B3">
      <w:pPr>
        <w:pStyle w:val="TOC2"/>
        <w:rPr>
          <w:rFonts w:ascii="Calibri" w:eastAsia="Times New Roman" w:hAnsi="Calibri" w:cs="Times New Roman"/>
          <w:noProof/>
          <w:color w:val="auto"/>
          <w:kern w:val="2"/>
          <w:szCs w:val="24"/>
          <w:lang w:val="en-GB" w:eastAsia="en-GB"/>
        </w:rPr>
      </w:pPr>
      <w:r>
        <w:rPr>
          <w:noProof/>
        </w:rPr>
        <w:t>5.1 Conclusion</w:t>
      </w:r>
      <w:r>
        <w:rPr>
          <w:noProof/>
        </w:rPr>
        <w:tab/>
      </w:r>
      <w:r>
        <w:rPr>
          <w:noProof/>
        </w:rPr>
        <w:fldChar w:fldCharType="begin"/>
      </w:r>
      <w:r>
        <w:rPr>
          <w:noProof/>
        </w:rPr>
        <w:instrText xml:space="preserve"> PAGEREF _Toc218332949 \h </w:instrText>
      </w:r>
      <w:r>
        <w:rPr>
          <w:noProof/>
        </w:rPr>
      </w:r>
      <w:r>
        <w:rPr>
          <w:noProof/>
        </w:rPr>
        <w:fldChar w:fldCharType="separate"/>
      </w:r>
      <w:r>
        <w:rPr>
          <w:noProof/>
        </w:rPr>
        <w:t>37</w:t>
      </w:r>
      <w:r>
        <w:rPr>
          <w:noProof/>
        </w:rPr>
        <w:fldChar w:fldCharType="end"/>
      </w:r>
    </w:p>
    <w:p w14:paraId="1539C6B2" w14:textId="183AE214" w:rsidR="004A11B3" w:rsidRDefault="004A11B3">
      <w:pPr>
        <w:pStyle w:val="TOC3"/>
        <w:rPr>
          <w:rFonts w:ascii="Calibri" w:eastAsia="Times New Roman" w:hAnsi="Calibri" w:cs="Times New Roman"/>
          <w:noProof/>
          <w:color w:val="auto"/>
          <w:kern w:val="2"/>
          <w:szCs w:val="24"/>
          <w:lang w:val="en-GB" w:eastAsia="en-GB"/>
        </w:rPr>
      </w:pPr>
      <w:r>
        <w:rPr>
          <w:noProof/>
        </w:rPr>
        <w:t xml:space="preserve">Objective: To </w:t>
      </w:r>
      <w:r w:rsidR="00F475A8">
        <w:rPr>
          <w:noProof/>
        </w:rPr>
        <w:t>find</w:t>
      </w:r>
      <w:r>
        <w:rPr>
          <w:noProof/>
        </w:rPr>
        <w:t xml:space="preserve"> and evaluate the challenges faced by Wayfair in improving employee productivity in a remote working environment, along with the strategies implemented to overcome them</w:t>
      </w:r>
      <w:r>
        <w:rPr>
          <w:noProof/>
        </w:rPr>
        <w:tab/>
      </w:r>
      <w:r>
        <w:rPr>
          <w:noProof/>
        </w:rPr>
        <w:fldChar w:fldCharType="begin"/>
      </w:r>
      <w:r>
        <w:rPr>
          <w:noProof/>
        </w:rPr>
        <w:instrText xml:space="preserve"> PAGEREF _Toc218332950 \h </w:instrText>
      </w:r>
      <w:r>
        <w:rPr>
          <w:noProof/>
        </w:rPr>
      </w:r>
      <w:r>
        <w:rPr>
          <w:noProof/>
        </w:rPr>
        <w:fldChar w:fldCharType="separate"/>
      </w:r>
      <w:r>
        <w:rPr>
          <w:noProof/>
        </w:rPr>
        <w:t>37</w:t>
      </w:r>
      <w:r>
        <w:rPr>
          <w:noProof/>
        </w:rPr>
        <w:fldChar w:fldCharType="end"/>
      </w:r>
    </w:p>
    <w:p w14:paraId="648848E5" w14:textId="77777777" w:rsidR="004A11B3" w:rsidRDefault="004A11B3">
      <w:pPr>
        <w:pStyle w:val="TOC3"/>
        <w:rPr>
          <w:rFonts w:ascii="Calibri" w:eastAsia="Times New Roman" w:hAnsi="Calibri" w:cs="Times New Roman"/>
          <w:noProof/>
          <w:color w:val="auto"/>
          <w:kern w:val="2"/>
          <w:szCs w:val="24"/>
          <w:lang w:val="en-GB" w:eastAsia="en-GB"/>
        </w:rPr>
      </w:pPr>
      <w:r>
        <w:rPr>
          <w:noProof/>
        </w:rPr>
        <w:t>Objective: To analyse the impact of remote work on employee productivity within UK e-commerce sector</w:t>
      </w:r>
      <w:r>
        <w:rPr>
          <w:noProof/>
        </w:rPr>
        <w:tab/>
      </w:r>
      <w:r>
        <w:rPr>
          <w:noProof/>
        </w:rPr>
        <w:fldChar w:fldCharType="begin"/>
      </w:r>
      <w:r>
        <w:rPr>
          <w:noProof/>
        </w:rPr>
        <w:instrText xml:space="preserve"> PAGEREF _Toc218332951 \h </w:instrText>
      </w:r>
      <w:r>
        <w:rPr>
          <w:noProof/>
        </w:rPr>
      </w:r>
      <w:r>
        <w:rPr>
          <w:noProof/>
        </w:rPr>
        <w:fldChar w:fldCharType="separate"/>
      </w:r>
      <w:r>
        <w:rPr>
          <w:noProof/>
        </w:rPr>
        <w:t>37</w:t>
      </w:r>
      <w:r>
        <w:rPr>
          <w:noProof/>
        </w:rPr>
        <w:fldChar w:fldCharType="end"/>
      </w:r>
    </w:p>
    <w:p w14:paraId="5B6155CD" w14:textId="77777777" w:rsidR="004A11B3" w:rsidRDefault="004A11B3">
      <w:pPr>
        <w:pStyle w:val="TOC2"/>
        <w:rPr>
          <w:rFonts w:ascii="Calibri" w:eastAsia="Times New Roman" w:hAnsi="Calibri" w:cs="Times New Roman"/>
          <w:noProof/>
          <w:color w:val="auto"/>
          <w:kern w:val="2"/>
          <w:szCs w:val="24"/>
          <w:lang w:val="en-GB" w:eastAsia="en-GB"/>
        </w:rPr>
      </w:pPr>
      <w:r>
        <w:rPr>
          <w:noProof/>
        </w:rPr>
        <w:t>5.2 Recommendations</w:t>
      </w:r>
      <w:r>
        <w:rPr>
          <w:noProof/>
        </w:rPr>
        <w:tab/>
      </w:r>
      <w:r>
        <w:rPr>
          <w:noProof/>
        </w:rPr>
        <w:fldChar w:fldCharType="begin"/>
      </w:r>
      <w:r>
        <w:rPr>
          <w:noProof/>
        </w:rPr>
        <w:instrText xml:space="preserve"> PAGEREF _Toc218332952 \h </w:instrText>
      </w:r>
      <w:r>
        <w:rPr>
          <w:noProof/>
        </w:rPr>
      </w:r>
      <w:r>
        <w:rPr>
          <w:noProof/>
        </w:rPr>
        <w:fldChar w:fldCharType="separate"/>
      </w:r>
      <w:r>
        <w:rPr>
          <w:noProof/>
        </w:rPr>
        <w:t>38</w:t>
      </w:r>
      <w:r>
        <w:rPr>
          <w:noProof/>
        </w:rPr>
        <w:fldChar w:fldCharType="end"/>
      </w:r>
    </w:p>
    <w:p w14:paraId="402586CB" w14:textId="77777777" w:rsidR="004A11B3" w:rsidRDefault="004A11B3">
      <w:pPr>
        <w:pStyle w:val="TOC2"/>
        <w:rPr>
          <w:rFonts w:ascii="Calibri" w:eastAsia="Times New Roman" w:hAnsi="Calibri" w:cs="Times New Roman"/>
          <w:noProof/>
          <w:color w:val="auto"/>
          <w:kern w:val="2"/>
          <w:szCs w:val="24"/>
          <w:lang w:val="en-GB" w:eastAsia="en-GB"/>
        </w:rPr>
      </w:pPr>
      <w:r>
        <w:rPr>
          <w:noProof/>
        </w:rPr>
        <w:t>5.3 Limitations of the Study</w:t>
      </w:r>
      <w:r>
        <w:rPr>
          <w:noProof/>
        </w:rPr>
        <w:tab/>
      </w:r>
      <w:r>
        <w:rPr>
          <w:noProof/>
        </w:rPr>
        <w:fldChar w:fldCharType="begin"/>
      </w:r>
      <w:r>
        <w:rPr>
          <w:noProof/>
        </w:rPr>
        <w:instrText xml:space="preserve"> PAGEREF _Toc218332953 \h </w:instrText>
      </w:r>
      <w:r>
        <w:rPr>
          <w:noProof/>
        </w:rPr>
      </w:r>
      <w:r>
        <w:rPr>
          <w:noProof/>
        </w:rPr>
        <w:fldChar w:fldCharType="separate"/>
      </w:r>
      <w:r>
        <w:rPr>
          <w:noProof/>
        </w:rPr>
        <w:t>39</w:t>
      </w:r>
      <w:r>
        <w:rPr>
          <w:noProof/>
        </w:rPr>
        <w:fldChar w:fldCharType="end"/>
      </w:r>
    </w:p>
    <w:p w14:paraId="7AB0F41B" w14:textId="77777777" w:rsidR="004A11B3" w:rsidRDefault="004A11B3">
      <w:pPr>
        <w:pStyle w:val="TOC2"/>
        <w:rPr>
          <w:rFonts w:ascii="Calibri" w:eastAsia="Times New Roman" w:hAnsi="Calibri" w:cs="Times New Roman"/>
          <w:noProof/>
          <w:color w:val="auto"/>
          <w:kern w:val="2"/>
          <w:szCs w:val="24"/>
          <w:lang w:val="en-GB" w:eastAsia="en-GB"/>
        </w:rPr>
      </w:pPr>
      <w:r>
        <w:rPr>
          <w:noProof/>
        </w:rPr>
        <w:t>5.4 Further Study Implications</w:t>
      </w:r>
      <w:r>
        <w:rPr>
          <w:noProof/>
        </w:rPr>
        <w:tab/>
      </w:r>
      <w:r>
        <w:rPr>
          <w:noProof/>
        </w:rPr>
        <w:fldChar w:fldCharType="begin"/>
      </w:r>
      <w:r>
        <w:rPr>
          <w:noProof/>
        </w:rPr>
        <w:instrText xml:space="preserve"> PAGEREF _Toc218332954 \h </w:instrText>
      </w:r>
      <w:r>
        <w:rPr>
          <w:noProof/>
        </w:rPr>
      </w:r>
      <w:r>
        <w:rPr>
          <w:noProof/>
        </w:rPr>
        <w:fldChar w:fldCharType="separate"/>
      </w:r>
      <w:r>
        <w:rPr>
          <w:noProof/>
        </w:rPr>
        <w:t>39</w:t>
      </w:r>
      <w:r>
        <w:rPr>
          <w:noProof/>
        </w:rPr>
        <w:fldChar w:fldCharType="end"/>
      </w:r>
    </w:p>
    <w:p w14:paraId="7191B242" w14:textId="77777777" w:rsidR="004A11B3" w:rsidRDefault="004A11B3">
      <w:pPr>
        <w:pStyle w:val="TOC1"/>
        <w:rPr>
          <w:rFonts w:ascii="Calibri" w:eastAsia="Times New Roman" w:hAnsi="Calibri" w:cs="Times New Roman"/>
          <w:noProof/>
          <w:color w:val="auto"/>
          <w:kern w:val="2"/>
          <w:szCs w:val="24"/>
          <w:lang w:val="en-GB" w:eastAsia="en-GB"/>
        </w:rPr>
      </w:pPr>
      <w:r w:rsidRPr="00657E1D">
        <w:rPr>
          <w:rFonts w:cs="Times New Roman"/>
          <w:noProof/>
          <w:color w:val="333333"/>
        </w:rPr>
        <w:t>REFERENCES</w:t>
      </w:r>
      <w:r>
        <w:rPr>
          <w:noProof/>
        </w:rPr>
        <w:tab/>
      </w:r>
      <w:r>
        <w:rPr>
          <w:noProof/>
        </w:rPr>
        <w:fldChar w:fldCharType="begin"/>
      </w:r>
      <w:r>
        <w:rPr>
          <w:noProof/>
        </w:rPr>
        <w:instrText xml:space="preserve"> PAGEREF _Toc218332955 \h </w:instrText>
      </w:r>
      <w:r>
        <w:rPr>
          <w:noProof/>
        </w:rPr>
      </w:r>
      <w:r>
        <w:rPr>
          <w:noProof/>
        </w:rPr>
        <w:fldChar w:fldCharType="separate"/>
      </w:r>
      <w:r>
        <w:rPr>
          <w:noProof/>
        </w:rPr>
        <w:t>40</w:t>
      </w:r>
      <w:r>
        <w:rPr>
          <w:noProof/>
        </w:rPr>
        <w:fldChar w:fldCharType="end"/>
      </w:r>
    </w:p>
    <w:p w14:paraId="7D7070F4" w14:textId="77777777" w:rsidR="004A11B3" w:rsidRDefault="004A11B3">
      <w:pPr>
        <w:pStyle w:val="TOC1"/>
        <w:rPr>
          <w:rFonts w:ascii="Calibri" w:eastAsia="Times New Roman" w:hAnsi="Calibri" w:cs="Times New Roman"/>
          <w:noProof/>
          <w:color w:val="auto"/>
          <w:kern w:val="2"/>
          <w:szCs w:val="24"/>
          <w:lang w:val="en-GB" w:eastAsia="en-GB"/>
        </w:rPr>
      </w:pPr>
      <w:r w:rsidRPr="00657E1D">
        <w:rPr>
          <w:noProof/>
          <w:color w:val="FF0000"/>
        </w:rPr>
        <w:t>APPENDIX</w:t>
      </w:r>
      <w:r>
        <w:rPr>
          <w:noProof/>
        </w:rPr>
        <w:tab/>
      </w:r>
      <w:r>
        <w:rPr>
          <w:noProof/>
        </w:rPr>
        <w:fldChar w:fldCharType="begin"/>
      </w:r>
      <w:r>
        <w:rPr>
          <w:noProof/>
        </w:rPr>
        <w:instrText xml:space="preserve"> PAGEREF _Toc218332956 \h </w:instrText>
      </w:r>
      <w:r>
        <w:rPr>
          <w:noProof/>
        </w:rPr>
      </w:r>
      <w:r>
        <w:rPr>
          <w:noProof/>
        </w:rPr>
        <w:fldChar w:fldCharType="separate"/>
      </w:r>
      <w:r>
        <w:rPr>
          <w:noProof/>
        </w:rPr>
        <w:t>45</w:t>
      </w:r>
      <w:r>
        <w:rPr>
          <w:noProof/>
        </w:rPr>
        <w:fldChar w:fldCharType="end"/>
      </w:r>
    </w:p>
    <w:p w14:paraId="5DAA3EE5" w14:textId="77777777" w:rsidR="004A11B3" w:rsidRDefault="004A11B3">
      <w:pPr>
        <w:pStyle w:val="TOC2"/>
        <w:rPr>
          <w:rFonts w:ascii="Calibri" w:eastAsia="Times New Roman" w:hAnsi="Calibri" w:cs="Times New Roman"/>
          <w:noProof/>
          <w:color w:val="auto"/>
          <w:kern w:val="2"/>
          <w:szCs w:val="24"/>
          <w:lang w:val="en-GB" w:eastAsia="en-GB"/>
        </w:rPr>
      </w:pPr>
      <w:r w:rsidRPr="00657E1D">
        <w:rPr>
          <w:noProof/>
          <w:color w:val="FF0000"/>
        </w:rPr>
        <w:t>Reflection</w:t>
      </w:r>
      <w:r>
        <w:rPr>
          <w:noProof/>
        </w:rPr>
        <w:tab/>
      </w:r>
      <w:r>
        <w:rPr>
          <w:noProof/>
        </w:rPr>
        <w:fldChar w:fldCharType="begin"/>
      </w:r>
      <w:r>
        <w:rPr>
          <w:noProof/>
        </w:rPr>
        <w:instrText xml:space="preserve"> PAGEREF _Toc218332957 \h </w:instrText>
      </w:r>
      <w:r>
        <w:rPr>
          <w:noProof/>
        </w:rPr>
      </w:r>
      <w:r>
        <w:rPr>
          <w:noProof/>
        </w:rPr>
        <w:fldChar w:fldCharType="separate"/>
      </w:r>
      <w:r>
        <w:rPr>
          <w:noProof/>
        </w:rPr>
        <w:t>45</w:t>
      </w:r>
      <w:r>
        <w:rPr>
          <w:noProof/>
        </w:rPr>
        <w:fldChar w:fldCharType="end"/>
      </w:r>
    </w:p>
    <w:p w14:paraId="673BB393" w14:textId="77777777" w:rsidR="004A11B3" w:rsidRDefault="004A11B3">
      <w:pPr>
        <w:pStyle w:val="TOC3"/>
        <w:rPr>
          <w:rFonts w:ascii="Calibri" w:eastAsia="Times New Roman" w:hAnsi="Calibri" w:cs="Times New Roman"/>
          <w:noProof/>
          <w:color w:val="auto"/>
          <w:kern w:val="2"/>
          <w:szCs w:val="24"/>
          <w:lang w:val="en-GB" w:eastAsia="en-GB"/>
        </w:rPr>
      </w:pPr>
      <w:r w:rsidRPr="00657E1D">
        <w:rPr>
          <w:rFonts w:cs="Times New Roman"/>
          <w:i/>
          <w:noProof/>
          <w:color w:val="FF0000"/>
        </w:rPr>
        <w:t>Description</w:t>
      </w:r>
      <w:r>
        <w:rPr>
          <w:noProof/>
        </w:rPr>
        <w:tab/>
      </w:r>
      <w:r>
        <w:rPr>
          <w:noProof/>
        </w:rPr>
        <w:fldChar w:fldCharType="begin"/>
      </w:r>
      <w:r>
        <w:rPr>
          <w:noProof/>
        </w:rPr>
        <w:instrText xml:space="preserve"> PAGEREF _Toc218332958 \h </w:instrText>
      </w:r>
      <w:r>
        <w:rPr>
          <w:noProof/>
        </w:rPr>
      </w:r>
      <w:r>
        <w:rPr>
          <w:noProof/>
        </w:rPr>
        <w:fldChar w:fldCharType="separate"/>
      </w:r>
      <w:r>
        <w:rPr>
          <w:noProof/>
        </w:rPr>
        <w:t>45</w:t>
      </w:r>
      <w:r>
        <w:rPr>
          <w:noProof/>
        </w:rPr>
        <w:fldChar w:fldCharType="end"/>
      </w:r>
    </w:p>
    <w:p w14:paraId="78650D2E" w14:textId="77777777" w:rsidR="004A11B3" w:rsidRDefault="004A11B3">
      <w:pPr>
        <w:pStyle w:val="TOC3"/>
        <w:rPr>
          <w:rFonts w:ascii="Calibri" w:eastAsia="Times New Roman" w:hAnsi="Calibri" w:cs="Times New Roman"/>
          <w:noProof/>
          <w:color w:val="auto"/>
          <w:kern w:val="2"/>
          <w:szCs w:val="24"/>
          <w:lang w:val="en-GB" w:eastAsia="en-GB"/>
        </w:rPr>
      </w:pPr>
      <w:r w:rsidRPr="00657E1D">
        <w:rPr>
          <w:rFonts w:cs="Times New Roman"/>
          <w:i/>
          <w:noProof/>
          <w:color w:val="FF0000"/>
        </w:rPr>
        <w:t>Feelings</w:t>
      </w:r>
      <w:r>
        <w:rPr>
          <w:noProof/>
        </w:rPr>
        <w:tab/>
      </w:r>
      <w:r>
        <w:rPr>
          <w:noProof/>
        </w:rPr>
        <w:fldChar w:fldCharType="begin"/>
      </w:r>
      <w:r>
        <w:rPr>
          <w:noProof/>
        </w:rPr>
        <w:instrText xml:space="preserve"> PAGEREF _Toc218332959 \h </w:instrText>
      </w:r>
      <w:r>
        <w:rPr>
          <w:noProof/>
        </w:rPr>
      </w:r>
      <w:r>
        <w:rPr>
          <w:noProof/>
        </w:rPr>
        <w:fldChar w:fldCharType="separate"/>
      </w:r>
      <w:r>
        <w:rPr>
          <w:noProof/>
        </w:rPr>
        <w:t>45</w:t>
      </w:r>
      <w:r>
        <w:rPr>
          <w:noProof/>
        </w:rPr>
        <w:fldChar w:fldCharType="end"/>
      </w:r>
    </w:p>
    <w:p w14:paraId="57B78470" w14:textId="77777777" w:rsidR="004A11B3" w:rsidRDefault="004A11B3">
      <w:pPr>
        <w:pStyle w:val="TOC3"/>
        <w:rPr>
          <w:rFonts w:ascii="Calibri" w:eastAsia="Times New Roman" w:hAnsi="Calibri" w:cs="Times New Roman"/>
          <w:noProof/>
          <w:color w:val="auto"/>
          <w:kern w:val="2"/>
          <w:szCs w:val="24"/>
          <w:lang w:val="en-GB" w:eastAsia="en-GB"/>
        </w:rPr>
      </w:pPr>
      <w:r w:rsidRPr="00657E1D">
        <w:rPr>
          <w:rFonts w:cs="Times New Roman"/>
          <w:i/>
          <w:noProof/>
          <w:color w:val="FF0000"/>
        </w:rPr>
        <w:t>Evaluation</w:t>
      </w:r>
      <w:r>
        <w:rPr>
          <w:noProof/>
        </w:rPr>
        <w:tab/>
      </w:r>
      <w:r>
        <w:rPr>
          <w:noProof/>
        </w:rPr>
        <w:fldChar w:fldCharType="begin"/>
      </w:r>
      <w:r>
        <w:rPr>
          <w:noProof/>
        </w:rPr>
        <w:instrText xml:space="preserve"> PAGEREF _Toc218332960 \h </w:instrText>
      </w:r>
      <w:r>
        <w:rPr>
          <w:noProof/>
        </w:rPr>
      </w:r>
      <w:r>
        <w:rPr>
          <w:noProof/>
        </w:rPr>
        <w:fldChar w:fldCharType="separate"/>
      </w:r>
      <w:r>
        <w:rPr>
          <w:noProof/>
        </w:rPr>
        <w:t>45</w:t>
      </w:r>
      <w:r>
        <w:rPr>
          <w:noProof/>
        </w:rPr>
        <w:fldChar w:fldCharType="end"/>
      </w:r>
    </w:p>
    <w:p w14:paraId="366097BA" w14:textId="77777777" w:rsidR="004A11B3" w:rsidRDefault="004A11B3">
      <w:pPr>
        <w:pStyle w:val="TOC3"/>
        <w:rPr>
          <w:rFonts w:ascii="Calibri" w:eastAsia="Times New Roman" w:hAnsi="Calibri" w:cs="Times New Roman"/>
          <w:noProof/>
          <w:color w:val="auto"/>
          <w:kern w:val="2"/>
          <w:szCs w:val="24"/>
          <w:lang w:val="en-GB" w:eastAsia="en-GB"/>
        </w:rPr>
      </w:pPr>
      <w:r w:rsidRPr="00657E1D">
        <w:rPr>
          <w:rFonts w:cs="Times New Roman"/>
          <w:i/>
          <w:noProof/>
          <w:color w:val="FF0000"/>
        </w:rPr>
        <w:t>Analysis</w:t>
      </w:r>
      <w:r>
        <w:rPr>
          <w:noProof/>
        </w:rPr>
        <w:tab/>
      </w:r>
      <w:r>
        <w:rPr>
          <w:noProof/>
        </w:rPr>
        <w:fldChar w:fldCharType="begin"/>
      </w:r>
      <w:r>
        <w:rPr>
          <w:noProof/>
        </w:rPr>
        <w:instrText xml:space="preserve"> PAGEREF _Toc218332961 \h </w:instrText>
      </w:r>
      <w:r>
        <w:rPr>
          <w:noProof/>
        </w:rPr>
      </w:r>
      <w:r>
        <w:rPr>
          <w:noProof/>
        </w:rPr>
        <w:fldChar w:fldCharType="separate"/>
      </w:r>
      <w:r>
        <w:rPr>
          <w:noProof/>
        </w:rPr>
        <w:t>46</w:t>
      </w:r>
      <w:r>
        <w:rPr>
          <w:noProof/>
        </w:rPr>
        <w:fldChar w:fldCharType="end"/>
      </w:r>
    </w:p>
    <w:p w14:paraId="32A988A6" w14:textId="77777777" w:rsidR="004A11B3" w:rsidRDefault="004A11B3">
      <w:pPr>
        <w:pStyle w:val="TOC3"/>
        <w:rPr>
          <w:rFonts w:ascii="Calibri" w:eastAsia="Times New Roman" w:hAnsi="Calibri" w:cs="Times New Roman"/>
          <w:noProof/>
          <w:color w:val="auto"/>
          <w:kern w:val="2"/>
          <w:szCs w:val="24"/>
          <w:lang w:val="en-GB" w:eastAsia="en-GB"/>
        </w:rPr>
      </w:pPr>
      <w:r w:rsidRPr="00657E1D">
        <w:rPr>
          <w:rFonts w:cs="Times New Roman"/>
          <w:i/>
          <w:noProof/>
          <w:color w:val="FF0000"/>
        </w:rPr>
        <w:t>Conclusion</w:t>
      </w:r>
      <w:r>
        <w:rPr>
          <w:noProof/>
        </w:rPr>
        <w:tab/>
      </w:r>
      <w:r>
        <w:rPr>
          <w:noProof/>
        </w:rPr>
        <w:fldChar w:fldCharType="begin"/>
      </w:r>
      <w:r>
        <w:rPr>
          <w:noProof/>
        </w:rPr>
        <w:instrText xml:space="preserve"> PAGEREF _Toc218332962 \h </w:instrText>
      </w:r>
      <w:r>
        <w:rPr>
          <w:noProof/>
        </w:rPr>
      </w:r>
      <w:r>
        <w:rPr>
          <w:noProof/>
        </w:rPr>
        <w:fldChar w:fldCharType="separate"/>
      </w:r>
      <w:r>
        <w:rPr>
          <w:noProof/>
        </w:rPr>
        <w:t>46</w:t>
      </w:r>
      <w:r>
        <w:rPr>
          <w:noProof/>
        </w:rPr>
        <w:fldChar w:fldCharType="end"/>
      </w:r>
    </w:p>
    <w:p w14:paraId="2CEC061F" w14:textId="77777777" w:rsidR="004A11B3" w:rsidRDefault="004A11B3">
      <w:pPr>
        <w:pStyle w:val="TOC3"/>
        <w:rPr>
          <w:rFonts w:ascii="Calibri" w:eastAsia="Times New Roman" w:hAnsi="Calibri" w:cs="Times New Roman"/>
          <w:noProof/>
          <w:color w:val="auto"/>
          <w:kern w:val="2"/>
          <w:szCs w:val="24"/>
          <w:lang w:val="en-GB" w:eastAsia="en-GB"/>
        </w:rPr>
      </w:pPr>
      <w:r w:rsidRPr="00657E1D">
        <w:rPr>
          <w:rFonts w:cs="Times New Roman"/>
          <w:i/>
          <w:noProof/>
          <w:color w:val="FF0000"/>
        </w:rPr>
        <w:t>Action Plan</w:t>
      </w:r>
      <w:r>
        <w:rPr>
          <w:noProof/>
        </w:rPr>
        <w:tab/>
      </w:r>
      <w:r>
        <w:rPr>
          <w:noProof/>
        </w:rPr>
        <w:fldChar w:fldCharType="begin"/>
      </w:r>
      <w:r>
        <w:rPr>
          <w:noProof/>
        </w:rPr>
        <w:instrText xml:space="preserve"> PAGEREF _Toc218332963 \h </w:instrText>
      </w:r>
      <w:r>
        <w:rPr>
          <w:noProof/>
        </w:rPr>
      </w:r>
      <w:r>
        <w:rPr>
          <w:noProof/>
        </w:rPr>
        <w:fldChar w:fldCharType="separate"/>
      </w:r>
      <w:r>
        <w:rPr>
          <w:noProof/>
        </w:rPr>
        <w:t>46</w:t>
      </w:r>
      <w:r>
        <w:rPr>
          <w:noProof/>
        </w:rPr>
        <w:fldChar w:fldCharType="end"/>
      </w:r>
    </w:p>
    <w:p w14:paraId="75B3A77A" w14:textId="77777777" w:rsidR="00114FA0" w:rsidRDefault="00114FA0">
      <w:r>
        <w:fldChar w:fldCharType="end"/>
      </w:r>
    </w:p>
    <w:p w14:paraId="082CF9D2" w14:textId="77777777" w:rsidR="00114FA0" w:rsidRDefault="00114FA0">
      <w:pPr>
        <w:spacing w:line="252" w:lineRule="auto"/>
        <w:jc w:val="left"/>
      </w:pPr>
    </w:p>
    <w:p w14:paraId="4078A290" w14:textId="77777777" w:rsidR="00114FA0" w:rsidRDefault="00114FA0" w:rsidP="32C84C5B">
      <w:pPr>
        <w:pageBreakBefore/>
        <w:rPr>
          <w:highlight w:val="yellow"/>
        </w:rPr>
      </w:pPr>
    </w:p>
    <w:p w14:paraId="6F014DC5" w14:textId="77777777" w:rsidR="00114FA0" w:rsidRPr="001F657F" w:rsidRDefault="3E34B199" w:rsidP="32C84C5B">
      <w:pPr>
        <w:rPr>
          <w:rFonts w:cs="Times New Roman"/>
          <w:color w:val="333333"/>
          <w:sz w:val="28"/>
          <w:szCs w:val="28"/>
        </w:rPr>
      </w:pPr>
      <w:bookmarkStart w:id="7" w:name="__RefHeading__2032_333329225"/>
      <w:bookmarkStart w:id="8" w:name="_Toc218332914"/>
      <w:bookmarkStart w:id="9" w:name="_Toc1498644634"/>
      <w:bookmarkEnd w:id="7"/>
      <w:r>
        <w:t>1. INTRODUCTION</w:t>
      </w:r>
      <w:bookmarkEnd w:id="8"/>
      <w:bookmarkEnd w:id="9"/>
    </w:p>
    <w:p w14:paraId="20116825" w14:textId="77777777" w:rsidR="00114FA0" w:rsidRDefault="3E34B199" w:rsidP="32C84C5B">
      <w:pPr>
        <w:rPr>
          <w:rFonts w:cs="Times New Roman"/>
          <w:color w:val="333333"/>
          <w:highlight w:val="yellow"/>
        </w:rPr>
      </w:pPr>
      <w:bookmarkStart w:id="10" w:name="__RefHeading__2034_333329225"/>
      <w:bookmarkStart w:id="11" w:name="_Toc218332915"/>
      <w:bookmarkStart w:id="12" w:name="_Toc1462132289"/>
      <w:bookmarkEnd w:id="10"/>
      <w:r>
        <w:t>1.1 Background of the study</w:t>
      </w:r>
      <w:bookmarkEnd w:id="11"/>
      <w:bookmarkEnd w:id="12"/>
    </w:p>
    <w:p w14:paraId="45157B71" w14:textId="4CAA55CA" w:rsidR="00114FA0" w:rsidRDefault="3E34B199" w:rsidP="32C84C5B">
      <w:pPr>
        <w:rPr>
          <w:rFonts w:cs="Times New Roman"/>
          <w:color w:val="333333"/>
          <w:highlight w:val="yellow"/>
        </w:rPr>
      </w:pPr>
      <w:r w:rsidRPr="32C84C5B">
        <w:rPr>
          <w:color w:val="auto"/>
        </w:rPr>
        <w:t>The pan</w:t>
      </w:r>
      <w:r w:rsidR="3AB3B2D8" w:rsidRPr="32C84C5B">
        <w:rPr>
          <w:color w:val="auto"/>
        </w:rPr>
        <w:t xml:space="preserve">demic </w:t>
      </w:r>
      <w:r w:rsidRPr="32C84C5B">
        <w:rPr>
          <w:color w:val="auto"/>
        </w:rPr>
        <w:t>of C</w:t>
      </w:r>
      <w:r w:rsidR="545E10DB" w:rsidRPr="32C84C5B">
        <w:rPr>
          <w:color w:val="auto"/>
        </w:rPr>
        <w:t>OVID-19</w:t>
      </w:r>
      <w:r w:rsidRPr="32C84C5B">
        <w:rPr>
          <w:color w:val="auto"/>
        </w:rPr>
        <w:t xml:space="preserve"> has fundamentally changed the dynamics of working places in all industries of the world as remote work has become a defining feature of modern business operations</w:t>
      </w:r>
      <w:r w:rsidR="3F76BAF1" w:rsidRPr="32C84C5B">
        <w:rPr>
          <w:color w:val="auto"/>
        </w:rPr>
        <w:t>(Simionescu 2021)</w:t>
      </w:r>
      <w:r w:rsidRPr="32C84C5B">
        <w:rPr>
          <w:color w:val="auto"/>
        </w:rPr>
        <w:t>Whilst</w:t>
      </w:r>
      <w:r w:rsidRPr="32C84C5B">
        <w:rPr>
          <w:color w:val="FFFFFF" w:themeColor="background1"/>
        </w:rPr>
        <w:t xml:space="preserve"> </w:t>
      </w:r>
      <w:r>
        <w:t>this change in working practices has occurred, the value of the UK e-commerce industry has been estimated at around £120 billion in 2023, a quantum leap in the sector (Office for National Statistics, 2023). This sector increased in growth especially with online retail making up 27.8% of all retail sales in the United Kingdom as of early 2024, which proves the continued relevance of digital commerce beyond the pandemic's necessities (</w:t>
      </w:r>
      <w:r w:rsidR="46697F62">
        <w:t>Statistic</w:t>
      </w:r>
      <w:r>
        <w:t>, 2024).</w:t>
      </w:r>
      <w:r w:rsidR="6016E950">
        <w:t xml:space="preserve"> </w:t>
      </w:r>
      <w:r>
        <w:t xml:space="preserve">These companies </w:t>
      </w:r>
      <w:r w:rsidR="0AA7E82B">
        <w:t>run</w:t>
      </w:r>
      <w:r>
        <w:t xml:space="preserve"> in the economic sector which presents a unique challenge in transitioning to remote working models whilst being as productive as they were in the e-commerce world. </w:t>
      </w:r>
      <w:r w:rsidR="3D044C3A">
        <w:t>Productivity has</w:t>
      </w:r>
      <w:r>
        <w:t xml:space="preserve"> shown that 78% of UK businesses have introduced hybrid or full remote working policies since the pandemic, however, concerns about measuring productivity and employee engagement remain.</w:t>
      </w:r>
    </w:p>
    <w:p w14:paraId="642D6A1A" w14:textId="77777777" w:rsidR="00114FA0" w:rsidRDefault="00F72FFF">
      <w:pPr>
        <w:keepNext/>
        <w:rPr>
          <w:rFonts w:cs="Times New Roman"/>
          <w:color w:val="333333"/>
        </w:rPr>
      </w:pPr>
      <w:r>
        <w:rPr>
          <w:rFonts w:cs="Times New Roman"/>
          <w:noProof/>
          <w:color w:val="333333"/>
        </w:rPr>
        <w:drawing>
          <wp:inline distT="0" distB="0" distL="0" distR="0" wp14:anchorId="756B213A" wp14:editId="29E6AAAE">
            <wp:extent cx="5727700" cy="3124200"/>
            <wp:effectExtent l="0" t="0" r="0" b="0"/>
            <wp:docPr id="1"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3124200"/>
                    </a:xfrm>
                    <a:prstGeom prst="rect">
                      <a:avLst/>
                    </a:prstGeom>
                    <a:solidFill>
                      <a:srgbClr val="FFFFFF"/>
                    </a:solidFill>
                    <a:ln>
                      <a:noFill/>
                    </a:ln>
                  </pic:spPr>
                </pic:pic>
              </a:graphicData>
            </a:graphic>
          </wp:inline>
        </w:drawing>
      </w:r>
    </w:p>
    <w:p w14:paraId="3D4C4F4C" w14:textId="7927355F" w:rsidR="00114FA0" w:rsidRDefault="00114FA0">
      <w:pPr>
        <w:pStyle w:val="Caption1"/>
        <w:jc w:val="center"/>
        <w:rPr>
          <w:rFonts w:cs="Times New Roman"/>
          <w:color w:val="333333"/>
        </w:rPr>
      </w:pPr>
      <w:r>
        <w:rPr>
          <w:rFonts w:cs="Times New Roman"/>
          <w:color w:val="333333"/>
        </w:rPr>
        <w:t xml:space="preserve">Figure </w:t>
      </w:r>
      <w:r w:rsidR="00F475A8">
        <w:rPr>
          <w:color w:val="333333"/>
        </w:rPr>
        <w:t>1: The</w:t>
      </w:r>
      <w:r>
        <w:rPr>
          <w:rFonts w:cs="Times New Roman"/>
          <w:color w:val="333333"/>
        </w:rPr>
        <w:t xml:space="preserve"> Impact of Enforced Working from Home on Employee Job Satisfaction</w:t>
      </w:r>
    </w:p>
    <w:p w14:paraId="338AE702" w14:textId="77777777" w:rsidR="00114FA0" w:rsidRDefault="00114FA0">
      <w:pPr>
        <w:rPr>
          <w:rFonts w:cs="Times New Roman"/>
          <w:color w:val="333333"/>
        </w:rPr>
      </w:pPr>
      <w:r>
        <w:rPr>
          <w:rFonts w:cs="Times New Roman"/>
          <w:color w:val="333333"/>
        </w:rPr>
        <w:t>Source: (</w:t>
      </w:r>
      <w:proofErr w:type="spellStart"/>
      <w:r>
        <w:rPr>
          <w:rFonts w:cs="Times New Roman"/>
          <w:color w:val="333333"/>
        </w:rPr>
        <w:t>Yu</w:t>
      </w:r>
      <w:proofErr w:type="spellEnd"/>
      <w:r>
        <w:rPr>
          <w:rFonts w:cs="Times New Roman"/>
          <w:color w:val="333333"/>
        </w:rPr>
        <w:t xml:space="preserve"> and Wu, 2021)</w:t>
      </w:r>
    </w:p>
    <w:p w14:paraId="72CD0DBE" w14:textId="77777777" w:rsidR="00114FA0" w:rsidRDefault="00114FA0">
      <w:pPr>
        <w:rPr>
          <w:rFonts w:cs="Times New Roman"/>
          <w:color w:val="333333"/>
        </w:rPr>
      </w:pPr>
    </w:p>
    <w:p w14:paraId="3F951FF2" w14:textId="0769C80F" w:rsidR="00114FA0" w:rsidRDefault="3E34B199" w:rsidP="32C84C5B">
      <w:pPr>
        <w:rPr>
          <w:rFonts w:cs="Times New Roman"/>
          <w:color w:val="333333"/>
        </w:rPr>
      </w:pPr>
      <w:r w:rsidRPr="32C84C5B">
        <w:rPr>
          <w:rFonts w:cs="Times New Roman"/>
          <w:color w:val="333333"/>
        </w:rPr>
        <w:t xml:space="preserve">Wayfair, one of the leading e-commerce retailers of furniture and home goods in the UK, provides us with an interesting case study to investigate these dynamics. Since the beginning of 2020, the company has been working with a large remote team, which is one of the challenges and opportunities of leading geographically distributed teams, constantly </w:t>
      </w:r>
      <w:r w:rsidR="46697F62" w:rsidRPr="32C84C5B">
        <w:rPr>
          <w:rFonts w:cs="Times New Roman"/>
          <w:color w:val="333333"/>
        </w:rPr>
        <w:t>running</w:t>
      </w:r>
      <w:r w:rsidRPr="32C84C5B">
        <w:rPr>
          <w:rFonts w:cs="Times New Roman"/>
          <w:color w:val="333333"/>
        </w:rPr>
        <w:t xml:space="preserve"> in a digital environment</w:t>
      </w:r>
      <w:r w:rsidR="23B52C15" w:rsidRPr="32C84C5B">
        <w:rPr>
          <w:rFonts w:cs="Times New Roman"/>
          <w:color w:val="333333"/>
        </w:rPr>
        <w:t>(Yu and Wu,2021)</w:t>
      </w:r>
      <w:r w:rsidRPr="32C84C5B">
        <w:rPr>
          <w:rFonts w:cs="Times New Roman"/>
          <w:color w:val="333333"/>
        </w:rPr>
        <w:t xml:space="preserve"> The experience of the organisation is representative of other industry trends in which employee productivity has become inherently connected to technological infrastructure, management practices, and organisational culture in virtual environments (Choudhury, Foroughi and Larson, 2019). Understanding the role of remote work and productivity in this context has important implications for </w:t>
      </w:r>
      <w:r w:rsidR="108A060C" w:rsidRPr="32C84C5B">
        <w:rPr>
          <w:rFonts w:cs="Times New Roman"/>
          <w:color w:val="333333"/>
        </w:rPr>
        <w:t>Wayfair</w:t>
      </w:r>
      <w:r w:rsidRPr="32C84C5B">
        <w:rPr>
          <w:rFonts w:cs="Times New Roman"/>
          <w:color w:val="333333"/>
        </w:rPr>
        <w:t xml:space="preserve"> engaged in similar transitions, especially since remote and hybrid working arrangements move from temporary forms of urgency toward permanent forms of operation.</w:t>
      </w:r>
    </w:p>
    <w:p w14:paraId="56F74C5F" w14:textId="77777777" w:rsidR="00114FA0" w:rsidRDefault="00114FA0">
      <w:pPr>
        <w:pStyle w:val="Heading2"/>
        <w:rPr>
          <w:rFonts w:cs="Times New Roman"/>
          <w:color w:val="333333"/>
        </w:rPr>
      </w:pPr>
      <w:bookmarkStart w:id="13" w:name="__RefHeading__2036_333329225"/>
      <w:bookmarkStart w:id="14" w:name="_Toc218332916"/>
      <w:bookmarkStart w:id="15" w:name="_Toc330934197"/>
      <w:bookmarkEnd w:id="13"/>
      <w:r>
        <w:rPr>
          <w:rFonts w:cs="Times New Roman"/>
          <w:color w:val="333333"/>
        </w:rPr>
        <w:t>1.2 Research Problem</w:t>
      </w:r>
      <w:bookmarkEnd w:id="14"/>
      <w:bookmarkEnd w:id="15"/>
    </w:p>
    <w:p w14:paraId="6839C0F6" w14:textId="3739629E" w:rsidR="00114FA0" w:rsidRDefault="00114FA0">
      <w:pPr>
        <w:rPr>
          <w:rFonts w:cs="Times New Roman"/>
          <w:color w:val="333333"/>
        </w:rPr>
      </w:pPr>
      <w:r>
        <w:rPr>
          <w:rFonts w:cs="Times New Roman"/>
          <w:color w:val="333333"/>
        </w:rPr>
        <w:t xml:space="preserve">Despite the popular adoption of remote working arrangements across the UK e-commerce industry there is still a lot of ambiguity about whether it </w:t>
      </w:r>
      <w:r w:rsidR="00165732">
        <w:rPr>
          <w:rFonts w:cs="Times New Roman"/>
          <w:color w:val="333333"/>
        </w:rPr>
        <w:t>affects</w:t>
      </w:r>
      <w:r>
        <w:rPr>
          <w:rFonts w:cs="Times New Roman"/>
          <w:color w:val="333333"/>
        </w:rPr>
        <w:t xml:space="preserve"> the productivity of employees in the industry. </w:t>
      </w:r>
      <w:r w:rsidR="00061AEC" w:rsidRPr="00061AEC">
        <w:rPr>
          <w:rFonts w:cs="Times New Roman"/>
          <w:color w:val="333333"/>
        </w:rPr>
        <w:t xml:space="preserve">Whereas there are studies that prove that remote work is good in productivity due to the reduced commute time and the increased flexibility, there are studies that have cited several challenges such as the lack of collaboration, communication </w:t>
      </w:r>
      <w:r w:rsidR="00165732" w:rsidRPr="00061AEC">
        <w:rPr>
          <w:rFonts w:cs="Times New Roman"/>
          <w:color w:val="333333"/>
        </w:rPr>
        <w:t>challenges,</w:t>
      </w:r>
      <w:r w:rsidR="00061AEC" w:rsidRPr="00061AEC">
        <w:rPr>
          <w:rFonts w:cs="Times New Roman"/>
          <w:color w:val="333333"/>
        </w:rPr>
        <w:t xml:space="preserve"> and challenges in </w:t>
      </w:r>
      <w:r w:rsidR="00165732" w:rsidRPr="00061AEC">
        <w:rPr>
          <w:rFonts w:cs="Times New Roman"/>
          <w:color w:val="333333"/>
        </w:rPr>
        <w:t>setting up</w:t>
      </w:r>
      <w:r w:rsidR="00061AEC" w:rsidRPr="00061AEC">
        <w:rPr>
          <w:rFonts w:cs="Times New Roman"/>
          <w:color w:val="333333"/>
        </w:rPr>
        <w:t xml:space="preserve"> work-life boundaries. </w:t>
      </w:r>
      <w:r>
        <w:rPr>
          <w:rFonts w:cs="Times New Roman"/>
          <w:color w:val="333333"/>
        </w:rPr>
        <w:t xml:space="preserve">This contradictory evidence leaves </w:t>
      </w:r>
      <w:r w:rsidR="578669CF" w:rsidRPr="55DFF853">
        <w:rPr>
          <w:rFonts w:cs="Times New Roman"/>
          <w:color w:val="333333"/>
        </w:rPr>
        <w:t>Wayfair’S</w:t>
      </w:r>
      <w:r>
        <w:rPr>
          <w:rFonts w:cs="Times New Roman"/>
          <w:color w:val="333333"/>
        </w:rPr>
        <w:t xml:space="preserve"> leaders with uncertainty in trying to optimise workforce arrangements (</w:t>
      </w:r>
      <w:proofErr w:type="spellStart"/>
      <w:r>
        <w:rPr>
          <w:rFonts w:cs="Times New Roman"/>
          <w:color w:val="333333"/>
        </w:rPr>
        <w:t>Panchuk</w:t>
      </w:r>
      <w:proofErr w:type="spellEnd"/>
      <w:r>
        <w:rPr>
          <w:rFonts w:cs="Times New Roman"/>
          <w:color w:val="333333"/>
        </w:rPr>
        <w:t>, 2023).</w:t>
      </w:r>
    </w:p>
    <w:p w14:paraId="0AAC7F27" w14:textId="52C4A394" w:rsidR="00114FA0" w:rsidRDefault="00442C6F">
      <w:pPr>
        <w:rPr>
          <w:rFonts w:cs="Times New Roman"/>
          <w:color w:val="333333"/>
        </w:rPr>
      </w:pPr>
      <w:r>
        <w:rPr>
          <w:rFonts w:cs="Times New Roman"/>
          <w:color w:val="333333"/>
        </w:rPr>
        <w:t>Wayfair, like many e-commer</w:t>
      </w:r>
      <w:r w:rsidR="00114FA0">
        <w:rPr>
          <w:rFonts w:cs="Times New Roman"/>
          <w:color w:val="333333"/>
        </w:rPr>
        <w:t xml:space="preserve">ce organisations, faces the problem of </w:t>
      </w:r>
      <w:r w:rsidR="00165732">
        <w:rPr>
          <w:rFonts w:cs="Times New Roman"/>
          <w:color w:val="333333"/>
        </w:rPr>
        <w:t>keeping</w:t>
      </w:r>
      <w:r w:rsidR="00114FA0">
        <w:rPr>
          <w:rFonts w:cs="Times New Roman"/>
          <w:color w:val="333333"/>
        </w:rPr>
        <w:t xml:space="preserve"> </w:t>
      </w:r>
      <w:r w:rsidR="00165732">
        <w:rPr>
          <w:rFonts w:cs="Times New Roman"/>
          <w:color w:val="333333"/>
        </w:rPr>
        <w:t>elevated levels</w:t>
      </w:r>
      <w:r w:rsidR="00114FA0">
        <w:rPr>
          <w:rFonts w:cs="Times New Roman"/>
          <w:color w:val="333333"/>
        </w:rPr>
        <w:t xml:space="preserve"> of productivity whilst supporting a </w:t>
      </w:r>
      <w:r w:rsidR="00165732">
        <w:rPr>
          <w:rFonts w:cs="Times New Roman"/>
          <w:color w:val="333333"/>
        </w:rPr>
        <w:t>remote</w:t>
      </w:r>
      <w:r w:rsidR="00114FA0">
        <w:rPr>
          <w:rFonts w:cs="Times New Roman"/>
          <w:color w:val="333333"/>
        </w:rPr>
        <w:t xml:space="preserve"> workforce. The company is </w:t>
      </w:r>
      <w:r w:rsidR="00165732">
        <w:rPr>
          <w:rFonts w:cs="Times New Roman"/>
          <w:color w:val="333333"/>
        </w:rPr>
        <w:t>running</w:t>
      </w:r>
      <w:r w:rsidR="00114FA0">
        <w:rPr>
          <w:rFonts w:cs="Times New Roman"/>
          <w:color w:val="333333"/>
        </w:rPr>
        <w:t xml:space="preserve"> in a highly competitive market in which efficiency is </w:t>
      </w:r>
      <w:r w:rsidR="00165732">
        <w:rPr>
          <w:rFonts w:cs="Times New Roman"/>
          <w:color w:val="333333"/>
        </w:rPr>
        <w:t>related</w:t>
      </w:r>
      <w:r w:rsidR="00114FA0">
        <w:rPr>
          <w:rFonts w:cs="Times New Roman"/>
          <w:color w:val="333333"/>
        </w:rPr>
        <w:t xml:space="preserve"> to customer satisfaction and profitability. However, traditional measures of productivity built for office-based work may not be an ideal measure of remote-based performance, which can lead to potential misuse of human resources.</w:t>
      </w:r>
    </w:p>
    <w:p w14:paraId="1696B038" w14:textId="13645DCC" w:rsidR="00114FA0" w:rsidRDefault="3E34B199">
      <w:pPr>
        <w:rPr>
          <w:rFonts w:cs="Times New Roman"/>
          <w:color w:val="333333"/>
        </w:rPr>
      </w:pPr>
      <w:r w:rsidRPr="32C84C5B">
        <w:rPr>
          <w:rFonts w:cs="Times New Roman"/>
          <w:color w:val="333333"/>
        </w:rPr>
        <w:t xml:space="preserve">Furthermore, the peculiar nature of </w:t>
      </w:r>
      <w:r w:rsidR="70C5A509" w:rsidRPr="32C84C5B">
        <w:rPr>
          <w:rFonts w:cs="Times New Roman"/>
          <w:color w:val="333333"/>
        </w:rPr>
        <w:t xml:space="preserve">Wayfair </w:t>
      </w:r>
      <w:r w:rsidRPr="32C84C5B">
        <w:rPr>
          <w:rFonts w:cs="Times New Roman"/>
          <w:color w:val="333333"/>
        </w:rPr>
        <w:t xml:space="preserve">such as limited resources, </w:t>
      </w:r>
      <w:r w:rsidR="1A75CDEA" w:rsidRPr="32C84C5B">
        <w:rPr>
          <w:rFonts w:cs="Times New Roman"/>
          <w:color w:val="333333"/>
        </w:rPr>
        <w:t>big</w:t>
      </w:r>
      <w:r w:rsidRPr="32C84C5B">
        <w:rPr>
          <w:rFonts w:cs="Times New Roman"/>
          <w:color w:val="333333"/>
        </w:rPr>
        <w:t xml:space="preserve"> teams, and </w:t>
      </w:r>
      <w:r w:rsidR="7F4A0D6B" w:rsidRPr="32C84C5B">
        <w:rPr>
          <w:rFonts w:cs="Times New Roman"/>
          <w:color w:val="333333"/>
        </w:rPr>
        <w:t>often sophisticated</w:t>
      </w:r>
      <w:r w:rsidRPr="32C84C5B">
        <w:rPr>
          <w:rFonts w:cs="Times New Roman"/>
          <w:color w:val="333333"/>
        </w:rPr>
        <w:t xml:space="preserve"> technological infrastructure than larger corporations, makes these challenges even worse. There is too little research on the topic to specifically address how e commerce can effectively measure, </w:t>
      </w:r>
      <w:r w:rsidR="46697F62" w:rsidRPr="32C84C5B">
        <w:rPr>
          <w:rFonts w:cs="Times New Roman"/>
          <w:color w:val="333333"/>
        </w:rPr>
        <w:t>manage,</w:t>
      </w:r>
      <w:r w:rsidRPr="32C84C5B">
        <w:rPr>
          <w:rFonts w:cs="Times New Roman"/>
          <w:color w:val="333333"/>
        </w:rPr>
        <w:t xml:space="preserve"> and increase the productivity of their employees in remote working contexts (Zahari et al., 2023). This lack of knowledge of risks is what organisations running ineffective policies may be guilty of, which can either be micromanaging their employees, through which they lose their morale, or lack of structure, which results in reduced output. Consequently, there is an urgent need to analyse the specific mechanisms by which remote work impacts on productivity in this sector through Wayfair as a representative case study.</w:t>
      </w:r>
    </w:p>
    <w:p w14:paraId="2DF31EE6" w14:textId="77777777" w:rsidR="00114FA0" w:rsidRDefault="00114FA0">
      <w:pPr>
        <w:pStyle w:val="Heading2"/>
        <w:rPr>
          <w:rFonts w:cs="Times New Roman"/>
          <w:color w:val="333333"/>
        </w:rPr>
      </w:pPr>
      <w:bookmarkStart w:id="16" w:name="__RefHeading__2038_333329225"/>
      <w:bookmarkStart w:id="17" w:name="_Toc218332917"/>
      <w:bookmarkStart w:id="18" w:name="_Toc467576917"/>
      <w:bookmarkEnd w:id="16"/>
      <w:r>
        <w:rPr>
          <w:rFonts w:cs="Times New Roman"/>
          <w:color w:val="333333"/>
        </w:rPr>
        <w:t>1.3 Research Rational</w:t>
      </w:r>
      <w:bookmarkEnd w:id="17"/>
      <w:bookmarkEnd w:id="18"/>
    </w:p>
    <w:p w14:paraId="62F52D20" w14:textId="2004C110" w:rsidR="00114FA0" w:rsidRDefault="00114FA0">
      <w:pPr>
        <w:rPr>
          <w:rFonts w:cs="Times New Roman"/>
          <w:color w:val="333333"/>
        </w:rPr>
      </w:pPr>
      <w:r>
        <w:rPr>
          <w:rFonts w:cs="Times New Roman"/>
          <w:color w:val="333333"/>
        </w:rPr>
        <w:t xml:space="preserve">This research addresses a critical knowledge gap in the literature on the topic of remote work practices and employee productivity in the UK e-commerce sector. The rationale for this study is three-fold. Firstly, the permanence of remote work configurations requires understanding that is based on evidence, not on anecdotal evidence or assumptions based on the pandemic. As organisations move from emergency remote working to strategic hybrid ways of working, </w:t>
      </w:r>
      <w:r w:rsidR="00165732">
        <w:rPr>
          <w:rFonts w:cs="Times New Roman"/>
          <w:color w:val="333333"/>
        </w:rPr>
        <w:t>it is</w:t>
      </w:r>
      <w:r>
        <w:rPr>
          <w:rFonts w:cs="Times New Roman"/>
          <w:color w:val="333333"/>
        </w:rPr>
        <w:t xml:space="preserve"> crucial to understand the true effects on productivity </w:t>
      </w:r>
      <w:r w:rsidR="00165732">
        <w:rPr>
          <w:rFonts w:cs="Times New Roman"/>
          <w:color w:val="333333"/>
        </w:rPr>
        <w:t>to</w:t>
      </w:r>
      <w:r>
        <w:rPr>
          <w:rFonts w:cs="Times New Roman"/>
          <w:color w:val="333333"/>
        </w:rPr>
        <w:t xml:space="preserve"> plan for sustainable business growth (Hackney et al., 2022).</w:t>
      </w:r>
    </w:p>
    <w:p w14:paraId="72D12114" w14:textId="1A77992F" w:rsidR="00114FA0" w:rsidRDefault="3E34B199">
      <w:pPr>
        <w:rPr>
          <w:rFonts w:cs="Times New Roman"/>
          <w:color w:val="333333"/>
        </w:rPr>
      </w:pPr>
      <w:r w:rsidRPr="32C84C5B">
        <w:rPr>
          <w:rFonts w:cs="Times New Roman"/>
          <w:color w:val="333333"/>
        </w:rPr>
        <w:t xml:space="preserve">Secondly, </w:t>
      </w:r>
      <w:r w:rsidR="6C717667" w:rsidRPr="32C84C5B">
        <w:rPr>
          <w:rFonts w:cs="Times New Roman"/>
          <w:color w:val="333333"/>
        </w:rPr>
        <w:t>attention</w:t>
      </w:r>
      <w:r w:rsidRPr="32C84C5B">
        <w:rPr>
          <w:rFonts w:cs="Times New Roman"/>
          <w:color w:val="333333"/>
        </w:rPr>
        <w:t xml:space="preserve"> on </w:t>
      </w:r>
      <w:r w:rsidR="3F4E689B" w:rsidRPr="32C84C5B">
        <w:rPr>
          <w:rFonts w:cs="Times New Roman"/>
          <w:color w:val="333333"/>
        </w:rPr>
        <w:t>Wayfair</w:t>
      </w:r>
      <w:r w:rsidRPr="32C84C5B">
        <w:rPr>
          <w:rFonts w:cs="Times New Roman"/>
          <w:color w:val="333333"/>
        </w:rPr>
        <w:t xml:space="preserve"> is of particular importance </w:t>
      </w:r>
      <w:r w:rsidR="46697F62" w:rsidRPr="32C84C5B">
        <w:rPr>
          <w:rFonts w:cs="Times New Roman"/>
          <w:color w:val="333333"/>
        </w:rPr>
        <w:t>considering</w:t>
      </w:r>
      <w:r w:rsidRPr="32C84C5B">
        <w:rPr>
          <w:rFonts w:cs="Times New Roman"/>
          <w:color w:val="333333"/>
        </w:rPr>
        <w:t xml:space="preserve"> the rapid trajectory of growth that this sector has experienced, and its disproportionate dependence on remote working capabilities. Unlike traditional retail, the very nature of e-commerce operations relies on digital infrastructure, so these organisations are an ideal candidate for evaluating remote work effectiveness. Research that is specific to this sector is limited, and most studies of specific industries have focused on large corporations or general industry trends that do not describe the </w:t>
      </w:r>
      <w:r w:rsidR="46697F62" w:rsidRPr="32C84C5B">
        <w:rPr>
          <w:rFonts w:cs="Times New Roman"/>
          <w:color w:val="333333"/>
        </w:rPr>
        <w:t>constraints</w:t>
      </w:r>
      <w:r w:rsidRPr="32C84C5B">
        <w:rPr>
          <w:rFonts w:cs="Times New Roman"/>
          <w:color w:val="333333"/>
        </w:rPr>
        <w:t xml:space="preserve"> and opportunities facing smaller enterprises (Lashitew, 2023).</w:t>
      </w:r>
    </w:p>
    <w:p w14:paraId="5BEEF127" w14:textId="6DE5AD81" w:rsidR="00114FA0" w:rsidRDefault="00114FA0">
      <w:pPr>
        <w:rPr>
          <w:rFonts w:cs="Times New Roman"/>
          <w:color w:val="333333"/>
        </w:rPr>
      </w:pPr>
      <w:r>
        <w:rPr>
          <w:rFonts w:cs="Times New Roman"/>
          <w:color w:val="333333"/>
        </w:rPr>
        <w:t xml:space="preserve">Thirdly, Wayfair is a good case study because it is an established e-commerce company that has experienced the transition to remote work while </w:t>
      </w:r>
      <w:r w:rsidR="00165732">
        <w:rPr>
          <w:rFonts w:cs="Times New Roman"/>
          <w:color w:val="333333"/>
        </w:rPr>
        <w:t>keeping</w:t>
      </w:r>
      <w:r>
        <w:rPr>
          <w:rFonts w:cs="Times New Roman"/>
          <w:color w:val="333333"/>
        </w:rPr>
        <w:t xml:space="preserve"> its market presence. Discussing practical approaches applied in </w:t>
      </w:r>
      <w:r w:rsidR="00F475A8">
        <w:rPr>
          <w:rFonts w:cs="Times New Roman"/>
          <w:color w:val="333333"/>
        </w:rPr>
        <w:t>an organisational</w:t>
      </w:r>
      <w:r>
        <w:rPr>
          <w:rFonts w:cs="Times New Roman"/>
          <w:color w:val="333333"/>
        </w:rPr>
        <w:t xml:space="preserve"> context allows for practical insights beyond theoretical frameworks. The findings will not only be beneficial to Wayfair, but to similar SMEs looking to optimise their remote work policies. </w:t>
      </w:r>
      <w:r w:rsidR="00F475A8">
        <w:rPr>
          <w:rFonts w:cs="Times New Roman"/>
          <w:color w:val="333333"/>
        </w:rPr>
        <w:t>This</w:t>
      </w:r>
      <w:r>
        <w:rPr>
          <w:rFonts w:cs="Times New Roman"/>
          <w:color w:val="333333"/>
        </w:rPr>
        <w:t xml:space="preserve"> research adds to the wider debate about the future of </w:t>
      </w:r>
      <w:r w:rsidR="00F475A8">
        <w:rPr>
          <w:rFonts w:cs="Times New Roman"/>
          <w:color w:val="333333"/>
        </w:rPr>
        <w:t>work and</w:t>
      </w:r>
      <w:r>
        <w:rPr>
          <w:rFonts w:cs="Times New Roman"/>
          <w:color w:val="333333"/>
        </w:rPr>
        <w:t xml:space="preserve"> provides empirically grounded recommendations to reconcile the trade-off between employee wellbeing and organisational productivity needs in an increasingly digital economy (</w:t>
      </w:r>
      <w:proofErr w:type="spellStart"/>
      <w:r>
        <w:rPr>
          <w:rFonts w:cs="Times New Roman"/>
          <w:color w:val="333333"/>
        </w:rPr>
        <w:t>Saridakis</w:t>
      </w:r>
      <w:proofErr w:type="spellEnd"/>
      <w:r>
        <w:rPr>
          <w:rFonts w:cs="Times New Roman"/>
          <w:color w:val="333333"/>
        </w:rPr>
        <w:t xml:space="preserve"> et al., 2023).</w:t>
      </w:r>
    </w:p>
    <w:p w14:paraId="78A64CCA" w14:textId="77777777" w:rsidR="00114FA0" w:rsidRDefault="00114FA0">
      <w:pPr>
        <w:pStyle w:val="Heading2"/>
        <w:rPr>
          <w:rFonts w:cs="Times New Roman"/>
          <w:i/>
          <w:color w:val="333333"/>
        </w:rPr>
      </w:pPr>
      <w:bookmarkStart w:id="19" w:name="__RefHeading__2040_333329225"/>
      <w:bookmarkStart w:id="20" w:name="_Toc218332918"/>
      <w:bookmarkStart w:id="21" w:name="_Toc979354195"/>
      <w:bookmarkEnd w:id="19"/>
      <w:r>
        <w:rPr>
          <w:rFonts w:cs="Times New Roman"/>
          <w:color w:val="333333"/>
        </w:rPr>
        <w:t>1.4 Research Aim and Objective</w:t>
      </w:r>
      <w:bookmarkEnd w:id="20"/>
      <w:bookmarkEnd w:id="21"/>
    </w:p>
    <w:p w14:paraId="1EDCE99B" w14:textId="77777777" w:rsidR="00114FA0" w:rsidRDefault="00114FA0">
      <w:pPr>
        <w:rPr>
          <w:rFonts w:cs="Times New Roman"/>
          <w:color w:val="333333"/>
        </w:rPr>
      </w:pPr>
      <w:r>
        <w:rPr>
          <w:rFonts w:cs="Times New Roman"/>
          <w:i/>
          <w:color w:val="333333"/>
        </w:rPr>
        <w:t>Research Aim</w:t>
      </w:r>
    </w:p>
    <w:p w14:paraId="1BFA9B54" w14:textId="305BD484" w:rsidR="00114FA0" w:rsidRDefault="00114FA0">
      <w:pPr>
        <w:rPr>
          <w:rFonts w:cs="Times New Roman"/>
          <w:color w:val="333333"/>
        </w:rPr>
      </w:pPr>
      <w:r>
        <w:rPr>
          <w:rFonts w:cs="Times New Roman"/>
          <w:color w:val="333333"/>
        </w:rPr>
        <w:t xml:space="preserve">To examine the impact of remote work on employee productivity in </w:t>
      </w:r>
      <w:r w:rsidR="192F530B" w:rsidRPr="55DFF853">
        <w:rPr>
          <w:rFonts w:cs="Times New Roman"/>
          <w:color w:val="333333"/>
        </w:rPr>
        <w:t>Wayfair</w:t>
      </w:r>
      <w:r w:rsidRPr="55DFF853">
        <w:rPr>
          <w:rFonts w:cs="Times New Roman"/>
          <w:color w:val="333333"/>
        </w:rPr>
        <w:t xml:space="preserve"> </w:t>
      </w:r>
      <w:r>
        <w:rPr>
          <w:rFonts w:cs="Times New Roman"/>
          <w:color w:val="333333"/>
        </w:rPr>
        <w:t xml:space="preserve">within UK e-commerce sector:  A case study on Wayfair company. </w:t>
      </w:r>
    </w:p>
    <w:p w14:paraId="7825ABF2" w14:textId="77777777" w:rsidR="00114FA0" w:rsidRDefault="00114FA0">
      <w:pPr>
        <w:rPr>
          <w:rFonts w:cs="Times New Roman"/>
          <w:color w:val="333333"/>
        </w:rPr>
      </w:pPr>
      <w:r>
        <w:rPr>
          <w:rFonts w:cs="Times New Roman"/>
          <w:i/>
          <w:color w:val="333333"/>
        </w:rPr>
        <w:t>Research Objectives</w:t>
      </w:r>
    </w:p>
    <w:p w14:paraId="5842593A" w14:textId="77777777" w:rsidR="00114FA0" w:rsidRPr="001F657F" w:rsidRDefault="00114FA0" w:rsidP="001F657F">
      <w:pPr>
        <w:numPr>
          <w:ilvl w:val="0"/>
          <w:numId w:val="5"/>
        </w:numPr>
      </w:pPr>
      <w:r w:rsidRPr="001F657F">
        <w:t>To define the concept of remote work and employee productivity in relation with UK e-commerce sector.</w:t>
      </w:r>
    </w:p>
    <w:p w14:paraId="0465D8B8" w14:textId="7A052EE9" w:rsidR="00114FA0" w:rsidRPr="001F657F" w:rsidRDefault="00114FA0" w:rsidP="001F657F">
      <w:pPr>
        <w:numPr>
          <w:ilvl w:val="0"/>
          <w:numId w:val="5"/>
        </w:numPr>
      </w:pPr>
      <w:r w:rsidRPr="001F657F">
        <w:t xml:space="preserve">To </w:t>
      </w:r>
      <w:r w:rsidR="00F475A8" w:rsidRPr="001F657F">
        <w:t>find</w:t>
      </w:r>
      <w:r w:rsidRPr="001F657F">
        <w:t xml:space="preserve"> and evaluate the challenges faced by Wayfair in improving employee productivity in a remote working environment, along with the strategies implemented to overcome them.</w:t>
      </w:r>
    </w:p>
    <w:p w14:paraId="5237CBBB" w14:textId="77777777" w:rsidR="00114FA0" w:rsidRPr="001F657F" w:rsidRDefault="00114FA0" w:rsidP="001F657F">
      <w:pPr>
        <w:numPr>
          <w:ilvl w:val="0"/>
          <w:numId w:val="5"/>
        </w:numPr>
      </w:pPr>
      <w:r w:rsidRPr="001F657F">
        <w:t xml:space="preserve">To analyse the impact of remote work on employee productivity within UK e-commerce sector </w:t>
      </w:r>
    </w:p>
    <w:p w14:paraId="418FAA50" w14:textId="23FEBC72" w:rsidR="00114FA0" w:rsidRPr="001F657F" w:rsidRDefault="00114FA0" w:rsidP="001F657F">
      <w:pPr>
        <w:numPr>
          <w:ilvl w:val="0"/>
          <w:numId w:val="5"/>
        </w:numPr>
      </w:pPr>
      <w:r w:rsidRPr="001F657F">
        <w:t xml:space="preserve">To recommend strategies for improving employee productivity at Wayfair while </w:t>
      </w:r>
      <w:r w:rsidR="00F475A8" w:rsidRPr="001F657F">
        <w:t>supporting</w:t>
      </w:r>
      <w:r w:rsidRPr="001F657F">
        <w:t xml:space="preserve"> remote work policies.</w:t>
      </w:r>
    </w:p>
    <w:p w14:paraId="3F858FB0" w14:textId="55FF7813" w:rsidR="00114FA0" w:rsidRDefault="32964EF3">
      <w:pPr>
        <w:pStyle w:val="Heading2"/>
        <w:rPr>
          <w:rFonts w:cs="Times New Roman"/>
          <w:color w:val="333333"/>
        </w:rPr>
      </w:pPr>
      <w:bookmarkStart w:id="22" w:name="__RefHeading__2042_333329225"/>
      <w:bookmarkStart w:id="23" w:name="_Toc1808562860"/>
      <w:bookmarkStart w:id="24" w:name="_Toc218332919"/>
      <w:bookmarkEnd w:id="22"/>
      <w:r w:rsidRPr="5F0A5FAF">
        <w:rPr>
          <w:rFonts w:cs="Times New Roman"/>
          <w:color w:val="333333"/>
        </w:rPr>
        <w:t>1.5</w:t>
      </w:r>
      <w:r w:rsidR="3CE0A392" w:rsidRPr="5F0A5FAF">
        <w:rPr>
          <w:rFonts w:cs="Times New Roman"/>
          <w:color w:val="333333"/>
        </w:rPr>
        <w:t xml:space="preserve"> Conclusion</w:t>
      </w:r>
      <w:bookmarkEnd w:id="23"/>
      <w:r w:rsidR="3CE0A392" w:rsidRPr="5F0A5FAF">
        <w:rPr>
          <w:rFonts w:cs="Times New Roman"/>
          <w:color w:val="333333"/>
        </w:rPr>
        <w:t xml:space="preserve"> </w:t>
      </w:r>
      <w:bookmarkEnd w:id="24"/>
    </w:p>
    <w:p w14:paraId="01E61780" w14:textId="428EFD19" w:rsidR="00114FA0" w:rsidRPr="009F0232" w:rsidRDefault="33220C7D" w:rsidP="32C84C5B">
      <w:pPr>
        <w:rPr>
          <w:color w:val="auto"/>
        </w:rPr>
      </w:pPr>
      <w:r w:rsidRPr="32C84C5B">
        <w:rPr>
          <w:color w:val="auto"/>
        </w:rPr>
        <w:t xml:space="preserve">The paper under consideration is addressing the issue of employee productivity by the implementation of the secondary qualitative research approach, which presents the current scholarly literature, industry publications, and published case studies on the problem of remote working in the UK e-commerce sector. Secondary data will enable the intensive study of the trends of productivity, organisational </w:t>
      </w:r>
      <w:r w:rsidR="46697F62" w:rsidRPr="32C84C5B">
        <w:rPr>
          <w:color w:val="auto"/>
        </w:rPr>
        <w:t>issues,</w:t>
      </w:r>
      <w:r w:rsidRPr="32C84C5B">
        <w:rPr>
          <w:color w:val="auto"/>
        </w:rPr>
        <w:t xml:space="preserve"> and management strategies without the constraints of collection of primary data as it applies to the large organisations. Wayfair has been selected as a representative case due to the high location in the UK e-commerce market reputation and a significant amount of the remote and hybrid working practices that it accommodates. Although Wayfair has a bigger </w:t>
      </w:r>
      <w:r w:rsidR="46697F62" w:rsidRPr="32C84C5B">
        <w:rPr>
          <w:color w:val="auto"/>
        </w:rPr>
        <w:t>size</w:t>
      </w:r>
      <w:r w:rsidRPr="32C84C5B">
        <w:rPr>
          <w:color w:val="auto"/>
        </w:rPr>
        <w:t xml:space="preserve"> of impact, the </w:t>
      </w:r>
      <w:r w:rsidR="46697F62" w:rsidRPr="32C84C5B">
        <w:rPr>
          <w:color w:val="auto"/>
        </w:rPr>
        <w:t>organisational</w:t>
      </w:r>
      <w:r w:rsidRPr="32C84C5B">
        <w:rPr>
          <w:color w:val="auto"/>
        </w:rPr>
        <w:t xml:space="preserve"> structures, reliance on online business, and human resource management concerns are too </w:t>
      </w:r>
      <w:r w:rsidR="46697F62" w:rsidRPr="32C84C5B">
        <w:rPr>
          <w:color w:val="auto"/>
        </w:rPr>
        <w:t>recognisable</w:t>
      </w:r>
      <w:r w:rsidRPr="32C84C5B">
        <w:rPr>
          <w:color w:val="auto"/>
        </w:rPr>
        <w:t xml:space="preserve"> to </w:t>
      </w:r>
      <w:r w:rsidR="46697F62" w:rsidRPr="32C84C5B">
        <w:rPr>
          <w:color w:val="auto"/>
        </w:rPr>
        <w:t>most</w:t>
      </w:r>
      <w:r w:rsidRPr="32C84C5B">
        <w:rPr>
          <w:color w:val="auto"/>
        </w:rPr>
        <w:t xml:space="preserve"> SMEs in the sector. Thus, the lessons on the case of Wayfair can be considerately and cross-functionally applied to the UK </w:t>
      </w:r>
      <w:r w:rsidR="73937475" w:rsidRPr="32C84C5B">
        <w:rPr>
          <w:color w:val="auto"/>
        </w:rPr>
        <w:t>Wayfair</w:t>
      </w:r>
      <w:r w:rsidRPr="32C84C5B">
        <w:rPr>
          <w:color w:val="auto"/>
        </w:rPr>
        <w:t xml:space="preserve"> on online commerce that are directed at multiplying the productivity of workers and </w:t>
      </w:r>
      <w:r w:rsidR="6DCACED0" w:rsidRPr="32C84C5B">
        <w:rPr>
          <w:color w:val="auto"/>
        </w:rPr>
        <w:t>keeping</w:t>
      </w:r>
      <w:r w:rsidRPr="32C84C5B">
        <w:rPr>
          <w:color w:val="auto"/>
        </w:rPr>
        <w:t xml:space="preserve"> the productivity of remote workers simultaneously.</w:t>
      </w:r>
    </w:p>
    <w:p w14:paraId="732044B1" w14:textId="77777777" w:rsidR="00114FA0" w:rsidRPr="001F657F" w:rsidRDefault="001F657F">
      <w:pPr>
        <w:pStyle w:val="Heading1"/>
        <w:pageBreakBefore/>
        <w:rPr>
          <w:rFonts w:cs="Times New Roman"/>
          <w:color w:val="333333"/>
          <w:sz w:val="28"/>
          <w:szCs w:val="28"/>
        </w:rPr>
      </w:pPr>
      <w:bookmarkStart w:id="25" w:name="__RefHeading__2044_333329225"/>
      <w:bookmarkStart w:id="26" w:name="_Toc218332920"/>
      <w:bookmarkStart w:id="27" w:name="_Toc1480836010"/>
      <w:bookmarkEnd w:id="25"/>
      <w:r w:rsidRPr="5F0A5FAF">
        <w:rPr>
          <w:rFonts w:cs="Times New Roman"/>
          <w:color w:val="333333"/>
          <w:sz w:val="28"/>
          <w:szCs w:val="28"/>
        </w:rPr>
        <w:t>2. LITERATURE REVIEW</w:t>
      </w:r>
      <w:bookmarkEnd w:id="26"/>
      <w:bookmarkEnd w:id="27"/>
      <w:r w:rsidRPr="5F0A5FAF">
        <w:rPr>
          <w:rFonts w:cs="Times New Roman"/>
          <w:color w:val="333333"/>
          <w:sz w:val="28"/>
          <w:szCs w:val="28"/>
        </w:rPr>
        <w:t xml:space="preserve"> </w:t>
      </w:r>
    </w:p>
    <w:p w14:paraId="37F8272D" w14:textId="77777777" w:rsidR="00114FA0" w:rsidRDefault="00114FA0" w:rsidP="001F657F">
      <w:pPr>
        <w:pStyle w:val="Heading2"/>
        <w:numPr>
          <w:ilvl w:val="0"/>
          <w:numId w:val="0"/>
        </w:numPr>
        <w:spacing w:before="0"/>
        <w:rPr>
          <w:rFonts w:cs="Times New Roman"/>
          <w:color w:val="333333"/>
        </w:rPr>
      </w:pPr>
      <w:bookmarkStart w:id="28" w:name="__RefHeading__2046_333329225"/>
      <w:bookmarkStart w:id="29" w:name="_Toc218332921"/>
      <w:bookmarkStart w:id="30" w:name="_Toc13005118"/>
      <w:bookmarkEnd w:id="28"/>
      <w:r w:rsidRPr="5F0A5FAF">
        <w:rPr>
          <w:rFonts w:cs="Times New Roman"/>
          <w:color w:val="333333"/>
        </w:rPr>
        <w:t>2.1 Introduction</w:t>
      </w:r>
      <w:bookmarkEnd w:id="29"/>
      <w:bookmarkEnd w:id="30"/>
    </w:p>
    <w:p w14:paraId="1E901CFA" w14:textId="7115CCB7" w:rsidR="55DFF853" w:rsidRDefault="55DFF853" w:rsidP="55DFF853">
      <w:pPr>
        <w:pStyle w:val="BodyText"/>
      </w:pPr>
    </w:p>
    <w:p w14:paraId="4603B0E7" w14:textId="2E3F6139" w:rsidR="00114FA0" w:rsidRDefault="28743500" w:rsidP="4C260285">
      <w:pPr>
        <w:spacing w:after="0"/>
        <w:rPr>
          <w:rFonts w:cs="Times New Roman"/>
          <w:color w:val="333333"/>
        </w:rPr>
      </w:pPr>
      <w:r w:rsidRPr="32C84C5B">
        <w:rPr>
          <w:rFonts w:cs="Times New Roman"/>
          <w:color w:val="333333"/>
        </w:rPr>
        <w:t>Now that we have covered the problem statement and defined research questions, t</w:t>
      </w:r>
      <w:r w:rsidR="3E34B199" w:rsidRPr="32C84C5B">
        <w:rPr>
          <w:rFonts w:cs="Times New Roman"/>
          <w:color w:val="333333"/>
        </w:rPr>
        <w:t xml:space="preserve">his chapter </w:t>
      </w:r>
      <w:r w:rsidR="4858BD61" w:rsidRPr="32C84C5B">
        <w:rPr>
          <w:rFonts w:cs="Times New Roman"/>
          <w:color w:val="333333"/>
        </w:rPr>
        <w:t xml:space="preserve">examines literature and </w:t>
      </w:r>
      <w:r w:rsidR="3E34B199" w:rsidRPr="32C84C5B">
        <w:rPr>
          <w:rFonts w:cs="Times New Roman"/>
          <w:color w:val="333333"/>
        </w:rPr>
        <w:t xml:space="preserve">outlines the concept of remote working and its impact on employee productivity in the e-commerce sector. In this world of digitalisation, remote working has become the new norm of several industry’s working styles including IT sector, e-commerce, </w:t>
      </w:r>
      <w:r w:rsidR="6DCACED0" w:rsidRPr="32C84C5B">
        <w:rPr>
          <w:rFonts w:cs="Times New Roman"/>
          <w:color w:val="333333"/>
        </w:rPr>
        <w:t xml:space="preserve">etc. </w:t>
      </w:r>
      <w:r w:rsidR="3E34B199" w:rsidRPr="32C84C5B">
        <w:rPr>
          <w:rFonts w:cs="Times New Roman"/>
          <w:color w:val="333333"/>
        </w:rPr>
        <w:t xml:space="preserve">Thus, it is essential to </w:t>
      </w:r>
      <w:r w:rsidR="6DCACED0" w:rsidRPr="32C84C5B">
        <w:rPr>
          <w:rFonts w:cs="Times New Roman"/>
          <w:color w:val="333333"/>
        </w:rPr>
        <w:t>understand</w:t>
      </w:r>
      <w:r w:rsidR="3E34B199" w:rsidRPr="32C84C5B">
        <w:rPr>
          <w:rFonts w:cs="Times New Roman"/>
          <w:color w:val="333333"/>
        </w:rPr>
        <w:t xml:space="preserve"> employee behaviour and performance in e-commerce industry to evaluate effectiveness of remote work culture. Further, this section highlights the challenges faced by Wayfair in enhancing the employee productivity by implementing strategies aimed at overcoming challenges faced during the same. </w:t>
      </w:r>
    </w:p>
    <w:p w14:paraId="16A679AB" w14:textId="77777777" w:rsidR="00114FA0" w:rsidRDefault="00114FA0">
      <w:pPr>
        <w:pStyle w:val="Heading2"/>
        <w:spacing w:before="0"/>
        <w:rPr>
          <w:rFonts w:cs="Times New Roman"/>
          <w:color w:val="333333"/>
        </w:rPr>
      </w:pPr>
      <w:bookmarkStart w:id="31" w:name="__RefHeading__2048_333329225"/>
      <w:bookmarkStart w:id="32" w:name="_Toc218332922"/>
      <w:bookmarkStart w:id="33" w:name="_Toc378035300"/>
      <w:bookmarkEnd w:id="31"/>
      <w:r w:rsidRPr="5F0A5FAF">
        <w:rPr>
          <w:rFonts w:cs="Times New Roman"/>
          <w:color w:val="333333"/>
        </w:rPr>
        <w:t>2.2 Concept of remote work and employee productivity in relation with UK e-commerce sector</w:t>
      </w:r>
      <w:bookmarkEnd w:id="32"/>
      <w:bookmarkEnd w:id="33"/>
    </w:p>
    <w:p w14:paraId="0B96503E" w14:textId="7EF729B7" w:rsidR="00114FA0" w:rsidRDefault="0B389523" w:rsidP="32C84C5B">
      <w:pPr>
        <w:spacing w:after="0"/>
        <w:rPr>
          <w:rFonts w:cs="Times New Roman"/>
          <w:color w:val="333333"/>
        </w:rPr>
      </w:pPr>
      <w:r w:rsidRPr="32C84C5B">
        <w:rPr>
          <w:rFonts w:cs="Times New Roman"/>
          <w:color w:val="auto"/>
        </w:rPr>
        <w:t xml:space="preserve">The rapid growth of the pace of digitalisation and technological advancement has dramatically altered the working trend in the current times, accelerating the mechanisms of shifting towards remote and flexible working in different fields. </w:t>
      </w:r>
      <w:r w:rsidR="3E34B199" w:rsidRPr="32C84C5B">
        <w:rPr>
          <w:rFonts w:cs="Times New Roman"/>
          <w:color w:val="auto"/>
        </w:rPr>
        <w:t>Ac</w:t>
      </w:r>
      <w:r w:rsidR="3E34B199" w:rsidRPr="32C84C5B">
        <w:rPr>
          <w:rFonts w:cs="Times New Roman"/>
          <w:color w:val="333333"/>
        </w:rPr>
        <w:t xml:space="preserve">cording to </w:t>
      </w:r>
      <w:r w:rsidR="3E34B199" w:rsidRPr="32C84C5B">
        <w:rPr>
          <w:rFonts w:eastAsia="Times New Roman" w:cs="Times New Roman"/>
          <w:color w:val="333333"/>
        </w:rPr>
        <w:t>Patanjali and Bhatta (2022)</w:t>
      </w:r>
      <w:r w:rsidR="3E34B199" w:rsidRPr="32C84C5B">
        <w:rPr>
          <w:rFonts w:cs="Times New Roman"/>
          <w:color w:val="333333"/>
        </w:rPr>
        <w:t>, the intensification of Digitalisation and the intensifying inclination in the technological revolution has accelerated to the drastic shift in the way society works and lives.</w:t>
      </w:r>
      <w:r w:rsidR="184E4AAA" w:rsidRPr="32C84C5B">
        <w:rPr>
          <w:rFonts w:cs="Times New Roman"/>
          <w:color w:val="333333"/>
        </w:rPr>
        <w:t xml:space="preserve"> </w:t>
      </w:r>
      <w:r w:rsidR="184E4AAA" w:rsidRPr="32C84C5B">
        <w:rPr>
          <w:rFonts w:cs="Times New Roman"/>
          <w:color w:val="auto"/>
        </w:rPr>
        <w:t xml:space="preserve">Supporting this shift, </w:t>
      </w:r>
      <w:r w:rsidR="3E34B199" w:rsidRPr="32C84C5B">
        <w:rPr>
          <w:rFonts w:cs="Times New Roman"/>
          <w:color w:val="auto"/>
        </w:rPr>
        <w:t xml:space="preserve">data published by </w:t>
      </w:r>
      <w:r w:rsidR="6DCACED0" w:rsidRPr="32C84C5B">
        <w:rPr>
          <w:rFonts w:eastAsia="Times New Roman" w:cs="Times New Roman"/>
          <w:color w:val="auto"/>
        </w:rPr>
        <w:t>Statistic</w:t>
      </w:r>
      <w:r w:rsidR="3E34B199" w:rsidRPr="32C84C5B">
        <w:rPr>
          <w:rFonts w:eastAsia="Times New Roman" w:cs="Times New Roman"/>
          <w:color w:val="auto"/>
        </w:rPr>
        <w:t xml:space="preserve"> (2023)</w:t>
      </w:r>
      <w:r w:rsidR="184E4AAA" w:rsidRPr="32C84C5B">
        <w:rPr>
          <w:rFonts w:cs="Times New Roman"/>
          <w:color w:val="auto"/>
        </w:rPr>
        <w:t xml:space="preserve"> </w:t>
      </w:r>
      <w:r w:rsidR="6DCACED0" w:rsidRPr="32C84C5B">
        <w:rPr>
          <w:rFonts w:cs="Times New Roman"/>
          <w:color w:val="auto"/>
        </w:rPr>
        <w:t>showed</w:t>
      </w:r>
      <w:r w:rsidR="184E4AAA" w:rsidRPr="32C84C5B">
        <w:rPr>
          <w:rFonts w:cs="Times New Roman"/>
          <w:color w:val="auto"/>
        </w:rPr>
        <w:t xml:space="preserve"> that</w:t>
      </w:r>
      <w:r w:rsidR="3E34B199" w:rsidRPr="32C84C5B">
        <w:rPr>
          <w:rFonts w:cs="Times New Roman"/>
          <w:color w:val="auto"/>
        </w:rPr>
        <w:t xml:space="preserve"> the total employed individuals working from home marked 50 percent of total population in 2020</w:t>
      </w:r>
      <w:r w:rsidR="6DCACED0" w:rsidRPr="32C84C5B">
        <w:rPr>
          <w:rFonts w:cs="Times New Roman"/>
          <w:color w:val="auto"/>
        </w:rPr>
        <w:t xml:space="preserve">. </w:t>
      </w:r>
      <w:r w:rsidR="3E34B199" w:rsidRPr="32C84C5B">
        <w:rPr>
          <w:rFonts w:cs="Times New Roman"/>
          <w:color w:val="auto"/>
        </w:rPr>
        <w:t xml:space="preserve">The globalisation has made everything accessible even form home setups through advancement in technology like cloud services. It has become easy to work outside the offices. With this fast-evolving work culture and increasing dependability on technology has brought the work from home and remote working culture into several sectors including e-commerce. Remote working is </w:t>
      </w:r>
      <w:r w:rsidR="6DCACED0" w:rsidRPr="32C84C5B">
        <w:rPr>
          <w:rFonts w:cs="Times New Roman"/>
          <w:color w:val="auto"/>
        </w:rPr>
        <w:t>understood</w:t>
      </w:r>
      <w:r w:rsidR="3E34B199" w:rsidRPr="32C84C5B">
        <w:rPr>
          <w:rFonts w:cs="Times New Roman"/>
          <w:color w:val="auto"/>
        </w:rPr>
        <w:t xml:space="preserve"> through several definitions. </w:t>
      </w:r>
      <w:r w:rsidRPr="32C84C5B">
        <w:rPr>
          <w:rFonts w:cs="Times New Roman"/>
          <w:color w:val="auto"/>
        </w:rPr>
        <w:t xml:space="preserve">However, while, </w:t>
      </w:r>
      <w:r w:rsidR="3E34B199" w:rsidRPr="32C84C5B">
        <w:rPr>
          <w:rFonts w:eastAsia="Times New Roman" w:cs="Times New Roman"/>
          <w:color w:val="auto"/>
        </w:rPr>
        <w:t>Aczel et al. (2021)</w:t>
      </w:r>
      <w:r w:rsidR="3E34B199" w:rsidRPr="32C84C5B">
        <w:rPr>
          <w:rFonts w:cs="Times New Roman"/>
          <w:color w:val="auto"/>
        </w:rPr>
        <w:t>,</w:t>
      </w:r>
      <w:r w:rsidRPr="32C84C5B">
        <w:rPr>
          <w:rFonts w:cs="Times New Roman"/>
          <w:color w:val="auto"/>
        </w:rPr>
        <w:t xml:space="preserve"> focus on the structural and technological enabler </w:t>
      </w:r>
      <w:r w:rsidR="6DCACED0" w:rsidRPr="32C84C5B">
        <w:rPr>
          <w:rFonts w:cs="Times New Roman"/>
          <w:color w:val="auto"/>
        </w:rPr>
        <w:t>of remote</w:t>
      </w:r>
      <w:r w:rsidR="3E34B199" w:rsidRPr="32C84C5B">
        <w:rPr>
          <w:rFonts w:cs="Times New Roman"/>
          <w:color w:val="auto"/>
        </w:rPr>
        <w:t xml:space="preserve"> work as "a kind of work in which allows the employees to work anywhere but at office by making communication accessible with the colleagues. The separation of employee with the </w:t>
      </w:r>
      <w:r w:rsidR="6DCACED0" w:rsidRPr="32C84C5B">
        <w:rPr>
          <w:rFonts w:cs="Times New Roman"/>
          <w:color w:val="auto"/>
        </w:rPr>
        <w:t>workplace</w:t>
      </w:r>
      <w:r w:rsidR="3E34B199" w:rsidRPr="32C84C5B">
        <w:rPr>
          <w:rFonts w:cs="Times New Roman"/>
          <w:color w:val="auto"/>
        </w:rPr>
        <w:t xml:space="preserve"> </w:t>
      </w:r>
      <w:r w:rsidR="3E34B199" w:rsidRPr="32C84C5B">
        <w:rPr>
          <w:rFonts w:cs="Times New Roman"/>
          <w:color w:val="333333"/>
        </w:rPr>
        <w:t xml:space="preserve">is compensated by enabling communication. Author further supported this explanation of remote working as a system developed to allow an employee to achieve his daily tasks and goals by being bound to serve to the firm without being physically present at the office site. Further, they also weigh up the utilisation of Information and Communications Technology (ICT) to enhance flexibility and help the employees to complete their task directly from their home rather than a conventional work set-up.  With growing remote work </w:t>
      </w:r>
      <w:r w:rsidR="6DCACED0" w:rsidRPr="32C84C5B">
        <w:rPr>
          <w:rFonts w:cs="Times New Roman"/>
          <w:color w:val="333333"/>
        </w:rPr>
        <w:t>culture,</w:t>
      </w:r>
      <w:r w:rsidR="3E34B199" w:rsidRPr="32C84C5B">
        <w:rPr>
          <w:rFonts w:cs="Times New Roman"/>
          <w:color w:val="333333"/>
        </w:rPr>
        <w:t xml:space="preserve"> the concerns surrounding the productivity of employees in remote work set-up is shared by all the industries and businesses.</w:t>
      </w:r>
    </w:p>
    <w:p w14:paraId="20911A11" w14:textId="125E45A8" w:rsidR="00114FA0" w:rsidRDefault="0B389523">
      <w:pPr>
        <w:spacing w:after="0"/>
        <w:rPr>
          <w:rFonts w:cs="Times New Roman"/>
          <w:color w:val="333333"/>
        </w:rPr>
      </w:pPr>
      <w:r w:rsidRPr="32C84C5B">
        <w:rPr>
          <w:rFonts w:cs="Times New Roman"/>
          <w:color w:val="auto"/>
        </w:rPr>
        <w:t xml:space="preserve">The productivity of employees similarly defined from various aspect. </w:t>
      </w:r>
      <w:r w:rsidR="3E34B199" w:rsidRPr="32C84C5B">
        <w:rPr>
          <w:rFonts w:cs="Times New Roman"/>
          <w:color w:val="auto"/>
        </w:rPr>
        <w:t xml:space="preserve">Anakpo, Nqwayibana and Mishi (2023), describes productivity of an employee as tasks and goals achieved </w:t>
      </w:r>
      <w:r w:rsidR="2A21622F" w:rsidRPr="32C84C5B">
        <w:rPr>
          <w:rFonts w:cs="Times New Roman"/>
          <w:color w:val="auto"/>
        </w:rPr>
        <w:t>time</w:t>
      </w:r>
      <w:r w:rsidR="3E34B199" w:rsidRPr="32C84C5B">
        <w:rPr>
          <w:rFonts w:cs="Times New Roman"/>
          <w:color w:val="auto"/>
        </w:rPr>
        <w:t xml:space="preserve"> with deliverable quality. </w:t>
      </w:r>
      <w:r w:rsidRPr="32C84C5B">
        <w:rPr>
          <w:rFonts w:cs="Times New Roman"/>
          <w:color w:val="auto"/>
        </w:rPr>
        <w:t xml:space="preserve">In contrast, </w:t>
      </w:r>
      <w:r w:rsidR="3E34B199" w:rsidRPr="32C84C5B">
        <w:rPr>
          <w:rFonts w:eastAsia="Times New Roman" w:cs="Times New Roman"/>
          <w:color w:val="auto"/>
        </w:rPr>
        <w:t>Patanjali and Bhatta (2022), defines employee productivity as output generated by a firm an</w:t>
      </w:r>
      <w:r w:rsidR="3E34B199" w:rsidRPr="32C84C5B">
        <w:rPr>
          <w:rFonts w:eastAsia="Times New Roman" w:cs="Times New Roman"/>
          <w:color w:val="333333"/>
        </w:rPr>
        <w:t xml:space="preserve">d group of employees for a given task or input. Galanti et al. (2021) explained employee productivity as the result of the resources and a thriving work culture offered by a firm to the employee for achieving the organisational goals effectively. </w:t>
      </w:r>
    </w:p>
    <w:p w14:paraId="79A1B2D9" w14:textId="77777777" w:rsidR="00114FA0" w:rsidRDefault="00114FA0" w:rsidP="4C260285">
      <w:pPr>
        <w:pStyle w:val="Heading2"/>
        <w:spacing w:before="0"/>
        <w:rPr>
          <w:rFonts w:cs="Times New Roman"/>
          <w:b/>
          <w:bCs/>
          <w:color w:val="333333"/>
          <w:u w:val="none"/>
        </w:rPr>
      </w:pPr>
      <w:bookmarkStart w:id="34" w:name="__RefHeading__2050_333329225"/>
      <w:bookmarkStart w:id="35" w:name="_Toc218332923"/>
      <w:bookmarkStart w:id="36" w:name="_Toc442586604"/>
      <w:bookmarkEnd w:id="34"/>
      <w:r w:rsidRPr="4C260285">
        <w:rPr>
          <w:rFonts w:cs="Times New Roman"/>
          <w:b/>
          <w:bCs/>
          <w:color w:val="333333"/>
          <w:u w:val="none"/>
        </w:rPr>
        <w:t>2.3 The challenges faced by Wayfair in improving employee productivity and strategies for effective remote working environment.</w:t>
      </w:r>
      <w:bookmarkEnd w:id="35"/>
      <w:bookmarkEnd w:id="36"/>
    </w:p>
    <w:p w14:paraId="4B572345" w14:textId="18638F0D" w:rsidR="00FC6C3B" w:rsidRDefault="0B389523" w:rsidP="4C260285">
      <w:pPr>
        <w:spacing w:after="0"/>
        <w:rPr>
          <w:rFonts w:eastAsia="Times New Roman" w:cs="Times New Roman"/>
          <w:color w:val="333333"/>
        </w:rPr>
      </w:pPr>
      <w:r w:rsidRPr="32C84C5B">
        <w:rPr>
          <w:rFonts w:eastAsia="Times New Roman" w:cs="Times New Roman"/>
          <w:color w:val="auto"/>
        </w:rPr>
        <w:t xml:space="preserve">Despite the perceived benefits of remote work, several studies have identified the challenges of continuity that have been swamped in the effort to ensure that employees continued to be productive in virtual work entities. Wiradendi Wolor, Nurkhin and Citriadin (2021) assert that remote working is not always followed by the increase of productivity, and they refer to the lack of control over the workforce and management as the challenges. </w:t>
      </w:r>
      <w:r w:rsidR="3E34B199" w:rsidRPr="32C84C5B">
        <w:rPr>
          <w:rFonts w:eastAsia="Times New Roman" w:cs="Times New Roman"/>
          <w:color w:val="333333"/>
        </w:rPr>
        <w:t xml:space="preserve">Further no significant result is </w:t>
      </w:r>
      <w:r w:rsidR="2A21622F" w:rsidRPr="32C84C5B">
        <w:rPr>
          <w:rFonts w:eastAsia="Times New Roman" w:cs="Times New Roman"/>
          <w:color w:val="333333"/>
        </w:rPr>
        <w:t>seen</w:t>
      </w:r>
      <w:r w:rsidR="3E34B199" w:rsidRPr="32C84C5B">
        <w:rPr>
          <w:rFonts w:eastAsia="Times New Roman" w:cs="Times New Roman"/>
          <w:color w:val="333333"/>
        </w:rPr>
        <w:t xml:space="preserve"> that reflects the increase on productivity due to remote work set-up. It becomes challenging to meet the business inputs through employee outputs in remote set-ups, as it lacks supervision. </w:t>
      </w:r>
    </w:p>
    <w:p w14:paraId="68F0F23E" w14:textId="76CF9CF5" w:rsidR="00114FA0" w:rsidRDefault="3E34B199" w:rsidP="4C260285">
      <w:pPr>
        <w:spacing w:after="0"/>
        <w:rPr>
          <w:rFonts w:eastAsia="Times New Roman" w:cs="Times New Roman"/>
          <w:color w:val="333333"/>
        </w:rPr>
      </w:pPr>
      <w:r w:rsidRPr="32C84C5B">
        <w:rPr>
          <w:rFonts w:eastAsia="Times New Roman" w:cs="Times New Roman"/>
          <w:color w:val="auto"/>
        </w:rPr>
        <w:t>Aczel et al. (2021),</w:t>
      </w:r>
      <w:r w:rsidR="0B389523" w:rsidRPr="32C84C5B">
        <w:rPr>
          <w:rFonts w:eastAsia="Times New Roman" w:cs="Times New Roman"/>
          <w:color w:val="auto"/>
        </w:rPr>
        <w:t xml:space="preserve"> further </w:t>
      </w:r>
      <w:r w:rsidR="2A21622F" w:rsidRPr="32C84C5B">
        <w:rPr>
          <w:rFonts w:eastAsia="Times New Roman" w:cs="Times New Roman"/>
          <w:color w:val="auto"/>
        </w:rPr>
        <w:t>found</w:t>
      </w:r>
      <w:r w:rsidRPr="32C84C5B">
        <w:rPr>
          <w:rFonts w:eastAsia="Times New Roman" w:cs="Times New Roman"/>
          <w:color w:val="auto"/>
        </w:rPr>
        <w:t xml:space="preserve"> key</w:t>
      </w:r>
      <w:r w:rsidRPr="32C84C5B">
        <w:rPr>
          <w:rFonts w:eastAsia="Times New Roman" w:cs="Times New Roman"/>
          <w:color w:val="333333"/>
        </w:rPr>
        <w:t xml:space="preserve"> challenges faced by organisations providing remote working facilities includes decreased collaboration of team members, risk of segregation among workers, and the poor communication and effective translations of work across different time zones. Moreover, proper engagement and dedication could be affected by lack of the proper facilities and work environment. </w:t>
      </w:r>
      <w:r w:rsidRPr="32C84C5B">
        <w:rPr>
          <w:rFonts w:cs="Times New Roman"/>
          <w:color w:val="333333"/>
        </w:rPr>
        <w:t xml:space="preserve">The digitalization has changed the way traditional work used to </w:t>
      </w:r>
      <w:r w:rsidR="2A21622F" w:rsidRPr="32C84C5B">
        <w:rPr>
          <w:rFonts w:cs="Times New Roman"/>
          <w:color w:val="333333"/>
        </w:rPr>
        <w:t>work</w:t>
      </w:r>
      <w:r w:rsidRPr="32C84C5B">
        <w:rPr>
          <w:rFonts w:cs="Times New Roman"/>
          <w:color w:val="333333"/>
        </w:rPr>
        <w:t xml:space="preserve">. </w:t>
      </w:r>
      <w:r w:rsidR="0B389523" w:rsidRPr="32C84C5B">
        <w:rPr>
          <w:rFonts w:cs="Times New Roman"/>
          <w:color w:val="auto"/>
        </w:rPr>
        <w:t xml:space="preserve">The specified issues are particularly relevant to the situation with the e-commerce companies, where the cross-functional coordination and real-time communication are the ones that define the effectiveness of the work. Still, despite these authors being effective in </w:t>
      </w:r>
      <w:r w:rsidR="2A21622F" w:rsidRPr="32C84C5B">
        <w:rPr>
          <w:rFonts w:cs="Times New Roman"/>
          <w:color w:val="auto"/>
        </w:rPr>
        <w:t>finding</w:t>
      </w:r>
      <w:r w:rsidR="0B389523" w:rsidRPr="32C84C5B">
        <w:rPr>
          <w:rFonts w:cs="Times New Roman"/>
          <w:color w:val="auto"/>
        </w:rPr>
        <w:t xml:space="preserve"> shared issues of concern, little consideration is given to the peculiarities of SMEs, such as the inability to make significant investments in technology development and smaller staff.</w:t>
      </w:r>
      <w:r w:rsidR="0B389523" w:rsidRPr="32C84C5B">
        <w:rPr>
          <w:rFonts w:cs="Times New Roman"/>
          <w:color w:val="FF0000"/>
        </w:rPr>
        <w:t xml:space="preserve"> </w:t>
      </w:r>
      <w:r w:rsidRPr="32C84C5B">
        <w:rPr>
          <w:rFonts w:cs="Times New Roman"/>
          <w:color w:val="333333"/>
        </w:rPr>
        <w:t>The C</w:t>
      </w:r>
      <w:r w:rsidR="0B4BD1FB" w:rsidRPr="32C84C5B">
        <w:rPr>
          <w:rFonts w:cs="Times New Roman"/>
          <w:color w:val="333333"/>
        </w:rPr>
        <w:t>OVID</w:t>
      </w:r>
      <w:r w:rsidRPr="32C84C5B">
        <w:rPr>
          <w:rFonts w:cs="Times New Roman"/>
          <w:color w:val="333333"/>
        </w:rPr>
        <w:t xml:space="preserve">-19 pandemic </w:t>
      </w:r>
      <w:r w:rsidR="21890ADC" w:rsidRPr="32C84C5B">
        <w:rPr>
          <w:rFonts w:cs="Times New Roman"/>
          <w:color w:val="333333"/>
        </w:rPr>
        <w:t>was</w:t>
      </w:r>
      <w:r w:rsidRPr="32C84C5B">
        <w:rPr>
          <w:rFonts w:cs="Times New Roman"/>
          <w:color w:val="333333"/>
        </w:rPr>
        <w:t xml:space="preserve"> prompted companies, particularly e-commerce industry, to run their operation remotely due to various restrictions. To make the best out of the situation these companies have adapted new virtual environment. With UK being one of the world's largest e-commerce </w:t>
      </w:r>
      <w:r w:rsidR="2A21622F" w:rsidRPr="32C84C5B">
        <w:rPr>
          <w:rFonts w:cs="Times New Roman"/>
          <w:color w:val="333333"/>
        </w:rPr>
        <w:t>markets</w:t>
      </w:r>
      <w:r w:rsidRPr="32C84C5B">
        <w:rPr>
          <w:rFonts w:cs="Times New Roman"/>
          <w:color w:val="333333"/>
        </w:rPr>
        <w:t xml:space="preserve"> (International trade Administration, 2023), the widespread adoption of remote work arrangements </w:t>
      </w:r>
      <w:r w:rsidR="2A21622F" w:rsidRPr="32C84C5B">
        <w:rPr>
          <w:rFonts w:cs="Times New Roman"/>
          <w:color w:val="333333"/>
        </w:rPr>
        <w:t>needs</w:t>
      </w:r>
      <w:r w:rsidRPr="32C84C5B">
        <w:rPr>
          <w:rFonts w:cs="Times New Roman"/>
          <w:color w:val="333333"/>
        </w:rPr>
        <w:t xml:space="preserve"> an investigation into their effects on employee productivity, especially given the dynamic and rapidly evolving nature of this industry.</w:t>
      </w:r>
    </w:p>
    <w:p w14:paraId="7E8A2F1A" w14:textId="427EF346" w:rsidR="00114FA0" w:rsidRDefault="0B389523">
      <w:pPr>
        <w:spacing w:after="0"/>
        <w:rPr>
          <w:rFonts w:eastAsia="Times New Roman" w:cs="Times New Roman"/>
          <w:color w:val="333333"/>
        </w:rPr>
      </w:pPr>
      <w:r w:rsidRPr="32C84C5B">
        <w:rPr>
          <w:rFonts w:eastAsia="Times New Roman" w:cs="Times New Roman"/>
          <w:color w:val="auto"/>
        </w:rPr>
        <w:t xml:space="preserve">Conversely, </w:t>
      </w:r>
      <w:r w:rsidR="2A21622F" w:rsidRPr="32C84C5B">
        <w:rPr>
          <w:rFonts w:eastAsia="Times New Roman" w:cs="Times New Roman"/>
          <w:color w:val="auto"/>
        </w:rPr>
        <w:t>an</w:t>
      </w:r>
      <w:r w:rsidR="3E34B199" w:rsidRPr="32C84C5B">
        <w:rPr>
          <w:rFonts w:eastAsia="Times New Roman" w:cs="Times New Roman"/>
          <w:color w:val="auto"/>
        </w:rPr>
        <w:t xml:space="preserve"> et al. (2021), </w:t>
      </w:r>
      <w:r w:rsidRPr="32C84C5B">
        <w:rPr>
          <w:rFonts w:eastAsia="Times New Roman" w:cs="Times New Roman"/>
          <w:color w:val="auto"/>
        </w:rPr>
        <w:t xml:space="preserve">suggested </w:t>
      </w:r>
      <w:r w:rsidR="3E34B199" w:rsidRPr="32C84C5B">
        <w:rPr>
          <w:rFonts w:eastAsia="Times New Roman" w:cs="Times New Roman"/>
          <w:color w:val="auto"/>
        </w:rPr>
        <w:t>t</w:t>
      </w:r>
      <w:r w:rsidR="3E34B199" w:rsidRPr="32C84C5B">
        <w:rPr>
          <w:rFonts w:eastAsia="Times New Roman" w:cs="Times New Roman"/>
          <w:color w:val="333333"/>
        </w:rPr>
        <w:t xml:space="preserve">hat act of balancing the business result and employee productivity involves dealing with increasing demand, companies experience a surge in demands of certain goods during situations like Covid pandemic. This results in expansion of the </w:t>
      </w:r>
      <w:r w:rsidR="2A21622F" w:rsidRPr="32C84C5B">
        <w:rPr>
          <w:rFonts w:eastAsia="Times New Roman" w:cs="Times New Roman"/>
          <w:color w:val="333333"/>
        </w:rPr>
        <w:t>workload</w:t>
      </w:r>
      <w:r w:rsidR="3E34B199" w:rsidRPr="32C84C5B">
        <w:rPr>
          <w:rFonts w:eastAsia="Times New Roman" w:cs="Times New Roman"/>
          <w:color w:val="333333"/>
        </w:rPr>
        <w:t xml:space="preserve"> within limited staff which escalates the challenge of supervising employees. As communication is a barrier because of lack of collaboration among team members working from different sites. On the contrary Awada et al. (2021) suggests that productivity of an employee can be enhanced by increasing the flexibility of the employee through remote work where worker enjoys autonomy. However,</w:t>
      </w:r>
      <w:r w:rsidR="3E34B199" w:rsidRPr="32C84C5B">
        <w:rPr>
          <w:rFonts w:eastAsia="Times New Roman" w:cs="Times New Roman"/>
          <w:color w:val="FF0000"/>
        </w:rPr>
        <w:t xml:space="preserve"> </w:t>
      </w:r>
      <w:r w:rsidR="3E34B199" w:rsidRPr="32C84C5B">
        <w:rPr>
          <w:rFonts w:eastAsia="Times New Roman" w:cs="Times New Roman"/>
          <w:color w:val="333333"/>
        </w:rPr>
        <w:t xml:space="preserve">certain firms like Wayfair are known to have </w:t>
      </w:r>
      <w:r w:rsidR="4CF3C107" w:rsidRPr="32C84C5B">
        <w:rPr>
          <w:rFonts w:eastAsia="Times New Roman" w:cs="Times New Roman"/>
          <w:color w:val="333333"/>
        </w:rPr>
        <w:t>an extremely high</w:t>
      </w:r>
      <w:r w:rsidR="3E34B199" w:rsidRPr="32C84C5B">
        <w:rPr>
          <w:rFonts w:eastAsia="Times New Roman" w:cs="Times New Roman"/>
          <w:color w:val="333333"/>
        </w:rPr>
        <w:t xml:space="preserve"> metrics of measuring successes of the employee work output. This creates an atmosphere of pressure which negatively impacts the productivity of the employees. Similar challenges are faced by Wayfair in improving the quality and rate of work through remote work set-up.  This includes </w:t>
      </w:r>
      <w:r w:rsidR="4CF3C107" w:rsidRPr="32C84C5B">
        <w:rPr>
          <w:rFonts w:eastAsia="Times New Roman" w:cs="Times New Roman"/>
          <w:color w:val="333333"/>
        </w:rPr>
        <w:t>supporting</w:t>
      </w:r>
      <w:r w:rsidR="3E34B199" w:rsidRPr="32C84C5B">
        <w:rPr>
          <w:rFonts w:eastAsia="Times New Roman" w:cs="Times New Roman"/>
          <w:color w:val="333333"/>
        </w:rPr>
        <w:t xml:space="preserve"> a balance between tasks achieved and expected business outcomes, efficient communication, management of employee engagement, dealing with the performance pressure, managing the quality </w:t>
      </w:r>
      <w:r w:rsidR="2DB513A1" w:rsidRPr="32C84C5B">
        <w:rPr>
          <w:rFonts w:eastAsia="Times New Roman" w:cs="Times New Roman"/>
          <w:color w:val="333333"/>
        </w:rPr>
        <w:t xml:space="preserve">of work done, etc. </w:t>
      </w:r>
    </w:p>
    <w:p w14:paraId="163DFEF2" w14:textId="6C1C1370" w:rsidR="00114FA0" w:rsidRDefault="5D1F2F15" w:rsidP="32C84C5B">
      <w:pPr>
        <w:spacing w:after="0"/>
        <w:rPr>
          <w:rFonts w:eastAsia="Times New Roman" w:cs="Times New Roman"/>
          <w:color w:val="333333"/>
        </w:rPr>
      </w:pPr>
      <w:r w:rsidRPr="32C84C5B">
        <w:rPr>
          <w:rFonts w:eastAsia="Times New Roman" w:cs="Times New Roman"/>
          <w:color w:val="auto"/>
        </w:rPr>
        <w:t xml:space="preserve">In the context of Wayfair, performance- and high output goal-based stressors have been introduced as a potential source of stress, which may manifest a negative impact on wellbeing and productivity rates in the employees. This observation is consistent with the larger body of research that postulates that the adverse impacts of remote autonomy can be mitigated when it is excessively </w:t>
      </w:r>
      <w:r w:rsidR="4CF3C107" w:rsidRPr="32C84C5B">
        <w:rPr>
          <w:rFonts w:eastAsia="Times New Roman" w:cs="Times New Roman"/>
          <w:color w:val="auto"/>
        </w:rPr>
        <w:t>checked</w:t>
      </w:r>
      <w:r w:rsidRPr="32C84C5B">
        <w:rPr>
          <w:rFonts w:eastAsia="Times New Roman" w:cs="Times New Roman"/>
          <w:color w:val="auto"/>
        </w:rPr>
        <w:t xml:space="preserve"> and pressured on performance. </w:t>
      </w:r>
      <w:r w:rsidR="3E34B199" w:rsidRPr="32C84C5B">
        <w:rPr>
          <w:rFonts w:eastAsia="Times New Roman" w:cs="Times New Roman"/>
          <w:color w:val="auto"/>
        </w:rPr>
        <w:t>Gachanja and Kirima (2022) highlights several strategies to cope the low productivity dur</w:t>
      </w:r>
      <w:r w:rsidR="3E34B199" w:rsidRPr="32C84C5B">
        <w:rPr>
          <w:rFonts w:eastAsia="Times New Roman" w:cs="Times New Roman"/>
          <w:color w:val="333333"/>
        </w:rPr>
        <w:t xml:space="preserve">ing work from home. Integration of clear goal communications and regular </w:t>
      </w:r>
      <w:r w:rsidR="4CF3C107" w:rsidRPr="32C84C5B">
        <w:rPr>
          <w:rFonts w:eastAsia="Times New Roman" w:cs="Times New Roman"/>
          <w:color w:val="333333"/>
        </w:rPr>
        <w:t>feedback</w:t>
      </w:r>
      <w:r w:rsidR="3E34B199" w:rsidRPr="32C84C5B">
        <w:rPr>
          <w:rFonts w:eastAsia="Times New Roman" w:cs="Times New Roman"/>
          <w:color w:val="333333"/>
        </w:rPr>
        <w:t xml:space="preserve"> on work completion, setting of clearer </w:t>
      </w:r>
      <w:r w:rsidR="4CF3C107" w:rsidRPr="32C84C5B">
        <w:rPr>
          <w:rFonts w:eastAsia="Times New Roman" w:cs="Times New Roman"/>
          <w:color w:val="333333"/>
        </w:rPr>
        <w:t>aims</w:t>
      </w:r>
      <w:r w:rsidR="3E34B199" w:rsidRPr="32C84C5B">
        <w:rPr>
          <w:rFonts w:eastAsia="Times New Roman" w:cs="Times New Roman"/>
          <w:color w:val="333333"/>
        </w:rPr>
        <w:t xml:space="preserve"> on daily basis, assessing individuals </w:t>
      </w:r>
      <w:r w:rsidR="4CF3C107" w:rsidRPr="32C84C5B">
        <w:rPr>
          <w:rFonts w:eastAsia="Times New Roman" w:cs="Times New Roman"/>
          <w:color w:val="333333"/>
        </w:rPr>
        <w:t>based on</w:t>
      </w:r>
      <w:r w:rsidR="3E34B199" w:rsidRPr="32C84C5B">
        <w:rPr>
          <w:rFonts w:eastAsia="Times New Roman" w:cs="Times New Roman"/>
          <w:color w:val="333333"/>
        </w:rPr>
        <w:t xml:space="preserve"> realistic expectations, </w:t>
      </w:r>
      <w:r w:rsidR="4CF3C107" w:rsidRPr="32C84C5B">
        <w:rPr>
          <w:rFonts w:eastAsia="Times New Roman" w:cs="Times New Roman"/>
          <w:color w:val="333333"/>
        </w:rPr>
        <w:t>keeping</w:t>
      </w:r>
      <w:r w:rsidR="3E34B199" w:rsidRPr="32C84C5B">
        <w:rPr>
          <w:rFonts w:eastAsia="Times New Roman" w:cs="Times New Roman"/>
          <w:color w:val="333333"/>
        </w:rPr>
        <w:t xml:space="preserve"> transparency, rewarding employees, etc. can aid in increased employee productivity. Further, enhancing overall culture and focusing on positivity motivates the employee to remain pro</w:t>
      </w:r>
      <w:r w:rsidR="2DB513A1" w:rsidRPr="32C84C5B">
        <w:rPr>
          <w:rFonts w:eastAsia="Times New Roman" w:cs="Times New Roman"/>
          <w:color w:val="333333"/>
        </w:rPr>
        <w:t>ductive during remote working.</w:t>
      </w:r>
      <w:r w:rsidR="2DB513A1" w:rsidRPr="32C84C5B">
        <w:rPr>
          <w:rFonts w:eastAsia="Times New Roman" w:cs="Times New Roman"/>
          <w:color w:val="auto"/>
        </w:rPr>
        <w:t xml:space="preserve"> </w:t>
      </w:r>
      <w:r w:rsidRPr="32C84C5B">
        <w:rPr>
          <w:rFonts w:eastAsia="Times New Roman" w:cs="Times New Roman"/>
          <w:color w:val="auto"/>
        </w:rPr>
        <w:t xml:space="preserve">Despite providing much support, there is little empirical research specifically on the efficacy of the strategies in the context of UK </w:t>
      </w:r>
      <w:r w:rsidR="4CF3C107" w:rsidRPr="32C84C5B">
        <w:rPr>
          <w:rFonts w:eastAsia="Times New Roman" w:cs="Times New Roman"/>
          <w:color w:val="auto"/>
        </w:rPr>
        <w:t>e-commerce-based</w:t>
      </w:r>
      <w:r w:rsidRPr="32C84C5B">
        <w:rPr>
          <w:rFonts w:eastAsia="Times New Roman" w:cs="Times New Roman"/>
          <w:color w:val="auto"/>
        </w:rPr>
        <w:t xml:space="preserve"> SMEs and hence the need to conduct a case study. </w:t>
      </w:r>
    </w:p>
    <w:p w14:paraId="636A3F30" w14:textId="77777777" w:rsidR="00114FA0" w:rsidRDefault="00114FA0">
      <w:pPr>
        <w:pStyle w:val="Heading2"/>
        <w:spacing w:before="0"/>
        <w:rPr>
          <w:rFonts w:cs="Times New Roman"/>
          <w:color w:val="333333"/>
        </w:rPr>
      </w:pPr>
      <w:bookmarkStart w:id="37" w:name="__RefHeading__2052_333329225"/>
      <w:bookmarkStart w:id="38" w:name="_Toc218332924"/>
      <w:bookmarkStart w:id="39" w:name="_Toc1198514511"/>
      <w:bookmarkEnd w:id="37"/>
      <w:r w:rsidRPr="5F0A5FAF">
        <w:rPr>
          <w:rFonts w:cs="Times New Roman"/>
          <w:color w:val="333333"/>
        </w:rPr>
        <w:t>2.4 Impact of remote work on employee productivity within UK E-commerce.</w:t>
      </w:r>
      <w:bookmarkEnd w:id="38"/>
      <w:bookmarkEnd w:id="39"/>
    </w:p>
    <w:p w14:paraId="7E06F3E5" w14:textId="77777777" w:rsidR="00114FA0" w:rsidRDefault="00114FA0" w:rsidP="4C260285">
      <w:pPr>
        <w:rPr>
          <w:rFonts w:cs="Times New Roman"/>
          <w:color w:val="333333"/>
        </w:rPr>
      </w:pPr>
      <w:r>
        <w:t xml:space="preserve">According to </w:t>
      </w:r>
      <w:proofErr w:type="spellStart"/>
      <w:r>
        <w:t>Ozimek</w:t>
      </w:r>
      <w:proofErr w:type="spellEnd"/>
      <w:r>
        <w:t xml:space="preserve">, (2020), remote working is an employment arrangement that allows employees to perform their professional duties from an alternative location outside of the conventional office. While keeping communication with colleagues and performing duties using telephone, email, and virtual conferences. As stated by </w:t>
      </w:r>
      <w:proofErr w:type="spellStart"/>
      <w:r>
        <w:t>Gherghina</w:t>
      </w:r>
      <w:proofErr w:type="spellEnd"/>
      <w:r>
        <w:t xml:space="preserve">, </w:t>
      </w:r>
      <w:proofErr w:type="spellStart"/>
      <w:r>
        <w:t>Botezatu</w:t>
      </w:r>
      <w:proofErr w:type="spellEnd"/>
      <w:r>
        <w:t xml:space="preserve"> and </w:t>
      </w:r>
      <w:proofErr w:type="spellStart"/>
      <w:r>
        <w:t>Simionescu</w:t>
      </w:r>
      <w:proofErr w:type="spellEnd"/>
      <w:r>
        <w:t>, (2021) Companies are increasingly enabling their employees to work from home for several reasons, including cheaper office rent costs, improved work–life balance, travel-time savings, however according to Gibbs et al. (2021) working from home has many disadvantages, including an absence of supervision, which might lead to arguments. The negative aspects of working from home include the potential for a repetitive and uninspiring work environment and the absence of a clear demarcation between work and leisure time. These drawbacks may increase workplace anxiety, lowering productivity as assessed by the company’s perfor</w:t>
      </w:r>
      <w:r w:rsidR="00567E9B">
        <w:t xml:space="preserve">mance metrics. </w:t>
      </w:r>
    </w:p>
    <w:p w14:paraId="6BC781C3" w14:textId="4B05E599" w:rsidR="00954861" w:rsidRDefault="00DD46BA">
      <w:pPr>
        <w:spacing w:after="0"/>
        <w:rPr>
          <w:rFonts w:cs="Times New Roman"/>
          <w:color w:val="333333"/>
          <w:szCs w:val="24"/>
        </w:rPr>
      </w:pPr>
      <w:r>
        <w:rPr>
          <w:rFonts w:cs="Times New Roman"/>
          <w:color w:val="333333"/>
          <w:szCs w:val="24"/>
        </w:rPr>
        <w:t>According</w:t>
      </w:r>
      <w:r w:rsidR="00114FA0">
        <w:rPr>
          <w:rFonts w:cs="Times New Roman"/>
          <w:color w:val="333333"/>
          <w:szCs w:val="24"/>
        </w:rPr>
        <w:t xml:space="preserve"> to Roberto et al. (2022) the strategic implementation of remote work arrangements has been shown to enhance employee productivity, primarily through the provision of greater autonomy and a reduction of common workplace stressors. </w:t>
      </w:r>
      <w:proofErr w:type="spellStart"/>
      <w:r w:rsidR="00B15719" w:rsidRPr="00B15719">
        <w:rPr>
          <w:rFonts w:cs="Times New Roman"/>
          <w:color w:val="333333"/>
          <w:szCs w:val="24"/>
        </w:rPr>
        <w:t>Organizations</w:t>
      </w:r>
      <w:proofErr w:type="spellEnd"/>
      <w:r w:rsidR="00B15719" w:rsidRPr="00B15719">
        <w:rPr>
          <w:rFonts w:cs="Times New Roman"/>
          <w:color w:val="333333"/>
          <w:szCs w:val="24"/>
        </w:rPr>
        <w:t xml:space="preserve"> can create </w:t>
      </w:r>
      <w:r w:rsidR="0032548B" w:rsidRPr="00B15719">
        <w:rPr>
          <w:rFonts w:cs="Times New Roman"/>
          <w:color w:val="333333"/>
          <w:szCs w:val="24"/>
        </w:rPr>
        <w:t>favourable</w:t>
      </w:r>
      <w:r w:rsidR="00B15719" w:rsidRPr="00B15719">
        <w:rPr>
          <w:rFonts w:cs="Times New Roman"/>
          <w:color w:val="333333"/>
          <w:szCs w:val="24"/>
        </w:rPr>
        <w:t xml:space="preserve"> conditions that can enhance performance and productiveness by being able to afford employee-control in their workplaces and working schedules. The main results to highlight according to this study include increased productivity, malleability, enhanced work -life balance, and economical commuting on the foundation of </w:t>
      </w:r>
      <w:r w:rsidR="0077790E" w:rsidRPr="00B15719">
        <w:rPr>
          <w:rFonts w:cs="Times New Roman"/>
          <w:color w:val="333333"/>
          <w:szCs w:val="24"/>
        </w:rPr>
        <w:t>work-related</w:t>
      </w:r>
      <w:r w:rsidR="00B15719" w:rsidRPr="00B15719">
        <w:rPr>
          <w:rFonts w:cs="Times New Roman"/>
          <w:color w:val="333333"/>
          <w:szCs w:val="24"/>
        </w:rPr>
        <w:t xml:space="preserve"> balance. The ill execution, however, may be disastrous, including lack of organisation and thus the consequence of procrastination, loss of self-discipline and poor time management, augmentation of interruption, isolation, heightened individualistic, extreme confidence. This study </w:t>
      </w:r>
      <w:r w:rsidR="0077790E" w:rsidRPr="00B15719">
        <w:rPr>
          <w:rFonts w:cs="Times New Roman"/>
          <w:color w:val="333333"/>
          <w:szCs w:val="24"/>
        </w:rPr>
        <w:t>shows</w:t>
      </w:r>
      <w:r w:rsidR="00B15719" w:rsidRPr="00B15719">
        <w:rPr>
          <w:rFonts w:cs="Times New Roman"/>
          <w:color w:val="333333"/>
          <w:szCs w:val="24"/>
        </w:rPr>
        <w:t xml:space="preserve"> the importance a structure in a company holds in spearheading an effective remote work putting. To back this finding, </w:t>
      </w:r>
      <w:proofErr w:type="spellStart"/>
      <w:r w:rsidR="00B15719" w:rsidRPr="00B15719">
        <w:rPr>
          <w:rFonts w:cs="Times New Roman"/>
          <w:color w:val="333333"/>
          <w:szCs w:val="24"/>
        </w:rPr>
        <w:t>Estephano</w:t>
      </w:r>
      <w:proofErr w:type="spellEnd"/>
      <w:r w:rsidR="00B15719" w:rsidRPr="00B15719">
        <w:rPr>
          <w:rFonts w:cs="Times New Roman"/>
          <w:color w:val="333333"/>
          <w:szCs w:val="24"/>
        </w:rPr>
        <w:t xml:space="preserve">, </w:t>
      </w:r>
      <w:proofErr w:type="spellStart"/>
      <w:r w:rsidR="00B15719" w:rsidRPr="00B15719">
        <w:rPr>
          <w:rFonts w:cs="Times New Roman"/>
          <w:color w:val="333333"/>
          <w:szCs w:val="24"/>
        </w:rPr>
        <w:t>Cillik</w:t>
      </w:r>
      <w:proofErr w:type="spellEnd"/>
      <w:r w:rsidR="00B15719" w:rsidRPr="00B15719">
        <w:rPr>
          <w:rFonts w:cs="Times New Roman"/>
          <w:color w:val="333333"/>
          <w:szCs w:val="24"/>
        </w:rPr>
        <w:t xml:space="preserve"> and Chen, (2021) have asserted that effectiveness of remote working is </w:t>
      </w:r>
      <w:r w:rsidR="0077790E" w:rsidRPr="00B15719">
        <w:rPr>
          <w:rFonts w:cs="Times New Roman"/>
          <w:color w:val="333333"/>
          <w:szCs w:val="24"/>
        </w:rPr>
        <w:t>determined</w:t>
      </w:r>
      <w:r w:rsidR="00B15719" w:rsidRPr="00B15719">
        <w:rPr>
          <w:rFonts w:cs="Times New Roman"/>
          <w:color w:val="333333"/>
          <w:szCs w:val="24"/>
        </w:rPr>
        <w:t xml:space="preserve"> by the presence of established operational policies and proactive managerial policies. To deliver positive results in terms of high productivity, improved working conditions, and sustainable output of firms, the management </w:t>
      </w:r>
      <w:r w:rsidR="0077790E" w:rsidRPr="00B15719">
        <w:rPr>
          <w:rFonts w:cs="Times New Roman"/>
          <w:color w:val="333333"/>
          <w:szCs w:val="24"/>
        </w:rPr>
        <w:t>must</w:t>
      </w:r>
      <w:r w:rsidR="00B15719" w:rsidRPr="00B15719">
        <w:rPr>
          <w:rFonts w:cs="Times New Roman"/>
          <w:color w:val="333333"/>
          <w:szCs w:val="24"/>
        </w:rPr>
        <w:t xml:space="preserve"> deliberately create clear expectations, resources, and create a purposeful communication system.</w:t>
      </w:r>
      <w:r w:rsidR="00B15719">
        <w:rPr>
          <w:rFonts w:cs="Times New Roman"/>
          <w:color w:val="333333"/>
          <w:szCs w:val="24"/>
        </w:rPr>
        <w:t xml:space="preserve"> </w:t>
      </w:r>
    </w:p>
    <w:p w14:paraId="5FCA137E" w14:textId="097169CE" w:rsidR="00114FA0" w:rsidRDefault="00954861">
      <w:pPr>
        <w:spacing w:after="0"/>
        <w:rPr>
          <w:rFonts w:cs="Times New Roman"/>
          <w:color w:val="333333"/>
        </w:rPr>
      </w:pPr>
      <w:r w:rsidRPr="55DFF853">
        <w:rPr>
          <w:rFonts w:cs="Times New Roman"/>
          <w:color w:val="333333"/>
        </w:rPr>
        <w:t xml:space="preserve">A literature has highlighted the dire need to have remote employees and in-person merge into a unified workforce carefully, wherein it is </w:t>
      </w:r>
      <w:r w:rsidR="0077790E" w:rsidRPr="55DFF853">
        <w:rPr>
          <w:rFonts w:cs="Times New Roman"/>
          <w:color w:val="333333"/>
        </w:rPr>
        <w:t>showed</w:t>
      </w:r>
      <w:r w:rsidRPr="55DFF853">
        <w:rPr>
          <w:rFonts w:cs="Times New Roman"/>
          <w:color w:val="333333"/>
        </w:rPr>
        <w:t xml:space="preserve"> that hybrid work settings usually cause rifts that </w:t>
      </w:r>
      <w:r w:rsidR="00865F4E" w:rsidRPr="55DFF853">
        <w:rPr>
          <w:rFonts w:cs="Times New Roman"/>
          <w:color w:val="333333"/>
        </w:rPr>
        <w:t>must</w:t>
      </w:r>
      <w:r w:rsidRPr="55DFF853">
        <w:rPr>
          <w:rFonts w:cs="Times New Roman"/>
          <w:color w:val="333333"/>
        </w:rPr>
        <w:t xml:space="preserve"> be intentionally addressed. Since according to Andrei and </w:t>
      </w:r>
      <w:proofErr w:type="spellStart"/>
      <w:r w:rsidRPr="55DFF853">
        <w:rPr>
          <w:rFonts w:cs="Times New Roman"/>
          <w:color w:val="333333"/>
        </w:rPr>
        <w:t>Militaru</w:t>
      </w:r>
      <w:proofErr w:type="spellEnd"/>
      <w:r w:rsidRPr="55DFF853">
        <w:rPr>
          <w:rFonts w:cs="Times New Roman"/>
          <w:color w:val="333333"/>
        </w:rPr>
        <w:t xml:space="preserve">. (2022) </w:t>
      </w:r>
      <w:r w:rsidR="00C90AE6" w:rsidRPr="55DFF853">
        <w:rPr>
          <w:rFonts w:cs="Times New Roman"/>
          <w:color w:val="333333"/>
        </w:rPr>
        <w:t>argue</w:t>
      </w:r>
      <w:r w:rsidR="00C90AE6" w:rsidRPr="55DFF853">
        <w:rPr>
          <w:rFonts w:cs="Times New Roman"/>
          <w:color w:val="FF0000"/>
        </w:rPr>
        <w:t xml:space="preserve"> </w:t>
      </w:r>
      <w:r w:rsidR="21B5D720" w:rsidRPr="55DFF853">
        <w:rPr>
          <w:rFonts w:cs="Times New Roman"/>
          <w:color w:val="FF0000"/>
        </w:rPr>
        <w:t>,</w:t>
      </w:r>
      <w:r w:rsidR="00C90AE6" w:rsidRPr="55DFF853">
        <w:rPr>
          <w:rFonts w:cs="Times New Roman"/>
          <w:color w:val="FF0000"/>
        </w:rPr>
        <w:t xml:space="preserve"> </w:t>
      </w:r>
      <w:r w:rsidRPr="55DFF853">
        <w:rPr>
          <w:rFonts w:cs="Times New Roman"/>
          <w:color w:val="333333"/>
        </w:rPr>
        <w:t xml:space="preserve">remote work is an avenue of harnessing intellectual capital in an </w:t>
      </w:r>
      <w:r w:rsidR="0077790E" w:rsidRPr="55DFF853">
        <w:rPr>
          <w:rFonts w:cs="Times New Roman"/>
          <w:color w:val="333333"/>
        </w:rPr>
        <w:t>organisation</w:t>
      </w:r>
      <w:r w:rsidRPr="55DFF853">
        <w:rPr>
          <w:rFonts w:cs="Times New Roman"/>
          <w:color w:val="333333"/>
        </w:rPr>
        <w:t xml:space="preserve">, in order to deal with the issue effectively, </w:t>
      </w:r>
      <w:r w:rsidR="0077790E" w:rsidRPr="55DFF853">
        <w:rPr>
          <w:rFonts w:cs="Times New Roman"/>
          <w:color w:val="333333"/>
        </w:rPr>
        <w:t>organisations</w:t>
      </w:r>
      <w:r w:rsidRPr="55DFF853">
        <w:rPr>
          <w:rFonts w:cs="Times New Roman"/>
          <w:color w:val="333333"/>
        </w:rPr>
        <w:t xml:space="preserve"> must take into account the effects of telework on the design of workflow and tasks, and, also how persons and working groups would be managed in the new workplace. Research shows that the inability to adequately extend the impact of remote personnel may contaminate the person with a sense of alienation and loss of interest in the whole transmission and </w:t>
      </w:r>
      <w:r w:rsidR="00865F4E" w:rsidRPr="55DFF853">
        <w:rPr>
          <w:rFonts w:cs="Times New Roman"/>
          <w:color w:val="333333"/>
        </w:rPr>
        <w:t>organisational</w:t>
      </w:r>
      <w:r w:rsidRPr="55DFF853">
        <w:rPr>
          <w:rFonts w:cs="Times New Roman"/>
          <w:color w:val="333333"/>
        </w:rPr>
        <w:t xml:space="preserve"> culture. This paper goes further to add that effective </w:t>
      </w:r>
      <w:r w:rsidR="00865F4E" w:rsidRPr="55DFF853">
        <w:rPr>
          <w:rFonts w:cs="Times New Roman"/>
          <w:color w:val="333333"/>
        </w:rPr>
        <w:t>organisations</w:t>
      </w:r>
      <w:r w:rsidRPr="55DFF853">
        <w:rPr>
          <w:rFonts w:cs="Times New Roman"/>
          <w:color w:val="333333"/>
        </w:rPr>
        <w:t xml:space="preserve"> are losing interest in their time at a physical desk and are focusing on results delivered and making sure that performance is based on outcomes and not location. Companies can create an inclusive working environment by valuing talent through the transparent recognition and appreciation of the efforts of members of the working team, irrespective of how they are </w:t>
      </w:r>
      <w:r w:rsidR="00865F4E" w:rsidRPr="55DFF853">
        <w:rPr>
          <w:rFonts w:cs="Times New Roman"/>
          <w:color w:val="333333"/>
        </w:rPr>
        <w:t>organised</w:t>
      </w:r>
      <w:r w:rsidRPr="55DFF853">
        <w:rPr>
          <w:rFonts w:cs="Times New Roman"/>
          <w:color w:val="333333"/>
        </w:rPr>
        <w:t xml:space="preserve"> to work. </w:t>
      </w:r>
      <w:r w:rsidR="00114FA0" w:rsidRPr="55DFF853">
        <w:rPr>
          <w:rFonts w:cs="Times New Roman"/>
          <w:color w:val="333333"/>
        </w:rPr>
        <w:t xml:space="preserve">This is regarded as a </w:t>
      </w:r>
      <w:r w:rsidR="00865F4E" w:rsidRPr="55DFF853">
        <w:rPr>
          <w:rFonts w:cs="Times New Roman"/>
          <w:color w:val="333333"/>
        </w:rPr>
        <w:t>peripheral</w:t>
      </w:r>
      <w:r w:rsidR="00114FA0" w:rsidRPr="55DFF853">
        <w:rPr>
          <w:rFonts w:cs="Times New Roman"/>
          <w:color w:val="333333"/>
        </w:rPr>
        <w:t xml:space="preserve"> aspect when it comes to telework from a company’s point of view </w:t>
      </w:r>
      <w:proofErr w:type="spellStart"/>
      <w:r w:rsidR="00114FA0" w:rsidRPr="55DFF853">
        <w:rPr>
          <w:rFonts w:cs="Times New Roman"/>
          <w:color w:val="333333"/>
        </w:rPr>
        <w:t>Estephano</w:t>
      </w:r>
      <w:proofErr w:type="spellEnd"/>
      <w:r w:rsidR="00114FA0" w:rsidRPr="55DFF853">
        <w:rPr>
          <w:rFonts w:cs="Times New Roman"/>
          <w:color w:val="333333"/>
        </w:rPr>
        <w:t xml:space="preserve">, </w:t>
      </w:r>
      <w:proofErr w:type="spellStart"/>
      <w:r w:rsidR="00114FA0" w:rsidRPr="55DFF853">
        <w:rPr>
          <w:rFonts w:cs="Times New Roman"/>
          <w:color w:val="333333"/>
        </w:rPr>
        <w:t>Cillik</w:t>
      </w:r>
      <w:proofErr w:type="spellEnd"/>
      <w:r w:rsidR="00114FA0" w:rsidRPr="55DFF853">
        <w:rPr>
          <w:rFonts w:cs="Times New Roman"/>
          <w:color w:val="333333"/>
        </w:rPr>
        <w:t xml:space="preserve"> and Chen, (2021), but it has a strong psychological impact for the individual and the community at large and </w:t>
      </w:r>
      <w:r w:rsidR="00567E9B" w:rsidRPr="55DFF853">
        <w:rPr>
          <w:rFonts w:cs="Times New Roman"/>
          <w:color w:val="333333"/>
        </w:rPr>
        <w:t xml:space="preserve">effort over physical presence. </w:t>
      </w:r>
    </w:p>
    <w:p w14:paraId="665ABA23" w14:textId="1C943228" w:rsidR="00114FA0" w:rsidRDefault="00114FA0">
      <w:pPr>
        <w:spacing w:after="0"/>
        <w:rPr>
          <w:rFonts w:cs="Times New Roman"/>
          <w:b/>
          <w:color w:val="333333"/>
          <w:szCs w:val="24"/>
        </w:rPr>
      </w:pPr>
      <w:r>
        <w:rPr>
          <w:rFonts w:cs="Times New Roman"/>
          <w:color w:val="333333"/>
          <w:szCs w:val="24"/>
        </w:rPr>
        <w:t xml:space="preserve">Working from home or teleworking has been proven </w:t>
      </w:r>
      <w:r w:rsidR="00865F4E">
        <w:rPr>
          <w:rFonts w:cs="Times New Roman"/>
          <w:color w:val="333333"/>
          <w:szCs w:val="24"/>
        </w:rPr>
        <w:t>beneficial</w:t>
      </w:r>
      <w:r>
        <w:rPr>
          <w:rFonts w:cs="Times New Roman"/>
          <w:color w:val="333333"/>
          <w:szCs w:val="24"/>
        </w:rPr>
        <w:t xml:space="preserve"> also on a personal level, with significant spillovers for the companies allowing their employees to engage in such practices. Home workers reported improved work satisfaction, which leads among others to considerably reduced attrition levels (</w:t>
      </w:r>
      <w:proofErr w:type="spellStart"/>
      <w:r>
        <w:rPr>
          <w:rFonts w:cs="Times New Roman"/>
          <w:color w:val="333333"/>
          <w:szCs w:val="24"/>
        </w:rPr>
        <w:t>Popovici</w:t>
      </w:r>
      <w:proofErr w:type="spellEnd"/>
      <w:r>
        <w:rPr>
          <w:rFonts w:cs="Times New Roman"/>
          <w:color w:val="333333"/>
          <w:szCs w:val="24"/>
        </w:rPr>
        <w:t xml:space="preserve">, 2020), however the down side of working from home remote workers can also be facing a number of personal and professional challenges, which in turn can indirectly affect the overall wellbeing of the company. For </w:t>
      </w:r>
      <w:r w:rsidR="00865F4E">
        <w:rPr>
          <w:rFonts w:cs="Times New Roman"/>
          <w:color w:val="333333"/>
          <w:szCs w:val="24"/>
        </w:rPr>
        <w:t>instance,</w:t>
      </w:r>
      <w:r>
        <w:rPr>
          <w:rFonts w:cs="Times New Roman"/>
          <w:color w:val="333333"/>
          <w:szCs w:val="24"/>
        </w:rPr>
        <w:t xml:space="preserve"> they may struggle for exposure and access to professional and training opportunities (</w:t>
      </w:r>
      <w:proofErr w:type="spellStart"/>
      <w:r>
        <w:rPr>
          <w:rFonts w:cs="Times New Roman"/>
          <w:color w:val="333333"/>
          <w:szCs w:val="24"/>
        </w:rPr>
        <w:t>Fialho</w:t>
      </w:r>
      <w:proofErr w:type="spellEnd"/>
      <w:r>
        <w:rPr>
          <w:rFonts w:cs="Times New Roman"/>
          <w:color w:val="333333"/>
          <w:szCs w:val="24"/>
        </w:rPr>
        <w:t xml:space="preserve">, 2022). This is regarded as </w:t>
      </w:r>
      <w:r w:rsidR="00865F4E">
        <w:rPr>
          <w:rFonts w:cs="Times New Roman"/>
          <w:color w:val="333333"/>
          <w:szCs w:val="24"/>
        </w:rPr>
        <w:t>peripheral</w:t>
      </w:r>
      <w:r>
        <w:rPr>
          <w:rFonts w:cs="Times New Roman"/>
          <w:color w:val="333333"/>
          <w:szCs w:val="24"/>
        </w:rPr>
        <w:t xml:space="preserve"> aspect when it comes to remote work from a company’s point of view, but it has a strong psychological impact for the individual and the community at large. This issue has been addressed by the vast body of literature, which point out the </w:t>
      </w:r>
      <w:r w:rsidR="00865F4E">
        <w:rPr>
          <w:rFonts w:cs="Times New Roman"/>
          <w:color w:val="333333"/>
          <w:szCs w:val="24"/>
        </w:rPr>
        <w:t>long-term</w:t>
      </w:r>
      <w:r>
        <w:rPr>
          <w:rFonts w:cs="Times New Roman"/>
          <w:color w:val="333333"/>
          <w:szCs w:val="24"/>
        </w:rPr>
        <w:t xml:space="preserve"> effect of remote work on individual and their well-being.</w:t>
      </w:r>
    </w:p>
    <w:p w14:paraId="41A3CA19" w14:textId="77777777" w:rsidR="00114FA0" w:rsidRDefault="00114FA0">
      <w:pPr>
        <w:spacing w:after="0"/>
        <w:rPr>
          <w:rFonts w:cs="Times New Roman"/>
          <w:b/>
          <w:color w:val="333333"/>
          <w:szCs w:val="24"/>
        </w:rPr>
      </w:pPr>
    </w:p>
    <w:p w14:paraId="438D04D0" w14:textId="77777777" w:rsidR="00114FA0" w:rsidRDefault="00114FA0">
      <w:pPr>
        <w:spacing w:after="0"/>
        <w:rPr>
          <w:rFonts w:cs="Times New Roman"/>
          <w:b/>
          <w:color w:val="333333"/>
          <w:szCs w:val="24"/>
        </w:rPr>
      </w:pPr>
    </w:p>
    <w:p w14:paraId="13FE7057" w14:textId="77777777" w:rsidR="00114FA0" w:rsidRDefault="00114FA0">
      <w:pPr>
        <w:pStyle w:val="Heading2"/>
        <w:spacing w:before="0"/>
        <w:rPr>
          <w:rFonts w:cs="Times New Roman"/>
          <w:color w:val="333333"/>
        </w:rPr>
      </w:pPr>
      <w:bookmarkStart w:id="40" w:name="__RefHeading__2054_333329225"/>
      <w:bookmarkStart w:id="41" w:name="_Toc218332925"/>
      <w:bookmarkStart w:id="42" w:name="_Toc585201656"/>
      <w:bookmarkEnd w:id="40"/>
      <w:r w:rsidRPr="5F0A5FAF">
        <w:rPr>
          <w:rFonts w:cs="Times New Roman"/>
          <w:color w:val="333333"/>
        </w:rPr>
        <w:t>2.5 Theory</w:t>
      </w:r>
      <w:bookmarkEnd w:id="41"/>
      <w:bookmarkEnd w:id="42"/>
      <w:r w:rsidRPr="5F0A5FAF">
        <w:rPr>
          <w:rFonts w:cs="Times New Roman"/>
          <w:color w:val="333333"/>
        </w:rPr>
        <w:t xml:space="preserve"> </w:t>
      </w:r>
    </w:p>
    <w:p w14:paraId="232865BE" w14:textId="77777777" w:rsidR="008B25D2" w:rsidRPr="008B25D2" w:rsidRDefault="00F72FFF" w:rsidP="008B25D2">
      <w:pPr>
        <w:pStyle w:val="BodyText"/>
      </w:pPr>
      <w:r w:rsidRPr="008B25D2">
        <w:rPr>
          <w:rFonts w:cs="Times New Roman"/>
          <w:b/>
          <w:noProof/>
          <w:color w:val="auto"/>
          <w:szCs w:val="24"/>
          <w:lang w:eastAsia="en-IN"/>
        </w:rPr>
        <w:drawing>
          <wp:inline distT="0" distB="0" distL="0" distR="0" wp14:anchorId="112E8B63" wp14:editId="41A614F4">
            <wp:extent cx="4559300" cy="2541270"/>
            <wp:effectExtent l="0" t="0" r="0" b="11430"/>
            <wp:docPr id="2" name="Diagram 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FD3DCF9" w14:textId="77777777" w:rsidR="00114FA0" w:rsidRDefault="00114FA0" w:rsidP="008B25D2">
      <w:pPr>
        <w:keepNext/>
        <w:spacing w:after="0"/>
        <w:rPr>
          <w:rFonts w:cs="Times New Roman"/>
          <w:color w:val="333333"/>
          <w:szCs w:val="24"/>
        </w:rPr>
      </w:pPr>
    </w:p>
    <w:p w14:paraId="5DD12A13" w14:textId="69645B51" w:rsidR="00114FA0" w:rsidRDefault="00114FA0" w:rsidP="008B25D2">
      <w:pPr>
        <w:pStyle w:val="Caption1"/>
        <w:spacing w:after="0" w:line="360" w:lineRule="auto"/>
        <w:rPr>
          <w:rFonts w:cs="Times New Roman"/>
          <w:color w:val="333333"/>
          <w:szCs w:val="24"/>
        </w:rPr>
      </w:pPr>
      <w:r>
        <w:rPr>
          <w:rFonts w:cs="Times New Roman"/>
          <w:color w:val="333333"/>
          <w:sz w:val="24"/>
          <w:szCs w:val="24"/>
        </w:rPr>
        <w:t xml:space="preserve">Figure </w:t>
      </w:r>
      <w:r w:rsidR="00865F4E">
        <w:rPr>
          <w:color w:val="333333"/>
        </w:rPr>
        <w:t>2 Self</w:t>
      </w:r>
      <w:r>
        <w:rPr>
          <w:rFonts w:cs="Times New Roman"/>
          <w:color w:val="333333"/>
          <w:sz w:val="24"/>
          <w:szCs w:val="24"/>
        </w:rPr>
        <w:t>-efficacy theory of motivation</w:t>
      </w:r>
    </w:p>
    <w:p w14:paraId="3C481124" w14:textId="6E04BCD2" w:rsidR="00114FA0" w:rsidRDefault="00114FA0">
      <w:pPr>
        <w:spacing w:after="0"/>
        <w:rPr>
          <w:rFonts w:cs="Times New Roman"/>
          <w:color w:val="333333"/>
        </w:rPr>
      </w:pPr>
      <w:r w:rsidRPr="55DFF853">
        <w:rPr>
          <w:rFonts w:cs="Times New Roman"/>
          <w:color w:val="333333"/>
        </w:rPr>
        <w:t xml:space="preserve">Self-efficacy theory has a direct association with various </w:t>
      </w:r>
      <w:r w:rsidR="00865F4E" w:rsidRPr="55DFF853">
        <w:rPr>
          <w:rFonts w:cs="Times New Roman"/>
          <w:color w:val="333333"/>
        </w:rPr>
        <w:t>research</w:t>
      </w:r>
      <w:r w:rsidRPr="55DFF853">
        <w:rPr>
          <w:rFonts w:cs="Times New Roman"/>
          <w:color w:val="333333"/>
        </w:rPr>
        <w:t xml:space="preserve"> investigating the profession -decision making, task performances, adaptation of modern technology, and management of career-based challenges </w:t>
      </w:r>
      <w:r w:rsidRPr="55DFF853">
        <w:rPr>
          <w:rFonts w:eastAsia="Times New Roman" w:cs="Times New Roman"/>
          <w:color w:val="333333"/>
        </w:rPr>
        <w:t>(</w:t>
      </w:r>
      <w:proofErr w:type="spellStart"/>
      <w:r w:rsidRPr="55DFF853">
        <w:rPr>
          <w:rFonts w:eastAsia="Times New Roman" w:cs="Times New Roman"/>
          <w:color w:val="333333"/>
        </w:rPr>
        <w:t>Poluektova</w:t>
      </w:r>
      <w:proofErr w:type="spellEnd"/>
      <w:r w:rsidRPr="55DFF853">
        <w:rPr>
          <w:rFonts w:eastAsia="Times New Roman" w:cs="Times New Roman"/>
          <w:color w:val="333333"/>
        </w:rPr>
        <w:t>, Kappas and Smith, 2023)</w:t>
      </w:r>
      <w:r w:rsidRPr="55DFF853">
        <w:rPr>
          <w:rFonts w:cs="Times New Roman"/>
          <w:color w:val="333333"/>
        </w:rPr>
        <w:t xml:space="preserve">. It also suitably studies the virtual </w:t>
      </w:r>
      <w:r w:rsidR="00865F4E" w:rsidRPr="55DFF853">
        <w:rPr>
          <w:rFonts w:cs="Times New Roman"/>
          <w:color w:val="333333"/>
        </w:rPr>
        <w:t>organisational</w:t>
      </w:r>
      <w:r w:rsidRPr="55DFF853">
        <w:rPr>
          <w:rFonts w:cs="Times New Roman"/>
          <w:color w:val="333333"/>
        </w:rPr>
        <w:t xml:space="preserve"> setups where employees hold larger autonomy. However, remote employees experience higher job satisfaction, </w:t>
      </w:r>
      <w:r w:rsidR="00865F4E" w:rsidRPr="55DFF853">
        <w:rPr>
          <w:rFonts w:cs="Times New Roman"/>
          <w:color w:val="333333"/>
        </w:rPr>
        <w:t>freedom,</w:t>
      </w:r>
      <w:r w:rsidRPr="55DFF853">
        <w:rPr>
          <w:rFonts w:cs="Times New Roman"/>
          <w:color w:val="333333"/>
        </w:rPr>
        <w:t xml:space="preserve"> and flexibility to engage in work. The assigned task </w:t>
      </w:r>
      <w:r w:rsidR="23E13177" w:rsidRPr="55DFF853">
        <w:rPr>
          <w:rFonts w:cs="Times New Roman"/>
          <w:color w:val="333333"/>
        </w:rPr>
        <w:t>must</w:t>
      </w:r>
      <w:r w:rsidRPr="55DFF853">
        <w:rPr>
          <w:rFonts w:cs="Times New Roman"/>
          <w:color w:val="333333"/>
        </w:rPr>
        <w:t xml:space="preserve"> be achieved with whatever knowledge and resources they have at home. The ability of such employees to remain productive during work hours is based on their self-efficacy. This theory compliments the aim of the research to analyse remote working employees and their productivity to perform assigned tasks. Thus, employee’s productivity is </w:t>
      </w:r>
      <w:r w:rsidR="00865F4E" w:rsidRPr="55DFF853">
        <w:rPr>
          <w:rFonts w:cs="Times New Roman"/>
          <w:color w:val="333333"/>
        </w:rPr>
        <w:t>affected</w:t>
      </w:r>
      <w:r w:rsidRPr="55DFF853">
        <w:rPr>
          <w:rFonts w:cs="Times New Roman"/>
          <w:color w:val="333333"/>
        </w:rPr>
        <w:t xml:space="preserve"> by their self- efficiency decisions (e.g., "motivation and belief in their capabilities ") which is expectantly higher than employees working on site. </w:t>
      </w:r>
    </w:p>
    <w:p w14:paraId="33C65DAF" w14:textId="77777777" w:rsidR="00114FA0" w:rsidRDefault="00114FA0">
      <w:pPr>
        <w:spacing w:after="0"/>
        <w:rPr>
          <w:rFonts w:eastAsia="Times New Roman" w:cs="Times New Roman"/>
          <w:color w:val="333333"/>
          <w:szCs w:val="24"/>
        </w:rPr>
      </w:pPr>
    </w:p>
    <w:p w14:paraId="5C04C09D" w14:textId="77777777" w:rsidR="00114FA0" w:rsidRDefault="00114FA0">
      <w:pPr>
        <w:pStyle w:val="Heading2"/>
        <w:spacing w:before="0"/>
        <w:rPr>
          <w:rFonts w:cs="Times New Roman"/>
          <w:b/>
          <w:color w:val="333333"/>
        </w:rPr>
      </w:pPr>
      <w:bookmarkStart w:id="43" w:name="__RefHeading__2056_333329225"/>
      <w:bookmarkStart w:id="44" w:name="_Toc218332926"/>
      <w:bookmarkStart w:id="45" w:name="_Toc512983007"/>
      <w:bookmarkEnd w:id="43"/>
      <w:r w:rsidRPr="5F0A5FAF">
        <w:rPr>
          <w:rFonts w:cs="Times New Roman"/>
          <w:color w:val="333333"/>
        </w:rPr>
        <w:t>2.6 Conceptual framework</w:t>
      </w:r>
      <w:bookmarkEnd w:id="44"/>
      <w:bookmarkEnd w:id="45"/>
      <w:r w:rsidRPr="5F0A5FAF">
        <w:rPr>
          <w:rFonts w:cs="Times New Roman"/>
          <w:color w:val="333333"/>
        </w:rPr>
        <w:t xml:space="preserve"> </w:t>
      </w:r>
    </w:p>
    <w:p w14:paraId="3D5E3029" w14:textId="77777777" w:rsidR="00114FA0" w:rsidRDefault="00F72FFF" w:rsidP="008B25D2">
      <w:pPr>
        <w:spacing w:after="0"/>
        <w:jc w:val="center"/>
        <w:rPr>
          <w:rFonts w:cs="Times New Roman"/>
          <w:b/>
          <w:color w:val="333333"/>
          <w:szCs w:val="24"/>
        </w:rPr>
      </w:pPr>
      <w:r w:rsidRPr="008B25D2">
        <w:rPr>
          <w:rFonts w:cs="Times New Roman"/>
          <w:b/>
          <w:noProof/>
          <w:color w:val="auto"/>
          <w:szCs w:val="24"/>
          <w:lang w:eastAsia="en-IN"/>
        </w:rPr>
        <w:drawing>
          <wp:inline distT="0" distB="0" distL="0" distR="0" wp14:anchorId="1B7EB321" wp14:editId="66AAAE56">
            <wp:extent cx="2852420" cy="1638300"/>
            <wp:effectExtent l="0" t="0" r="5080" b="0"/>
            <wp:docPr id="3" name="Diagram 4"/>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16A68AA" w14:textId="615DBF85" w:rsidR="00114FA0" w:rsidRDefault="00114FA0">
      <w:pPr>
        <w:keepNext/>
        <w:spacing w:after="0"/>
        <w:rPr>
          <w:rFonts w:cs="Times New Roman"/>
          <w:color w:val="333333"/>
          <w:szCs w:val="24"/>
        </w:rPr>
      </w:pPr>
      <w:r>
        <w:rPr>
          <w:rFonts w:cs="Times New Roman"/>
          <w:color w:val="333333"/>
          <w:szCs w:val="24"/>
        </w:rPr>
        <w:t xml:space="preserve">Dependent variable </w:t>
      </w:r>
      <w:r w:rsidR="008B25D2">
        <w:rPr>
          <w:rFonts w:cs="Times New Roman"/>
          <w:color w:val="333333"/>
          <w:szCs w:val="24"/>
        </w:rPr>
        <w:t xml:space="preserve">                                                                                  </w:t>
      </w:r>
      <w:r w:rsidR="00865F4E">
        <w:rPr>
          <w:rFonts w:cs="Times New Roman"/>
          <w:color w:val="333333"/>
          <w:szCs w:val="24"/>
        </w:rPr>
        <w:t>independent</w:t>
      </w:r>
      <w:r w:rsidR="008B25D2">
        <w:rPr>
          <w:rFonts w:cs="Times New Roman"/>
          <w:color w:val="333333"/>
          <w:szCs w:val="24"/>
        </w:rPr>
        <w:t xml:space="preserve"> </w:t>
      </w:r>
      <w:r>
        <w:rPr>
          <w:rFonts w:cs="Times New Roman"/>
          <w:color w:val="333333"/>
          <w:szCs w:val="24"/>
        </w:rPr>
        <w:t xml:space="preserve">variables </w:t>
      </w:r>
    </w:p>
    <w:p w14:paraId="4A3E1E72" w14:textId="77777777" w:rsidR="00114FA0" w:rsidRDefault="00114FA0">
      <w:pPr>
        <w:pStyle w:val="Caption1"/>
        <w:spacing w:after="0" w:line="360" w:lineRule="auto"/>
        <w:jc w:val="center"/>
        <w:rPr>
          <w:rFonts w:cs="Times New Roman"/>
          <w:color w:val="333333"/>
          <w:szCs w:val="24"/>
        </w:rPr>
      </w:pPr>
      <w:r>
        <w:rPr>
          <w:rFonts w:cs="Times New Roman"/>
          <w:color w:val="333333"/>
          <w:sz w:val="24"/>
          <w:szCs w:val="24"/>
        </w:rPr>
        <w:t xml:space="preserve">Figure </w:t>
      </w:r>
      <w:r>
        <w:rPr>
          <w:color w:val="333333"/>
        </w:rPr>
        <w:fldChar w:fldCharType="begin"/>
      </w:r>
      <w:r>
        <w:rPr>
          <w:color w:val="333333"/>
        </w:rPr>
        <w:instrText xml:space="preserve"> SEQ "Figure" \*Arabic </w:instrText>
      </w:r>
      <w:r>
        <w:rPr>
          <w:color w:val="333333"/>
        </w:rPr>
        <w:fldChar w:fldCharType="separate"/>
      </w:r>
      <w:r w:rsidR="005821B3">
        <w:rPr>
          <w:noProof/>
          <w:color w:val="333333"/>
        </w:rPr>
        <w:t>3</w:t>
      </w:r>
      <w:r>
        <w:rPr>
          <w:color w:val="333333"/>
        </w:rPr>
        <w:fldChar w:fldCharType="end"/>
      </w:r>
      <w:r>
        <w:rPr>
          <w:rFonts w:cs="Times New Roman"/>
          <w:color w:val="333333"/>
          <w:sz w:val="24"/>
          <w:szCs w:val="24"/>
        </w:rPr>
        <w:t>: conceptual framework</w:t>
      </w:r>
    </w:p>
    <w:p w14:paraId="4C22C957" w14:textId="77777777" w:rsidR="00114FA0" w:rsidRDefault="00114FA0">
      <w:pPr>
        <w:keepNext/>
        <w:spacing w:after="0"/>
        <w:rPr>
          <w:rFonts w:cs="Times New Roman"/>
          <w:color w:val="333333"/>
          <w:szCs w:val="24"/>
        </w:rPr>
      </w:pPr>
      <w:r>
        <w:rPr>
          <w:rFonts w:cs="Times New Roman"/>
          <w:color w:val="333333"/>
          <w:szCs w:val="24"/>
        </w:rPr>
        <w:t xml:space="preserve">The conceptual framework for this study utilises the remote work culture and its attributes as a dependent variable that is outlined by the employee behaviour and employee performance during remote working. Therefore, employee productivity and behaviour in the context of work culture is treated as independent variables. </w:t>
      </w:r>
    </w:p>
    <w:p w14:paraId="6D92E4D8" w14:textId="77777777" w:rsidR="00114FA0" w:rsidRDefault="00114FA0">
      <w:pPr>
        <w:pStyle w:val="Heading2"/>
        <w:spacing w:before="0"/>
        <w:rPr>
          <w:rFonts w:cs="Times New Roman"/>
          <w:color w:val="333333"/>
        </w:rPr>
      </w:pPr>
      <w:bookmarkStart w:id="46" w:name="__RefHeading__2058_333329225"/>
      <w:bookmarkStart w:id="47" w:name="_Toc218332927"/>
      <w:bookmarkStart w:id="48" w:name="_Toc292262629"/>
      <w:bookmarkEnd w:id="46"/>
      <w:r w:rsidRPr="5F0A5FAF">
        <w:rPr>
          <w:rFonts w:cs="Times New Roman"/>
          <w:color w:val="333333"/>
        </w:rPr>
        <w:t>2.7 Gap in literature</w:t>
      </w:r>
      <w:bookmarkEnd w:id="47"/>
      <w:bookmarkEnd w:id="48"/>
    </w:p>
    <w:p w14:paraId="3762354B" w14:textId="2D3523E4" w:rsidR="00C90AE6" w:rsidRPr="00C90AE6" w:rsidRDefault="5D1F2F15" w:rsidP="00C90AE6">
      <w:pPr>
        <w:pStyle w:val="BodyText"/>
        <w:rPr>
          <w:color w:val="FF0000"/>
        </w:rPr>
      </w:pPr>
      <w:r w:rsidRPr="32C84C5B">
        <w:rPr>
          <w:color w:val="auto"/>
        </w:rPr>
        <w:t xml:space="preserve">Although the issue has been researched intensively in the literature on the linkage of remote working and the productivity of employees, much of the literature is broad-based and </w:t>
      </w:r>
      <w:r w:rsidR="7573F830" w:rsidRPr="32C84C5B">
        <w:rPr>
          <w:color w:val="auto"/>
        </w:rPr>
        <w:t>does not</w:t>
      </w:r>
      <w:r w:rsidRPr="32C84C5B">
        <w:rPr>
          <w:color w:val="auto"/>
        </w:rPr>
        <w:t xml:space="preserve"> break down the connection into the industry-based analysis. Most of the studies focus on big organisations or cross-sector sampling, which offer little information </w:t>
      </w:r>
      <w:r w:rsidR="7573F830" w:rsidRPr="32C84C5B">
        <w:rPr>
          <w:color w:val="auto"/>
        </w:rPr>
        <w:t>about</w:t>
      </w:r>
      <w:r w:rsidRPr="32C84C5B">
        <w:rPr>
          <w:color w:val="auto"/>
        </w:rPr>
        <w:t xml:space="preserve"> the unique nature and resource requirements of the </w:t>
      </w:r>
      <w:r w:rsidR="0DEE7125" w:rsidRPr="32C84C5B">
        <w:rPr>
          <w:color w:val="auto"/>
        </w:rPr>
        <w:t>Wayfair</w:t>
      </w:r>
      <w:r w:rsidRPr="32C84C5B">
        <w:rPr>
          <w:color w:val="auto"/>
        </w:rPr>
        <w:t xml:space="preserve">, particularly in the UK e-commerce market. It is not a short distance and e-commerce rely mostly on digital infrastructures and remote working habits to keep their productivity intact. Otherwise, majority of the available research articles use primary data gathering methods, and a lesser number use the case study methods that use secondary data to </w:t>
      </w:r>
      <w:r w:rsidR="7573F830" w:rsidRPr="32C84C5B">
        <w:rPr>
          <w:color w:val="auto"/>
        </w:rPr>
        <w:t>understand</w:t>
      </w:r>
      <w:r w:rsidRPr="32C84C5B">
        <w:rPr>
          <w:color w:val="auto"/>
        </w:rPr>
        <w:t xml:space="preserve"> the organisational productivity in remote working conditions. The drawback of such methodological imbalance consists in the fact that the completeness of setting insight that is </w:t>
      </w:r>
      <w:r w:rsidR="7573F830" w:rsidRPr="32C84C5B">
        <w:rPr>
          <w:color w:val="auto"/>
        </w:rPr>
        <w:t>needed</w:t>
      </w:r>
      <w:r w:rsidRPr="32C84C5B">
        <w:rPr>
          <w:color w:val="auto"/>
        </w:rPr>
        <w:t xml:space="preserve"> to consider the way remote work culture, managerial practice, and technological support interplay to influence employee performance. Therefore, the research contributes to bridging these gaps by introducing a secondary qualitative case study of Wayfair that </w:t>
      </w:r>
      <w:r w:rsidR="7573F830" w:rsidRPr="32C84C5B">
        <w:rPr>
          <w:color w:val="auto"/>
        </w:rPr>
        <w:t>offers</w:t>
      </w:r>
      <w:r w:rsidRPr="32C84C5B">
        <w:rPr>
          <w:color w:val="auto"/>
        </w:rPr>
        <w:t xml:space="preserve"> the industry-specific insight into the remote-working practices and employee productivity in e-commerce in the UK and contributes to the more contextualised and applied knowledge on the specified sphere.</w:t>
      </w:r>
    </w:p>
    <w:p w14:paraId="4DA35DA1" w14:textId="2ECF7C9E" w:rsidR="00114FA0" w:rsidRDefault="32964EF3" w:rsidP="4C260285">
      <w:pPr>
        <w:pStyle w:val="Heading2"/>
        <w:spacing w:before="0"/>
        <w:rPr>
          <w:rFonts w:cs="Times New Roman"/>
          <w:color w:val="333333"/>
        </w:rPr>
      </w:pPr>
      <w:bookmarkStart w:id="49" w:name="__RefHeading__2060_333329225"/>
      <w:bookmarkStart w:id="50" w:name="_Toc218332928"/>
      <w:bookmarkStart w:id="51" w:name="_Toc763671873"/>
      <w:bookmarkEnd w:id="49"/>
      <w:r w:rsidRPr="5F0A5FAF">
        <w:rPr>
          <w:rFonts w:cs="Times New Roman"/>
          <w:color w:val="333333"/>
        </w:rPr>
        <w:t xml:space="preserve">2.8 </w:t>
      </w:r>
      <w:r w:rsidR="59E9D23F" w:rsidRPr="5F0A5FAF">
        <w:rPr>
          <w:rFonts w:cs="Times New Roman"/>
          <w:color w:val="333333"/>
        </w:rPr>
        <w:t>Conclusion</w:t>
      </w:r>
      <w:bookmarkEnd w:id="50"/>
      <w:bookmarkEnd w:id="51"/>
    </w:p>
    <w:p w14:paraId="0F4BCC19" w14:textId="4095E6D2" w:rsidR="00114FA0" w:rsidRDefault="3E34B199" w:rsidP="4C260285">
      <w:pPr>
        <w:spacing w:after="0"/>
        <w:rPr>
          <w:rFonts w:cs="Times New Roman"/>
          <w:color w:val="333333"/>
        </w:rPr>
      </w:pPr>
      <w:r w:rsidRPr="32C84C5B">
        <w:rPr>
          <w:rFonts w:cs="Times New Roman"/>
          <w:color w:val="333333"/>
        </w:rPr>
        <w:t xml:space="preserve">This chapter utilises the self-efficacy theory to develop the theme of the study and support the aim. Literatures are reviewed to highlight the relation between the remote work and employee productivity in e-commerce sector UK. It also highlights the key challenges faced by Wayfair in incorporating employee productivity within remote work culture. Lastly, it also </w:t>
      </w:r>
      <w:r w:rsidR="7573F830" w:rsidRPr="32C84C5B">
        <w:rPr>
          <w:rFonts w:cs="Times New Roman"/>
          <w:color w:val="333333"/>
        </w:rPr>
        <w:t>highlights</w:t>
      </w:r>
      <w:r w:rsidRPr="32C84C5B">
        <w:rPr>
          <w:rFonts w:cs="Times New Roman"/>
          <w:color w:val="333333"/>
        </w:rPr>
        <w:t xml:space="preserve"> he strategies that can be utilised by the firm in addressing the challenges. The valuable insights can be utilised to improve the way employees behave and work during remote work.</w:t>
      </w:r>
    </w:p>
    <w:p w14:paraId="69E1900E" w14:textId="77777777" w:rsidR="00114FA0" w:rsidRDefault="00114FA0">
      <w:pPr>
        <w:spacing w:after="0"/>
        <w:rPr>
          <w:rFonts w:cs="Times New Roman"/>
          <w:color w:val="333333"/>
          <w:szCs w:val="24"/>
        </w:rPr>
      </w:pPr>
    </w:p>
    <w:p w14:paraId="0D60530A" w14:textId="77777777" w:rsidR="00114FA0" w:rsidRPr="007C3050" w:rsidRDefault="007C3050">
      <w:pPr>
        <w:pStyle w:val="Heading1"/>
        <w:pageBreakBefore/>
        <w:rPr>
          <w:rFonts w:cs="Times New Roman"/>
          <w:b w:val="0"/>
          <w:color w:val="333333"/>
          <w:kern w:val="1"/>
          <w:sz w:val="22"/>
          <w:szCs w:val="22"/>
          <w:u w:val="single"/>
          <w:lang w:val="en-GB" w:eastAsia="hi-IN" w:bidi="hi-IN"/>
        </w:rPr>
      </w:pPr>
      <w:bookmarkStart w:id="52" w:name="__RefHeading__40469_333329225"/>
      <w:bookmarkStart w:id="53" w:name="_Toc218332929"/>
      <w:bookmarkStart w:id="54" w:name="_Toc1414992479"/>
      <w:bookmarkEnd w:id="52"/>
      <w:r w:rsidRPr="5F0A5FAF">
        <w:rPr>
          <w:rFonts w:cs="Times New Roman"/>
          <w:color w:val="333333"/>
          <w:sz w:val="28"/>
          <w:szCs w:val="28"/>
        </w:rPr>
        <w:t>3. RESEARCH METHODOLOGY</w:t>
      </w:r>
      <w:bookmarkEnd w:id="53"/>
      <w:bookmarkEnd w:id="54"/>
      <w:r w:rsidRPr="5F0A5FAF">
        <w:rPr>
          <w:rFonts w:cs="Times New Roman"/>
          <w:color w:val="333333"/>
          <w:sz w:val="24"/>
          <w:szCs w:val="24"/>
        </w:rPr>
        <w:t xml:space="preserve"> </w:t>
      </w:r>
    </w:p>
    <w:p w14:paraId="435E53F7" w14:textId="77777777" w:rsidR="00114FA0" w:rsidRDefault="00114FA0">
      <w:pPr>
        <w:pStyle w:val="Heading2"/>
        <w:widowControl w:val="0"/>
        <w:spacing w:before="120" w:after="120"/>
        <w:rPr>
          <w:rFonts w:cs="Times New Roman"/>
          <w:color w:val="333333"/>
          <w:kern w:val="1"/>
          <w:u w:val="none"/>
          <w:lang w:val="en-GB" w:eastAsia="hi-IN" w:bidi="hi-IN"/>
        </w:rPr>
      </w:pPr>
      <w:bookmarkStart w:id="55" w:name="__RefHeading__40471_333329225"/>
      <w:bookmarkStart w:id="56" w:name="_Toc218332930"/>
      <w:bookmarkStart w:id="57" w:name="_Toc1130595823"/>
      <w:bookmarkEnd w:id="55"/>
      <w:r w:rsidRPr="55DFF853">
        <w:rPr>
          <w:rFonts w:cs="Times New Roman"/>
          <w:color w:val="333333"/>
          <w:kern w:val="1"/>
          <w:lang w:val="en-GB" w:eastAsia="hi-IN" w:bidi="hi-IN"/>
        </w:rPr>
        <w:t>3.1 Introduction</w:t>
      </w:r>
      <w:bookmarkEnd w:id="56"/>
      <w:bookmarkEnd w:id="57"/>
    </w:p>
    <w:p w14:paraId="14C80074" w14:textId="049747C7" w:rsidR="00114FA0" w:rsidRDefault="6D055123" w:rsidP="4C260285">
      <w:pPr>
        <w:pStyle w:val="BodyText"/>
        <w:widowControl w:val="0"/>
        <w:spacing w:before="120"/>
        <w:rPr>
          <w:rFonts w:cs="Times New Roman"/>
          <w:color w:val="333333"/>
          <w:kern w:val="1"/>
          <w:u w:val="single"/>
          <w:lang w:val="en-GB" w:eastAsia="hi-IN" w:bidi="hi-IN"/>
        </w:rPr>
      </w:pPr>
      <w:r w:rsidRPr="4C260285">
        <w:rPr>
          <w:rFonts w:cs="Times New Roman"/>
          <w:color w:val="333333"/>
          <w:kern w:val="1"/>
          <w:lang w:val="en-GB" w:eastAsia="hi-IN" w:bidi="hi-IN"/>
        </w:rPr>
        <w:t>Now that a literature gap has been established, t</w:t>
      </w:r>
      <w:r w:rsidR="3E34B199" w:rsidRPr="4C260285">
        <w:rPr>
          <w:rFonts w:cs="Times New Roman"/>
          <w:color w:val="333333"/>
          <w:kern w:val="1"/>
          <w:lang w:val="en-GB" w:eastAsia="hi-IN" w:bidi="hi-IN"/>
        </w:rPr>
        <w:t xml:space="preserve">his section of the study provides the research </w:t>
      </w:r>
      <w:r w:rsidR="7573F830" w:rsidRPr="4C260285">
        <w:rPr>
          <w:rFonts w:cs="Times New Roman"/>
          <w:color w:val="333333"/>
          <w:kern w:val="1"/>
          <w:lang w:val="en-GB" w:eastAsia="hi-IN" w:bidi="hi-IN"/>
        </w:rPr>
        <w:t>method</w:t>
      </w:r>
      <w:r w:rsidR="3E34B199" w:rsidRPr="4C260285">
        <w:rPr>
          <w:rFonts w:cs="Times New Roman"/>
          <w:color w:val="333333"/>
          <w:kern w:val="1"/>
          <w:lang w:val="en-GB" w:eastAsia="hi-IN" w:bidi="hi-IN"/>
        </w:rPr>
        <w:t xml:space="preserve"> which focused on the impact of remote work on employee productivity in the UK e-commerce sector </w:t>
      </w:r>
      <w:r w:rsidR="2C1ED191" w:rsidRPr="2ECCCB76">
        <w:rPr>
          <w:rFonts w:cs="Times New Roman"/>
          <w:color w:val="333333"/>
          <w:kern w:val="1"/>
          <w:lang w:val="en-GB" w:eastAsia="hi-IN" w:bidi="hi-IN"/>
        </w:rPr>
        <w:t>in Wayfair</w:t>
      </w:r>
      <w:r w:rsidR="3E34B199" w:rsidRPr="32C84C5B">
        <w:rPr>
          <w:rFonts w:cs="Times New Roman"/>
          <w:color w:val="333333"/>
          <w:kern w:val="1"/>
          <w:lang w:val="en-GB" w:eastAsia="hi-IN" w:bidi="hi-IN"/>
        </w:rPr>
        <w:t>.</w:t>
      </w:r>
      <w:r w:rsidR="3E34B199" w:rsidRPr="4C260285">
        <w:rPr>
          <w:rFonts w:cs="Times New Roman"/>
          <w:color w:val="333333"/>
          <w:kern w:val="1"/>
          <w:lang w:val="en-GB" w:eastAsia="hi-IN" w:bidi="hi-IN"/>
        </w:rPr>
        <w:t xml:space="preserve"> It has outlined the process and methods that were applied to gather the data, analyse it and then the methods that helped in interpreting the data. The study has utilised a qualitative study to explore the relation between remote work and employee productivity (Adisa, Ogbonnaya and Adekoya, 2021). This section also focused on the ethical considerations and other research tools that were employed to collect and analyse data.   </w:t>
      </w:r>
    </w:p>
    <w:p w14:paraId="57C60DD3" w14:textId="77777777" w:rsidR="00114FA0" w:rsidRDefault="00114FA0">
      <w:pPr>
        <w:pStyle w:val="Heading2"/>
        <w:widowControl w:val="0"/>
        <w:spacing w:before="120" w:after="120"/>
        <w:rPr>
          <w:rFonts w:cs="Times New Roman"/>
          <w:color w:val="333333"/>
          <w:kern w:val="1"/>
          <w:u w:val="none"/>
          <w:lang w:val="en-GB" w:eastAsia="hi-IN" w:bidi="hi-IN"/>
        </w:rPr>
      </w:pPr>
      <w:bookmarkStart w:id="58" w:name="__RefHeading__40473_333329225"/>
      <w:bookmarkStart w:id="59" w:name="_Toc218332931"/>
      <w:bookmarkStart w:id="60" w:name="_Toc1837486510"/>
      <w:bookmarkEnd w:id="58"/>
      <w:r w:rsidRPr="55DFF853">
        <w:rPr>
          <w:rFonts w:cs="Times New Roman"/>
          <w:color w:val="333333"/>
          <w:kern w:val="1"/>
          <w:lang w:val="en-GB" w:eastAsia="hi-IN" w:bidi="hi-IN"/>
        </w:rPr>
        <w:t>3.2 Research Philosophy</w:t>
      </w:r>
      <w:bookmarkEnd w:id="59"/>
      <w:bookmarkEnd w:id="60"/>
    </w:p>
    <w:p w14:paraId="640D2D85" w14:textId="4A6D7078" w:rsidR="00114FA0" w:rsidRDefault="00114FA0" w:rsidP="4C260285">
      <w:pPr>
        <w:pStyle w:val="BodyText"/>
        <w:widowControl w:val="0"/>
        <w:spacing w:before="120"/>
        <w:rPr>
          <w:rFonts w:cs="Times New Roman"/>
          <w:color w:val="333333"/>
          <w:kern w:val="1"/>
          <w:u w:val="single"/>
          <w:lang w:val="en-GB" w:eastAsia="hi-IN" w:bidi="hi-IN"/>
        </w:rPr>
      </w:pPr>
      <w:r w:rsidRPr="4C260285">
        <w:rPr>
          <w:rFonts w:cs="Times New Roman"/>
          <w:color w:val="333333"/>
          <w:kern w:val="1"/>
          <w:lang w:val="en-GB" w:eastAsia="hi-IN" w:bidi="hi-IN"/>
        </w:rPr>
        <w:t xml:space="preserve">To examine the impact of remote work on employee productivity in </w:t>
      </w:r>
      <w:r w:rsidR="25B7FB14" w:rsidRPr="2ECCCB76">
        <w:rPr>
          <w:rFonts w:cs="Times New Roman"/>
          <w:color w:val="333333"/>
          <w:kern w:val="1"/>
          <w:lang w:val="en-GB" w:eastAsia="hi-IN" w:bidi="hi-IN"/>
        </w:rPr>
        <w:t xml:space="preserve">Wayfair </w:t>
      </w:r>
      <w:r w:rsidRPr="4C260285">
        <w:rPr>
          <w:rFonts w:cs="Times New Roman"/>
          <w:color w:val="333333"/>
          <w:kern w:val="1"/>
          <w:highlight w:val="yellow"/>
          <w:lang w:val="en-GB" w:eastAsia="hi-IN" w:bidi="hi-IN"/>
        </w:rPr>
        <w:t>,</w:t>
      </w:r>
      <w:r w:rsidRPr="4C260285">
        <w:rPr>
          <w:rFonts w:cs="Times New Roman"/>
          <w:color w:val="333333"/>
          <w:kern w:val="1"/>
          <w:lang w:val="en-GB" w:eastAsia="hi-IN" w:bidi="hi-IN"/>
        </w:rPr>
        <w:t xml:space="preserve"> </w:t>
      </w:r>
      <w:proofErr w:type="spellStart"/>
      <w:r w:rsidRPr="4C260285">
        <w:rPr>
          <w:rFonts w:cs="Times New Roman"/>
          <w:color w:val="333333"/>
          <w:kern w:val="1"/>
          <w:lang w:val="en-GB" w:eastAsia="hi-IN" w:bidi="hi-IN"/>
        </w:rPr>
        <w:t>interpretivism</w:t>
      </w:r>
      <w:proofErr w:type="spellEnd"/>
      <w:r w:rsidRPr="4C260285">
        <w:rPr>
          <w:rFonts w:cs="Times New Roman"/>
          <w:color w:val="333333"/>
          <w:kern w:val="1"/>
          <w:lang w:val="en-GB" w:eastAsia="hi-IN" w:bidi="hi-IN"/>
        </w:rPr>
        <w:t xml:space="preserve"> research philosophy has been adopted. This philosophy was suitable for the current study as it helped to understand the human experiences and the intersections done by individuals that are different depending on the person, rather than relying on the quantifiable data and results (</w:t>
      </w:r>
      <w:proofErr w:type="spellStart"/>
      <w:r w:rsidRPr="4C260285">
        <w:rPr>
          <w:rFonts w:cs="Times New Roman"/>
          <w:color w:val="333333"/>
          <w:kern w:val="1"/>
          <w:lang w:val="en-GB" w:eastAsia="hi-IN" w:bidi="hi-IN"/>
        </w:rPr>
        <w:t>Pervin</w:t>
      </w:r>
      <w:proofErr w:type="spellEnd"/>
      <w:r w:rsidRPr="4C260285">
        <w:rPr>
          <w:rFonts w:cs="Times New Roman"/>
          <w:color w:val="333333"/>
          <w:kern w:val="1"/>
          <w:lang w:val="en-GB" w:eastAsia="hi-IN" w:bidi="hi-IN"/>
        </w:rPr>
        <w:t xml:space="preserve"> and </w:t>
      </w:r>
      <w:proofErr w:type="spellStart"/>
      <w:r w:rsidRPr="4C260285">
        <w:rPr>
          <w:rFonts w:cs="Times New Roman"/>
          <w:color w:val="333333"/>
          <w:kern w:val="1"/>
          <w:lang w:val="en-GB" w:eastAsia="hi-IN" w:bidi="hi-IN"/>
        </w:rPr>
        <w:t>Mokhtar</w:t>
      </w:r>
      <w:proofErr w:type="spellEnd"/>
      <w:r w:rsidRPr="4C260285">
        <w:rPr>
          <w:rFonts w:cs="Times New Roman"/>
          <w:color w:val="333333"/>
          <w:kern w:val="1"/>
          <w:lang w:val="en-GB" w:eastAsia="hi-IN" w:bidi="hi-IN"/>
        </w:rPr>
        <w:t xml:space="preserve">, 2022). This philosophy states that different people can have different </w:t>
      </w:r>
      <w:r w:rsidR="00865F4E" w:rsidRPr="4C260285">
        <w:rPr>
          <w:rFonts w:cs="Times New Roman"/>
          <w:color w:val="333333"/>
          <w:kern w:val="1"/>
          <w:lang w:val="en-GB" w:eastAsia="hi-IN" w:bidi="hi-IN"/>
        </w:rPr>
        <w:t>feelings</w:t>
      </w:r>
      <w:r w:rsidRPr="4C260285">
        <w:rPr>
          <w:rFonts w:cs="Times New Roman"/>
          <w:color w:val="333333"/>
          <w:kern w:val="1"/>
          <w:lang w:val="en-GB" w:eastAsia="hi-IN" w:bidi="hi-IN"/>
        </w:rPr>
        <w:t xml:space="preserve"> related to the same subject, which means that productivity is not a simple, measurable metric but it is a </w:t>
      </w:r>
      <w:r w:rsidR="00865F4E" w:rsidRPr="4061C456">
        <w:rPr>
          <w:rFonts w:cs="Times New Roman"/>
          <w:color w:val="333333"/>
          <w:lang w:val="en-GB" w:eastAsia="hi-IN" w:bidi="hi-IN"/>
        </w:rPr>
        <w:t>complex phenomenon</w:t>
      </w:r>
      <w:r w:rsidRPr="4061C456">
        <w:rPr>
          <w:rFonts w:cs="Times New Roman"/>
          <w:color w:val="333333"/>
          <w:lang w:val="en-GB" w:eastAsia="hi-IN" w:bidi="hi-IN"/>
        </w:rPr>
        <w:t xml:space="preserve"> that is depended on the unique context of the organisation environment.  </w:t>
      </w:r>
    </w:p>
    <w:p w14:paraId="6898274C" w14:textId="77777777" w:rsidR="00114FA0" w:rsidRDefault="00114FA0">
      <w:pPr>
        <w:pStyle w:val="Heading2"/>
        <w:widowControl w:val="0"/>
        <w:spacing w:before="120" w:after="120"/>
        <w:rPr>
          <w:rFonts w:cs="Times New Roman"/>
          <w:color w:val="333333"/>
          <w:kern w:val="1"/>
          <w:u w:val="none"/>
          <w:lang w:val="en-GB" w:eastAsia="hi-IN" w:bidi="hi-IN"/>
        </w:rPr>
      </w:pPr>
      <w:bookmarkStart w:id="61" w:name="__RefHeading__40475_333329225"/>
      <w:bookmarkStart w:id="62" w:name="_Toc218332932"/>
      <w:bookmarkStart w:id="63" w:name="_Toc997546150"/>
      <w:bookmarkEnd w:id="61"/>
      <w:r w:rsidRPr="55DFF853">
        <w:rPr>
          <w:rFonts w:cs="Times New Roman"/>
          <w:color w:val="333333"/>
          <w:kern w:val="1"/>
          <w:lang w:val="en-GB" w:eastAsia="hi-IN" w:bidi="hi-IN"/>
        </w:rPr>
        <w:t>3.3 Research Approach</w:t>
      </w:r>
      <w:bookmarkEnd w:id="62"/>
      <w:bookmarkEnd w:id="63"/>
    </w:p>
    <w:p w14:paraId="138B9CFA" w14:textId="047DB045" w:rsidR="00114FA0" w:rsidRDefault="00114FA0" w:rsidP="55DFF853">
      <w:pPr>
        <w:pStyle w:val="BodyText"/>
        <w:widowControl w:val="0"/>
        <w:spacing w:before="120"/>
        <w:rPr>
          <w:rFonts w:cs="Times New Roman"/>
          <w:color w:val="333333"/>
          <w:u w:val="single"/>
          <w:lang w:val="en-GB" w:eastAsia="hi-IN" w:bidi="hi-IN"/>
        </w:rPr>
      </w:pPr>
      <w:r w:rsidRPr="55DFF853">
        <w:rPr>
          <w:rFonts w:cs="Times New Roman"/>
          <w:color w:val="333333"/>
          <w:kern w:val="1"/>
          <w:lang w:val="en-GB" w:eastAsia="hi-IN" w:bidi="hi-IN"/>
        </w:rPr>
        <w:t xml:space="preserve">This study was inductive in nature which also aligns with the aim </w:t>
      </w:r>
      <w:r w:rsidR="00B21E32" w:rsidRPr="55DFF853">
        <w:rPr>
          <w:rFonts w:cs="Times New Roman"/>
          <w:color w:val="333333"/>
          <w:kern w:val="1"/>
          <w:lang w:val="en-GB" w:eastAsia="hi-IN" w:bidi="hi-IN"/>
        </w:rPr>
        <w:t>of the study to investigate the</w:t>
      </w:r>
      <w:r w:rsidRPr="55DFF853">
        <w:rPr>
          <w:rFonts w:cs="Times New Roman"/>
          <w:color w:val="333333"/>
          <w:kern w:val="1"/>
          <w:lang w:val="en-GB" w:eastAsia="hi-IN" w:bidi="hi-IN"/>
        </w:rPr>
        <w:t xml:space="preserve"> impact of remote work on employee productivity within the e-commerce sector. It focused on generating theories from the available data, rather than relying on testing a pre-existing hypothesis. The remote work landscape is </w:t>
      </w:r>
      <w:r w:rsidR="00865F4E" w:rsidRPr="55DFF853">
        <w:rPr>
          <w:rFonts w:cs="Times New Roman"/>
          <w:color w:val="333333"/>
          <w:kern w:val="1"/>
          <w:lang w:val="en-GB" w:eastAsia="hi-IN" w:bidi="hi-IN"/>
        </w:rPr>
        <w:t>new</w:t>
      </w:r>
      <w:r w:rsidRPr="55DFF853">
        <w:rPr>
          <w:rFonts w:cs="Times New Roman"/>
          <w:color w:val="333333"/>
          <w:kern w:val="1"/>
          <w:lang w:val="en-GB" w:eastAsia="hi-IN" w:bidi="hi-IN"/>
        </w:rPr>
        <w:t xml:space="preserve"> subject which does not have many theories that explains this impact. This approach also allowed to have a deep exploration of the subjective experiences related to productivity within the employees (</w:t>
      </w:r>
      <w:proofErr w:type="spellStart"/>
      <w:r w:rsidRPr="55DFF853">
        <w:rPr>
          <w:rFonts w:cs="Times New Roman"/>
          <w:color w:val="333333"/>
          <w:kern w:val="1"/>
          <w:lang w:val="en-GB" w:eastAsia="hi-IN" w:bidi="hi-IN"/>
        </w:rPr>
        <w:t>Syahputra</w:t>
      </w:r>
      <w:proofErr w:type="spellEnd"/>
      <w:r w:rsidRPr="55DFF853">
        <w:rPr>
          <w:rFonts w:cs="Times New Roman"/>
          <w:color w:val="333333"/>
          <w:kern w:val="1"/>
          <w:lang w:val="en-GB" w:eastAsia="hi-IN" w:bidi="hi-IN"/>
        </w:rPr>
        <w:t xml:space="preserve"> et al., 2023).</w:t>
      </w:r>
    </w:p>
    <w:p w14:paraId="3028829A" w14:textId="40CCD7CA" w:rsidR="00114FA0" w:rsidRDefault="00114FA0">
      <w:pPr>
        <w:pStyle w:val="BodyText"/>
        <w:widowControl w:val="0"/>
        <w:spacing w:before="120"/>
        <w:rPr>
          <w:rFonts w:cs="Times New Roman"/>
          <w:color w:val="333333"/>
          <w:kern w:val="1"/>
          <w:u w:val="single"/>
          <w:lang w:val="en-GB" w:eastAsia="hi-IN" w:bidi="hi-IN"/>
        </w:rPr>
      </w:pPr>
      <w:r w:rsidRPr="55DFF853">
        <w:rPr>
          <w:rFonts w:cs="Times New Roman"/>
          <w:color w:val="333333"/>
          <w:kern w:val="1"/>
          <w:lang w:val="en-GB" w:eastAsia="hi-IN" w:bidi="hi-IN"/>
        </w:rPr>
        <w:t xml:space="preserve"> </w:t>
      </w:r>
      <w:r w:rsidR="4A3CD7AE" w:rsidRPr="55DFF853">
        <w:rPr>
          <w:lang w:val="en-GB"/>
        </w:rPr>
        <w:t xml:space="preserve">During the COVID-19 pandemic, many </w:t>
      </w:r>
      <w:r w:rsidR="005726F2" w:rsidRPr="55DFF853">
        <w:rPr>
          <w:lang w:val="en-GB"/>
        </w:rPr>
        <w:t>companies adopted</w:t>
      </w:r>
      <w:r w:rsidR="4A3CD7AE" w:rsidRPr="55DFF853">
        <w:rPr>
          <w:lang w:val="en-GB"/>
        </w:rPr>
        <w:t xml:space="preserve"> remote work to maintain business continuity and protect employees. The e-commerce company </w:t>
      </w:r>
      <w:r w:rsidR="005726F2" w:rsidRPr="55DFF853">
        <w:rPr>
          <w:lang w:val="en-GB"/>
        </w:rPr>
        <w:t>wayfair shifted</w:t>
      </w:r>
      <w:r w:rsidR="4A3CD7AE" w:rsidRPr="55DFF853">
        <w:rPr>
          <w:lang w:val="en-GB"/>
        </w:rPr>
        <w:t xml:space="preserve"> a large part of its workforce to working from home (</w:t>
      </w:r>
      <w:proofErr w:type="spellStart"/>
      <w:r w:rsidR="4A3CD7AE" w:rsidRPr="55DFF853">
        <w:rPr>
          <w:lang w:val="en-GB"/>
        </w:rPr>
        <w:t>Simionescu</w:t>
      </w:r>
      <w:proofErr w:type="spellEnd"/>
      <w:r w:rsidR="4A3CD7AE" w:rsidRPr="55DFF853">
        <w:rPr>
          <w:lang w:val="en-GB"/>
        </w:rPr>
        <w:t xml:space="preserve"> 2020</w:t>
      </w:r>
      <w:r w:rsidR="7E32F0AA" w:rsidRPr="55DFF853">
        <w:rPr>
          <w:lang w:val="en-GB"/>
        </w:rPr>
        <w:t>)</w:t>
      </w:r>
    </w:p>
    <w:p w14:paraId="1D270851" w14:textId="77777777" w:rsidR="00114FA0" w:rsidRDefault="00114FA0">
      <w:pPr>
        <w:pStyle w:val="Heading2"/>
        <w:widowControl w:val="0"/>
        <w:spacing w:before="120" w:after="120"/>
        <w:rPr>
          <w:rFonts w:cs="Times New Roman"/>
          <w:color w:val="333333"/>
          <w:kern w:val="1"/>
          <w:u w:val="none"/>
          <w:lang w:val="en-GB" w:eastAsia="hi-IN" w:bidi="hi-IN"/>
        </w:rPr>
      </w:pPr>
      <w:bookmarkStart w:id="64" w:name="__RefHeading__40477_333329225"/>
      <w:bookmarkStart w:id="65" w:name="_Toc218332933"/>
      <w:bookmarkStart w:id="66" w:name="_Toc637183763"/>
      <w:bookmarkEnd w:id="64"/>
      <w:r w:rsidRPr="55DFF853">
        <w:rPr>
          <w:rFonts w:cs="Times New Roman"/>
          <w:color w:val="333333"/>
          <w:kern w:val="1"/>
          <w:lang w:val="en-GB" w:eastAsia="hi-IN" w:bidi="hi-IN"/>
        </w:rPr>
        <w:t>3.4 Research Strategy</w:t>
      </w:r>
      <w:bookmarkEnd w:id="65"/>
      <w:bookmarkEnd w:id="66"/>
    </w:p>
    <w:p w14:paraId="7D76D201" w14:textId="31ECCCDF" w:rsidR="00114FA0" w:rsidRDefault="00114FA0">
      <w:pPr>
        <w:pStyle w:val="BodyText"/>
        <w:widowControl w:val="0"/>
        <w:spacing w:before="120"/>
        <w:rPr>
          <w:rFonts w:cs="Times New Roman"/>
          <w:color w:val="333333"/>
          <w:lang w:val="en-GB" w:eastAsia="hi-IN" w:bidi="hi-IN"/>
        </w:rPr>
      </w:pPr>
      <w:r w:rsidRPr="4C260285">
        <w:rPr>
          <w:rFonts w:cs="Times New Roman"/>
          <w:color w:val="333333"/>
          <w:kern w:val="1"/>
          <w:lang w:val="en-GB" w:eastAsia="hi-IN" w:bidi="hi-IN"/>
        </w:rPr>
        <w:t xml:space="preserve">Research strategy helped to introduce the main elements of the study. It refers to how the study answers the research questions and the </w:t>
      </w:r>
      <w:r w:rsidR="00166B68" w:rsidRPr="4C260285">
        <w:rPr>
          <w:rFonts w:cs="Times New Roman"/>
          <w:color w:val="333333"/>
          <w:kern w:val="1"/>
          <w:lang w:val="en-GB" w:eastAsia="hi-IN" w:bidi="hi-IN"/>
        </w:rPr>
        <w:t>method</w:t>
      </w:r>
      <w:r w:rsidRPr="4C260285">
        <w:rPr>
          <w:rFonts w:cs="Times New Roman"/>
          <w:color w:val="333333"/>
          <w:kern w:val="1"/>
          <w:lang w:val="en-GB" w:eastAsia="hi-IN" w:bidi="hi-IN"/>
        </w:rPr>
        <w:t xml:space="preserve"> which will be implemented to conduct the study. This study has adopted case study design as it allowed for a deep, </w:t>
      </w:r>
      <w:r w:rsidR="00166B68" w:rsidRPr="4C260285">
        <w:rPr>
          <w:rFonts w:cs="Times New Roman"/>
          <w:color w:val="333333"/>
          <w:kern w:val="1"/>
          <w:lang w:val="en-GB" w:eastAsia="hi-IN" w:bidi="hi-IN"/>
        </w:rPr>
        <w:t>contextualised</w:t>
      </w:r>
      <w:r w:rsidRPr="4C260285">
        <w:rPr>
          <w:rFonts w:cs="Times New Roman"/>
          <w:color w:val="333333"/>
          <w:kern w:val="1"/>
          <w:lang w:val="en-GB" w:eastAsia="hi-IN" w:bidi="hi-IN"/>
        </w:rPr>
        <w:t xml:space="preserve"> and understanding of a dynamic and ever shifting occurrence that is related to the remote work and </w:t>
      </w:r>
      <w:r w:rsidR="00166B68" w:rsidRPr="4C260285">
        <w:rPr>
          <w:rFonts w:cs="Times New Roman"/>
          <w:color w:val="333333"/>
          <w:kern w:val="1"/>
          <w:lang w:val="en-GB" w:eastAsia="hi-IN" w:bidi="hi-IN"/>
        </w:rPr>
        <w:t>its</w:t>
      </w:r>
      <w:r w:rsidRPr="4C260285">
        <w:rPr>
          <w:rFonts w:cs="Times New Roman"/>
          <w:color w:val="333333"/>
          <w:kern w:val="1"/>
          <w:lang w:val="en-GB" w:eastAsia="hi-IN" w:bidi="hi-IN"/>
        </w:rPr>
        <w:t xml:space="preserve"> impact on productivity of the workforce within the Wayfair   employees (Nguyen and Tull, 2022). Unlike the quantitative study that provides generalised results, case study focused on the </w:t>
      </w:r>
      <w:r w:rsidR="00166B68" w:rsidRPr="4C260285">
        <w:rPr>
          <w:rFonts w:cs="Times New Roman"/>
          <w:color w:val="333333"/>
          <w:kern w:val="1"/>
          <w:lang w:val="en-GB" w:eastAsia="hi-IN" w:bidi="hi-IN"/>
        </w:rPr>
        <w:t>real-life</w:t>
      </w:r>
      <w:r w:rsidRPr="4C260285">
        <w:rPr>
          <w:rFonts w:cs="Times New Roman"/>
          <w:color w:val="333333"/>
          <w:kern w:val="1"/>
          <w:lang w:val="en-GB" w:eastAsia="hi-IN" w:bidi="hi-IN"/>
        </w:rPr>
        <w:t xml:space="preserve"> contexts. </w:t>
      </w:r>
      <w:r w:rsidR="775EEEA8" w:rsidRPr="2ECCCB76">
        <w:rPr>
          <w:rFonts w:cs="Times New Roman"/>
          <w:color w:val="333333"/>
          <w:kern w:val="1"/>
          <w:lang w:val="en-GB" w:eastAsia="hi-IN" w:bidi="hi-IN"/>
        </w:rPr>
        <w:t>It is</w:t>
      </w:r>
      <w:r w:rsidRPr="4C260285">
        <w:rPr>
          <w:rFonts w:cs="Times New Roman"/>
          <w:color w:val="333333"/>
          <w:kern w:val="1"/>
          <w:lang w:val="en-GB" w:eastAsia="hi-IN" w:bidi="hi-IN"/>
        </w:rPr>
        <w:t xml:space="preserve"> </w:t>
      </w:r>
      <w:r w:rsidRPr="55DFF853">
        <w:rPr>
          <w:rFonts w:cs="Times New Roman"/>
          <w:color w:val="333333"/>
          <w:lang w:val="en-GB" w:eastAsia="hi-IN" w:bidi="hi-IN"/>
        </w:rPr>
        <w:t xml:space="preserve">important to understand the factors that are specific to the </w:t>
      </w:r>
      <w:r w:rsidR="005726F2" w:rsidRPr="55DFF853">
        <w:rPr>
          <w:rFonts w:cs="Times New Roman"/>
          <w:color w:val="333333"/>
          <w:lang w:val="en-GB" w:eastAsia="hi-IN" w:bidi="hi-IN"/>
        </w:rPr>
        <w:t>Wayfair company</w:t>
      </w:r>
      <w:r w:rsidRPr="55DFF853">
        <w:rPr>
          <w:rFonts w:cs="Times New Roman"/>
          <w:color w:val="333333"/>
          <w:lang w:val="en-GB" w:eastAsia="hi-IN" w:bidi="hi-IN"/>
        </w:rPr>
        <w:t xml:space="preserve"> context, which consists of the organisational culture, the technology used to work and the nature of the job in the e-commerce sector.</w:t>
      </w:r>
    </w:p>
    <w:p w14:paraId="5263749C" w14:textId="77777777" w:rsidR="00114FA0" w:rsidRDefault="00114FA0">
      <w:pPr>
        <w:pStyle w:val="Heading2"/>
        <w:rPr>
          <w:rFonts w:cs="Times New Roman"/>
          <w:color w:val="333333"/>
        </w:rPr>
      </w:pPr>
      <w:bookmarkStart w:id="67" w:name="__RefHeading__40479_333329225"/>
      <w:bookmarkStart w:id="68" w:name="_Toc218332934"/>
      <w:bookmarkStart w:id="69" w:name="_Toc1622489782"/>
      <w:bookmarkEnd w:id="67"/>
      <w:r>
        <w:rPr>
          <w:rFonts w:cs="Times New Roman"/>
          <w:color w:val="333333"/>
        </w:rPr>
        <w:t>3.5 Research Choice</w:t>
      </w:r>
      <w:bookmarkEnd w:id="68"/>
      <w:bookmarkEnd w:id="69"/>
    </w:p>
    <w:p w14:paraId="4C7D7570" w14:textId="06F3AFC7" w:rsidR="00C90AE6" w:rsidRPr="00C90AE6" w:rsidRDefault="5D1F2F15" w:rsidP="32C84C5B">
      <w:pPr>
        <w:rPr>
          <w:color w:val="auto"/>
          <w:lang w:val="en-GB" w:eastAsia="hi-IN" w:bidi="hi-IN"/>
        </w:rPr>
      </w:pPr>
      <w:r w:rsidRPr="32C84C5B">
        <w:rPr>
          <w:color w:val="auto"/>
          <w:lang w:val="en-GB" w:eastAsia="hi-IN" w:bidi="hi-IN"/>
        </w:rPr>
        <w:t xml:space="preserve">This paper employs a mono-method qualitative study of research which assumes the use of secondary data. The secondary qualitative data usage was justified by the fact that Wayfair is a large e-commerce organisation whose size and complexity prevent it from conducting a primary data collection and, therefore, require access to the employees and managers. The study is also credible and reliable since peer-reviewed scholarly literature, industry reports, and published case studies </w:t>
      </w:r>
      <w:r w:rsidR="0FE141F3" w:rsidRPr="32C84C5B">
        <w:rPr>
          <w:color w:val="auto"/>
          <w:lang w:val="en-GB" w:eastAsia="hi-IN" w:bidi="hi-IN"/>
        </w:rPr>
        <w:t>have</w:t>
      </w:r>
      <w:r w:rsidRPr="32C84C5B">
        <w:rPr>
          <w:color w:val="auto"/>
          <w:lang w:val="en-GB" w:eastAsia="hi-IN" w:bidi="hi-IN"/>
        </w:rPr>
        <w:t xml:space="preserve"> data on the processes of remote working and the dynamics of productivity in such organisational contexts.</w:t>
      </w:r>
    </w:p>
    <w:p w14:paraId="040F31B1" w14:textId="61CD3233" w:rsidR="00114FA0" w:rsidRPr="00C90AE6" w:rsidRDefault="5D1F2F15" w:rsidP="32C84C5B">
      <w:pPr>
        <w:rPr>
          <w:color w:val="auto"/>
          <w:lang w:val="en-GB" w:eastAsia="hi-IN" w:bidi="hi-IN"/>
        </w:rPr>
      </w:pPr>
      <w:r w:rsidRPr="32C84C5B">
        <w:rPr>
          <w:color w:val="auto"/>
          <w:lang w:val="en-GB" w:eastAsia="hi-IN" w:bidi="hi-IN"/>
        </w:rPr>
        <w:t>Principles data collection had offered first hand opinion but could not be done under the width and time of the study. Moreover, the academic rigour is also ensured by secondary qualitative data since it enables them to triangulate the findings of the study with multiple sources that are well-known, reducing the influence of the researcher and offering an in-depth analysis (Cheong et al., 2023). It is a means of performing a thorough study of the impact of remote working on the efficiency of the workers on the e-commerce in the UK.</w:t>
      </w:r>
    </w:p>
    <w:p w14:paraId="55F20B45" w14:textId="77777777" w:rsidR="00114FA0" w:rsidRDefault="00114FA0">
      <w:pPr>
        <w:pStyle w:val="Heading2"/>
        <w:rPr>
          <w:rFonts w:cs="Times New Roman"/>
          <w:color w:val="333333"/>
          <w:kern w:val="1"/>
          <w:u w:val="none"/>
          <w:lang w:val="en-GB" w:eastAsia="hi-IN" w:bidi="hi-IN"/>
        </w:rPr>
      </w:pPr>
      <w:bookmarkStart w:id="70" w:name="__RefHeading__40481_333329225"/>
      <w:bookmarkStart w:id="71" w:name="_Toc218332935"/>
      <w:bookmarkStart w:id="72" w:name="_Toc1534170427"/>
      <w:bookmarkEnd w:id="70"/>
      <w:r>
        <w:rPr>
          <w:rFonts w:cs="Times New Roman"/>
          <w:color w:val="333333"/>
          <w:kern w:val="1"/>
          <w:lang w:val="en-GB" w:eastAsia="hi-IN" w:bidi="hi-IN"/>
        </w:rPr>
        <w:t xml:space="preserve">3.6 </w:t>
      </w:r>
      <w:r w:rsidRPr="55DFF853">
        <w:rPr>
          <w:rFonts w:cs="Times New Roman"/>
          <w:color w:val="333333"/>
          <w:kern w:val="1"/>
          <w:lang w:val="en-GB" w:eastAsia="hi-IN" w:bidi="hi-IN"/>
        </w:rPr>
        <w:t>Time Horizon</w:t>
      </w:r>
      <w:bookmarkEnd w:id="71"/>
      <w:bookmarkEnd w:id="72"/>
    </w:p>
    <w:p w14:paraId="41A74A35" w14:textId="168E1E8D" w:rsidR="00114FA0" w:rsidRDefault="3E34B199">
      <w:pPr>
        <w:pStyle w:val="BodyText"/>
        <w:rPr>
          <w:rFonts w:cs="Times New Roman"/>
          <w:color w:val="333333"/>
        </w:rPr>
      </w:pPr>
      <w:r w:rsidRPr="4C260285">
        <w:rPr>
          <w:rFonts w:cs="Times New Roman"/>
          <w:color w:val="333333"/>
          <w:kern w:val="1"/>
          <w:lang w:val="en-GB" w:eastAsia="hi-IN" w:bidi="hi-IN"/>
        </w:rPr>
        <w:t xml:space="preserve">Time horizon refers to as the time that has been utilised to perform a certain process. There </w:t>
      </w:r>
      <w:r w:rsidR="2280BCE9" w:rsidRPr="2ECCCB76">
        <w:rPr>
          <w:rFonts w:cs="Times New Roman"/>
          <w:color w:val="333333"/>
          <w:kern w:val="1"/>
          <w:lang w:val="en-GB" w:eastAsia="hi-IN" w:bidi="hi-IN"/>
        </w:rPr>
        <w:t>is</w:t>
      </w:r>
      <w:r w:rsidRPr="4C260285">
        <w:rPr>
          <w:rFonts w:cs="Times New Roman"/>
          <w:color w:val="333333"/>
          <w:kern w:val="1"/>
          <w:lang w:val="en-GB" w:eastAsia="hi-IN" w:bidi="hi-IN"/>
        </w:rPr>
        <w:t xml:space="preserve"> </w:t>
      </w:r>
      <w:r w:rsidR="0FE141F3" w:rsidRPr="4C260285">
        <w:rPr>
          <w:rFonts w:cs="Times New Roman"/>
          <w:color w:val="333333"/>
          <w:kern w:val="1"/>
          <w:lang w:val="en-GB" w:eastAsia="hi-IN" w:bidi="hi-IN"/>
        </w:rPr>
        <w:t>two-time</w:t>
      </w:r>
      <w:r w:rsidRPr="4C260285">
        <w:rPr>
          <w:rFonts w:cs="Times New Roman"/>
          <w:color w:val="333333"/>
          <w:kern w:val="1"/>
          <w:lang w:val="en-GB" w:eastAsia="hi-IN" w:bidi="hi-IN"/>
        </w:rPr>
        <w:t xml:space="preserve"> horizon that are used to conduct any research, cross-sectional and longitudinal. Longitudinal time horizon involves collecting data over </w:t>
      </w:r>
      <w:r w:rsidR="0FE141F3" w:rsidRPr="4C260285">
        <w:rPr>
          <w:rFonts w:cs="Times New Roman"/>
          <w:color w:val="333333"/>
          <w:kern w:val="1"/>
          <w:lang w:val="en-GB" w:eastAsia="hi-IN" w:bidi="hi-IN"/>
        </w:rPr>
        <w:t>an extended period</w:t>
      </w:r>
      <w:r w:rsidRPr="4C260285">
        <w:rPr>
          <w:rFonts w:cs="Times New Roman"/>
          <w:color w:val="333333"/>
          <w:kern w:val="1"/>
          <w:lang w:val="en-GB" w:eastAsia="hi-IN" w:bidi="hi-IN"/>
        </w:rPr>
        <w:t xml:space="preserve"> so that any changes that occur can be </w:t>
      </w:r>
      <w:r w:rsidR="0FE141F3" w:rsidRPr="4C260285">
        <w:rPr>
          <w:rFonts w:cs="Times New Roman"/>
          <w:color w:val="333333"/>
          <w:kern w:val="1"/>
          <w:lang w:val="en-GB" w:eastAsia="hi-IN" w:bidi="hi-IN"/>
        </w:rPr>
        <w:t>seen</w:t>
      </w:r>
      <w:r w:rsidRPr="4C260285">
        <w:rPr>
          <w:rFonts w:cs="Times New Roman"/>
          <w:color w:val="333333"/>
          <w:kern w:val="1"/>
          <w:lang w:val="en-GB" w:eastAsia="hi-IN" w:bidi="hi-IN"/>
        </w:rPr>
        <w:t>. But for this study cross-sectional method has been employed as this study required the data to be collected at a single point of time and no changes were needed to be observed (Wang and Cheng, 2020). It helped to get immediate results about how remote work has affected the productivity of employees working</w:t>
      </w:r>
      <w:r w:rsidRPr="32C84C5B">
        <w:rPr>
          <w:rFonts w:cs="Times New Roman"/>
          <w:color w:val="auto"/>
          <w:kern w:val="1"/>
          <w:lang w:val="en-GB" w:eastAsia="hi-IN" w:bidi="hi-IN"/>
        </w:rPr>
        <w:t xml:space="preserve"> </w:t>
      </w:r>
      <w:r w:rsidR="6879C563" w:rsidRPr="32C84C5B">
        <w:rPr>
          <w:rFonts w:cs="Times New Roman"/>
          <w:color w:val="auto"/>
          <w:kern w:val="1"/>
          <w:lang w:val="en-GB" w:eastAsia="hi-IN" w:bidi="hi-IN"/>
        </w:rPr>
        <w:t>in</w:t>
      </w:r>
      <w:r w:rsidRPr="32C84C5B">
        <w:rPr>
          <w:rFonts w:cs="Times New Roman"/>
          <w:color w:val="auto"/>
          <w:kern w:val="1"/>
          <w:lang w:val="en-GB" w:eastAsia="hi-IN" w:bidi="hi-IN"/>
        </w:rPr>
        <w:t xml:space="preserve"> e-co</w:t>
      </w:r>
      <w:r w:rsidRPr="4C260285">
        <w:rPr>
          <w:rFonts w:cs="Times New Roman"/>
          <w:color w:val="333333"/>
          <w:kern w:val="1"/>
          <w:lang w:val="en-GB" w:eastAsia="hi-IN" w:bidi="hi-IN"/>
        </w:rPr>
        <w:t xml:space="preserve">mmerce within the context of the UK. This time horizon method is also used because the data used to conduct the study was secondary data that was collected by examining published information that </w:t>
      </w:r>
      <w:r w:rsidR="0FE141F3" w:rsidRPr="4C260285">
        <w:rPr>
          <w:rFonts w:cs="Times New Roman"/>
          <w:color w:val="333333"/>
          <w:kern w:val="1"/>
          <w:lang w:val="en-GB" w:eastAsia="hi-IN" w:bidi="hi-IN"/>
        </w:rPr>
        <w:t>offers</w:t>
      </w:r>
      <w:r w:rsidRPr="4C260285">
        <w:rPr>
          <w:rFonts w:cs="Times New Roman"/>
          <w:color w:val="333333"/>
          <w:kern w:val="1"/>
          <w:lang w:val="en-GB" w:eastAsia="hi-IN" w:bidi="hi-IN"/>
        </w:rPr>
        <w:t xml:space="preserve"> historical insights about remote work and employee productivity within the context of e-commerce </w:t>
      </w:r>
      <w:r w:rsidR="261BF18F" w:rsidRPr="2ECCCB76">
        <w:rPr>
          <w:rFonts w:cs="Times New Roman"/>
          <w:color w:val="333333"/>
          <w:kern w:val="1"/>
          <w:lang w:val="en-GB" w:eastAsia="hi-IN" w:bidi="hi-IN"/>
        </w:rPr>
        <w:t>Wayfair</w:t>
      </w:r>
      <w:r w:rsidRPr="4C260285">
        <w:rPr>
          <w:rFonts w:cs="Times New Roman"/>
          <w:color w:val="333333"/>
          <w:kern w:val="1"/>
          <w:lang w:val="en-GB" w:eastAsia="hi-IN" w:bidi="hi-IN"/>
        </w:rPr>
        <w:t>.</w:t>
      </w:r>
    </w:p>
    <w:p w14:paraId="49D69B8F" w14:textId="77777777" w:rsidR="00114FA0" w:rsidRDefault="00114FA0">
      <w:pPr>
        <w:pStyle w:val="Heading2"/>
        <w:rPr>
          <w:rFonts w:cs="Times New Roman"/>
          <w:color w:val="333333"/>
        </w:rPr>
      </w:pPr>
      <w:bookmarkStart w:id="73" w:name="__RefHeading__40483_333329225"/>
      <w:bookmarkStart w:id="74" w:name="_Toc218332936"/>
      <w:bookmarkStart w:id="75" w:name="_Toc1706807824"/>
      <w:bookmarkEnd w:id="73"/>
      <w:r>
        <w:rPr>
          <w:rFonts w:cs="Times New Roman"/>
          <w:color w:val="333333"/>
        </w:rPr>
        <w:t>3.7 Data Collection</w:t>
      </w:r>
      <w:bookmarkEnd w:id="74"/>
      <w:bookmarkEnd w:id="75"/>
    </w:p>
    <w:p w14:paraId="491AA1A7" w14:textId="1BD5759A" w:rsidR="00114FA0" w:rsidRDefault="0FE141F3">
      <w:pPr>
        <w:pStyle w:val="BodyText"/>
        <w:rPr>
          <w:rFonts w:cs="Times New Roman"/>
          <w:color w:val="333333"/>
        </w:rPr>
      </w:pPr>
      <w:r w:rsidRPr="32C84C5B">
        <w:rPr>
          <w:rFonts w:cs="Times New Roman"/>
          <w:color w:val="333333"/>
        </w:rPr>
        <w:t>Data collection</w:t>
      </w:r>
      <w:r w:rsidR="3E34B199" w:rsidRPr="32C84C5B">
        <w:rPr>
          <w:rFonts w:cs="Times New Roman"/>
          <w:color w:val="333333"/>
        </w:rPr>
        <w:t xml:space="preserve"> is the systematic process of collecting data that helped to address the research questions and make informed decisions (McCloud et al., 2023). It </w:t>
      </w:r>
      <w:r w:rsidRPr="32C84C5B">
        <w:rPr>
          <w:rFonts w:cs="Times New Roman"/>
          <w:color w:val="333333"/>
        </w:rPr>
        <w:t>includes</w:t>
      </w:r>
      <w:r w:rsidR="3E34B199" w:rsidRPr="32C84C5B">
        <w:rPr>
          <w:rFonts w:cs="Times New Roman"/>
          <w:color w:val="333333"/>
        </w:rPr>
        <w:t xml:space="preserve"> techniques like surveys, cases studies, interviews and </w:t>
      </w:r>
      <w:r w:rsidRPr="32C84C5B">
        <w:rPr>
          <w:rFonts w:cs="Times New Roman"/>
          <w:color w:val="333333"/>
        </w:rPr>
        <w:t>observations</w:t>
      </w:r>
      <w:r w:rsidR="5979CCAC" w:rsidRPr="32C84C5B">
        <w:rPr>
          <w:rFonts w:cs="Times New Roman"/>
          <w:color w:val="333333"/>
        </w:rPr>
        <w:t xml:space="preserve">. Data collection </w:t>
      </w:r>
      <w:r w:rsidR="697CD339" w:rsidRPr="32C84C5B">
        <w:rPr>
          <w:rFonts w:cs="Times New Roman"/>
          <w:color w:val="333333"/>
        </w:rPr>
        <w:t xml:space="preserve">process refers to systematic </w:t>
      </w:r>
      <w:r w:rsidR="5699870D" w:rsidRPr="32C84C5B">
        <w:rPr>
          <w:rFonts w:cs="Times New Roman"/>
          <w:color w:val="333333"/>
        </w:rPr>
        <w:t xml:space="preserve">method </w:t>
      </w:r>
      <w:r w:rsidR="602F2735" w:rsidRPr="32C84C5B">
        <w:rPr>
          <w:rFonts w:cs="Times New Roman"/>
          <w:color w:val="333333"/>
        </w:rPr>
        <w:t>.This study</w:t>
      </w:r>
      <w:r w:rsidR="4EFCDB89" w:rsidRPr="32C84C5B">
        <w:rPr>
          <w:rFonts w:cs="Times New Roman"/>
          <w:color w:val="333333"/>
        </w:rPr>
        <w:t>,data about remote work at Wayfair</w:t>
      </w:r>
      <w:r w:rsidR="5C995568" w:rsidRPr="32C84C5B">
        <w:rPr>
          <w:rFonts w:cs="Times New Roman"/>
          <w:color w:val="333333"/>
        </w:rPr>
        <w:t xml:space="preserve"> it </w:t>
      </w:r>
      <w:r w:rsidR="3EB62D67" w:rsidRPr="32C84C5B">
        <w:rPr>
          <w:rFonts w:cs="Times New Roman"/>
          <w:color w:val="333333"/>
        </w:rPr>
        <w:t xml:space="preserve">was collected using quantitative and qualitative </w:t>
      </w:r>
      <w:r w:rsidR="4FDB8E0A" w:rsidRPr="32C84C5B">
        <w:rPr>
          <w:rFonts w:cs="Times New Roman"/>
          <w:color w:val="333333"/>
        </w:rPr>
        <w:t>methods.</w:t>
      </w:r>
      <w:r w:rsidR="208E3B30" w:rsidRPr="32C84C5B">
        <w:rPr>
          <w:rFonts w:cs="Times New Roman"/>
          <w:color w:val="333333"/>
        </w:rPr>
        <w:t xml:space="preserve">Sources of data </w:t>
      </w:r>
      <w:r w:rsidR="50410146" w:rsidRPr="32C84C5B">
        <w:rPr>
          <w:rFonts w:cs="Times New Roman"/>
          <w:color w:val="333333"/>
        </w:rPr>
        <w:t>reflect reports and publications from Wayfair</w:t>
      </w:r>
      <w:r w:rsidR="2269150D" w:rsidRPr="32C84C5B">
        <w:rPr>
          <w:rFonts w:cs="Times New Roman"/>
          <w:color w:val="333333"/>
        </w:rPr>
        <w:t xml:space="preserve">.Academic </w:t>
      </w:r>
      <w:r w:rsidR="3F93B29C" w:rsidRPr="32C84C5B">
        <w:rPr>
          <w:rFonts w:cs="Times New Roman"/>
          <w:color w:val="333333"/>
        </w:rPr>
        <w:t xml:space="preserve">journals, industry reports ,online business </w:t>
      </w:r>
      <w:r w:rsidR="446B2D4D" w:rsidRPr="32C84C5B">
        <w:rPr>
          <w:rFonts w:cs="Times New Roman"/>
          <w:color w:val="333333"/>
        </w:rPr>
        <w:t>to remote working during COVID-19</w:t>
      </w:r>
      <w:r w:rsidR="393DF999" w:rsidRPr="32C84C5B">
        <w:rPr>
          <w:rFonts w:cs="Times New Roman"/>
          <w:color w:val="333333"/>
        </w:rPr>
        <w:t xml:space="preserve">.The sampling methods </w:t>
      </w:r>
      <w:r w:rsidR="5B2CD90C" w:rsidRPr="32C84C5B">
        <w:rPr>
          <w:rFonts w:cs="Times New Roman"/>
          <w:color w:val="333333"/>
        </w:rPr>
        <w:t>reflect which participants are selected for the study.</w:t>
      </w:r>
      <w:r w:rsidR="3E34B199" w:rsidRPr="32C84C5B">
        <w:rPr>
          <w:rFonts w:cs="Times New Roman"/>
          <w:color w:val="333333"/>
        </w:rPr>
        <w:t xml:space="preserve">. For this study, secondary qualitative </w:t>
      </w:r>
      <w:r w:rsidR="61620793" w:rsidRPr="32C84C5B">
        <w:rPr>
          <w:rFonts w:cs="Times New Roman"/>
          <w:color w:val="333333"/>
        </w:rPr>
        <w:t>data been</w:t>
      </w:r>
      <w:r w:rsidR="3E34B199" w:rsidRPr="32C84C5B">
        <w:rPr>
          <w:rFonts w:cs="Times New Roman"/>
          <w:color w:val="333333"/>
        </w:rPr>
        <w:t xml:space="preserve"> gathered through </w:t>
      </w:r>
      <w:r w:rsidRPr="32C84C5B">
        <w:rPr>
          <w:rFonts w:cs="Times New Roman"/>
          <w:color w:val="333333"/>
        </w:rPr>
        <w:t>seeing</w:t>
      </w:r>
      <w:r w:rsidR="3E34B199" w:rsidRPr="32C84C5B">
        <w:rPr>
          <w:rFonts w:cs="Times New Roman"/>
          <w:color w:val="333333"/>
        </w:rPr>
        <w:t xml:space="preserve"> vast existing literature by analysing various documents related to the subject of the research. Academic journals, research articles, and case studies on remote work and </w:t>
      </w:r>
      <w:r w:rsidR="261823C6" w:rsidRPr="32C84C5B">
        <w:rPr>
          <w:rFonts w:cs="Times New Roman"/>
          <w:color w:val="333333"/>
        </w:rPr>
        <w:t xml:space="preserve">it is </w:t>
      </w:r>
      <w:r w:rsidR="3E34B199" w:rsidRPr="32C84C5B">
        <w:rPr>
          <w:rFonts w:cs="Times New Roman"/>
          <w:color w:val="333333"/>
        </w:rPr>
        <w:t xml:space="preserve">influence on employee productivity within the </w:t>
      </w:r>
      <w:r w:rsidR="6D7D6D16" w:rsidRPr="32C84C5B">
        <w:rPr>
          <w:rFonts w:cs="Times New Roman"/>
          <w:color w:val="333333"/>
        </w:rPr>
        <w:t>Wayfair</w:t>
      </w:r>
      <w:r w:rsidR="3E34B199" w:rsidRPr="32C84C5B">
        <w:rPr>
          <w:rFonts w:cs="Times New Roman"/>
          <w:color w:val="333333"/>
        </w:rPr>
        <w:t xml:space="preserve"> This study will focus on case studies of Wayfair, to get the organisations perspective of the influence of remote work. These documents were collected through trusted sources like Google Scholar, ResearchGate, ScienceDaily and other online scholarly databases to find literature related to the subject.   </w:t>
      </w:r>
    </w:p>
    <w:p w14:paraId="1DB8624E" w14:textId="77777777" w:rsidR="00114FA0" w:rsidRDefault="00114FA0">
      <w:pPr>
        <w:pStyle w:val="Heading2"/>
        <w:rPr>
          <w:rFonts w:cs="Times New Roman"/>
          <w:color w:val="333333"/>
        </w:rPr>
      </w:pPr>
      <w:bookmarkStart w:id="76" w:name="__RefHeading__40485_333329225"/>
      <w:bookmarkStart w:id="77" w:name="_Toc218332937"/>
      <w:bookmarkStart w:id="78" w:name="_Toc2132519152"/>
      <w:bookmarkEnd w:id="76"/>
      <w:r>
        <w:rPr>
          <w:rFonts w:cs="Times New Roman"/>
          <w:color w:val="333333"/>
        </w:rPr>
        <w:t>3.8 Data Analysis</w:t>
      </w:r>
      <w:bookmarkEnd w:id="77"/>
      <w:bookmarkEnd w:id="78"/>
    </w:p>
    <w:p w14:paraId="45A00D9F" w14:textId="3632EBDA" w:rsidR="00114FA0" w:rsidRDefault="00114FA0">
      <w:pPr>
        <w:pStyle w:val="BodyText"/>
        <w:rPr>
          <w:rFonts w:cs="Times New Roman"/>
          <w:color w:val="333333"/>
        </w:rPr>
      </w:pPr>
      <w:r>
        <w:rPr>
          <w:rFonts w:cs="Times New Roman"/>
          <w:color w:val="333333"/>
        </w:rPr>
        <w:t xml:space="preserve">For analysing data, in research </w:t>
      </w:r>
      <w:r w:rsidR="4AE4FAE2" w:rsidRPr="55DFF853">
        <w:rPr>
          <w:rFonts w:cs="Times New Roman"/>
          <w:color w:val="333333"/>
        </w:rPr>
        <w:t>it is</w:t>
      </w:r>
      <w:r>
        <w:rPr>
          <w:rFonts w:cs="Times New Roman"/>
          <w:color w:val="333333"/>
        </w:rPr>
        <w:t xml:space="preserve"> </w:t>
      </w:r>
      <w:r w:rsidR="00166B68">
        <w:rPr>
          <w:rFonts w:cs="Times New Roman"/>
          <w:color w:val="333333"/>
        </w:rPr>
        <w:t>important</w:t>
      </w:r>
      <w:r>
        <w:rPr>
          <w:rFonts w:cs="Times New Roman"/>
          <w:color w:val="333333"/>
        </w:rPr>
        <w:t xml:space="preserve"> to use statistical and analytical tools that are employed to </w:t>
      </w:r>
      <w:r w:rsidR="00166B68">
        <w:rPr>
          <w:rFonts w:cs="Times New Roman"/>
          <w:color w:val="333333"/>
        </w:rPr>
        <w:t>summarise and</w:t>
      </w:r>
      <w:r>
        <w:rPr>
          <w:rFonts w:cs="Times New Roman"/>
          <w:color w:val="333333"/>
        </w:rPr>
        <w:t xml:space="preserve"> find outcomes from the data that was gathered for the study. Data analysis for a secondary qualitative study involved utilising thematic analysis which was suitable as it allows the study to be flexible, allows the researcher to examine the dynamic and complex patterns that could be found by analysing the existing literature (Ahmed et al., 2025). This analysis helped the study by supporting the theories and </w:t>
      </w:r>
      <w:r w:rsidR="0F1B9C30" w:rsidRPr="55DFF853">
        <w:rPr>
          <w:rFonts w:cs="Times New Roman"/>
          <w:color w:val="333333"/>
        </w:rPr>
        <w:t xml:space="preserve">it is </w:t>
      </w:r>
      <w:r>
        <w:rPr>
          <w:rFonts w:cs="Times New Roman"/>
          <w:color w:val="333333"/>
        </w:rPr>
        <w:t xml:space="preserve">development of the specific context of the Wayfair workforce. </w:t>
      </w:r>
    </w:p>
    <w:p w14:paraId="28376AF3" w14:textId="63655B03" w:rsidR="00114FA0" w:rsidRDefault="00114FA0">
      <w:pPr>
        <w:pStyle w:val="BodyText"/>
        <w:rPr>
          <w:rFonts w:cs="Times New Roman"/>
          <w:color w:val="333333"/>
          <w:kern w:val="1"/>
          <w:u w:val="single"/>
          <w:lang w:val="en-GB" w:eastAsia="hi-IN" w:bidi="hi-IN"/>
        </w:rPr>
      </w:pPr>
      <w:r>
        <w:rPr>
          <w:rFonts w:cs="Times New Roman"/>
          <w:color w:val="333333"/>
        </w:rPr>
        <w:t xml:space="preserve">As case studies allows to get rich, context relevant qualitative data, by </w:t>
      </w:r>
      <w:r w:rsidR="00166B68">
        <w:rPr>
          <w:rFonts w:cs="Times New Roman"/>
          <w:color w:val="333333"/>
        </w:rPr>
        <w:t>conducting</w:t>
      </w:r>
      <w:r>
        <w:rPr>
          <w:rFonts w:cs="Times New Roman"/>
          <w:color w:val="333333"/>
        </w:rPr>
        <w:t xml:space="preserve"> a thematic analysis the study was able to systematically sort </w:t>
      </w:r>
      <w:r w:rsidRPr="4061C456">
        <w:rPr>
          <w:rFonts w:cs="Times New Roman"/>
          <w:color w:val="333333"/>
        </w:rPr>
        <w:t>through</w:t>
      </w:r>
      <w:r>
        <w:rPr>
          <w:rFonts w:cs="Times New Roman"/>
          <w:color w:val="333333"/>
        </w:rPr>
        <w:t xml:space="preserve"> this dense knowledge and </w:t>
      </w:r>
      <w:r w:rsidR="00166B68">
        <w:rPr>
          <w:rFonts w:cs="Times New Roman"/>
          <w:color w:val="333333"/>
        </w:rPr>
        <w:t>find</w:t>
      </w:r>
      <w:r>
        <w:rPr>
          <w:rFonts w:cs="Times New Roman"/>
          <w:color w:val="333333"/>
        </w:rPr>
        <w:t xml:space="preserve"> the recurring patterns. Thematic analysis is a flexible </w:t>
      </w:r>
      <w:r w:rsidR="00166B68">
        <w:rPr>
          <w:rFonts w:cs="Times New Roman"/>
          <w:color w:val="333333"/>
        </w:rPr>
        <w:t>method</w:t>
      </w:r>
      <w:r>
        <w:rPr>
          <w:rFonts w:cs="Times New Roman"/>
          <w:color w:val="333333"/>
        </w:rPr>
        <w:t xml:space="preserve"> and is not </w:t>
      </w:r>
      <w:r w:rsidR="001D1985">
        <w:rPr>
          <w:rFonts w:cs="Times New Roman"/>
          <w:color w:val="333333"/>
        </w:rPr>
        <w:t>solely</w:t>
      </w:r>
      <w:r>
        <w:rPr>
          <w:rFonts w:cs="Times New Roman"/>
          <w:color w:val="333333"/>
        </w:rPr>
        <w:t xml:space="preserve"> dependent on theoretical frameworks which is suitable for understanding the impact of remote work on the productivity of the employees </w:t>
      </w:r>
      <w:r w:rsidR="00166B68">
        <w:rPr>
          <w:rFonts w:cs="Times New Roman"/>
          <w:color w:val="333333"/>
        </w:rPr>
        <w:t>working</w:t>
      </w:r>
      <w:r>
        <w:rPr>
          <w:rFonts w:cs="Times New Roman"/>
          <w:color w:val="333333"/>
        </w:rPr>
        <w:t xml:space="preserve"> at Wayfair.</w:t>
      </w:r>
      <w:r w:rsidR="00535F0B">
        <w:rPr>
          <w:rFonts w:cs="Times New Roman"/>
          <w:color w:val="333333"/>
        </w:rPr>
        <w:t>”</w:t>
      </w:r>
      <w:r>
        <w:rPr>
          <w:rFonts w:cs="Times New Roman"/>
          <w:color w:val="333333"/>
        </w:rPr>
        <w:t xml:space="preserve">  </w:t>
      </w:r>
      <w:r w:rsidR="00D0085C">
        <w:rPr>
          <w:rFonts w:cs="Times New Roman"/>
          <w:color w:val="333333"/>
        </w:rPr>
        <w:t xml:space="preserve">The research </w:t>
      </w:r>
      <w:r w:rsidR="00A60E5A">
        <w:rPr>
          <w:rFonts w:cs="Times New Roman"/>
          <w:color w:val="333333"/>
        </w:rPr>
        <w:t>requires a clear data collection process</w:t>
      </w:r>
      <w:r w:rsidR="00F47DB0">
        <w:rPr>
          <w:rFonts w:cs="Times New Roman"/>
          <w:color w:val="333333"/>
        </w:rPr>
        <w:t xml:space="preserve"> that is easy to follow and understand</w:t>
      </w:r>
      <w:r w:rsidR="46063DA1" w:rsidRPr="4061C456">
        <w:rPr>
          <w:rFonts w:cs="Times New Roman"/>
          <w:color w:val="333333"/>
        </w:rPr>
        <w:t xml:space="preserve">, </w:t>
      </w:r>
      <w:r w:rsidR="00C0453D">
        <w:rPr>
          <w:rFonts w:cs="Times New Roman"/>
          <w:color w:val="333333"/>
        </w:rPr>
        <w:t xml:space="preserve">and the collected data will be </w:t>
      </w:r>
      <w:r w:rsidR="00842B21">
        <w:rPr>
          <w:rFonts w:cs="Times New Roman"/>
          <w:color w:val="333333"/>
        </w:rPr>
        <w:t xml:space="preserve">analysed to identify patterns and evaluate </w:t>
      </w:r>
      <w:r w:rsidR="0084176F">
        <w:rPr>
          <w:rFonts w:cs="Times New Roman"/>
          <w:color w:val="333333"/>
        </w:rPr>
        <w:t>the impact of remote work at Wayfair during the COVID-19</w:t>
      </w:r>
      <w:r w:rsidR="00535F0B">
        <w:rPr>
          <w:rFonts w:cs="Times New Roman"/>
          <w:color w:val="333333"/>
        </w:rPr>
        <w:t>.”</w:t>
      </w:r>
    </w:p>
    <w:p w14:paraId="710EAC1D" w14:textId="77777777" w:rsidR="00114FA0" w:rsidRDefault="00114FA0">
      <w:pPr>
        <w:pStyle w:val="Heading2"/>
        <w:widowControl w:val="0"/>
        <w:spacing w:before="120" w:after="120"/>
        <w:rPr>
          <w:rFonts w:cs="Times New Roman"/>
          <w:color w:val="333333"/>
          <w:kern w:val="1"/>
          <w:u w:val="none"/>
          <w:lang w:val="en-GB" w:eastAsia="hi-IN" w:bidi="hi-IN"/>
        </w:rPr>
      </w:pPr>
      <w:bookmarkStart w:id="79" w:name="__RefHeading__40487_333329225"/>
      <w:bookmarkStart w:id="80" w:name="_Toc218332938"/>
      <w:bookmarkStart w:id="81" w:name="_Toc1777998412"/>
      <w:bookmarkEnd w:id="79"/>
      <w:r w:rsidRPr="55DFF853">
        <w:rPr>
          <w:rFonts w:cs="Times New Roman"/>
          <w:color w:val="333333"/>
          <w:kern w:val="1"/>
          <w:lang w:val="en-GB" w:eastAsia="hi-IN" w:bidi="hi-IN"/>
        </w:rPr>
        <w:t>3.9 Ethical considerations</w:t>
      </w:r>
      <w:bookmarkEnd w:id="80"/>
      <w:bookmarkEnd w:id="81"/>
    </w:p>
    <w:p w14:paraId="5AEDCB72" w14:textId="169F5B0E" w:rsidR="00114FA0" w:rsidRDefault="00114FA0">
      <w:pPr>
        <w:pStyle w:val="BodyText"/>
        <w:widowControl w:val="0"/>
        <w:spacing w:before="120"/>
        <w:rPr>
          <w:rFonts w:cs="Times New Roman"/>
          <w:color w:val="333333"/>
          <w:kern w:val="1"/>
          <w:szCs w:val="24"/>
          <w:lang w:val="en-GB" w:eastAsia="hi-IN" w:bidi="hi-IN"/>
        </w:rPr>
      </w:pPr>
      <w:r>
        <w:rPr>
          <w:rFonts w:cs="Times New Roman"/>
          <w:color w:val="333333"/>
          <w:kern w:val="1"/>
          <w:szCs w:val="24"/>
          <w:lang w:val="en-GB" w:eastAsia="hi-IN" w:bidi="hi-IN"/>
        </w:rPr>
        <w:t xml:space="preserve">These are those considerations that in the research helped to navigate research design and methods that are needed to protect the people concerned with the study. For a secondary qualitative study, this </w:t>
      </w:r>
      <w:r w:rsidR="004B68BF">
        <w:rPr>
          <w:rFonts w:cs="Times New Roman"/>
          <w:color w:val="333333"/>
          <w:kern w:val="1"/>
          <w:szCs w:val="24"/>
          <w:lang w:val="en-GB" w:eastAsia="hi-IN" w:bidi="hi-IN"/>
        </w:rPr>
        <w:t>included principles</w:t>
      </w:r>
      <w:r>
        <w:rPr>
          <w:rFonts w:cs="Times New Roman"/>
          <w:color w:val="333333"/>
          <w:kern w:val="1"/>
          <w:szCs w:val="24"/>
          <w:lang w:val="en-GB" w:eastAsia="hi-IN" w:bidi="hi-IN"/>
        </w:rPr>
        <w:t xml:space="preserve">, and values that shapes the actions happened during collecting the data and ensure that the research was conducted fairly, respectfully and the data is </w:t>
      </w:r>
      <w:r w:rsidR="001D1985">
        <w:rPr>
          <w:rFonts w:cs="Times New Roman"/>
          <w:color w:val="333333"/>
          <w:kern w:val="1"/>
          <w:szCs w:val="24"/>
          <w:lang w:val="en-GB" w:eastAsia="hi-IN" w:bidi="hi-IN"/>
        </w:rPr>
        <w:t>correct</w:t>
      </w:r>
      <w:r>
        <w:rPr>
          <w:rFonts w:cs="Times New Roman"/>
          <w:color w:val="333333"/>
          <w:kern w:val="1"/>
          <w:szCs w:val="24"/>
          <w:lang w:val="en-GB" w:eastAsia="hi-IN" w:bidi="hi-IN"/>
        </w:rPr>
        <w:t xml:space="preserve"> and </w:t>
      </w:r>
      <w:r w:rsidR="001D1985">
        <w:rPr>
          <w:rFonts w:cs="Times New Roman"/>
          <w:color w:val="333333"/>
          <w:kern w:val="1"/>
          <w:szCs w:val="24"/>
          <w:lang w:val="en-GB" w:eastAsia="hi-IN" w:bidi="hi-IN"/>
        </w:rPr>
        <w:t>is</w:t>
      </w:r>
      <w:r>
        <w:rPr>
          <w:rFonts w:cs="Times New Roman"/>
          <w:color w:val="333333"/>
          <w:kern w:val="1"/>
          <w:szCs w:val="24"/>
          <w:lang w:val="en-GB" w:eastAsia="hi-IN" w:bidi="hi-IN"/>
        </w:rPr>
        <w:t xml:space="preserve"> the UK e-commerce sectors, SMEs. The ethical principles that had been observed were:</w:t>
      </w:r>
    </w:p>
    <w:p w14:paraId="6FA2B871" w14:textId="77777777" w:rsidR="00114FA0" w:rsidRDefault="00114FA0">
      <w:pPr>
        <w:pStyle w:val="BodyText"/>
        <w:widowControl w:val="0"/>
        <w:numPr>
          <w:ilvl w:val="0"/>
          <w:numId w:val="3"/>
        </w:numPr>
        <w:spacing w:before="120"/>
        <w:rPr>
          <w:rFonts w:cs="Times New Roman"/>
          <w:color w:val="333333"/>
          <w:kern w:val="1"/>
          <w:szCs w:val="24"/>
          <w:lang w:val="en-GB" w:eastAsia="hi-IN" w:bidi="hi-IN"/>
        </w:rPr>
      </w:pPr>
      <w:r>
        <w:rPr>
          <w:rFonts w:cs="Times New Roman"/>
          <w:color w:val="333333"/>
          <w:kern w:val="1"/>
          <w:szCs w:val="24"/>
          <w:lang w:val="en-GB" w:eastAsia="hi-IN" w:bidi="hi-IN"/>
        </w:rPr>
        <w:t>Appropriate citations: It was ensured that all the sources through which data was collected have been properly credited so that there would be no problems involving plagiarism. Referencing has been appropriately done with reference to the Harvard citations (</w:t>
      </w:r>
      <w:proofErr w:type="spellStart"/>
      <w:r>
        <w:rPr>
          <w:rFonts w:cs="Times New Roman"/>
          <w:color w:val="333333"/>
          <w:kern w:val="1"/>
          <w:szCs w:val="24"/>
          <w:lang w:val="en-GB" w:eastAsia="hi-IN" w:bidi="hi-IN"/>
        </w:rPr>
        <w:t>Zabed</w:t>
      </w:r>
      <w:proofErr w:type="spellEnd"/>
      <w:r>
        <w:rPr>
          <w:rFonts w:cs="Times New Roman"/>
          <w:color w:val="333333"/>
          <w:kern w:val="1"/>
          <w:szCs w:val="24"/>
          <w:lang w:val="en-GB" w:eastAsia="hi-IN" w:bidi="hi-IN"/>
        </w:rPr>
        <w:t xml:space="preserve"> and Qi, 2022).</w:t>
      </w:r>
    </w:p>
    <w:p w14:paraId="508AB3B2" w14:textId="73A44C1D" w:rsidR="00114FA0" w:rsidRDefault="00114FA0">
      <w:pPr>
        <w:pStyle w:val="BodyText"/>
        <w:widowControl w:val="0"/>
        <w:numPr>
          <w:ilvl w:val="0"/>
          <w:numId w:val="3"/>
        </w:numPr>
        <w:spacing w:before="120"/>
        <w:rPr>
          <w:rFonts w:cs="Times New Roman"/>
          <w:color w:val="333333"/>
          <w:kern w:val="1"/>
          <w:szCs w:val="24"/>
          <w:lang w:val="en-GB" w:eastAsia="hi-IN" w:bidi="hi-IN"/>
        </w:rPr>
      </w:pPr>
      <w:r>
        <w:rPr>
          <w:rFonts w:cs="Times New Roman"/>
          <w:color w:val="333333"/>
          <w:kern w:val="1"/>
          <w:szCs w:val="24"/>
          <w:lang w:val="en-GB" w:eastAsia="hi-IN" w:bidi="hi-IN"/>
        </w:rPr>
        <w:t xml:space="preserve">Data Integrity: It guarantees that the original data was </w:t>
      </w:r>
      <w:r w:rsidR="001D1985">
        <w:rPr>
          <w:rFonts w:cs="Times New Roman"/>
          <w:color w:val="333333"/>
          <w:kern w:val="1"/>
          <w:szCs w:val="24"/>
          <w:lang w:val="en-GB" w:eastAsia="hi-IN" w:bidi="hi-IN"/>
        </w:rPr>
        <w:t>correct</w:t>
      </w:r>
      <w:r>
        <w:rPr>
          <w:rFonts w:cs="Times New Roman"/>
          <w:color w:val="333333"/>
          <w:kern w:val="1"/>
          <w:szCs w:val="24"/>
          <w:lang w:val="en-GB" w:eastAsia="hi-IN" w:bidi="hi-IN"/>
        </w:rPr>
        <w:t xml:space="preserve"> and is relevant to the current subject. The case studies that have been analysed is from the last 5 years which ensures that data is still relevant.</w:t>
      </w:r>
    </w:p>
    <w:p w14:paraId="741C9C09" w14:textId="389F076A" w:rsidR="00114FA0" w:rsidRDefault="00114FA0">
      <w:pPr>
        <w:pStyle w:val="BodyText"/>
        <w:widowControl w:val="0"/>
        <w:numPr>
          <w:ilvl w:val="0"/>
          <w:numId w:val="3"/>
        </w:numPr>
        <w:spacing w:before="120"/>
        <w:rPr>
          <w:rFonts w:cs="Times New Roman"/>
          <w:color w:val="333333"/>
        </w:rPr>
      </w:pPr>
      <w:r w:rsidRPr="55DFF853">
        <w:rPr>
          <w:rFonts w:cs="Times New Roman"/>
          <w:color w:val="333333"/>
          <w:kern w:val="1"/>
          <w:lang w:val="en-GB" w:eastAsia="hi-IN" w:bidi="hi-IN"/>
        </w:rPr>
        <w:t xml:space="preserve">Transparency: The research is transparent about the data sources, the methods that were used to analyse the data and the outcomes. This will help the future </w:t>
      </w:r>
      <w:r w:rsidR="0259E589" w:rsidRPr="55DFF853">
        <w:rPr>
          <w:rFonts w:cs="Times New Roman"/>
          <w:color w:val="333333"/>
          <w:kern w:val="1"/>
          <w:lang w:val="en-GB" w:eastAsia="hi-IN" w:bidi="hi-IN"/>
        </w:rPr>
        <w:t>research</w:t>
      </w:r>
      <w:r w:rsidRPr="55DFF853">
        <w:rPr>
          <w:rFonts w:cs="Times New Roman"/>
          <w:color w:val="333333"/>
          <w:kern w:val="1"/>
          <w:lang w:val="en-GB" w:eastAsia="hi-IN" w:bidi="hi-IN"/>
        </w:rPr>
        <w:t xml:space="preserve"> to utilise the current study and replicate for their own study.</w:t>
      </w:r>
    </w:p>
    <w:p w14:paraId="089B0673" w14:textId="77777777" w:rsidR="00114FA0" w:rsidRDefault="00114FA0">
      <w:pPr>
        <w:pStyle w:val="Heading2"/>
        <w:rPr>
          <w:rFonts w:cs="Times New Roman"/>
          <w:color w:val="333333"/>
        </w:rPr>
      </w:pPr>
      <w:bookmarkStart w:id="82" w:name="__RefHeading__40489_333329225"/>
      <w:bookmarkStart w:id="83" w:name="_Toc218332939"/>
      <w:bookmarkStart w:id="84" w:name="_Toc1463618937"/>
      <w:bookmarkEnd w:id="82"/>
      <w:r>
        <w:rPr>
          <w:rFonts w:cs="Times New Roman"/>
          <w:color w:val="333333"/>
        </w:rPr>
        <w:t>3.10 Validity and reliability</w:t>
      </w:r>
      <w:bookmarkEnd w:id="83"/>
      <w:bookmarkEnd w:id="84"/>
    </w:p>
    <w:p w14:paraId="3E5322F3" w14:textId="1B86A1C5" w:rsidR="00C90AE6" w:rsidRPr="00C90AE6" w:rsidRDefault="5D1F2F15" w:rsidP="32C84C5B">
      <w:pPr>
        <w:pStyle w:val="BodyText"/>
        <w:rPr>
          <w:rFonts w:cs="Times New Roman"/>
          <w:color w:val="auto"/>
        </w:rPr>
      </w:pPr>
      <w:r w:rsidRPr="32C84C5B">
        <w:rPr>
          <w:rFonts w:cs="Times New Roman"/>
          <w:color w:val="auto"/>
        </w:rPr>
        <w:t xml:space="preserve">The concept of validity in secondary qualitative studies is how the findings capture the right image of the phenomenon under study and whether they can be persuasive within the context of research (Amin et al., 2020). The validity in this study was obtained by ensuring that the selection and cross-referencing of different peer-reviewed academic materials, industry reports, and published case studies on remote working and employee productivity was made properly. The study </w:t>
      </w:r>
      <w:r w:rsidR="792F3524" w:rsidRPr="32C84C5B">
        <w:rPr>
          <w:rFonts w:cs="Times New Roman"/>
          <w:color w:val="auto"/>
        </w:rPr>
        <w:t>minimised</w:t>
      </w:r>
      <w:r w:rsidRPr="32C84C5B">
        <w:rPr>
          <w:rFonts w:cs="Times New Roman"/>
          <w:color w:val="auto"/>
        </w:rPr>
        <w:t xml:space="preserve"> the possibility of relying on a single or subjective evidence since it compared the results of </w:t>
      </w:r>
      <w:r w:rsidR="792F3524" w:rsidRPr="32C84C5B">
        <w:rPr>
          <w:rFonts w:cs="Times New Roman"/>
          <w:color w:val="auto"/>
        </w:rPr>
        <w:t>various sources</w:t>
      </w:r>
      <w:r w:rsidRPr="32C84C5B">
        <w:rPr>
          <w:rFonts w:cs="Times New Roman"/>
          <w:color w:val="auto"/>
        </w:rPr>
        <w:t xml:space="preserve">. Besides, the literature used was not more than five years old to ensure that the findings </w:t>
      </w:r>
      <w:r w:rsidR="792F3524" w:rsidRPr="32C84C5B">
        <w:rPr>
          <w:rFonts w:cs="Times New Roman"/>
          <w:color w:val="auto"/>
        </w:rPr>
        <w:t>stay</w:t>
      </w:r>
      <w:r w:rsidRPr="32C84C5B">
        <w:rPr>
          <w:rFonts w:cs="Times New Roman"/>
          <w:color w:val="auto"/>
        </w:rPr>
        <w:t xml:space="preserve"> relevant to the current remote working practice in the UK e-commerce industry. They also added to the analytical framework, a consistency of the findings with the theoretic perspectives that existed like self</w:t>
      </w:r>
      <w:r w:rsidR="12994326" w:rsidRPr="32C84C5B">
        <w:rPr>
          <w:rFonts w:cs="Times New Roman"/>
          <w:color w:val="auto"/>
        </w:rPr>
        <w:t>-</w:t>
      </w:r>
      <w:r w:rsidRPr="32C84C5B">
        <w:rPr>
          <w:rFonts w:cs="Times New Roman"/>
          <w:color w:val="auto"/>
        </w:rPr>
        <w:t>efficacy theory, to ensure conceptual consistency.</w:t>
      </w:r>
    </w:p>
    <w:p w14:paraId="16708E76" w14:textId="77777777" w:rsidR="00114FA0" w:rsidRPr="00C90AE6" w:rsidRDefault="5D1F2F15" w:rsidP="32C84C5B">
      <w:pPr>
        <w:pStyle w:val="BodyText"/>
        <w:rPr>
          <w:rFonts w:cs="Times New Roman"/>
          <w:color w:val="auto"/>
        </w:rPr>
      </w:pPr>
      <w:r w:rsidRPr="32C84C5B">
        <w:rPr>
          <w:rFonts w:cs="Times New Roman"/>
          <w:color w:val="auto"/>
        </w:rPr>
        <w:t>In secondary research based on the qualitative approach, reliability is linked with the transparency and the consistency of the research procedure rather than the ability to reproduce the results (Orsini et al., 2020). The reliability of this research paper was enhanced by the fact that the data selection criteria, the analytical procedures as well as the formulation of the themes were properly documented. It employed the top-quality peer-reviewed sources that were obtained in the reliable academic databases, such as Google Scholar and ResearchGate, which would ensure that the methods and results credibility remain the same.</w:t>
      </w:r>
    </w:p>
    <w:p w14:paraId="7715F199" w14:textId="77777777" w:rsidR="00114FA0" w:rsidRDefault="3E34B199" w:rsidP="32C84C5B">
      <w:pPr>
        <w:pStyle w:val="Heading2"/>
        <w:rPr>
          <w:rFonts w:cs="Times New Roman"/>
          <w:color w:val="auto"/>
        </w:rPr>
      </w:pPr>
      <w:bookmarkStart w:id="85" w:name="__RefHeading__40491_333329225"/>
      <w:bookmarkStart w:id="86" w:name="_Toc218332940"/>
      <w:bookmarkStart w:id="87" w:name="_Toc1965788981"/>
      <w:bookmarkEnd w:id="85"/>
      <w:r w:rsidRPr="32C84C5B">
        <w:rPr>
          <w:rFonts w:cs="Times New Roman"/>
          <w:color w:val="auto"/>
        </w:rPr>
        <w:t>3.11 Limitations of the study</w:t>
      </w:r>
      <w:bookmarkEnd w:id="86"/>
      <w:bookmarkEnd w:id="87"/>
    </w:p>
    <w:p w14:paraId="1FE26548" w14:textId="3B782579" w:rsidR="00114FA0" w:rsidRDefault="00114FA0">
      <w:pPr>
        <w:pStyle w:val="BodyText"/>
        <w:rPr>
          <w:rFonts w:cs="Times New Roman"/>
          <w:color w:val="333333"/>
          <w:kern w:val="1"/>
          <w:szCs w:val="24"/>
          <w:lang w:val="en-GB" w:eastAsia="hi-IN" w:bidi="hi-IN"/>
        </w:rPr>
      </w:pPr>
      <w:r>
        <w:rPr>
          <w:rFonts w:cs="Times New Roman"/>
          <w:color w:val="333333"/>
        </w:rPr>
        <w:t xml:space="preserve">The study conducted on the impact of remote work on employee productivity within the context of UK e-commerce SMEs, specific to the Wayfair employees, several limitations were </w:t>
      </w:r>
      <w:r w:rsidR="00894375">
        <w:rPr>
          <w:rFonts w:cs="Times New Roman"/>
          <w:color w:val="333333"/>
        </w:rPr>
        <w:t>met</w:t>
      </w:r>
      <w:r>
        <w:rPr>
          <w:rFonts w:cs="Times New Roman"/>
          <w:color w:val="333333"/>
        </w:rPr>
        <w:t xml:space="preserve"> while collecting the data and analysing it.</w:t>
      </w:r>
    </w:p>
    <w:p w14:paraId="4B5447CF" w14:textId="77777777" w:rsidR="00114FA0" w:rsidRDefault="00114FA0">
      <w:pPr>
        <w:pStyle w:val="BodyText"/>
        <w:widowControl w:val="0"/>
        <w:numPr>
          <w:ilvl w:val="0"/>
          <w:numId w:val="4"/>
        </w:numPr>
        <w:rPr>
          <w:rFonts w:cs="Times New Roman"/>
          <w:color w:val="333333"/>
          <w:kern w:val="1"/>
          <w:szCs w:val="24"/>
          <w:lang w:val="en-GB" w:eastAsia="hi-IN" w:bidi="hi-IN"/>
        </w:rPr>
      </w:pPr>
      <w:r>
        <w:rPr>
          <w:rFonts w:cs="Times New Roman"/>
          <w:color w:val="333333"/>
          <w:kern w:val="1"/>
          <w:szCs w:val="24"/>
          <w:lang w:val="en-GB" w:eastAsia="hi-IN" w:bidi="hi-IN"/>
        </w:rPr>
        <w:t>Bias in Existing literature: The studies used for the analysis might have been manipulated and the original researcher could have bias to get desirable and acceptable outcomes that made it difficult to get objective findings.</w:t>
      </w:r>
    </w:p>
    <w:p w14:paraId="7B53A311" w14:textId="77777777" w:rsidR="00114FA0" w:rsidRDefault="00114FA0">
      <w:pPr>
        <w:pStyle w:val="BodyText"/>
        <w:widowControl w:val="0"/>
        <w:numPr>
          <w:ilvl w:val="0"/>
          <w:numId w:val="4"/>
        </w:numPr>
        <w:rPr>
          <w:rFonts w:cs="Times New Roman"/>
          <w:color w:val="333333"/>
          <w:kern w:val="1"/>
          <w:szCs w:val="24"/>
          <w:lang w:val="en-GB" w:eastAsia="hi-IN" w:bidi="hi-IN"/>
        </w:rPr>
      </w:pPr>
      <w:r>
        <w:rPr>
          <w:rFonts w:cs="Times New Roman"/>
          <w:color w:val="333333"/>
          <w:kern w:val="1"/>
          <w:szCs w:val="24"/>
          <w:lang w:val="en-GB" w:eastAsia="hi-IN" w:bidi="hi-IN"/>
        </w:rPr>
        <w:t>Reliance on Secondary data: This study was entirely dependent on secondary data which were conducted on different purpose than the current study so it might not perfects represent the specific research questions that needs to be address in this study.</w:t>
      </w:r>
    </w:p>
    <w:p w14:paraId="52A3BF55" w14:textId="0D0FCE66" w:rsidR="00114FA0" w:rsidRDefault="00114FA0">
      <w:pPr>
        <w:pStyle w:val="BodyText"/>
        <w:widowControl w:val="0"/>
        <w:numPr>
          <w:ilvl w:val="0"/>
          <w:numId w:val="4"/>
        </w:numPr>
        <w:rPr>
          <w:rFonts w:cs="Times New Roman"/>
          <w:color w:val="333333"/>
          <w:kern w:val="1"/>
          <w:szCs w:val="24"/>
          <w:lang w:val="en-GB" w:eastAsia="hi-IN" w:bidi="hi-IN"/>
        </w:rPr>
      </w:pPr>
      <w:r>
        <w:rPr>
          <w:rFonts w:cs="Times New Roman"/>
          <w:color w:val="333333"/>
          <w:kern w:val="1"/>
          <w:szCs w:val="24"/>
          <w:lang w:val="en-GB" w:eastAsia="hi-IN" w:bidi="hi-IN"/>
        </w:rPr>
        <w:t xml:space="preserve">Subjectivity: The original researcher of the secondary research is open to make any bias in their study, it might be their </w:t>
      </w:r>
      <w:r w:rsidR="00894375">
        <w:rPr>
          <w:rFonts w:cs="Times New Roman"/>
          <w:color w:val="333333"/>
          <w:kern w:val="1"/>
          <w:szCs w:val="24"/>
          <w:lang w:val="en-GB" w:eastAsia="hi-IN" w:bidi="hi-IN"/>
        </w:rPr>
        <w:t>feeling</w:t>
      </w:r>
      <w:r>
        <w:rPr>
          <w:rFonts w:cs="Times New Roman"/>
          <w:color w:val="333333"/>
          <w:kern w:val="1"/>
          <w:szCs w:val="24"/>
          <w:lang w:val="en-GB" w:eastAsia="hi-IN" w:bidi="hi-IN"/>
        </w:rPr>
        <w:t xml:space="preserve"> of a particular topic or their own interpretation (Baldwin et al., 2022). There were also risks of misinterpreting of the original meaning and context of the data.</w:t>
      </w:r>
    </w:p>
    <w:p w14:paraId="6EEFF8F7" w14:textId="7F8896B6" w:rsidR="005D3BC3" w:rsidRDefault="00114FA0">
      <w:pPr>
        <w:pStyle w:val="BodyText"/>
        <w:widowControl w:val="0"/>
        <w:numPr>
          <w:ilvl w:val="0"/>
          <w:numId w:val="4"/>
        </w:numPr>
        <w:rPr>
          <w:rFonts w:cs="Times New Roman"/>
          <w:color w:val="333333"/>
          <w:kern w:val="1"/>
          <w:szCs w:val="24"/>
          <w:lang w:val="en-GB" w:eastAsia="hi-IN" w:bidi="hi-IN"/>
        </w:rPr>
      </w:pPr>
      <w:r>
        <w:rPr>
          <w:rFonts w:cs="Times New Roman"/>
          <w:color w:val="333333"/>
          <w:kern w:val="1"/>
          <w:szCs w:val="24"/>
          <w:lang w:val="en-GB" w:eastAsia="hi-IN" w:bidi="hi-IN"/>
        </w:rPr>
        <w:t xml:space="preserve">Absence of Primary Data: This research lacks the deep contextualised understanding that is generated by conducting </w:t>
      </w:r>
      <w:r w:rsidR="00894375">
        <w:rPr>
          <w:rFonts w:cs="Times New Roman"/>
          <w:color w:val="333333"/>
          <w:kern w:val="1"/>
          <w:szCs w:val="24"/>
          <w:lang w:val="en-GB" w:eastAsia="hi-IN" w:bidi="hi-IN"/>
        </w:rPr>
        <w:t>primary research</w:t>
      </w:r>
      <w:r>
        <w:rPr>
          <w:rFonts w:cs="Times New Roman"/>
          <w:color w:val="333333"/>
          <w:kern w:val="1"/>
          <w:szCs w:val="24"/>
          <w:lang w:val="en-GB" w:eastAsia="hi-IN" w:bidi="hi-IN"/>
        </w:rPr>
        <w:t xml:space="preserve">. </w:t>
      </w:r>
      <w:r w:rsidR="00894375">
        <w:rPr>
          <w:rFonts w:cs="Times New Roman"/>
          <w:color w:val="333333"/>
          <w:kern w:val="1"/>
          <w:szCs w:val="24"/>
          <w:lang w:val="en-GB" w:eastAsia="hi-IN" w:bidi="hi-IN"/>
        </w:rPr>
        <w:t>Also,</w:t>
      </w:r>
      <w:r>
        <w:rPr>
          <w:rFonts w:cs="Times New Roman"/>
          <w:color w:val="333333"/>
          <w:kern w:val="1"/>
          <w:szCs w:val="24"/>
          <w:lang w:val="en-GB" w:eastAsia="hi-IN" w:bidi="hi-IN"/>
        </w:rPr>
        <w:t xml:space="preserve"> the descriptive experience that could have been covered through interviews is missing that would have provided the specific factors that affects the employee productivity.  </w:t>
      </w:r>
    </w:p>
    <w:p w14:paraId="072F1AD0" w14:textId="77777777" w:rsidR="00114FA0" w:rsidRDefault="00114FA0" w:rsidP="005D3BC3">
      <w:pPr>
        <w:pStyle w:val="BodyText"/>
        <w:widowControl w:val="0"/>
        <w:rPr>
          <w:rFonts w:cs="Times New Roman"/>
          <w:color w:val="333333"/>
          <w:kern w:val="1"/>
          <w:szCs w:val="24"/>
          <w:lang w:val="en-GB" w:eastAsia="hi-IN" w:bidi="hi-IN"/>
        </w:rPr>
      </w:pPr>
    </w:p>
    <w:p w14:paraId="35245370" w14:textId="785D2EFF" w:rsidR="005D3BC3" w:rsidRDefault="005D3BC3" w:rsidP="00EC5996">
      <w:pPr>
        <w:pStyle w:val="Heading1"/>
        <w:tabs>
          <w:tab w:val="left" w:pos="3780"/>
        </w:tabs>
        <w:rPr>
          <w:lang w:val="en-GB" w:eastAsia="hi-IN" w:bidi="hi-IN"/>
        </w:rPr>
      </w:pPr>
      <w:bookmarkStart w:id="88" w:name="_Toc1173707694"/>
      <w:r>
        <w:rPr>
          <w:lang w:val="en-GB" w:eastAsia="hi-IN" w:bidi="hi-IN"/>
        </w:rPr>
        <w:br w:type="page"/>
      </w:r>
      <w:bookmarkStart w:id="89" w:name="_Toc218332941"/>
      <w:r w:rsidRPr="5F0A5FAF">
        <w:rPr>
          <w:sz w:val="28"/>
          <w:szCs w:val="28"/>
          <w:lang w:val="en-GB" w:eastAsia="hi-IN" w:bidi="hi-IN"/>
        </w:rPr>
        <w:t>CHAPTER 4: DATA ANALYSIS</w:t>
      </w:r>
      <w:bookmarkEnd w:id="88"/>
      <w:bookmarkEnd w:id="89"/>
    </w:p>
    <w:p w14:paraId="4DA1BA2A" w14:textId="467F70DA" w:rsidR="005D3BC3" w:rsidRDefault="008B18FC" w:rsidP="0052170F">
      <w:pPr>
        <w:pStyle w:val="Heading2"/>
        <w:rPr>
          <w:lang w:val="en-GB" w:eastAsia="hi-IN" w:bidi="hi-IN"/>
        </w:rPr>
      </w:pPr>
      <w:bookmarkStart w:id="90" w:name="_Toc218332942"/>
      <w:bookmarkStart w:id="91" w:name="_Toc1868305902"/>
      <w:r>
        <w:rPr>
          <w:lang w:val="en-GB" w:eastAsia="hi-IN" w:bidi="hi-IN"/>
        </w:rPr>
        <w:t>4.1 Introduction</w:t>
      </w:r>
      <w:bookmarkEnd w:id="90"/>
      <w:bookmarkEnd w:id="91"/>
      <w:r>
        <w:rPr>
          <w:lang w:val="en-GB" w:eastAsia="hi-IN" w:bidi="hi-IN"/>
        </w:rPr>
        <w:t xml:space="preserve"> </w:t>
      </w:r>
      <w:r w:rsidR="6C646EDB" w:rsidRPr="5F0A5FAF">
        <w:rPr>
          <w:lang w:val="en-GB" w:eastAsia="hi-IN" w:bidi="hi-IN"/>
        </w:rPr>
        <w:t xml:space="preserve"> </w:t>
      </w:r>
    </w:p>
    <w:p w14:paraId="70557D58" w14:textId="7B07567F" w:rsidR="55DFF853" w:rsidRDefault="55DFF853" w:rsidP="55DFF853">
      <w:pPr>
        <w:pStyle w:val="BodyText"/>
        <w:rPr>
          <w:lang w:val="en-GB"/>
        </w:rPr>
      </w:pPr>
    </w:p>
    <w:p w14:paraId="506FCC3A" w14:textId="15E3AEB5" w:rsidR="00EC5996" w:rsidRPr="00EC5996" w:rsidRDefault="61E7D659" w:rsidP="32C84C5B">
      <w:pPr>
        <w:pStyle w:val="BodyText"/>
        <w:rPr>
          <w:color w:val="auto"/>
          <w:lang w:val="en-GB" w:eastAsia="hi-IN" w:bidi="hi-IN"/>
        </w:rPr>
      </w:pPr>
      <w:r w:rsidRPr="32C84C5B">
        <w:rPr>
          <w:color w:val="auto"/>
          <w:lang w:val="en-GB" w:eastAsia="hi-IN" w:bidi="hi-IN"/>
        </w:rPr>
        <w:t xml:space="preserve">This chapter provides the findings of the secondary qualitative data analysis conducted to examine the impacts of remote work on the productivity of employees in the UK e-commerce market, using Wayfair as a study sample. As the sources of the data, the peer-reviewed and academic literature, industry reports, and published case studies on the matter of remote working practices and productivity outcomes were analysed. The thematic analysis method was selected as it is possible to </w:t>
      </w:r>
      <w:r w:rsidR="792F3524" w:rsidRPr="32C84C5B">
        <w:rPr>
          <w:color w:val="auto"/>
          <w:lang w:val="en-GB" w:eastAsia="hi-IN" w:bidi="hi-IN"/>
        </w:rPr>
        <w:t>decide</w:t>
      </w:r>
      <w:r w:rsidRPr="32C84C5B">
        <w:rPr>
          <w:color w:val="auto"/>
          <w:lang w:val="en-GB" w:eastAsia="hi-IN" w:bidi="hi-IN"/>
        </w:rPr>
        <w:t xml:space="preserve">, </w:t>
      </w:r>
      <w:r w:rsidR="792F3524" w:rsidRPr="32C84C5B">
        <w:rPr>
          <w:color w:val="auto"/>
          <w:lang w:val="en-GB" w:eastAsia="hi-IN" w:bidi="hi-IN"/>
        </w:rPr>
        <w:t>systematise</w:t>
      </w:r>
      <w:r w:rsidRPr="32C84C5B">
        <w:rPr>
          <w:color w:val="auto"/>
          <w:lang w:val="en-GB" w:eastAsia="hi-IN" w:bidi="hi-IN"/>
        </w:rPr>
        <w:t>, and code common patterns in qualitative data (Ahmed et al., 2025).</w:t>
      </w:r>
    </w:p>
    <w:p w14:paraId="6BFAA748" w14:textId="4EE4C435" w:rsidR="006446D5" w:rsidRPr="006446D5" w:rsidRDefault="0033598C" w:rsidP="006446D5">
      <w:pPr>
        <w:pStyle w:val="BodyText"/>
        <w:rPr>
          <w:lang w:val="en-GB" w:eastAsia="hi-IN" w:bidi="hi-IN"/>
        </w:rPr>
      </w:pPr>
      <w:r w:rsidRPr="0033598C">
        <w:rPr>
          <w:lang w:val="en-GB" w:eastAsia="hi-IN" w:bidi="hi-IN"/>
        </w:rPr>
        <w:t xml:space="preserve">This chapter gives the thematic data analysis that was done </w:t>
      </w:r>
      <w:r w:rsidR="00894375" w:rsidRPr="0033598C">
        <w:rPr>
          <w:lang w:val="en-GB" w:eastAsia="hi-IN" w:bidi="hi-IN"/>
        </w:rPr>
        <w:t>to</w:t>
      </w:r>
      <w:r w:rsidRPr="0033598C">
        <w:rPr>
          <w:lang w:val="en-GB" w:eastAsia="hi-IN" w:bidi="hi-IN"/>
        </w:rPr>
        <w:t xml:space="preserve"> discuss the problems, </w:t>
      </w:r>
      <w:r w:rsidR="00E77D0E" w:rsidRPr="0033598C">
        <w:rPr>
          <w:lang w:val="en-GB" w:eastAsia="hi-IN" w:bidi="hi-IN"/>
        </w:rPr>
        <w:t>solutions,</w:t>
      </w:r>
      <w:r w:rsidRPr="0033598C">
        <w:rPr>
          <w:lang w:val="en-GB" w:eastAsia="hi-IN" w:bidi="hi-IN"/>
        </w:rPr>
        <w:t xml:space="preserve"> and the overall effect of remote working to the productivity of employees in Wayfair and the UK e-commerce industry in general. The review has been structured into three themes that are interrelated based on the findings of the qualitative and secondary data. Theme 1 explores the critical issues that Wayfair faced during its maintenance of productivity after shifting to working remotely. Theme 2 explains the strategic efforts made by the company </w:t>
      </w:r>
      <w:r w:rsidR="00E77D0E" w:rsidRPr="0033598C">
        <w:rPr>
          <w:lang w:val="en-GB" w:eastAsia="hi-IN" w:bidi="hi-IN"/>
        </w:rPr>
        <w:t>to</w:t>
      </w:r>
      <w:r w:rsidRPr="0033598C">
        <w:rPr>
          <w:lang w:val="en-GB" w:eastAsia="hi-IN" w:bidi="hi-IN"/>
        </w:rPr>
        <w:t xml:space="preserve"> counter such problems and ensure efficiency in a virtual world. Lastly, Theme 3 assesses the extended effects of remote and hybrid work patterns on productivity trends throughout the UK e-commerce market and can be used to inform the following discussion and interpretation chapter.</w:t>
      </w:r>
    </w:p>
    <w:p w14:paraId="09F069AC" w14:textId="77777777" w:rsidR="008B18FC" w:rsidRDefault="008B18FC" w:rsidP="0052170F">
      <w:pPr>
        <w:pStyle w:val="Heading2"/>
        <w:rPr>
          <w:lang w:val="en-GB" w:eastAsia="hi-IN" w:bidi="hi-IN"/>
        </w:rPr>
      </w:pPr>
      <w:bookmarkStart w:id="92" w:name="_Toc218332943"/>
      <w:bookmarkStart w:id="93" w:name="_Toc1859313763"/>
      <w:r>
        <w:rPr>
          <w:lang w:val="en-GB" w:eastAsia="hi-IN" w:bidi="hi-IN"/>
        </w:rPr>
        <w:t xml:space="preserve">4.2 </w:t>
      </w:r>
      <w:r w:rsidR="00070892">
        <w:rPr>
          <w:lang w:val="en-GB" w:eastAsia="hi-IN" w:bidi="hi-IN"/>
        </w:rPr>
        <w:t>Thematic data analysis</w:t>
      </w:r>
      <w:bookmarkEnd w:id="92"/>
      <w:bookmarkEnd w:id="93"/>
    </w:p>
    <w:p w14:paraId="6712B057" w14:textId="77777777" w:rsidR="00BA3EC0" w:rsidRDefault="002B4E2D" w:rsidP="002F52D3">
      <w:pPr>
        <w:pStyle w:val="Heading3"/>
        <w:rPr>
          <w:rFonts w:cs="Times New Roman"/>
          <w:b w:val="0"/>
          <w:i/>
        </w:rPr>
      </w:pPr>
      <w:bookmarkStart w:id="94" w:name="_Toc218332944"/>
      <w:bookmarkStart w:id="95" w:name="_Toc891271446"/>
      <w:r w:rsidRPr="002F52D3">
        <w:rPr>
          <w:rFonts w:cs="Times New Roman"/>
          <w:b w:val="0"/>
          <w:i/>
        </w:rPr>
        <w:t xml:space="preserve">Theme 1: </w:t>
      </w:r>
      <w:r w:rsidR="00BA3EC0" w:rsidRPr="002F52D3">
        <w:rPr>
          <w:rFonts w:cs="Times New Roman"/>
          <w:b w:val="0"/>
          <w:i/>
        </w:rPr>
        <w:t>Challenges faced by Wayfair in improving employee productivity i</w:t>
      </w:r>
      <w:r w:rsidR="001A2E3E">
        <w:rPr>
          <w:rFonts w:cs="Times New Roman"/>
          <w:b w:val="0"/>
          <w:i/>
        </w:rPr>
        <w:t>n a remote working environment</w:t>
      </w:r>
      <w:bookmarkEnd w:id="94"/>
      <w:bookmarkEnd w:id="95"/>
    </w:p>
    <w:p w14:paraId="5303F709" w14:textId="71EDBEC5" w:rsidR="00D929FC" w:rsidRPr="00D929FC" w:rsidRDefault="00F61F95" w:rsidP="32C84C5B">
      <w:pPr>
        <w:pStyle w:val="BodyText"/>
        <w:rPr>
          <w:color w:val="auto"/>
        </w:rPr>
      </w:pPr>
      <w:r>
        <w:t xml:space="preserve">The transition to the remote work, which was </w:t>
      </w:r>
      <w:r w:rsidR="311ECC94">
        <w:t>caused</w:t>
      </w:r>
      <w:r>
        <w:t xml:space="preserve"> by the COVID-19 pandemic, presented significant challenges on such </w:t>
      </w:r>
      <w:r w:rsidR="311ECC94">
        <w:t>organisations</w:t>
      </w:r>
      <w:r>
        <w:t xml:space="preserve"> as Wayfair. With the shift of the companies to the remote setting, the output of the employees was </w:t>
      </w:r>
      <w:r w:rsidR="311ECC94">
        <w:t>affected</w:t>
      </w:r>
      <w:r>
        <w:t xml:space="preserve"> and particularly in the first months of the pandemic. As previously noted, the graph above outlines the dynamics of productivity at Wayfair during 2020. The productivity was initially flourishing but when the employees started </w:t>
      </w:r>
      <w:r w:rsidR="311ECC94">
        <w:t>meeting</w:t>
      </w:r>
      <w:r>
        <w:t xml:space="preserve"> long term difficulties, the productivity started declining</w:t>
      </w:r>
      <w:r w:rsidR="61E7D659" w:rsidRPr="32C84C5B">
        <w:rPr>
          <w:color w:val="auto"/>
        </w:rPr>
        <w:t xml:space="preserve"> (Kazi and Hastwell, 2021)</w:t>
      </w:r>
      <w:r w:rsidRPr="32C84C5B">
        <w:rPr>
          <w:color w:val="auto"/>
        </w:rPr>
        <w:t>.</w:t>
      </w:r>
      <w:r w:rsidR="61E7D659" w:rsidRPr="32C84C5B">
        <w:rPr>
          <w:color w:val="auto"/>
        </w:rPr>
        <w:t xml:space="preserve"> This development </w:t>
      </w:r>
      <w:r w:rsidR="311ECC94" w:rsidRPr="32C84C5B">
        <w:rPr>
          <w:color w:val="auto"/>
        </w:rPr>
        <w:t>shows</w:t>
      </w:r>
      <w:r w:rsidR="61E7D659" w:rsidRPr="32C84C5B">
        <w:rPr>
          <w:color w:val="auto"/>
        </w:rPr>
        <w:t xml:space="preserve"> that the impact of short-term productivity improvements could not be sustained without sufficient organisational support.</w:t>
      </w:r>
    </w:p>
    <w:p w14:paraId="5A28F0A8" w14:textId="77777777" w:rsidR="00E33E13" w:rsidRDefault="00F72FFF" w:rsidP="00E33E13">
      <w:pPr>
        <w:pStyle w:val="BodyText"/>
        <w:keepNext/>
        <w:jc w:val="center"/>
      </w:pPr>
      <w:r w:rsidRPr="00127131">
        <w:rPr>
          <w:noProof/>
          <w:lang w:val="en-GB" w:eastAsia="en-GB"/>
        </w:rPr>
        <w:drawing>
          <wp:inline distT="0" distB="0" distL="0" distR="0" wp14:anchorId="3CEEFFAB" wp14:editId="37D32893">
            <wp:extent cx="5740400" cy="3048000"/>
            <wp:effectExtent l="0" t="0" r="0" b="0"/>
            <wp:docPr id="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40400" cy="3048000"/>
                    </a:xfrm>
                    <a:prstGeom prst="rect">
                      <a:avLst/>
                    </a:prstGeom>
                    <a:noFill/>
                    <a:ln>
                      <a:noFill/>
                    </a:ln>
                  </pic:spPr>
                </pic:pic>
              </a:graphicData>
            </a:graphic>
          </wp:inline>
        </w:drawing>
      </w:r>
    </w:p>
    <w:p w14:paraId="6FA53572" w14:textId="3AA3430A" w:rsidR="00222018" w:rsidRDefault="00E33E13" w:rsidP="00E33E13">
      <w:pPr>
        <w:pStyle w:val="Caption"/>
        <w:jc w:val="center"/>
      </w:pPr>
      <w:r>
        <w:t xml:space="preserve">Figure </w:t>
      </w:r>
      <w:r w:rsidR="00E77D0E">
        <w:t>4 Remote</w:t>
      </w:r>
      <w:r>
        <w:t xml:space="preserve"> work productivity</w:t>
      </w:r>
    </w:p>
    <w:p w14:paraId="30003D24" w14:textId="77777777" w:rsidR="00E33E13" w:rsidRPr="00F2607A" w:rsidRDefault="00E33E13" w:rsidP="00F2607A">
      <w:pPr>
        <w:jc w:val="center"/>
      </w:pPr>
      <w:r w:rsidRPr="00F2607A">
        <w:t xml:space="preserve">Source: (Kazi and </w:t>
      </w:r>
      <w:proofErr w:type="spellStart"/>
      <w:r w:rsidRPr="00F2607A">
        <w:t>Hastwell</w:t>
      </w:r>
      <w:proofErr w:type="spellEnd"/>
      <w:r w:rsidRPr="00F2607A">
        <w:t>, 2021)</w:t>
      </w:r>
    </w:p>
    <w:p w14:paraId="1436691E" w14:textId="3BC76C7C" w:rsidR="00AF010C" w:rsidRDefault="61E7D659" w:rsidP="00AF010C">
      <w:r w:rsidRPr="32C84C5B">
        <w:rPr>
          <w:color w:val="auto"/>
        </w:rPr>
        <w:t xml:space="preserve">The lack of adequacy of home working environment was among the major challenges that were found. Employees who are used to working in an </w:t>
      </w:r>
      <w:r w:rsidR="311ECC94" w:rsidRPr="32C84C5B">
        <w:rPr>
          <w:color w:val="auto"/>
        </w:rPr>
        <w:t>organised</w:t>
      </w:r>
      <w:r w:rsidRPr="32C84C5B">
        <w:rPr>
          <w:color w:val="auto"/>
        </w:rPr>
        <w:t xml:space="preserve"> office environment found it hard to find a home environment that could support the conditions that allow them to focus their minds. </w:t>
      </w:r>
      <w:r w:rsidR="141E8776" w:rsidRPr="32C84C5B">
        <w:rPr>
          <w:color w:val="auto"/>
        </w:rPr>
        <w:t>A</w:t>
      </w:r>
      <w:r w:rsidR="141E8776">
        <w:t xml:space="preserve">mong the most critical issues that Wayfair had to resolve to ensure the productivity of its employees was a lack of adaption of the home environment by the employees to fit the workplace requirements. </w:t>
      </w:r>
      <w:r w:rsidR="311ECC94">
        <w:t>A respectable number</w:t>
      </w:r>
      <w:r w:rsidR="141E8776">
        <w:t xml:space="preserve"> of employees who were used to working in offices were unable to replicate the working environment of concentration and efficiency in their homes. Family commitments, </w:t>
      </w:r>
      <w:r w:rsidR="311ECC94">
        <w:t>domesticity,</w:t>
      </w:r>
      <w:r w:rsidR="141E8776">
        <w:t xml:space="preserve"> and lack of proper workspace were common distractions. The report released by Gallup (2020) claims that home distractions were the major </w:t>
      </w:r>
      <w:r w:rsidR="311ECC94">
        <w:t>reason</w:t>
      </w:r>
      <w:r w:rsidR="141E8776">
        <w:t xml:space="preserve"> remote workers became less productive since employees could not balance between conflicting priorities </w:t>
      </w:r>
      <w:r w:rsidR="252B7BCA">
        <w:t>(Wigert et al., 2021)</w:t>
      </w:r>
      <w:r w:rsidR="141E8776">
        <w:t xml:space="preserve">. Such environmental disruptions can be attributed to the fluctuation in productivity as </w:t>
      </w:r>
      <w:r w:rsidR="311ECC94">
        <w:t>saw</w:t>
      </w:r>
      <w:r w:rsidR="141E8776">
        <w:t xml:space="preserve"> in the graph. This could be explained by the fact that, at the start of the transition, the level of productivity was higher, possibly because of the initial excitement, or because this was the first time working remotely, and so there is no longer a reason to be as productive as initially, as the months went on, the distractions at home became stronger, and productivity continued to drop.</w:t>
      </w:r>
    </w:p>
    <w:p w14:paraId="066B71FA" w14:textId="5C82EC0D" w:rsidR="00AF010C" w:rsidRDefault="00AF010C" w:rsidP="00AF010C">
      <w:r>
        <w:t xml:space="preserve">The second important obstacle was the unavailability of proper remote work tools and resources. Prior to the pandemic, Wayfair and most other businesses lacked infrastructure that was completely compatible with remote work. This disparity was </w:t>
      </w:r>
      <w:r w:rsidR="00E77D0E">
        <w:t>realised</w:t>
      </w:r>
      <w:r>
        <w:t xml:space="preserve"> when workers could hardly adapt without resources that are found in a traditional office set up. A report by McKinsey and Company has indicated that most companies did not have the required infrastructure to support remote working and this lack of infrastructure was the cause of reduced productivity particularly in industries that demanded intensive collaboration</w:t>
      </w:r>
      <w:r w:rsidR="00A06E0B" w:rsidRPr="00A06E0B">
        <w:t xml:space="preserve"> (Lund et al., 2020) </w:t>
      </w:r>
      <w:r>
        <w:t>This fact is captured in the graph as it shows decreasing productivity as the employees were facing challenges associated with lack of adequate technology, poor internet connection and poor access to vital office equipment.</w:t>
      </w:r>
    </w:p>
    <w:p w14:paraId="630041A2" w14:textId="4769AF5A" w:rsidR="00AF010C" w:rsidRDefault="00AF010C" w:rsidP="00AF010C">
      <w:r>
        <w:t xml:space="preserve">Also, mental pressure caused by the extended use of remote work became a critical factor in the lack of productivity. Remote work started becoming a long-term solution, which resulted in increasing stress and burnout among employees and reduced productivity rates in general. The World Health </w:t>
      </w:r>
      <w:r w:rsidR="00E77D0E">
        <w:t>Organisation</w:t>
      </w:r>
      <w:r>
        <w:t xml:space="preserve"> has found that remote workers were using those conditions, stress levels, anxiety, and depression, which significantly increased and the work output decreased</w:t>
      </w:r>
      <w:r w:rsidR="001312AA" w:rsidRPr="001312AA">
        <w:t xml:space="preserve"> (WHO, 2024)</w:t>
      </w:r>
      <w:r>
        <w:t xml:space="preserve">. The productivity of the graph is the most productive in the first half of the year, which correlates with the growth of mental health problems noted among remote workers. These problems were </w:t>
      </w:r>
      <w:r w:rsidR="00FB451A">
        <w:t>worsened</w:t>
      </w:r>
      <w:r>
        <w:t xml:space="preserve"> by the absence of face-to-face communication and the problem of work-life boundaries, which added to the </w:t>
      </w:r>
      <w:r w:rsidR="00E77D0E">
        <w:t>added</w:t>
      </w:r>
      <w:r>
        <w:t xml:space="preserve"> decline in productivity.</w:t>
      </w:r>
    </w:p>
    <w:p w14:paraId="1BE2DE70" w14:textId="5EC8468F" w:rsidR="0035731C" w:rsidRDefault="00AF010C" w:rsidP="00AF010C">
      <w:r>
        <w:t xml:space="preserve">In addition, it was difficult to distinguish work life and life in general among the employees working remotely. Numerous remote employees found it difficult to </w:t>
      </w:r>
      <w:r w:rsidR="00E77D0E">
        <w:t>decide</w:t>
      </w:r>
      <w:r>
        <w:t xml:space="preserve"> their work hours, which started and finished, which resulted in more working hours and burnout. The report by Buffer (2020) states that 32 percent of workers who decided to work remotely had issues with this work-life separation, and this imbalance harmed their mental health and productivity (Buffer, 2020). The decrease in productivity </w:t>
      </w:r>
      <w:r w:rsidR="00E77D0E">
        <w:t>saw</w:t>
      </w:r>
      <w:r>
        <w:t xml:space="preserve"> in the graph in the summer period must have been due to this struggle with the employees becoming </w:t>
      </w:r>
      <w:r w:rsidR="00E77D0E">
        <w:t>increasingly</w:t>
      </w:r>
      <w:r>
        <w:t xml:space="preserve"> overwhelmed by the absence of clear boundaries in their work and their personal lives. This regularly caused exhaustion and failure to continue being involved in their work.</w:t>
      </w:r>
    </w:p>
    <w:p w14:paraId="697C2874" w14:textId="76F953A8" w:rsidR="00AF010C" w:rsidRDefault="00AF010C" w:rsidP="00AF010C">
      <w:r w:rsidRPr="00AF010C">
        <w:t>The experience of Wayfair in 2020 is mirrored by the general trends of how remote work poses a problem to productivity</w:t>
      </w:r>
      <w:r w:rsidR="004D0A57" w:rsidRPr="004D0A57">
        <w:t xml:space="preserve"> (Sec.gov, 2024)</w:t>
      </w:r>
      <w:r w:rsidRPr="00AF010C">
        <w:t xml:space="preserve">. The peaks and valleys in the productivity, as depicted in the graph, highlight the challenges </w:t>
      </w:r>
      <w:r w:rsidR="00E77D0E" w:rsidRPr="00AF010C">
        <w:t>met</w:t>
      </w:r>
      <w:r w:rsidRPr="00AF010C">
        <w:t xml:space="preserve"> by such companies as Wayfair trying to ensure that the productivity remained high during the time the employees worked at home. Home distractions, lack of proper tools, mental health issues, and lack of proper work-life balance also played a part in the reduction of productivity. But with time and adjustment of companies, productivity started to pick up </w:t>
      </w:r>
      <w:r w:rsidR="00E77D0E" w:rsidRPr="00AF010C">
        <w:t>in</w:t>
      </w:r>
      <w:r w:rsidRPr="00AF010C">
        <w:t xml:space="preserve"> the year. Going forward, </w:t>
      </w:r>
      <w:r w:rsidR="00FB451A" w:rsidRPr="00AF010C">
        <w:t>organisations</w:t>
      </w:r>
      <w:r w:rsidRPr="00AF010C">
        <w:t xml:space="preserve"> need to combat such issues by availing the </w:t>
      </w:r>
      <w:r w:rsidR="00E77D0E" w:rsidRPr="00AF010C">
        <w:t>proper tools</w:t>
      </w:r>
      <w:r w:rsidRPr="00AF010C">
        <w:t xml:space="preserve">, psychological </w:t>
      </w:r>
      <w:r w:rsidR="00FB451A" w:rsidRPr="00AF010C">
        <w:t>aid</w:t>
      </w:r>
      <w:r w:rsidRPr="00AF010C">
        <w:t>, and plans of setting clear boundaries between work and home life to maintain productivity in remote work setting.</w:t>
      </w:r>
    </w:p>
    <w:p w14:paraId="5B28EC11" w14:textId="0BFEAFB9" w:rsidR="00EC5996" w:rsidRPr="00EC5996" w:rsidRDefault="61E7D659" w:rsidP="32C84C5B">
      <w:pPr>
        <w:rPr>
          <w:color w:val="auto"/>
        </w:rPr>
      </w:pPr>
      <w:r w:rsidRPr="32C84C5B">
        <w:rPr>
          <w:color w:val="auto"/>
        </w:rPr>
        <w:t xml:space="preserve">The result of such an observation directly responds to Research Objective 2 by </w:t>
      </w:r>
      <w:r w:rsidR="5797DCAC" w:rsidRPr="32C84C5B">
        <w:rPr>
          <w:color w:val="auto"/>
        </w:rPr>
        <w:t>proving</w:t>
      </w:r>
      <w:r w:rsidRPr="32C84C5B">
        <w:rPr>
          <w:color w:val="auto"/>
        </w:rPr>
        <w:t xml:space="preserve"> that the productivity-related problems in Wayfair were environmental, technological, and psychological and associated with the introduction of remote work.</w:t>
      </w:r>
    </w:p>
    <w:p w14:paraId="4BF520AA" w14:textId="77777777" w:rsidR="00DE1CC5" w:rsidRDefault="002B4E2D" w:rsidP="00DE1CC5">
      <w:pPr>
        <w:pStyle w:val="Heading3"/>
        <w:rPr>
          <w:rFonts w:cs="Times New Roman"/>
          <w:b w:val="0"/>
          <w:i/>
        </w:rPr>
      </w:pPr>
      <w:bookmarkStart w:id="96" w:name="_Toc218332945"/>
      <w:bookmarkStart w:id="97" w:name="_Toc1599504339"/>
      <w:r w:rsidRPr="002F52D3">
        <w:rPr>
          <w:rFonts w:cs="Times New Roman"/>
          <w:b w:val="0"/>
          <w:i/>
        </w:rPr>
        <w:t xml:space="preserve">Theme 2: </w:t>
      </w:r>
      <w:r w:rsidR="00BA3EC0" w:rsidRPr="002F52D3">
        <w:rPr>
          <w:rFonts w:cs="Times New Roman"/>
          <w:b w:val="0"/>
          <w:i/>
        </w:rPr>
        <w:t xml:space="preserve">Strategies </w:t>
      </w:r>
      <w:r w:rsidR="00BA3EC0" w:rsidRPr="00810330">
        <w:rPr>
          <w:rFonts w:cs="Times New Roman"/>
          <w:b w:val="0"/>
          <w:i/>
        </w:rPr>
        <w:t>implemented</w:t>
      </w:r>
      <w:r w:rsidR="00BA3EC0" w:rsidRPr="002F52D3">
        <w:rPr>
          <w:rFonts w:cs="Times New Roman"/>
          <w:b w:val="0"/>
          <w:i/>
        </w:rPr>
        <w:t xml:space="preserve"> by Wayfair to overcome them</w:t>
      </w:r>
      <w:bookmarkEnd w:id="96"/>
      <w:bookmarkEnd w:id="97"/>
    </w:p>
    <w:p w14:paraId="15F30775" w14:textId="4BE4C6A9" w:rsidR="00D92AAA" w:rsidRPr="00D92AAA" w:rsidRDefault="7C0ECE53" w:rsidP="32C84C5B">
      <w:pPr>
        <w:pStyle w:val="BodyText"/>
        <w:rPr>
          <w:color w:val="auto"/>
        </w:rPr>
      </w:pPr>
      <w:r>
        <w:t xml:space="preserve">To address the change brought about by remote working, Wayfair had to </w:t>
      </w:r>
      <w:r w:rsidR="5797DCAC">
        <w:t>produce</w:t>
      </w:r>
      <w:r>
        <w:t xml:space="preserve"> some strategic responses that would help it improve the productivity of its employees in the conditions of working at home. The graph that you have provided is illustrating the major issues that are encountered when working remotely, which in</w:t>
      </w:r>
      <w:r w:rsidR="6306FC09">
        <w:t>clude non-work distractions (32</w:t>
      </w:r>
      <w:r>
        <w:t xml:space="preserve">%), the inability to build strong relationships with </w:t>
      </w:r>
      <w:r w:rsidR="0F8C9287">
        <w:t>co-workers</w:t>
      </w:r>
      <w:r>
        <w:t xml:space="preserve"> (25%), the loneliness (23%), and the need to troubleshoot technology (21%. Based on them, the strategy of Wayfair could be explained as a complex programme that considers four primary areas including home- workspace design, communication and collaboration, employee </w:t>
      </w:r>
      <w:r w:rsidR="5797DCAC">
        <w:t>welfare,</w:t>
      </w:r>
      <w:r>
        <w:t xml:space="preserve"> and technological/organisational</w:t>
      </w:r>
      <w:r w:rsidRPr="32C84C5B">
        <w:rPr>
          <w:color w:val="auto"/>
        </w:rPr>
        <w:t xml:space="preserve"> infrastructure</w:t>
      </w:r>
      <w:r w:rsidR="61E7D659" w:rsidRPr="32C84C5B">
        <w:rPr>
          <w:color w:val="auto"/>
        </w:rPr>
        <w:t xml:space="preserve"> (Agbede, 2023)</w:t>
      </w:r>
      <w:r w:rsidRPr="32C84C5B">
        <w:rPr>
          <w:color w:val="auto"/>
        </w:rPr>
        <w:t>.</w:t>
      </w:r>
    </w:p>
    <w:p w14:paraId="2771C3FC" w14:textId="7B14CA64" w:rsidR="004379B7" w:rsidRDefault="00D82C93" w:rsidP="002971C3">
      <w:pPr>
        <w:pStyle w:val="BodyText"/>
        <w:keepNext/>
        <w:jc w:val="center"/>
      </w:pPr>
      <w:r>
        <w:rPr>
          <w:noProof/>
        </w:rPr>
      </w:r>
      <w:r w:rsidR="00D82C93">
        <w:rPr>
          <w:noProof/>
        </w:rPr>
        <w:pict w14:anchorId="4231E8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Remote Work Statistics: 50+ Key Facts to Know in 2025" style="width:246pt;height:165pt">
            <v:imagedata r:id="rId19" r:href="rId20"/>
          </v:shape>
        </w:pict>
      </w:r>
    </w:p>
    <w:p w14:paraId="52786207" w14:textId="52EA8091" w:rsidR="004D1746" w:rsidRDefault="004379B7" w:rsidP="002971C3">
      <w:pPr>
        <w:pStyle w:val="Caption"/>
        <w:jc w:val="center"/>
      </w:pPr>
      <w:r>
        <w:t xml:space="preserve">Figure </w:t>
      </w:r>
      <w:r w:rsidR="008B0831">
        <w:t>5 Remote</w:t>
      </w:r>
      <w:r w:rsidR="002971C3">
        <w:t xml:space="preserve"> work statistics</w:t>
      </w:r>
    </w:p>
    <w:p w14:paraId="6F558B52" w14:textId="77777777" w:rsidR="008C64D4" w:rsidRPr="00DE1CC5" w:rsidRDefault="008C64D4" w:rsidP="002971C3">
      <w:pPr>
        <w:pStyle w:val="BodyText"/>
        <w:jc w:val="center"/>
      </w:pPr>
      <w:r>
        <w:t xml:space="preserve">Source: </w:t>
      </w:r>
      <w:r w:rsidRPr="008C64D4">
        <w:t>(</w:t>
      </w:r>
      <w:proofErr w:type="spellStart"/>
      <w:r w:rsidRPr="008C64D4">
        <w:t>Agbede</w:t>
      </w:r>
      <w:proofErr w:type="spellEnd"/>
      <w:r w:rsidRPr="008C64D4">
        <w:t>, 2023)</w:t>
      </w:r>
    </w:p>
    <w:p w14:paraId="3FCEAE64" w14:textId="5ADE8BBE" w:rsidR="00D72493" w:rsidRDefault="00D72493" w:rsidP="00D72493">
      <w:r>
        <w:t>To begin with, Wayfair has acknowledged the elevated rates of non</w:t>
      </w:r>
      <w:r w:rsidR="77BC0A2C">
        <w:t>-</w:t>
      </w:r>
      <w:r>
        <w:t xml:space="preserve">work distractions and that is why it </w:t>
      </w:r>
      <w:r w:rsidR="00FB451A">
        <w:t>recommended that its staff</w:t>
      </w:r>
      <w:r>
        <w:t xml:space="preserve"> find specific areas in their homes and define the routine. The company tried to </w:t>
      </w:r>
      <w:r w:rsidR="00FB451A">
        <w:t>minimise</w:t>
      </w:r>
      <w:r>
        <w:t xml:space="preserve"> the productivity drag that came about by mixed personal responsibilities and work tasks by </w:t>
      </w:r>
      <w:r w:rsidR="008B0831">
        <w:t>aiding</w:t>
      </w:r>
      <w:r>
        <w:t xml:space="preserve"> employees to create a distinction between work time and home time. Organisational studies have recommended best practices which include the fact that when employees are made to have control over their time and their working environments, productivity is enhanced (such as studies that demonstrate that remote working presents challenges like work home interference and procrastination reasons which explain about 39 per cent of</w:t>
      </w:r>
      <w:r w:rsidR="00C05344">
        <w:t xml:space="preserve"> the variation in employee well-</w:t>
      </w:r>
      <w:r>
        <w:t xml:space="preserve">being which are meant to influence productivity) (Winkler-Titus, Gerber and </w:t>
      </w:r>
      <w:proofErr w:type="spellStart"/>
      <w:r>
        <w:t>Ngalo</w:t>
      </w:r>
      <w:proofErr w:type="spellEnd"/>
      <w:r>
        <w:t>, 2025). This in the context of Wayfair, involved the provision of instructions and materials on the establishment of ergonomic domestic workstations and work timelines. The impact of this method can be seen in the fact that the graph refers to distractions and indicates improvements as soon as definite habits and areas are embraced.</w:t>
      </w:r>
    </w:p>
    <w:p w14:paraId="770517DA" w14:textId="22321D9E" w:rsidR="00D72493" w:rsidRDefault="00D72493" w:rsidP="00D72493">
      <w:r>
        <w:t xml:space="preserve">Secondly, as 25 percent of remote workers </w:t>
      </w:r>
      <w:r w:rsidR="472DCDAA">
        <w:t>said</w:t>
      </w:r>
      <w:r>
        <w:t xml:space="preserve"> that they struggled to set up good relationships with colleagues, Wayfair invested in communication and collaboration technologies and social connectivity. The virtual team check ins, informal coffee chats and peer mentoring programmes were implemented to ensure cohesion, counteract the effects of isolation and retain the team dynamics. Among the wider literature, companies that supported effective remote communications had better productivity results. As an example, the data released by the U.S. Bureau of Labor Statistics reveals that the growth of remote working is associated with total factor productivity (TFP) growth, which implies that organisational support systems are involved (</w:t>
      </w:r>
      <w:proofErr w:type="spellStart"/>
      <w:r>
        <w:t>Pabilonia</w:t>
      </w:r>
      <w:proofErr w:type="spellEnd"/>
      <w:r>
        <w:t xml:space="preserve"> and Redmond, 2024). The strategy through the focus on structured interaction and collaborative tools helped Wayfair to respond to the aspect of isolation highlighted in the graph and foster work engagement and productivity.</w:t>
      </w:r>
    </w:p>
    <w:p w14:paraId="19710B1F" w14:textId="77777777" w:rsidR="00D72493" w:rsidRDefault="00D72493" w:rsidP="00D72493">
      <w:r>
        <w:t xml:space="preserve">Thirdly, the psychological aspect of remote work, that is, loneliness, stress, and declining wellbeing is handled through the Wayfair employee wellbeing programs. Since 23% of remote workers in the graph had loneliness as one of the difficulties, Wayfair reacted by implementing such interventions as online counselling, wellness programmes, mental health days and peer support networks. This is in line with the findings that showed remote work stressors (procrastination, loneliness, work home interference) and remote work facilitates (social support, job autonomy) explained a large percentage of variance in employee </w:t>
      </w:r>
      <w:r w:rsidR="004E5E5B">
        <w:t>well-being</w:t>
      </w:r>
      <w:r>
        <w:t xml:space="preserve"> (approximately 39 percent) (Winkler-Titus, Gerber and </w:t>
      </w:r>
      <w:proofErr w:type="spellStart"/>
      <w:r>
        <w:t>Ngalo</w:t>
      </w:r>
      <w:proofErr w:type="spellEnd"/>
      <w:r>
        <w:t xml:space="preserve">, 2025). The goal of promoting </w:t>
      </w:r>
      <w:r w:rsidR="004E5E5B">
        <w:t>well-being</w:t>
      </w:r>
      <w:r>
        <w:t xml:space="preserve"> ensured that Wayfair was not only able to enhance morale but continued to ensure a high level of productivity because engaged and healthy workers are more productive and less likely to experience burnout.</w:t>
      </w:r>
    </w:p>
    <w:p w14:paraId="20C46095" w14:textId="6C76976F" w:rsidR="00D72493" w:rsidRDefault="00D72493" w:rsidP="00D72493">
      <w:r>
        <w:t xml:space="preserve">Lastly, Wayfair strategy dealt with the technological and infrastructure factor. Since the graph reveals that 21 per cent of remote workers had difficulties with technology, Wayfair has upgraded its I.T. systems, provision of hardware, remote access and ensuring of strong technical support. This </w:t>
      </w:r>
      <w:r w:rsidR="008B0831">
        <w:t>eased</w:t>
      </w:r>
      <w:r>
        <w:t xml:space="preserve"> easier work processes, less suspension, and more trust in working at home by the employees. This model is consistent with empirical data regarding organisations that have robust remote work infrastructure being able to capture the productivity gains of remote work better: e.g. the BLS discovered that a one percentage point rise in the rate of remote workers was linked to approximately a 0.08 percentage point rise in TFP growth (Bureau of Labor Statistics, 2024). Also, flexible working hours and emphasis on deliverables and not hours worked, Wayfair resolved more fundamental structural problems of remote productivity.</w:t>
      </w:r>
    </w:p>
    <w:p w14:paraId="28B9F013" w14:textId="20761E31" w:rsidR="00D72493" w:rsidRDefault="00D72493" w:rsidP="00D72493">
      <w:r>
        <w:t>Overall, the strategy adopted by Wayfair addressed all the significant barriers with the challenges presented in the graphics: home distractions, poor working relationships, loneliness/</w:t>
      </w:r>
      <w:r w:rsidR="008B0831">
        <w:t>isolation,</w:t>
      </w:r>
      <w:r>
        <w:t xml:space="preserve"> and technical problems. The company developed the environment and routine at home, improved communication and social support, alleviated mental health, and developed technological and organisational infrastructure to create the background of increased productivity and sustainability</w:t>
      </w:r>
      <w:r w:rsidR="004E5E5B">
        <w:t xml:space="preserve"> in remote working.</w:t>
      </w:r>
    </w:p>
    <w:p w14:paraId="003BC85F" w14:textId="45894E42" w:rsidR="00197F95" w:rsidRDefault="00D72493" w:rsidP="00D72493">
      <w:r>
        <w:t xml:space="preserve">Although </w:t>
      </w:r>
      <w:r w:rsidR="008B0831">
        <w:t>Wayfair</w:t>
      </w:r>
      <w:r>
        <w:t xml:space="preserve"> internal productivity indicators are not </w:t>
      </w:r>
      <w:r w:rsidR="008B0831">
        <w:t>shown</w:t>
      </w:r>
      <w:r>
        <w:t xml:space="preserve"> to the public, larger studies reveal that remote-working setups when complemented by robust organisational behaviours could result in productivity advantages. As an example, a systematic review has found that remote work and well-being may be positively related in case the </w:t>
      </w:r>
      <w:r w:rsidR="008B0831">
        <w:t>proper conditions</w:t>
      </w:r>
      <w:r>
        <w:t xml:space="preserve"> (organisational support, autonomy, social connection) are met (Saini and </w:t>
      </w:r>
      <w:proofErr w:type="spellStart"/>
      <w:r>
        <w:t>Roulet</w:t>
      </w:r>
      <w:proofErr w:type="spellEnd"/>
      <w:r>
        <w:t xml:space="preserve">, 2022). Therefore, the </w:t>
      </w:r>
      <w:r w:rsidR="004E5E5B">
        <w:t>multi-pronged</w:t>
      </w:r>
      <w:r>
        <w:t xml:space="preserve"> strategy of Wayfair </w:t>
      </w:r>
      <w:r w:rsidR="008B0831">
        <w:t>proves</w:t>
      </w:r>
      <w:r>
        <w:t xml:space="preserve"> the existing literature on how organisations may use the obstacles of remote work to transform them into performance opportunities.</w:t>
      </w:r>
    </w:p>
    <w:p w14:paraId="10829239" w14:textId="7E0BD1A2" w:rsidR="005F5BA7" w:rsidRPr="005F5BA7" w:rsidRDefault="005F5BA7" w:rsidP="00D72493">
      <w:pPr>
        <w:rPr>
          <w:color w:val="FF0000"/>
        </w:rPr>
      </w:pPr>
      <w:r w:rsidRPr="005F5BA7">
        <w:rPr>
          <w:color w:val="FF0000"/>
        </w:rPr>
        <w:t xml:space="preserve">Research Objective 4 could be answered directly, because the outcome will show that the </w:t>
      </w:r>
      <w:r w:rsidR="008B0831" w:rsidRPr="005F5BA7">
        <w:rPr>
          <w:color w:val="FF0000"/>
        </w:rPr>
        <w:t>practices</w:t>
      </w:r>
      <w:r w:rsidRPr="005F5BA7">
        <w:rPr>
          <w:color w:val="FF0000"/>
        </w:rPr>
        <w:t xml:space="preserve"> in the organisation may be used to reduce the amount of productivity loss and enhance the performance of remote work.</w:t>
      </w:r>
    </w:p>
    <w:p w14:paraId="7C30408A" w14:textId="77777777" w:rsidR="00BA3EC0" w:rsidRDefault="00BB54A4" w:rsidP="002F52D3">
      <w:pPr>
        <w:pStyle w:val="Heading3"/>
        <w:rPr>
          <w:rFonts w:cs="Times New Roman"/>
          <w:b w:val="0"/>
          <w:i/>
        </w:rPr>
      </w:pPr>
      <w:bookmarkStart w:id="98" w:name="_Toc218332946"/>
      <w:bookmarkStart w:id="99" w:name="_Toc1758855642"/>
      <w:r w:rsidRPr="002F52D3">
        <w:rPr>
          <w:rFonts w:cs="Times New Roman"/>
          <w:b w:val="0"/>
          <w:i/>
        </w:rPr>
        <w:t xml:space="preserve">Theme 3: </w:t>
      </w:r>
      <w:r w:rsidR="00BA3EC0" w:rsidRPr="002F52D3">
        <w:rPr>
          <w:rFonts w:cs="Times New Roman"/>
          <w:b w:val="0"/>
          <w:i/>
        </w:rPr>
        <w:t>Impact of remote work on employee productivity within UK e-commerce sector</w:t>
      </w:r>
      <w:bookmarkEnd w:id="98"/>
      <w:bookmarkEnd w:id="99"/>
      <w:r w:rsidR="00BA3EC0" w:rsidRPr="002F52D3">
        <w:rPr>
          <w:rFonts w:cs="Times New Roman"/>
          <w:b w:val="0"/>
          <w:i/>
        </w:rPr>
        <w:t xml:space="preserve"> </w:t>
      </w:r>
    </w:p>
    <w:p w14:paraId="6228E04E" w14:textId="21305DD1" w:rsidR="00A36445" w:rsidRPr="00A36445" w:rsidRDefault="13B6C988" w:rsidP="00A36445">
      <w:pPr>
        <w:pStyle w:val="BodyText"/>
      </w:pPr>
      <w:r>
        <w:t xml:space="preserve">The shift in the pattern towards remote and hybrid working has </w:t>
      </w:r>
      <w:r w:rsidR="009F2A7E">
        <w:t>affected</w:t>
      </w:r>
      <w:r>
        <w:t xml:space="preserve"> productivity in the UK e-commerce industry. As the chart given shows, in 2018, about 90.8% of full-time workers worked on-site on a full-time basis, but it is expected that some change will occur in 2028: about 62.8% of full-time jobs will be fully onsite, and the majority of jobs will be either hybrid or fully remote</w:t>
      </w:r>
      <w:r w:rsidR="6FCB911A">
        <w:t xml:space="preserve"> </w:t>
      </w:r>
      <w:r w:rsidR="6FCB911A" w:rsidRPr="32C84C5B">
        <w:rPr>
          <w:color w:val="auto"/>
        </w:rPr>
        <w:t>(Shah et al., 2024)</w:t>
      </w:r>
      <w:r w:rsidRPr="32C84C5B">
        <w:rPr>
          <w:color w:val="auto"/>
        </w:rPr>
        <w:t>. Thi</w:t>
      </w:r>
      <w:r>
        <w:t>s change of structure highlights the way e-commerce organisations are reconsidering work</w:t>
      </w:r>
      <w:r w:rsidR="3B903521">
        <w:t xml:space="preserve"> </w:t>
      </w:r>
      <w:r>
        <w:t>location strategy and its impact on productivity.</w:t>
      </w:r>
    </w:p>
    <w:p w14:paraId="5531EB13" w14:textId="67A5601A" w:rsidR="005821B3" w:rsidRDefault="00D82C93" w:rsidP="00A36445">
      <w:pPr>
        <w:keepNext/>
        <w:jc w:val="center"/>
      </w:pPr>
      <w:r>
        <w:rPr>
          <w:noProof/>
        </w:rPr>
      </w:r>
      <w:r w:rsidR="00D82C93">
        <w:rPr>
          <w:noProof/>
        </w:rPr>
        <w:pict w14:anchorId="6412B2B6">
          <v:shape id="_x0000_i1026" type="#_x0000_t75" alt="Managers say working from home is here to stay | CEPR" style="width:397pt;height:238pt">
            <v:imagedata r:id="rId21" r:href="rId22"/>
          </v:shape>
        </w:pict>
      </w:r>
    </w:p>
    <w:p w14:paraId="77141077" w14:textId="52D4A577" w:rsidR="00EB475E" w:rsidRDefault="005821B3" w:rsidP="00A36445">
      <w:pPr>
        <w:pStyle w:val="Caption"/>
        <w:jc w:val="center"/>
      </w:pPr>
      <w:r>
        <w:t xml:space="preserve">Figure </w:t>
      </w:r>
      <w:r w:rsidR="008B0831">
        <w:t>6 WFH</w:t>
      </w:r>
      <w:r>
        <w:t xml:space="preserve"> (2018/ 2023/2028)</w:t>
      </w:r>
    </w:p>
    <w:p w14:paraId="57C899E5" w14:textId="77777777" w:rsidR="005821B3" w:rsidRDefault="005821B3" w:rsidP="00A36445">
      <w:pPr>
        <w:jc w:val="center"/>
      </w:pPr>
      <w:r>
        <w:t xml:space="preserve">Source: </w:t>
      </w:r>
      <w:r w:rsidRPr="005821B3">
        <w:t>(Shah et al., 2024)</w:t>
      </w:r>
    </w:p>
    <w:p w14:paraId="45C4B8FD" w14:textId="78BF2ED8" w:rsidR="001D63DB" w:rsidRDefault="001D63DB" w:rsidP="001D63DB">
      <w:r>
        <w:t xml:space="preserve">Among the critical dimensions is that the remote work has provided some benefits to the work productivity within the e commerce field. Since most of the tasks became digital, the workers who were able to work at home enjoyed the </w:t>
      </w:r>
      <w:r w:rsidR="008B0831">
        <w:t>rewards</w:t>
      </w:r>
      <w:r>
        <w:t xml:space="preserve"> that included a shorter commute time, a decrease in the number of interruptions in the office, and an increased degree of autonomy. As an illustration, </w:t>
      </w:r>
      <w:r w:rsidR="008B0831">
        <w:t>travel-perk</w:t>
      </w:r>
      <w:r>
        <w:t xml:space="preserve"> UK survey in 2025 discovered that 62% of the </w:t>
      </w:r>
      <w:r w:rsidR="008B0831">
        <w:t>employee's</w:t>
      </w:r>
      <w:r>
        <w:t xml:space="preserve"> state that they are more productive when they can work at home (Perk.com, 2025). This increased productivity is particularly applicable </w:t>
      </w:r>
      <w:r w:rsidR="008B0831">
        <w:t>around</w:t>
      </w:r>
      <w:r>
        <w:t xml:space="preserve"> e commerce where customer service, web operation, digital marketing, and fulfilment coordination may be carried out remotely. This change as </w:t>
      </w:r>
      <w:r w:rsidR="008E3FD6">
        <w:t>showed</w:t>
      </w:r>
      <w:r>
        <w:t xml:space="preserve"> in the graph to greater hybrid/ remote working is consistent with these results and it implies that as more e commerce companies increase flexibility in their models, they can enjoy the benefits of productivity.</w:t>
      </w:r>
    </w:p>
    <w:p w14:paraId="26F990BD" w14:textId="6E05AFF4" w:rsidR="001D63DB" w:rsidRDefault="001D63DB" w:rsidP="001D63DB">
      <w:r>
        <w:t xml:space="preserve">Nevertheless, the model of remote work has not gone without challenges in terms of its productivity in the e commerce sector. The change to onsite to hybrid or remote work as shown in the image brings up concerns with collaboration, communication, </w:t>
      </w:r>
      <w:r w:rsidR="008E3FD6">
        <w:t>teamwork,</w:t>
      </w:r>
      <w:r>
        <w:t xml:space="preserve"> and management control. According to research published by POST Briefing, the UK Parliament (2022), it was documented that although remote work had risen in the UK working population, the impact that it makes on organisations and employees was ambivalent, and questions were raised as to how productivity could be maintained when teams are not getting together (Hobbs and </w:t>
      </w:r>
      <w:proofErr w:type="spellStart"/>
      <w:r>
        <w:t>Mutebi</w:t>
      </w:r>
      <w:proofErr w:type="spellEnd"/>
      <w:r>
        <w:t xml:space="preserve">, 2022). In e commerce where cross functional coordination (between inventory, </w:t>
      </w:r>
      <w:r w:rsidR="008E3FD6">
        <w:t>coordination</w:t>
      </w:r>
      <w:r>
        <w:t xml:space="preserve">, web operations, marketing) is crucial, diminished in person communication may impair real time decision making and innovation, which may weaken productivity advantages of working remotely. This transition to more of a hybrid/remote working (as </w:t>
      </w:r>
      <w:r w:rsidR="008E3FD6">
        <w:t>shown</w:t>
      </w:r>
      <w:r>
        <w:t xml:space="preserve"> in the figure) therefore causes companies to reflect on how they can </w:t>
      </w:r>
      <w:r w:rsidR="008E3FD6">
        <w:t>support</w:t>
      </w:r>
      <w:r>
        <w:t xml:space="preserve"> productivity when place becomes flexible.</w:t>
      </w:r>
    </w:p>
    <w:p w14:paraId="4F32596F" w14:textId="06421C4F" w:rsidR="005F5BA7" w:rsidRDefault="6FCB911A" w:rsidP="001D63DB">
      <w:r w:rsidRPr="32C84C5B">
        <w:rPr>
          <w:color w:val="auto"/>
        </w:rPr>
        <w:t xml:space="preserve">The papers show that the mediator between remote work and productivity is organisational context. Wells et al. (2023) found out that, technological support, social </w:t>
      </w:r>
      <w:r w:rsidR="066B60B4" w:rsidRPr="32C84C5B">
        <w:rPr>
          <w:color w:val="auto"/>
        </w:rPr>
        <w:t>interaction,</w:t>
      </w:r>
      <w:r w:rsidRPr="32C84C5B">
        <w:rPr>
          <w:color w:val="auto"/>
        </w:rPr>
        <w:t xml:space="preserve"> and work-life balance are the determinants of the realised gains in productivity. This further supports the claim that remote work is not a definite means of getting better performance, but the outcome of the remote work is always dependent on how the remote work has been adopted and made possible. </w:t>
      </w:r>
      <w:r w:rsidR="2EDC7012">
        <w:t xml:space="preserve">In the case of UK e commerce companies, it implies that the mere acceptance of remote or hybrid work does not guarantee the increase in productivity, but the company should make sure that the digital tools of high quality, close work of the teams, and supportive culture are </w:t>
      </w:r>
      <w:r w:rsidR="066B60B4">
        <w:t>shown</w:t>
      </w:r>
      <w:r w:rsidR="2EDC7012">
        <w:t>. The image predicts the increase in the hybrid/remote jobs, which implies that such companies are becoming more flexible to accommodate remote employment- the results of the productivity will only depend on how they will address the issues that come along with it.</w:t>
      </w:r>
    </w:p>
    <w:p w14:paraId="599DC8B2" w14:textId="16D0C875" w:rsidR="001D63DB" w:rsidRDefault="001D63DB" w:rsidP="001D63DB">
      <w:r>
        <w:t xml:space="preserve">In addition, the shift in UK e commerce towards the hybrid and remote models has workforce engagement and </w:t>
      </w:r>
      <w:r w:rsidR="008E3FD6">
        <w:t>long-term</w:t>
      </w:r>
      <w:r>
        <w:t xml:space="preserve"> productivity implications. Remote and hybrid work models are already becoming established in the UK labour market, as </w:t>
      </w:r>
      <w:r w:rsidR="00604D72">
        <w:t>wrote down</w:t>
      </w:r>
      <w:r>
        <w:t xml:space="preserve"> in a Forbes UK Advisor article (2025), with the productivity performance of an activity and its management being the factors that </w:t>
      </w:r>
      <w:r w:rsidR="00604D72">
        <w:t>decide</w:t>
      </w:r>
      <w:r>
        <w:t xml:space="preserve"> it (</w:t>
      </w:r>
      <w:proofErr w:type="spellStart"/>
      <w:r>
        <w:t>Hooson</w:t>
      </w:r>
      <w:proofErr w:type="spellEnd"/>
      <w:r>
        <w:t xml:space="preserve">, 2024). A hybrid structure that incorporates remote flexibility </w:t>
      </w:r>
      <w:r w:rsidR="00604D72">
        <w:t>within</w:t>
      </w:r>
      <w:r>
        <w:t xml:space="preserve"> office cooperation seems to be the most efficient mode of productivity in the e commerce environment, in which performance indicators, digital system as well as operational nimbleness are crucial. </w:t>
      </w:r>
    </w:p>
    <w:p w14:paraId="1529388C" w14:textId="357364BD" w:rsidR="005F5BA7" w:rsidRPr="005F5BA7" w:rsidRDefault="6FCB911A" w:rsidP="32C84C5B">
      <w:pPr>
        <w:rPr>
          <w:color w:val="auto"/>
        </w:rPr>
      </w:pPr>
      <w:r w:rsidRPr="32C84C5B">
        <w:rPr>
          <w:color w:val="auto"/>
        </w:rPr>
        <w:t xml:space="preserve">This finding is a direct answer to the Research Objective 3 as it </w:t>
      </w:r>
      <w:r w:rsidR="68521A4F" w:rsidRPr="32C84C5B">
        <w:rPr>
          <w:color w:val="auto"/>
        </w:rPr>
        <w:t>proves</w:t>
      </w:r>
      <w:r w:rsidRPr="32C84C5B">
        <w:rPr>
          <w:color w:val="auto"/>
        </w:rPr>
        <w:t xml:space="preserve"> the findings of remote work productivity in the UK e-commerce are contextual and are </w:t>
      </w:r>
      <w:r w:rsidR="68521A4F" w:rsidRPr="32C84C5B">
        <w:rPr>
          <w:color w:val="auto"/>
        </w:rPr>
        <w:t>decided</w:t>
      </w:r>
      <w:r w:rsidRPr="32C84C5B">
        <w:rPr>
          <w:color w:val="auto"/>
        </w:rPr>
        <w:t xml:space="preserve"> by the organisational practices.</w:t>
      </w:r>
    </w:p>
    <w:p w14:paraId="696B0B34" w14:textId="77777777" w:rsidR="00070892" w:rsidRDefault="5150FFDA" w:rsidP="32C84C5B">
      <w:pPr>
        <w:pStyle w:val="Heading2"/>
        <w:rPr>
          <w:color w:val="auto"/>
          <w:lang w:val="en-GB" w:eastAsia="hi-IN" w:bidi="hi-IN"/>
        </w:rPr>
      </w:pPr>
      <w:bookmarkStart w:id="100" w:name="_Toc218332947"/>
      <w:bookmarkStart w:id="101" w:name="_Toc69046348"/>
      <w:r w:rsidRPr="32C84C5B">
        <w:rPr>
          <w:color w:val="auto"/>
          <w:lang w:val="en-GB" w:eastAsia="hi-IN" w:bidi="hi-IN"/>
        </w:rPr>
        <w:t xml:space="preserve">4.3 </w:t>
      </w:r>
      <w:r w:rsidR="0805D416" w:rsidRPr="32C84C5B">
        <w:rPr>
          <w:color w:val="auto"/>
          <w:lang w:val="en-GB" w:eastAsia="hi-IN" w:bidi="hi-IN"/>
        </w:rPr>
        <w:t>Discussion</w:t>
      </w:r>
      <w:bookmarkEnd w:id="100"/>
      <w:bookmarkEnd w:id="101"/>
      <w:r w:rsidR="0805D416" w:rsidRPr="32C84C5B">
        <w:rPr>
          <w:color w:val="auto"/>
          <w:lang w:val="en-GB" w:eastAsia="hi-IN" w:bidi="hi-IN"/>
        </w:rPr>
        <w:t xml:space="preserve"> </w:t>
      </w:r>
    </w:p>
    <w:p w14:paraId="4A99BA82" w14:textId="4BE7B447" w:rsidR="001F657F" w:rsidRDefault="6FCB911A" w:rsidP="32C84C5B">
      <w:pPr>
        <w:rPr>
          <w:color w:val="auto"/>
        </w:rPr>
      </w:pPr>
      <w:r w:rsidRPr="32C84C5B">
        <w:rPr>
          <w:color w:val="auto"/>
        </w:rPr>
        <w:t xml:space="preserve">The findings of the current research </w:t>
      </w:r>
      <w:r w:rsidR="68521A4F" w:rsidRPr="32C84C5B">
        <w:rPr>
          <w:color w:val="auto"/>
        </w:rPr>
        <w:t>confirm</w:t>
      </w:r>
      <w:r w:rsidRPr="32C84C5B">
        <w:rPr>
          <w:color w:val="auto"/>
        </w:rPr>
        <w:t xml:space="preserve"> that the relationship between remote working and productivity of workers in the UK e-commerce SMEs is complex and multidimensional. According to Patanjali and Bhatta (2022), the home turned into a workspace or an object of increased productivity because the intense digitalisation of work altered the organisation of organisational routines simultaneously. </w:t>
      </w:r>
      <w:r w:rsidR="2DB513A1" w:rsidRPr="32C84C5B">
        <w:rPr>
          <w:color w:val="auto"/>
        </w:rPr>
        <w:t>The analysis of Wayfair shows that the transition to remote working, which was precipitate</w:t>
      </w:r>
      <w:r w:rsidR="2DB513A1">
        <w:t xml:space="preserve">d by the COVID-19 pandemic, had a very severe impact on the established work practices. This interference is compatible with Patanjali and Bhatta (2022) as they point to the fact that the enhancement of the digitalisation process speeded up the implementation of the models of remote working in industries, turning the home into a valid place of production. The results of Theme 1 </w:t>
      </w:r>
      <w:r w:rsidR="68521A4F">
        <w:t>prove</w:t>
      </w:r>
      <w:r w:rsidR="2DB513A1">
        <w:t xml:space="preserve"> that employees of Wayfair at first had </w:t>
      </w:r>
      <w:r w:rsidR="68521A4F">
        <w:t>an elevated level</w:t>
      </w:r>
      <w:r w:rsidR="2DB513A1">
        <w:t xml:space="preserve"> of productivity, which then decreased because of distractions, mental pressure, and insufficient technological equipment. This trend is in line with Wiradendi Wolor, Nurkhin and Citriadin (2021) who noted that remote work </w:t>
      </w:r>
      <w:r w:rsidR="68521A4F">
        <w:t>creates</w:t>
      </w:r>
      <w:r w:rsidR="2DB513A1">
        <w:t xml:space="preserve"> issues of poor supervision, lack of communication and psychological exhaustion all of which destroy productivity unless responded to. </w:t>
      </w:r>
      <w:r w:rsidR="3EC3AF2F" w:rsidRPr="32C84C5B">
        <w:rPr>
          <w:color w:val="auto"/>
        </w:rPr>
        <w:t xml:space="preserve">These results can support the arguments that productivity is not an inherent result of remote working but as reliant on employee autonomy, environmental </w:t>
      </w:r>
      <w:r w:rsidR="68521A4F" w:rsidRPr="32C84C5B">
        <w:rPr>
          <w:color w:val="auto"/>
        </w:rPr>
        <w:t>stability,</w:t>
      </w:r>
      <w:r w:rsidR="3EC3AF2F" w:rsidRPr="32C84C5B">
        <w:rPr>
          <w:color w:val="auto"/>
        </w:rPr>
        <w:t xml:space="preserve"> and organisational support.</w:t>
      </w:r>
    </w:p>
    <w:p w14:paraId="0694E74B" w14:textId="138EFFA4" w:rsidR="001F657F" w:rsidRDefault="2DB513A1" w:rsidP="001F657F">
      <w:r>
        <w:t xml:space="preserve">The literature also </w:t>
      </w:r>
      <w:r w:rsidR="68521A4F">
        <w:t>shows</w:t>
      </w:r>
      <w:r>
        <w:t xml:space="preserve"> that employing remote work is a productivity factor that depends on the flexibility of the employee and their control over the environment. According to Anakpo, Nqwayibana and Mishi (2023), productivity was the result of the work under a particular work condition and within a given </w:t>
      </w:r>
      <w:r w:rsidR="68521A4F">
        <w:t>period</w:t>
      </w:r>
      <w:r>
        <w:t xml:space="preserve">. This is in line with the thematic data that presented how Wayfair initially did not have ergonomic home furnishings and technological shortcomings that made the environment inconsistent, which restricted the capability of employees to remain efficient. The </w:t>
      </w:r>
      <w:r w:rsidR="68521A4F">
        <w:t>later</w:t>
      </w:r>
      <w:r>
        <w:t xml:space="preserve"> investment in digital infrastructure and home-office direction by the company can be seen as a reflection of the directions</w:t>
      </w:r>
      <w:r w:rsidR="3EC3AF2F">
        <w:t>.</w:t>
      </w:r>
      <w:r w:rsidR="3EC3AF2F" w:rsidRPr="32C84C5B">
        <w:rPr>
          <w:color w:val="auto"/>
        </w:rPr>
        <w:t xml:space="preserve"> The strategies implemented by Wayfair align with </w:t>
      </w:r>
      <w:r w:rsidRPr="32C84C5B">
        <w:rPr>
          <w:color w:val="auto"/>
        </w:rPr>
        <w:t>Gachanja and Kirima (2022)</w:t>
      </w:r>
      <w:r w:rsidR="3EC3AF2F" w:rsidRPr="32C84C5B">
        <w:rPr>
          <w:color w:val="auto"/>
        </w:rPr>
        <w:t xml:space="preserve"> </w:t>
      </w:r>
      <w:r w:rsidRPr="32C84C5B">
        <w:rPr>
          <w:color w:val="auto"/>
        </w:rPr>
        <w:t>suggest because t</w:t>
      </w:r>
      <w:r>
        <w:t xml:space="preserve">hey say that clear communication of goals, structured goals and empowerment of employees would be instrumental in </w:t>
      </w:r>
      <w:r w:rsidR="5CD60C8C">
        <w:t>supporting</w:t>
      </w:r>
      <w:r>
        <w:t xml:space="preserve"> the productivity of distance situations. The use of flexible work hours, performance-based appraisal, and the focus on employee autonomy can also be linked to Awada et al. (2021), who believe that flexibilities can increase intrinsic motivation and productivity by giving the staff the opportunity to control their working time and </w:t>
      </w:r>
      <w:r w:rsidR="5CD60C8C">
        <w:t>minimising</w:t>
      </w:r>
      <w:r>
        <w:t xml:space="preserve"> tensions between the manager and staff. </w:t>
      </w:r>
    </w:p>
    <w:p w14:paraId="1979E876" w14:textId="16C39CFE" w:rsidR="001F657F" w:rsidRDefault="001F657F" w:rsidP="001F657F">
      <w:r>
        <w:t xml:space="preserve">A study by Gallup (2020) also showed that almost one-third of remote workers cannot balance personal and professional life, developing burnout, which is also supported by Buffer (2020), who claimed that 32 percent of remote workers experienced blurred boundaries and had to deal with stress and fatigue. The reaction that Wayfair has offered: the introduction of online wellness, peer-support groups, and mental health days, is similar in focus to the literature findings </w:t>
      </w:r>
      <w:r w:rsidR="00737331">
        <w:t>about</w:t>
      </w:r>
      <w:r>
        <w:t xml:space="preserve"> how </w:t>
      </w:r>
      <w:r w:rsidR="00737331">
        <w:t>organisational</w:t>
      </w:r>
      <w:r>
        <w:t xml:space="preserve"> culture can mitigate the psychological strain. Remote work should not replace psychosocial scaffolding which, according to </w:t>
      </w:r>
      <w:proofErr w:type="spellStart"/>
      <w:r>
        <w:t>Gherghina</w:t>
      </w:r>
      <w:proofErr w:type="spellEnd"/>
      <w:r>
        <w:t xml:space="preserve">, </w:t>
      </w:r>
      <w:proofErr w:type="spellStart"/>
      <w:r>
        <w:t>Botezatu</w:t>
      </w:r>
      <w:proofErr w:type="spellEnd"/>
      <w:r>
        <w:t xml:space="preserve"> and </w:t>
      </w:r>
      <w:proofErr w:type="spellStart"/>
      <w:r>
        <w:t>Simionescu</w:t>
      </w:r>
      <w:proofErr w:type="spellEnd"/>
      <w:r>
        <w:t xml:space="preserve"> (2021), is likely to make the flexibility a discontinuity. Therefore, intervention strategies of Wayfair were concerned not only with logistical and technological barriers but also with emotional disconnection, which is filling the gap between managerial theory and human experience.</w:t>
      </w:r>
    </w:p>
    <w:p w14:paraId="74D7C3E4" w14:textId="4AF60252" w:rsidR="001F657F" w:rsidRDefault="001F657F" w:rsidP="001F657F">
      <w:r>
        <w:t xml:space="preserve">When applied to the UK e-commerce industry, in general, the results prove that remote employment reconsidered the definition of productivity under the conventional office measurement. According to the information presented in the Theme 3, it is expected that by 2028, only 62.8 percent of full-time UK workers would work full-time at the workplace, with hybrid and remote employment models taking up the rest of the population (Shah et al., 2024). This trend helps substantiate the assertion of </w:t>
      </w:r>
      <w:proofErr w:type="spellStart"/>
      <w:r>
        <w:t>Ozimek</w:t>
      </w:r>
      <w:proofErr w:type="spellEnd"/>
      <w:r>
        <w:t xml:space="preserve"> (2020), who </w:t>
      </w:r>
      <w:r w:rsidR="003F31F5">
        <w:t>says</w:t>
      </w:r>
      <w:r>
        <w:t xml:space="preserve"> that remote work is a natural development of digital capitalism that has the benefit of cost and better work-life balance but </w:t>
      </w:r>
      <w:r w:rsidR="003F31F5">
        <w:t>needs</w:t>
      </w:r>
      <w:r>
        <w:t xml:space="preserve"> realignment of the structure to </w:t>
      </w:r>
      <w:r w:rsidR="003F31F5">
        <w:t>support</w:t>
      </w:r>
      <w:r>
        <w:t xml:space="preserve"> productivity. The provided example of Wayfair shows this re-alignment by investing in remote-friendly processes and technologies, and it confirms the statement made by Roberto et al. (2022) that autonomy and </w:t>
      </w:r>
      <w:r w:rsidR="003F31F5">
        <w:t>carefully planned</w:t>
      </w:r>
      <w:r>
        <w:t xml:space="preserve"> working policies can make remote work a performance-enhancing factor. </w:t>
      </w:r>
    </w:p>
    <w:p w14:paraId="1482F78B" w14:textId="292563A0" w:rsidR="001F657F" w:rsidRDefault="001F657F" w:rsidP="001F657F">
      <w:r>
        <w:t xml:space="preserve">To prevent disengagement, </w:t>
      </w:r>
      <w:proofErr w:type="spellStart"/>
      <w:r>
        <w:t>Estephano</w:t>
      </w:r>
      <w:proofErr w:type="spellEnd"/>
      <w:r>
        <w:t xml:space="preserve">, </w:t>
      </w:r>
      <w:proofErr w:type="spellStart"/>
      <w:r>
        <w:t>Cillik</w:t>
      </w:r>
      <w:proofErr w:type="spellEnd"/>
      <w:r>
        <w:t xml:space="preserve"> and Chen (2021) recommend that the management should be proactive in creating clarity in operations, </w:t>
      </w:r>
      <w:r w:rsidR="003F31F5">
        <w:t>setting up</w:t>
      </w:r>
      <w:r>
        <w:t xml:space="preserve"> expectations, and ensuring a feedback system that is consistent. The use of virtual check-ins, team coffee breaks, and peer mentorship, which Wayfair implemented as a direct result of this recommendation, is a direct reflection of this recommendation as these practices returned Wayfair to the collaborative environment that was missing when it went remote. Besides, Andrei and </w:t>
      </w:r>
      <w:proofErr w:type="spellStart"/>
      <w:r>
        <w:t>Militaru</w:t>
      </w:r>
      <w:proofErr w:type="spellEnd"/>
      <w:r>
        <w:t xml:space="preserve"> (2022) </w:t>
      </w:r>
      <w:proofErr w:type="spellStart"/>
      <w:r>
        <w:t>emphasize</w:t>
      </w:r>
      <w:proofErr w:type="spellEnd"/>
      <w:r>
        <w:t xml:space="preserve"> that successful hybrid work presupposes the presence of a well-knit workforce with the results being valued over presence, which Wayfair adopted via its results-based evaluation systems instead of time-based management. </w:t>
      </w:r>
    </w:p>
    <w:p w14:paraId="7F5F50C1" w14:textId="5609D8C7" w:rsidR="001F657F" w:rsidRDefault="001F657F" w:rsidP="001F657F">
      <w:r>
        <w:t xml:space="preserve">One of the most significant overlaps between the thematic analysis and the literature is the presence of self-efficacy expressed by </w:t>
      </w:r>
      <w:proofErr w:type="spellStart"/>
      <w:r>
        <w:t>Poluektova</w:t>
      </w:r>
      <w:proofErr w:type="spellEnd"/>
      <w:r>
        <w:t xml:space="preserve">, Kappas and Smith (2023). The self-efficacy theory is based on the belief that the performance of employees depends directly on their belief in their ability to cope with challenges. Wayfair has practiced autonomy and the fact that employees are encouraged to </w:t>
      </w:r>
      <w:r w:rsidR="003F31F5">
        <w:t>organise</w:t>
      </w:r>
      <w:r>
        <w:t xml:space="preserve"> their workdays themselves enhanced self-efficacy, hence motivation and responsibility. Workers were also advised to </w:t>
      </w:r>
      <w:r w:rsidR="003F31F5">
        <w:t>produce</w:t>
      </w:r>
      <w:r>
        <w:t xml:space="preserve"> individual work schedules and </w:t>
      </w:r>
      <w:r w:rsidR="003F31F5">
        <w:t>set up</w:t>
      </w:r>
      <w:r>
        <w:t xml:space="preserve"> working areas to encourage trust in handling workloads. This hypothetical relationship </w:t>
      </w:r>
      <w:r w:rsidR="003F31F5">
        <w:t>aids</w:t>
      </w:r>
      <w:r>
        <w:t xml:space="preserve"> in the clarification of the point when the productivity finally reached the plateau once the initial drop was recorded during the </w:t>
      </w:r>
      <w:r w:rsidR="003F31F5">
        <w:t>initial stages</w:t>
      </w:r>
      <w:r>
        <w:t xml:space="preserve"> of remote transitions. The emphasis on empowering employees in the company is relatable to </w:t>
      </w:r>
      <w:proofErr w:type="spellStart"/>
      <w:r>
        <w:t>Galanti</w:t>
      </w:r>
      <w:proofErr w:type="spellEnd"/>
      <w:r>
        <w:t xml:space="preserve"> et al. (2021), who </w:t>
      </w:r>
      <w:r w:rsidR="003F31F5">
        <w:t>say</w:t>
      </w:r>
      <w:r>
        <w:t xml:space="preserve"> that the productive work environment at the remote level is flourishing when employees are entrusted to make self-regulated decisions with technological and managerial infrastructure at their disposal.</w:t>
      </w:r>
    </w:p>
    <w:p w14:paraId="06AA0456" w14:textId="4BA00341" w:rsidR="00A444A8" w:rsidRDefault="003F31F5" w:rsidP="001F657F">
      <w:r>
        <w:t>About</w:t>
      </w:r>
      <w:r w:rsidR="001F657F">
        <w:t xml:space="preserve"> the industry-wide perspective, the thematic results should also help fill the gap that is observed in the literature the lack of industry-specific investigation of the impact of remote work on the productivity in the e-commerce industry. According to International Trade Administration (2023), the UK e-commerce market is one of the largest on the world, and its dependence on digital processes makes it especially sensitive to the remote work trends. The practice of Wayfair can, therefore, be empirically confirmed to support the ability of the combination of employee autonomy, technological sufficiency, and well-being measures to produce sustainable productivity, even in a dispersed environment. </w:t>
      </w:r>
    </w:p>
    <w:p w14:paraId="48E48615" w14:textId="09596504" w:rsidR="001F657F" w:rsidRDefault="3EC3AF2F" w:rsidP="32C84C5B">
      <w:pPr>
        <w:rPr>
          <w:color w:val="auto"/>
        </w:rPr>
      </w:pPr>
      <w:r w:rsidRPr="32C84C5B">
        <w:rPr>
          <w:color w:val="auto"/>
        </w:rPr>
        <w:t xml:space="preserve">The industry-wise, the findings will cover the gap that exists in the literature on e-commerce in the UK. The case of Wayfair shows that a company can be effective even when working under the circumstances of remote work when the technological sufficiency, the health of the workers, and the organisational culture have a good balance. This is an Empirical support of the argument that despite remote working being adequately coordinated within the dispersed </w:t>
      </w:r>
      <w:r w:rsidR="407D652E" w:rsidRPr="32C84C5B">
        <w:rPr>
          <w:color w:val="auto"/>
        </w:rPr>
        <w:t>workplace, can</w:t>
      </w:r>
      <w:r w:rsidRPr="32C84C5B">
        <w:rPr>
          <w:color w:val="auto"/>
        </w:rPr>
        <w:t xml:space="preserve"> achieve sustainable produ</w:t>
      </w:r>
      <w:r w:rsidR="3000C9E6" w:rsidRPr="32C84C5B">
        <w:rPr>
          <w:color w:val="auto"/>
        </w:rPr>
        <w:t>ctivity</w:t>
      </w:r>
      <w:r w:rsidR="72FA910E" w:rsidRPr="32C84C5B">
        <w:rPr>
          <w:color w:val="auto"/>
        </w:rPr>
        <w:t>.</w:t>
      </w:r>
    </w:p>
    <w:p w14:paraId="05A4CD0A" w14:textId="1C8229FD" w:rsidR="001F657F" w:rsidRDefault="001F657F" w:rsidP="32C84C5B">
      <w:pPr>
        <w:rPr>
          <w:color w:val="auto"/>
        </w:rPr>
      </w:pPr>
    </w:p>
    <w:p w14:paraId="3BB95538" w14:textId="742891A4" w:rsidR="5F0A5FAF" w:rsidRDefault="5F0A5FAF" w:rsidP="32C84C5B">
      <w:pPr>
        <w:rPr>
          <w:color w:val="auto"/>
        </w:rPr>
      </w:pPr>
    </w:p>
    <w:p w14:paraId="01ECB0F6" w14:textId="7880F86A" w:rsidR="001F657F" w:rsidRDefault="001F657F" w:rsidP="32C84C5B">
      <w:pPr>
        <w:rPr>
          <w:color w:val="auto"/>
        </w:rPr>
      </w:pPr>
    </w:p>
    <w:p w14:paraId="38B8F91D" w14:textId="669CABE0" w:rsidR="001F657F" w:rsidRDefault="72FA910E" w:rsidP="32C84C5B">
      <w:pPr>
        <w:rPr>
          <w:b/>
          <w:bCs/>
          <w:color w:val="auto"/>
          <w:sz w:val="16"/>
          <w:szCs w:val="16"/>
        </w:rPr>
      </w:pPr>
      <w:r w:rsidRPr="32C84C5B">
        <w:rPr>
          <w:color w:val="auto"/>
        </w:rPr>
        <w:t>Motivational Factors and Issues of Remote Work in Wayfair (2020)</w:t>
      </w:r>
    </w:p>
    <w:p w14:paraId="3744CB75" w14:textId="3190DAE0" w:rsidR="001F657F" w:rsidRDefault="001F657F" w:rsidP="55DFF853">
      <w:pPr>
        <w:rPr>
          <w:color w:val="FF0000"/>
        </w:rPr>
      </w:pPr>
    </w:p>
    <w:tbl>
      <w:tblPr>
        <w:tblStyle w:val="TableGrid"/>
        <w:tblW w:w="7968" w:type="dxa"/>
        <w:tblInd w:w="432" w:type="dxa"/>
        <w:tblLook w:val="0620" w:firstRow="1" w:lastRow="0" w:firstColumn="0" w:lastColumn="0" w:noHBand="1" w:noVBand="1"/>
      </w:tblPr>
      <w:tblGrid>
        <w:gridCol w:w="1923"/>
        <w:gridCol w:w="1683"/>
        <w:gridCol w:w="1990"/>
        <w:gridCol w:w="1123"/>
        <w:gridCol w:w="1496"/>
      </w:tblGrid>
      <w:tr w:rsidR="5F0A5FAF" w14:paraId="5C715540" w14:textId="77777777" w:rsidTr="4061C456">
        <w:trPr>
          <w:trHeight w:val="765"/>
        </w:trPr>
        <w:tc>
          <w:tcPr>
            <w:tcW w:w="169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AE9F7" w:themeFill="text2" w:themeFillTint="1A"/>
          </w:tcPr>
          <w:p w14:paraId="20108634" w14:textId="2F8E9DBA" w:rsidR="200C9524" w:rsidRDefault="200C9524" w:rsidP="5F0A5FAF">
            <w:r>
              <w:t>SOURCE</w:t>
            </w:r>
          </w:p>
        </w:tc>
        <w:tc>
          <w:tcPr>
            <w:tcW w:w="170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AE9F7" w:themeFill="text2" w:themeFillTint="1A"/>
          </w:tcPr>
          <w:p w14:paraId="73B4D19A" w14:textId="1B0195FF" w:rsidR="200C9524" w:rsidRDefault="200C9524" w:rsidP="5F0A5FAF">
            <w:r>
              <w:t>FLEXIBILITY</w:t>
            </w:r>
          </w:p>
        </w:tc>
        <w:tc>
          <w:tcPr>
            <w:tcW w:w="199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AE9F7" w:themeFill="text2" w:themeFillTint="1A"/>
          </w:tcPr>
          <w:p w14:paraId="13EE9062" w14:textId="79F83EAB" w:rsidR="200C9524" w:rsidRDefault="200C9524" w:rsidP="5F0A5FAF">
            <w:r>
              <w:t xml:space="preserve">PRODUCTIVITY </w:t>
            </w:r>
            <w:proofErr w:type="spellStart"/>
            <w:r>
              <w:t>INCRASE</w:t>
            </w:r>
            <w:proofErr w:type="spellEnd"/>
          </w:p>
        </w:tc>
        <w:tc>
          <w:tcPr>
            <w:tcW w:w="152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AE9F7" w:themeFill="text2" w:themeFillTint="1A"/>
          </w:tcPr>
          <w:p w14:paraId="5A63B417" w14:textId="531716B7" w:rsidR="200C9524" w:rsidRDefault="200C9524" w:rsidP="5F0A5FAF">
            <w:r>
              <w:t>TIME SAVING</w:t>
            </w:r>
          </w:p>
        </w:tc>
        <w:tc>
          <w:tcPr>
            <w:tcW w:w="105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AE9F7" w:themeFill="text2" w:themeFillTint="1A"/>
          </w:tcPr>
          <w:p w14:paraId="5A15F927" w14:textId="4AD32D6C" w:rsidR="200C9524" w:rsidRDefault="200C9524" w:rsidP="5F0A5FAF">
            <w:r>
              <w:t>ISOLATION</w:t>
            </w:r>
          </w:p>
        </w:tc>
      </w:tr>
      <w:tr w:rsidR="5F0A5FAF" w14:paraId="6E064D3D" w14:textId="77777777" w:rsidTr="4061C456">
        <w:trPr>
          <w:trHeight w:val="1125"/>
        </w:trPr>
        <w:tc>
          <w:tcPr>
            <w:tcW w:w="169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AE9F7" w:themeFill="text2" w:themeFillTint="1A"/>
          </w:tcPr>
          <w:p w14:paraId="7F0C4EFE" w14:textId="5E0EF1F8" w:rsidR="200C9524" w:rsidRDefault="200C9524" w:rsidP="5F0A5FAF">
            <w:r>
              <w:t>WAYFAIR REMOTE WORK TRANSITION (2020)</w:t>
            </w:r>
          </w:p>
        </w:tc>
        <w:tc>
          <w:tcPr>
            <w:tcW w:w="170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AE9F7" w:themeFill="text2" w:themeFillTint="1A"/>
          </w:tcPr>
          <w:p w14:paraId="044E4443" w14:textId="10EB1516" w:rsidR="200C9524" w:rsidRDefault="200C9524" w:rsidP="5F0A5FAF">
            <w:pPr>
              <w:jc w:val="center"/>
            </w:pPr>
            <w:r>
              <w:t>X</w:t>
            </w:r>
          </w:p>
        </w:tc>
        <w:tc>
          <w:tcPr>
            <w:tcW w:w="199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AE9F7" w:themeFill="text2" w:themeFillTint="1A"/>
          </w:tcPr>
          <w:p w14:paraId="4E979A6C" w14:textId="0C532E4C" w:rsidR="200C9524" w:rsidRDefault="200C9524" w:rsidP="5F0A5FAF">
            <w:pPr>
              <w:jc w:val="center"/>
            </w:pPr>
            <w:r>
              <w:t>X</w:t>
            </w:r>
          </w:p>
        </w:tc>
        <w:tc>
          <w:tcPr>
            <w:tcW w:w="152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AE9F7" w:themeFill="text2" w:themeFillTint="1A"/>
          </w:tcPr>
          <w:p w14:paraId="331611F4" w14:textId="62C62F7C" w:rsidR="200C9524" w:rsidRDefault="200C9524" w:rsidP="5F0A5FAF">
            <w:pPr>
              <w:jc w:val="center"/>
            </w:pPr>
            <w:r>
              <w:t>X</w:t>
            </w:r>
          </w:p>
        </w:tc>
        <w:tc>
          <w:tcPr>
            <w:tcW w:w="105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AE9F7" w:themeFill="text2" w:themeFillTint="1A"/>
          </w:tcPr>
          <w:p w14:paraId="24C465B3" w14:textId="613DCBC1" w:rsidR="5F0A5FAF" w:rsidRDefault="5F0A5FAF" w:rsidP="5F0A5FAF"/>
        </w:tc>
      </w:tr>
      <w:tr w:rsidR="5F0A5FAF" w14:paraId="156EF94F" w14:textId="77777777" w:rsidTr="4061C456">
        <w:trPr>
          <w:trHeight w:val="585"/>
        </w:trPr>
        <w:tc>
          <w:tcPr>
            <w:tcW w:w="169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AE9F7" w:themeFill="text2" w:themeFillTint="1A"/>
          </w:tcPr>
          <w:p w14:paraId="1E91A113" w14:textId="339F735F" w:rsidR="200C9524" w:rsidRDefault="200C9524" w:rsidP="5F0A5FAF">
            <w:r>
              <w:t>SLUCK CUSTOMER STORY WAYFAIR</w:t>
            </w:r>
          </w:p>
        </w:tc>
        <w:tc>
          <w:tcPr>
            <w:tcW w:w="170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AE9F7" w:themeFill="text2" w:themeFillTint="1A"/>
          </w:tcPr>
          <w:p w14:paraId="6FD720AB" w14:textId="1CE7DE84" w:rsidR="200C9524" w:rsidRDefault="200C9524" w:rsidP="5F0A5FAF">
            <w:r>
              <w:t>X</w:t>
            </w:r>
          </w:p>
        </w:tc>
        <w:tc>
          <w:tcPr>
            <w:tcW w:w="199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AE9F7" w:themeFill="text2" w:themeFillTint="1A"/>
          </w:tcPr>
          <w:p w14:paraId="14EDBACC" w14:textId="0EE8089A" w:rsidR="200C9524" w:rsidRDefault="200C9524" w:rsidP="5F0A5FAF">
            <w:r>
              <w:t>X</w:t>
            </w:r>
          </w:p>
        </w:tc>
        <w:tc>
          <w:tcPr>
            <w:tcW w:w="152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AE9F7" w:themeFill="text2" w:themeFillTint="1A"/>
          </w:tcPr>
          <w:p w14:paraId="5AE0B443" w14:textId="79E78E26" w:rsidR="5F0A5FAF" w:rsidRDefault="5F0A5FAF" w:rsidP="5F0A5FAF"/>
        </w:tc>
        <w:tc>
          <w:tcPr>
            <w:tcW w:w="105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AE9F7" w:themeFill="text2" w:themeFillTint="1A"/>
          </w:tcPr>
          <w:p w14:paraId="67700953" w14:textId="613DCBC1" w:rsidR="5F0A5FAF" w:rsidRDefault="5F0A5FAF" w:rsidP="5F0A5FAF"/>
        </w:tc>
      </w:tr>
      <w:tr w:rsidR="5F0A5FAF" w14:paraId="60CD1937" w14:textId="77777777" w:rsidTr="4061C456">
        <w:trPr>
          <w:trHeight w:val="1980"/>
        </w:trPr>
        <w:tc>
          <w:tcPr>
            <w:tcW w:w="169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AE9F7" w:themeFill="text2" w:themeFillTint="1A"/>
          </w:tcPr>
          <w:p w14:paraId="6873A1AB" w14:textId="7526CA6C" w:rsidR="200C9524" w:rsidRDefault="200C9524" w:rsidP="5F0A5FAF">
            <w:r>
              <w:t>HYBRID RESEARCH</w:t>
            </w:r>
          </w:p>
        </w:tc>
        <w:tc>
          <w:tcPr>
            <w:tcW w:w="170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AE9F7" w:themeFill="text2" w:themeFillTint="1A"/>
          </w:tcPr>
          <w:p w14:paraId="2ABF414C" w14:textId="274B5468" w:rsidR="200C9524" w:rsidRDefault="200C9524" w:rsidP="5F0A5FAF">
            <w:r>
              <w:t>X</w:t>
            </w:r>
          </w:p>
        </w:tc>
        <w:tc>
          <w:tcPr>
            <w:tcW w:w="199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AE9F7" w:themeFill="text2" w:themeFillTint="1A"/>
          </w:tcPr>
          <w:p w14:paraId="3F1F46FC" w14:textId="417A3D5D" w:rsidR="200C9524" w:rsidRDefault="200C9524" w:rsidP="5F0A5FAF">
            <w:r>
              <w:t>X</w:t>
            </w:r>
          </w:p>
        </w:tc>
        <w:tc>
          <w:tcPr>
            <w:tcW w:w="152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AE9F7" w:themeFill="text2" w:themeFillTint="1A"/>
          </w:tcPr>
          <w:p w14:paraId="014FB72A" w14:textId="4D21318B" w:rsidR="200C9524" w:rsidRDefault="200C9524" w:rsidP="5F0A5FAF">
            <w:r>
              <w:t>X</w:t>
            </w:r>
          </w:p>
        </w:tc>
        <w:tc>
          <w:tcPr>
            <w:tcW w:w="105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AE9F7" w:themeFill="text2" w:themeFillTint="1A"/>
          </w:tcPr>
          <w:p w14:paraId="62F5BBB9" w14:textId="2D3B9A35" w:rsidR="200C9524" w:rsidRDefault="200C9524" w:rsidP="5F0A5FAF">
            <w:r>
              <w:t>X</w:t>
            </w:r>
          </w:p>
        </w:tc>
      </w:tr>
      <w:tr w:rsidR="4061C456" w14:paraId="24E0548D" w14:textId="77777777" w:rsidTr="4061C456">
        <w:trPr>
          <w:trHeight w:val="360"/>
        </w:trPr>
        <w:tc>
          <w:tcPr>
            <w:tcW w:w="169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AE9F7" w:themeFill="text2" w:themeFillTint="1A"/>
          </w:tcPr>
          <w:p w14:paraId="33F26268" w14:textId="27CC825E" w:rsidR="1EC6C9C2" w:rsidRDefault="1EC6C9C2" w:rsidP="4061C456">
            <w:r>
              <w:t>EMPLOYEE SATISFACTION</w:t>
            </w:r>
          </w:p>
        </w:tc>
        <w:tc>
          <w:tcPr>
            <w:tcW w:w="170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AE9F7" w:themeFill="text2" w:themeFillTint="1A"/>
          </w:tcPr>
          <w:p w14:paraId="3A382A2F" w14:textId="158DAC4E" w:rsidR="1EC6C9C2" w:rsidRDefault="1EC6C9C2" w:rsidP="4061C456">
            <w:r>
              <w:t>X</w:t>
            </w:r>
          </w:p>
        </w:tc>
        <w:tc>
          <w:tcPr>
            <w:tcW w:w="199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AE9F7" w:themeFill="text2" w:themeFillTint="1A"/>
          </w:tcPr>
          <w:p w14:paraId="376C37D0" w14:textId="25AEC3D8" w:rsidR="1EC6C9C2" w:rsidRDefault="1EC6C9C2" w:rsidP="4061C456">
            <w:r>
              <w:t>X</w:t>
            </w:r>
          </w:p>
        </w:tc>
        <w:tc>
          <w:tcPr>
            <w:tcW w:w="152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AE9F7" w:themeFill="text2" w:themeFillTint="1A"/>
          </w:tcPr>
          <w:p w14:paraId="29DAEF61" w14:textId="54A50A86" w:rsidR="1EC6C9C2" w:rsidRDefault="1EC6C9C2" w:rsidP="4061C456">
            <w:r>
              <w:t>X</w:t>
            </w:r>
          </w:p>
        </w:tc>
        <w:tc>
          <w:tcPr>
            <w:tcW w:w="105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DAE9F7" w:themeFill="text2" w:themeFillTint="1A"/>
          </w:tcPr>
          <w:p w14:paraId="18557F17" w14:textId="2DF14A73" w:rsidR="1EC6C9C2" w:rsidRDefault="1EC6C9C2" w:rsidP="4061C456">
            <w:r>
              <w:t>X</w:t>
            </w:r>
          </w:p>
        </w:tc>
      </w:tr>
    </w:tbl>
    <w:p w14:paraId="15EC206B" w14:textId="03744094" w:rsidR="001F657F" w:rsidRDefault="001F657F" w:rsidP="5F0A5FAF"/>
    <w:p w14:paraId="7D70B7C5" w14:textId="4B70D971" w:rsidR="001F657F" w:rsidRDefault="00A444A8" w:rsidP="00967255">
      <w:pPr>
        <w:pStyle w:val="Heading1"/>
        <w:rPr>
          <w:sz w:val="28"/>
          <w:szCs w:val="28"/>
        </w:rPr>
      </w:pPr>
      <w:bookmarkStart w:id="102" w:name="_Toc1628732654"/>
      <w:r>
        <w:br w:type="page"/>
      </w:r>
      <w:bookmarkStart w:id="103" w:name="_Toc218332948"/>
      <w:r w:rsidRPr="5F0A5FAF">
        <w:rPr>
          <w:sz w:val="28"/>
          <w:szCs w:val="28"/>
        </w:rPr>
        <w:t>CHAPTER 5: CONCLUSION</w:t>
      </w:r>
      <w:bookmarkEnd w:id="102"/>
      <w:bookmarkEnd w:id="103"/>
    </w:p>
    <w:p w14:paraId="6846F6E0" w14:textId="77777777" w:rsidR="00967255" w:rsidRDefault="00597439" w:rsidP="00597439">
      <w:pPr>
        <w:pStyle w:val="Heading2"/>
      </w:pPr>
      <w:bookmarkStart w:id="104" w:name="_Toc218332949"/>
      <w:bookmarkStart w:id="105" w:name="_Toc1846204633"/>
      <w:r>
        <w:t>5.1 Conclusion</w:t>
      </w:r>
      <w:bookmarkEnd w:id="104"/>
      <w:bookmarkEnd w:id="105"/>
    </w:p>
    <w:p w14:paraId="0579E863" w14:textId="5E9DD3C3" w:rsidR="00746768" w:rsidRDefault="69F668E1" w:rsidP="32C84C5B">
      <w:pPr>
        <w:rPr>
          <w:color w:val="auto"/>
        </w:rPr>
      </w:pPr>
      <w:r>
        <w:t xml:space="preserve">The research paper examined how remote working affects the productivity of employees in </w:t>
      </w:r>
      <w:r w:rsidR="162280C0">
        <w:t>Wayfair</w:t>
      </w:r>
      <w:r>
        <w:t xml:space="preserve">in the UK e-commerce market through the case study of Wayfair. </w:t>
      </w:r>
      <w:r w:rsidR="3EC3AF2F" w:rsidRPr="32C84C5B">
        <w:rPr>
          <w:color w:val="auto"/>
        </w:rPr>
        <w:t xml:space="preserve">The research </w:t>
      </w:r>
      <w:r w:rsidR="399F7D20" w:rsidRPr="32C84C5B">
        <w:rPr>
          <w:color w:val="auto"/>
        </w:rPr>
        <w:t>aims</w:t>
      </w:r>
      <w:r w:rsidR="3EC3AF2F" w:rsidRPr="32C84C5B">
        <w:rPr>
          <w:color w:val="auto"/>
        </w:rPr>
        <w:t xml:space="preserve"> and </w:t>
      </w:r>
      <w:r w:rsidR="5E67ECFF" w:rsidRPr="32C84C5B">
        <w:rPr>
          <w:color w:val="auto"/>
        </w:rPr>
        <w:t>aims</w:t>
      </w:r>
      <w:r w:rsidR="3EC3AF2F" w:rsidRPr="32C84C5B">
        <w:rPr>
          <w:color w:val="auto"/>
        </w:rPr>
        <w:t xml:space="preserve"> were answered in the following way.</w:t>
      </w:r>
    </w:p>
    <w:p w14:paraId="30D4DEDB" w14:textId="2B02C54C" w:rsidR="00746768" w:rsidRPr="008A2D91" w:rsidRDefault="3EC3AF2F" w:rsidP="32C84C5B">
      <w:pPr>
        <w:pStyle w:val="Heading3"/>
      </w:pPr>
      <w:bookmarkStart w:id="106" w:name="_Toc218332950"/>
      <w:bookmarkStart w:id="107" w:name="_Toc354779559"/>
      <w:r w:rsidRPr="32C84C5B">
        <w:t xml:space="preserve">Objective: To </w:t>
      </w:r>
      <w:r w:rsidR="5E67ECFF" w:rsidRPr="32C84C5B">
        <w:t>find</w:t>
      </w:r>
      <w:r w:rsidRPr="32C84C5B">
        <w:t xml:space="preserve"> and evaluate the challenges faced by Wayfair in improving employee productivity in a remote working environment, along with the strategies implemented to overcome them</w:t>
      </w:r>
      <w:bookmarkEnd w:id="106"/>
      <w:bookmarkEnd w:id="107"/>
    </w:p>
    <w:p w14:paraId="71763692" w14:textId="1C393A72" w:rsidR="008A2D91" w:rsidRPr="008A2D91" w:rsidRDefault="0F8E5CE0" w:rsidP="32C84C5B">
      <w:pPr>
        <w:pStyle w:val="BodyText"/>
        <w:rPr>
          <w:color w:val="auto"/>
        </w:rPr>
      </w:pPr>
      <w:r w:rsidRPr="32C84C5B">
        <w:rPr>
          <w:color w:val="auto"/>
        </w:rPr>
        <w:t xml:space="preserve">This was achieved through </w:t>
      </w:r>
      <w:r w:rsidR="5E67ECFF" w:rsidRPr="32C84C5B">
        <w:rPr>
          <w:color w:val="auto"/>
        </w:rPr>
        <w:t>finding</w:t>
      </w:r>
      <w:r w:rsidRPr="32C84C5B">
        <w:rPr>
          <w:color w:val="auto"/>
        </w:rPr>
        <w:t xml:space="preserve"> some of the problems that were interconnected and that Wayfair </w:t>
      </w:r>
      <w:r w:rsidR="5E67ECFF" w:rsidRPr="32C84C5B">
        <w:rPr>
          <w:color w:val="auto"/>
        </w:rPr>
        <w:t>met</w:t>
      </w:r>
      <w:r w:rsidRPr="32C84C5B">
        <w:rPr>
          <w:color w:val="auto"/>
        </w:rPr>
        <w:t xml:space="preserve"> when it moved to working remotely. They were home distractions, absence of technology infrastructure, poor communication, and teamwork, absence of demarcation between work and life, the increased stress and burnout among workers. The findings </w:t>
      </w:r>
      <w:r w:rsidR="5E67ECFF" w:rsidRPr="32C84C5B">
        <w:rPr>
          <w:color w:val="auto"/>
        </w:rPr>
        <w:t>write down</w:t>
      </w:r>
      <w:r w:rsidRPr="32C84C5B">
        <w:rPr>
          <w:color w:val="auto"/>
        </w:rPr>
        <w:t xml:space="preserve"> that productivity </w:t>
      </w:r>
      <w:r w:rsidR="5E67ECFF" w:rsidRPr="32C84C5B">
        <w:rPr>
          <w:color w:val="auto"/>
        </w:rPr>
        <w:t>increased but</w:t>
      </w:r>
      <w:r w:rsidRPr="32C84C5B">
        <w:rPr>
          <w:color w:val="auto"/>
        </w:rPr>
        <w:t xml:space="preserve"> deteriorated over the years as these difficulties kept on increasing. To respond to the scenario Wayfair was responding to, the company implemented some interventions that </w:t>
      </w:r>
      <w:r w:rsidR="5E67ECFF" w:rsidRPr="32C84C5B">
        <w:rPr>
          <w:color w:val="auto"/>
        </w:rPr>
        <w:t>included</w:t>
      </w:r>
      <w:r w:rsidRPr="32C84C5B">
        <w:rPr>
          <w:color w:val="auto"/>
        </w:rPr>
        <w:t xml:space="preserve"> but not limited to updating digital infrastructure, propagating orderly business culture, allowing the wellbeing of employees via the mental health programs, and encouraging flexible yet outcome-focused working </w:t>
      </w:r>
      <w:r w:rsidR="5E67ECFF" w:rsidRPr="32C84C5B">
        <w:rPr>
          <w:color w:val="auto"/>
        </w:rPr>
        <w:t>behaviour</w:t>
      </w:r>
      <w:r w:rsidRPr="32C84C5B">
        <w:rPr>
          <w:color w:val="auto"/>
        </w:rPr>
        <w:t>. When the analysis of these strategies is performed, it becomes possible to state that the productivity was increased when the mechanisms of organisational support were adjusted to the needs of the employees, which proves the idea that the efficiency of remote work is not only the question of flexibility but also the active intervention of the management.</w:t>
      </w:r>
    </w:p>
    <w:p w14:paraId="5F187606" w14:textId="77777777" w:rsidR="00746768" w:rsidRPr="008A2D91" w:rsidRDefault="3EC3AF2F" w:rsidP="32C84C5B">
      <w:pPr>
        <w:pStyle w:val="Heading3"/>
      </w:pPr>
      <w:bookmarkStart w:id="108" w:name="_Toc218332951"/>
      <w:bookmarkStart w:id="109" w:name="_Toc1977906969"/>
      <w:r w:rsidRPr="32C84C5B">
        <w:t>Objective: To analyse the impact of remote work on employee productivity within UK e-commerce sector</w:t>
      </w:r>
      <w:bookmarkEnd w:id="108"/>
      <w:bookmarkEnd w:id="109"/>
      <w:r w:rsidRPr="32C84C5B">
        <w:t xml:space="preserve"> </w:t>
      </w:r>
    </w:p>
    <w:p w14:paraId="4874AF1A" w14:textId="4C4841B1" w:rsidR="008A2D91" w:rsidRPr="008A2D91" w:rsidRDefault="0F8E5CE0" w:rsidP="32C84C5B">
      <w:pPr>
        <w:pStyle w:val="BodyText"/>
        <w:rPr>
          <w:color w:val="auto"/>
        </w:rPr>
      </w:pPr>
      <w:r w:rsidRPr="32C84C5B">
        <w:rPr>
          <w:color w:val="auto"/>
        </w:rPr>
        <w:t xml:space="preserve">In the e-commerce market in the UK, the paper </w:t>
      </w:r>
      <w:r w:rsidR="5E67ECFF" w:rsidRPr="32C84C5B">
        <w:rPr>
          <w:color w:val="auto"/>
        </w:rPr>
        <w:t>showed</w:t>
      </w:r>
      <w:r w:rsidRPr="32C84C5B">
        <w:rPr>
          <w:color w:val="auto"/>
        </w:rPr>
        <w:t xml:space="preserve"> that remote working has a positive and relative impact on employee productivity. On the positive side, flexibility, reduced commuting time and increased autonomy were associated with increased efficiency as an individual and more so digitally oriented occupation. These merits were however balanced with problems that manifested itself in as far as collaboration, communication and performance monitoring are concerned. The findings show that the likelihood of telecommuting to enhance the productivity of the UK e-commerce organisations can only be possible where there </w:t>
      </w:r>
      <w:r w:rsidR="19AD40AC" w:rsidRPr="32C84C5B">
        <w:rPr>
          <w:color w:val="auto"/>
        </w:rPr>
        <w:t>are</w:t>
      </w:r>
      <w:r w:rsidRPr="32C84C5B">
        <w:rPr>
          <w:color w:val="auto"/>
        </w:rPr>
        <w:t xml:space="preserve"> proper technological support, performance </w:t>
      </w:r>
      <w:r w:rsidR="5E67ECFF" w:rsidRPr="32C84C5B">
        <w:rPr>
          <w:color w:val="auto"/>
        </w:rPr>
        <w:t>expectations,</w:t>
      </w:r>
      <w:r w:rsidRPr="32C84C5B">
        <w:rPr>
          <w:color w:val="auto"/>
        </w:rPr>
        <w:t xml:space="preserve"> and effective organisational culture.</w:t>
      </w:r>
    </w:p>
    <w:p w14:paraId="3F6E5A01" w14:textId="77777777" w:rsidR="00967255" w:rsidRDefault="00597439" w:rsidP="00597439">
      <w:pPr>
        <w:pStyle w:val="Heading2"/>
      </w:pPr>
      <w:bookmarkStart w:id="110" w:name="_Toc218332952"/>
      <w:bookmarkStart w:id="111" w:name="_Toc1391438943"/>
      <w:r>
        <w:t>5.2 Recommendations</w:t>
      </w:r>
      <w:bookmarkEnd w:id="110"/>
      <w:bookmarkEnd w:id="111"/>
    </w:p>
    <w:p w14:paraId="077F9EE0" w14:textId="4915655B" w:rsidR="00967255" w:rsidRDefault="00967255" w:rsidP="00967255">
      <w:r>
        <w:t xml:space="preserve">Based on the results of this research, the following recommendations may be presented to enhance the system of remote work in Wayfair, </w:t>
      </w:r>
      <w:proofErr w:type="spellStart"/>
      <w:r w:rsidR="4FD213DD">
        <w:t>operating</w:t>
      </w:r>
      <w:r w:rsidR="00597439">
        <w:t>in</w:t>
      </w:r>
      <w:proofErr w:type="spellEnd"/>
      <w:r w:rsidR="00597439">
        <w:t xml:space="preserve"> the UK e-commerce market:</w:t>
      </w:r>
    </w:p>
    <w:p w14:paraId="45FEA7EE" w14:textId="71196A75" w:rsidR="008A2D91" w:rsidRPr="008A2D91" w:rsidRDefault="0F8E5CE0" w:rsidP="32C84C5B">
      <w:pPr>
        <w:rPr>
          <w:color w:val="auto"/>
        </w:rPr>
      </w:pPr>
      <w:r w:rsidRPr="32C84C5B">
        <w:rPr>
          <w:color w:val="auto"/>
        </w:rPr>
        <w:t>Improve Infrastructure at Home Office: Wayfair ought not and ought to continue to invest in effective communication channels, and teamwork tools and support systems. Scalable digital solutions are the major factor that should be taken into consideration in the case of UK e-commerce</w:t>
      </w:r>
      <w:r w:rsidR="30003A1F" w:rsidRPr="32C84C5B">
        <w:rPr>
          <w:color w:val="auto"/>
        </w:rPr>
        <w:t>;</w:t>
      </w:r>
      <w:r w:rsidRPr="32C84C5B">
        <w:rPr>
          <w:color w:val="auto"/>
        </w:rPr>
        <w:t>it would help reduce the impact on productivity and enhance remote collaboration.</w:t>
      </w:r>
    </w:p>
    <w:p w14:paraId="557D23E9" w14:textId="0867F4B8" w:rsidR="008A2D91" w:rsidRPr="008A2D91" w:rsidRDefault="0F8E5CE0" w:rsidP="32C84C5B">
      <w:pPr>
        <w:rPr>
          <w:color w:val="auto"/>
        </w:rPr>
      </w:pPr>
      <w:r w:rsidRPr="32C84C5B">
        <w:rPr>
          <w:color w:val="auto"/>
        </w:rPr>
        <w:t xml:space="preserve">Establish </w:t>
      </w:r>
      <w:r w:rsidR="5E67ECFF" w:rsidRPr="32C84C5B">
        <w:rPr>
          <w:color w:val="auto"/>
        </w:rPr>
        <w:t>Organisation</w:t>
      </w:r>
      <w:r w:rsidRPr="32C84C5B">
        <w:rPr>
          <w:color w:val="auto"/>
        </w:rPr>
        <w:t xml:space="preserve"> Systems of Communication: To avoid the miscommunication and keep the team together even in the remote location the formalisation of regular virtual meetings, the effective reporting systems and regular channels of feedback provision should be instituted to keep the team together even in the distant environment.</w:t>
      </w:r>
    </w:p>
    <w:p w14:paraId="3CD7824D" w14:textId="25528080" w:rsidR="008A2D91" w:rsidRPr="008A2D91" w:rsidRDefault="0F8E5CE0" w:rsidP="32C84C5B">
      <w:pPr>
        <w:rPr>
          <w:color w:val="auto"/>
        </w:rPr>
      </w:pPr>
      <w:r w:rsidRPr="32C84C5B">
        <w:rPr>
          <w:color w:val="auto"/>
        </w:rPr>
        <w:t xml:space="preserve">Wellbeing in Support of Employee Wellbeing and Productivity Sustainability: The work policies that Wayfair should include in its work are the mental health </w:t>
      </w:r>
      <w:r w:rsidR="5E67ECFF" w:rsidRPr="32C84C5B">
        <w:rPr>
          <w:color w:val="auto"/>
        </w:rPr>
        <w:t>aid</w:t>
      </w:r>
      <w:r w:rsidRPr="32C84C5B">
        <w:rPr>
          <w:color w:val="auto"/>
        </w:rPr>
        <w:t xml:space="preserve">, wellbeing check, and non-time-bound scheduling. </w:t>
      </w:r>
      <w:r w:rsidR="402E4D75" w:rsidRPr="32C84C5B">
        <w:rPr>
          <w:color w:val="auto"/>
        </w:rPr>
        <w:t>Wayfair</w:t>
      </w:r>
      <w:r w:rsidRPr="32C84C5B">
        <w:rPr>
          <w:color w:val="auto"/>
        </w:rPr>
        <w:t xml:space="preserve"> can adopt cost effective wellbeing programs to </w:t>
      </w:r>
      <w:r w:rsidR="5E67ECFF" w:rsidRPr="32C84C5B">
        <w:rPr>
          <w:color w:val="auto"/>
        </w:rPr>
        <w:t>minimise</w:t>
      </w:r>
      <w:r w:rsidRPr="32C84C5B">
        <w:rPr>
          <w:color w:val="auto"/>
        </w:rPr>
        <w:t xml:space="preserve"> burnout and employee engagement.</w:t>
      </w:r>
    </w:p>
    <w:p w14:paraId="32AEA9F4" w14:textId="3E832217" w:rsidR="008A2D91" w:rsidRPr="008A2D91" w:rsidRDefault="0F8E5CE0" w:rsidP="32C84C5B">
      <w:pPr>
        <w:rPr>
          <w:color w:val="auto"/>
        </w:rPr>
      </w:pPr>
      <w:r w:rsidRPr="32C84C5B">
        <w:rPr>
          <w:color w:val="auto"/>
        </w:rPr>
        <w:t xml:space="preserve">Adopt Performance Management, outcome based: The employees can be </w:t>
      </w:r>
      <w:r w:rsidR="5E67ECFF" w:rsidRPr="32C84C5B">
        <w:rPr>
          <w:color w:val="auto"/>
        </w:rPr>
        <w:t>made</w:t>
      </w:r>
      <w:r w:rsidRPr="32C84C5B">
        <w:rPr>
          <w:color w:val="auto"/>
        </w:rPr>
        <w:t xml:space="preserve"> more autonomous, self-efficacious, and productivity focused and unnecessary performance pressure in a remote environment can be reduced by making them prioritize deliverables over the time spent.</w:t>
      </w:r>
    </w:p>
    <w:p w14:paraId="71BAB148" w14:textId="77777777" w:rsidR="008A2D91" w:rsidRPr="008A2D91" w:rsidRDefault="0F8E5CE0" w:rsidP="32C84C5B">
      <w:pPr>
        <w:rPr>
          <w:color w:val="auto"/>
        </w:rPr>
      </w:pPr>
      <w:r w:rsidRPr="32C84C5B">
        <w:rPr>
          <w:color w:val="auto"/>
        </w:rPr>
        <w:t>Sustain Bi-polar Cooperation Attributes: Wayfair and other SMEs where applicable should be urged to incorporate a hybrid work system that will not only enable them to enjoy flexibility in working remotely but also employ them in meeting and working together at specific times across regular periods to encourage innovation, teamwork.</w:t>
      </w:r>
    </w:p>
    <w:p w14:paraId="2230077A" w14:textId="42085420" w:rsidR="00967255" w:rsidRDefault="00967255" w:rsidP="00967255">
      <w:r>
        <w:t xml:space="preserve">Through those strategies, </w:t>
      </w:r>
      <w:r w:rsidR="779824E1">
        <w:t>Wayfair</w:t>
      </w:r>
      <w:r>
        <w:t xml:space="preserve"> will be able to </w:t>
      </w:r>
      <w:r w:rsidR="00353255">
        <w:t>maximise</w:t>
      </w:r>
      <w:r>
        <w:t xml:space="preserve"> their work-related remote environment and increase productivity ensuring that employee</w:t>
      </w:r>
      <w:r w:rsidR="00597439">
        <w:t xml:space="preserve">s </w:t>
      </w:r>
      <w:r w:rsidR="00353255">
        <w:t>stay</w:t>
      </w:r>
      <w:r w:rsidR="00597439">
        <w:t xml:space="preserve"> satisfied and healthy.</w:t>
      </w:r>
    </w:p>
    <w:p w14:paraId="279B9196" w14:textId="77777777" w:rsidR="00967255" w:rsidRDefault="00597439" w:rsidP="00597439">
      <w:pPr>
        <w:pStyle w:val="Heading2"/>
      </w:pPr>
      <w:bookmarkStart w:id="112" w:name="_Toc218332953"/>
      <w:bookmarkStart w:id="113" w:name="_Toc1715159055"/>
      <w:r>
        <w:t>5.3 Limitations of the Study</w:t>
      </w:r>
      <w:bookmarkEnd w:id="112"/>
      <w:bookmarkEnd w:id="113"/>
    </w:p>
    <w:p w14:paraId="162CFF29" w14:textId="606B0183" w:rsidR="00967255" w:rsidRDefault="00967255" w:rsidP="00967255">
      <w:r>
        <w:t xml:space="preserve">The limitations to this study are quite a </w:t>
      </w:r>
      <w:r w:rsidR="00353255">
        <w:t>number and</w:t>
      </w:r>
      <w:r>
        <w:t xml:space="preserve"> must be </w:t>
      </w:r>
      <w:r w:rsidR="00E937FA">
        <w:t>considered</w:t>
      </w:r>
      <w:r>
        <w:t xml:space="preserve"> when explaining the results. First, the study is based on the analysis of secondary data only in the existing literature and might </w:t>
      </w:r>
      <w:r w:rsidR="00E937FA">
        <w:t>not</w:t>
      </w:r>
      <w:r>
        <w:t xml:space="preserve"> reflect all the intricate issues and approaches, used by Wayfair. These limitations of the primary data, like the interviews with the employees or managers, limit the level of the understanding of the practises peculiar to the company. Secondly, the research is based on </w:t>
      </w:r>
      <w:r w:rsidR="00E937FA">
        <w:t>an individual case</w:t>
      </w:r>
      <w:r>
        <w:t xml:space="preserve"> study, which restricts the </w:t>
      </w:r>
      <w:r w:rsidR="00E937FA">
        <w:t>generalisation</w:t>
      </w:r>
      <w:r>
        <w:t xml:space="preserve"> of the research to the </w:t>
      </w:r>
      <w:r w:rsidR="073B73D3">
        <w:t>Wayfair</w:t>
      </w:r>
      <w:r>
        <w:t xml:space="preserve"> in the UK e-commerce market. There is a possibility that the findings are not complete representations of the experiences of other businesses, </w:t>
      </w:r>
      <w:r w:rsidR="00E937FA">
        <w:t>not</w:t>
      </w:r>
      <w:r>
        <w:t xml:space="preserve"> the businesses with different structures of operation or resource abilities. Finally, the speed of change in the dynamics of remote work is so high that certain reviewed data can be out-of-date or do not fully reflect the existing situation in the industry.</w:t>
      </w:r>
    </w:p>
    <w:p w14:paraId="57458F4D" w14:textId="77777777" w:rsidR="00967255" w:rsidRDefault="00597439" w:rsidP="00597439">
      <w:pPr>
        <w:pStyle w:val="Heading2"/>
      </w:pPr>
      <w:bookmarkStart w:id="114" w:name="_Toc218332954"/>
      <w:bookmarkStart w:id="115" w:name="_Toc868684946"/>
      <w:r>
        <w:t>5.4 Further Study Implications</w:t>
      </w:r>
      <w:bookmarkEnd w:id="114"/>
      <w:bookmarkEnd w:id="115"/>
    </w:p>
    <w:p w14:paraId="22975AC9" w14:textId="300F602B" w:rsidR="00967255" w:rsidRPr="00967255" w:rsidRDefault="00967255" w:rsidP="00967255">
      <w:r>
        <w:t xml:space="preserve">Future studies ought to focus on the </w:t>
      </w:r>
      <w:r w:rsidR="00E937FA">
        <w:t>long-term</w:t>
      </w:r>
      <w:r>
        <w:t xml:space="preserve"> effects of remote working on the productivity of the employees, particularly in the </w:t>
      </w:r>
      <w:r w:rsidR="29490F16">
        <w:t>Wayfair</w:t>
      </w:r>
      <w:r>
        <w:t xml:space="preserve"> in the UK e-commerce industry. Longitudinal study may give more in-depth information about the impact of the remote work on the productivity over time with the possibility of burnout, or adaptation. Moreover, a comparative study of remote and hybrid work models would also help in </w:t>
      </w:r>
      <w:r w:rsidR="00E937FA">
        <w:t>understanding</w:t>
      </w:r>
      <w:r>
        <w:t xml:space="preserve"> which model produces more successful outcomes when applied by various e-commerce </w:t>
      </w:r>
      <w:r w:rsidR="00E937FA">
        <w:t>organisations</w:t>
      </w:r>
      <w:r>
        <w:t xml:space="preserve">. Moreover, a study may be conducted to investigate the importance of leadership in the development of a remote working culture, particularly in small companies where management practices are more </w:t>
      </w:r>
      <w:r w:rsidR="00E937FA">
        <w:t>personalised</w:t>
      </w:r>
      <w:r>
        <w:t xml:space="preserve">. Lastly, research that includes primary data (interviews, surveys of workers and managers) would also give more specific information on the issues and approaches of </w:t>
      </w:r>
      <w:r w:rsidR="008121A7">
        <w:t>firms</w:t>
      </w:r>
      <w:r>
        <w:t xml:space="preserve">, which would offer a more specific recommendation to </w:t>
      </w:r>
      <w:r w:rsidR="48BE6DAF">
        <w:t>Wayfair</w:t>
      </w:r>
      <w:r>
        <w:t>.</w:t>
      </w:r>
    </w:p>
    <w:p w14:paraId="23829462" w14:textId="77777777" w:rsidR="00967255" w:rsidRPr="00967255" w:rsidRDefault="00967255" w:rsidP="00967255">
      <w:pPr>
        <w:pStyle w:val="BodyText"/>
      </w:pPr>
    </w:p>
    <w:p w14:paraId="63833264" w14:textId="77777777" w:rsidR="00114FA0" w:rsidRDefault="00114FA0">
      <w:pPr>
        <w:pStyle w:val="Heading1"/>
        <w:pageBreakBefore/>
        <w:rPr>
          <w:rFonts w:cs="Times New Roman"/>
          <w:color w:val="333333"/>
        </w:rPr>
      </w:pPr>
      <w:bookmarkStart w:id="116" w:name="__RefHeading__2062_333329225"/>
      <w:bookmarkStart w:id="117" w:name="_Toc218332955"/>
      <w:bookmarkStart w:id="118" w:name="_Toc300775962"/>
      <w:bookmarkEnd w:id="116"/>
      <w:r>
        <w:rPr>
          <w:rFonts w:cs="Times New Roman"/>
          <w:color w:val="333333"/>
        </w:rPr>
        <w:t>REFERENCES</w:t>
      </w:r>
      <w:bookmarkEnd w:id="117"/>
      <w:bookmarkEnd w:id="118"/>
    </w:p>
    <w:p w14:paraId="3B310869" w14:textId="77777777" w:rsidR="00903669" w:rsidRPr="00903669" w:rsidRDefault="00903669" w:rsidP="008A2D91">
      <w:pPr>
        <w:spacing w:line="240" w:lineRule="auto"/>
      </w:pPr>
    </w:p>
    <w:p w14:paraId="631C7511" w14:textId="77777777" w:rsidR="00903669" w:rsidRPr="00903669" w:rsidRDefault="00903669" w:rsidP="00903669">
      <w:pPr>
        <w:spacing w:line="240" w:lineRule="auto"/>
        <w:ind w:left="720" w:hanging="720"/>
      </w:pPr>
      <w:proofErr w:type="spellStart"/>
      <w:r w:rsidRPr="00903669">
        <w:t>Aczel</w:t>
      </w:r>
      <w:proofErr w:type="spellEnd"/>
      <w:r w:rsidRPr="00903669">
        <w:t xml:space="preserve">, B., </w:t>
      </w:r>
      <w:proofErr w:type="spellStart"/>
      <w:r w:rsidRPr="00903669">
        <w:t>Kovacs</w:t>
      </w:r>
      <w:proofErr w:type="spellEnd"/>
      <w:r w:rsidRPr="00903669">
        <w:t xml:space="preserve">, M., van </w:t>
      </w:r>
      <w:proofErr w:type="spellStart"/>
      <w:r w:rsidRPr="00903669">
        <w:t>der</w:t>
      </w:r>
      <w:proofErr w:type="spellEnd"/>
      <w:r w:rsidRPr="00903669">
        <w:t xml:space="preserve"> </w:t>
      </w:r>
      <w:proofErr w:type="spellStart"/>
      <w:r w:rsidRPr="00903669">
        <w:t>Lippe</w:t>
      </w:r>
      <w:proofErr w:type="spellEnd"/>
      <w:r w:rsidRPr="00903669">
        <w:t xml:space="preserve">, T. and </w:t>
      </w:r>
      <w:proofErr w:type="spellStart"/>
      <w:r w:rsidRPr="00903669">
        <w:t>Szaszi</w:t>
      </w:r>
      <w:proofErr w:type="spellEnd"/>
      <w:r w:rsidRPr="00903669">
        <w:t xml:space="preserve">, B. (2021). Researchers working from home: Benefits and challenges. PLOS ONE, [online] 16(3), pp.1–13. </w:t>
      </w:r>
      <w:proofErr w:type="spellStart"/>
      <w:r w:rsidRPr="00903669">
        <w:t>doi:https</w:t>
      </w:r>
      <w:proofErr w:type="spellEnd"/>
      <w:r w:rsidRPr="00903669">
        <w:t>://doi.org/10.1371/journal.pone.0249127.</w:t>
      </w:r>
    </w:p>
    <w:p w14:paraId="55C3ED9C" w14:textId="77777777" w:rsidR="00903669" w:rsidRPr="00903669" w:rsidRDefault="00903669" w:rsidP="00903669">
      <w:pPr>
        <w:spacing w:line="240" w:lineRule="auto"/>
        <w:ind w:left="720" w:hanging="720"/>
      </w:pPr>
      <w:r w:rsidRPr="00903669">
        <w:t xml:space="preserve">Adisa, T.A., </w:t>
      </w:r>
      <w:proofErr w:type="spellStart"/>
      <w:r w:rsidRPr="00903669">
        <w:t>Ogbonnaya</w:t>
      </w:r>
      <w:proofErr w:type="spellEnd"/>
      <w:r w:rsidRPr="00903669">
        <w:t xml:space="preserve">, C. and </w:t>
      </w:r>
      <w:proofErr w:type="spellStart"/>
      <w:r w:rsidRPr="00903669">
        <w:t>Adekoya</w:t>
      </w:r>
      <w:proofErr w:type="spellEnd"/>
      <w:r w:rsidRPr="00903669">
        <w:t>, O.D. (2021). Remote working and employee engagement: a qualitative study of British workers during the pandemic. Information Technology &amp; People, [online] 36(5). Available at: https://www.emerald.com/insight/content/doi/10.1108/itp-12-2020-0850/full/html.</w:t>
      </w:r>
    </w:p>
    <w:p w14:paraId="587F4ABE" w14:textId="77777777" w:rsidR="00903669" w:rsidRPr="00903669" w:rsidRDefault="00903669" w:rsidP="00903669">
      <w:pPr>
        <w:spacing w:line="240" w:lineRule="auto"/>
        <w:ind w:left="720" w:hanging="720"/>
      </w:pPr>
      <w:proofErr w:type="spellStart"/>
      <w:r w:rsidRPr="00903669">
        <w:t>Agbede</w:t>
      </w:r>
      <w:proofErr w:type="spellEnd"/>
      <w:r w:rsidRPr="00903669">
        <w:t xml:space="preserve">, T. (2023). Remote Work Statistics: 50+ Key Facts to Know in 2024. [online] </w:t>
      </w:r>
      <w:proofErr w:type="spellStart"/>
      <w:r w:rsidRPr="00903669">
        <w:t>www.notta.ai</w:t>
      </w:r>
      <w:proofErr w:type="spellEnd"/>
      <w:r w:rsidRPr="00903669">
        <w:t>. Available at: https://www.notta.ai/en/blog/remote-work-statistics.</w:t>
      </w:r>
    </w:p>
    <w:p w14:paraId="26634965" w14:textId="77777777" w:rsidR="00903669" w:rsidRPr="00903669" w:rsidRDefault="00903669" w:rsidP="00903669">
      <w:pPr>
        <w:spacing w:line="240" w:lineRule="auto"/>
        <w:ind w:left="720" w:hanging="720"/>
      </w:pPr>
      <w:r w:rsidRPr="00903669">
        <w:t xml:space="preserve">Ahmed, S.K., Mohammed, R.A., </w:t>
      </w:r>
      <w:proofErr w:type="spellStart"/>
      <w:r w:rsidRPr="00903669">
        <w:t>Nashwan</w:t>
      </w:r>
      <w:proofErr w:type="spellEnd"/>
      <w:r w:rsidRPr="00903669">
        <w:t xml:space="preserve">, A.J., Ibrahim, R.H., </w:t>
      </w:r>
      <w:proofErr w:type="spellStart"/>
      <w:r w:rsidRPr="00903669">
        <w:t>Abdalla</w:t>
      </w:r>
      <w:proofErr w:type="spellEnd"/>
      <w:r w:rsidRPr="00903669">
        <w:t xml:space="preserve">, A.Q., Ameen, B.M.M. and </w:t>
      </w:r>
      <w:proofErr w:type="spellStart"/>
      <w:r w:rsidRPr="00903669">
        <w:t>Khidhir</w:t>
      </w:r>
      <w:proofErr w:type="spellEnd"/>
      <w:r w:rsidRPr="00903669">
        <w:t xml:space="preserve">, R.M. (2025). Using Thematic Analysis in Qualitative Research. Journal of Medicine, Surgery, and Public Health, [online] 6(6), p.100198. </w:t>
      </w:r>
      <w:proofErr w:type="spellStart"/>
      <w:r w:rsidRPr="00903669">
        <w:t>doi:https</w:t>
      </w:r>
      <w:proofErr w:type="spellEnd"/>
      <w:r w:rsidRPr="00903669">
        <w:t>://doi.org/10.1016/j.glmedi.2025.100198.</w:t>
      </w:r>
    </w:p>
    <w:p w14:paraId="4A037085" w14:textId="77777777" w:rsidR="00903669" w:rsidRPr="00903669" w:rsidRDefault="00903669" w:rsidP="00903669">
      <w:pPr>
        <w:spacing w:line="240" w:lineRule="auto"/>
        <w:ind w:left="720" w:hanging="720"/>
      </w:pPr>
      <w:r w:rsidRPr="00903669">
        <w:t xml:space="preserve">Amin, M.E.K., </w:t>
      </w:r>
      <w:proofErr w:type="spellStart"/>
      <w:r w:rsidRPr="00903669">
        <w:t>Nørgaard</w:t>
      </w:r>
      <w:proofErr w:type="spellEnd"/>
      <w:r w:rsidRPr="00903669">
        <w:t xml:space="preserve">, L.S., </w:t>
      </w:r>
      <w:proofErr w:type="spellStart"/>
      <w:r w:rsidRPr="00903669">
        <w:t>Cavaco</w:t>
      </w:r>
      <w:proofErr w:type="spellEnd"/>
      <w:r w:rsidRPr="00903669">
        <w:t xml:space="preserve">, A.M., </w:t>
      </w:r>
      <w:proofErr w:type="spellStart"/>
      <w:r w:rsidRPr="00903669">
        <w:t>Witry</w:t>
      </w:r>
      <w:proofErr w:type="spellEnd"/>
      <w:r w:rsidRPr="00903669">
        <w:t xml:space="preserve">, M.J., Hillman, L., </w:t>
      </w:r>
      <w:proofErr w:type="spellStart"/>
      <w:r w:rsidRPr="00903669">
        <w:t>Cernasev</w:t>
      </w:r>
      <w:proofErr w:type="spellEnd"/>
      <w:r w:rsidRPr="00903669">
        <w:t xml:space="preserve">, A. and </w:t>
      </w:r>
      <w:proofErr w:type="spellStart"/>
      <w:r w:rsidRPr="00903669">
        <w:t>Desselle</w:t>
      </w:r>
      <w:proofErr w:type="spellEnd"/>
      <w:r w:rsidRPr="00903669">
        <w:t xml:space="preserve">, S.P. (2020). Establishing Trustworthiness and Authenticity in Qualitative Pharmacy Research. Research in Social and Administrative Pharmacy, 16(10). </w:t>
      </w:r>
      <w:proofErr w:type="spellStart"/>
      <w:r w:rsidRPr="00903669">
        <w:t>doi:https</w:t>
      </w:r>
      <w:proofErr w:type="spellEnd"/>
      <w:r w:rsidRPr="00903669">
        <w:t>://doi.org/10.1016/j.sapharm.2020.02.005.</w:t>
      </w:r>
    </w:p>
    <w:p w14:paraId="01008D70" w14:textId="77777777" w:rsidR="00903669" w:rsidRPr="00903669" w:rsidRDefault="00903669" w:rsidP="00903669">
      <w:pPr>
        <w:spacing w:line="240" w:lineRule="auto"/>
        <w:ind w:left="720" w:hanging="720"/>
      </w:pPr>
      <w:r w:rsidRPr="00903669">
        <w:t xml:space="preserve">An, X., Gabriel, S., </w:t>
      </w:r>
      <w:proofErr w:type="spellStart"/>
      <w:r w:rsidRPr="00903669">
        <w:t>Tzur-Ilan</w:t>
      </w:r>
      <w:proofErr w:type="spellEnd"/>
      <w:r w:rsidRPr="00903669">
        <w:t xml:space="preserve">, N., </w:t>
      </w:r>
      <w:proofErr w:type="spellStart"/>
      <w:r w:rsidRPr="00903669">
        <w:t>Apeti</w:t>
      </w:r>
      <w:proofErr w:type="spellEnd"/>
      <w:r w:rsidRPr="00903669">
        <w:t xml:space="preserve">, A., Combes, J.-L., </w:t>
      </w:r>
      <w:proofErr w:type="spellStart"/>
      <w:r w:rsidRPr="00903669">
        <w:t>Debrun</w:t>
      </w:r>
      <w:proofErr w:type="spellEnd"/>
      <w:r w:rsidRPr="00903669">
        <w:t xml:space="preserve">, X., </w:t>
      </w:r>
      <w:proofErr w:type="spellStart"/>
      <w:r w:rsidRPr="00903669">
        <w:t>Minea</w:t>
      </w:r>
      <w:proofErr w:type="spellEnd"/>
      <w:r w:rsidRPr="00903669">
        <w:t xml:space="preserve">, A., </w:t>
      </w:r>
      <w:proofErr w:type="spellStart"/>
      <w:r w:rsidRPr="00903669">
        <w:t>Fotiou</w:t>
      </w:r>
      <w:proofErr w:type="spellEnd"/>
      <w:r w:rsidRPr="00903669">
        <w:t xml:space="preserve">, A., </w:t>
      </w:r>
      <w:proofErr w:type="spellStart"/>
      <w:r w:rsidRPr="00903669">
        <w:t>Lagerborg</w:t>
      </w:r>
      <w:proofErr w:type="spellEnd"/>
      <w:r w:rsidRPr="00903669">
        <w:t xml:space="preserve">, A., </w:t>
      </w:r>
      <w:proofErr w:type="spellStart"/>
      <w:r w:rsidRPr="00903669">
        <w:t>Kitagawa</w:t>
      </w:r>
      <w:proofErr w:type="spellEnd"/>
      <w:r w:rsidRPr="00903669">
        <w:t xml:space="preserve">, R., </w:t>
      </w:r>
      <w:proofErr w:type="spellStart"/>
      <w:r w:rsidRPr="00903669">
        <w:t>Kuroda</w:t>
      </w:r>
      <w:proofErr w:type="spellEnd"/>
      <w:r w:rsidRPr="00903669">
        <w:t xml:space="preserve">, S., </w:t>
      </w:r>
      <w:proofErr w:type="spellStart"/>
      <w:r w:rsidRPr="00903669">
        <w:t>Okudaira</w:t>
      </w:r>
      <w:proofErr w:type="spellEnd"/>
      <w:r w:rsidRPr="00903669">
        <w:t xml:space="preserve">, H. and </w:t>
      </w:r>
      <w:proofErr w:type="spellStart"/>
      <w:r w:rsidRPr="00903669">
        <w:t>Owan</w:t>
      </w:r>
      <w:proofErr w:type="spellEnd"/>
      <w:r w:rsidRPr="00903669">
        <w:t>, H. (2021). COVID ECONOMICS VETTED AND REAL-TIME PAPERS RENTAL EVICTION MORATORIA. [online] Available at: https://cepr.org/system/files/publication-files/101426-covid_economics_issue_74.pdf#page=147.</w:t>
      </w:r>
    </w:p>
    <w:p w14:paraId="0D3EC37A" w14:textId="77777777" w:rsidR="00903669" w:rsidRPr="00903669" w:rsidRDefault="00903669" w:rsidP="00903669">
      <w:pPr>
        <w:spacing w:line="240" w:lineRule="auto"/>
        <w:ind w:left="720" w:hanging="720"/>
      </w:pPr>
      <w:proofErr w:type="spellStart"/>
      <w:r w:rsidRPr="00903669">
        <w:t>Anakpo</w:t>
      </w:r>
      <w:proofErr w:type="spellEnd"/>
      <w:r w:rsidRPr="00903669">
        <w:t xml:space="preserve">, G., </w:t>
      </w:r>
      <w:proofErr w:type="spellStart"/>
      <w:r w:rsidRPr="00903669">
        <w:t>Nqwayibana</w:t>
      </w:r>
      <w:proofErr w:type="spellEnd"/>
      <w:r w:rsidRPr="00903669">
        <w:t xml:space="preserve">, Z. and </w:t>
      </w:r>
      <w:proofErr w:type="spellStart"/>
      <w:r w:rsidRPr="00903669">
        <w:t>Mishi</w:t>
      </w:r>
      <w:proofErr w:type="spellEnd"/>
      <w:r w:rsidRPr="00903669">
        <w:t xml:space="preserve">, S. (2023). The Impact of Work-from-Home on Employee Performance and Productivity: a Systematic Review. Sustainability, [online] 15(5), p.4529. </w:t>
      </w:r>
      <w:proofErr w:type="spellStart"/>
      <w:r w:rsidRPr="00903669">
        <w:t>doi:https</w:t>
      </w:r>
      <w:proofErr w:type="spellEnd"/>
      <w:r w:rsidRPr="00903669">
        <w:t>://doi.org/10.3390/su15054529.</w:t>
      </w:r>
    </w:p>
    <w:p w14:paraId="3BDDE53B" w14:textId="77777777" w:rsidR="00903669" w:rsidRPr="00903669" w:rsidRDefault="00903669" w:rsidP="00903669">
      <w:pPr>
        <w:spacing w:line="240" w:lineRule="auto"/>
        <w:ind w:left="720" w:hanging="720"/>
      </w:pPr>
      <w:r w:rsidRPr="00903669">
        <w:t xml:space="preserve">Andrei, G. and </w:t>
      </w:r>
      <w:proofErr w:type="spellStart"/>
      <w:r w:rsidRPr="00903669">
        <w:t>Militaru</w:t>
      </w:r>
      <w:proofErr w:type="spellEnd"/>
      <w:r w:rsidRPr="00903669">
        <w:t xml:space="preserve">, G. (2022). The influence of telework on </w:t>
      </w:r>
      <w:proofErr w:type="spellStart"/>
      <w:r w:rsidRPr="00903669">
        <w:t>organizational</w:t>
      </w:r>
      <w:proofErr w:type="spellEnd"/>
      <w:r w:rsidRPr="00903669">
        <w:t xml:space="preserve"> performance: </w:t>
      </w:r>
      <w:r w:rsidRPr="00903669">
        <w:tab/>
        <w:t xml:space="preserve">Evidence from Romania. Proceedings of the International Conference on Business </w:t>
      </w:r>
      <w:r w:rsidRPr="00903669">
        <w:tab/>
        <w:t xml:space="preserve">Excellence, 16(1), pp.887–893. </w:t>
      </w:r>
      <w:proofErr w:type="spellStart"/>
      <w:r w:rsidRPr="00903669">
        <w:t>doi:https</w:t>
      </w:r>
      <w:proofErr w:type="spellEnd"/>
      <w:r w:rsidRPr="00903669">
        <w:t>://doi.org/10.2478/picbe-2022-0083.</w:t>
      </w:r>
    </w:p>
    <w:p w14:paraId="4AAFD978" w14:textId="77777777" w:rsidR="00903669" w:rsidRPr="00903669" w:rsidRDefault="00903669" w:rsidP="00903669">
      <w:pPr>
        <w:spacing w:line="240" w:lineRule="auto"/>
        <w:ind w:left="720" w:hanging="720"/>
      </w:pPr>
      <w:proofErr w:type="spellStart"/>
      <w:r w:rsidRPr="00903669">
        <w:t>Awada</w:t>
      </w:r>
      <w:proofErr w:type="spellEnd"/>
      <w:r w:rsidRPr="00903669">
        <w:t xml:space="preserve">, M., Lucas, G., </w:t>
      </w:r>
      <w:proofErr w:type="spellStart"/>
      <w:r w:rsidRPr="00903669">
        <w:t>Becerik-Gerber</w:t>
      </w:r>
      <w:proofErr w:type="spellEnd"/>
      <w:r w:rsidRPr="00903669">
        <w:t xml:space="preserve">, B. and Roll, S. (2021). Working from Home during the COVID-19 pandemic: Impact on Office Worker Productivity and Work Experience. Work, 69(4), pp.1171–1189. </w:t>
      </w:r>
      <w:proofErr w:type="spellStart"/>
      <w:r w:rsidRPr="00903669">
        <w:t>doi:</w:t>
      </w:r>
      <w:hyperlink r:id="rId23" w:history="1">
        <w:r w:rsidRPr="00903669">
          <w:rPr>
            <w:rStyle w:val="Hyperlink"/>
          </w:rPr>
          <w:t>https</w:t>
        </w:r>
        <w:proofErr w:type="spellEnd"/>
        <w:r w:rsidRPr="00903669">
          <w:rPr>
            <w:rStyle w:val="Hyperlink"/>
          </w:rPr>
          <w:t>://doi.org/10.3233/wor-210301</w:t>
        </w:r>
      </w:hyperlink>
      <w:r w:rsidRPr="00903669">
        <w:t>.</w:t>
      </w:r>
    </w:p>
    <w:p w14:paraId="5736A855" w14:textId="77777777" w:rsidR="00903669" w:rsidRPr="00903669" w:rsidRDefault="00903669" w:rsidP="00903669">
      <w:pPr>
        <w:spacing w:line="240" w:lineRule="auto"/>
        <w:ind w:left="720" w:hanging="720"/>
      </w:pPr>
      <w:r w:rsidRPr="00903669">
        <w:t xml:space="preserve">Baldwin, J.R., </w:t>
      </w:r>
      <w:proofErr w:type="spellStart"/>
      <w:r w:rsidRPr="00903669">
        <w:t>Pingault</w:t>
      </w:r>
      <w:proofErr w:type="spellEnd"/>
      <w:r w:rsidRPr="00903669">
        <w:t xml:space="preserve">, J.-B., </w:t>
      </w:r>
      <w:proofErr w:type="spellStart"/>
      <w:r w:rsidRPr="00903669">
        <w:t>Schoeler</w:t>
      </w:r>
      <w:proofErr w:type="spellEnd"/>
      <w:r w:rsidRPr="00903669">
        <w:t xml:space="preserve">, T., </w:t>
      </w:r>
      <w:proofErr w:type="spellStart"/>
      <w:r w:rsidRPr="00903669">
        <w:t>Sallis</w:t>
      </w:r>
      <w:proofErr w:type="spellEnd"/>
      <w:r w:rsidRPr="00903669">
        <w:t xml:space="preserve">, H.M. and </w:t>
      </w:r>
      <w:proofErr w:type="spellStart"/>
      <w:r w:rsidRPr="00903669">
        <w:t>Munafò</w:t>
      </w:r>
      <w:proofErr w:type="spellEnd"/>
      <w:r w:rsidRPr="00903669">
        <w:t xml:space="preserve">, M.R. (2022). Protecting against Researcher Bias in Secondary Data analysis: Challenges and Potential Solutions. European Journal of Epidemiology, [online] 37(1), pp.1–10. </w:t>
      </w:r>
      <w:proofErr w:type="spellStart"/>
      <w:r w:rsidRPr="00903669">
        <w:t>doi:</w:t>
      </w:r>
      <w:hyperlink r:id="rId24" w:history="1">
        <w:r w:rsidRPr="00903669">
          <w:rPr>
            <w:rStyle w:val="Hyperlink"/>
          </w:rPr>
          <w:t>https</w:t>
        </w:r>
        <w:proofErr w:type="spellEnd"/>
        <w:r w:rsidRPr="00903669">
          <w:rPr>
            <w:rStyle w:val="Hyperlink"/>
          </w:rPr>
          <w:t>://doi.org/10.1007%2Fs10654-021-00839-0</w:t>
        </w:r>
      </w:hyperlink>
      <w:r w:rsidRPr="00903669">
        <w:t>.</w:t>
      </w:r>
    </w:p>
    <w:p w14:paraId="66E4B99D" w14:textId="77777777" w:rsidR="00903669" w:rsidRPr="00903669" w:rsidRDefault="00903669" w:rsidP="00903669">
      <w:pPr>
        <w:spacing w:line="240" w:lineRule="auto"/>
        <w:ind w:left="720" w:hanging="720"/>
      </w:pPr>
      <w:r w:rsidRPr="00903669">
        <w:t>Buffer (2020). Buffer | State Of Remote Work 2020. [online] Buffer. Available at: https://buffer.com/state-of-remote-work/2020.</w:t>
      </w:r>
    </w:p>
    <w:p w14:paraId="6FB1BC16" w14:textId="77777777" w:rsidR="00903669" w:rsidRPr="00903669" w:rsidRDefault="00903669" w:rsidP="00903669">
      <w:pPr>
        <w:spacing w:line="240" w:lineRule="auto"/>
        <w:ind w:left="720" w:hanging="720"/>
      </w:pPr>
      <w:r w:rsidRPr="00903669">
        <w:t>Bureau of Labor Statistics. (2024). Productivity and Remote Work. [online] Available at: https://www.bls.gov/productivity/notices/2024/productivity-and-remote-work.htm.</w:t>
      </w:r>
    </w:p>
    <w:p w14:paraId="10898218" w14:textId="77777777" w:rsidR="00903669" w:rsidRPr="00903669" w:rsidRDefault="00903669" w:rsidP="00903669">
      <w:pPr>
        <w:spacing w:line="240" w:lineRule="auto"/>
        <w:ind w:left="720" w:hanging="720"/>
      </w:pPr>
      <w:proofErr w:type="spellStart"/>
      <w:r w:rsidRPr="00903669">
        <w:t>Cheong</w:t>
      </w:r>
      <w:proofErr w:type="spellEnd"/>
      <w:r w:rsidRPr="00903669">
        <w:t>, H., Lyons, A., Houghton, R. and Majumdar, A. (2023). Secondary Qualitative Research Methodology Using Online Data within the Context of Social Sciences. International Journal of Qualitative Methods, 22(1), pp.1–19.</w:t>
      </w:r>
    </w:p>
    <w:p w14:paraId="06508DFE" w14:textId="77777777" w:rsidR="00903669" w:rsidRPr="00903669" w:rsidRDefault="00903669" w:rsidP="00903669">
      <w:pPr>
        <w:spacing w:line="240" w:lineRule="auto"/>
        <w:ind w:left="720" w:hanging="720"/>
      </w:pPr>
      <w:r w:rsidRPr="00903669">
        <w:t xml:space="preserve">Choudhury, P., </w:t>
      </w:r>
      <w:proofErr w:type="spellStart"/>
      <w:r w:rsidRPr="00903669">
        <w:t>Foroughi</w:t>
      </w:r>
      <w:proofErr w:type="spellEnd"/>
      <w:r w:rsidRPr="00903669">
        <w:t xml:space="preserve">, C. and Larson, B. (2019). Work-from-anywhere: The Productivity Effects of Geographic Flexibility. SSRN Electronic Journal, 42(4). </w:t>
      </w:r>
      <w:proofErr w:type="spellStart"/>
      <w:r w:rsidRPr="00903669">
        <w:t>doi:https</w:t>
      </w:r>
      <w:proofErr w:type="spellEnd"/>
      <w:r w:rsidRPr="00903669">
        <w:t>://doi.org/10.2139/ssrn.3494473.</w:t>
      </w:r>
    </w:p>
    <w:p w14:paraId="5B63F062" w14:textId="77777777" w:rsidR="00903669" w:rsidRPr="00903669" w:rsidRDefault="00903669" w:rsidP="00903669">
      <w:pPr>
        <w:spacing w:line="240" w:lineRule="auto"/>
        <w:ind w:left="720" w:hanging="720"/>
      </w:pPr>
      <w:r w:rsidRPr="00903669">
        <w:t xml:space="preserve">Department for Business and Trade (2023). Business population estimates 2023. [online] GOV.UK. Available at: </w:t>
      </w:r>
      <w:hyperlink r:id="rId25" w:history="1">
        <w:r w:rsidRPr="00903669">
          <w:rPr>
            <w:rStyle w:val="Hyperlink"/>
          </w:rPr>
          <w:t>https://www.gov.uk/government/statistics/business-population-estimates-2023</w:t>
        </w:r>
      </w:hyperlink>
      <w:r w:rsidRPr="00903669">
        <w:t>.</w:t>
      </w:r>
    </w:p>
    <w:p w14:paraId="2409D8C3" w14:textId="77777777" w:rsidR="00903669" w:rsidRPr="00903669" w:rsidRDefault="00903669" w:rsidP="00903669">
      <w:pPr>
        <w:spacing w:line="240" w:lineRule="auto"/>
        <w:ind w:left="720" w:hanging="720"/>
      </w:pPr>
      <w:proofErr w:type="spellStart"/>
      <w:r w:rsidRPr="00903669">
        <w:t>Estephano</w:t>
      </w:r>
      <w:proofErr w:type="spellEnd"/>
      <w:r w:rsidRPr="00903669">
        <w:t xml:space="preserve">, I., </w:t>
      </w:r>
      <w:proofErr w:type="spellStart"/>
      <w:r w:rsidRPr="00903669">
        <w:t>Cillik</w:t>
      </w:r>
      <w:proofErr w:type="spellEnd"/>
      <w:r w:rsidRPr="00903669">
        <w:t xml:space="preserve">, V. and Chen, Z. (2021). Can remote working be the next great thing for </w:t>
      </w:r>
      <w:r w:rsidRPr="00903669">
        <w:tab/>
        <w:t xml:space="preserve">companies within the E-commerce industry? : A qualitative study analysing how beneficial </w:t>
      </w:r>
      <w:r w:rsidRPr="00903669">
        <w:tab/>
        <w:t xml:space="preserve">it is for companies in the E-commerce industry to permanently adopt remote working. [online] DIVA. Available at: </w:t>
      </w:r>
      <w:hyperlink r:id="rId26" w:history="1">
        <w:r w:rsidRPr="00903669">
          <w:rPr>
            <w:rStyle w:val="Hyperlink"/>
          </w:rPr>
          <w:t>https://www.diva-portal.org/smash/record.jsf?pid=diva2:1560778</w:t>
        </w:r>
      </w:hyperlink>
      <w:r w:rsidRPr="00903669">
        <w:t>.</w:t>
      </w:r>
    </w:p>
    <w:p w14:paraId="28CD7FAB" w14:textId="77777777" w:rsidR="00903669" w:rsidRPr="00903669" w:rsidRDefault="00903669" w:rsidP="00903669">
      <w:pPr>
        <w:spacing w:line="240" w:lineRule="auto"/>
        <w:ind w:left="720" w:hanging="720"/>
      </w:pPr>
      <w:proofErr w:type="spellStart"/>
      <w:r w:rsidRPr="00903669">
        <w:t>Fialho</w:t>
      </w:r>
      <w:proofErr w:type="spellEnd"/>
      <w:r w:rsidRPr="00903669">
        <w:t xml:space="preserve">, J. (2022). Benefits and Challenges of Remote Work. Digital Technologies and </w:t>
      </w:r>
      <w:r w:rsidRPr="00903669">
        <w:tab/>
        <w:t xml:space="preserve">Transformation in Business, Industry and </w:t>
      </w:r>
      <w:proofErr w:type="spellStart"/>
      <w:r w:rsidRPr="00903669">
        <w:t>Organizations</w:t>
      </w:r>
      <w:proofErr w:type="spellEnd"/>
      <w:r w:rsidRPr="00903669">
        <w:t xml:space="preserve">, pp.1–17. </w:t>
      </w:r>
      <w:r w:rsidRPr="00903669">
        <w:tab/>
      </w:r>
      <w:proofErr w:type="spellStart"/>
      <w:r w:rsidRPr="00903669">
        <w:t>doi:https</w:t>
      </w:r>
      <w:proofErr w:type="spellEnd"/>
      <w:r w:rsidRPr="00903669">
        <w:t>://doi.org/10.1007/978-3-031-07626-8_1.</w:t>
      </w:r>
    </w:p>
    <w:p w14:paraId="6EA779E4" w14:textId="77777777" w:rsidR="00903669" w:rsidRPr="00903669" w:rsidRDefault="00903669" w:rsidP="00903669">
      <w:pPr>
        <w:spacing w:line="240" w:lineRule="auto"/>
        <w:ind w:left="720" w:hanging="720"/>
      </w:pPr>
      <w:proofErr w:type="spellStart"/>
      <w:r w:rsidRPr="00903669">
        <w:t>Gachanja</w:t>
      </w:r>
      <w:proofErr w:type="spellEnd"/>
      <w:r w:rsidRPr="00903669">
        <w:t xml:space="preserve">, C. and </w:t>
      </w:r>
      <w:proofErr w:type="spellStart"/>
      <w:r w:rsidRPr="00903669">
        <w:t>Kirima</w:t>
      </w:r>
      <w:proofErr w:type="spellEnd"/>
      <w:r w:rsidRPr="00903669">
        <w:t xml:space="preserve">, Dr.L. (2022). Effect of Strategic Management on </w:t>
      </w:r>
      <w:proofErr w:type="spellStart"/>
      <w:r w:rsidRPr="00903669">
        <w:t>Organization</w:t>
      </w:r>
      <w:proofErr w:type="spellEnd"/>
      <w:r w:rsidRPr="00903669">
        <w:t xml:space="preserve"> Productivity from a Work from Home. SSRN Electronic Journal. </w:t>
      </w:r>
      <w:proofErr w:type="spellStart"/>
      <w:r w:rsidRPr="00903669">
        <w:t>doi:https</w:t>
      </w:r>
      <w:proofErr w:type="spellEnd"/>
      <w:r w:rsidRPr="00903669">
        <w:t>://doi.org/10.2139/ssrn.4159000.</w:t>
      </w:r>
    </w:p>
    <w:p w14:paraId="29FC1791" w14:textId="77777777" w:rsidR="00903669" w:rsidRPr="00903669" w:rsidRDefault="00903669" w:rsidP="00903669">
      <w:pPr>
        <w:spacing w:line="240" w:lineRule="auto"/>
        <w:ind w:left="720" w:hanging="720"/>
      </w:pPr>
      <w:proofErr w:type="spellStart"/>
      <w:r w:rsidRPr="00903669">
        <w:t>Galanti</w:t>
      </w:r>
      <w:proofErr w:type="spellEnd"/>
      <w:r w:rsidRPr="00903669">
        <w:t xml:space="preserve">, T., </w:t>
      </w:r>
      <w:proofErr w:type="spellStart"/>
      <w:r w:rsidRPr="00903669">
        <w:t>Guidetti</w:t>
      </w:r>
      <w:proofErr w:type="spellEnd"/>
      <w:r w:rsidRPr="00903669">
        <w:t xml:space="preserve">, G., </w:t>
      </w:r>
      <w:proofErr w:type="spellStart"/>
      <w:r w:rsidRPr="00903669">
        <w:t>Mazzei</w:t>
      </w:r>
      <w:proofErr w:type="spellEnd"/>
      <w:r w:rsidRPr="00903669">
        <w:t xml:space="preserve">, E., </w:t>
      </w:r>
      <w:proofErr w:type="spellStart"/>
      <w:r w:rsidRPr="00903669">
        <w:t>Zappalà</w:t>
      </w:r>
      <w:proofErr w:type="spellEnd"/>
      <w:r w:rsidRPr="00903669">
        <w:t xml:space="preserve">, S. and </w:t>
      </w:r>
      <w:proofErr w:type="spellStart"/>
      <w:r w:rsidRPr="00903669">
        <w:t>Toscano</w:t>
      </w:r>
      <w:proofErr w:type="spellEnd"/>
      <w:r w:rsidRPr="00903669">
        <w:t xml:space="preserve">, F. (2021). Work from Home during the COVID-19 Outbreak. Journal of Occupational &amp; Environmental Medicine, [online] 63(7), pp.426–432. </w:t>
      </w:r>
      <w:proofErr w:type="spellStart"/>
      <w:r w:rsidRPr="00903669">
        <w:t>doi:https</w:t>
      </w:r>
      <w:proofErr w:type="spellEnd"/>
      <w:r w:rsidRPr="00903669">
        <w:t>://doi.org/10.1097/JOM.0000000000002236.</w:t>
      </w:r>
    </w:p>
    <w:p w14:paraId="4720D331" w14:textId="77777777" w:rsidR="00903669" w:rsidRPr="00903669" w:rsidRDefault="00903669" w:rsidP="00903669">
      <w:pPr>
        <w:spacing w:line="240" w:lineRule="auto"/>
        <w:ind w:left="720" w:hanging="720"/>
      </w:pPr>
      <w:proofErr w:type="spellStart"/>
      <w:r w:rsidRPr="00903669">
        <w:t>Gherghina</w:t>
      </w:r>
      <w:proofErr w:type="spellEnd"/>
      <w:r w:rsidRPr="00903669">
        <w:t xml:space="preserve">, Ș.C., </w:t>
      </w:r>
      <w:proofErr w:type="spellStart"/>
      <w:r w:rsidRPr="00903669">
        <w:t>Botezatu</w:t>
      </w:r>
      <w:proofErr w:type="spellEnd"/>
      <w:r w:rsidRPr="00903669">
        <w:t xml:space="preserve">, M.A. and </w:t>
      </w:r>
      <w:proofErr w:type="spellStart"/>
      <w:r w:rsidRPr="00903669">
        <w:t>Simionescu</w:t>
      </w:r>
      <w:proofErr w:type="spellEnd"/>
      <w:r w:rsidRPr="00903669">
        <w:t xml:space="preserve">, L.N. (2021). Exploring the Impact of Electronic </w:t>
      </w:r>
      <w:r w:rsidRPr="00903669">
        <w:tab/>
        <w:t xml:space="preserve">Commerce on Employment Rate: Panel Data Evidence from European Union Countries. </w:t>
      </w:r>
      <w:r w:rsidRPr="00903669">
        <w:tab/>
        <w:t xml:space="preserve">Journal of Theoretical and Applied Electronic Commerce Research, 16(7), pp.3157–3183. </w:t>
      </w:r>
      <w:r w:rsidRPr="00903669">
        <w:tab/>
      </w:r>
      <w:proofErr w:type="spellStart"/>
      <w:r w:rsidRPr="00903669">
        <w:t>doi:https</w:t>
      </w:r>
      <w:proofErr w:type="spellEnd"/>
      <w:r w:rsidRPr="00903669">
        <w:t>://doi.org/10.3390/jtaer16070172.</w:t>
      </w:r>
    </w:p>
    <w:p w14:paraId="5152DD82" w14:textId="77777777" w:rsidR="00903669" w:rsidRPr="00903669" w:rsidRDefault="00903669" w:rsidP="00903669">
      <w:pPr>
        <w:spacing w:line="240" w:lineRule="auto"/>
        <w:ind w:left="720" w:hanging="720"/>
      </w:pPr>
      <w:r w:rsidRPr="00903669">
        <w:t xml:space="preserve">Hackney, A., </w:t>
      </w:r>
      <w:proofErr w:type="spellStart"/>
      <w:r w:rsidRPr="00903669">
        <w:t>Yung</w:t>
      </w:r>
      <w:proofErr w:type="spellEnd"/>
      <w:r w:rsidRPr="00903669">
        <w:t xml:space="preserve">, M., </w:t>
      </w:r>
      <w:proofErr w:type="spellStart"/>
      <w:r w:rsidRPr="00903669">
        <w:t>Somasundram</w:t>
      </w:r>
      <w:proofErr w:type="spellEnd"/>
      <w:r w:rsidRPr="00903669">
        <w:t xml:space="preserve">, K.G., </w:t>
      </w:r>
      <w:proofErr w:type="spellStart"/>
      <w:r w:rsidRPr="00903669">
        <w:t>Nowrouzi-Kia</w:t>
      </w:r>
      <w:proofErr w:type="spellEnd"/>
      <w:r w:rsidRPr="00903669">
        <w:t xml:space="preserve">, B., </w:t>
      </w:r>
      <w:proofErr w:type="spellStart"/>
      <w:r w:rsidRPr="00903669">
        <w:t>Oakman</w:t>
      </w:r>
      <w:proofErr w:type="spellEnd"/>
      <w:r w:rsidRPr="00903669">
        <w:t xml:space="preserve">, J. and </w:t>
      </w:r>
      <w:proofErr w:type="spellStart"/>
      <w:r w:rsidRPr="00903669">
        <w:t>Yazdani</w:t>
      </w:r>
      <w:proofErr w:type="spellEnd"/>
      <w:r w:rsidRPr="00903669">
        <w:t xml:space="preserve">, A. (2022). Working in the digital economy: A systematic review of the impact of work from home arrangements on personal and </w:t>
      </w:r>
      <w:proofErr w:type="spellStart"/>
      <w:r w:rsidRPr="00903669">
        <w:t>organizational</w:t>
      </w:r>
      <w:proofErr w:type="spellEnd"/>
      <w:r w:rsidRPr="00903669">
        <w:t xml:space="preserve"> performance and productivity. PLOS ONE, [online] 17(10), p.e0274728. </w:t>
      </w:r>
      <w:proofErr w:type="spellStart"/>
      <w:r w:rsidRPr="00903669">
        <w:t>doi:https</w:t>
      </w:r>
      <w:proofErr w:type="spellEnd"/>
      <w:r w:rsidRPr="00903669">
        <w:t>://doi.org/10.1371/journal.pone.0274728.</w:t>
      </w:r>
    </w:p>
    <w:p w14:paraId="7308B4D7" w14:textId="77777777" w:rsidR="00903669" w:rsidRPr="00903669" w:rsidRDefault="00903669" w:rsidP="00903669">
      <w:pPr>
        <w:spacing w:line="240" w:lineRule="auto"/>
        <w:ind w:left="720" w:hanging="720"/>
      </w:pPr>
      <w:r w:rsidRPr="00903669">
        <w:t xml:space="preserve">Hobbs, A. and </w:t>
      </w:r>
      <w:proofErr w:type="spellStart"/>
      <w:r w:rsidRPr="00903669">
        <w:t>Mutebi</w:t>
      </w:r>
      <w:proofErr w:type="spellEnd"/>
      <w:r w:rsidRPr="00903669">
        <w:t>, N. (2022). The Impact of Remote and Hybrid Working on Workers and Organisations. [online] UK Parliament. Available at: https://post.parliament.uk/research-briefings/post-pb-0049/.</w:t>
      </w:r>
    </w:p>
    <w:p w14:paraId="300E9C89" w14:textId="77777777" w:rsidR="00903669" w:rsidRPr="00903669" w:rsidRDefault="00903669" w:rsidP="00903669">
      <w:pPr>
        <w:spacing w:line="240" w:lineRule="auto"/>
        <w:ind w:left="720" w:hanging="720"/>
      </w:pPr>
      <w:proofErr w:type="spellStart"/>
      <w:r w:rsidRPr="00903669">
        <w:t>Hooson</w:t>
      </w:r>
      <w:proofErr w:type="spellEnd"/>
      <w:r w:rsidRPr="00903669">
        <w:t>, M. (2024). UK Remote And Hybrid Working Statistics. [online] Forbes Advisor UK. Available at: https://www.forbes.com/uk/advisor/business/remote-work-statistics/.</w:t>
      </w:r>
    </w:p>
    <w:p w14:paraId="3B97F3FC" w14:textId="77777777" w:rsidR="00903669" w:rsidRPr="00903669" w:rsidRDefault="00903669" w:rsidP="00903669">
      <w:pPr>
        <w:spacing w:line="240" w:lineRule="auto"/>
        <w:ind w:left="720" w:hanging="720"/>
      </w:pPr>
      <w:r w:rsidRPr="00903669">
        <w:t xml:space="preserve">International trade Administration (2023). United Kingdom - eCommerce. [online] www.trade.gov. </w:t>
      </w:r>
      <w:r w:rsidRPr="00903669">
        <w:tab/>
        <w:t xml:space="preserve">Available at: </w:t>
      </w:r>
      <w:hyperlink r:id="rId27" w:history="1">
        <w:r w:rsidRPr="00903669">
          <w:rPr>
            <w:rStyle w:val="Hyperlink"/>
          </w:rPr>
          <w:t>https://www.trade.gov/country-commercial-guides/united-kingdom-</w:t>
        </w:r>
      </w:hyperlink>
      <w:r w:rsidRPr="00903669">
        <w:tab/>
      </w:r>
      <w:proofErr w:type="spellStart"/>
      <w:r w:rsidRPr="00903669">
        <w:t>ecommerce</w:t>
      </w:r>
      <w:proofErr w:type="spellEnd"/>
      <w:r w:rsidRPr="00903669">
        <w:t>.</w:t>
      </w:r>
    </w:p>
    <w:p w14:paraId="4F77D793" w14:textId="77777777" w:rsidR="00903669" w:rsidRPr="00903669" w:rsidRDefault="00903669" w:rsidP="00903669">
      <w:pPr>
        <w:spacing w:line="240" w:lineRule="auto"/>
        <w:ind w:left="720" w:hanging="720"/>
      </w:pPr>
      <w:r w:rsidRPr="00903669">
        <w:t xml:space="preserve">Kazi, C. and </w:t>
      </w:r>
      <w:proofErr w:type="spellStart"/>
      <w:r w:rsidRPr="00903669">
        <w:t>Hastwell</w:t>
      </w:r>
      <w:proofErr w:type="spellEnd"/>
      <w:r w:rsidRPr="00903669">
        <w:t>, C. (2021). Remote work productivity study finds surprising reality: 2-Year analysis. [online] Great Place to Work®. Available at: https://www.greatplacetowork.com/resources/blog/remote-work-productivity-study-finds-surprising-reality-2-year-study.</w:t>
      </w:r>
    </w:p>
    <w:p w14:paraId="4395F1C0" w14:textId="77777777" w:rsidR="00903669" w:rsidRPr="00903669" w:rsidRDefault="00903669" w:rsidP="00903669">
      <w:pPr>
        <w:spacing w:line="240" w:lineRule="auto"/>
        <w:ind w:left="720" w:hanging="720"/>
      </w:pPr>
      <w:proofErr w:type="spellStart"/>
      <w:r w:rsidRPr="00903669">
        <w:t>Lashitew</w:t>
      </w:r>
      <w:proofErr w:type="spellEnd"/>
      <w:r w:rsidRPr="00903669">
        <w:t xml:space="preserve">, A.A. (2023). When businesses go digital: The role of CEO attributes in technology adoption and </w:t>
      </w:r>
      <w:proofErr w:type="spellStart"/>
      <w:r w:rsidRPr="00903669">
        <w:t>utilization</w:t>
      </w:r>
      <w:proofErr w:type="spellEnd"/>
      <w:r w:rsidRPr="00903669">
        <w:t xml:space="preserve"> during the COVID-19 pandemic. Technological Forecasting and Social Change, [online] 189, p.122324. </w:t>
      </w:r>
      <w:proofErr w:type="spellStart"/>
      <w:r w:rsidRPr="00903669">
        <w:t>doi:https</w:t>
      </w:r>
      <w:proofErr w:type="spellEnd"/>
      <w:r w:rsidRPr="00903669">
        <w:t>://doi.org/10.1016/j.techfore.2023.122324.</w:t>
      </w:r>
    </w:p>
    <w:p w14:paraId="6A683A4C" w14:textId="77777777" w:rsidR="00903669" w:rsidRPr="00903669" w:rsidRDefault="00903669" w:rsidP="00903669">
      <w:pPr>
        <w:spacing w:line="240" w:lineRule="auto"/>
        <w:ind w:left="720" w:hanging="720"/>
      </w:pPr>
      <w:r w:rsidRPr="00903669">
        <w:t xml:space="preserve">Lund, S., </w:t>
      </w:r>
      <w:proofErr w:type="spellStart"/>
      <w:r w:rsidRPr="00903669">
        <w:t>Madgavkar</w:t>
      </w:r>
      <w:proofErr w:type="spellEnd"/>
      <w:r w:rsidRPr="00903669">
        <w:t xml:space="preserve">, A., </w:t>
      </w:r>
      <w:proofErr w:type="spellStart"/>
      <w:r w:rsidRPr="00903669">
        <w:t>Manyika</w:t>
      </w:r>
      <w:proofErr w:type="spellEnd"/>
      <w:r w:rsidRPr="00903669">
        <w:t>, J. and Smit, S. (2020). What’s next for Remote work: an Analysis of 2,000 tasks, 800 jobs, and Nine Countries. [online] McKinsey. Available at: https://www.mckinsey.com/featured-insights/future-of-work/whats-next-for-remote-work-an-analysis-of-2000-tasks-800-jobs-and-nine-countries.</w:t>
      </w:r>
    </w:p>
    <w:p w14:paraId="3B9176DC" w14:textId="77777777" w:rsidR="00903669" w:rsidRPr="00903669" w:rsidRDefault="00903669" w:rsidP="00903669">
      <w:pPr>
        <w:spacing w:line="240" w:lineRule="auto"/>
        <w:ind w:left="720" w:hanging="720"/>
      </w:pPr>
      <w:r w:rsidRPr="00903669">
        <w:t xml:space="preserve">McCloud, R.F., </w:t>
      </w:r>
      <w:proofErr w:type="spellStart"/>
      <w:r w:rsidRPr="00903669">
        <w:t>Bekalu</w:t>
      </w:r>
      <w:proofErr w:type="spellEnd"/>
      <w:r w:rsidRPr="00903669">
        <w:t xml:space="preserve">, M.A., Vaughan, T., Maranta, L., Peck, E. and Viswanath, K. (2023). Evidence for Decision-Making: The Importance of Systematic Data Collection as an Essential Component of Responsive Feedback. Global Health: Science and Practice, 11(2). </w:t>
      </w:r>
      <w:proofErr w:type="spellStart"/>
      <w:r w:rsidRPr="00903669">
        <w:t>doi:https</w:t>
      </w:r>
      <w:proofErr w:type="spellEnd"/>
      <w:r w:rsidRPr="00903669">
        <w:t>://doi.org/10.9745/GHSP-D-22-00246.</w:t>
      </w:r>
    </w:p>
    <w:p w14:paraId="5689BC6C" w14:textId="77777777" w:rsidR="00903669" w:rsidRPr="00903669" w:rsidRDefault="00903669" w:rsidP="00903669">
      <w:pPr>
        <w:spacing w:line="240" w:lineRule="auto"/>
        <w:ind w:left="720" w:hanging="720"/>
      </w:pPr>
      <w:r w:rsidRPr="00903669">
        <w:t xml:space="preserve">Nguyen, D.C. and Tull, J. (2022). Context and </w:t>
      </w:r>
      <w:proofErr w:type="spellStart"/>
      <w:r w:rsidRPr="00903669">
        <w:t>contextualization</w:t>
      </w:r>
      <w:proofErr w:type="spellEnd"/>
      <w:r w:rsidRPr="00903669">
        <w:t xml:space="preserve">: The extended case method in qualitative international business research. Journal of World Business, 57(5), p.101348. </w:t>
      </w:r>
      <w:proofErr w:type="spellStart"/>
      <w:r w:rsidRPr="00903669">
        <w:t>doi:https</w:t>
      </w:r>
      <w:proofErr w:type="spellEnd"/>
      <w:r w:rsidRPr="00903669">
        <w:t>://doi.org/10.1016/j.jwb.2022.101348.</w:t>
      </w:r>
    </w:p>
    <w:p w14:paraId="7D0E67A7" w14:textId="77777777" w:rsidR="00903669" w:rsidRPr="00903669" w:rsidRDefault="00903669" w:rsidP="00903669">
      <w:pPr>
        <w:spacing w:line="240" w:lineRule="auto"/>
        <w:ind w:left="720" w:hanging="720"/>
      </w:pPr>
      <w:r w:rsidRPr="00903669">
        <w:t>ONS (2023). Office for National Statistics. [online] Ons.gov.uk. Available at: https://www.ons.gov.uk/.</w:t>
      </w:r>
    </w:p>
    <w:p w14:paraId="2CAB6B81" w14:textId="77777777" w:rsidR="00903669" w:rsidRPr="00903669" w:rsidRDefault="00903669" w:rsidP="00903669">
      <w:pPr>
        <w:spacing w:line="240" w:lineRule="auto"/>
        <w:ind w:left="720" w:hanging="720"/>
      </w:pPr>
      <w:r w:rsidRPr="00903669">
        <w:t xml:space="preserve">Orsini, L.S., Berger, M., Crown, W., Daniel, G., </w:t>
      </w:r>
      <w:proofErr w:type="spellStart"/>
      <w:r w:rsidRPr="00903669">
        <w:t>Eichler</w:t>
      </w:r>
      <w:proofErr w:type="spellEnd"/>
      <w:r w:rsidRPr="00903669">
        <w:t xml:space="preserve">, H.-G., </w:t>
      </w:r>
      <w:proofErr w:type="spellStart"/>
      <w:r w:rsidRPr="00903669">
        <w:t>Goettsch</w:t>
      </w:r>
      <w:proofErr w:type="spellEnd"/>
      <w:r w:rsidRPr="00903669">
        <w:t xml:space="preserve">, W., </w:t>
      </w:r>
      <w:proofErr w:type="spellStart"/>
      <w:r w:rsidRPr="00903669">
        <w:t>Graff</w:t>
      </w:r>
      <w:proofErr w:type="spellEnd"/>
      <w:r w:rsidRPr="00903669">
        <w:t xml:space="preserve">, J., </w:t>
      </w:r>
      <w:proofErr w:type="spellStart"/>
      <w:r w:rsidRPr="00903669">
        <w:t>Guerino</w:t>
      </w:r>
      <w:proofErr w:type="spellEnd"/>
      <w:r w:rsidRPr="00903669">
        <w:t xml:space="preserve">, J., </w:t>
      </w:r>
      <w:proofErr w:type="spellStart"/>
      <w:r w:rsidRPr="00903669">
        <w:t>Jonsson</w:t>
      </w:r>
      <w:proofErr w:type="spellEnd"/>
      <w:r w:rsidRPr="00903669">
        <w:t xml:space="preserve">, P., Lederer, N.M., </w:t>
      </w:r>
      <w:proofErr w:type="spellStart"/>
      <w:r w:rsidRPr="00903669">
        <w:t>Monz</w:t>
      </w:r>
      <w:proofErr w:type="spellEnd"/>
      <w:r w:rsidRPr="00903669">
        <w:t xml:space="preserve">, B., Mullins, C.D., </w:t>
      </w:r>
      <w:proofErr w:type="spellStart"/>
      <w:r w:rsidRPr="00903669">
        <w:t>Schneeweiss</w:t>
      </w:r>
      <w:proofErr w:type="spellEnd"/>
      <w:r w:rsidRPr="00903669">
        <w:t xml:space="preserve">, S., Brunt, D.V., Wang, S.V. and </w:t>
      </w:r>
      <w:proofErr w:type="spellStart"/>
      <w:r w:rsidRPr="00903669">
        <w:t>Willke</w:t>
      </w:r>
      <w:proofErr w:type="spellEnd"/>
      <w:r w:rsidRPr="00903669">
        <w:t xml:space="preserve">, R.J. (2020). Improving Transparency to Build Trust in Real-World Secondary Data Studies for Hypothesis Testing-Why, What, and How: Recommendations and a Road Map from the Real-World Evidence Transparency Initiative. Value in Health: The Journal of the International Society for </w:t>
      </w:r>
      <w:proofErr w:type="spellStart"/>
      <w:r w:rsidRPr="00903669">
        <w:t>Pharmacoeconomics</w:t>
      </w:r>
      <w:proofErr w:type="spellEnd"/>
      <w:r w:rsidRPr="00903669">
        <w:t xml:space="preserve"> and Outcomes Research, [online] 23(9), pp.1128–1136. </w:t>
      </w:r>
      <w:proofErr w:type="spellStart"/>
      <w:r w:rsidRPr="00903669">
        <w:t>doi:https</w:t>
      </w:r>
      <w:proofErr w:type="spellEnd"/>
      <w:r w:rsidRPr="00903669">
        <w:t>://doi.org/10.1016/j.jval.2020.04.002.</w:t>
      </w:r>
    </w:p>
    <w:p w14:paraId="4747F4AD" w14:textId="77777777" w:rsidR="00903669" w:rsidRPr="00903669" w:rsidRDefault="00903669" w:rsidP="00903669">
      <w:pPr>
        <w:spacing w:line="240" w:lineRule="auto"/>
        <w:ind w:left="720" w:hanging="720"/>
      </w:pPr>
      <w:proofErr w:type="spellStart"/>
      <w:r w:rsidRPr="00903669">
        <w:t>Ozimek</w:t>
      </w:r>
      <w:proofErr w:type="spellEnd"/>
      <w:r w:rsidRPr="00903669">
        <w:t xml:space="preserve">, A. (2020). The future of remote work. SSRN Electronic Journal, [online] pp.1–7. </w:t>
      </w:r>
      <w:r w:rsidRPr="00903669">
        <w:tab/>
      </w:r>
      <w:proofErr w:type="spellStart"/>
      <w:r w:rsidRPr="00903669">
        <w:t>doi:https</w:t>
      </w:r>
      <w:proofErr w:type="spellEnd"/>
      <w:r w:rsidRPr="00903669">
        <w:t>://doi.org/10.2139/ssrn.3638597.</w:t>
      </w:r>
    </w:p>
    <w:p w14:paraId="2E826F42" w14:textId="77777777" w:rsidR="00903669" w:rsidRPr="00903669" w:rsidRDefault="00903669" w:rsidP="00903669">
      <w:pPr>
        <w:spacing w:line="240" w:lineRule="auto"/>
        <w:ind w:left="720" w:hanging="720"/>
      </w:pPr>
      <w:proofErr w:type="spellStart"/>
      <w:r w:rsidRPr="00903669">
        <w:t>Pabilonia</w:t>
      </w:r>
      <w:proofErr w:type="spellEnd"/>
      <w:r w:rsidRPr="00903669">
        <w:t>, S.W. and Redmond, J.J. (2024). The rise in remote work since the pandemic and its impact on productivity. [online] Bureau of Labor Statistics. Available at: https://www.bls.gov/opub/btn/volume-13/remote-work-productivity.htm.</w:t>
      </w:r>
    </w:p>
    <w:p w14:paraId="5CF30BB8" w14:textId="77777777" w:rsidR="00903669" w:rsidRPr="00903669" w:rsidRDefault="00903669" w:rsidP="00903669">
      <w:pPr>
        <w:spacing w:line="240" w:lineRule="auto"/>
        <w:ind w:left="720" w:hanging="720"/>
      </w:pPr>
      <w:proofErr w:type="spellStart"/>
      <w:r w:rsidRPr="00903669">
        <w:t>Panchuk</w:t>
      </w:r>
      <w:proofErr w:type="spellEnd"/>
      <w:r w:rsidRPr="00903669">
        <w:t xml:space="preserve">, E. (2023). </w:t>
      </w:r>
      <w:proofErr w:type="spellStart"/>
      <w:r w:rsidRPr="00903669">
        <w:t>ORGANIZATION</w:t>
      </w:r>
      <w:proofErr w:type="spellEnd"/>
      <w:r w:rsidRPr="00903669">
        <w:t xml:space="preserve"> OF REMOTE WORK: BENEFITS AND CHALLENGES. Scientific Papers Collection of the </w:t>
      </w:r>
      <w:proofErr w:type="spellStart"/>
      <w:r w:rsidRPr="00903669">
        <w:t>Angarsk</w:t>
      </w:r>
      <w:proofErr w:type="spellEnd"/>
      <w:r w:rsidRPr="00903669">
        <w:t xml:space="preserve"> State Technical University, 2023(1), pp.380–385. </w:t>
      </w:r>
      <w:proofErr w:type="spellStart"/>
      <w:r w:rsidRPr="00903669">
        <w:t>doi:https</w:t>
      </w:r>
      <w:proofErr w:type="spellEnd"/>
      <w:r w:rsidRPr="00903669">
        <w:t>://doi.org/10.36629/2686-7788-2023-1-380-385.</w:t>
      </w:r>
    </w:p>
    <w:p w14:paraId="73157C64" w14:textId="77777777" w:rsidR="00903669" w:rsidRPr="00903669" w:rsidRDefault="00903669" w:rsidP="00903669">
      <w:pPr>
        <w:spacing w:line="240" w:lineRule="auto"/>
        <w:ind w:left="720" w:hanging="720"/>
      </w:pPr>
      <w:r w:rsidRPr="00903669">
        <w:t xml:space="preserve">Patanjali, S. and Bhatta, N.M.K. (2022). Work from Home During the Pandemic: The Impact of </w:t>
      </w:r>
      <w:proofErr w:type="spellStart"/>
      <w:r w:rsidRPr="00903669">
        <w:t>Organizational</w:t>
      </w:r>
      <w:proofErr w:type="spellEnd"/>
      <w:r w:rsidRPr="00903669">
        <w:t xml:space="preserve"> Factors on the Productivity of Employees in the IT Industry. Vision: The Journal of Business Perspective, [online] 0(0), p.097226292210741. </w:t>
      </w:r>
      <w:proofErr w:type="spellStart"/>
      <w:r w:rsidRPr="00903669">
        <w:t>doi:https</w:t>
      </w:r>
      <w:proofErr w:type="spellEnd"/>
      <w:r w:rsidRPr="00903669">
        <w:t>://doi.org/10.1177/09722629221074137.</w:t>
      </w:r>
    </w:p>
    <w:p w14:paraId="1A51ED69" w14:textId="77777777" w:rsidR="00903669" w:rsidRPr="00903669" w:rsidRDefault="00903669" w:rsidP="00903669">
      <w:pPr>
        <w:spacing w:line="240" w:lineRule="auto"/>
        <w:ind w:left="720" w:hanging="720"/>
      </w:pPr>
      <w:r w:rsidRPr="00903669">
        <w:t>Perk.com. (2025). 28 Working From Home Productivity Statistics [2024 update]. [online] Available at: https://www.perk.com/uk/blog/working-from-home-statistics/ [Accessed 5 Nov. 2025].</w:t>
      </w:r>
    </w:p>
    <w:p w14:paraId="540D89F8" w14:textId="77777777" w:rsidR="00903669" w:rsidRPr="00903669" w:rsidRDefault="00903669" w:rsidP="00903669">
      <w:pPr>
        <w:spacing w:line="240" w:lineRule="auto"/>
        <w:ind w:left="720" w:hanging="720"/>
      </w:pPr>
      <w:r w:rsidRPr="00903669">
        <w:t xml:space="preserve">Pervin, N. and </w:t>
      </w:r>
      <w:proofErr w:type="spellStart"/>
      <w:r w:rsidRPr="00903669">
        <w:t>Mokhtar</w:t>
      </w:r>
      <w:proofErr w:type="spellEnd"/>
      <w:r w:rsidRPr="00903669">
        <w:t xml:space="preserve">, M. (2022). The </w:t>
      </w:r>
      <w:proofErr w:type="spellStart"/>
      <w:r w:rsidRPr="00903669">
        <w:t>interpretivist</w:t>
      </w:r>
      <w:proofErr w:type="spellEnd"/>
      <w:r w:rsidRPr="00903669">
        <w:t xml:space="preserve"> research paradigm: a subjective notion of a social context. International Journal of Academic Research in Progressive Education and Development, 11(2), pp.419–428. </w:t>
      </w:r>
      <w:proofErr w:type="spellStart"/>
      <w:r w:rsidRPr="00903669">
        <w:t>doi:https</w:t>
      </w:r>
      <w:proofErr w:type="spellEnd"/>
      <w:r w:rsidRPr="00903669">
        <w:t>://doi.org/10.6007/IJARPED/v11-i2/12938.</w:t>
      </w:r>
    </w:p>
    <w:p w14:paraId="2672CB1C" w14:textId="77777777" w:rsidR="00903669" w:rsidRPr="00903669" w:rsidRDefault="00903669" w:rsidP="00903669">
      <w:pPr>
        <w:spacing w:line="240" w:lineRule="auto"/>
        <w:ind w:left="720" w:hanging="720"/>
      </w:pPr>
      <w:proofErr w:type="spellStart"/>
      <w:r w:rsidRPr="00903669">
        <w:t>Poluektova</w:t>
      </w:r>
      <w:proofErr w:type="spellEnd"/>
      <w:r w:rsidRPr="00903669">
        <w:t xml:space="preserve">, O., Kappas, A. and Smith, C.A. (2023). Using </w:t>
      </w:r>
      <w:proofErr w:type="spellStart"/>
      <w:r w:rsidRPr="00903669">
        <w:t>Bandura’s</w:t>
      </w:r>
      <w:proofErr w:type="spellEnd"/>
      <w:r w:rsidRPr="00903669">
        <w:t xml:space="preserve"> Self-Efficacy Theory to Explain Individual Differences in the Appraisal of Problem-Focused Coping Potential. Emotion Review, 15(4), p.175407392311643. </w:t>
      </w:r>
      <w:proofErr w:type="spellStart"/>
      <w:r w:rsidRPr="00903669">
        <w:t>doi:https</w:t>
      </w:r>
      <w:proofErr w:type="spellEnd"/>
      <w:r w:rsidRPr="00903669">
        <w:t>://doi.org/10.1177/17540739231164367.</w:t>
      </w:r>
    </w:p>
    <w:p w14:paraId="1CE6A6C0" w14:textId="77777777" w:rsidR="00903669" w:rsidRPr="00903669" w:rsidRDefault="00903669" w:rsidP="00903669">
      <w:pPr>
        <w:spacing w:line="240" w:lineRule="auto"/>
        <w:ind w:left="720" w:hanging="720"/>
      </w:pPr>
      <w:proofErr w:type="spellStart"/>
      <w:r w:rsidRPr="00903669">
        <w:t>Popovici</w:t>
      </w:r>
      <w:proofErr w:type="spellEnd"/>
      <w:r w:rsidRPr="00903669">
        <w:t xml:space="preserve">, V. (2020). Remote Work Revolution: Current Opportunities and Challenges for </w:t>
      </w:r>
      <w:r w:rsidRPr="00903669">
        <w:tab/>
      </w:r>
      <w:proofErr w:type="spellStart"/>
      <w:r w:rsidRPr="00903669">
        <w:t>Organizations</w:t>
      </w:r>
      <w:proofErr w:type="spellEnd"/>
      <w:r w:rsidRPr="00903669">
        <w:t xml:space="preserve">. [online] </w:t>
      </w:r>
      <w:proofErr w:type="spellStart"/>
      <w:r w:rsidRPr="00903669">
        <w:t>Ovidius</w:t>
      </w:r>
      <w:proofErr w:type="spellEnd"/>
      <w:r w:rsidRPr="00903669">
        <w:t xml:space="preserve"> University Annals: Economic Sciences Series. Available at: </w:t>
      </w:r>
      <w:r w:rsidRPr="00903669">
        <w:tab/>
      </w:r>
      <w:hyperlink r:id="rId28" w:history="1">
        <w:r w:rsidRPr="00903669">
          <w:rPr>
            <w:rStyle w:val="Hyperlink"/>
          </w:rPr>
          <w:t>https://www.academia.edu/download/100575511/35.pdf</w:t>
        </w:r>
      </w:hyperlink>
      <w:r w:rsidRPr="00903669">
        <w:t>.</w:t>
      </w:r>
    </w:p>
    <w:p w14:paraId="5797C25B" w14:textId="77777777" w:rsidR="00903669" w:rsidRPr="00903669" w:rsidRDefault="00903669" w:rsidP="00903669">
      <w:pPr>
        <w:spacing w:line="240" w:lineRule="auto"/>
        <w:ind w:left="720" w:hanging="720"/>
      </w:pPr>
      <w:r w:rsidRPr="00903669">
        <w:t xml:space="preserve">Roberto, R., </w:t>
      </w:r>
      <w:proofErr w:type="spellStart"/>
      <w:r w:rsidRPr="00903669">
        <w:t>Zini</w:t>
      </w:r>
      <w:proofErr w:type="spellEnd"/>
      <w:r w:rsidRPr="00903669">
        <w:t xml:space="preserve">, A., </w:t>
      </w:r>
      <w:proofErr w:type="spellStart"/>
      <w:r w:rsidRPr="00903669">
        <w:t>Felici</w:t>
      </w:r>
      <w:proofErr w:type="spellEnd"/>
      <w:r w:rsidRPr="00903669">
        <w:t xml:space="preserve">, B., Rao, M. and </w:t>
      </w:r>
      <w:proofErr w:type="spellStart"/>
      <w:r w:rsidRPr="00903669">
        <w:t>Noussan</w:t>
      </w:r>
      <w:proofErr w:type="spellEnd"/>
      <w:r w:rsidRPr="00903669">
        <w:t xml:space="preserve">, M. (2023). Potential Benefits of Remote </w:t>
      </w:r>
      <w:r w:rsidRPr="00903669">
        <w:tab/>
        <w:t xml:space="preserve">Working on Urban Mobility and Related Environmental Impacts: Results from a Case Study </w:t>
      </w:r>
      <w:r w:rsidRPr="00903669">
        <w:tab/>
        <w:t xml:space="preserve">in Italy. Applied Sciences, [online] 13(1), p.607. </w:t>
      </w:r>
      <w:proofErr w:type="spellStart"/>
      <w:r w:rsidRPr="00903669">
        <w:t>doi:https</w:t>
      </w:r>
      <w:proofErr w:type="spellEnd"/>
      <w:r w:rsidRPr="00903669">
        <w:t>://doi.org/10.3390/app13010607.</w:t>
      </w:r>
    </w:p>
    <w:p w14:paraId="7407F625" w14:textId="77777777" w:rsidR="00903669" w:rsidRPr="00903669" w:rsidRDefault="00903669" w:rsidP="00903669">
      <w:pPr>
        <w:spacing w:line="240" w:lineRule="auto"/>
        <w:ind w:left="720" w:hanging="720"/>
      </w:pPr>
      <w:r w:rsidRPr="00903669">
        <w:t xml:space="preserve">Saini, M. and </w:t>
      </w:r>
      <w:proofErr w:type="spellStart"/>
      <w:r w:rsidRPr="00903669">
        <w:t>Roulet</w:t>
      </w:r>
      <w:proofErr w:type="spellEnd"/>
      <w:r w:rsidRPr="00903669">
        <w:t>, T. (2022). UNDERSTANDING THE RELATIONSHIP BETWEEN REMOTE-WORKING EMPLOYEES’ WELL-BEING AND JOB- EFFECTIVENESS DURING THE COVID-19 PANDEMIC. [online] Available at: https://www.jbs.cam.ac.uk/wp-content/uploads/2022/01/wp2202.pdf.</w:t>
      </w:r>
    </w:p>
    <w:p w14:paraId="707AE884" w14:textId="77777777" w:rsidR="00903669" w:rsidRPr="00903669" w:rsidRDefault="00903669" w:rsidP="00903669">
      <w:pPr>
        <w:spacing w:line="240" w:lineRule="auto"/>
        <w:ind w:left="720" w:hanging="720"/>
      </w:pPr>
      <w:proofErr w:type="spellStart"/>
      <w:r w:rsidRPr="00903669">
        <w:t>Saridakis</w:t>
      </w:r>
      <w:proofErr w:type="spellEnd"/>
      <w:r w:rsidRPr="00903669">
        <w:t xml:space="preserve">, G., </w:t>
      </w:r>
      <w:proofErr w:type="spellStart"/>
      <w:r w:rsidRPr="00903669">
        <w:t>Yannis</w:t>
      </w:r>
      <w:proofErr w:type="spellEnd"/>
      <w:r w:rsidRPr="00903669">
        <w:t xml:space="preserve"> </w:t>
      </w:r>
      <w:proofErr w:type="spellStart"/>
      <w:r w:rsidRPr="00903669">
        <w:t>Georgellis</w:t>
      </w:r>
      <w:proofErr w:type="spellEnd"/>
      <w:r w:rsidRPr="00903669">
        <w:t xml:space="preserve">, Benson, V., Garcia, S., Johnstone, S. and Lai, Y. (2023). Guest editorial: Work from home (WFH), employee productivity and wellbeing: lessons from COVID-19 and future implications. Information Technology &amp; People, 36(5), pp.1757–1765. </w:t>
      </w:r>
      <w:proofErr w:type="spellStart"/>
      <w:r w:rsidRPr="00903669">
        <w:t>doi:https</w:t>
      </w:r>
      <w:proofErr w:type="spellEnd"/>
      <w:r w:rsidRPr="00903669">
        <w:t>://doi.org/10.1108/itp-08-2023-993.</w:t>
      </w:r>
    </w:p>
    <w:p w14:paraId="3637128E" w14:textId="77777777" w:rsidR="00903669" w:rsidRPr="00903669" w:rsidRDefault="00903669" w:rsidP="00903669">
      <w:pPr>
        <w:spacing w:line="240" w:lineRule="auto"/>
        <w:ind w:left="720" w:hanging="720"/>
      </w:pPr>
      <w:r w:rsidRPr="00903669">
        <w:t>Sec.gov. (2024). w-20241231. [online] Available at: https://www.sec.gov/Archives/edgar/data/1616707/000161670725000022/w-20241231.htm.</w:t>
      </w:r>
    </w:p>
    <w:p w14:paraId="79CF9C23" w14:textId="77777777" w:rsidR="00903669" w:rsidRPr="00903669" w:rsidRDefault="00903669" w:rsidP="00903669">
      <w:pPr>
        <w:spacing w:line="240" w:lineRule="auto"/>
        <w:ind w:left="720" w:hanging="720"/>
      </w:pPr>
      <w:r w:rsidRPr="00903669">
        <w:t xml:space="preserve">Shah, K., Bloom, N., </w:t>
      </w:r>
      <w:proofErr w:type="spellStart"/>
      <w:r w:rsidRPr="00903669">
        <w:t>Bunn</w:t>
      </w:r>
      <w:proofErr w:type="spellEnd"/>
      <w:r w:rsidRPr="00903669">
        <w:t xml:space="preserve">, P., Mizen, P., </w:t>
      </w:r>
      <w:proofErr w:type="spellStart"/>
      <w:r w:rsidRPr="00903669">
        <w:t>Thwaites</w:t>
      </w:r>
      <w:proofErr w:type="spellEnd"/>
      <w:r w:rsidRPr="00903669">
        <w:t xml:space="preserve">, G. and </w:t>
      </w:r>
      <w:proofErr w:type="spellStart"/>
      <w:r w:rsidRPr="00903669">
        <w:t>Yotzov</w:t>
      </w:r>
      <w:proofErr w:type="spellEnd"/>
      <w:r w:rsidRPr="00903669">
        <w:t>, I. (2024). Managers say working from home is here to stay. [online] CEPR. Available at: https://cepr.org/voxeu/columns/managers-say-working-home-here-stay.</w:t>
      </w:r>
    </w:p>
    <w:p w14:paraId="2CA5E0A7" w14:textId="77777777" w:rsidR="00903669" w:rsidRPr="00903669" w:rsidRDefault="00903669" w:rsidP="00903669">
      <w:pPr>
        <w:spacing w:line="240" w:lineRule="auto"/>
        <w:ind w:left="720" w:hanging="720"/>
      </w:pPr>
      <w:proofErr w:type="spellStart"/>
      <w:r w:rsidRPr="00903669">
        <w:t>Statista</w:t>
      </w:r>
      <w:proofErr w:type="spellEnd"/>
      <w:r w:rsidRPr="00903669">
        <w:t xml:space="preserve"> (2023). Topic: Remote working in the UK. [online] </w:t>
      </w:r>
      <w:proofErr w:type="spellStart"/>
      <w:r w:rsidRPr="00903669">
        <w:t>Statista</w:t>
      </w:r>
      <w:proofErr w:type="spellEnd"/>
      <w:r w:rsidRPr="00903669">
        <w:t>. Available at: https://www.statista.com/topics/6419/remote-working-in-the-uk/?srsltid=AfmBOooRcUyZ3yKSCGqYR-FWIrOGMtUgDdiSdvj-IozhIpA9zG5FE67T#topicOverview [Accessed 25 Oct. 2025].</w:t>
      </w:r>
    </w:p>
    <w:p w14:paraId="72A83CC2" w14:textId="77777777" w:rsidR="00903669" w:rsidRPr="00903669" w:rsidRDefault="00903669" w:rsidP="00903669">
      <w:pPr>
        <w:spacing w:line="240" w:lineRule="auto"/>
        <w:ind w:left="720" w:hanging="720"/>
      </w:pPr>
      <w:proofErr w:type="spellStart"/>
      <w:r w:rsidRPr="00903669">
        <w:t>Syahputra</w:t>
      </w:r>
      <w:proofErr w:type="spellEnd"/>
      <w:r w:rsidRPr="00903669">
        <w:t xml:space="preserve">, H., Eddy, P., </w:t>
      </w:r>
      <w:proofErr w:type="spellStart"/>
      <w:r w:rsidRPr="00903669">
        <w:t>Santoso</w:t>
      </w:r>
      <w:proofErr w:type="spellEnd"/>
      <w:r w:rsidRPr="00903669">
        <w:t xml:space="preserve">, P.H., </w:t>
      </w:r>
      <w:proofErr w:type="spellStart"/>
      <w:r w:rsidRPr="00903669">
        <w:t>Fitri</w:t>
      </w:r>
      <w:proofErr w:type="spellEnd"/>
      <w:r w:rsidRPr="00903669">
        <w:t xml:space="preserve"> </w:t>
      </w:r>
      <w:proofErr w:type="spellStart"/>
      <w:r w:rsidRPr="00903669">
        <w:t>Yani</w:t>
      </w:r>
      <w:proofErr w:type="spellEnd"/>
      <w:r w:rsidRPr="00903669">
        <w:t xml:space="preserve"> and </w:t>
      </w:r>
      <w:proofErr w:type="spellStart"/>
      <w:r w:rsidRPr="00903669">
        <w:t>Putra</w:t>
      </w:r>
      <w:proofErr w:type="spellEnd"/>
      <w:r w:rsidRPr="00903669">
        <w:t xml:space="preserve">, R. (2023). Exploring Employee Performance Through Qualitative Methods: Insights and Implications. International Conference on Business Management and Accounting, [online] 2(1), pp.312–316. </w:t>
      </w:r>
      <w:proofErr w:type="spellStart"/>
      <w:r w:rsidRPr="00903669">
        <w:t>doi:https</w:t>
      </w:r>
      <w:proofErr w:type="spellEnd"/>
      <w:r w:rsidRPr="00903669">
        <w:t>://doi.org/10.35145/icobima.v2i1.4379.</w:t>
      </w:r>
    </w:p>
    <w:p w14:paraId="3B2FD35E" w14:textId="77777777" w:rsidR="00903669" w:rsidRPr="00903669" w:rsidRDefault="00903669" w:rsidP="00903669">
      <w:pPr>
        <w:spacing w:line="240" w:lineRule="auto"/>
        <w:ind w:left="720" w:hanging="720"/>
      </w:pPr>
      <w:r w:rsidRPr="00903669">
        <w:t xml:space="preserve">Wang, X. and </w:t>
      </w:r>
      <w:proofErr w:type="spellStart"/>
      <w:r w:rsidRPr="00903669">
        <w:t>Cheng</w:t>
      </w:r>
      <w:proofErr w:type="spellEnd"/>
      <w:r w:rsidRPr="00903669">
        <w:t xml:space="preserve">, Z. (2020). Cross-sectional studies: Strengths, weaknesses, and recommendations. Chest, [online] 158(1), pp.65–71. </w:t>
      </w:r>
      <w:proofErr w:type="spellStart"/>
      <w:r w:rsidRPr="00903669">
        <w:t>doi:https</w:t>
      </w:r>
      <w:proofErr w:type="spellEnd"/>
      <w:r w:rsidRPr="00903669">
        <w:t>://doi.org/10.1016/j.chest.2020.03.012.</w:t>
      </w:r>
    </w:p>
    <w:p w14:paraId="34CC7E69" w14:textId="77777777" w:rsidR="00903669" w:rsidRPr="00903669" w:rsidRDefault="00903669" w:rsidP="00903669">
      <w:pPr>
        <w:spacing w:line="240" w:lineRule="auto"/>
        <w:ind w:left="720" w:hanging="720"/>
      </w:pPr>
      <w:r w:rsidRPr="00903669">
        <w:t xml:space="preserve">Wells, J., </w:t>
      </w:r>
      <w:proofErr w:type="spellStart"/>
      <w:r w:rsidRPr="00903669">
        <w:t>Scheibein</w:t>
      </w:r>
      <w:proofErr w:type="spellEnd"/>
      <w:r w:rsidRPr="00903669">
        <w:t xml:space="preserve">, F., Pais, L., </w:t>
      </w:r>
      <w:proofErr w:type="spellStart"/>
      <w:r w:rsidRPr="00903669">
        <w:t>Dalluege</w:t>
      </w:r>
      <w:proofErr w:type="spellEnd"/>
      <w:r w:rsidRPr="00903669">
        <w:t xml:space="preserve">, C-Andreas., </w:t>
      </w:r>
      <w:proofErr w:type="spellStart"/>
      <w:r w:rsidRPr="00903669">
        <w:t>Czakert</w:t>
      </w:r>
      <w:proofErr w:type="spellEnd"/>
      <w:r w:rsidRPr="00903669">
        <w:t>, J.P. and Berger, R. (2023). A systematic review of the impact of remote working referenced to the concept of work–life flow on physical and psychological health. Workplace Health &amp; Safety, [online] 71(11). Available at: https://pmc.ncbi.nlm.nih.gov/articles/PMC10612377/.</w:t>
      </w:r>
    </w:p>
    <w:p w14:paraId="241A6401" w14:textId="77777777" w:rsidR="00903669" w:rsidRPr="00903669" w:rsidRDefault="00903669" w:rsidP="00903669">
      <w:pPr>
        <w:spacing w:line="240" w:lineRule="auto"/>
        <w:ind w:left="720" w:hanging="720"/>
      </w:pPr>
      <w:r w:rsidRPr="00903669">
        <w:t xml:space="preserve">WHO (2024). Mental Health at Work. [online] World Health </w:t>
      </w:r>
      <w:proofErr w:type="spellStart"/>
      <w:r w:rsidRPr="00903669">
        <w:t>Organization</w:t>
      </w:r>
      <w:proofErr w:type="spellEnd"/>
      <w:r w:rsidRPr="00903669">
        <w:t>. Available at: https://www.who.int/news-room/fact-sheets/detail/mental-health-at-work.</w:t>
      </w:r>
    </w:p>
    <w:p w14:paraId="237B3662" w14:textId="77777777" w:rsidR="00903669" w:rsidRPr="00903669" w:rsidRDefault="00903669" w:rsidP="00903669">
      <w:pPr>
        <w:spacing w:line="240" w:lineRule="auto"/>
        <w:ind w:left="720" w:hanging="720"/>
      </w:pPr>
      <w:proofErr w:type="spellStart"/>
      <w:r w:rsidRPr="00903669">
        <w:t>Wigert</w:t>
      </w:r>
      <w:proofErr w:type="spellEnd"/>
      <w:r w:rsidRPr="00903669">
        <w:t xml:space="preserve">, B., Agrawal, S., Barry, K. and </w:t>
      </w:r>
      <w:proofErr w:type="spellStart"/>
      <w:r w:rsidRPr="00903669">
        <w:t>Maese</w:t>
      </w:r>
      <w:proofErr w:type="spellEnd"/>
      <w:r w:rsidRPr="00903669">
        <w:t>, E. (2021). The Wellbeing-Engagement Paradox of 2020. [online] Gallup.com. Available at: https://www.gallup.com/workplace/336941/wellbeing-engagement-paradox-2020.aspx.</w:t>
      </w:r>
    </w:p>
    <w:p w14:paraId="48E21409" w14:textId="77777777" w:rsidR="00903669" w:rsidRPr="00903669" w:rsidRDefault="00903669" w:rsidP="00903669">
      <w:pPr>
        <w:spacing w:line="240" w:lineRule="auto"/>
        <w:ind w:left="720" w:hanging="720"/>
      </w:pPr>
      <w:r w:rsidRPr="00903669">
        <w:t xml:space="preserve">Winkler-Titus, N., Gerber, C. and </w:t>
      </w:r>
      <w:proofErr w:type="spellStart"/>
      <w:r w:rsidRPr="00903669">
        <w:t>Ngalo</w:t>
      </w:r>
      <w:proofErr w:type="spellEnd"/>
      <w:r w:rsidRPr="00903669">
        <w:t xml:space="preserve">, V. (2025). Well-being of remote workers: Work characteristics and challenges. SA Journal of Human Resource Management, 23. </w:t>
      </w:r>
      <w:proofErr w:type="spellStart"/>
      <w:r w:rsidRPr="00903669">
        <w:t>doi:https</w:t>
      </w:r>
      <w:proofErr w:type="spellEnd"/>
      <w:r w:rsidRPr="00903669">
        <w:t>://doi.org/10.4102/sajhrm.v23i0.2876.</w:t>
      </w:r>
    </w:p>
    <w:p w14:paraId="24276D38" w14:textId="77777777" w:rsidR="00903669" w:rsidRPr="00903669" w:rsidRDefault="00903669" w:rsidP="00903669">
      <w:pPr>
        <w:spacing w:line="240" w:lineRule="auto"/>
        <w:ind w:left="720" w:hanging="720"/>
      </w:pPr>
      <w:proofErr w:type="spellStart"/>
      <w:r w:rsidRPr="00903669">
        <w:t>Wiradendi</w:t>
      </w:r>
      <w:proofErr w:type="spellEnd"/>
      <w:r w:rsidRPr="00903669">
        <w:t xml:space="preserve"> </w:t>
      </w:r>
      <w:proofErr w:type="spellStart"/>
      <w:r w:rsidRPr="00903669">
        <w:t>Wolor</w:t>
      </w:r>
      <w:proofErr w:type="spellEnd"/>
      <w:r w:rsidRPr="00903669">
        <w:t xml:space="preserve">, C., </w:t>
      </w:r>
      <w:proofErr w:type="spellStart"/>
      <w:r w:rsidRPr="00903669">
        <w:t>Nurkhin</w:t>
      </w:r>
      <w:proofErr w:type="spellEnd"/>
      <w:r w:rsidRPr="00903669">
        <w:t xml:space="preserve">, A. and </w:t>
      </w:r>
      <w:proofErr w:type="spellStart"/>
      <w:r w:rsidRPr="00903669">
        <w:t>Citriadin</w:t>
      </w:r>
      <w:proofErr w:type="spellEnd"/>
      <w:r w:rsidRPr="00903669">
        <w:t xml:space="preserve">, Y. (2021). Is Working from Home Good for Work-Life Balance, Stress, and Productivity, or does it Cause Problems? Humanities and Social Sciences Letters, 9(3), pp.237–249. </w:t>
      </w:r>
      <w:proofErr w:type="spellStart"/>
      <w:r w:rsidRPr="00903669">
        <w:t>doi:https</w:t>
      </w:r>
      <w:proofErr w:type="spellEnd"/>
      <w:r w:rsidRPr="00903669">
        <w:t>://doi.org/10.18488/journal.73.2021.93.237.249.</w:t>
      </w:r>
    </w:p>
    <w:p w14:paraId="1795CFEB" w14:textId="77777777" w:rsidR="00903669" w:rsidRPr="00903669" w:rsidRDefault="00903669" w:rsidP="00903669">
      <w:pPr>
        <w:spacing w:line="240" w:lineRule="auto"/>
        <w:ind w:left="720" w:hanging="720"/>
      </w:pPr>
      <w:proofErr w:type="spellStart"/>
      <w:r w:rsidRPr="00903669">
        <w:t>Yu</w:t>
      </w:r>
      <w:proofErr w:type="spellEnd"/>
      <w:r w:rsidRPr="00903669">
        <w:t>, J. and Wu, Y. (2021). The Impact of Enforced Working from Home on Employee Job Satisfaction during COVID-19: an Event System Perspective. International Journal of Environmental Research and Public Health, [online] 18(24), p.13207. Available at: https://www.mdpi.com/1660-4601/18/24/13207.</w:t>
      </w:r>
    </w:p>
    <w:p w14:paraId="6956244A" w14:textId="77777777" w:rsidR="00903669" w:rsidRPr="00903669" w:rsidRDefault="00903669" w:rsidP="00903669">
      <w:pPr>
        <w:spacing w:line="240" w:lineRule="auto"/>
        <w:ind w:left="720" w:hanging="720"/>
      </w:pPr>
      <w:proofErr w:type="spellStart"/>
      <w:r w:rsidRPr="00903669">
        <w:t>Zabed</w:t>
      </w:r>
      <w:proofErr w:type="spellEnd"/>
      <w:r w:rsidRPr="00903669">
        <w:t xml:space="preserve">, H.M. and Qi, X. (2022). Plagiarism and Referencing Techniques Used in Social Research Report. Principles of Social Research Methodology, pp.485–505. </w:t>
      </w:r>
      <w:proofErr w:type="spellStart"/>
      <w:r w:rsidRPr="00903669">
        <w:t>doi:https</w:t>
      </w:r>
      <w:proofErr w:type="spellEnd"/>
      <w:r w:rsidRPr="00903669">
        <w:t>://doi.org/10.1007/978-981-19-5441-2_35.</w:t>
      </w:r>
    </w:p>
    <w:p w14:paraId="28BB1462" w14:textId="77777777" w:rsidR="00903669" w:rsidRPr="00903669" w:rsidRDefault="00903669" w:rsidP="00903669">
      <w:pPr>
        <w:spacing w:line="240" w:lineRule="auto"/>
        <w:ind w:left="720" w:hanging="720"/>
      </w:pPr>
      <w:proofErr w:type="spellStart"/>
      <w:r w:rsidRPr="00903669">
        <w:t>Zahari</w:t>
      </w:r>
      <w:proofErr w:type="spellEnd"/>
      <w:r w:rsidRPr="00903669">
        <w:t xml:space="preserve">, A.I., Manan, A., </w:t>
      </w:r>
      <w:proofErr w:type="spellStart"/>
      <w:r w:rsidRPr="00903669">
        <w:t>Razali</w:t>
      </w:r>
      <w:proofErr w:type="spellEnd"/>
      <w:r w:rsidRPr="00903669">
        <w:t xml:space="preserve">, F.M., </w:t>
      </w:r>
      <w:proofErr w:type="spellStart"/>
      <w:r w:rsidRPr="00903669">
        <w:t>Zolkaflil</w:t>
      </w:r>
      <w:proofErr w:type="spellEnd"/>
      <w:r w:rsidRPr="00903669">
        <w:t xml:space="preserve">, S. and Said, J.B. (2023). Exploring the Viability of Remote Work for SME. Journal of Open Innovation: Technology, Market, and Complexity, 10(1), pp.100182–100182.  </w:t>
      </w:r>
      <w:proofErr w:type="spellStart"/>
      <w:r w:rsidRPr="00903669">
        <w:t>doi:https</w:t>
      </w:r>
      <w:proofErr w:type="spellEnd"/>
      <w:r w:rsidRPr="00903669">
        <w:t>://doi.org/10.1016/j.joitmc.2023.100182.</w:t>
      </w:r>
    </w:p>
    <w:p w14:paraId="2C09C3DA" w14:textId="77777777" w:rsidR="00505487" w:rsidRPr="008A2D91" w:rsidRDefault="00AB53E5" w:rsidP="00AB53E5">
      <w:pPr>
        <w:pStyle w:val="Heading1"/>
        <w:rPr>
          <w:color w:val="FF0000"/>
        </w:rPr>
      </w:pPr>
      <w:bookmarkStart w:id="119" w:name="_Toc369295385"/>
      <w:r>
        <w:br w:type="page"/>
      </w:r>
      <w:bookmarkStart w:id="120" w:name="_Toc218332956"/>
      <w:r w:rsidRPr="5F0A5FAF">
        <w:rPr>
          <w:color w:val="FF0000"/>
          <w:sz w:val="28"/>
          <w:szCs w:val="28"/>
        </w:rPr>
        <w:t>APPENDIX</w:t>
      </w:r>
      <w:bookmarkEnd w:id="119"/>
      <w:bookmarkEnd w:id="120"/>
    </w:p>
    <w:p w14:paraId="0DAB4A48" w14:textId="77777777" w:rsidR="00AB53E5" w:rsidRPr="008A2D91" w:rsidRDefault="00381E9E" w:rsidP="00381E9E">
      <w:pPr>
        <w:pStyle w:val="Heading2"/>
        <w:rPr>
          <w:color w:val="FF0000"/>
        </w:rPr>
      </w:pPr>
      <w:bookmarkStart w:id="121" w:name="_Toc218332957"/>
      <w:bookmarkStart w:id="122" w:name="_Toc679742412"/>
      <w:r w:rsidRPr="008A2D91">
        <w:rPr>
          <w:color w:val="FF0000"/>
        </w:rPr>
        <w:t>Reflection</w:t>
      </w:r>
      <w:bookmarkEnd w:id="121"/>
      <w:bookmarkEnd w:id="122"/>
    </w:p>
    <w:p w14:paraId="7F4D5597" w14:textId="343EE8DF" w:rsidR="008A2D91" w:rsidRPr="008A2D91" w:rsidRDefault="008A2D91" w:rsidP="008A2D91">
      <w:pPr>
        <w:pStyle w:val="BodyText"/>
        <w:rPr>
          <w:color w:val="FF0000"/>
        </w:rPr>
      </w:pPr>
      <w:r w:rsidRPr="008A2D91">
        <w:rPr>
          <w:color w:val="FF0000"/>
        </w:rPr>
        <w:t xml:space="preserve">With the help of the mentioned Reflective Cycle by Gibbs, this reflection essay critically analyses my learning experience as I complete my dissertation </w:t>
      </w:r>
      <w:r w:rsidR="00952C4F" w:rsidRPr="008A2D91">
        <w:rPr>
          <w:color w:val="FF0000"/>
        </w:rPr>
        <w:t>about</w:t>
      </w:r>
      <w:r w:rsidRPr="008A2D91">
        <w:rPr>
          <w:color w:val="FF0000"/>
        </w:rPr>
        <w:t xml:space="preserve"> the research process, the challenges </w:t>
      </w:r>
      <w:r w:rsidR="008121A7" w:rsidRPr="008A2D91">
        <w:rPr>
          <w:color w:val="FF0000"/>
        </w:rPr>
        <w:t>met</w:t>
      </w:r>
      <w:r w:rsidRPr="008A2D91">
        <w:rPr>
          <w:color w:val="FF0000"/>
        </w:rPr>
        <w:t xml:space="preserve">, the skills I have </w:t>
      </w:r>
      <w:r w:rsidR="008121A7" w:rsidRPr="008A2D91">
        <w:rPr>
          <w:color w:val="FF0000"/>
        </w:rPr>
        <w:t>bought</w:t>
      </w:r>
      <w:r w:rsidRPr="008A2D91">
        <w:rPr>
          <w:color w:val="FF0000"/>
        </w:rPr>
        <w:t xml:space="preserve"> and the </w:t>
      </w:r>
      <w:r w:rsidR="008121A7" w:rsidRPr="008A2D91">
        <w:rPr>
          <w:color w:val="FF0000"/>
        </w:rPr>
        <w:t>prospects</w:t>
      </w:r>
      <w:r w:rsidRPr="008A2D91">
        <w:rPr>
          <w:color w:val="FF0000"/>
        </w:rPr>
        <w:t xml:space="preserve"> of improvement.</w:t>
      </w:r>
    </w:p>
    <w:p w14:paraId="54D96CDA" w14:textId="77777777" w:rsidR="009F547A" w:rsidRPr="008A2D91" w:rsidRDefault="00E748C3" w:rsidP="00E748C3">
      <w:pPr>
        <w:pStyle w:val="Heading3"/>
        <w:rPr>
          <w:rFonts w:cs="Times New Roman"/>
          <w:b w:val="0"/>
          <w:i/>
          <w:color w:val="FF0000"/>
        </w:rPr>
      </w:pPr>
      <w:bookmarkStart w:id="123" w:name="_Toc218332958"/>
      <w:bookmarkStart w:id="124" w:name="_Toc1383362689"/>
      <w:r w:rsidRPr="008A2D91">
        <w:rPr>
          <w:rFonts w:cs="Times New Roman"/>
          <w:b w:val="0"/>
          <w:i/>
          <w:color w:val="FF0000"/>
        </w:rPr>
        <w:t>Description</w:t>
      </w:r>
      <w:bookmarkEnd w:id="123"/>
      <w:bookmarkEnd w:id="124"/>
    </w:p>
    <w:p w14:paraId="3431CFB9" w14:textId="231CA34F" w:rsidR="008A2D91" w:rsidRPr="008A2D91" w:rsidRDefault="008A2D91" w:rsidP="008A2D91">
      <w:pPr>
        <w:pStyle w:val="BodyText"/>
        <w:rPr>
          <w:color w:val="FF0000"/>
        </w:rPr>
      </w:pPr>
      <w:r w:rsidRPr="008A2D91">
        <w:rPr>
          <w:color w:val="FF0000"/>
        </w:rPr>
        <w:t xml:space="preserve">This dissertation has evaluated how remote working has </w:t>
      </w:r>
      <w:r w:rsidR="00952C4F" w:rsidRPr="008A2D91">
        <w:rPr>
          <w:color w:val="FF0000"/>
        </w:rPr>
        <w:t>affected</w:t>
      </w:r>
      <w:r w:rsidRPr="008A2D91">
        <w:rPr>
          <w:color w:val="FF0000"/>
        </w:rPr>
        <w:t xml:space="preserve"> the output of the staff in the e-commerce sector in the UK through the case study of Wayfair. This was a qualitative study design as secondary-data-based, and it has employed the thematic analysis that </w:t>
      </w:r>
      <w:r w:rsidR="00952C4F" w:rsidRPr="008A2D91">
        <w:rPr>
          <w:color w:val="FF0000"/>
        </w:rPr>
        <w:t>found</w:t>
      </w:r>
      <w:r w:rsidRPr="008A2D91">
        <w:rPr>
          <w:color w:val="FF0000"/>
        </w:rPr>
        <w:t xml:space="preserve"> the largest problems, organisational practices, and productivity implications of remote work. Throughout the project, I have passed through </w:t>
      </w:r>
      <w:r w:rsidR="00952C4F" w:rsidRPr="008A2D91">
        <w:rPr>
          <w:color w:val="FF0000"/>
        </w:rPr>
        <w:t>many</w:t>
      </w:r>
      <w:r w:rsidRPr="008A2D91">
        <w:rPr>
          <w:color w:val="FF0000"/>
        </w:rPr>
        <w:t xml:space="preserve"> literature reviews, methodological planning, data analysis, and academic writing where my supervisor has guided and gave feedback on the process.</w:t>
      </w:r>
    </w:p>
    <w:p w14:paraId="75FAAE97" w14:textId="77777777" w:rsidR="009F547A" w:rsidRPr="008A2D91" w:rsidRDefault="00E748C3" w:rsidP="00E748C3">
      <w:pPr>
        <w:pStyle w:val="Heading3"/>
        <w:rPr>
          <w:rFonts w:cs="Times New Roman"/>
          <w:b w:val="0"/>
          <w:i/>
          <w:color w:val="FF0000"/>
        </w:rPr>
      </w:pPr>
      <w:bookmarkStart w:id="125" w:name="_Toc218332959"/>
      <w:bookmarkStart w:id="126" w:name="_Toc2025208014"/>
      <w:r w:rsidRPr="008A2D91">
        <w:rPr>
          <w:rFonts w:cs="Times New Roman"/>
          <w:b w:val="0"/>
          <w:i/>
          <w:color w:val="FF0000"/>
        </w:rPr>
        <w:t>Feelings</w:t>
      </w:r>
      <w:bookmarkEnd w:id="125"/>
      <w:bookmarkEnd w:id="126"/>
    </w:p>
    <w:p w14:paraId="2D08D483" w14:textId="126D9410" w:rsidR="008A2D91" w:rsidRPr="008A2D91" w:rsidRDefault="008A2D91" w:rsidP="008A2D91">
      <w:pPr>
        <w:pStyle w:val="BodyText"/>
        <w:rPr>
          <w:color w:val="FF0000"/>
        </w:rPr>
      </w:pPr>
      <w:r w:rsidRPr="008A2D91">
        <w:rPr>
          <w:color w:val="FF0000"/>
        </w:rPr>
        <w:t xml:space="preserve">The size of the topic and the quantity of academic literature I had to work with at the beginning of the project flooded me. It was not easy to manage time and collect and analyse data and this was a cause of anxiety and uncertainty on </w:t>
      </w:r>
      <w:r w:rsidR="00952C4F" w:rsidRPr="008A2D91">
        <w:rPr>
          <w:color w:val="FF0000"/>
        </w:rPr>
        <w:t>whether</w:t>
      </w:r>
      <w:r w:rsidRPr="008A2D91">
        <w:rPr>
          <w:color w:val="FF0000"/>
        </w:rPr>
        <w:t xml:space="preserve"> academic expectations will be met. However, </w:t>
      </w:r>
      <w:r w:rsidR="00952C4F" w:rsidRPr="008A2D91">
        <w:rPr>
          <w:color w:val="FF0000"/>
        </w:rPr>
        <w:t>after</w:t>
      </w:r>
      <w:r w:rsidRPr="008A2D91">
        <w:rPr>
          <w:color w:val="FF0000"/>
        </w:rPr>
        <w:t xml:space="preserve">, I came to believe that I </w:t>
      </w:r>
      <w:r w:rsidR="00952C4F" w:rsidRPr="008A2D91">
        <w:rPr>
          <w:color w:val="FF0000"/>
        </w:rPr>
        <w:t>could synthesise and review</w:t>
      </w:r>
      <w:r w:rsidRPr="008A2D91">
        <w:rPr>
          <w:color w:val="FF0000"/>
        </w:rPr>
        <w:t xml:space="preserve"> research critically. The Supervisor feedback also played the reassurance role because I felt like I was moving in the right direction which made me more motivated and interested in the research process.</w:t>
      </w:r>
    </w:p>
    <w:p w14:paraId="46CD7098" w14:textId="77777777" w:rsidR="009F547A" w:rsidRPr="008A2D91" w:rsidRDefault="00E748C3" w:rsidP="00E748C3">
      <w:pPr>
        <w:pStyle w:val="Heading3"/>
        <w:rPr>
          <w:rFonts w:cs="Times New Roman"/>
          <w:b w:val="0"/>
          <w:i/>
          <w:color w:val="FF0000"/>
        </w:rPr>
      </w:pPr>
      <w:bookmarkStart w:id="127" w:name="_Toc218332960"/>
      <w:bookmarkStart w:id="128" w:name="_Toc1473011480"/>
      <w:r w:rsidRPr="008A2D91">
        <w:rPr>
          <w:rFonts w:cs="Times New Roman"/>
          <w:b w:val="0"/>
          <w:i/>
          <w:color w:val="FF0000"/>
        </w:rPr>
        <w:t>Evaluation</w:t>
      </w:r>
      <w:bookmarkEnd w:id="127"/>
      <w:bookmarkEnd w:id="128"/>
    </w:p>
    <w:p w14:paraId="52654A3D" w14:textId="461A70AE" w:rsidR="008A2D91" w:rsidRPr="008A2D91" w:rsidRDefault="008A2D91" w:rsidP="008A2D91">
      <w:pPr>
        <w:pStyle w:val="BodyText"/>
        <w:rPr>
          <w:color w:val="FF0000"/>
        </w:rPr>
      </w:pPr>
      <w:r w:rsidRPr="008A2D91">
        <w:rPr>
          <w:color w:val="FF0000"/>
        </w:rPr>
        <w:t xml:space="preserve">One of the merits of the project was that it led to the acquisition of good academic research and writing skills particularly in analysis of secondary data, as well as application of the theories. It was possible to </w:t>
      </w:r>
      <w:r w:rsidR="00952C4F" w:rsidRPr="008A2D91">
        <w:rPr>
          <w:color w:val="FF0000"/>
        </w:rPr>
        <w:t>systematise</w:t>
      </w:r>
      <w:r w:rsidRPr="008A2D91">
        <w:rPr>
          <w:color w:val="FF0000"/>
        </w:rPr>
        <w:t xml:space="preserve"> the complicated information with the help of the thematic analysis. However, primary data was also a significant constraint because it </w:t>
      </w:r>
      <w:r w:rsidR="00952C4F" w:rsidRPr="008A2D91">
        <w:rPr>
          <w:color w:val="FF0000"/>
        </w:rPr>
        <w:t>could not</w:t>
      </w:r>
      <w:r w:rsidRPr="008A2D91">
        <w:rPr>
          <w:color w:val="FF0000"/>
        </w:rPr>
        <w:t xml:space="preserve"> access primary employee opinions at Wayfair. Time management also became a problem, mostly during the early phases, which affected my working schedule and needed to be rearranged towards the late phases of the project.</w:t>
      </w:r>
    </w:p>
    <w:p w14:paraId="12DDE9E5" w14:textId="77777777" w:rsidR="009F547A" w:rsidRPr="008A2D91" w:rsidRDefault="00E748C3" w:rsidP="00E748C3">
      <w:pPr>
        <w:pStyle w:val="Heading3"/>
        <w:rPr>
          <w:rFonts w:cs="Times New Roman"/>
          <w:b w:val="0"/>
          <w:i/>
          <w:color w:val="FF0000"/>
        </w:rPr>
      </w:pPr>
      <w:bookmarkStart w:id="129" w:name="_Toc218332961"/>
      <w:bookmarkStart w:id="130" w:name="_Toc2018997395"/>
      <w:r w:rsidRPr="008A2D91">
        <w:rPr>
          <w:rFonts w:cs="Times New Roman"/>
          <w:b w:val="0"/>
          <w:i/>
          <w:color w:val="FF0000"/>
        </w:rPr>
        <w:t>Analysis</w:t>
      </w:r>
      <w:bookmarkEnd w:id="129"/>
      <w:bookmarkEnd w:id="130"/>
    </w:p>
    <w:p w14:paraId="6662A099" w14:textId="10B90005" w:rsidR="008A2D91" w:rsidRPr="008A2D91" w:rsidRDefault="008A2D91" w:rsidP="008A2D91">
      <w:pPr>
        <w:pStyle w:val="BodyText"/>
        <w:rPr>
          <w:color w:val="FF0000"/>
        </w:rPr>
      </w:pPr>
      <w:r w:rsidRPr="008A2D91">
        <w:rPr>
          <w:color w:val="FF0000"/>
        </w:rPr>
        <w:t xml:space="preserve">In retrospect, I understand that </w:t>
      </w:r>
      <w:r w:rsidR="00952C4F" w:rsidRPr="008A2D91">
        <w:rPr>
          <w:color w:val="FF0000"/>
        </w:rPr>
        <w:t>most of</w:t>
      </w:r>
      <w:r w:rsidRPr="008A2D91">
        <w:rPr>
          <w:color w:val="FF0000"/>
        </w:rPr>
        <w:t xml:space="preserve"> the issues that I had managed to </w:t>
      </w:r>
      <w:r w:rsidR="00952C4F" w:rsidRPr="008A2D91">
        <w:rPr>
          <w:color w:val="FF0000"/>
        </w:rPr>
        <w:t>meet</w:t>
      </w:r>
      <w:r w:rsidRPr="008A2D91">
        <w:rPr>
          <w:color w:val="FF0000"/>
        </w:rPr>
        <w:t xml:space="preserve"> </w:t>
      </w:r>
      <w:r w:rsidR="00952C4F" w:rsidRPr="008A2D91">
        <w:rPr>
          <w:color w:val="FF0000"/>
        </w:rPr>
        <w:t>related to</w:t>
      </w:r>
      <w:r w:rsidRPr="008A2D91">
        <w:rPr>
          <w:color w:val="FF0000"/>
        </w:rPr>
        <w:t xml:space="preserve"> the complexity of the covered material as well as my </w:t>
      </w:r>
      <w:r w:rsidR="00952C4F" w:rsidRPr="008A2D91">
        <w:rPr>
          <w:color w:val="FF0000"/>
        </w:rPr>
        <w:t>first</w:t>
      </w:r>
      <w:r w:rsidRPr="008A2D91">
        <w:rPr>
          <w:color w:val="FF0000"/>
        </w:rPr>
        <w:t xml:space="preserve"> wrong estimate </w:t>
      </w:r>
      <w:r w:rsidR="00952C4F" w:rsidRPr="008A2D91">
        <w:rPr>
          <w:color w:val="FF0000"/>
        </w:rPr>
        <w:t>about</w:t>
      </w:r>
      <w:r w:rsidRPr="008A2D91">
        <w:rPr>
          <w:color w:val="FF0000"/>
        </w:rPr>
        <w:t xml:space="preserve"> the time that it was going to require to critically review the data. The supervisor feedback suggested that it was needed to be more </w:t>
      </w:r>
      <w:r w:rsidR="00952C4F" w:rsidRPr="008A2D91">
        <w:rPr>
          <w:color w:val="FF0000"/>
        </w:rPr>
        <w:t>organised</w:t>
      </w:r>
      <w:r w:rsidRPr="008A2D91">
        <w:rPr>
          <w:color w:val="FF0000"/>
        </w:rPr>
        <w:t xml:space="preserve">, that comparison and correspondence between </w:t>
      </w:r>
      <w:r w:rsidR="00952C4F" w:rsidRPr="008A2D91">
        <w:rPr>
          <w:color w:val="FF0000"/>
        </w:rPr>
        <w:t>aims</w:t>
      </w:r>
      <w:r w:rsidRPr="008A2D91">
        <w:rPr>
          <w:color w:val="FF0000"/>
        </w:rPr>
        <w:t xml:space="preserve"> and findings were unclearer. This was </w:t>
      </w:r>
      <w:r w:rsidR="00952C4F" w:rsidRPr="008A2D91">
        <w:rPr>
          <w:color w:val="FF0000"/>
        </w:rPr>
        <w:t>important feedback</w:t>
      </w:r>
      <w:r w:rsidRPr="008A2D91">
        <w:rPr>
          <w:color w:val="FF0000"/>
        </w:rPr>
        <w:t xml:space="preserve"> that boosted my educational abilities particularly critical thinking, critical writing, and methodological justification. I have also learned </w:t>
      </w:r>
      <w:r w:rsidR="00952C4F" w:rsidRPr="008A2D91">
        <w:rPr>
          <w:color w:val="FF0000"/>
        </w:rPr>
        <w:t>that</w:t>
      </w:r>
      <w:r w:rsidRPr="008A2D91">
        <w:rPr>
          <w:color w:val="FF0000"/>
        </w:rPr>
        <w:t xml:space="preserve"> effective research </w:t>
      </w:r>
      <w:r w:rsidR="00952C4F" w:rsidRPr="008A2D91">
        <w:rPr>
          <w:color w:val="FF0000"/>
        </w:rPr>
        <w:t>must</w:t>
      </w:r>
      <w:r w:rsidRPr="008A2D91">
        <w:rPr>
          <w:color w:val="FF0000"/>
        </w:rPr>
        <w:t xml:space="preserve"> be planned besides being regularly reviewed and being susceptible to constructive critique.</w:t>
      </w:r>
    </w:p>
    <w:p w14:paraId="70B80670" w14:textId="77777777" w:rsidR="009F547A" w:rsidRPr="008A2D91" w:rsidRDefault="00E748C3" w:rsidP="00E748C3">
      <w:pPr>
        <w:pStyle w:val="Heading3"/>
        <w:rPr>
          <w:rFonts w:cs="Times New Roman"/>
          <w:b w:val="0"/>
          <w:i/>
          <w:color w:val="FF0000"/>
        </w:rPr>
      </w:pPr>
      <w:bookmarkStart w:id="131" w:name="_Toc218332962"/>
      <w:bookmarkStart w:id="132" w:name="_Toc2107151219"/>
      <w:r w:rsidRPr="008A2D91">
        <w:rPr>
          <w:rFonts w:cs="Times New Roman"/>
          <w:b w:val="0"/>
          <w:i/>
          <w:color w:val="FF0000"/>
        </w:rPr>
        <w:t>Conclusion</w:t>
      </w:r>
      <w:bookmarkEnd w:id="131"/>
      <w:bookmarkEnd w:id="132"/>
    </w:p>
    <w:p w14:paraId="5EDBF65D" w14:textId="23CC7BBD" w:rsidR="008A2D91" w:rsidRPr="008A2D91" w:rsidRDefault="008A2D91" w:rsidP="008A2D91">
      <w:pPr>
        <w:pStyle w:val="BodyText"/>
        <w:rPr>
          <w:color w:val="FF0000"/>
        </w:rPr>
      </w:pPr>
      <w:r w:rsidRPr="008A2D91">
        <w:rPr>
          <w:color w:val="FF0000"/>
        </w:rPr>
        <w:t xml:space="preserve">Overall, this project </w:t>
      </w:r>
      <w:r w:rsidR="00952C4F" w:rsidRPr="008A2D91">
        <w:rPr>
          <w:color w:val="FF0000"/>
        </w:rPr>
        <w:t>aided</w:t>
      </w:r>
      <w:r w:rsidRPr="008A2D91">
        <w:rPr>
          <w:color w:val="FF0000"/>
        </w:rPr>
        <w:t xml:space="preserve"> me significantly in becoming more informed about the practices of remote working and their impact on the workability of the hired employees within a UK e-commerce market. It also improved my academic abilities as critical analysis, and literature evaluation and theory to practice application. The experience cemented the necessity to be time conscious, method wise and meditative in creating a quality research in academics.</w:t>
      </w:r>
    </w:p>
    <w:p w14:paraId="37873B68" w14:textId="77777777" w:rsidR="009F547A" w:rsidRPr="008A2D91" w:rsidRDefault="00E748C3" w:rsidP="00E748C3">
      <w:pPr>
        <w:pStyle w:val="Heading3"/>
        <w:rPr>
          <w:rFonts w:cs="Times New Roman"/>
          <w:b w:val="0"/>
          <w:i/>
          <w:color w:val="FF0000"/>
        </w:rPr>
      </w:pPr>
      <w:bookmarkStart w:id="133" w:name="_Toc218332963"/>
      <w:bookmarkStart w:id="134" w:name="_Toc1526561109"/>
      <w:r w:rsidRPr="008A2D91">
        <w:rPr>
          <w:rFonts w:cs="Times New Roman"/>
          <w:b w:val="0"/>
          <w:i/>
          <w:color w:val="FF0000"/>
        </w:rPr>
        <w:t>Action Plan</w:t>
      </w:r>
      <w:bookmarkEnd w:id="133"/>
      <w:bookmarkEnd w:id="134"/>
    </w:p>
    <w:p w14:paraId="59FED4A7" w14:textId="75E7C51C" w:rsidR="004A11B3" w:rsidRDefault="008A2D91" w:rsidP="00381E9E">
      <w:pPr>
        <w:pStyle w:val="BodyText"/>
        <w:rPr>
          <w:color w:val="FF0000"/>
        </w:rPr>
      </w:pPr>
      <w:r w:rsidRPr="008A2D91">
        <w:rPr>
          <w:color w:val="FF0000"/>
        </w:rPr>
        <w:t xml:space="preserve">In my </w:t>
      </w:r>
      <w:r w:rsidR="00FE3622" w:rsidRPr="008A2D91">
        <w:rPr>
          <w:color w:val="FF0000"/>
        </w:rPr>
        <w:t>next</w:t>
      </w:r>
      <w:r w:rsidRPr="008A2D91">
        <w:rPr>
          <w:color w:val="FF0000"/>
        </w:rPr>
        <w:t xml:space="preserve"> research works, I will also develop a more structured research plan to manage the time better and to reduce the stress at a later stage of the work. I would then incorporate primary research methods, such as interviews or surveys, to achieve more contextual information to primary research. Besides, I will also seek supervisor feedback more </w:t>
      </w:r>
      <w:r w:rsidR="00FE3622" w:rsidRPr="008A2D91">
        <w:rPr>
          <w:color w:val="FF0000"/>
        </w:rPr>
        <w:t>often</w:t>
      </w:r>
      <w:r w:rsidRPr="008A2D91">
        <w:rPr>
          <w:color w:val="FF0000"/>
        </w:rPr>
        <w:t xml:space="preserve"> and sooner to define my plan and enhance the quality of scholarly work. The steps will aid me in my further academic and professional career.</w:t>
      </w:r>
    </w:p>
    <w:p w14:paraId="2030FCA3" w14:textId="77777777" w:rsidR="004A11B3" w:rsidRDefault="004A11B3" w:rsidP="00EA2001">
      <w:r>
        <w:br w:type="page"/>
      </w:r>
      <w:bookmarkStart w:id="135" w:name="_Hlk214281051"/>
    </w:p>
    <w:bookmarkEnd w:id="135"/>
    <w:p w14:paraId="1258B742" w14:textId="77777777" w:rsidR="004A11B3" w:rsidRDefault="004A11B3" w:rsidP="004A11B3"/>
    <w:p w14:paraId="707B21BC" w14:textId="77777777" w:rsidR="004A11B3" w:rsidRDefault="004A11B3" w:rsidP="004A11B3"/>
    <w:p w14:paraId="3ECA236E" w14:textId="77777777" w:rsidR="004A11B3" w:rsidRDefault="004A11B3" w:rsidP="00381E9E">
      <w:pPr>
        <w:pStyle w:val="BodyText"/>
        <w:rPr>
          <w:color w:val="FF0000"/>
        </w:rPr>
      </w:pPr>
    </w:p>
    <w:p w14:paraId="6BBE0FA5" w14:textId="77777777" w:rsidR="004A11B3" w:rsidRPr="008A2D91" w:rsidRDefault="004A11B3" w:rsidP="00381E9E">
      <w:pPr>
        <w:pStyle w:val="BodyText"/>
        <w:rPr>
          <w:color w:val="FF0000"/>
        </w:rPr>
      </w:pPr>
    </w:p>
    <w:sectPr w:rsidR="004A11B3" w:rsidRPr="008A2D91">
      <w:footerReference w:type="default" r:id="rId29"/>
      <w:pgSz w:w="11906" w:h="16838"/>
      <w:pgMar w:top="1440" w:right="1440" w:bottom="1999" w:left="1440" w:header="720" w:footer="14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DC177" w14:textId="77777777" w:rsidR="003B163E" w:rsidRDefault="003B163E">
      <w:pPr>
        <w:spacing w:after="0" w:line="240" w:lineRule="auto"/>
      </w:pPr>
      <w:r>
        <w:separator/>
      </w:r>
    </w:p>
  </w:endnote>
  <w:endnote w:type="continuationSeparator" w:id="0">
    <w:p w14:paraId="265DADAA" w14:textId="77777777" w:rsidR="003B163E" w:rsidRDefault="003B16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OpenSymbol">
    <w:altName w:val="MS Gothic"/>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CJK SC">
    <w:altName w:val="MS Gothic"/>
    <w:panose1 w:val="020B0604020202020204"/>
    <w:charset w:val="80"/>
    <w:family w:val="auto"/>
    <w:pitch w:val="variable"/>
  </w:font>
  <w:font w:name="Calibri">
    <w:panose1 w:val="020F0502020204030204"/>
    <w:charset w:val="00"/>
    <w:family w:val="swiss"/>
    <w:pitch w:val="variable"/>
    <w:sig w:usb0="E00002FF" w:usb1="4000ACFF" w:usb2="00000001" w:usb3="00000000" w:csb0="0000019F" w:csb1="00000000"/>
  </w:font>
  <w:font w:name="font47">
    <w:altName w:val="MS Gothic"/>
    <w:panose1 w:val="020B0604020202020204"/>
    <w:charset w:val="80"/>
    <w:family w:val="auto"/>
    <w:pitch w:val="variable"/>
  </w:font>
  <w:font w:name="font280">
    <w:altName w:val="MS Gothic"/>
    <w:panose1 w:val="020B0604020202020204"/>
    <w:charset w:val="80"/>
    <w:family w:val="auto"/>
    <w:pitch w:val="variable"/>
  </w:font>
  <w:font w:name="Calibri Light">
    <w:panose1 w:val="020F0302020204030204"/>
    <w:charset w:val="00"/>
    <w:family w:val="swiss"/>
    <w:pitch w:val="variable"/>
    <w:sig w:usb0="A00002EF" w:usb1="4000207B" w:usb2="00000000" w:usb3="00000000" w:csb0="0000019F" w:csb1="00000000"/>
  </w:font>
  <w:font w:name="Arimo">
    <w:altName w:val="Yu Gothic"/>
    <w:panose1 w:val="020B0604020202020204"/>
    <w:charset w:val="80"/>
    <w:family w:val="swiss"/>
    <w:pitch w:val="variable"/>
  </w:font>
  <w:font w:name="DejaVu Sans">
    <w:altName w:val="MS Gothic"/>
    <w:panose1 w:val="020B0604020202020204"/>
    <w:charset w:val="80"/>
    <w:family w:val="auto"/>
    <w:pitch w:val="variable"/>
  </w:font>
  <w:font w:name="Aptos Display">
    <w:panose1 w:val="020B0004020202020204"/>
    <w:charset w:val="00"/>
    <w:family w:val="swiss"/>
    <w:notTrueType/>
    <w:pitch w:val="variable"/>
    <w:sig w:usb0="20000287" w:usb1="00000003" w:usb2="00000000" w:usb3="00000000" w:csb0="0000019F" w:csb1="00000000"/>
  </w:font>
  <w:font w:name="Aptos">
    <w:panose1 w:val="020B0004020202020204"/>
    <w:charset w:val="00"/>
    <w:family w:val="swiss"/>
    <w:notTrueType/>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49236" w14:textId="77777777" w:rsidR="00114FA0" w:rsidRDefault="00114FA0">
    <w:pPr>
      <w:pStyle w:val="Footer"/>
      <w:jc w:val="center"/>
    </w:pPr>
    <w:r>
      <w:fldChar w:fldCharType="begin"/>
    </w:r>
    <w:r>
      <w:instrText xml:space="preserve"> PAGE </w:instrText>
    </w:r>
    <w:r>
      <w:fldChar w:fldCharType="separate"/>
    </w:r>
    <w:r w:rsidR="00946B8E">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07467" w14:textId="77777777" w:rsidR="003B163E" w:rsidRDefault="003B163E">
      <w:pPr>
        <w:spacing w:after="0" w:line="240" w:lineRule="auto"/>
      </w:pPr>
      <w:r>
        <w:separator/>
      </w:r>
    </w:p>
  </w:footnote>
  <w:footnote w:type="continuationSeparator" w:id="0">
    <w:p w14:paraId="5BC03DEC" w14:textId="77777777" w:rsidR="003B163E" w:rsidRDefault="003B16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rPr>
        <w:rFonts w:ascii="Times New Roman" w:hAnsi="Times New Roman" w:cs="Times New Roman"/>
        <w:color w:val="333333"/>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2F8E0499"/>
    <w:multiLevelType w:val="hybridMultilevel"/>
    <w:tmpl w:val="2DC66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0769A9"/>
    <w:multiLevelType w:val="multilevel"/>
    <w:tmpl w:val="8536E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4450565"/>
    <w:multiLevelType w:val="hybridMultilevel"/>
    <w:tmpl w:val="29C245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A34FCC"/>
    <w:multiLevelType w:val="hybridMultilevel"/>
    <w:tmpl w:val="29C245A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7069828">
    <w:abstractNumId w:val="0"/>
  </w:num>
  <w:num w:numId="2" w16cid:durableId="1272132909">
    <w:abstractNumId w:val="1"/>
  </w:num>
  <w:num w:numId="3" w16cid:durableId="1238707162">
    <w:abstractNumId w:val="2"/>
  </w:num>
  <w:num w:numId="4" w16cid:durableId="2031949546">
    <w:abstractNumId w:val="3"/>
  </w:num>
  <w:num w:numId="5" w16cid:durableId="1343514525">
    <w:abstractNumId w:val="6"/>
  </w:num>
  <w:num w:numId="6" w16cid:durableId="1019164504">
    <w:abstractNumId w:val="4"/>
  </w:num>
  <w:num w:numId="7" w16cid:durableId="1685403421">
    <w:abstractNumId w:val="7"/>
  </w:num>
  <w:num w:numId="8" w16cid:durableId="2212528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BC3"/>
    <w:rsid w:val="00001D90"/>
    <w:rsid w:val="00006227"/>
    <w:rsid w:val="00013F8E"/>
    <w:rsid w:val="000159D8"/>
    <w:rsid w:val="00034263"/>
    <w:rsid w:val="00040972"/>
    <w:rsid w:val="00047FC6"/>
    <w:rsid w:val="000524EC"/>
    <w:rsid w:val="00052E4D"/>
    <w:rsid w:val="00057931"/>
    <w:rsid w:val="00061AEC"/>
    <w:rsid w:val="0006297E"/>
    <w:rsid w:val="00064523"/>
    <w:rsid w:val="00070892"/>
    <w:rsid w:val="00072095"/>
    <w:rsid w:val="000722EC"/>
    <w:rsid w:val="00072CCC"/>
    <w:rsid w:val="0007304F"/>
    <w:rsid w:val="00075526"/>
    <w:rsid w:val="00083B6B"/>
    <w:rsid w:val="00096516"/>
    <w:rsid w:val="000A08B5"/>
    <w:rsid w:val="000E44FA"/>
    <w:rsid w:val="00114FA0"/>
    <w:rsid w:val="00127131"/>
    <w:rsid w:val="0013097E"/>
    <w:rsid w:val="001312AA"/>
    <w:rsid w:val="0013163F"/>
    <w:rsid w:val="00143774"/>
    <w:rsid w:val="001520DB"/>
    <w:rsid w:val="00165732"/>
    <w:rsid w:val="00166B68"/>
    <w:rsid w:val="001819F2"/>
    <w:rsid w:val="00181E13"/>
    <w:rsid w:val="00181FA7"/>
    <w:rsid w:val="00186FA1"/>
    <w:rsid w:val="001918C3"/>
    <w:rsid w:val="00194FFD"/>
    <w:rsid w:val="00197F95"/>
    <w:rsid w:val="001A2E3E"/>
    <w:rsid w:val="001A6088"/>
    <w:rsid w:val="001B1EA5"/>
    <w:rsid w:val="001D0AD6"/>
    <w:rsid w:val="001D1985"/>
    <w:rsid w:val="001D47ED"/>
    <w:rsid w:val="001D63DB"/>
    <w:rsid w:val="001E63EF"/>
    <w:rsid w:val="001F657F"/>
    <w:rsid w:val="0020554C"/>
    <w:rsid w:val="00222018"/>
    <w:rsid w:val="00232C81"/>
    <w:rsid w:val="0026218B"/>
    <w:rsid w:val="00290D1C"/>
    <w:rsid w:val="002928A2"/>
    <w:rsid w:val="002971C3"/>
    <w:rsid w:val="002A7687"/>
    <w:rsid w:val="002B4E2D"/>
    <w:rsid w:val="002B5ACC"/>
    <w:rsid w:val="002D9AE4"/>
    <w:rsid w:val="002E1700"/>
    <w:rsid w:val="002F30FC"/>
    <w:rsid w:val="002F52D3"/>
    <w:rsid w:val="0030265A"/>
    <w:rsid w:val="00304B42"/>
    <w:rsid w:val="003100B8"/>
    <w:rsid w:val="00317397"/>
    <w:rsid w:val="003216A5"/>
    <w:rsid w:val="00323514"/>
    <w:rsid w:val="0032548B"/>
    <w:rsid w:val="0033598C"/>
    <w:rsid w:val="00336CAD"/>
    <w:rsid w:val="00353255"/>
    <w:rsid w:val="0035731C"/>
    <w:rsid w:val="003574AB"/>
    <w:rsid w:val="003673B4"/>
    <w:rsid w:val="00367439"/>
    <w:rsid w:val="0037259D"/>
    <w:rsid w:val="00380537"/>
    <w:rsid w:val="00381E9E"/>
    <w:rsid w:val="00383BC1"/>
    <w:rsid w:val="00383C6A"/>
    <w:rsid w:val="00387722"/>
    <w:rsid w:val="00387FA6"/>
    <w:rsid w:val="003A4202"/>
    <w:rsid w:val="003B091F"/>
    <w:rsid w:val="003B163E"/>
    <w:rsid w:val="003B3036"/>
    <w:rsid w:val="003B5E11"/>
    <w:rsid w:val="003D543B"/>
    <w:rsid w:val="003D6C33"/>
    <w:rsid w:val="003E7326"/>
    <w:rsid w:val="003F31F5"/>
    <w:rsid w:val="00405D00"/>
    <w:rsid w:val="004069C6"/>
    <w:rsid w:val="00406F9C"/>
    <w:rsid w:val="0041120C"/>
    <w:rsid w:val="004336E8"/>
    <w:rsid w:val="004379B7"/>
    <w:rsid w:val="00441759"/>
    <w:rsid w:val="00441DFC"/>
    <w:rsid w:val="00442C6F"/>
    <w:rsid w:val="004473B7"/>
    <w:rsid w:val="00452B63"/>
    <w:rsid w:val="00454651"/>
    <w:rsid w:val="00463B86"/>
    <w:rsid w:val="0046626F"/>
    <w:rsid w:val="00467449"/>
    <w:rsid w:val="00472F40"/>
    <w:rsid w:val="00480F1B"/>
    <w:rsid w:val="00490CAE"/>
    <w:rsid w:val="004931AA"/>
    <w:rsid w:val="004A0DE3"/>
    <w:rsid w:val="004A11B3"/>
    <w:rsid w:val="004B6460"/>
    <w:rsid w:val="004B68BF"/>
    <w:rsid w:val="004C0A29"/>
    <w:rsid w:val="004D0A57"/>
    <w:rsid w:val="004D1746"/>
    <w:rsid w:val="004D1B5C"/>
    <w:rsid w:val="004E1627"/>
    <w:rsid w:val="004E5E5B"/>
    <w:rsid w:val="0050075B"/>
    <w:rsid w:val="00503135"/>
    <w:rsid w:val="00505487"/>
    <w:rsid w:val="0051186C"/>
    <w:rsid w:val="0052020A"/>
    <w:rsid w:val="0052170F"/>
    <w:rsid w:val="005307C8"/>
    <w:rsid w:val="00535F0B"/>
    <w:rsid w:val="005406A3"/>
    <w:rsid w:val="00542FAC"/>
    <w:rsid w:val="005453D5"/>
    <w:rsid w:val="00550216"/>
    <w:rsid w:val="00554147"/>
    <w:rsid w:val="00566404"/>
    <w:rsid w:val="00567E9B"/>
    <w:rsid w:val="005726F2"/>
    <w:rsid w:val="00573F12"/>
    <w:rsid w:val="005818E9"/>
    <w:rsid w:val="005821B3"/>
    <w:rsid w:val="00582A53"/>
    <w:rsid w:val="005854D0"/>
    <w:rsid w:val="00597439"/>
    <w:rsid w:val="005A514B"/>
    <w:rsid w:val="005B0F42"/>
    <w:rsid w:val="005C1594"/>
    <w:rsid w:val="005C6E88"/>
    <w:rsid w:val="005C7C56"/>
    <w:rsid w:val="005D13C0"/>
    <w:rsid w:val="005D1764"/>
    <w:rsid w:val="005D238B"/>
    <w:rsid w:val="005D3BC3"/>
    <w:rsid w:val="005D3F95"/>
    <w:rsid w:val="005D7A94"/>
    <w:rsid w:val="005E275C"/>
    <w:rsid w:val="005F04CB"/>
    <w:rsid w:val="005F5BA7"/>
    <w:rsid w:val="006032D8"/>
    <w:rsid w:val="006033B3"/>
    <w:rsid w:val="00604D72"/>
    <w:rsid w:val="006134F1"/>
    <w:rsid w:val="006413E2"/>
    <w:rsid w:val="006426F7"/>
    <w:rsid w:val="006446D5"/>
    <w:rsid w:val="006453CA"/>
    <w:rsid w:val="006547FC"/>
    <w:rsid w:val="00654EEB"/>
    <w:rsid w:val="00666E73"/>
    <w:rsid w:val="0067246D"/>
    <w:rsid w:val="00673335"/>
    <w:rsid w:val="00677B1B"/>
    <w:rsid w:val="006809E5"/>
    <w:rsid w:val="0068132B"/>
    <w:rsid w:val="00694857"/>
    <w:rsid w:val="006A0F59"/>
    <w:rsid w:val="006A16DD"/>
    <w:rsid w:val="006B17F3"/>
    <w:rsid w:val="006B5F81"/>
    <w:rsid w:val="006C29A8"/>
    <w:rsid w:val="006C2A49"/>
    <w:rsid w:val="006C5F5F"/>
    <w:rsid w:val="006DE39E"/>
    <w:rsid w:val="006E366A"/>
    <w:rsid w:val="006E6195"/>
    <w:rsid w:val="006F4933"/>
    <w:rsid w:val="006F6A5E"/>
    <w:rsid w:val="006F6D06"/>
    <w:rsid w:val="00700FB9"/>
    <w:rsid w:val="00725304"/>
    <w:rsid w:val="00730788"/>
    <w:rsid w:val="00737331"/>
    <w:rsid w:val="00746768"/>
    <w:rsid w:val="007469CE"/>
    <w:rsid w:val="0074750A"/>
    <w:rsid w:val="0076047D"/>
    <w:rsid w:val="0076777C"/>
    <w:rsid w:val="00774958"/>
    <w:rsid w:val="00775F26"/>
    <w:rsid w:val="00776117"/>
    <w:rsid w:val="00777009"/>
    <w:rsid w:val="00777218"/>
    <w:rsid w:val="0077790E"/>
    <w:rsid w:val="00786DC1"/>
    <w:rsid w:val="007A1FCD"/>
    <w:rsid w:val="007B2807"/>
    <w:rsid w:val="007C3050"/>
    <w:rsid w:val="007D4C0D"/>
    <w:rsid w:val="007D6126"/>
    <w:rsid w:val="007E091B"/>
    <w:rsid w:val="007E7176"/>
    <w:rsid w:val="007E72EE"/>
    <w:rsid w:val="007F289A"/>
    <w:rsid w:val="00810330"/>
    <w:rsid w:val="00811E1A"/>
    <w:rsid w:val="008121A7"/>
    <w:rsid w:val="00815AD6"/>
    <w:rsid w:val="00823020"/>
    <w:rsid w:val="008370C2"/>
    <w:rsid w:val="0084176F"/>
    <w:rsid w:val="00842B21"/>
    <w:rsid w:val="00842E0B"/>
    <w:rsid w:val="00852748"/>
    <w:rsid w:val="00852D28"/>
    <w:rsid w:val="008626BB"/>
    <w:rsid w:val="00865F4E"/>
    <w:rsid w:val="008762A9"/>
    <w:rsid w:val="00881EC6"/>
    <w:rsid w:val="00891F3A"/>
    <w:rsid w:val="008939FB"/>
    <w:rsid w:val="00894375"/>
    <w:rsid w:val="008946E9"/>
    <w:rsid w:val="008A2D91"/>
    <w:rsid w:val="008B0831"/>
    <w:rsid w:val="008B18FC"/>
    <w:rsid w:val="008B19E7"/>
    <w:rsid w:val="008B25D2"/>
    <w:rsid w:val="008B6221"/>
    <w:rsid w:val="008B6F37"/>
    <w:rsid w:val="008C054F"/>
    <w:rsid w:val="008C64D4"/>
    <w:rsid w:val="008E01F8"/>
    <w:rsid w:val="008E3FD6"/>
    <w:rsid w:val="008E4F6D"/>
    <w:rsid w:val="008E5DA1"/>
    <w:rsid w:val="008E71EB"/>
    <w:rsid w:val="00902E0E"/>
    <w:rsid w:val="00903669"/>
    <w:rsid w:val="0091186D"/>
    <w:rsid w:val="009147DC"/>
    <w:rsid w:val="009238EB"/>
    <w:rsid w:val="00925E9D"/>
    <w:rsid w:val="0093250C"/>
    <w:rsid w:val="0093420E"/>
    <w:rsid w:val="00936B25"/>
    <w:rsid w:val="00940781"/>
    <w:rsid w:val="00946B8E"/>
    <w:rsid w:val="00950244"/>
    <w:rsid w:val="00952C4F"/>
    <w:rsid w:val="00952F5D"/>
    <w:rsid w:val="00954861"/>
    <w:rsid w:val="00960848"/>
    <w:rsid w:val="0096158C"/>
    <w:rsid w:val="00967255"/>
    <w:rsid w:val="009811B7"/>
    <w:rsid w:val="00983D3A"/>
    <w:rsid w:val="009848E0"/>
    <w:rsid w:val="00996EC0"/>
    <w:rsid w:val="009972B4"/>
    <w:rsid w:val="009A521E"/>
    <w:rsid w:val="009B447F"/>
    <w:rsid w:val="009B6FF5"/>
    <w:rsid w:val="009C0392"/>
    <w:rsid w:val="009C2B55"/>
    <w:rsid w:val="009E0220"/>
    <w:rsid w:val="009E4160"/>
    <w:rsid w:val="009F0232"/>
    <w:rsid w:val="009F12CC"/>
    <w:rsid w:val="009F224D"/>
    <w:rsid w:val="009F2501"/>
    <w:rsid w:val="009F2A7E"/>
    <w:rsid w:val="009F2B0C"/>
    <w:rsid w:val="009F454C"/>
    <w:rsid w:val="009F547A"/>
    <w:rsid w:val="00A017CA"/>
    <w:rsid w:val="00A06E0B"/>
    <w:rsid w:val="00A21911"/>
    <w:rsid w:val="00A249F5"/>
    <w:rsid w:val="00A3020B"/>
    <w:rsid w:val="00A31263"/>
    <w:rsid w:val="00A356F1"/>
    <w:rsid w:val="00A35DC5"/>
    <w:rsid w:val="00A36445"/>
    <w:rsid w:val="00A40255"/>
    <w:rsid w:val="00A41EF9"/>
    <w:rsid w:val="00A42421"/>
    <w:rsid w:val="00A444A8"/>
    <w:rsid w:val="00A468F8"/>
    <w:rsid w:val="00A60E5A"/>
    <w:rsid w:val="00A76BB8"/>
    <w:rsid w:val="00A841C4"/>
    <w:rsid w:val="00A9308C"/>
    <w:rsid w:val="00AB0DDF"/>
    <w:rsid w:val="00AB53E5"/>
    <w:rsid w:val="00AC47F2"/>
    <w:rsid w:val="00AC5CD0"/>
    <w:rsid w:val="00AD2CB0"/>
    <w:rsid w:val="00AD5D7B"/>
    <w:rsid w:val="00AF010C"/>
    <w:rsid w:val="00AF49D2"/>
    <w:rsid w:val="00B02DF2"/>
    <w:rsid w:val="00B05B2E"/>
    <w:rsid w:val="00B15719"/>
    <w:rsid w:val="00B21E32"/>
    <w:rsid w:val="00B253CB"/>
    <w:rsid w:val="00B27EC3"/>
    <w:rsid w:val="00B359A7"/>
    <w:rsid w:val="00B52ACB"/>
    <w:rsid w:val="00B77EAF"/>
    <w:rsid w:val="00B8211E"/>
    <w:rsid w:val="00B85A26"/>
    <w:rsid w:val="00B95497"/>
    <w:rsid w:val="00BA3EC0"/>
    <w:rsid w:val="00BB54A4"/>
    <w:rsid w:val="00BC4399"/>
    <w:rsid w:val="00BC5C5A"/>
    <w:rsid w:val="00BD3807"/>
    <w:rsid w:val="00BD4EFF"/>
    <w:rsid w:val="00BD5FEF"/>
    <w:rsid w:val="00BD7D97"/>
    <w:rsid w:val="00BF649D"/>
    <w:rsid w:val="00C0453D"/>
    <w:rsid w:val="00C05344"/>
    <w:rsid w:val="00C0766B"/>
    <w:rsid w:val="00C203E4"/>
    <w:rsid w:val="00C22D78"/>
    <w:rsid w:val="00C309C9"/>
    <w:rsid w:val="00C309F6"/>
    <w:rsid w:val="00C31CEE"/>
    <w:rsid w:val="00C31D00"/>
    <w:rsid w:val="00C441DB"/>
    <w:rsid w:val="00C44826"/>
    <w:rsid w:val="00C5289F"/>
    <w:rsid w:val="00C620F3"/>
    <w:rsid w:val="00C7103D"/>
    <w:rsid w:val="00C71321"/>
    <w:rsid w:val="00C71CB5"/>
    <w:rsid w:val="00C72E9E"/>
    <w:rsid w:val="00C87C14"/>
    <w:rsid w:val="00C90AE6"/>
    <w:rsid w:val="00CA1B88"/>
    <w:rsid w:val="00CA7C6E"/>
    <w:rsid w:val="00CB0F47"/>
    <w:rsid w:val="00CB6C0A"/>
    <w:rsid w:val="00CC4372"/>
    <w:rsid w:val="00CD0415"/>
    <w:rsid w:val="00CD7532"/>
    <w:rsid w:val="00CE5280"/>
    <w:rsid w:val="00CF44BD"/>
    <w:rsid w:val="00CF4F0B"/>
    <w:rsid w:val="00CF7B93"/>
    <w:rsid w:val="00D0085C"/>
    <w:rsid w:val="00D1500C"/>
    <w:rsid w:val="00D1606B"/>
    <w:rsid w:val="00D25BB9"/>
    <w:rsid w:val="00D27182"/>
    <w:rsid w:val="00D27EAE"/>
    <w:rsid w:val="00D31AB3"/>
    <w:rsid w:val="00D31BCF"/>
    <w:rsid w:val="00D371E4"/>
    <w:rsid w:val="00D37FC9"/>
    <w:rsid w:val="00D5267F"/>
    <w:rsid w:val="00D5353C"/>
    <w:rsid w:val="00D53597"/>
    <w:rsid w:val="00D54645"/>
    <w:rsid w:val="00D56A1C"/>
    <w:rsid w:val="00D6008D"/>
    <w:rsid w:val="00D627E9"/>
    <w:rsid w:val="00D66C8E"/>
    <w:rsid w:val="00D67E76"/>
    <w:rsid w:val="00D70ED0"/>
    <w:rsid w:val="00D72493"/>
    <w:rsid w:val="00D82C93"/>
    <w:rsid w:val="00D929FC"/>
    <w:rsid w:val="00D92AAA"/>
    <w:rsid w:val="00D92CE2"/>
    <w:rsid w:val="00DA040B"/>
    <w:rsid w:val="00DA239F"/>
    <w:rsid w:val="00DA2D19"/>
    <w:rsid w:val="00DA3FF8"/>
    <w:rsid w:val="00DA5AB4"/>
    <w:rsid w:val="00DA5B23"/>
    <w:rsid w:val="00DB043C"/>
    <w:rsid w:val="00DB10EA"/>
    <w:rsid w:val="00DB312F"/>
    <w:rsid w:val="00DC09A0"/>
    <w:rsid w:val="00DC3923"/>
    <w:rsid w:val="00DD46BA"/>
    <w:rsid w:val="00DE1CC5"/>
    <w:rsid w:val="00E11852"/>
    <w:rsid w:val="00E167BB"/>
    <w:rsid w:val="00E24401"/>
    <w:rsid w:val="00E245A8"/>
    <w:rsid w:val="00E319D1"/>
    <w:rsid w:val="00E33E13"/>
    <w:rsid w:val="00E40DB9"/>
    <w:rsid w:val="00E43596"/>
    <w:rsid w:val="00E46C6B"/>
    <w:rsid w:val="00E472D9"/>
    <w:rsid w:val="00E47FE9"/>
    <w:rsid w:val="00E50DFD"/>
    <w:rsid w:val="00E576C9"/>
    <w:rsid w:val="00E62078"/>
    <w:rsid w:val="00E6409E"/>
    <w:rsid w:val="00E664BF"/>
    <w:rsid w:val="00E71558"/>
    <w:rsid w:val="00E748C3"/>
    <w:rsid w:val="00E77D0E"/>
    <w:rsid w:val="00E927CE"/>
    <w:rsid w:val="00E937FA"/>
    <w:rsid w:val="00E953DC"/>
    <w:rsid w:val="00E97B1F"/>
    <w:rsid w:val="00EA134A"/>
    <w:rsid w:val="00EA19E1"/>
    <w:rsid w:val="00EA2001"/>
    <w:rsid w:val="00EB475E"/>
    <w:rsid w:val="00EC5996"/>
    <w:rsid w:val="00ED542F"/>
    <w:rsid w:val="00EE0F33"/>
    <w:rsid w:val="00EE5CB3"/>
    <w:rsid w:val="00F0296A"/>
    <w:rsid w:val="00F0593E"/>
    <w:rsid w:val="00F063FC"/>
    <w:rsid w:val="00F1320A"/>
    <w:rsid w:val="00F22279"/>
    <w:rsid w:val="00F2607A"/>
    <w:rsid w:val="00F30C61"/>
    <w:rsid w:val="00F349BD"/>
    <w:rsid w:val="00F3719F"/>
    <w:rsid w:val="00F4103A"/>
    <w:rsid w:val="00F475A8"/>
    <w:rsid w:val="00F47DB0"/>
    <w:rsid w:val="00F54F09"/>
    <w:rsid w:val="00F61F95"/>
    <w:rsid w:val="00F70156"/>
    <w:rsid w:val="00F70CCB"/>
    <w:rsid w:val="00F719C3"/>
    <w:rsid w:val="00F72FFF"/>
    <w:rsid w:val="00F8064F"/>
    <w:rsid w:val="00F8436D"/>
    <w:rsid w:val="00F86D13"/>
    <w:rsid w:val="00F94AB0"/>
    <w:rsid w:val="00FB451A"/>
    <w:rsid w:val="00FC238B"/>
    <w:rsid w:val="00FC2C9E"/>
    <w:rsid w:val="00FC569B"/>
    <w:rsid w:val="00FC6C3B"/>
    <w:rsid w:val="00FD0D9C"/>
    <w:rsid w:val="00FD37FB"/>
    <w:rsid w:val="00FD5290"/>
    <w:rsid w:val="00FE087D"/>
    <w:rsid w:val="00FE1A0E"/>
    <w:rsid w:val="00FE3622"/>
    <w:rsid w:val="00FE3ED9"/>
    <w:rsid w:val="00FF0379"/>
    <w:rsid w:val="00FF6A66"/>
    <w:rsid w:val="01519DA7"/>
    <w:rsid w:val="0167B092"/>
    <w:rsid w:val="0183BA9A"/>
    <w:rsid w:val="01BF29E6"/>
    <w:rsid w:val="01F0BC6A"/>
    <w:rsid w:val="0206F3F5"/>
    <w:rsid w:val="020B0F01"/>
    <w:rsid w:val="0259E589"/>
    <w:rsid w:val="03E72619"/>
    <w:rsid w:val="041A19A8"/>
    <w:rsid w:val="046A56FA"/>
    <w:rsid w:val="0506887D"/>
    <w:rsid w:val="05CCCB99"/>
    <w:rsid w:val="066B60B4"/>
    <w:rsid w:val="073B73D3"/>
    <w:rsid w:val="0793924F"/>
    <w:rsid w:val="07FEF0C9"/>
    <w:rsid w:val="0805D416"/>
    <w:rsid w:val="084E0A7D"/>
    <w:rsid w:val="0860934B"/>
    <w:rsid w:val="087A42FA"/>
    <w:rsid w:val="08890729"/>
    <w:rsid w:val="09C08ADC"/>
    <w:rsid w:val="0A3917DC"/>
    <w:rsid w:val="0A43DE6B"/>
    <w:rsid w:val="0AA7E82B"/>
    <w:rsid w:val="0B389523"/>
    <w:rsid w:val="0B4BD1FB"/>
    <w:rsid w:val="0D649CCA"/>
    <w:rsid w:val="0DEE7125"/>
    <w:rsid w:val="0E71FDA8"/>
    <w:rsid w:val="0F1B9C30"/>
    <w:rsid w:val="0F8C9287"/>
    <w:rsid w:val="0F8E5CE0"/>
    <w:rsid w:val="0FE141F3"/>
    <w:rsid w:val="108A060C"/>
    <w:rsid w:val="1115F119"/>
    <w:rsid w:val="116F8257"/>
    <w:rsid w:val="12602E89"/>
    <w:rsid w:val="12994326"/>
    <w:rsid w:val="13394758"/>
    <w:rsid w:val="13B6C988"/>
    <w:rsid w:val="141E8776"/>
    <w:rsid w:val="152BF657"/>
    <w:rsid w:val="1533C0DC"/>
    <w:rsid w:val="15831EDD"/>
    <w:rsid w:val="1604774A"/>
    <w:rsid w:val="162280C0"/>
    <w:rsid w:val="1634C3BF"/>
    <w:rsid w:val="17AF7553"/>
    <w:rsid w:val="18463532"/>
    <w:rsid w:val="184E4AAA"/>
    <w:rsid w:val="186E33A1"/>
    <w:rsid w:val="18D18631"/>
    <w:rsid w:val="18FB9AD6"/>
    <w:rsid w:val="192F530B"/>
    <w:rsid w:val="19A0AB1A"/>
    <w:rsid w:val="19AD40AC"/>
    <w:rsid w:val="19F38664"/>
    <w:rsid w:val="1A3E1D38"/>
    <w:rsid w:val="1A70F2BC"/>
    <w:rsid w:val="1A75CDEA"/>
    <w:rsid w:val="1A7F2FB1"/>
    <w:rsid w:val="1B23746C"/>
    <w:rsid w:val="1B9EF171"/>
    <w:rsid w:val="1BA3F7A8"/>
    <w:rsid w:val="1C08F7E4"/>
    <w:rsid w:val="1D4DF1EA"/>
    <w:rsid w:val="1D631987"/>
    <w:rsid w:val="1DCF8BED"/>
    <w:rsid w:val="1DE577EB"/>
    <w:rsid w:val="1DFEA310"/>
    <w:rsid w:val="1EB92533"/>
    <w:rsid w:val="1EC6C9C2"/>
    <w:rsid w:val="1EF946B7"/>
    <w:rsid w:val="1F126E09"/>
    <w:rsid w:val="200C9524"/>
    <w:rsid w:val="208E3B30"/>
    <w:rsid w:val="21890ADC"/>
    <w:rsid w:val="21899FAE"/>
    <w:rsid w:val="21B5D720"/>
    <w:rsid w:val="21F32863"/>
    <w:rsid w:val="2269150D"/>
    <w:rsid w:val="2280BCE9"/>
    <w:rsid w:val="23B52C15"/>
    <w:rsid w:val="23E13177"/>
    <w:rsid w:val="23E3071D"/>
    <w:rsid w:val="248C721E"/>
    <w:rsid w:val="24ED24D1"/>
    <w:rsid w:val="24FA1687"/>
    <w:rsid w:val="252B7BCA"/>
    <w:rsid w:val="254D2721"/>
    <w:rsid w:val="25B7FB14"/>
    <w:rsid w:val="261823C6"/>
    <w:rsid w:val="261BF18F"/>
    <w:rsid w:val="265E8901"/>
    <w:rsid w:val="271A5CCA"/>
    <w:rsid w:val="271F960A"/>
    <w:rsid w:val="272C2D4F"/>
    <w:rsid w:val="272F9DD8"/>
    <w:rsid w:val="277783AA"/>
    <w:rsid w:val="283EDE45"/>
    <w:rsid w:val="284F465C"/>
    <w:rsid w:val="28743500"/>
    <w:rsid w:val="287835C7"/>
    <w:rsid w:val="29490F16"/>
    <w:rsid w:val="29CCF7A2"/>
    <w:rsid w:val="2A21622F"/>
    <w:rsid w:val="2A5389AE"/>
    <w:rsid w:val="2C10586D"/>
    <w:rsid w:val="2C1ED191"/>
    <w:rsid w:val="2D7043E6"/>
    <w:rsid w:val="2DB513A1"/>
    <w:rsid w:val="2ECCCB76"/>
    <w:rsid w:val="2EDC7012"/>
    <w:rsid w:val="2F23D9E4"/>
    <w:rsid w:val="2F3B61AC"/>
    <w:rsid w:val="2FFA94AC"/>
    <w:rsid w:val="30003A1F"/>
    <w:rsid w:val="3000C9E6"/>
    <w:rsid w:val="30F72734"/>
    <w:rsid w:val="3119BD37"/>
    <w:rsid w:val="311ECC94"/>
    <w:rsid w:val="316D3B67"/>
    <w:rsid w:val="32964EF3"/>
    <w:rsid w:val="32C84C5B"/>
    <w:rsid w:val="33179CD3"/>
    <w:rsid w:val="33220C7D"/>
    <w:rsid w:val="335B7E2E"/>
    <w:rsid w:val="34F41FB0"/>
    <w:rsid w:val="3579F8F1"/>
    <w:rsid w:val="35C98A21"/>
    <w:rsid w:val="36E4879B"/>
    <w:rsid w:val="374E12FB"/>
    <w:rsid w:val="374FB9DB"/>
    <w:rsid w:val="37CB50BF"/>
    <w:rsid w:val="38031CB8"/>
    <w:rsid w:val="3877FE92"/>
    <w:rsid w:val="38A6D70C"/>
    <w:rsid w:val="393DF999"/>
    <w:rsid w:val="399F7D20"/>
    <w:rsid w:val="39FF0CDB"/>
    <w:rsid w:val="3AB3B2D8"/>
    <w:rsid w:val="3B1DDC18"/>
    <w:rsid w:val="3B903521"/>
    <w:rsid w:val="3BAB67D5"/>
    <w:rsid w:val="3BB83398"/>
    <w:rsid w:val="3C221F9C"/>
    <w:rsid w:val="3C5DF986"/>
    <w:rsid w:val="3CE0A392"/>
    <w:rsid w:val="3D044C3A"/>
    <w:rsid w:val="3D5E4757"/>
    <w:rsid w:val="3E34B199"/>
    <w:rsid w:val="3EB62D67"/>
    <w:rsid w:val="3EC3AF2F"/>
    <w:rsid w:val="3F4E689B"/>
    <w:rsid w:val="3F76BAF1"/>
    <w:rsid w:val="3F93B29C"/>
    <w:rsid w:val="400051B3"/>
    <w:rsid w:val="402E4D75"/>
    <w:rsid w:val="403DA654"/>
    <w:rsid w:val="4061C456"/>
    <w:rsid w:val="406364FF"/>
    <w:rsid w:val="407D652E"/>
    <w:rsid w:val="40C273AE"/>
    <w:rsid w:val="4143E622"/>
    <w:rsid w:val="41931FC6"/>
    <w:rsid w:val="437FF676"/>
    <w:rsid w:val="446B2D4D"/>
    <w:rsid w:val="45398FE4"/>
    <w:rsid w:val="455873F9"/>
    <w:rsid w:val="45EA3E64"/>
    <w:rsid w:val="45EC37CE"/>
    <w:rsid w:val="46063DA1"/>
    <w:rsid w:val="46697F62"/>
    <w:rsid w:val="46BF495B"/>
    <w:rsid w:val="472CE23C"/>
    <w:rsid w:val="472DCDAA"/>
    <w:rsid w:val="482248CF"/>
    <w:rsid w:val="4834E994"/>
    <w:rsid w:val="4858BD61"/>
    <w:rsid w:val="486F4A2D"/>
    <w:rsid w:val="48BE6DAF"/>
    <w:rsid w:val="48CD9BAD"/>
    <w:rsid w:val="4A1761E7"/>
    <w:rsid w:val="4A3CD7AE"/>
    <w:rsid w:val="4AE4FAE2"/>
    <w:rsid w:val="4C260285"/>
    <w:rsid w:val="4CF3C107"/>
    <w:rsid w:val="4D020A04"/>
    <w:rsid w:val="4E7DDA2B"/>
    <w:rsid w:val="4EA09648"/>
    <w:rsid w:val="4EFCDB89"/>
    <w:rsid w:val="4FC4A0AA"/>
    <w:rsid w:val="4FD213DD"/>
    <w:rsid w:val="4FD59B69"/>
    <w:rsid w:val="4FDB8E0A"/>
    <w:rsid w:val="4FF43021"/>
    <w:rsid w:val="4FFEBB3B"/>
    <w:rsid w:val="50410146"/>
    <w:rsid w:val="50CED3B7"/>
    <w:rsid w:val="5150FFDA"/>
    <w:rsid w:val="51F53684"/>
    <w:rsid w:val="545E10DB"/>
    <w:rsid w:val="54C0149A"/>
    <w:rsid w:val="55653363"/>
    <w:rsid w:val="55DFF853"/>
    <w:rsid w:val="5699870D"/>
    <w:rsid w:val="578669CF"/>
    <w:rsid w:val="579543F5"/>
    <w:rsid w:val="5797DCAC"/>
    <w:rsid w:val="5979CCAC"/>
    <w:rsid w:val="599E6812"/>
    <w:rsid w:val="59C800D2"/>
    <w:rsid w:val="59D8ACE5"/>
    <w:rsid w:val="59E9D23F"/>
    <w:rsid w:val="5B2CD90C"/>
    <w:rsid w:val="5B66103B"/>
    <w:rsid w:val="5C995568"/>
    <w:rsid w:val="5CD60C8C"/>
    <w:rsid w:val="5D1F2F15"/>
    <w:rsid w:val="5DACF99E"/>
    <w:rsid w:val="5DE7AFD8"/>
    <w:rsid w:val="5E67ECFF"/>
    <w:rsid w:val="5F0A5FAF"/>
    <w:rsid w:val="5F6D2AF5"/>
    <w:rsid w:val="5F778A12"/>
    <w:rsid w:val="5FAEAB39"/>
    <w:rsid w:val="6016E950"/>
    <w:rsid w:val="602F2735"/>
    <w:rsid w:val="607ECA9F"/>
    <w:rsid w:val="61620793"/>
    <w:rsid w:val="61899D63"/>
    <w:rsid w:val="61D23648"/>
    <w:rsid w:val="61E7D659"/>
    <w:rsid w:val="61F86D9F"/>
    <w:rsid w:val="62066ED7"/>
    <w:rsid w:val="6228312C"/>
    <w:rsid w:val="62CF53D5"/>
    <w:rsid w:val="6306FC09"/>
    <w:rsid w:val="6329AD67"/>
    <w:rsid w:val="6411A37A"/>
    <w:rsid w:val="65358E95"/>
    <w:rsid w:val="6553ADCF"/>
    <w:rsid w:val="65A37899"/>
    <w:rsid w:val="65AFB911"/>
    <w:rsid w:val="6614F6D1"/>
    <w:rsid w:val="668B5EAA"/>
    <w:rsid w:val="6698012B"/>
    <w:rsid w:val="66DC7E15"/>
    <w:rsid w:val="67DD7293"/>
    <w:rsid w:val="67F13049"/>
    <w:rsid w:val="68521A4F"/>
    <w:rsid w:val="685A656A"/>
    <w:rsid w:val="6879C563"/>
    <w:rsid w:val="6920CCBA"/>
    <w:rsid w:val="697CD339"/>
    <w:rsid w:val="69F668E1"/>
    <w:rsid w:val="6A12D3D2"/>
    <w:rsid w:val="6B438DD4"/>
    <w:rsid w:val="6C646EDB"/>
    <w:rsid w:val="6C717667"/>
    <w:rsid w:val="6D055123"/>
    <w:rsid w:val="6D612832"/>
    <w:rsid w:val="6D7D6D16"/>
    <w:rsid w:val="6D830FC3"/>
    <w:rsid w:val="6DCACED0"/>
    <w:rsid w:val="6DDCE544"/>
    <w:rsid w:val="6EA311A7"/>
    <w:rsid w:val="6FCB911A"/>
    <w:rsid w:val="70998B14"/>
    <w:rsid w:val="70C5A509"/>
    <w:rsid w:val="72FA910E"/>
    <w:rsid w:val="731122F0"/>
    <w:rsid w:val="7323B2B7"/>
    <w:rsid w:val="73696469"/>
    <w:rsid w:val="73937475"/>
    <w:rsid w:val="73BC4578"/>
    <w:rsid w:val="74571C3A"/>
    <w:rsid w:val="7573F830"/>
    <w:rsid w:val="761919CF"/>
    <w:rsid w:val="76310250"/>
    <w:rsid w:val="7695675B"/>
    <w:rsid w:val="76DD9423"/>
    <w:rsid w:val="775EEEA8"/>
    <w:rsid w:val="779824E1"/>
    <w:rsid w:val="77BC0A2C"/>
    <w:rsid w:val="7847A5B9"/>
    <w:rsid w:val="788348BE"/>
    <w:rsid w:val="791D4F30"/>
    <w:rsid w:val="792F3524"/>
    <w:rsid w:val="7948D50B"/>
    <w:rsid w:val="79CA2C38"/>
    <w:rsid w:val="7B1F6AF3"/>
    <w:rsid w:val="7B72554D"/>
    <w:rsid w:val="7BB7E298"/>
    <w:rsid w:val="7C0ECE53"/>
    <w:rsid w:val="7C77B656"/>
    <w:rsid w:val="7C803480"/>
    <w:rsid w:val="7E211002"/>
    <w:rsid w:val="7E32F0AA"/>
    <w:rsid w:val="7E3826F1"/>
    <w:rsid w:val="7F4A0D6B"/>
    <w:rsid w:val="7FD6FA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oNotEmbedSmartTags/>
  <w:decimalSymbol w:val="."/>
  <w:listSeparator w:val=","/>
  <w14:docId w14:val="57921D43"/>
  <w15:chartTrackingRefBased/>
  <w15:docId w15:val="{40AA8030-3FFA-CD49-871B-10A953EFE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768"/>
    <w:pPr>
      <w:suppressAutoHyphens/>
      <w:spacing w:after="160" w:line="360" w:lineRule="auto"/>
      <w:jc w:val="both"/>
    </w:pPr>
    <w:rPr>
      <w:rFonts w:eastAsia="Noto Sans CJK SC" w:cs="Calibri"/>
      <w:color w:val="000000"/>
      <w:sz w:val="24"/>
      <w:szCs w:val="22"/>
      <w:lang w:val="en-IN" w:eastAsia="ar-SA"/>
    </w:rPr>
  </w:style>
  <w:style w:type="paragraph" w:styleId="Heading1">
    <w:name w:val="heading 1"/>
    <w:basedOn w:val="Normal"/>
    <w:next w:val="BodyText"/>
    <w:qFormat/>
    <w:pPr>
      <w:keepNext/>
      <w:keepLines/>
      <w:numPr>
        <w:numId w:val="1"/>
      </w:numPr>
      <w:spacing w:before="240" w:after="0"/>
      <w:outlineLvl w:val="0"/>
    </w:pPr>
    <w:rPr>
      <w:rFonts w:cs="font47"/>
      <w:b/>
      <w:sz w:val="32"/>
      <w:szCs w:val="32"/>
    </w:rPr>
  </w:style>
  <w:style w:type="paragraph" w:styleId="Heading2">
    <w:name w:val="heading 2"/>
    <w:basedOn w:val="Normal"/>
    <w:next w:val="BodyText"/>
    <w:qFormat/>
    <w:pPr>
      <w:keepNext/>
      <w:keepLines/>
      <w:numPr>
        <w:ilvl w:val="1"/>
        <w:numId w:val="1"/>
      </w:numPr>
      <w:spacing w:before="40" w:after="0"/>
      <w:outlineLvl w:val="1"/>
    </w:pPr>
    <w:rPr>
      <w:rFonts w:cs="font280"/>
      <w:szCs w:val="26"/>
      <w:u w:val="single"/>
    </w:rPr>
  </w:style>
  <w:style w:type="paragraph" w:styleId="Heading3">
    <w:name w:val="heading 3"/>
    <w:basedOn w:val="Normal"/>
    <w:next w:val="BodyText"/>
    <w:qFormat/>
    <w:rsid w:val="004A11B3"/>
    <w:pPr>
      <w:keepNext/>
      <w:keepLines/>
      <w:numPr>
        <w:ilvl w:val="2"/>
        <w:numId w:val="1"/>
      </w:numPr>
      <w:spacing w:before="40" w:after="0"/>
      <w:outlineLvl w:val="2"/>
    </w:pPr>
    <w:rPr>
      <w:rFonts w:cs="font47"/>
      <w:b/>
      <w:color w:val="auto"/>
      <w:szCs w:val="24"/>
    </w:rPr>
  </w:style>
  <w:style w:type="paragraph" w:styleId="Heading4">
    <w:name w:val="heading 4"/>
    <w:basedOn w:val="Normal"/>
    <w:next w:val="BodyText"/>
    <w:qFormat/>
    <w:pPr>
      <w:keepNext/>
      <w:keepLines/>
      <w:numPr>
        <w:ilvl w:val="3"/>
        <w:numId w:val="1"/>
      </w:numPr>
      <w:spacing w:before="40" w:after="0"/>
      <w:outlineLvl w:val="3"/>
    </w:pPr>
    <w:rPr>
      <w:rFonts w:ascii="Calibri Light" w:hAnsi="Calibri Light" w:cs="font47"/>
      <w:i/>
      <w:iCs/>
      <w:color w:val="A5A5A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color w:val="333333"/>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rPr>
      <w:rFonts w:ascii="Symbol" w:hAnsi="Symbol" w:cs="OpenSymbol"/>
      <w:lang w:val="en-GB"/>
    </w:rPr>
  </w:style>
  <w:style w:type="character" w:customStyle="1" w:styleId="WW8Num5z1">
    <w:name w:val="WW8Num5z1"/>
    <w:rPr>
      <w:rFonts w:ascii="OpenSymbol" w:hAnsi="OpenSymbol" w:cs="OpenSymbol"/>
    </w:rPr>
  </w:style>
  <w:style w:type="character" w:customStyle="1" w:styleId="Heading2Char">
    <w:name w:val="Heading 2 Char"/>
    <w:rPr>
      <w:rFonts w:ascii="Times New Roman" w:eastAsia="Noto Sans CJK SC" w:hAnsi="Times New Roman" w:cs="font280"/>
      <w:color w:val="000000"/>
      <w:sz w:val="24"/>
      <w:szCs w:val="26"/>
      <w:u w:val="single"/>
    </w:rPr>
  </w:style>
  <w:style w:type="character" w:customStyle="1" w:styleId="BodyTextChar">
    <w:name w:val="Body Text Char"/>
    <w:rPr>
      <w:rFonts w:ascii="Times New Roman" w:hAnsi="Times New Roman" w:cs="Times New Roman"/>
      <w:color w:val="000000"/>
      <w:sz w:val="24"/>
    </w:rPr>
  </w:style>
  <w:style w:type="character" w:customStyle="1" w:styleId="Heading1Char">
    <w:name w:val="Heading 1 Char"/>
    <w:rPr>
      <w:rFonts w:ascii="Times New Roman" w:hAnsi="Times New Roman" w:cs="font47"/>
      <w:b/>
      <w:color w:val="000000"/>
      <w:sz w:val="32"/>
      <w:szCs w:val="32"/>
    </w:rPr>
  </w:style>
  <w:style w:type="character" w:styleId="Hyperlink">
    <w:name w:val="Hyperlink"/>
    <w:rPr>
      <w:color w:val="5F5F5F"/>
      <w:u w:val="single"/>
    </w:rPr>
  </w:style>
  <w:style w:type="character" w:customStyle="1" w:styleId="Heading3Char">
    <w:name w:val="Heading 3 Char"/>
    <w:rPr>
      <w:rFonts w:ascii="Calibri Light" w:hAnsi="Calibri Light" w:cs="font47"/>
      <w:color w:val="6E6E6E"/>
      <w:sz w:val="24"/>
      <w:szCs w:val="24"/>
    </w:rPr>
  </w:style>
  <w:style w:type="character" w:customStyle="1" w:styleId="Heading4Char">
    <w:name w:val="Heading 4 Char"/>
    <w:rPr>
      <w:rFonts w:ascii="Calibri Light" w:hAnsi="Calibri Light" w:cs="font47"/>
      <w:i/>
      <w:iCs/>
      <w:color w:val="A5A5A5"/>
      <w:sz w:val="24"/>
    </w:rPr>
  </w:style>
  <w:style w:type="character" w:styleId="Strong">
    <w:name w:val="Strong"/>
    <w:uiPriority w:val="22"/>
    <w:qFormat/>
    <w:rPr>
      <w:b/>
      <w:bCs/>
    </w:rPr>
  </w:style>
  <w:style w:type="character" w:customStyle="1" w:styleId="Bullets">
    <w:name w:val="Bullets"/>
    <w:rPr>
      <w:rFonts w:ascii="OpenSymbol" w:eastAsia="OpenSymbol" w:hAnsi="OpenSymbol" w:cs="OpenSymbol"/>
    </w:rPr>
  </w:style>
  <w:style w:type="character" w:customStyle="1" w:styleId="IndexLink">
    <w:name w:val="Index Link"/>
  </w:style>
  <w:style w:type="paragraph" w:customStyle="1" w:styleId="Heading">
    <w:name w:val="Heading"/>
    <w:basedOn w:val="Normal"/>
    <w:next w:val="BodyText"/>
    <w:pPr>
      <w:keepNext/>
      <w:spacing w:before="240" w:after="120"/>
    </w:pPr>
    <w:rPr>
      <w:rFonts w:ascii="Arimo" w:hAnsi="Arimo" w:cs="DejaVu Sans"/>
      <w:sz w:val="28"/>
      <w:szCs w:val="28"/>
    </w:rPr>
  </w:style>
  <w:style w:type="paragraph" w:styleId="BodyText">
    <w:name w:val="Body Text"/>
    <w:basedOn w:val="Normal"/>
    <w:pPr>
      <w:spacing w:after="120"/>
    </w:p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ListParagraph">
    <w:name w:val="List Paragraph"/>
    <w:basedOn w:val="Normal"/>
    <w:qFormat/>
    <w:pPr>
      <w:ind w:left="720"/>
    </w:pPr>
  </w:style>
  <w:style w:type="paragraph" w:styleId="NormalWeb">
    <w:name w:val="Normal (Web)"/>
    <w:basedOn w:val="Normal"/>
    <w:uiPriority w:val="99"/>
    <w:qFormat/>
    <w:pPr>
      <w:spacing w:before="100" w:after="100" w:line="100" w:lineRule="atLeast"/>
      <w:jc w:val="left"/>
    </w:pPr>
    <w:rPr>
      <w:rFonts w:eastAsia="Times New Roman" w:cs="Times New Roman"/>
      <w:color w:val="00000A"/>
      <w:szCs w:val="24"/>
    </w:rPr>
  </w:style>
  <w:style w:type="paragraph" w:customStyle="1" w:styleId="Caption1">
    <w:name w:val="Caption1"/>
    <w:basedOn w:val="Normal"/>
    <w:pPr>
      <w:spacing w:after="200" w:line="100" w:lineRule="atLeast"/>
    </w:pPr>
    <w:rPr>
      <w:i/>
      <w:iCs/>
      <w:sz w:val="18"/>
      <w:szCs w:val="18"/>
    </w:rPr>
  </w:style>
  <w:style w:type="paragraph" w:customStyle="1" w:styleId="ContentsHeading">
    <w:name w:val="Contents Heading"/>
    <w:basedOn w:val="Heading1"/>
    <w:pPr>
      <w:numPr>
        <w:numId w:val="0"/>
      </w:numPr>
      <w:suppressLineNumbers/>
      <w:spacing w:line="252" w:lineRule="auto"/>
      <w:jc w:val="left"/>
    </w:pPr>
    <w:rPr>
      <w:rFonts w:ascii="Calibri Light" w:hAnsi="Calibri Light" w:cs="Calibri Light"/>
      <w:b w:val="0"/>
      <w:bCs/>
      <w:color w:val="A5A5A5"/>
      <w:lang w:val="en-US"/>
    </w:rPr>
  </w:style>
  <w:style w:type="paragraph" w:styleId="TOC3">
    <w:name w:val="toc 3"/>
    <w:basedOn w:val="Normal"/>
    <w:uiPriority w:val="39"/>
    <w:pPr>
      <w:tabs>
        <w:tab w:val="right" w:leader="dot" w:pos="9072"/>
      </w:tabs>
      <w:spacing w:after="100"/>
      <w:ind w:left="480"/>
    </w:pPr>
  </w:style>
  <w:style w:type="paragraph" w:styleId="TOC1">
    <w:name w:val="toc 1"/>
    <w:basedOn w:val="Normal"/>
    <w:uiPriority w:val="39"/>
    <w:pPr>
      <w:tabs>
        <w:tab w:val="right" w:leader="dot" w:pos="9638"/>
      </w:tabs>
      <w:spacing w:after="100"/>
    </w:pPr>
  </w:style>
  <w:style w:type="paragraph" w:styleId="TOC2">
    <w:name w:val="toc 2"/>
    <w:basedOn w:val="Normal"/>
    <w:uiPriority w:val="39"/>
    <w:pPr>
      <w:tabs>
        <w:tab w:val="right" w:leader="dot" w:pos="9355"/>
      </w:tabs>
      <w:spacing w:after="100"/>
      <w:ind w:left="240"/>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er">
    <w:name w:val="footer"/>
    <w:basedOn w:val="Normal"/>
    <w:pPr>
      <w:suppressLineNumbers/>
      <w:tabs>
        <w:tab w:val="center" w:pos="4513"/>
        <w:tab w:val="right" w:pos="9026"/>
      </w:tabs>
    </w:pPr>
  </w:style>
  <w:style w:type="character" w:styleId="Emphasis">
    <w:name w:val="Emphasis"/>
    <w:uiPriority w:val="20"/>
    <w:qFormat/>
    <w:rsid w:val="008946E9"/>
    <w:rPr>
      <w:i/>
      <w:iCs/>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eastAsia="Noto Sans CJK SC" w:cs="Calibri"/>
      <w:color w:val="000000"/>
      <w:lang w:val="en-IN" w:eastAsia="ar-SA"/>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semiHidden/>
    <w:unhideWhenUsed/>
    <w:rsid w:val="00AC5CD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F454C"/>
    <w:rPr>
      <w:rFonts w:eastAsia="Noto Sans CJK SC" w:cs="Calibri"/>
      <w:color w:val="000000"/>
      <w:sz w:val="24"/>
      <w:szCs w:val="22"/>
      <w:lang w:val="en-IN" w:eastAsia="ar-SA"/>
    </w:rPr>
  </w:style>
  <w:style w:type="table" w:styleId="TableGrid">
    <w:name w:val="Table Grid"/>
    <w:basedOn w:val="TableNormal"/>
    <w:uiPriority w:val="39"/>
    <w:rsid w:val="009F45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306068">
      <w:bodyDiv w:val="1"/>
      <w:marLeft w:val="0"/>
      <w:marRight w:val="0"/>
      <w:marTop w:val="0"/>
      <w:marBottom w:val="0"/>
      <w:divBdr>
        <w:top w:val="none" w:sz="0" w:space="0" w:color="auto"/>
        <w:left w:val="none" w:sz="0" w:space="0" w:color="auto"/>
        <w:bottom w:val="none" w:sz="0" w:space="0" w:color="auto"/>
        <w:right w:val="none" w:sz="0" w:space="0" w:color="auto"/>
      </w:divBdr>
    </w:div>
    <w:div w:id="408043745">
      <w:bodyDiv w:val="1"/>
      <w:marLeft w:val="0"/>
      <w:marRight w:val="0"/>
      <w:marTop w:val="0"/>
      <w:marBottom w:val="0"/>
      <w:divBdr>
        <w:top w:val="none" w:sz="0" w:space="0" w:color="auto"/>
        <w:left w:val="none" w:sz="0" w:space="0" w:color="auto"/>
        <w:bottom w:val="none" w:sz="0" w:space="0" w:color="auto"/>
        <w:right w:val="none" w:sz="0" w:space="0" w:color="auto"/>
      </w:divBdr>
      <w:divsChild>
        <w:div w:id="1423407039">
          <w:marLeft w:val="0"/>
          <w:marRight w:val="0"/>
          <w:marTop w:val="0"/>
          <w:marBottom w:val="0"/>
          <w:divBdr>
            <w:top w:val="none" w:sz="0" w:space="0" w:color="auto"/>
            <w:left w:val="none" w:sz="0" w:space="0" w:color="auto"/>
            <w:bottom w:val="none" w:sz="0" w:space="0" w:color="auto"/>
            <w:right w:val="none" w:sz="0" w:space="0" w:color="auto"/>
          </w:divBdr>
        </w:div>
      </w:divsChild>
    </w:div>
    <w:div w:id="593633036">
      <w:bodyDiv w:val="1"/>
      <w:marLeft w:val="0"/>
      <w:marRight w:val="0"/>
      <w:marTop w:val="0"/>
      <w:marBottom w:val="0"/>
      <w:divBdr>
        <w:top w:val="none" w:sz="0" w:space="0" w:color="auto"/>
        <w:left w:val="none" w:sz="0" w:space="0" w:color="auto"/>
        <w:bottom w:val="none" w:sz="0" w:space="0" w:color="auto"/>
        <w:right w:val="none" w:sz="0" w:space="0" w:color="auto"/>
      </w:divBdr>
    </w:div>
    <w:div w:id="596330565">
      <w:bodyDiv w:val="1"/>
      <w:marLeft w:val="0"/>
      <w:marRight w:val="0"/>
      <w:marTop w:val="0"/>
      <w:marBottom w:val="0"/>
      <w:divBdr>
        <w:top w:val="none" w:sz="0" w:space="0" w:color="auto"/>
        <w:left w:val="none" w:sz="0" w:space="0" w:color="auto"/>
        <w:bottom w:val="none" w:sz="0" w:space="0" w:color="auto"/>
        <w:right w:val="none" w:sz="0" w:space="0" w:color="auto"/>
      </w:divBdr>
    </w:div>
    <w:div w:id="905799195">
      <w:bodyDiv w:val="1"/>
      <w:marLeft w:val="0"/>
      <w:marRight w:val="0"/>
      <w:marTop w:val="0"/>
      <w:marBottom w:val="0"/>
      <w:divBdr>
        <w:top w:val="none" w:sz="0" w:space="0" w:color="auto"/>
        <w:left w:val="none" w:sz="0" w:space="0" w:color="auto"/>
        <w:bottom w:val="none" w:sz="0" w:space="0" w:color="auto"/>
        <w:right w:val="none" w:sz="0" w:space="0" w:color="auto"/>
      </w:divBdr>
    </w:div>
    <w:div w:id="959991590">
      <w:bodyDiv w:val="1"/>
      <w:marLeft w:val="0"/>
      <w:marRight w:val="0"/>
      <w:marTop w:val="0"/>
      <w:marBottom w:val="0"/>
      <w:divBdr>
        <w:top w:val="none" w:sz="0" w:space="0" w:color="auto"/>
        <w:left w:val="none" w:sz="0" w:space="0" w:color="auto"/>
        <w:bottom w:val="none" w:sz="0" w:space="0" w:color="auto"/>
        <w:right w:val="none" w:sz="0" w:space="0" w:color="auto"/>
      </w:divBdr>
      <w:divsChild>
        <w:div w:id="1179153671">
          <w:marLeft w:val="0"/>
          <w:marRight w:val="0"/>
          <w:marTop w:val="0"/>
          <w:marBottom w:val="0"/>
          <w:divBdr>
            <w:top w:val="none" w:sz="0" w:space="0" w:color="auto"/>
            <w:left w:val="none" w:sz="0" w:space="0" w:color="auto"/>
            <w:bottom w:val="none" w:sz="0" w:space="0" w:color="auto"/>
            <w:right w:val="none" w:sz="0" w:space="0" w:color="auto"/>
          </w:divBdr>
        </w:div>
      </w:divsChild>
    </w:div>
    <w:div w:id="1033383274">
      <w:bodyDiv w:val="1"/>
      <w:marLeft w:val="0"/>
      <w:marRight w:val="0"/>
      <w:marTop w:val="0"/>
      <w:marBottom w:val="0"/>
      <w:divBdr>
        <w:top w:val="none" w:sz="0" w:space="0" w:color="auto"/>
        <w:left w:val="none" w:sz="0" w:space="0" w:color="auto"/>
        <w:bottom w:val="none" w:sz="0" w:space="0" w:color="auto"/>
        <w:right w:val="none" w:sz="0" w:space="0" w:color="auto"/>
      </w:divBdr>
      <w:divsChild>
        <w:div w:id="317660560">
          <w:marLeft w:val="0"/>
          <w:marRight w:val="0"/>
          <w:marTop w:val="0"/>
          <w:marBottom w:val="0"/>
          <w:divBdr>
            <w:top w:val="none" w:sz="0" w:space="0" w:color="auto"/>
            <w:left w:val="none" w:sz="0" w:space="0" w:color="auto"/>
            <w:bottom w:val="none" w:sz="0" w:space="0" w:color="auto"/>
            <w:right w:val="none" w:sz="0" w:space="0" w:color="auto"/>
          </w:divBdr>
        </w:div>
      </w:divsChild>
    </w:div>
    <w:div w:id="1193962130">
      <w:bodyDiv w:val="1"/>
      <w:marLeft w:val="0"/>
      <w:marRight w:val="0"/>
      <w:marTop w:val="0"/>
      <w:marBottom w:val="0"/>
      <w:divBdr>
        <w:top w:val="none" w:sz="0" w:space="0" w:color="auto"/>
        <w:left w:val="none" w:sz="0" w:space="0" w:color="auto"/>
        <w:bottom w:val="none" w:sz="0" w:space="0" w:color="auto"/>
        <w:right w:val="none" w:sz="0" w:space="0" w:color="auto"/>
      </w:divBdr>
    </w:div>
    <w:div w:id="1348017392">
      <w:bodyDiv w:val="1"/>
      <w:marLeft w:val="0"/>
      <w:marRight w:val="0"/>
      <w:marTop w:val="0"/>
      <w:marBottom w:val="0"/>
      <w:divBdr>
        <w:top w:val="none" w:sz="0" w:space="0" w:color="auto"/>
        <w:left w:val="none" w:sz="0" w:space="0" w:color="auto"/>
        <w:bottom w:val="none" w:sz="0" w:space="0" w:color="auto"/>
        <w:right w:val="none" w:sz="0" w:space="0" w:color="auto"/>
      </w:divBdr>
    </w:div>
    <w:div w:id="1866285404">
      <w:bodyDiv w:val="1"/>
      <w:marLeft w:val="0"/>
      <w:marRight w:val="0"/>
      <w:marTop w:val="0"/>
      <w:marBottom w:val="0"/>
      <w:divBdr>
        <w:top w:val="none" w:sz="0" w:space="0" w:color="auto"/>
        <w:left w:val="none" w:sz="0" w:space="0" w:color="auto"/>
        <w:bottom w:val="none" w:sz="0" w:space="0" w:color="auto"/>
        <w:right w:val="none" w:sz="0" w:space="0" w:color="auto"/>
      </w:divBdr>
    </w:div>
    <w:div w:id="2133479264">
      <w:bodyDiv w:val="1"/>
      <w:marLeft w:val="0"/>
      <w:marRight w:val="0"/>
      <w:marTop w:val="0"/>
      <w:marBottom w:val="0"/>
      <w:divBdr>
        <w:top w:val="none" w:sz="0" w:space="0" w:color="auto"/>
        <w:left w:val="none" w:sz="0" w:space="0" w:color="auto"/>
        <w:bottom w:val="none" w:sz="0" w:space="0" w:color="auto"/>
        <w:right w:val="none" w:sz="0" w:space="0" w:color="auto"/>
      </w:divBdr>
      <w:divsChild>
        <w:div w:id="9481263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image" Target="media/image2.png"/><Relationship Id="rId26" Type="http://schemas.openxmlformats.org/officeDocument/2006/relationships/hyperlink" Target="https://www.diva-portal.org/smash/record.jsf?pid=diva2:1560778" TargetMode="External"/><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image" Target="media/image1.png"/><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hyperlink" Target="https://www.gov.uk/government/statistics/business-population-estimates-2023" TargetMode="Externa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image" Target="https://www.notta.ai/pictures/remote-work-challenges.jpg"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hyperlink" Target="https://doi.org/10.1007%2Fs10654-021-00839-0" TargetMode="External"/><Relationship Id="rId5"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hyperlink" Target="https://doi.org/10.3233/wor-210301" TargetMode="External"/><Relationship Id="rId28" Type="http://schemas.openxmlformats.org/officeDocument/2006/relationships/hyperlink" Target="https://www.academia.edu/download/100575511/35.pdf" TargetMode="External"/><Relationship Id="rId10" Type="http://schemas.openxmlformats.org/officeDocument/2006/relationships/diagramQuickStyle" Target="diagrams/quickStyle1.xml"/><Relationship Id="rId19" Type="http://schemas.openxmlformats.org/officeDocument/2006/relationships/image" Target="media/image3.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image" Target="https://cepr.org/sites/default/files/styles/flexible_wysiwyg/public/2024-02/Fig1.png?itok=elWnxYgN" TargetMode="External"/><Relationship Id="rId27" Type="http://schemas.openxmlformats.org/officeDocument/2006/relationships/hyperlink" Target="https://www.trade.gov/country-commercial-guides/united-kingdom-" TargetMode="Externa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2035725-290D-40BB-B9D7-AA077D52D760}"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en-US"/>
        </a:p>
      </dgm:t>
    </dgm:pt>
    <dgm:pt modelId="{64E61D02-AF73-46E0-88B9-B440CA867287}">
      <dgm:prSet phldrT="[Text]"/>
      <dgm:spPr>
        <a:xfrm>
          <a:off x="110597" y="985977"/>
          <a:ext cx="1142441" cy="571220"/>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Text" lastClr="000000"/>
              </a:solidFill>
              <a:latin typeface="Calibri" panose="020F0502020204030204"/>
              <a:ea typeface="+mn-ea"/>
              <a:cs typeface="+mn-cs"/>
            </a:rPr>
            <a:t>Employee performance &amp; Behaviour</a:t>
          </a:r>
        </a:p>
      </dgm:t>
    </dgm:pt>
    <dgm:pt modelId="{586D2526-5596-4347-B7C2-A7AF940DDD75}" type="parTrans" cxnId="{2D850252-FC25-422B-A0E4-8F7541B0E6F5}">
      <dgm:prSet/>
      <dgm:spPr/>
      <dgm:t>
        <a:bodyPr/>
        <a:lstStyle/>
        <a:p>
          <a:endParaRPr lang="en-US">
            <a:solidFill>
              <a:sysClr val="windowText" lastClr="000000"/>
            </a:solidFill>
          </a:endParaRPr>
        </a:p>
      </dgm:t>
    </dgm:pt>
    <dgm:pt modelId="{68C63B79-CAC9-4AF8-B362-681FC91270B3}" type="sibTrans" cxnId="{2D850252-FC25-422B-A0E4-8F7541B0E6F5}">
      <dgm:prSet/>
      <dgm:spPr/>
      <dgm:t>
        <a:bodyPr/>
        <a:lstStyle/>
        <a:p>
          <a:endParaRPr lang="en-US">
            <a:solidFill>
              <a:sysClr val="windowText" lastClr="000000"/>
            </a:solidFill>
          </a:endParaRPr>
        </a:p>
      </dgm:t>
    </dgm:pt>
    <dgm:pt modelId="{F4D56DEE-1F82-4E12-8E2C-D9FC10DCE196}">
      <dgm:prSet phldrT="[Text]"/>
      <dgm:spPr>
        <a:xfrm>
          <a:off x="1710016" y="985977"/>
          <a:ext cx="1142441" cy="571220"/>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Text" lastClr="000000"/>
              </a:solidFill>
              <a:latin typeface="Calibri" panose="020F0502020204030204"/>
              <a:ea typeface="+mn-ea"/>
              <a:cs typeface="+mn-cs"/>
            </a:rPr>
            <a:t>employee effeciency</a:t>
          </a:r>
        </a:p>
      </dgm:t>
    </dgm:pt>
    <dgm:pt modelId="{64970FC2-0628-49A6-8D3B-422C6F831C67}" type="parTrans" cxnId="{D1518AE0-A1B6-4414-AFC9-83A8F591D295}">
      <dgm:prSet/>
      <dgm:spPr>
        <a:xfrm>
          <a:off x="1253039" y="1251372"/>
          <a:ext cx="456976" cy="40429"/>
        </a:xfrm>
        <a:custGeom>
          <a:avLst/>
          <a:gdLst/>
          <a:ahLst/>
          <a:cxnLst/>
          <a:rect l="0" t="0" r="0" b="0"/>
          <a:pathLst>
            <a:path>
              <a:moveTo>
                <a:pt x="0" y="20214"/>
              </a:moveTo>
              <a:lnTo>
                <a:pt x="456976" y="20214"/>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en-US">
            <a:solidFill>
              <a:sysClr val="windowText" lastClr="000000"/>
            </a:solidFill>
            <a:latin typeface="Calibri" panose="020F0502020204030204"/>
            <a:ea typeface="+mn-ea"/>
            <a:cs typeface="+mn-cs"/>
          </a:endParaRPr>
        </a:p>
      </dgm:t>
    </dgm:pt>
    <dgm:pt modelId="{AA92C214-5298-4DC9-B567-D8E6BEB1F16B}" type="sibTrans" cxnId="{D1518AE0-A1B6-4414-AFC9-83A8F591D295}">
      <dgm:prSet/>
      <dgm:spPr/>
      <dgm:t>
        <a:bodyPr/>
        <a:lstStyle/>
        <a:p>
          <a:endParaRPr lang="en-US">
            <a:solidFill>
              <a:sysClr val="windowText" lastClr="000000"/>
            </a:solidFill>
          </a:endParaRPr>
        </a:p>
      </dgm:t>
    </dgm:pt>
    <dgm:pt modelId="{AC1F911F-C635-4705-BB37-F09AA60743BB}">
      <dgm:prSet phldrT="[Text]"/>
      <dgm:spPr>
        <a:xfrm>
          <a:off x="3309435" y="620"/>
          <a:ext cx="1142441" cy="571220"/>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Text" lastClr="000000"/>
              </a:solidFill>
              <a:latin typeface="Calibri" panose="020F0502020204030204"/>
              <a:ea typeface="+mn-ea"/>
              <a:cs typeface="+mn-cs"/>
            </a:rPr>
            <a:t>Experience</a:t>
          </a:r>
        </a:p>
      </dgm:t>
    </dgm:pt>
    <dgm:pt modelId="{507FEC2D-055C-458E-ADAF-2CA8D79E4941}" type="parTrans" cxnId="{F5A064D0-9C7B-41FF-8D32-F03553BC0D8C}">
      <dgm:prSet/>
      <dgm:spPr>
        <a:xfrm rot="17692822">
          <a:off x="2537864" y="758694"/>
          <a:ext cx="1086165" cy="40429"/>
        </a:xfrm>
        <a:custGeom>
          <a:avLst/>
          <a:gdLst/>
          <a:ahLst/>
          <a:cxnLst/>
          <a:rect l="0" t="0" r="0" b="0"/>
          <a:pathLst>
            <a:path>
              <a:moveTo>
                <a:pt x="0" y="20214"/>
              </a:moveTo>
              <a:lnTo>
                <a:pt x="1086165" y="20214"/>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en-US">
            <a:solidFill>
              <a:sysClr val="windowText" lastClr="000000"/>
            </a:solidFill>
            <a:latin typeface="Calibri" panose="020F0502020204030204"/>
            <a:ea typeface="+mn-ea"/>
            <a:cs typeface="+mn-cs"/>
          </a:endParaRPr>
        </a:p>
      </dgm:t>
    </dgm:pt>
    <dgm:pt modelId="{8F75AEBF-5693-4A8F-87F3-B88ACD0944E1}" type="sibTrans" cxnId="{F5A064D0-9C7B-41FF-8D32-F03553BC0D8C}">
      <dgm:prSet/>
      <dgm:spPr/>
      <dgm:t>
        <a:bodyPr/>
        <a:lstStyle/>
        <a:p>
          <a:endParaRPr lang="en-US">
            <a:solidFill>
              <a:sysClr val="windowText" lastClr="000000"/>
            </a:solidFill>
          </a:endParaRPr>
        </a:p>
      </dgm:t>
    </dgm:pt>
    <dgm:pt modelId="{854C8770-FA2C-4A90-B4C6-4C9098EAE455}">
      <dgm:prSet phldrT="[Text]"/>
      <dgm:spPr>
        <a:xfrm>
          <a:off x="3309435" y="657524"/>
          <a:ext cx="1142441" cy="571220"/>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Text" lastClr="000000"/>
              </a:solidFill>
              <a:latin typeface="Calibri" panose="020F0502020204030204"/>
              <a:ea typeface="+mn-ea"/>
              <a:cs typeface="+mn-cs"/>
            </a:rPr>
            <a:t>Vicarious Experience </a:t>
          </a:r>
        </a:p>
      </dgm:t>
    </dgm:pt>
    <dgm:pt modelId="{6D14910B-12B7-4E43-AC0B-4C19426A6D01}" type="parTrans" cxnId="{CBB919D5-E9CE-4E88-9662-A47B95E67E48}">
      <dgm:prSet/>
      <dgm:spPr>
        <a:xfrm rot="19457599">
          <a:off x="2799562" y="1087146"/>
          <a:ext cx="562768" cy="40429"/>
        </a:xfrm>
        <a:custGeom>
          <a:avLst/>
          <a:gdLst/>
          <a:ahLst/>
          <a:cxnLst/>
          <a:rect l="0" t="0" r="0" b="0"/>
          <a:pathLst>
            <a:path>
              <a:moveTo>
                <a:pt x="0" y="20214"/>
              </a:moveTo>
              <a:lnTo>
                <a:pt x="562768" y="20214"/>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en-US">
            <a:solidFill>
              <a:sysClr val="windowText" lastClr="000000"/>
            </a:solidFill>
            <a:latin typeface="Calibri" panose="020F0502020204030204"/>
            <a:ea typeface="+mn-ea"/>
            <a:cs typeface="+mn-cs"/>
          </a:endParaRPr>
        </a:p>
      </dgm:t>
    </dgm:pt>
    <dgm:pt modelId="{C12A0BB2-9911-4596-B2A8-BE43A81D6E1D}" type="sibTrans" cxnId="{CBB919D5-E9CE-4E88-9662-A47B95E67E48}">
      <dgm:prSet/>
      <dgm:spPr/>
      <dgm:t>
        <a:bodyPr/>
        <a:lstStyle/>
        <a:p>
          <a:endParaRPr lang="en-US">
            <a:solidFill>
              <a:sysClr val="windowText" lastClr="000000"/>
            </a:solidFill>
          </a:endParaRPr>
        </a:p>
      </dgm:t>
    </dgm:pt>
    <dgm:pt modelId="{9DB75E4A-4D0C-4B10-9B6A-23230712A160}">
      <dgm:prSet phldrT="[Text]"/>
      <dgm:spPr>
        <a:xfrm>
          <a:off x="3309435" y="1971333"/>
          <a:ext cx="1142441" cy="571220"/>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Text" lastClr="000000"/>
              </a:solidFill>
              <a:latin typeface="Calibri" panose="020F0502020204030204"/>
              <a:ea typeface="+mn-ea"/>
              <a:cs typeface="+mn-cs"/>
            </a:rPr>
            <a:t>Physiological feedback</a:t>
          </a:r>
        </a:p>
      </dgm:t>
    </dgm:pt>
    <dgm:pt modelId="{820A5770-8F0C-43D3-AC56-C8914E8B579F}" type="parTrans" cxnId="{EA28EDDE-EA64-44F3-806A-B63415358A9C}">
      <dgm:prSet/>
      <dgm:spPr>
        <a:xfrm rot="3907178">
          <a:off x="2537864" y="1744050"/>
          <a:ext cx="1086165" cy="40429"/>
        </a:xfrm>
        <a:custGeom>
          <a:avLst/>
          <a:gdLst/>
          <a:ahLst/>
          <a:cxnLst/>
          <a:rect l="0" t="0" r="0" b="0"/>
          <a:pathLst>
            <a:path>
              <a:moveTo>
                <a:pt x="0" y="20214"/>
              </a:moveTo>
              <a:lnTo>
                <a:pt x="1086165" y="20214"/>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en-US">
            <a:solidFill>
              <a:sysClr val="windowText" lastClr="000000"/>
            </a:solidFill>
            <a:latin typeface="Calibri" panose="020F0502020204030204"/>
            <a:ea typeface="+mn-ea"/>
            <a:cs typeface="+mn-cs"/>
          </a:endParaRPr>
        </a:p>
      </dgm:t>
    </dgm:pt>
    <dgm:pt modelId="{AF1A4E7F-920F-432B-9F99-955250839A5C}" type="sibTrans" cxnId="{EA28EDDE-EA64-44F3-806A-B63415358A9C}">
      <dgm:prSet/>
      <dgm:spPr/>
      <dgm:t>
        <a:bodyPr/>
        <a:lstStyle/>
        <a:p>
          <a:endParaRPr lang="en-US">
            <a:solidFill>
              <a:sysClr val="windowText" lastClr="000000"/>
            </a:solidFill>
          </a:endParaRPr>
        </a:p>
      </dgm:t>
    </dgm:pt>
    <dgm:pt modelId="{F46C4869-5FDB-4933-BFA9-1BB062E6FC8D}">
      <dgm:prSet phldrT="[Text]"/>
      <dgm:spPr>
        <a:xfrm>
          <a:off x="3309435" y="1314429"/>
          <a:ext cx="1142441" cy="571220"/>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Text" lastClr="000000"/>
              </a:solidFill>
              <a:latin typeface="Calibri" panose="020F0502020204030204"/>
              <a:ea typeface="+mn-ea"/>
              <a:cs typeface="+mn-cs"/>
            </a:rPr>
            <a:t>Social Persuasion</a:t>
          </a:r>
        </a:p>
      </dgm:t>
    </dgm:pt>
    <dgm:pt modelId="{CB1B7E35-8E10-4D04-8505-BD9ABCAB8F88}" type="parTrans" cxnId="{1D92A1ED-413C-41A4-95A4-25FFD77A228A}">
      <dgm:prSet/>
      <dgm:spPr>
        <a:xfrm rot="2142401">
          <a:off x="2799562" y="1415598"/>
          <a:ext cx="562768" cy="40429"/>
        </a:xfrm>
        <a:custGeom>
          <a:avLst/>
          <a:gdLst/>
          <a:ahLst/>
          <a:cxnLst/>
          <a:rect l="0" t="0" r="0" b="0"/>
          <a:pathLst>
            <a:path>
              <a:moveTo>
                <a:pt x="0" y="20214"/>
              </a:moveTo>
              <a:lnTo>
                <a:pt x="562768" y="20214"/>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en-US">
            <a:solidFill>
              <a:sysClr val="windowText" lastClr="000000"/>
            </a:solidFill>
            <a:latin typeface="Calibri" panose="020F0502020204030204"/>
            <a:ea typeface="+mn-ea"/>
            <a:cs typeface="+mn-cs"/>
          </a:endParaRPr>
        </a:p>
      </dgm:t>
    </dgm:pt>
    <dgm:pt modelId="{7143EA02-B899-4BF8-AE52-51E6BA19B8B4}" type="sibTrans" cxnId="{1D92A1ED-413C-41A4-95A4-25FFD77A228A}">
      <dgm:prSet/>
      <dgm:spPr/>
      <dgm:t>
        <a:bodyPr/>
        <a:lstStyle/>
        <a:p>
          <a:endParaRPr lang="en-US">
            <a:solidFill>
              <a:sysClr val="windowText" lastClr="000000"/>
            </a:solidFill>
          </a:endParaRPr>
        </a:p>
      </dgm:t>
    </dgm:pt>
    <dgm:pt modelId="{41665EBD-CD16-41BF-AE14-07C48DAD7353}" type="pres">
      <dgm:prSet presAssocID="{02035725-290D-40BB-B9D7-AA077D52D760}" presName="diagram" presStyleCnt="0">
        <dgm:presLayoutVars>
          <dgm:chPref val="1"/>
          <dgm:dir/>
          <dgm:animOne val="branch"/>
          <dgm:animLvl val="lvl"/>
          <dgm:resizeHandles val="exact"/>
        </dgm:presLayoutVars>
      </dgm:prSet>
      <dgm:spPr/>
    </dgm:pt>
    <dgm:pt modelId="{0F7B8FFB-B139-4D8E-94E0-12434A42C422}" type="pres">
      <dgm:prSet presAssocID="{64E61D02-AF73-46E0-88B9-B440CA867287}" presName="root1" presStyleCnt="0"/>
      <dgm:spPr/>
    </dgm:pt>
    <dgm:pt modelId="{7AE7B3AD-7F73-474D-9711-B90C8FB93F02}" type="pres">
      <dgm:prSet presAssocID="{64E61D02-AF73-46E0-88B9-B440CA867287}" presName="LevelOneTextNode" presStyleLbl="node0" presStyleIdx="0" presStyleCnt="1">
        <dgm:presLayoutVars>
          <dgm:chPref val="3"/>
        </dgm:presLayoutVars>
      </dgm:prSet>
      <dgm:spPr/>
    </dgm:pt>
    <dgm:pt modelId="{8F08CA92-8071-4690-9D26-2C895C98350C}" type="pres">
      <dgm:prSet presAssocID="{64E61D02-AF73-46E0-88B9-B440CA867287}" presName="level2hierChild" presStyleCnt="0"/>
      <dgm:spPr/>
    </dgm:pt>
    <dgm:pt modelId="{DB7307BC-D4B6-4D25-9F64-F0594F874E9B}" type="pres">
      <dgm:prSet presAssocID="{64970FC2-0628-49A6-8D3B-422C6F831C67}" presName="conn2-1" presStyleLbl="parChTrans1D2" presStyleIdx="0" presStyleCnt="1"/>
      <dgm:spPr/>
    </dgm:pt>
    <dgm:pt modelId="{E8326B9F-FDDC-4AC8-9EEF-0E57E87E179B}" type="pres">
      <dgm:prSet presAssocID="{64970FC2-0628-49A6-8D3B-422C6F831C67}" presName="connTx" presStyleLbl="parChTrans1D2" presStyleIdx="0" presStyleCnt="1"/>
      <dgm:spPr/>
    </dgm:pt>
    <dgm:pt modelId="{484E16A6-6D79-4CAE-B56A-E9B039A3D057}" type="pres">
      <dgm:prSet presAssocID="{F4D56DEE-1F82-4E12-8E2C-D9FC10DCE196}" presName="root2" presStyleCnt="0"/>
      <dgm:spPr/>
    </dgm:pt>
    <dgm:pt modelId="{74F25BE7-680D-4599-B0EA-980067DE6710}" type="pres">
      <dgm:prSet presAssocID="{F4D56DEE-1F82-4E12-8E2C-D9FC10DCE196}" presName="LevelTwoTextNode" presStyleLbl="node2" presStyleIdx="0" presStyleCnt="1">
        <dgm:presLayoutVars>
          <dgm:chPref val="3"/>
        </dgm:presLayoutVars>
      </dgm:prSet>
      <dgm:spPr/>
    </dgm:pt>
    <dgm:pt modelId="{AA6457F4-A915-40B3-87BE-7542D4EBDCA5}" type="pres">
      <dgm:prSet presAssocID="{F4D56DEE-1F82-4E12-8E2C-D9FC10DCE196}" presName="level3hierChild" presStyleCnt="0"/>
      <dgm:spPr/>
    </dgm:pt>
    <dgm:pt modelId="{4C59C9B3-C707-4891-A897-F199FCFDF898}" type="pres">
      <dgm:prSet presAssocID="{507FEC2D-055C-458E-ADAF-2CA8D79E4941}" presName="conn2-1" presStyleLbl="parChTrans1D3" presStyleIdx="0" presStyleCnt="4"/>
      <dgm:spPr/>
    </dgm:pt>
    <dgm:pt modelId="{73AA1AAD-981C-4D00-9FCB-7964A941C979}" type="pres">
      <dgm:prSet presAssocID="{507FEC2D-055C-458E-ADAF-2CA8D79E4941}" presName="connTx" presStyleLbl="parChTrans1D3" presStyleIdx="0" presStyleCnt="4"/>
      <dgm:spPr/>
    </dgm:pt>
    <dgm:pt modelId="{602C6273-0385-4DDC-8D4B-D70902A385AD}" type="pres">
      <dgm:prSet presAssocID="{AC1F911F-C635-4705-BB37-F09AA60743BB}" presName="root2" presStyleCnt="0"/>
      <dgm:spPr/>
    </dgm:pt>
    <dgm:pt modelId="{1E81D65A-3294-41F5-B723-329884CEB1AD}" type="pres">
      <dgm:prSet presAssocID="{AC1F911F-C635-4705-BB37-F09AA60743BB}" presName="LevelTwoTextNode" presStyleLbl="node3" presStyleIdx="0" presStyleCnt="4">
        <dgm:presLayoutVars>
          <dgm:chPref val="3"/>
        </dgm:presLayoutVars>
      </dgm:prSet>
      <dgm:spPr/>
    </dgm:pt>
    <dgm:pt modelId="{E01674A1-316E-40BD-85D8-E6F9BCB4EEAA}" type="pres">
      <dgm:prSet presAssocID="{AC1F911F-C635-4705-BB37-F09AA60743BB}" presName="level3hierChild" presStyleCnt="0"/>
      <dgm:spPr/>
    </dgm:pt>
    <dgm:pt modelId="{D2D85DB9-04A0-4240-AF03-B2224B6F6FDF}" type="pres">
      <dgm:prSet presAssocID="{6D14910B-12B7-4E43-AC0B-4C19426A6D01}" presName="conn2-1" presStyleLbl="parChTrans1D3" presStyleIdx="1" presStyleCnt="4"/>
      <dgm:spPr/>
    </dgm:pt>
    <dgm:pt modelId="{67E1C906-FB04-4913-BDA6-45C9B41D0A1D}" type="pres">
      <dgm:prSet presAssocID="{6D14910B-12B7-4E43-AC0B-4C19426A6D01}" presName="connTx" presStyleLbl="parChTrans1D3" presStyleIdx="1" presStyleCnt="4"/>
      <dgm:spPr/>
    </dgm:pt>
    <dgm:pt modelId="{E900771A-1C6A-47A2-8326-A1F21D6C8A9B}" type="pres">
      <dgm:prSet presAssocID="{854C8770-FA2C-4A90-B4C6-4C9098EAE455}" presName="root2" presStyleCnt="0"/>
      <dgm:spPr/>
    </dgm:pt>
    <dgm:pt modelId="{7FA6DFB6-084D-455D-BFD5-B03D29FDD5E3}" type="pres">
      <dgm:prSet presAssocID="{854C8770-FA2C-4A90-B4C6-4C9098EAE455}" presName="LevelTwoTextNode" presStyleLbl="node3" presStyleIdx="1" presStyleCnt="4">
        <dgm:presLayoutVars>
          <dgm:chPref val="3"/>
        </dgm:presLayoutVars>
      </dgm:prSet>
      <dgm:spPr/>
    </dgm:pt>
    <dgm:pt modelId="{60DF83A2-9AAB-4C4F-A1D6-2B743536EE24}" type="pres">
      <dgm:prSet presAssocID="{854C8770-FA2C-4A90-B4C6-4C9098EAE455}" presName="level3hierChild" presStyleCnt="0"/>
      <dgm:spPr/>
    </dgm:pt>
    <dgm:pt modelId="{00DA7E3B-760A-4CF8-A184-FE451DCB8850}" type="pres">
      <dgm:prSet presAssocID="{CB1B7E35-8E10-4D04-8505-BD9ABCAB8F88}" presName="conn2-1" presStyleLbl="parChTrans1D3" presStyleIdx="2" presStyleCnt="4"/>
      <dgm:spPr/>
    </dgm:pt>
    <dgm:pt modelId="{8BCB86B5-8CED-40F7-8EAE-FB891C18D8F3}" type="pres">
      <dgm:prSet presAssocID="{CB1B7E35-8E10-4D04-8505-BD9ABCAB8F88}" presName="connTx" presStyleLbl="parChTrans1D3" presStyleIdx="2" presStyleCnt="4"/>
      <dgm:spPr/>
    </dgm:pt>
    <dgm:pt modelId="{9950D4BB-D2E4-44CC-9337-DC638F365FDE}" type="pres">
      <dgm:prSet presAssocID="{F46C4869-5FDB-4933-BFA9-1BB062E6FC8D}" presName="root2" presStyleCnt="0"/>
      <dgm:spPr/>
    </dgm:pt>
    <dgm:pt modelId="{C934C70B-49AD-4FE8-A6C0-C2E3AF1F8BDD}" type="pres">
      <dgm:prSet presAssocID="{F46C4869-5FDB-4933-BFA9-1BB062E6FC8D}" presName="LevelTwoTextNode" presStyleLbl="node3" presStyleIdx="2" presStyleCnt="4">
        <dgm:presLayoutVars>
          <dgm:chPref val="3"/>
        </dgm:presLayoutVars>
      </dgm:prSet>
      <dgm:spPr/>
    </dgm:pt>
    <dgm:pt modelId="{B2B5FDF8-74F5-4133-8094-8AB4E56614E5}" type="pres">
      <dgm:prSet presAssocID="{F46C4869-5FDB-4933-BFA9-1BB062E6FC8D}" presName="level3hierChild" presStyleCnt="0"/>
      <dgm:spPr/>
    </dgm:pt>
    <dgm:pt modelId="{772A4DE8-7DEA-474A-AF42-92A5D3B0880A}" type="pres">
      <dgm:prSet presAssocID="{820A5770-8F0C-43D3-AC56-C8914E8B579F}" presName="conn2-1" presStyleLbl="parChTrans1D3" presStyleIdx="3" presStyleCnt="4"/>
      <dgm:spPr/>
    </dgm:pt>
    <dgm:pt modelId="{20A6165D-D280-455E-ABC8-89CC14E0FBE5}" type="pres">
      <dgm:prSet presAssocID="{820A5770-8F0C-43D3-AC56-C8914E8B579F}" presName="connTx" presStyleLbl="parChTrans1D3" presStyleIdx="3" presStyleCnt="4"/>
      <dgm:spPr/>
    </dgm:pt>
    <dgm:pt modelId="{8F67B6BF-ADF1-46F8-B6A2-59BF013DB386}" type="pres">
      <dgm:prSet presAssocID="{9DB75E4A-4D0C-4B10-9B6A-23230712A160}" presName="root2" presStyleCnt="0"/>
      <dgm:spPr/>
    </dgm:pt>
    <dgm:pt modelId="{71D18446-34A8-4480-956D-BDEA3F65DF83}" type="pres">
      <dgm:prSet presAssocID="{9DB75E4A-4D0C-4B10-9B6A-23230712A160}" presName="LevelTwoTextNode" presStyleLbl="node3" presStyleIdx="3" presStyleCnt="4">
        <dgm:presLayoutVars>
          <dgm:chPref val="3"/>
        </dgm:presLayoutVars>
      </dgm:prSet>
      <dgm:spPr/>
    </dgm:pt>
    <dgm:pt modelId="{8EEDD5B3-5647-47B2-B2AE-7FC3FE8187C7}" type="pres">
      <dgm:prSet presAssocID="{9DB75E4A-4D0C-4B10-9B6A-23230712A160}" presName="level3hierChild" presStyleCnt="0"/>
      <dgm:spPr/>
    </dgm:pt>
  </dgm:ptLst>
  <dgm:cxnLst>
    <dgm:cxn modelId="{15037C02-258C-411F-BCC3-434974BF547C}" type="presOf" srcId="{854C8770-FA2C-4A90-B4C6-4C9098EAE455}" destId="{7FA6DFB6-084D-455D-BFD5-B03D29FDD5E3}" srcOrd="0" destOrd="0" presId="urn:microsoft.com/office/officeart/2005/8/layout/hierarchy2"/>
    <dgm:cxn modelId="{85AEA505-65C6-4E93-B043-22B66ADC4C61}" type="presOf" srcId="{02035725-290D-40BB-B9D7-AA077D52D760}" destId="{41665EBD-CD16-41BF-AE14-07C48DAD7353}" srcOrd="0" destOrd="0" presId="urn:microsoft.com/office/officeart/2005/8/layout/hierarchy2"/>
    <dgm:cxn modelId="{E9CCFE13-95C5-4FAD-A2C7-CA9C5C4F3F2A}" type="presOf" srcId="{AC1F911F-C635-4705-BB37-F09AA60743BB}" destId="{1E81D65A-3294-41F5-B723-329884CEB1AD}" srcOrd="0" destOrd="0" presId="urn:microsoft.com/office/officeart/2005/8/layout/hierarchy2"/>
    <dgm:cxn modelId="{676E4414-3748-43AC-9C6B-52657D8BC3E8}" type="presOf" srcId="{64E61D02-AF73-46E0-88B9-B440CA867287}" destId="{7AE7B3AD-7F73-474D-9711-B90C8FB93F02}" srcOrd="0" destOrd="0" presId="urn:microsoft.com/office/officeart/2005/8/layout/hierarchy2"/>
    <dgm:cxn modelId="{12145C20-30B0-4902-96BD-58E7C08BC259}" type="presOf" srcId="{CB1B7E35-8E10-4D04-8505-BD9ABCAB8F88}" destId="{00DA7E3B-760A-4CF8-A184-FE451DCB8850}" srcOrd="0" destOrd="0" presId="urn:microsoft.com/office/officeart/2005/8/layout/hierarchy2"/>
    <dgm:cxn modelId="{2D850252-FC25-422B-A0E4-8F7541B0E6F5}" srcId="{02035725-290D-40BB-B9D7-AA077D52D760}" destId="{64E61D02-AF73-46E0-88B9-B440CA867287}" srcOrd="0" destOrd="0" parTransId="{586D2526-5596-4347-B7C2-A7AF940DDD75}" sibTransId="{68C63B79-CAC9-4AF8-B362-681FC91270B3}"/>
    <dgm:cxn modelId="{16D9625D-F39D-4A95-A176-45A6DD15AB12}" type="presOf" srcId="{820A5770-8F0C-43D3-AC56-C8914E8B579F}" destId="{20A6165D-D280-455E-ABC8-89CC14E0FBE5}" srcOrd="1" destOrd="0" presId="urn:microsoft.com/office/officeart/2005/8/layout/hierarchy2"/>
    <dgm:cxn modelId="{9B3E0C65-3162-4B9B-B74A-6676BF43101A}" type="presOf" srcId="{CB1B7E35-8E10-4D04-8505-BD9ABCAB8F88}" destId="{8BCB86B5-8CED-40F7-8EAE-FB891C18D8F3}" srcOrd="1" destOrd="0" presId="urn:microsoft.com/office/officeart/2005/8/layout/hierarchy2"/>
    <dgm:cxn modelId="{F8F33A6A-316A-4FEF-AA7D-31F9F21A3222}" type="presOf" srcId="{507FEC2D-055C-458E-ADAF-2CA8D79E4941}" destId="{73AA1AAD-981C-4D00-9FCB-7964A941C979}" srcOrd="1" destOrd="0" presId="urn:microsoft.com/office/officeart/2005/8/layout/hierarchy2"/>
    <dgm:cxn modelId="{A142246B-AC84-4E35-99AA-7017E7DF3BCF}" type="presOf" srcId="{64970FC2-0628-49A6-8D3B-422C6F831C67}" destId="{E8326B9F-FDDC-4AC8-9EEF-0E57E87E179B}" srcOrd="1" destOrd="0" presId="urn:microsoft.com/office/officeart/2005/8/layout/hierarchy2"/>
    <dgm:cxn modelId="{D1F2108B-8507-4AD8-A061-F934B331F6B8}" type="presOf" srcId="{507FEC2D-055C-458E-ADAF-2CA8D79E4941}" destId="{4C59C9B3-C707-4891-A897-F199FCFDF898}" srcOrd="0" destOrd="0" presId="urn:microsoft.com/office/officeart/2005/8/layout/hierarchy2"/>
    <dgm:cxn modelId="{15881991-900F-4CA7-BC7A-CD03A4573F82}" type="presOf" srcId="{820A5770-8F0C-43D3-AC56-C8914E8B579F}" destId="{772A4DE8-7DEA-474A-AF42-92A5D3B0880A}" srcOrd="0" destOrd="0" presId="urn:microsoft.com/office/officeart/2005/8/layout/hierarchy2"/>
    <dgm:cxn modelId="{D71B4B91-4C2E-4555-B30F-0C74B6D04E66}" type="presOf" srcId="{F4D56DEE-1F82-4E12-8E2C-D9FC10DCE196}" destId="{74F25BE7-680D-4599-B0EA-980067DE6710}" srcOrd="0" destOrd="0" presId="urn:microsoft.com/office/officeart/2005/8/layout/hierarchy2"/>
    <dgm:cxn modelId="{6E028996-0AB4-4709-821F-0BC75C5D95E6}" type="presOf" srcId="{64970FC2-0628-49A6-8D3B-422C6F831C67}" destId="{DB7307BC-D4B6-4D25-9F64-F0594F874E9B}" srcOrd="0" destOrd="0" presId="urn:microsoft.com/office/officeart/2005/8/layout/hierarchy2"/>
    <dgm:cxn modelId="{5EFBD899-4E86-4A5A-A230-1F45AA7CC303}" type="presOf" srcId="{9DB75E4A-4D0C-4B10-9B6A-23230712A160}" destId="{71D18446-34A8-4480-956D-BDEA3F65DF83}" srcOrd="0" destOrd="0" presId="urn:microsoft.com/office/officeart/2005/8/layout/hierarchy2"/>
    <dgm:cxn modelId="{345A43D0-A903-4E9C-997D-E9106D61A106}" type="presOf" srcId="{F46C4869-5FDB-4933-BFA9-1BB062E6FC8D}" destId="{C934C70B-49AD-4FE8-A6C0-C2E3AF1F8BDD}" srcOrd="0" destOrd="0" presId="urn:microsoft.com/office/officeart/2005/8/layout/hierarchy2"/>
    <dgm:cxn modelId="{F5A064D0-9C7B-41FF-8D32-F03553BC0D8C}" srcId="{F4D56DEE-1F82-4E12-8E2C-D9FC10DCE196}" destId="{AC1F911F-C635-4705-BB37-F09AA60743BB}" srcOrd="0" destOrd="0" parTransId="{507FEC2D-055C-458E-ADAF-2CA8D79E4941}" sibTransId="{8F75AEBF-5693-4A8F-87F3-B88ACD0944E1}"/>
    <dgm:cxn modelId="{CBB919D5-E9CE-4E88-9662-A47B95E67E48}" srcId="{F4D56DEE-1F82-4E12-8E2C-D9FC10DCE196}" destId="{854C8770-FA2C-4A90-B4C6-4C9098EAE455}" srcOrd="1" destOrd="0" parTransId="{6D14910B-12B7-4E43-AC0B-4C19426A6D01}" sibTransId="{C12A0BB2-9911-4596-B2A8-BE43A81D6E1D}"/>
    <dgm:cxn modelId="{9D4960DE-D6AB-423B-AEB5-3D5382569E1F}" type="presOf" srcId="{6D14910B-12B7-4E43-AC0B-4C19426A6D01}" destId="{D2D85DB9-04A0-4240-AF03-B2224B6F6FDF}" srcOrd="0" destOrd="0" presId="urn:microsoft.com/office/officeart/2005/8/layout/hierarchy2"/>
    <dgm:cxn modelId="{EA28EDDE-EA64-44F3-806A-B63415358A9C}" srcId="{F4D56DEE-1F82-4E12-8E2C-D9FC10DCE196}" destId="{9DB75E4A-4D0C-4B10-9B6A-23230712A160}" srcOrd="3" destOrd="0" parTransId="{820A5770-8F0C-43D3-AC56-C8914E8B579F}" sibTransId="{AF1A4E7F-920F-432B-9F99-955250839A5C}"/>
    <dgm:cxn modelId="{D1518AE0-A1B6-4414-AFC9-83A8F591D295}" srcId="{64E61D02-AF73-46E0-88B9-B440CA867287}" destId="{F4D56DEE-1F82-4E12-8E2C-D9FC10DCE196}" srcOrd="0" destOrd="0" parTransId="{64970FC2-0628-49A6-8D3B-422C6F831C67}" sibTransId="{AA92C214-5298-4DC9-B567-D8E6BEB1F16B}"/>
    <dgm:cxn modelId="{1D92A1ED-413C-41A4-95A4-25FFD77A228A}" srcId="{F4D56DEE-1F82-4E12-8E2C-D9FC10DCE196}" destId="{F46C4869-5FDB-4933-BFA9-1BB062E6FC8D}" srcOrd="2" destOrd="0" parTransId="{CB1B7E35-8E10-4D04-8505-BD9ABCAB8F88}" sibTransId="{7143EA02-B899-4BF8-AE52-51E6BA19B8B4}"/>
    <dgm:cxn modelId="{989160F4-78BE-4548-8ABE-F6149FA23803}" type="presOf" srcId="{6D14910B-12B7-4E43-AC0B-4C19426A6D01}" destId="{67E1C906-FB04-4913-BDA6-45C9B41D0A1D}" srcOrd="1" destOrd="0" presId="urn:microsoft.com/office/officeart/2005/8/layout/hierarchy2"/>
    <dgm:cxn modelId="{4C752C13-5AA5-46BD-B310-9B947BFFF697}" type="presParOf" srcId="{41665EBD-CD16-41BF-AE14-07C48DAD7353}" destId="{0F7B8FFB-B139-4D8E-94E0-12434A42C422}" srcOrd="0" destOrd="0" presId="urn:microsoft.com/office/officeart/2005/8/layout/hierarchy2"/>
    <dgm:cxn modelId="{6B000692-454B-45CD-BC46-98E4351829F8}" type="presParOf" srcId="{0F7B8FFB-B139-4D8E-94E0-12434A42C422}" destId="{7AE7B3AD-7F73-474D-9711-B90C8FB93F02}" srcOrd="0" destOrd="0" presId="urn:microsoft.com/office/officeart/2005/8/layout/hierarchy2"/>
    <dgm:cxn modelId="{E95B4C71-67D7-4766-9634-D1627A1E0CD1}" type="presParOf" srcId="{0F7B8FFB-B139-4D8E-94E0-12434A42C422}" destId="{8F08CA92-8071-4690-9D26-2C895C98350C}" srcOrd="1" destOrd="0" presId="urn:microsoft.com/office/officeart/2005/8/layout/hierarchy2"/>
    <dgm:cxn modelId="{7C6E646D-DF43-4342-A52E-14761B57C934}" type="presParOf" srcId="{8F08CA92-8071-4690-9D26-2C895C98350C}" destId="{DB7307BC-D4B6-4D25-9F64-F0594F874E9B}" srcOrd="0" destOrd="0" presId="urn:microsoft.com/office/officeart/2005/8/layout/hierarchy2"/>
    <dgm:cxn modelId="{CCD5B1AC-DAD4-455A-83BE-21756A1D8F23}" type="presParOf" srcId="{DB7307BC-D4B6-4D25-9F64-F0594F874E9B}" destId="{E8326B9F-FDDC-4AC8-9EEF-0E57E87E179B}" srcOrd="0" destOrd="0" presId="urn:microsoft.com/office/officeart/2005/8/layout/hierarchy2"/>
    <dgm:cxn modelId="{22B4976B-42EC-465F-B989-2A346A088EAC}" type="presParOf" srcId="{8F08CA92-8071-4690-9D26-2C895C98350C}" destId="{484E16A6-6D79-4CAE-B56A-E9B039A3D057}" srcOrd="1" destOrd="0" presId="urn:microsoft.com/office/officeart/2005/8/layout/hierarchy2"/>
    <dgm:cxn modelId="{7B9503FE-7BD7-44C0-B9F1-9A2968BBA56E}" type="presParOf" srcId="{484E16A6-6D79-4CAE-B56A-E9B039A3D057}" destId="{74F25BE7-680D-4599-B0EA-980067DE6710}" srcOrd="0" destOrd="0" presId="urn:microsoft.com/office/officeart/2005/8/layout/hierarchy2"/>
    <dgm:cxn modelId="{FF450B21-232B-4292-8634-64AB56F4DF7F}" type="presParOf" srcId="{484E16A6-6D79-4CAE-B56A-E9B039A3D057}" destId="{AA6457F4-A915-40B3-87BE-7542D4EBDCA5}" srcOrd="1" destOrd="0" presId="urn:microsoft.com/office/officeart/2005/8/layout/hierarchy2"/>
    <dgm:cxn modelId="{29C39537-AD1B-478D-ADFF-C3481E59B948}" type="presParOf" srcId="{AA6457F4-A915-40B3-87BE-7542D4EBDCA5}" destId="{4C59C9B3-C707-4891-A897-F199FCFDF898}" srcOrd="0" destOrd="0" presId="urn:microsoft.com/office/officeart/2005/8/layout/hierarchy2"/>
    <dgm:cxn modelId="{3227AEBB-0091-48CC-AE8A-641949C143ED}" type="presParOf" srcId="{4C59C9B3-C707-4891-A897-F199FCFDF898}" destId="{73AA1AAD-981C-4D00-9FCB-7964A941C979}" srcOrd="0" destOrd="0" presId="urn:microsoft.com/office/officeart/2005/8/layout/hierarchy2"/>
    <dgm:cxn modelId="{11F114D0-7BB8-4BC5-A70A-DD8405532038}" type="presParOf" srcId="{AA6457F4-A915-40B3-87BE-7542D4EBDCA5}" destId="{602C6273-0385-4DDC-8D4B-D70902A385AD}" srcOrd="1" destOrd="0" presId="urn:microsoft.com/office/officeart/2005/8/layout/hierarchy2"/>
    <dgm:cxn modelId="{462056C3-F089-416E-852E-FE91A308E30D}" type="presParOf" srcId="{602C6273-0385-4DDC-8D4B-D70902A385AD}" destId="{1E81D65A-3294-41F5-B723-329884CEB1AD}" srcOrd="0" destOrd="0" presId="urn:microsoft.com/office/officeart/2005/8/layout/hierarchy2"/>
    <dgm:cxn modelId="{EDB0AC4C-9E62-4230-AF3B-EC0EB8B79786}" type="presParOf" srcId="{602C6273-0385-4DDC-8D4B-D70902A385AD}" destId="{E01674A1-316E-40BD-85D8-E6F9BCB4EEAA}" srcOrd="1" destOrd="0" presId="urn:microsoft.com/office/officeart/2005/8/layout/hierarchy2"/>
    <dgm:cxn modelId="{DC72953B-36E4-4B11-A958-B3BC7AD8B995}" type="presParOf" srcId="{AA6457F4-A915-40B3-87BE-7542D4EBDCA5}" destId="{D2D85DB9-04A0-4240-AF03-B2224B6F6FDF}" srcOrd="2" destOrd="0" presId="urn:microsoft.com/office/officeart/2005/8/layout/hierarchy2"/>
    <dgm:cxn modelId="{B249697F-1652-4371-87EF-FAA04AF079AF}" type="presParOf" srcId="{D2D85DB9-04A0-4240-AF03-B2224B6F6FDF}" destId="{67E1C906-FB04-4913-BDA6-45C9B41D0A1D}" srcOrd="0" destOrd="0" presId="urn:microsoft.com/office/officeart/2005/8/layout/hierarchy2"/>
    <dgm:cxn modelId="{C13F05FF-FA7C-4A94-B2B8-4D0C4B6A5C00}" type="presParOf" srcId="{AA6457F4-A915-40B3-87BE-7542D4EBDCA5}" destId="{E900771A-1C6A-47A2-8326-A1F21D6C8A9B}" srcOrd="3" destOrd="0" presId="urn:microsoft.com/office/officeart/2005/8/layout/hierarchy2"/>
    <dgm:cxn modelId="{2D41112F-6312-4A9E-B637-E0768FE770B7}" type="presParOf" srcId="{E900771A-1C6A-47A2-8326-A1F21D6C8A9B}" destId="{7FA6DFB6-084D-455D-BFD5-B03D29FDD5E3}" srcOrd="0" destOrd="0" presId="urn:microsoft.com/office/officeart/2005/8/layout/hierarchy2"/>
    <dgm:cxn modelId="{0CA325F8-24D8-4554-85A3-027B40F28163}" type="presParOf" srcId="{E900771A-1C6A-47A2-8326-A1F21D6C8A9B}" destId="{60DF83A2-9AAB-4C4F-A1D6-2B743536EE24}" srcOrd="1" destOrd="0" presId="urn:microsoft.com/office/officeart/2005/8/layout/hierarchy2"/>
    <dgm:cxn modelId="{E4B10DE6-BA39-40A8-B157-75314250182B}" type="presParOf" srcId="{AA6457F4-A915-40B3-87BE-7542D4EBDCA5}" destId="{00DA7E3B-760A-4CF8-A184-FE451DCB8850}" srcOrd="4" destOrd="0" presId="urn:microsoft.com/office/officeart/2005/8/layout/hierarchy2"/>
    <dgm:cxn modelId="{BDE6482D-1D24-411A-9A3B-2D4D6B7CADB6}" type="presParOf" srcId="{00DA7E3B-760A-4CF8-A184-FE451DCB8850}" destId="{8BCB86B5-8CED-40F7-8EAE-FB891C18D8F3}" srcOrd="0" destOrd="0" presId="urn:microsoft.com/office/officeart/2005/8/layout/hierarchy2"/>
    <dgm:cxn modelId="{34FC1991-6512-4DE7-BCEA-4659189622E7}" type="presParOf" srcId="{AA6457F4-A915-40B3-87BE-7542D4EBDCA5}" destId="{9950D4BB-D2E4-44CC-9337-DC638F365FDE}" srcOrd="5" destOrd="0" presId="urn:microsoft.com/office/officeart/2005/8/layout/hierarchy2"/>
    <dgm:cxn modelId="{1A4AA534-D7AF-475F-8298-6A4784643175}" type="presParOf" srcId="{9950D4BB-D2E4-44CC-9337-DC638F365FDE}" destId="{C934C70B-49AD-4FE8-A6C0-C2E3AF1F8BDD}" srcOrd="0" destOrd="0" presId="urn:microsoft.com/office/officeart/2005/8/layout/hierarchy2"/>
    <dgm:cxn modelId="{67C90FF6-C7D1-4EED-9F46-296E25E3F34A}" type="presParOf" srcId="{9950D4BB-D2E4-44CC-9337-DC638F365FDE}" destId="{B2B5FDF8-74F5-4133-8094-8AB4E56614E5}" srcOrd="1" destOrd="0" presId="urn:microsoft.com/office/officeart/2005/8/layout/hierarchy2"/>
    <dgm:cxn modelId="{A9416520-E869-47E6-B1AB-A8B62A614EBA}" type="presParOf" srcId="{AA6457F4-A915-40B3-87BE-7542D4EBDCA5}" destId="{772A4DE8-7DEA-474A-AF42-92A5D3B0880A}" srcOrd="6" destOrd="0" presId="urn:microsoft.com/office/officeart/2005/8/layout/hierarchy2"/>
    <dgm:cxn modelId="{2438A9D8-A3CA-4687-822F-5275A836E024}" type="presParOf" srcId="{772A4DE8-7DEA-474A-AF42-92A5D3B0880A}" destId="{20A6165D-D280-455E-ABC8-89CC14E0FBE5}" srcOrd="0" destOrd="0" presId="urn:microsoft.com/office/officeart/2005/8/layout/hierarchy2"/>
    <dgm:cxn modelId="{63F16070-340D-456F-BCC7-FAE3B6C162AB}" type="presParOf" srcId="{AA6457F4-A915-40B3-87BE-7542D4EBDCA5}" destId="{8F67B6BF-ADF1-46F8-B6A2-59BF013DB386}" srcOrd="7" destOrd="0" presId="urn:microsoft.com/office/officeart/2005/8/layout/hierarchy2"/>
    <dgm:cxn modelId="{4E9BF436-F5E5-429C-93BC-A02C2B16FE33}" type="presParOf" srcId="{8F67B6BF-ADF1-46F8-B6A2-59BF013DB386}" destId="{71D18446-34A8-4480-956D-BDEA3F65DF83}" srcOrd="0" destOrd="0" presId="urn:microsoft.com/office/officeart/2005/8/layout/hierarchy2"/>
    <dgm:cxn modelId="{FF56428F-8E99-4E32-9263-78CF5AFC9B86}" type="presParOf" srcId="{8F67B6BF-ADF1-46F8-B6A2-59BF013DB386}" destId="{8EEDD5B3-5647-47B2-B2AE-7FC3FE8187C7}" srcOrd="1" destOrd="0" presId="urn:microsoft.com/office/officeart/2005/8/layout/hierarchy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48F0F59-6A59-479D-8B7B-AB27A4E93345}"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en-US"/>
        </a:p>
      </dgm:t>
    </dgm:pt>
    <dgm:pt modelId="{614DA4E2-5AB7-419D-902D-C19878625710}">
      <dgm:prSet phldrT="[Text]" custT="1"/>
      <dgm:spPr>
        <a:xfrm>
          <a:off x="39457" y="522768"/>
          <a:ext cx="1185527" cy="59276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200">
              <a:solidFill>
                <a:sysClr val="windowText" lastClr="000000"/>
              </a:solidFill>
              <a:latin typeface="Times New Roman" panose="02020603050405020304" pitchFamily="18" charset="0"/>
              <a:ea typeface="+mn-ea"/>
              <a:cs typeface="Times New Roman" panose="02020603050405020304" pitchFamily="18" charset="0"/>
            </a:rPr>
            <a:t>Remote</a:t>
          </a:r>
          <a:r>
            <a:rPr lang="en-US" sz="1200">
              <a:solidFill>
                <a:sysClr val="window" lastClr="FFFFFF"/>
              </a:solidFill>
              <a:latin typeface="Times New Roman" panose="02020603050405020304" pitchFamily="18" charset="0"/>
              <a:ea typeface="+mn-ea"/>
              <a:cs typeface="Times New Roman" panose="02020603050405020304" pitchFamily="18" charset="0"/>
            </a:rPr>
            <a:t> </a:t>
          </a:r>
          <a:r>
            <a:rPr lang="en-US" sz="1200">
              <a:solidFill>
                <a:sysClr val="windowText" lastClr="000000"/>
              </a:solidFill>
              <a:latin typeface="Times New Roman" panose="02020603050405020304" pitchFamily="18" charset="0"/>
              <a:ea typeface="+mn-ea"/>
              <a:cs typeface="Times New Roman" panose="02020603050405020304" pitchFamily="18" charset="0"/>
            </a:rPr>
            <a:t>work</a:t>
          </a:r>
          <a:r>
            <a:rPr lang="en-US" sz="1200">
              <a:solidFill>
                <a:sysClr val="window" lastClr="FFFFFF"/>
              </a:solidFill>
              <a:latin typeface="Times New Roman" panose="02020603050405020304" pitchFamily="18" charset="0"/>
              <a:ea typeface="+mn-ea"/>
              <a:cs typeface="Times New Roman" panose="02020603050405020304" pitchFamily="18" charset="0"/>
            </a:rPr>
            <a:t> </a:t>
          </a:r>
        </a:p>
      </dgm:t>
    </dgm:pt>
    <dgm:pt modelId="{BCE3F31D-CFAC-4C0A-A335-883D8DCB2576}" type="parTrans" cxnId="{1CD8158B-A662-49E9-A239-6DD293BBC026}">
      <dgm:prSet/>
      <dgm:spPr/>
      <dgm:t>
        <a:bodyPr/>
        <a:lstStyle/>
        <a:p>
          <a:endParaRPr lang="en-US"/>
        </a:p>
      </dgm:t>
    </dgm:pt>
    <dgm:pt modelId="{F976DC1A-37B2-4306-9508-24CC84639498}" type="sibTrans" cxnId="{1CD8158B-A662-49E9-A239-6DD293BBC026}">
      <dgm:prSet/>
      <dgm:spPr/>
      <dgm:t>
        <a:bodyPr/>
        <a:lstStyle/>
        <a:p>
          <a:endParaRPr lang="en-US"/>
        </a:p>
      </dgm:t>
    </dgm:pt>
    <dgm:pt modelId="{A03007C5-5738-4F49-901E-49DFD0902343}">
      <dgm:prSet phldrT="[Text]" custT="1"/>
      <dgm:spPr>
        <a:xfrm>
          <a:off x="1661093" y="181928"/>
          <a:ext cx="1185527" cy="59276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200">
              <a:solidFill>
                <a:sysClr val="windowText" lastClr="000000"/>
              </a:solidFill>
              <a:latin typeface="Times New Roman" panose="02020603050405020304" pitchFamily="18" charset="0"/>
              <a:ea typeface="+mn-ea"/>
              <a:cs typeface="Times New Roman" panose="02020603050405020304" pitchFamily="18" charset="0"/>
            </a:rPr>
            <a:t>Employee</a:t>
          </a:r>
          <a:r>
            <a:rPr lang="en-US" sz="1800">
              <a:solidFill>
                <a:sysClr val="windowText" lastClr="000000"/>
              </a:solidFill>
              <a:latin typeface="Calibri" panose="020F0502020204030204"/>
              <a:ea typeface="+mn-ea"/>
              <a:cs typeface="+mn-cs"/>
            </a:rPr>
            <a:t> </a:t>
          </a:r>
          <a:r>
            <a:rPr lang="en-US" sz="1200">
              <a:solidFill>
                <a:sysClr val="windowText" lastClr="000000"/>
              </a:solidFill>
              <a:latin typeface="Calibri" panose="020F0502020204030204"/>
              <a:ea typeface="+mn-ea"/>
              <a:cs typeface="+mn-cs"/>
            </a:rPr>
            <a:t>productivity</a:t>
          </a:r>
        </a:p>
      </dgm:t>
    </dgm:pt>
    <dgm:pt modelId="{08FB80BD-1C23-4869-8B41-5C6D57187247}" type="parTrans" cxnId="{957AF816-186C-42D9-8937-91B89BE39F58}">
      <dgm:prSet/>
      <dgm:spPr>
        <a:xfrm rot="19319441">
          <a:off x="1166289" y="616166"/>
          <a:ext cx="553499" cy="65126"/>
        </a:xfrm>
        <a:custGeom>
          <a:avLst/>
          <a:gdLst/>
          <a:ahLst/>
          <a:cxnLst/>
          <a:rect l="0" t="0" r="0" b="0"/>
          <a:pathLst>
            <a:path>
              <a:moveTo>
                <a:pt x="0" y="32563"/>
              </a:moveTo>
              <a:lnTo>
                <a:pt x="553499" y="32563"/>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en-US">
            <a:solidFill>
              <a:sysClr val="windowText" lastClr="000000">
                <a:hueOff val="0"/>
                <a:satOff val="0"/>
                <a:lumOff val="0"/>
                <a:alphaOff val="0"/>
              </a:sysClr>
            </a:solidFill>
            <a:latin typeface="Calibri" panose="020F0502020204030204"/>
            <a:ea typeface="+mn-ea"/>
            <a:cs typeface="+mn-cs"/>
          </a:endParaRPr>
        </a:p>
      </dgm:t>
    </dgm:pt>
    <dgm:pt modelId="{728AA35E-0006-4AA1-9CEA-D0898823A6D1}" type="sibTrans" cxnId="{957AF816-186C-42D9-8937-91B89BE39F58}">
      <dgm:prSet/>
      <dgm:spPr/>
      <dgm:t>
        <a:bodyPr/>
        <a:lstStyle/>
        <a:p>
          <a:endParaRPr lang="en-US"/>
        </a:p>
      </dgm:t>
    </dgm:pt>
    <dgm:pt modelId="{EEE84F5D-2382-4F44-B6A5-E30AEC54A37C}">
      <dgm:prSet phldrT="[Text]" custT="1"/>
      <dgm:spPr>
        <a:xfrm>
          <a:off x="1661093" y="863607"/>
          <a:ext cx="1185527" cy="59276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200">
              <a:solidFill>
                <a:sysClr val="windowText" lastClr="000000"/>
              </a:solidFill>
              <a:latin typeface="Times New Roman" panose="02020603050405020304" pitchFamily="18" charset="0"/>
              <a:ea typeface="+mn-ea"/>
              <a:cs typeface="Times New Roman" panose="02020603050405020304" pitchFamily="18" charset="0"/>
            </a:rPr>
            <a:t>Employee</a:t>
          </a:r>
          <a:r>
            <a:rPr lang="en-US" sz="1900" baseline="0">
              <a:solidFill>
                <a:sysClr val="window" lastClr="FFFFFF"/>
              </a:solidFill>
              <a:latin typeface="Calibri" panose="020F0502020204030204"/>
              <a:ea typeface="+mn-ea"/>
              <a:cs typeface="+mn-cs"/>
            </a:rPr>
            <a:t> </a:t>
          </a:r>
          <a:r>
            <a:rPr lang="en-US" sz="1200" baseline="0">
              <a:solidFill>
                <a:sysClr val="windowText" lastClr="000000"/>
              </a:solidFill>
              <a:latin typeface="Calibri" panose="020F0502020204030204"/>
              <a:ea typeface="+mn-ea"/>
              <a:cs typeface="+mn-cs"/>
            </a:rPr>
            <a:t>behaviour</a:t>
          </a:r>
          <a:endParaRPr lang="en-US" sz="1200">
            <a:solidFill>
              <a:sysClr val="windowText" lastClr="000000"/>
            </a:solidFill>
            <a:latin typeface="Calibri" panose="020F0502020204030204"/>
            <a:ea typeface="+mn-ea"/>
            <a:cs typeface="+mn-cs"/>
          </a:endParaRPr>
        </a:p>
      </dgm:t>
    </dgm:pt>
    <dgm:pt modelId="{2D7EEC71-5064-4FDE-B34F-DA7C1A4E9354}" type="parTrans" cxnId="{B6588FD8-5C15-4CE2-8B5C-B2FAAE9F472E}">
      <dgm:prSet/>
      <dgm:spPr>
        <a:xfrm rot="2280559">
          <a:off x="1166289" y="957006"/>
          <a:ext cx="553499" cy="65126"/>
        </a:xfrm>
        <a:custGeom>
          <a:avLst/>
          <a:gdLst/>
          <a:ahLst/>
          <a:cxnLst/>
          <a:rect l="0" t="0" r="0" b="0"/>
          <a:pathLst>
            <a:path>
              <a:moveTo>
                <a:pt x="0" y="32563"/>
              </a:moveTo>
              <a:lnTo>
                <a:pt x="553499" y="32563"/>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en-US">
            <a:solidFill>
              <a:sysClr val="windowText" lastClr="000000">
                <a:hueOff val="0"/>
                <a:satOff val="0"/>
                <a:lumOff val="0"/>
                <a:alphaOff val="0"/>
              </a:sysClr>
            </a:solidFill>
            <a:latin typeface="Calibri" panose="020F0502020204030204"/>
            <a:ea typeface="+mn-ea"/>
            <a:cs typeface="+mn-cs"/>
          </a:endParaRPr>
        </a:p>
      </dgm:t>
    </dgm:pt>
    <dgm:pt modelId="{2223E927-41F9-4F24-8CD6-57AFB40FF4A7}" type="sibTrans" cxnId="{B6588FD8-5C15-4CE2-8B5C-B2FAAE9F472E}">
      <dgm:prSet/>
      <dgm:spPr/>
      <dgm:t>
        <a:bodyPr/>
        <a:lstStyle/>
        <a:p>
          <a:endParaRPr lang="en-US"/>
        </a:p>
      </dgm:t>
    </dgm:pt>
    <dgm:pt modelId="{4FF9FB3B-5DAE-4179-AB58-0F30E1E57CD2}" type="pres">
      <dgm:prSet presAssocID="{348F0F59-6A59-479D-8B7B-AB27A4E93345}" presName="diagram" presStyleCnt="0">
        <dgm:presLayoutVars>
          <dgm:chPref val="1"/>
          <dgm:dir/>
          <dgm:animOne val="branch"/>
          <dgm:animLvl val="lvl"/>
          <dgm:resizeHandles val="exact"/>
        </dgm:presLayoutVars>
      </dgm:prSet>
      <dgm:spPr/>
    </dgm:pt>
    <dgm:pt modelId="{41992962-3CA9-49C9-9DFC-C89AAC2A2DCB}" type="pres">
      <dgm:prSet presAssocID="{614DA4E2-5AB7-419D-902D-C19878625710}" presName="root1" presStyleCnt="0"/>
      <dgm:spPr/>
    </dgm:pt>
    <dgm:pt modelId="{ECFF158B-0EA4-4789-A6CA-DC1E9A9F2C79}" type="pres">
      <dgm:prSet presAssocID="{614DA4E2-5AB7-419D-902D-C19878625710}" presName="LevelOneTextNode" presStyleLbl="node0" presStyleIdx="0" presStyleCnt="1" custLinFactNeighborX="3214">
        <dgm:presLayoutVars>
          <dgm:chPref val="3"/>
        </dgm:presLayoutVars>
      </dgm:prSet>
      <dgm:spPr/>
    </dgm:pt>
    <dgm:pt modelId="{345201AF-22A9-448D-B327-228BDF830CD0}" type="pres">
      <dgm:prSet presAssocID="{614DA4E2-5AB7-419D-902D-C19878625710}" presName="level2hierChild" presStyleCnt="0"/>
      <dgm:spPr/>
    </dgm:pt>
    <dgm:pt modelId="{E16379B5-FA3B-4B43-A043-0C74333DBF02}" type="pres">
      <dgm:prSet presAssocID="{08FB80BD-1C23-4869-8B41-5C6D57187247}" presName="conn2-1" presStyleLbl="parChTrans1D2" presStyleIdx="0" presStyleCnt="2"/>
      <dgm:spPr/>
    </dgm:pt>
    <dgm:pt modelId="{D761E472-6903-4369-8A8D-C91350674E19}" type="pres">
      <dgm:prSet presAssocID="{08FB80BD-1C23-4869-8B41-5C6D57187247}" presName="connTx" presStyleLbl="parChTrans1D2" presStyleIdx="0" presStyleCnt="2"/>
      <dgm:spPr/>
    </dgm:pt>
    <dgm:pt modelId="{288297A5-E7A8-4D24-AA2C-4DAFBE686E16}" type="pres">
      <dgm:prSet presAssocID="{A03007C5-5738-4F49-901E-49DFD0902343}" presName="root2" presStyleCnt="0"/>
      <dgm:spPr/>
    </dgm:pt>
    <dgm:pt modelId="{C3F94A1E-4815-4DD7-93DF-EF9836F5E732}" type="pres">
      <dgm:prSet presAssocID="{A03007C5-5738-4F49-901E-49DFD0902343}" presName="LevelTwoTextNode" presStyleLbl="node2" presStyleIdx="0" presStyleCnt="2">
        <dgm:presLayoutVars>
          <dgm:chPref val="3"/>
        </dgm:presLayoutVars>
      </dgm:prSet>
      <dgm:spPr/>
    </dgm:pt>
    <dgm:pt modelId="{80036AE6-6B48-4E2B-B34C-AC99D94141BC}" type="pres">
      <dgm:prSet presAssocID="{A03007C5-5738-4F49-901E-49DFD0902343}" presName="level3hierChild" presStyleCnt="0"/>
      <dgm:spPr/>
    </dgm:pt>
    <dgm:pt modelId="{615026CF-30B5-414C-8CDF-8F0BDAA8DA1A}" type="pres">
      <dgm:prSet presAssocID="{2D7EEC71-5064-4FDE-B34F-DA7C1A4E9354}" presName="conn2-1" presStyleLbl="parChTrans1D2" presStyleIdx="1" presStyleCnt="2"/>
      <dgm:spPr/>
    </dgm:pt>
    <dgm:pt modelId="{FE0676ED-DE86-4BE8-B402-17D5E0B06D6A}" type="pres">
      <dgm:prSet presAssocID="{2D7EEC71-5064-4FDE-B34F-DA7C1A4E9354}" presName="connTx" presStyleLbl="parChTrans1D2" presStyleIdx="1" presStyleCnt="2"/>
      <dgm:spPr/>
    </dgm:pt>
    <dgm:pt modelId="{A1C784BA-7CE6-4298-B43E-54801EA41740}" type="pres">
      <dgm:prSet presAssocID="{EEE84F5D-2382-4F44-B6A5-E30AEC54A37C}" presName="root2" presStyleCnt="0"/>
      <dgm:spPr/>
    </dgm:pt>
    <dgm:pt modelId="{BF43E006-1771-4DD8-8942-9E459EB4CFA5}" type="pres">
      <dgm:prSet presAssocID="{EEE84F5D-2382-4F44-B6A5-E30AEC54A37C}" presName="LevelTwoTextNode" presStyleLbl="node2" presStyleIdx="1" presStyleCnt="2">
        <dgm:presLayoutVars>
          <dgm:chPref val="3"/>
        </dgm:presLayoutVars>
      </dgm:prSet>
      <dgm:spPr/>
    </dgm:pt>
    <dgm:pt modelId="{2A8B18E8-54C2-4D97-A83E-0F8348FA7D4B}" type="pres">
      <dgm:prSet presAssocID="{EEE84F5D-2382-4F44-B6A5-E30AEC54A37C}" presName="level3hierChild" presStyleCnt="0"/>
      <dgm:spPr/>
    </dgm:pt>
  </dgm:ptLst>
  <dgm:cxnLst>
    <dgm:cxn modelId="{957AF816-186C-42D9-8937-91B89BE39F58}" srcId="{614DA4E2-5AB7-419D-902D-C19878625710}" destId="{A03007C5-5738-4F49-901E-49DFD0902343}" srcOrd="0" destOrd="0" parTransId="{08FB80BD-1C23-4869-8B41-5C6D57187247}" sibTransId="{728AA35E-0006-4AA1-9CEA-D0898823A6D1}"/>
    <dgm:cxn modelId="{F91A9234-986D-4DD9-A6E5-605D319027B5}" type="presOf" srcId="{2D7EEC71-5064-4FDE-B34F-DA7C1A4E9354}" destId="{615026CF-30B5-414C-8CDF-8F0BDAA8DA1A}" srcOrd="0" destOrd="0" presId="urn:microsoft.com/office/officeart/2005/8/layout/hierarchy2"/>
    <dgm:cxn modelId="{A9D3D86B-B308-4784-983D-B8F9871DF9E4}" type="presOf" srcId="{2D7EEC71-5064-4FDE-B34F-DA7C1A4E9354}" destId="{FE0676ED-DE86-4BE8-B402-17D5E0B06D6A}" srcOrd="1" destOrd="0" presId="urn:microsoft.com/office/officeart/2005/8/layout/hierarchy2"/>
    <dgm:cxn modelId="{AC848E87-3DD8-4E52-8996-6CDC6FB7F475}" type="presOf" srcId="{EEE84F5D-2382-4F44-B6A5-E30AEC54A37C}" destId="{BF43E006-1771-4DD8-8942-9E459EB4CFA5}" srcOrd="0" destOrd="0" presId="urn:microsoft.com/office/officeart/2005/8/layout/hierarchy2"/>
    <dgm:cxn modelId="{1CD8158B-A662-49E9-A239-6DD293BBC026}" srcId="{348F0F59-6A59-479D-8B7B-AB27A4E93345}" destId="{614DA4E2-5AB7-419D-902D-C19878625710}" srcOrd="0" destOrd="0" parTransId="{BCE3F31D-CFAC-4C0A-A335-883D8DCB2576}" sibTransId="{F976DC1A-37B2-4306-9508-24CC84639498}"/>
    <dgm:cxn modelId="{4DC33896-087F-4F8E-A809-F8EE61E85E78}" type="presOf" srcId="{614DA4E2-5AB7-419D-902D-C19878625710}" destId="{ECFF158B-0EA4-4789-A6CA-DC1E9A9F2C79}" srcOrd="0" destOrd="0" presId="urn:microsoft.com/office/officeart/2005/8/layout/hierarchy2"/>
    <dgm:cxn modelId="{04828EA2-CB23-4484-9A16-8AC8D7161AF9}" type="presOf" srcId="{348F0F59-6A59-479D-8B7B-AB27A4E93345}" destId="{4FF9FB3B-5DAE-4179-AB58-0F30E1E57CD2}" srcOrd="0" destOrd="0" presId="urn:microsoft.com/office/officeart/2005/8/layout/hierarchy2"/>
    <dgm:cxn modelId="{6071D8C1-D6F6-4D20-B802-2F1C211A4566}" type="presOf" srcId="{A03007C5-5738-4F49-901E-49DFD0902343}" destId="{C3F94A1E-4815-4DD7-93DF-EF9836F5E732}" srcOrd="0" destOrd="0" presId="urn:microsoft.com/office/officeart/2005/8/layout/hierarchy2"/>
    <dgm:cxn modelId="{FA6B84CF-1E29-4CC2-B3F6-17FFD8131505}" type="presOf" srcId="{08FB80BD-1C23-4869-8B41-5C6D57187247}" destId="{E16379B5-FA3B-4B43-A043-0C74333DBF02}" srcOrd="0" destOrd="0" presId="urn:microsoft.com/office/officeart/2005/8/layout/hierarchy2"/>
    <dgm:cxn modelId="{B6588FD8-5C15-4CE2-8B5C-B2FAAE9F472E}" srcId="{614DA4E2-5AB7-419D-902D-C19878625710}" destId="{EEE84F5D-2382-4F44-B6A5-E30AEC54A37C}" srcOrd="1" destOrd="0" parTransId="{2D7EEC71-5064-4FDE-B34F-DA7C1A4E9354}" sibTransId="{2223E927-41F9-4F24-8CD6-57AFB40FF4A7}"/>
    <dgm:cxn modelId="{CD28B8F5-BDA7-41F4-989C-8D143B911C6B}" type="presOf" srcId="{08FB80BD-1C23-4869-8B41-5C6D57187247}" destId="{D761E472-6903-4369-8A8D-C91350674E19}" srcOrd="1" destOrd="0" presId="urn:microsoft.com/office/officeart/2005/8/layout/hierarchy2"/>
    <dgm:cxn modelId="{304ABACF-3557-4E33-A487-60412DB9DFB5}" type="presParOf" srcId="{4FF9FB3B-5DAE-4179-AB58-0F30E1E57CD2}" destId="{41992962-3CA9-49C9-9DFC-C89AAC2A2DCB}" srcOrd="0" destOrd="0" presId="urn:microsoft.com/office/officeart/2005/8/layout/hierarchy2"/>
    <dgm:cxn modelId="{66A21BFC-51BE-485B-9E86-4B35708C9B22}" type="presParOf" srcId="{41992962-3CA9-49C9-9DFC-C89AAC2A2DCB}" destId="{ECFF158B-0EA4-4789-A6CA-DC1E9A9F2C79}" srcOrd="0" destOrd="0" presId="urn:microsoft.com/office/officeart/2005/8/layout/hierarchy2"/>
    <dgm:cxn modelId="{9C325D72-1401-4028-964C-9350AF3DD16A}" type="presParOf" srcId="{41992962-3CA9-49C9-9DFC-C89AAC2A2DCB}" destId="{345201AF-22A9-448D-B327-228BDF830CD0}" srcOrd="1" destOrd="0" presId="urn:microsoft.com/office/officeart/2005/8/layout/hierarchy2"/>
    <dgm:cxn modelId="{E1746D40-499F-450F-877C-2A0604A1C26A}" type="presParOf" srcId="{345201AF-22A9-448D-B327-228BDF830CD0}" destId="{E16379B5-FA3B-4B43-A043-0C74333DBF02}" srcOrd="0" destOrd="0" presId="urn:microsoft.com/office/officeart/2005/8/layout/hierarchy2"/>
    <dgm:cxn modelId="{7A05E76F-2C4A-4713-B1BA-B15C81ED3C2D}" type="presParOf" srcId="{E16379B5-FA3B-4B43-A043-0C74333DBF02}" destId="{D761E472-6903-4369-8A8D-C91350674E19}" srcOrd="0" destOrd="0" presId="urn:microsoft.com/office/officeart/2005/8/layout/hierarchy2"/>
    <dgm:cxn modelId="{14C990FD-6A75-424D-89BD-FB281F3359F8}" type="presParOf" srcId="{345201AF-22A9-448D-B327-228BDF830CD0}" destId="{288297A5-E7A8-4D24-AA2C-4DAFBE686E16}" srcOrd="1" destOrd="0" presId="urn:microsoft.com/office/officeart/2005/8/layout/hierarchy2"/>
    <dgm:cxn modelId="{408FFD10-F42B-41C1-8285-9E88E9281BC9}" type="presParOf" srcId="{288297A5-E7A8-4D24-AA2C-4DAFBE686E16}" destId="{C3F94A1E-4815-4DD7-93DF-EF9836F5E732}" srcOrd="0" destOrd="0" presId="urn:microsoft.com/office/officeart/2005/8/layout/hierarchy2"/>
    <dgm:cxn modelId="{82FFBD60-B48E-4152-814E-A2B3522E20F2}" type="presParOf" srcId="{288297A5-E7A8-4D24-AA2C-4DAFBE686E16}" destId="{80036AE6-6B48-4E2B-B34C-AC99D94141BC}" srcOrd="1" destOrd="0" presId="urn:microsoft.com/office/officeart/2005/8/layout/hierarchy2"/>
    <dgm:cxn modelId="{B118F32A-918E-4F66-856D-6D6DAE4FD07C}" type="presParOf" srcId="{345201AF-22A9-448D-B327-228BDF830CD0}" destId="{615026CF-30B5-414C-8CDF-8F0BDAA8DA1A}" srcOrd="2" destOrd="0" presId="urn:microsoft.com/office/officeart/2005/8/layout/hierarchy2"/>
    <dgm:cxn modelId="{4479C43D-43C5-44D2-A500-E91BFF51EA73}" type="presParOf" srcId="{615026CF-30B5-414C-8CDF-8F0BDAA8DA1A}" destId="{FE0676ED-DE86-4BE8-B402-17D5E0B06D6A}" srcOrd="0" destOrd="0" presId="urn:microsoft.com/office/officeart/2005/8/layout/hierarchy2"/>
    <dgm:cxn modelId="{FCA86E89-CEDE-428E-9ECB-FD41FF7F2D7D}" type="presParOf" srcId="{345201AF-22A9-448D-B327-228BDF830CD0}" destId="{A1C784BA-7CE6-4298-B43E-54801EA41740}" srcOrd="3" destOrd="0" presId="urn:microsoft.com/office/officeart/2005/8/layout/hierarchy2"/>
    <dgm:cxn modelId="{EA0F5504-E8DB-492B-B352-0D4FAC155B7D}" type="presParOf" srcId="{A1C784BA-7CE6-4298-B43E-54801EA41740}" destId="{BF43E006-1771-4DD8-8942-9E459EB4CFA5}" srcOrd="0" destOrd="0" presId="urn:microsoft.com/office/officeart/2005/8/layout/hierarchy2"/>
    <dgm:cxn modelId="{C9ADE0DC-6BD4-4F26-A548-21BF4F6441D2}" type="presParOf" srcId="{A1C784BA-7CE6-4298-B43E-54801EA41740}" destId="{2A8B18E8-54C2-4D97-A83E-0F8348FA7D4B}" srcOrd="1" destOrd="0" presId="urn:microsoft.com/office/officeart/2005/8/layout/hierarchy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E7B3AD-7F73-474D-9711-B90C8FB93F02}">
      <dsp:nvSpPr>
        <dsp:cNvPr id="0" name=""/>
        <dsp:cNvSpPr/>
      </dsp:nvSpPr>
      <dsp:spPr>
        <a:xfrm>
          <a:off x="110636" y="985238"/>
          <a:ext cx="1141586" cy="57079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Calibri" panose="020F0502020204030204"/>
              <a:ea typeface="+mn-ea"/>
              <a:cs typeface="+mn-cs"/>
            </a:rPr>
            <a:t>Employee performance &amp; Behaviour</a:t>
          </a:r>
        </a:p>
      </dsp:txBody>
      <dsp:txXfrm>
        <a:off x="127354" y="1001956"/>
        <a:ext cx="1108150" cy="537357"/>
      </dsp:txXfrm>
    </dsp:sp>
    <dsp:sp modelId="{DB7307BC-D4B6-4D25-9F64-F0594F874E9B}">
      <dsp:nvSpPr>
        <dsp:cNvPr id="0" name=""/>
        <dsp:cNvSpPr/>
      </dsp:nvSpPr>
      <dsp:spPr>
        <a:xfrm>
          <a:off x="1252222" y="1250420"/>
          <a:ext cx="456634" cy="40429"/>
        </a:xfrm>
        <a:custGeom>
          <a:avLst/>
          <a:gdLst/>
          <a:ahLst/>
          <a:cxnLst/>
          <a:rect l="0" t="0" r="0" b="0"/>
          <a:pathLst>
            <a:path>
              <a:moveTo>
                <a:pt x="0" y="20214"/>
              </a:moveTo>
              <a:lnTo>
                <a:pt x="456976" y="2021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solidFill>
            <a:latin typeface="Calibri" panose="020F0502020204030204"/>
            <a:ea typeface="+mn-ea"/>
            <a:cs typeface="+mn-cs"/>
          </a:endParaRPr>
        </a:p>
      </dsp:txBody>
      <dsp:txXfrm>
        <a:off x="1469123" y="1259219"/>
        <a:ext cx="0" cy="0"/>
      </dsp:txXfrm>
    </dsp:sp>
    <dsp:sp modelId="{74F25BE7-680D-4599-B0EA-980067DE6710}">
      <dsp:nvSpPr>
        <dsp:cNvPr id="0" name=""/>
        <dsp:cNvSpPr/>
      </dsp:nvSpPr>
      <dsp:spPr>
        <a:xfrm>
          <a:off x="1708856" y="985238"/>
          <a:ext cx="1141586" cy="57079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Calibri" panose="020F0502020204030204"/>
              <a:ea typeface="+mn-ea"/>
              <a:cs typeface="+mn-cs"/>
            </a:rPr>
            <a:t>employee effeciency</a:t>
          </a:r>
        </a:p>
      </dsp:txBody>
      <dsp:txXfrm>
        <a:off x="1725574" y="1001956"/>
        <a:ext cx="1108150" cy="537357"/>
      </dsp:txXfrm>
    </dsp:sp>
    <dsp:sp modelId="{4C59C9B3-C707-4891-A897-F199FCFDF898}">
      <dsp:nvSpPr>
        <dsp:cNvPr id="0" name=""/>
        <dsp:cNvSpPr/>
      </dsp:nvSpPr>
      <dsp:spPr>
        <a:xfrm rot="17692822">
          <a:off x="2536084" y="758111"/>
          <a:ext cx="1085351" cy="40429"/>
        </a:xfrm>
        <a:custGeom>
          <a:avLst/>
          <a:gdLst/>
          <a:ahLst/>
          <a:cxnLst/>
          <a:rect l="0" t="0" r="0" b="0"/>
          <a:pathLst>
            <a:path>
              <a:moveTo>
                <a:pt x="0" y="20214"/>
              </a:moveTo>
              <a:lnTo>
                <a:pt x="1086165" y="20214"/>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solidFill>
            <a:latin typeface="Calibri" panose="020F0502020204030204"/>
            <a:ea typeface="+mn-ea"/>
            <a:cs typeface="+mn-cs"/>
          </a:endParaRPr>
        </a:p>
      </dsp:txBody>
      <dsp:txXfrm>
        <a:off x="3042729" y="791525"/>
        <a:ext cx="0" cy="0"/>
      </dsp:txXfrm>
    </dsp:sp>
    <dsp:sp modelId="{1E81D65A-3294-41F5-B723-329884CEB1AD}">
      <dsp:nvSpPr>
        <dsp:cNvPr id="0" name=""/>
        <dsp:cNvSpPr/>
      </dsp:nvSpPr>
      <dsp:spPr>
        <a:xfrm>
          <a:off x="3307077" y="620"/>
          <a:ext cx="1141586" cy="57079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Calibri" panose="020F0502020204030204"/>
              <a:ea typeface="+mn-ea"/>
              <a:cs typeface="+mn-cs"/>
            </a:rPr>
            <a:t>Experience</a:t>
          </a:r>
        </a:p>
      </dsp:txBody>
      <dsp:txXfrm>
        <a:off x="3323795" y="17338"/>
        <a:ext cx="1108150" cy="537357"/>
      </dsp:txXfrm>
    </dsp:sp>
    <dsp:sp modelId="{D2D85DB9-04A0-4240-AF03-B2224B6F6FDF}">
      <dsp:nvSpPr>
        <dsp:cNvPr id="0" name=""/>
        <dsp:cNvSpPr/>
      </dsp:nvSpPr>
      <dsp:spPr>
        <a:xfrm rot="19457599">
          <a:off x="2797586" y="1086317"/>
          <a:ext cx="562347" cy="40429"/>
        </a:xfrm>
        <a:custGeom>
          <a:avLst/>
          <a:gdLst/>
          <a:ahLst/>
          <a:cxnLst/>
          <a:rect l="0" t="0" r="0" b="0"/>
          <a:pathLst>
            <a:path>
              <a:moveTo>
                <a:pt x="0" y="20214"/>
              </a:moveTo>
              <a:lnTo>
                <a:pt x="562768" y="20214"/>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solidFill>
            <a:latin typeface="Calibri" panose="020F0502020204030204"/>
            <a:ea typeface="+mn-ea"/>
            <a:cs typeface="+mn-cs"/>
          </a:endParaRPr>
        </a:p>
      </dsp:txBody>
      <dsp:txXfrm>
        <a:off x="3059139" y="1103321"/>
        <a:ext cx="0" cy="0"/>
      </dsp:txXfrm>
    </dsp:sp>
    <dsp:sp modelId="{7FA6DFB6-084D-455D-BFD5-B03D29FDD5E3}">
      <dsp:nvSpPr>
        <dsp:cNvPr id="0" name=""/>
        <dsp:cNvSpPr/>
      </dsp:nvSpPr>
      <dsp:spPr>
        <a:xfrm>
          <a:off x="3307077" y="657032"/>
          <a:ext cx="1141586" cy="57079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Calibri" panose="020F0502020204030204"/>
              <a:ea typeface="+mn-ea"/>
              <a:cs typeface="+mn-cs"/>
            </a:rPr>
            <a:t>Vicarious Experience </a:t>
          </a:r>
        </a:p>
      </dsp:txBody>
      <dsp:txXfrm>
        <a:off x="3323795" y="673750"/>
        <a:ext cx="1108150" cy="537357"/>
      </dsp:txXfrm>
    </dsp:sp>
    <dsp:sp modelId="{00DA7E3B-760A-4CF8-A184-FE451DCB8850}">
      <dsp:nvSpPr>
        <dsp:cNvPr id="0" name=""/>
        <dsp:cNvSpPr/>
      </dsp:nvSpPr>
      <dsp:spPr>
        <a:xfrm rot="2142401">
          <a:off x="2797586" y="1414523"/>
          <a:ext cx="562347" cy="40429"/>
        </a:xfrm>
        <a:custGeom>
          <a:avLst/>
          <a:gdLst/>
          <a:ahLst/>
          <a:cxnLst/>
          <a:rect l="0" t="0" r="0" b="0"/>
          <a:pathLst>
            <a:path>
              <a:moveTo>
                <a:pt x="0" y="20214"/>
              </a:moveTo>
              <a:lnTo>
                <a:pt x="562768" y="20214"/>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solidFill>
            <a:latin typeface="Calibri" panose="020F0502020204030204"/>
            <a:ea typeface="+mn-ea"/>
            <a:cs typeface="+mn-cs"/>
          </a:endParaRPr>
        </a:p>
      </dsp:txBody>
      <dsp:txXfrm>
        <a:off x="3075549" y="1415117"/>
        <a:ext cx="0" cy="0"/>
      </dsp:txXfrm>
    </dsp:sp>
    <dsp:sp modelId="{C934C70B-49AD-4FE8-A6C0-C2E3AF1F8BDD}">
      <dsp:nvSpPr>
        <dsp:cNvPr id="0" name=""/>
        <dsp:cNvSpPr/>
      </dsp:nvSpPr>
      <dsp:spPr>
        <a:xfrm>
          <a:off x="3307077" y="1313444"/>
          <a:ext cx="1141586" cy="57079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Calibri" panose="020F0502020204030204"/>
              <a:ea typeface="+mn-ea"/>
              <a:cs typeface="+mn-cs"/>
            </a:rPr>
            <a:t>Social Persuasion</a:t>
          </a:r>
        </a:p>
      </dsp:txBody>
      <dsp:txXfrm>
        <a:off x="3323795" y="1330162"/>
        <a:ext cx="1108150" cy="537357"/>
      </dsp:txXfrm>
    </dsp:sp>
    <dsp:sp modelId="{772A4DE8-7DEA-474A-AF42-92A5D3B0880A}">
      <dsp:nvSpPr>
        <dsp:cNvPr id="0" name=""/>
        <dsp:cNvSpPr/>
      </dsp:nvSpPr>
      <dsp:spPr>
        <a:xfrm rot="3907178">
          <a:off x="2536084" y="1742729"/>
          <a:ext cx="1085351" cy="40429"/>
        </a:xfrm>
        <a:custGeom>
          <a:avLst/>
          <a:gdLst/>
          <a:ahLst/>
          <a:cxnLst/>
          <a:rect l="0" t="0" r="0" b="0"/>
          <a:pathLst>
            <a:path>
              <a:moveTo>
                <a:pt x="0" y="20214"/>
              </a:moveTo>
              <a:lnTo>
                <a:pt x="1086165" y="20214"/>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solidFill>
            <a:latin typeface="Calibri" panose="020F0502020204030204"/>
            <a:ea typeface="+mn-ea"/>
            <a:cs typeface="+mn-cs"/>
          </a:endParaRPr>
        </a:p>
      </dsp:txBody>
      <dsp:txXfrm>
        <a:off x="3091959" y="1726913"/>
        <a:ext cx="0" cy="0"/>
      </dsp:txXfrm>
    </dsp:sp>
    <dsp:sp modelId="{71D18446-34A8-4480-956D-BDEA3F65DF83}">
      <dsp:nvSpPr>
        <dsp:cNvPr id="0" name=""/>
        <dsp:cNvSpPr/>
      </dsp:nvSpPr>
      <dsp:spPr>
        <a:xfrm>
          <a:off x="3307077" y="1969856"/>
          <a:ext cx="1141586" cy="57079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Calibri" panose="020F0502020204030204"/>
              <a:ea typeface="+mn-ea"/>
              <a:cs typeface="+mn-cs"/>
            </a:rPr>
            <a:t>Physiological feedback</a:t>
          </a:r>
        </a:p>
      </dsp:txBody>
      <dsp:txXfrm>
        <a:off x="3323795" y="1986574"/>
        <a:ext cx="1108150" cy="53735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FF158B-0EA4-4789-A6CA-DC1E9A9F2C79}">
      <dsp:nvSpPr>
        <dsp:cNvPr id="0" name=""/>
        <dsp:cNvSpPr/>
      </dsp:nvSpPr>
      <dsp:spPr>
        <a:xfrm>
          <a:off x="39811" y="522368"/>
          <a:ext cx="1187127" cy="59356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ea typeface="+mn-ea"/>
              <a:cs typeface="Times New Roman" panose="02020603050405020304" pitchFamily="18" charset="0"/>
            </a:rPr>
            <a:t>Remote</a:t>
          </a:r>
          <a:r>
            <a:rPr lang="en-US" sz="1200" kern="1200">
              <a:solidFill>
                <a:sysClr val="window" lastClr="FFFFFF"/>
              </a:solidFill>
              <a:latin typeface="Times New Roman" panose="02020603050405020304" pitchFamily="18" charset="0"/>
              <a:ea typeface="+mn-ea"/>
              <a:cs typeface="Times New Roman" panose="02020603050405020304" pitchFamily="18" charset="0"/>
            </a:rPr>
            <a:t> </a:t>
          </a:r>
          <a:r>
            <a:rPr lang="en-US" sz="1200" kern="1200">
              <a:solidFill>
                <a:sysClr val="windowText" lastClr="000000"/>
              </a:solidFill>
              <a:latin typeface="Times New Roman" panose="02020603050405020304" pitchFamily="18" charset="0"/>
              <a:ea typeface="+mn-ea"/>
              <a:cs typeface="Times New Roman" panose="02020603050405020304" pitchFamily="18" charset="0"/>
            </a:rPr>
            <a:t>work</a:t>
          </a:r>
          <a:r>
            <a:rPr lang="en-US" sz="1200" kern="1200">
              <a:solidFill>
                <a:sysClr val="window" lastClr="FFFFFF"/>
              </a:solidFill>
              <a:latin typeface="Times New Roman" panose="02020603050405020304" pitchFamily="18" charset="0"/>
              <a:ea typeface="+mn-ea"/>
              <a:cs typeface="Times New Roman" panose="02020603050405020304" pitchFamily="18" charset="0"/>
            </a:rPr>
            <a:t> </a:t>
          </a:r>
        </a:p>
      </dsp:txBody>
      <dsp:txXfrm>
        <a:off x="57196" y="539753"/>
        <a:ext cx="1152357" cy="558793"/>
      </dsp:txXfrm>
    </dsp:sp>
    <dsp:sp modelId="{E16379B5-FA3B-4B43-A043-0C74333DBF02}">
      <dsp:nvSpPr>
        <dsp:cNvPr id="0" name=""/>
        <dsp:cNvSpPr/>
      </dsp:nvSpPr>
      <dsp:spPr>
        <a:xfrm rot="19319441">
          <a:off x="1168163" y="615892"/>
          <a:ext cx="554246" cy="65214"/>
        </a:xfrm>
        <a:custGeom>
          <a:avLst/>
          <a:gdLst/>
          <a:ahLst/>
          <a:cxnLst/>
          <a:rect l="0" t="0" r="0" b="0"/>
          <a:pathLst>
            <a:path>
              <a:moveTo>
                <a:pt x="0" y="32563"/>
              </a:moveTo>
              <a:lnTo>
                <a:pt x="553499" y="32563"/>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hueOff val="0"/>
                <a:satOff val="0"/>
                <a:lumOff val="0"/>
                <a:alphaOff val="0"/>
              </a:sysClr>
            </a:solidFill>
            <a:latin typeface="Calibri" panose="020F0502020204030204"/>
            <a:ea typeface="+mn-ea"/>
            <a:cs typeface="+mn-cs"/>
          </a:endParaRPr>
        </a:p>
      </dsp:txBody>
      <dsp:txXfrm>
        <a:off x="1425836" y="646115"/>
        <a:ext cx="0" cy="0"/>
      </dsp:txXfrm>
    </dsp:sp>
    <dsp:sp modelId="{C3F94A1E-4815-4DD7-93DF-EF9836F5E732}">
      <dsp:nvSpPr>
        <dsp:cNvPr id="0" name=""/>
        <dsp:cNvSpPr/>
      </dsp:nvSpPr>
      <dsp:spPr>
        <a:xfrm>
          <a:off x="1663635" y="181068"/>
          <a:ext cx="1187127" cy="59356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ea typeface="+mn-ea"/>
              <a:cs typeface="Times New Roman" panose="02020603050405020304" pitchFamily="18" charset="0"/>
            </a:rPr>
            <a:t>Employee</a:t>
          </a:r>
          <a:r>
            <a:rPr lang="en-US" sz="1800" kern="1200">
              <a:solidFill>
                <a:sysClr val="windowText" lastClr="000000"/>
              </a:solidFill>
              <a:latin typeface="Calibri" panose="020F0502020204030204"/>
              <a:ea typeface="+mn-ea"/>
              <a:cs typeface="+mn-cs"/>
            </a:rPr>
            <a:t> </a:t>
          </a:r>
          <a:r>
            <a:rPr lang="en-US" sz="1200" kern="1200">
              <a:solidFill>
                <a:sysClr val="windowText" lastClr="000000"/>
              </a:solidFill>
              <a:latin typeface="Calibri" panose="020F0502020204030204"/>
              <a:ea typeface="+mn-ea"/>
              <a:cs typeface="+mn-cs"/>
            </a:rPr>
            <a:t>productivity</a:t>
          </a:r>
        </a:p>
      </dsp:txBody>
      <dsp:txXfrm>
        <a:off x="1681020" y="198453"/>
        <a:ext cx="1152357" cy="558793"/>
      </dsp:txXfrm>
    </dsp:sp>
    <dsp:sp modelId="{615026CF-30B5-414C-8CDF-8F0BDAA8DA1A}">
      <dsp:nvSpPr>
        <dsp:cNvPr id="0" name=""/>
        <dsp:cNvSpPr/>
      </dsp:nvSpPr>
      <dsp:spPr>
        <a:xfrm rot="2280559">
          <a:off x="1168163" y="957192"/>
          <a:ext cx="554246" cy="65214"/>
        </a:xfrm>
        <a:custGeom>
          <a:avLst/>
          <a:gdLst/>
          <a:ahLst/>
          <a:cxnLst/>
          <a:rect l="0" t="0" r="0" b="0"/>
          <a:pathLst>
            <a:path>
              <a:moveTo>
                <a:pt x="0" y="32563"/>
              </a:moveTo>
              <a:lnTo>
                <a:pt x="553499" y="32563"/>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hueOff val="0"/>
                <a:satOff val="0"/>
                <a:lumOff val="0"/>
                <a:alphaOff val="0"/>
              </a:sysClr>
            </a:solidFill>
            <a:latin typeface="Calibri" panose="020F0502020204030204"/>
            <a:ea typeface="+mn-ea"/>
            <a:cs typeface="+mn-cs"/>
          </a:endParaRPr>
        </a:p>
      </dsp:txBody>
      <dsp:txXfrm>
        <a:off x="1442901" y="970349"/>
        <a:ext cx="0" cy="0"/>
      </dsp:txXfrm>
    </dsp:sp>
    <dsp:sp modelId="{BF43E006-1771-4DD8-8942-9E459EB4CFA5}">
      <dsp:nvSpPr>
        <dsp:cNvPr id="0" name=""/>
        <dsp:cNvSpPr/>
      </dsp:nvSpPr>
      <dsp:spPr>
        <a:xfrm>
          <a:off x="1663635" y="863667"/>
          <a:ext cx="1187127" cy="59356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ea typeface="+mn-ea"/>
              <a:cs typeface="Times New Roman" panose="02020603050405020304" pitchFamily="18" charset="0"/>
            </a:rPr>
            <a:t>Employee</a:t>
          </a:r>
          <a:r>
            <a:rPr lang="en-US" sz="1900" kern="1200" baseline="0">
              <a:solidFill>
                <a:sysClr val="window" lastClr="FFFFFF"/>
              </a:solidFill>
              <a:latin typeface="Calibri" panose="020F0502020204030204"/>
              <a:ea typeface="+mn-ea"/>
              <a:cs typeface="+mn-cs"/>
            </a:rPr>
            <a:t> </a:t>
          </a:r>
          <a:r>
            <a:rPr lang="en-US" sz="1200" kern="1200" baseline="0">
              <a:solidFill>
                <a:sysClr val="windowText" lastClr="000000"/>
              </a:solidFill>
              <a:latin typeface="Calibri" panose="020F0502020204030204"/>
              <a:ea typeface="+mn-ea"/>
              <a:cs typeface="+mn-cs"/>
            </a:rPr>
            <a:t>behaviour</a:t>
          </a:r>
          <a:endParaRPr lang="en-US" sz="1200" kern="1200">
            <a:solidFill>
              <a:sysClr val="windowText" lastClr="000000"/>
            </a:solidFill>
            <a:latin typeface="Calibri" panose="020F0502020204030204"/>
            <a:ea typeface="+mn-ea"/>
            <a:cs typeface="+mn-cs"/>
          </a:endParaRPr>
        </a:p>
      </dsp:txBody>
      <dsp:txXfrm>
        <a:off x="1681020" y="881052"/>
        <a:ext cx="1152357" cy="55879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13912</Words>
  <Characters>79299</Characters>
  <Application>Microsoft Office Word</Application>
  <DocSecurity>0</DocSecurity>
  <Lines>660</Lines>
  <Paragraphs>186</Paragraphs>
  <ScaleCrop>false</ScaleCrop>
  <Company/>
  <LinksUpToDate>false</LinksUpToDate>
  <CharactersWithSpaces>93025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Daniela Vaciu (2221231)</cp:lastModifiedBy>
  <cp:revision>3</cp:revision>
  <cp:lastPrinted>1900-01-01T00:00:00Z</cp:lastPrinted>
  <dcterms:created xsi:type="dcterms:W3CDTF">2026-03-26T12:49:00Z</dcterms:created>
  <dcterms:modified xsi:type="dcterms:W3CDTF">2026-03-26T14:45:00Z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