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C7B80" w:rsidRPr="00A60CA6" w:rsidRDefault="008C7B80" w:rsidP="003D5379">
      <w:pPr>
        <w:pStyle w:val="Title"/>
        <w:rPr>
          <w:rFonts w:eastAsia="Times New Roman"/>
          <w:sz w:val="32"/>
          <w:szCs w:val="32"/>
          <w:lang w:eastAsia="en-IN"/>
        </w:rPr>
      </w:pPr>
      <w:r w:rsidRPr="00A60CA6">
        <w:rPr>
          <w:rFonts w:eastAsia="Times New Roman"/>
          <w:sz w:val="32"/>
          <w:szCs w:val="32"/>
          <w:lang w:eastAsia="en-IN"/>
        </w:rPr>
        <w:t>Food and Beverage Operations</w:t>
      </w:r>
    </w:p>
    <w:p w:rsidR="008C7B80" w:rsidRPr="00A60CA6" w:rsidRDefault="008C7B80" w:rsidP="008C7B80">
      <w:pPr>
        <w:spacing w:after="0" w:line="240" w:lineRule="auto"/>
        <w:rPr>
          <w:rFonts w:eastAsia="Times New Roman" w:cs="Times New Roman"/>
          <w:szCs w:val="24"/>
          <w:lang w:eastAsia="en-IN"/>
        </w:rPr>
      </w:pPr>
    </w:p>
    <w:p w:rsidR="008C7B80" w:rsidRPr="00A60CA6" w:rsidRDefault="008C7B80">
      <w:pPr>
        <w:rPr>
          <w:rFonts w:eastAsia="Times New Roman" w:cs="Times New Roman"/>
          <w:b/>
          <w:bCs/>
          <w:color w:val="000000"/>
          <w:szCs w:val="24"/>
          <w:lang w:eastAsia="en-IN"/>
        </w:rPr>
      </w:pPr>
      <w:r w:rsidRPr="00A60CA6">
        <w:rPr>
          <w:rFonts w:eastAsia="Times New Roman" w:cs="Times New Roman"/>
          <w:b/>
          <w:bCs/>
          <w:color w:val="000000"/>
          <w:szCs w:val="24"/>
          <w:lang w:eastAsia="en-IN"/>
        </w:rPr>
        <w:br w:type="page"/>
      </w:r>
    </w:p>
    <w:sdt>
      <w:sdtPr>
        <w:rPr>
          <w:rFonts w:ascii="Times New Roman" w:eastAsiaTheme="minorHAnsi" w:hAnsi="Times New Roman" w:cstheme="minorBidi"/>
          <w:color w:val="auto"/>
          <w:sz w:val="24"/>
          <w:szCs w:val="22"/>
          <w:lang w:val="en-GB"/>
        </w:rPr>
        <w:id w:val="-189763900"/>
        <w:docPartObj>
          <w:docPartGallery w:val="Table of Contents"/>
          <w:docPartUnique/>
        </w:docPartObj>
      </w:sdtPr>
      <w:sdtEndPr>
        <w:rPr>
          <w:b/>
          <w:bCs/>
          <w:noProof/>
        </w:rPr>
      </w:sdtEndPr>
      <w:sdtContent>
        <w:p w:rsidR="003D5379" w:rsidRPr="00A60CA6" w:rsidRDefault="003D5379" w:rsidP="00A60CA6">
          <w:pPr>
            <w:pStyle w:val="TOCHeading"/>
            <w:jc w:val="center"/>
            <w:rPr>
              <w:rFonts w:ascii="Times New Roman" w:hAnsi="Times New Roman" w:cs="Times New Roman"/>
              <w:b/>
              <w:bCs/>
              <w:color w:val="auto"/>
              <w:sz w:val="24"/>
              <w:szCs w:val="24"/>
              <w:lang w:val="en-GB"/>
            </w:rPr>
          </w:pPr>
          <w:r w:rsidRPr="00A60CA6">
            <w:rPr>
              <w:rFonts w:ascii="Times New Roman" w:hAnsi="Times New Roman" w:cs="Times New Roman"/>
              <w:b/>
              <w:bCs/>
              <w:color w:val="auto"/>
              <w:sz w:val="24"/>
              <w:szCs w:val="24"/>
              <w:lang w:val="en-GB"/>
            </w:rPr>
            <w:t>Table of Contents</w:t>
          </w:r>
        </w:p>
        <w:p w:rsidR="003D5379" w:rsidRPr="00A60CA6" w:rsidRDefault="00015860">
          <w:pPr>
            <w:pStyle w:val="TOC1"/>
            <w:tabs>
              <w:tab w:val="right" w:leader="dot" w:pos="9016"/>
            </w:tabs>
            <w:rPr>
              <w:noProof/>
            </w:rPr>
          </w:pPr>
          <w:r w:rsidRPr="00A60CA6">
            <w:fldChar w:fldCharType="begin"/>
          </w:r>
          <w:r w:rsidR="003D5379" w:rsidRPr="00A60CA6">
            <w:instrText xml:space="preserve"> TOC \o "1-3" \h \z \u </w:instrText>
          </w:r>
          <w:r w:rsidRPr="00A60CA6">
            <w:fldChar w:fldCharType="separate"/>
          </w:r>
          <w:hyperlink w:anchor="_Toc127530652" w:history="1">
            <w:r w:rsidR="003D5379" w:rsidRPr="00A60CA6">
              <w:rPr>
                <w:rStyle w:val="Hyperlink"/>
                <w:rFonts w:eastAsia="Times New Roman"/>
                <w:noProof/>
                <w:lang w:eastAsia="en-IN"/>
              </w:rPr>
              <w:t>The Menu</w:t>
            </w:r>
            <w:r w:rsidR="003D5379" w:rsidRPr="00A60CA6">
              <w:rPr>
                <w:noProof/>
                <w:webHidden/>
              </w:rPr>
              <w:tab/>
            </w:r>
            <w:r w:rsidRPr="00A60CA6">
              <w:rPr>
                <w:noProof/>
                <w:webHidden/>
              </w:rPr>
              <w:fldChar w:fldCharType="begin"/>
            </w:r>
            <w:r w:rsidR="003D5379" w:rsidRPr="00A60CA6">
              <w:rPr>
                <w:noProof/>
                <w:webHidden/>
              </w:rPr>
              <w:instrText xml:space="preserve"> PAGEREF _Toc127530652 \h </w:instrText>
            </w:r>
            <w:r w:rsidRPr="00A60CA6">
              <w:rPr>
                <w:noProof/>
                <w:webHidden/>
              </w:rPr>
            </w:r>
            <w:r w:rsidRPr="00A60CA6">
              <w:rPr>
                <w:noProof/>
                <w:webHidden/>
              </w:rPr>
              <w:fldChar w:fldCharType="separate"/>
            </w:r>
            <w:r w:rsidR="003D5379" w:rsidRPr="00A60CA6">
              <w:rPr>
                <w:noProof/>
                <w:webHidden/>
              </w:rPr>
              <w:t>3</w:t>
            </w:r>
            <w:r w:rsidRPr="00A60CA6">
              <w:rPr>
                <w:noProof/>
                <w:webHidden/>
              </w:rPr>
              <w:fldChar w:fldCharType="end"/>
            </w:r>
          </w:hyperlink>
        </w:p>
        <w:p w:rsidR="003D5379" w:rsidRPr="00A60CA6" w:rsidRDefault="005F50A5">
          <w:pPr>
            <w:pStyle w:val="TOC1"/>
            <w:tabs>
              <w:tab w:val="right" w:leader="dot" w:pos="9016"/>
            </w:tabs>
            <w:rPr>
              <w:noProof/>
            </w:rPr>
          </w:pPr>
          <w:hyperlink w:anchor="_Toc127530653" w:history="1">
            <w:r w:rsidR="003D5379" w:rsidRPr="00A60CA6">
              <w:rPr>
                <w:rStyle w:val="Hyperlink"/>
                <w:rFonts w:eastAsia="Times New Roman"/>
                <w:noProof/>
                <w:lang w:eastAsia="en-IN"/>
              </w:rPr>
              <w:t>The Analysis</w:t>
            </w:r>
            <w:r w:rsidR="003D5379" w:rsidRPr="00A60CA6">
              <w:rPr>
                <w:noProof/>
                <w:webHidden/>
              </w:rPr>
              <w:tab/>
            </w:r>
            <w:r w:rsidR="00015860" w:rsidRPr="00A60CA6">
              <w:rPr>
                <w:noProof/>
                <w:webHidden/>
              </w:rPr>
              <w:fldChar w:fldCharType="begin"/>
            </w:r>
            <w:r w:rsidR="003D5379" w:rsidRPr="00A60CA6">
              <w:rPr>
                <w:noProof/>
                <w:webHidden/>
              </w:rPr>
              <w:instrText xml:space="preserve"> PAGEREF _Toc127530653 \h </w:instrText>
            </w:r>
            <w:r w:rsidR="00015860" w:rsidRPr="00A60CA6">
              <w:rPr>
                <w:noProof/>
                <w:webHidden/>
              </w:rPr>
            </w:r>
            <w:r w:rsidR="00015860" w:rsidRPr="00A60CA6">
              <w:rPr>
                <w:noProof/>
                <w:webHidden/>
              </w:rPr>
              <w:fldChar w:fldCharType="separate"/>
            </w:r>
            <w:r w:rsidR="003D5379" w:rsidRPr="00A60CA6">
              <w:rPr>
                <w:noProof/>
                <w:webHidden/>
              </w:rPr>
              <w:t>4</w:t>
            </w:r>
            <w:r w:rsidR="00015860" w:rsidRPr="00A60CA6">
              <w:rPr>
                <w:noProof/>
                <w:webHidden/>
              </w:rPr>
              <w:fldChar w:fldCharType="end"/>
            </w:r>
          </w:hyperlink>
        </w:p>
        <w:p w:rsidR="003D5379" w:rsidRPr="00A60CA6" w:rsidRDefault="005F50A5">
          <w:pPr>
            <w:pStyle w:val="TOC1"/>
            <w:tabs>
              <w:tab w:val="right" w:leader="dot" w:pos="9016"/>
            </w:tabs>
            <w:rPr>
              <w:noProof/>
            </w:rPr>
          </w:pPr>
          <w:hyperlink w:anchor="_Toc127530654" w:history="1">
            <w:r w:rsidR="003D5379" w:rsidRPr="00A60CA6">
              <w:rPr>
                <w:rStyle w:val="Hyperlink"/>
                <w:rFonts w:eastAsia="Times New Roman"/>
                <w:noProof/>
                <w:lang w:eastAsia="en-IN"/>
              </w:rPr>
              <w:t>References</w:t>
            </w:r>
            <w:r w:rsidR="003D5379" w:rsidRPr="00A60CA6">
              <w:rPr>
                <w:noProof/>
                <w:webHidden/>
              </w:rPr>
              <w:tab/>
            </w:r>
            <w:r w:rsidR="00015860" w:rsidRPr="00A60CA6">
              <w:rPr>
                <w:noProof/>
                <w:webHidden/>
              </w:rPr>
              <w:fldChar w:fldCharType="begin"/>
            </w:r>
            <w:r w:rsidR="003D5379" w:rsidRPr="00A60CA6">
              <w:rPr>
                <w:noProof/>
                <w:webHidden/>
              </w:rPr>
              <w:instrText xml:space="preserve"> PAGEREF _Toc127530654 \h </w:instrText>
            </w:r>
            <w:r w:rsidR="00015860" w:rsidRPr="00A60CA6">
              <w:rPr>
                <w:noProof/>
                <w:webHidden/>
              </w:rPr>
            </w:r>
            <w:r w:rsidR="00015860" w:rsidRPr="00A60CA6">
              <w:rPr>
                <w:noProof/>
                <w:webHidden/>
              </w:rPr>
              <w:fldChar w:fldCharType="separate"/>
            </w:r>
            <w:r w:rsidR="003D5379" w:rsidRPr="00A60CA6">
              <w:rPr>
                <w:noProof/>
                <w:webHidden/>
              </w:rPr>
              <w:t>7</w:t>
            </w:r>
            <w:r w:rsidR="00015860" w:rsidRPr="00A60CA6">
              <w:rPr>
                <w:noProof/>
                <w:webHidden/>
              </w:rPr>
              <w:fldChar w:fldCharType="end"/>
            </w:r>
          </w:hyperlink>
        </w:p>
        <w:p w:rsidR="003D5379" w:rsidRPr="00A60CA6" w:rsidRDefault="00015860">
          <w:r w:rsidRPr="00A60CA6">
            <w:rPr>
              <w:b/>
              <w:bCs/>
              <w:noProof/>
            </w:rPr>
            <w:fldChar w:fldCharType="end"/>
          </w:r>
        </w:p>
      </w:sdtContent>
    </w:sdt>
    <w:p w:rsidR="008C7B80" w:rsidRPr="00A60CA6" w:rsidRDefault="008C7B80">
      <w:pPr>
        <w:rPr>
          <w:rFonts w:eastAsia="Times New Roman" w:cs="Times New Roman"/>
          <w:b/>
          <w:bCs/>
          <w:color w:val="000000"/>
          <w:szCs w:val="24"/>
          <w:lang w:eastAsia="en-IN"/>
        </w:rPr>
      </w:pPr>
      <w:r w:rsidRPr="00A60CA6">
        <w:rPr>
          <w:rFonts w:eastAsia="Times New Roman" w:cs="Times New Roman"/>
          <w:b/>
          <w:bCs/>
          <w:color w:val="000000"/>
          <w:szCs w:val="24"/>
          <w:lang w:eastAsia="en-IN"/>
        </w:rPr>
        <w:br w:type="page"/>
      </w:r>
    </w:p>
    <w:p w:rsidR="008C7B80" w:rsidRPr="00A60CA6" w:rsidRDefault="008C7B80" w:rsidP="008C7B80">
      <w:pPr>
        <w:pStyle w:val="Heading1"/>
        <w:rPr>
          <w:rFonts w:eastAsia="Times New Roman"/>
          <w:lang w:eastAsia="en-IN"/>
        </w:rPr>
      </w:pPr>
      <w:bookmarkStart w:id="0" w:name="_Toc127530652"/>
      <w:r w:rsidRPr="00A60CA6">
        <w:rPr>
          <w:rFonts w:eastAsia="Times New Roman"/>
          <w:lang w:eastAsia="en-IN"/>
        </w:rPr>
        <w:lastRenderedPageBreak/>
        <w:t>The Menu</w:t>
      </w:r>
      <w:bookmarkEnd w:id="0"/>
    </w:p>
    <w:p w:rsidR="008C7B80" w:rsidRPr="00A60CA6" w:rsidRDefault="008C7B80" w:rsidP="008C7B80">
      <w:pPr>
        <w:spacing w:after="0" w:line="240" w:lineRule="auto"/>
        <w:rPr>
          <w:rFonts w:eastAsia="Times New Roman" w:cs="Times New Roman"/>
          <w:szCs w:val="24"/>
          <w:lang w:eastAsia="en-IN"/>
        </w:rPr>
      </w:pPr>
    </w:p>
    <w:p w:rsidR="008C7B80" w:rsidRPr="00A60CA6" w:rsidRDefault="008C7B80" w:rsidP="008C7B80">
      <w:pPr>
        <w:spacing w:after="0" w:line="240" w:lineRule="auto"/>
        <w:jc w:val="center"/>
        <w:rPr>
          <w:rFonts w:eastAsia="Times New Roman" w:cs="Times New Roman"/>
          <w:szCs w:val="24"/>
          <w:lang w:eastAsia="en-IN"/>
        </w:rPr>
      </w:pPr>
      <w:r w:rsidRPr="00A60CA6">
        <w:rPr>
          <w:rFonts w:eastAsia="Times New Roman" w:cs="Times New Roman"/>
          <w:b/>
          <w:bCs/>
          <w:noProof/>
          <w:color w:val="000000"/>
          <w:szCs w:val="24"/>
          <w:bdr w:val="none" w:sz="0" w:space="0" w:color="auto" w:frame="1"/>
        </w:rPr>
        <w:drawing>
          <wp:inline distT="0" distB="0" distL="0" distR="0">
            <wp:extent cx="4739640" cy="66675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39640" cy="6667500"/>
                    </a:xfrm>
                    <a:prstGeom prst="rect">
                      <a:avLst/>
                    </a:prstGeom>
                    <a:noFill/>
                    <a:ln>
                      <a:noFill/>
                    </a:ln>
                  </pic:spPr>
                </pic:pic>
              </a:graphicData>
            </a:graphic>
          </wp:inline>
        </w:drawing>
      </w:r>
    </w:p>
    <w:p w:rsidR="008C7B80" w:rsidRPr="00A60CA6" w:rsidRDefault="008C7B80" w:rsidP="008C7B80">
      <w:pPr>
        <w:spacing w:after="240" w:line="240" w:lineRule="auto"/>
        <w:rPr>
          <w:rFonts w:eastAsia="Times New Roman" w:cs="Times New Roman"/>
          <w:szCs w:val="24"/>
          <w:lang w:eastAsia="en-IN"/>
        </w:rPr>
      </w:pPr>
    </w:p>
    <w:p w:rsidR="008C7B80" w:rsidRPr="00A60CA6" w:rsidRDefault="008C7B80">
      <w:pPr>
        <w:rPr>
          <w:rFonts w:eastAsia="Times New Roman" w:cs="Times New Roman"/>
          <w:b/>
          <w:bCs/>
          <w:color w:val="000000"/>
          <w:szCs w:val="24"/>
          <w:lang w:eastAsia="en-IN"/>
        </w:rPr>
      </w:pPr>
      <w:r w:rsidRPr="00A60CA6">
        <w:rPr>
          <w:rFonts w:eastAsia="Times New Roman" w:cs="Times New Roman"/>
          <w:b/>
          <w:bCs/>
          <w:color w:val="000000"/>
          <w:szCs w:val="24"/>
          <w:lang w:eastAsia="en-IN"/>
        </w:rPr>
        <w:br w:type="page"/>
      </w:r>
    </w:p>
    <w:p w:rsidR="008C7B80" w:rsidRPr="00A60CA6" w:rsidRDefault="008C7B80" w:rsidP="008C7B80">
      <w:pPr>
        <w:pStyle w:val="Heading1"/>
        <w:rPr>
          <w:rFonts w:eastAsia="Times New Roman"/>
          <w:lang w:eastAsia="en-IN"/>
        </w:rPr>
      </w:pPr>
      <w:bookmarkStart w:id="1" w:name="_Toc127530653"/>
      <w:r w:rsidRPr="00A60CA6">
        <w:rPr>
          <w:rFonts w:eastAsia="Times New Roman"/>
          <w:lang w:eastAsia="en-IN"/>
        </w:rPr>
        <w:lastRenderedPageBreak/>
        <w:t>The Analysis</w:t>
      </w:r>
      <w:bookmarkEnd w:id="1"/>
      <w:r w:rsidRPr="00A60CA6">
        <w:rPr>
          <w:rFonts w:eastAsia="Times New Roman"/>
          <w:lang w:eastAsia="en-IN"/>
        </w:rPr>
        <w:t> </w:t>
      </w:r>
    </w:p>
    <w:p w:rsidR="008C7B80" w:rsidRPr="00A60CA6" w:rsidRDefault="008C7B80" w:rsidP="008C7B80">
      <w:pPr>
        <w:spacing w:after="0" w:line="240" w:lineRule="auto"/>
        <w:rPr>
          <w:rFonts w:eastAsia="Times New Roman" w:cs="Times New Roman"/>
          <w:szCs w:val="24"/>
          <w:lang w:eastAsia="en-IN"/>
        </w:rPr>
      </w:pPr>
    </w:p>
    <w:p w:rsidR="008C7B80" w:rsidRPr="00A60CA6" w:rsidRDefault="008C7B80" w:rsidP="008C7B80">
      <w:pPr>
        <w:rPr>
          <w:b/>
          <w:bCs/>
          <w:lang w:eastAsia="en-IN"/>
        </w:rPr>
      </w:pPr>
      <w:r w:rsidRPr="00A60CA6">
        <w:rPr>
          <w:b/>
          <w:bCs/>
          <w:lang w:eastAsia="en-IN"/>
        </w:rPr>
        <w:t>The look of the menu</w:t>
      </w:r>
    </w:p>
    <w:p w:rsidR="008C7B80" w:rsidRPr="00A60CA6" w:rsidRDefault="008C7B80" w:rsidP="008C7B80">
      <w:pPr>
        <w:rPr>
          <w:lang w:eastAsia="en-IN"/>
        </w:rPr>
      </w:pPr>
      <w:r w:rsidRPr="00A60CA6">
        <w:rPr>
          <w:lang w:eastAsia="en-IN"/>
        </w:rPr>
        <w:t>The menu that is prepared has a red background, uses Times New Roman font, and has graphics that relate to the Valentine’s Day theme. The menu is prepared for Hotel Trinity and also has a hotel logo at the bottom that helps customers identify the hotel brand. Further, the menu has all the necessary information in it, such as payment methods that are accepted at the hotel, contact information of the hotel like email, telephone number, and website details of the hotel brand (</w:t>
      </w:r>
      <w:r w:rsidRPr="00A60CA6">
        <w:rPr>
          <w:shd w:val="clear" w:color="auto" w:fill="FFFFFF"/>
          <w:lang w:eastAsia="en-IN"/>
        </w:rPr>
        <w:t>Cousins, 2020</w:t>
      </w:r>
      <w:r w:rsidRPr="00A60CA6">
        <w:rPr>
          <w:lang w:eastAsia="en-IN"/>
        </w:rPr>
        <w:t>). The menu also helps the customers differentiate between veg and non veg food. The menu is prepared on PowerPoint. </w:t>
      </w:r>
    </w:p>
    <w:p w:rsidR="008C7B80" w:rsidRPr="00A60CA6" w:rsidRDefault="008C7B80" w:rsidP="008C7B80">
      <w:pPr>
        <w:spacing w:after="0" w:line="240" w:lineRule="auto"/>
        <w:rPr>
          <w:rFonts w:eastAsia="Times New Roman" w:cs="Times New Roman"/>
          <w:szCs w:val="24"/>
          <w:lang w:eastAsia="en-IN"/>
        </w:rPr>
      </w:pPr>
    </w:p>
    <w:p w:rsidR="008C7B80" w:rsidRPr="00A60CA6" w:rsidRDefault="008C7B80" w:rsidP="008C7B80">
      <w:pPr>
        <w:rPr>
          <w:b/>
          <w:bCs/>
          <w:lang w:eastAsia="en-IN"/>
        </w:rPr>
      </w:pPr>
      <w:r w:rsidRPr="00A60CA6">
        <w:rPr>
          <w:b/>
          <w:bCs/>
          <w:lang w:eastAsia="en-IN"/>
        </w:rPr>
        <w:t>Number of courses, the dishes and cuisine</w:t>
      </w:r>
    </w:p>
    <w:p w:rsidR="008C7B80" w:rsidRPr="00A60CA6" w:rsidRDefault="008C7B80" w:rsidP="00A60CA6">
      <w:pPr>
        <w:rPr>
          <w:lang w:eastAsia="en-IN"/>
        </w:rPr>
      </w:pPr>
      <w:r w:rsidRPr="00A60CA6">
        <w:rPr>
          <w:lang w:eastAsia="en-IN"/>
        </w:rPr>
        <w:t>The menu has four courses of meal starting with starter meal, main course, desserts and lastly Drinks and Beverages. Starter course of the menu has Scottish leek and potato soup, bacon rings, beef wellington tart, and tuna empanadillas. All dishes of the starter course are non-vegetarian. Scottish leek and potato soup falls under Scottish cuisine, bacon rings and beef wellington tart falls under British cuisine, and tuna empanadillas fall under Portuguese cuisine the main course of the menu has duck breast with spiced sauce, sausage and baked bean casserole, sticky sesame pork ribs, and Chettinad chicken curry. Duck breast with spiced sauce falls under French cuisine, sausage and baked bean casserole falls under British cuisine, sticky pork ribs are famous in western and Asian cuisine, and Chettinad chicken curry falls under South Indian cuisine. Dessert course of the menu consists of Carrot cake, Milkshake, Apple Pie, and Coconut yoghurt cake. Carrot cake and apple pie belongs to British cuisine, and Coconut yoghurt cake belongs to American cuisine. The last course of the menu is Drinks and Beverages which consists of Sparkling water, Nata de Coco, Frozen Daiquiri, and Gimlet cocktail. The dishes and drinks in the courses are specially selected for Valentine’s Day (</w:t>
      </w:r>
      <w:r w:rsidRPr="00A60CA6">
        <w:rPr>
          <w:shd w:val="clear" w:color="auto" w:fill="FFFFFF"/>
          <w:lang w:eastAsia="en-IN"/>
        </w:rPr>
        <w:t>Cousins, J. 2020</w:t>
      </w:r>
      <w:r w:rsidRPr="00A60CA6">
        <w:rPr>
          <w:lang w:eastAsia="en-IN"/>
        </w:rPr>
        <w:t>) as the dishes suit the mood of the special occasion. </w:t>
      </w:r>
    </w:p>
    <w:p w:rsidR="008C7B80" w:rsidRPr="00A60CA6" w:rsidRDefault="008C7B80" w:rsidP="008C7B80">
      <w:pPr>
        <w:rPr>
          <w:b/>
          <w:bCs/>
          <w:lang w:eastAsia="en-IN"/>
        </w:rPr>
      </w:pPr>
      <w:r w:rsidRPr="00A60CA6">
        <w:rPr>
          <w:b/>
          <w:bCs/>
          <w:lang w:eastAsia="en-IN"/>
        </w:rPr>
        <w:t>Seasonality of ingredients used</w:t>
      </w:r>
    </w:p>
    <w:p w:rsidR="008C7B80" w:rsidRPr="00A60CA6" w:rsidRDefault="00F32C87" w:rsidP="008C7B80">
      <w:pPr>
        <w:rPr>
          <w:lang w:eastAsia="en-IN"/>
        </w:rPr>
      </w:pPr>
      <w:r w:rsidRPr="00A60CA6">
        <w:rPr>
          <w:lang w:eastAsia="en-IN"/>
        </w:rPr>
        <w:t>Leek used in Scottish leek and potato soup is</w:t>
      </w:r>
      <w:r w:rsidR="008C7B80" w:rsidRPr="00A60CA6">
        <w:rPr>
          <w:lang w:eastAsia="en-IN"/>
        </w:rPr>
        <w:t xml:space="preserve"> found from autumn to early spring seasons. This makes the ingredient a little scarce but can be preserved for off season use. The other </w:t>
      </w:r>
      <w:r w:rsidRPr="00A60CA6">
        <w:rPr>
          <w:lang w:eastAsia="en-IN"/>
        </w:rPr>
        <w:t>dishes in the starter course do</w:t>
      </w:r>
      <w:r w:rsidR="008C7B80" w:rsidRPr="00A60CA6">
        <w:rPr>
          <w:lang w:eastAsia="en-IN"/>
        </w:rPr>
        <w:t xml:space="preserve"> not use any special ingredients except for tuna empanadillas wherein tuna is only found from May to October season. Tuna fishes are generally stored in cold storages for use throughout the year. The dishes in the main course also do not use any special or seasonal ingredient, as ducks can be found throughout the year, same goes with </w:t>
      </w:r>
      <w:r w:rsidR="008C7B80" w:rsidRPr="00A60CA6">
        <w:rPr>
          <w:lang w:eastAsia="en-IN"/>
        </w:rPr>
        <w:lastRenderedPageBreak/>
        <w:t>sausage, chicken, and pork that are used in other dishes of the main course of the menu. The ingredients used in desserts are not seasonal as carrot, milk and apple can be stored in storages for use throughout the year. The only ingredient that must be fresh in the dessert course is coconuts used in coconut yoghurt cake. Lastly, the drink and beverages course consist of four different drinks, and all of them do not have any seasonal ingredients. This part of analysis helps in understanding how many dishes use seasonal ingredients (</w:t>
      </w:r>
      <w:r w:rsidR="008C7B80" w:rsidRPr="00A60CA6">
        <w:rPr>
          <w:shd w:val="clear" w:color="auto" w:fill="FFFFFF"/>
          <w:lang w:eastAsia="en-IN"/>
        </w:rPr>
        <w:t>Brown, 2013</w:t>
      </w:r>
      <w:r w:rsidR="008C7B80" w:rsidRPr="00A60CA6">
        <w:rPr>
          <w:lang w:eastAsia="en-IN"/>
        </w:rPr>
        <w:t>) for making the dish special.  </w:t>
      </w:r>
    </w:p>
    <w:p w:rsidR="008C7B80" w:rsidRPr="00A60CA6" w:rsidRDefault="008C7B80" w:rsidP="008C7B80">
      <w:pPr>
        <w:rPr>
          <w:b/>
          <w:bCs/>
          <w:lang w:eastAsia="en-IN"/>
        </w:rPr>
      </w:pPr>
      <w:r w:rsidRPr="00A60CA6">
        <w:rPr>
          <w:b/>
          <w:bCs/>
          <w:lang w:eastAsia="en-IN"/>
        </w:rPr>
        <w:t>Theme</w:t>
      </w:r>
    </w:p>
    <w:p w:rsidR="008C7B80" w:rsidRPr="00A60CA6" w:rsidRDefault="008C7B80" w:rsidP="008C7B80">
      <w:pPr>
        <w:rPr>
          <w:lang w:eastAsia="en-IN"/>
        </w:rPr>
      </w:pPr>
      <w:r w:rsidRPr="00A60CA6">
        <w:rPr>
          <w:lang w:eastAsia="en-IN"/>
        </w:rPr>
        <w:t>Valentine’s day theme makes the menu special as the menu is specially prepared for the occasion. The hotel has decorated its interiors and tables according to the Valenti</w:t>
      </w:r>
      <w:r w:rsidR="00A60CA6" w:rsidRPr="00A60CA6">
        <w:rPr>
          <w:lang w:eastAsia="en-IN"/>
        </w:rPr>
        <w:t xml:space="preserve">ne’s day theme and also has add </w:t>
      </w:r>
      <w:r w:rsidRPr="00A60CA6">
        <w:rPr>
          <w:lang w:eastAsia="en-IN"/>
        </w:rPr>
        <w:t>on offer that include live music and plays for entertainment purpose (</w:t>
      </w:r>
      <w:r w:rsidRPr="00A60CA6">
        <w:rPr>
          <w:shd w:val="clear" w:color="auto" w:fill="FFFFFF"/>
          <w:lang w:eastAsia="en-IN"/>
        </w:rPr>
        <w:t>Zutshi, 2019</w:t>
      </w:r>
      <w:r w:rsidRPr="00A60CA6">
        <w:rPr>
          <w:lang w:eastAsia="en-IN"/>
        </w:rPr>
        <w:t>). This will help the hotel to attract more customers on the special occasion and will also make their day memorable. </w:t>
      </w:r>
    </w:p>
    <w:p w:rsidR="008C7B80" w:rsidRPr="00A60CA6" w:rsidRDefault="008C7B80" w:rsidP="008C7B80">
      <w:pPr>
        <w:spacing w:after="0" w:line="240" w:lineRule="auto"/>
        <w:rPr>
          <w:rFonts w:eastAsia="Times New Roman" w:cs="Times New Roman"/>
          <w:szCs w:val="24"/>
          <w:lang w:eastAsia="en-IN"/>
        </w:rPr>
      </w:pPr>
    </w:p>
    <w:p w:rsidR="008C7B80" w:rsidRPr="00A60CA6" w:rsidRDefault="008C7B80" w:rsidP="008C7B80">
      <w:pPr>
        <w:rPr>
          <w:b/>
          <w:bCs/>
          <w:lang w:eastAsia="en-IN"/>
        </w:rPr>
      </w:pPr>
      <w:r w:rsidRPr="00A60CA6">
        <w:rPr>
          <w:b/>
          <w:bCs/>
          <w:lang w:eastAsia="en-IN"/>
        </w:rPr>
        <w:t>Price-point </w:t>
      </w:r>
    </w:p>
    <w:p w:rsidR="008C7B80" w:rsidRPr="00A60CA6" w:rsidRDefault="008C7B80" w:rsidP="008C7B80">
      <w:pPr>
        <w:rPr>
          <w:lang w:eastAsia="en-IN"/>
        </w:rPr>
      </w:pPr>
      <w:r w:rsidRPr="00A60CA6">
        <w:rPr>
          <w:lang w:eastAsia="en-IN"/>
        </w:rPr>
        <w:t>The prices for the dishes are set after keeping in mind the competition in the local market and other such hotels nearby. The offerings will surely attract more customers as the hotel is also providing additional entertainment for the customers without any extra charges. The prices may fluctuate on weekends considering the crowd and types of customers that board the hotel for a fine and memorable lunch. Hotel trinity being a 4-star hotel, has set their prices decently as most of the dishes are affordable and provides value for the price that is paid. </w:t>
      </w:r>
    </w:p>
    <w:p w:rsidR="008C7B80" w:rsidRPr="00A60CA6" w:rsidRDefault="008C7B80" w:rsidP="008C7B80">
      <w:pPr>
        <w:spacing w:after="0" w:line="240" w:lineRule="auto"/>
        <w:rPr>
          <w:rFonts w:eastAsia="Times New Roman" w:cs="Times New Roman"/>
          <w:szCs w:val="24"/>
          <w:lang w:eastAsia="en-IN"/>
        </w:rPr>
      </w:pPr>
    </w:p>
    <w:p w:rsidR="008C7B80" w:rsidRPr="00A60CA6" w:rsidRDefault="008C7B80" w:rsidP="008C7B80">
      <w:pPr>
        <w:rPr>
          <w:b/>
          <w:bCs/>
          <w:lang w:eastAsia="en-IN"/>
        </w:rPr>
      </w:pPr>
      <w:r w:rsidRPr="00A60CA6">
        <w:rPr>
          <w:b/>
          <w:bCs/>
          <w:lang w:eastAsia="en-IN"/>
        </w:rPr>
        <w:t>What information is needed on a menu </w:t>
      </w:r>
    </w:p>
    <w:p w:rsidR="008C7B80" w:rsidRPr="00A60CA6" w:rsidRDefault="008C7B80" w:rsidP="008C7B80">
      <w:pPr>
        <w:rPr>
          <w:lang w:eastAsia="en-IN"/>
        </w:rPr>
      </w:pPr>
      <w:r w:rsidRPr="00A60CA6">
        <w:rPr>
          <w:lang w:eastAsia="en-IN"/>
        </w:rPr>
        <w:t>A menu has to be attractive and understandable. The name of the dishes should be clearly mentioned and should also include whether the dish is vegan or not. This will help the customers to make their decision more quickly while ordering food. A menu should also have other information like modes of payment, contact information of the hotel or restaurant, and so on. Mentioning whether the food is vegan or not is a legal requirement (</w:t>
      </w:r>
      <w:r w:rsidRPr="00A60CA6">
        <w:rPr>
          <w:shd w:val="clear" w:color="auto" w:fill="FFFFFF"/>
          <w:lang w:eastAsia="en-IN"/>
        </w:rPr>
        <w:t>Motarjemi and Lelieveld, 2014</w:t>
      </w:r>
      <w:r w:rsidRPr="00A60CA6">
        <w:rPr>
          <w:lang w:eastAsia="en-IN"/>
        </w:rPr>
        <w:t>) as other details are put by the hotel and are optional. </w:t>
      </w:r>
    </w:p>
    <w:p w:rsidR="008C7B80" w:rsidRPr="00A60CA6" w:rsidRDefault="008C7B80" w:rsidP="008C7B80">
      <w:pPr>
        <w:spacing w:after="0" w:line="240" w:lineRule="auto"/>
        <w:rPr>
          <w:rFonts w:eastAsia="Times New Roman" w:cs="Times New Roman"/>
          <w:szCs w:val="24"/>
          <w:lang w:eastAsia="en-IN"/>
        </w:rPr>
      </w:pPr>
    </w:p>
    <w:p w:rsidR="008C7B80" w:rsidRPr="00A60CA6" w:rsidRDefault="008C7B80" w:rsidP="008C7B80">
      <w:pPr>
        <w:rPr>
          <w:b/>
          <w:bCs/>
          <w:lang w:eastAsia="en-IN"/>
        </w:rPr>
      </w:pPr>
      <w:r w:rsidRPr="00A60CA6">
        <w:rPr>
          <w:b/>
          <w:bCs/>
          <w:lang w:eastAsia="en-IN"/>
        </w:rPr>
        <w:t>Availability</w:t>
      </w:r>
    </w:p>
    <w:p w:rsidR="008C7B80" w:rsidRPr="00A60CA6" w:rsidRDefault="008C7B80" w:rsidP="008C7B80">
      <w:pPr>
        <w:rPr>
          <w:lang w:eastAsia="en-IN"/>
        </w:rPr>
      </w:pPr>
      <w:r w:rsidRPr="00A60CA6">
        <w:rPr>
          <w:lang w:eastAsia="en-IN"/>
        </w:rPr>
        <w:t xml:space="preserve">The hotel has no conditions regarding when a customer should board in order from the Valentine’s Day menu. As the menu clearly states that it is valentine’s day menu people can </w:t>
      </w:r>
      <w:r w:rsidRPr="00A60CA6">
        <w:rPr>
          <w:lang w:eastAsia="en-IN"/>
        </w:rPr>
        <w:lastRenderedPageBreak/>
        <w:t>enjoy the dishes during the valentine’s week. Customers can also pre-book their tables to avail special discounts on their total bill. The discounts can only be availed if a customer is making payment through prepaid cards or credit cards. </w:t>
      </w:r>
    </w:p>
    <w:p w:rsidR="008C7B80" w:rsidRPr="00A60CA6" w:rsidRDefault="008C7B80" w:rsidP="008C7B80">
      <w:pPr>
        <w:spacing w:after="0" w:line="240" w:lineRule="auto"/>
        <w:rPr>
          <w:rFonts w:eastAsia="Times New Roman" w:cs="Times New Roman"/>
          <w:szCs w:val="24"/>
          <w:lang w:eastAsia="en-IN"/>
        </w:rPr>
      </w:pPr>
    </w:p>
    <w:p w:rsidR="008C7B80" w:rsidRPr="00A60CA6" w:rsidRDefault="008C7B80" w:rsidP="008C7B80">
      <w:pPr>
        <w:rPr>
          <w:b/>
          <w:bCs/>
          <w:lang w:eastAsia="en-IN"/>
        </w:rPr>
      </w:pPr>
      <w:r w:rsidRPr="00A60CA6">
        <w:rPr>
          <w:b/>
          <w:bCs/>
          <w:lang w:eastAsia="en-IN"/>
        </w:rPr>
        <w:t>Beverages </w:t>
      </w:r>
    </w:p>
    <w:p w:rsidR="008C7B80" w:rsidRPr="00A60CA6" w:rsidRDefault="008C7B80" w:rsidP="008C7B80">
      <w:pPr>
        <w:rPr>
          <w:lang w:eastAsia="en-IN"/>
        </w:rPr>
      </w:pPr>
      <w:r w:rsidRPr="00A60CA6">
        <w:rPr>
          <w:lang w:eastAsia="en-IN"/>
        </w:rPr>
        <w:t>Beverages on the menu are nata de coco and gimlet cocktails. Gimlet cocktail contains white rum and is served in wine glasses for matching the environment of the special occasion. Frozen daiquiri also contains white rum in it, and is served like a Gimlet cocktail. Nata de Coco has three serving sizes: small, medium, and large. Sparkling water is a basic drink offered in the course for people who do not consume alcoholic drinks. </w:t>
      </w:r>
    </w:p>
    <w:p w:rsidR="008C7B80" w:rsidRPr="00A60CA6" w:rsidRDefault="008C7B80" w:rsidP="008C7B80">
      <w:pPr>
        <w:spacing w:after="240" w:line="240" w:lineRule="auto"/>
        <w:rPr>
          <w:rFonts w:eastAsia="Times New Roman" w:cs="Times New Roman"/>
          <w:szCs w:val="24"/>
          <w:lang w:eastAsia="en-IN"/>
        </w:rPr>
      </w:pPr>
    </w:p>
    <w:p w:rsidR="008C7B80" w:rsidRPr="00A60CA6" w:rsidRDefault="008C7B80">
      <w:pPr>
        <w:rPr>
          <w:rFonts w:eastAsia="Times New Roman" w:cs="Times New Roman"/>
          <w:b/>
          <w:bCs/>
          <w:color w:val="000000"/>
          <w:szCs w:val="24"/>
          <w:lang w:eastAsia="en-IN"/>
        </w:rPr>
      </w:pPr>
      <w:r w:rsidRPr="00A60CA6">
        <w:rPr>
          <w:rFonts w:eastAsia="Times New Roman" w:cs="Times New Roman"/>
          <w:b/>
          <w:bCs/>
          <w:color w:val="000000"/>
          <w:szCs w:val="24"/>
          <w:lang w:eastAsia="en-IN"/>
        </w:rPr>
        <w:br w:type="page"/>
      </w:r>
    </w:p>
    <w:p w:rsidR="008C7B80" w:rsidRPr="00A60CA6" w:rsidRDefault="008C7B80" w:rsidP="008C7B80">
      <w:pPr>
        <w:pStyle w:val="Heading1"/>
        <w:rPr>
          <w:rFonts w:eastAsia="Times New Roman"/>
          <w:lang w:eastAsia="en-IN"/>
        </w:rPr>
      </w:pPr>
      <w:bookmarkStart w:id="2" w:name="_Toc127530654"/>
      <w:r w:rsidRPr="00A60CA6">
        <w:rPr>
          <w:rFonts w:eastAsia="Times New Roman"/>
          <w:lang w:eastAsia="en-IN"/>
        </w:rPr>
        <w:lastRenderedPageBreak/>
        <w:t>References</w:t>
      </w:r>
      <w:bookmarkEnd w:id="2"/>
      <w:r w:rsidRPr="00A60CA6">
        <w:rPr>
          <w:rFonts w:eastAsia="Times New Roman"/>
          <w:lang w:eastAsia="en-IN"/>
        </w:rPr>
        <w:t> </w:t>
      </w:r>
    </w:p>
    <w:p w:rsidR="008C7B80" w:rsidRPr="00A60CA6" w:rsidRDefault="008C7B80" w:rsidP="008C7B80">
      <w:pPr>
        <w:rPr>
          <w:lang w:eastAsia="en-IN"/>
        </w:rPr>
      </w:pPr>
      <w:r w:rsidRPr="00A60CA6">
        <w:rPr>
          <w:shd w:val="clear" w:color="auto" w:fill="FFFFFF"/>
          <w:lang w:eastAsia="en-IN"/>
        </w:rPr>
        <w:t>Cousins, J. (2020) Food and beverage service. 9th ed. London: Hodder Education Group.</w:t>
      </w:r>
    </w:p>
    <w:p w:rsidR="008C7B80" w:rsidRPr="00A60CA6" w:rsidRDefault="008C7B80" w:rsidP="008C7B80">
      <w:pPr>
        <w:rPr>
          <w:lang w:eastAsia="en-IN"/>
        </w:rPr>
      </w:pPr>
      <w:r w:rsidRPr="00A60CA6">
        <w:rPr>
          <w:shd w:val="clear" w:color="auto" w:fill="FFFFFF"/>
          <w:lang w:eastAsia="en-IN"/>
        </w:rPr>
        <w:t>Brown, D. R., TotalBoox and TBX (2013) The Restaurant Manager’s Handbook: How to Set Up, Operate, and Manage a Financially Successful Food Service Operation. 4th Edition. Atlantic Publishing Group*</w:t>
      </w:r>
    </w:p>
    <w:p w:rsidR="008C7B80" w:rsidRPr="00A60CA6" w:rsidRDefault="008C7B80" w:rsidP="008C7B80">
      <w:pPr>
        <w:rPr>
          <w:lang w:eastAsia="en-IN"/>
        </w:rPr>
      </w:pPr>
      <w:r w:rsidRPr="00A60CA6">
        <w:rPr>
          <w:shd w:val="clear" w:color="auto" w:fill="FFFFFF"/>
          <w:lang w:eastAsia="en-IN"/>
        </w:rPr>
        <w:t>Motarjemi, Y and Lelieveld, H (2014) Food safety management: a practical guide for the food industry. Illustrated edition. Amsterdam: Academic Press.</w:t>
      </w:r>
    </w:p>
    <w:p w:rsidR="008C7B80" w:rsidRPr="00A60CA6" w:rsidRDefault="008C7B80" w:rsidP="008C7B80">
      <w:pPr>
        <w:rPr>
          <w:lang w:eastAsia="en-IN"/>
        </w:rPr>
      </w:pPr>
      <w:r w:rsidRPr="00A60CA6">
        <w:rPr>
          <w:shd w:val="clear" w:color="auto" w:fill="FFFFFF"/>
          <w:lang w:eastAsia="en-IN"/>
        </w:rPr>
        <w:t>Zutshi, A. (2019) ‘How to develop well-informed and assured teams to embed food safety compliance in the UK catering and hospitality industry’, Perspectives in Public Health, 139(6), pp. 294–295.</w:t>
      </w:r>
    </w:p>
    <w:p w:rsidR="00A03563" w:rsidRPr="00A60CA6" w:rsidRDefault="00A03563"/>
    <w:sectPr w:rsidR="00A03563" w:rsidRPr="00A60CA6" w:rsidSect="000158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B80"/>
    <w:rsid w:val="00015860"/>
    <w:rsid w:val="003D5379"/>
    <w:rsid w:val="005F50A5"/>
    <w:rsid w:val="008C7B80"/>
    <w:rsid w:val="00A03563"/>
    <w:rsid w:val="00A60CA6"/>
    <w:rsid w:val="00F32C8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967D1BB-985B-C24A-AF9C-D5E08923D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B8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C7B80"/>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7B80"/>
    <w:pPr>
      <w:spacing w:before="100" w:beforeAutospacing="1" w:after="100" w:afterAutospacing="1" w:line="240" w:lineRule="auto"/>
    </w:pPr>
    <w:rPr>
      <w:rFonts w:eastAsia="Times New Roman" w:cs="Times New Roman"/>
      <w:szCs w:val="24"/>
      <w:lang w:eastAsia="en-IN"/>
    </w:rPr>
  </w:style>
  <w:style w:type="character" w:customStyle="1" w:styleId="Heading1Char">
    <w:name w:val="Heading 1 Char"/>
    <w:basedOn w:val="DefaultParagraphFont"/>
    <w:link w:val="Heading1"/>
    <w:uiPriority w:val="9"/>
    <w:rsid w:val="008C7B80"/>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3D5379"/>
    <w:pPr>
      <w:spacing w:after="0"/>
      <w:contextualSpacing/>
      <w:jc w:val="center"/>
    </w:pPr>
    <w:rPr>
      <w:rFonts w:eastAsiaTheme="majorEastAsia" w:cstheme="majorBidi"/>
      <w:b/>
      <w:spacing w:val="-10"/>
      <w:kern w:val="28"/>
      <w:sz w:val="28"/>
      <w:szCs w:val="56"/>
      <w:u w:val="single"/>
    </w:rPr>
  </w:style>
  <w:style w:type="character" w:customStyle="1" w:styleId="TitleChar">
    <w:name w:val="Title Char"/>
    <w:basedOn w:val="DefaultParagraphFont"/>
    <w:link w:val="Title"/>
    <w:uiPriority w:val="10"/>
    <w:rsid w:val="003D5379"/>
    <w:rPr>
      <w:rFonts w:ascii="Times New Roman" w:eastAsiaTheme="majorEastAsia" w:hAnsi="Times New Roman" w:cstheme="majorBidi"/>
      <w:b/>
      <w:spacing w:val="-10"/>
      <w:kern w:val="28"/>
      <w:sz w:val="28"/>
      <w:szCs w:val="56"/>
      <w:u w:val="single"/>
    </w:rPr>
  </w:style>
  <w:style w:type="paragraph" w:styleId="TOCHeading">
    <w:name w:val="TOC Heading"/>
    <w:basedOn w:val="Heading1"/>
    <w:next w:val="Normal"/>
    <w:uiPriority w:val="39"/>
    <w:unhideWhenUsed/>
    <w:qFormat/>
    <w:rsid w:val="003D537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D5379"/>
    <w:pPr>
      <w:spacing w:after="100"/>
    </w:pPr>
  </w:style>
  <w:style w:type="character" w:styleId="Hyperlink">
    <w:name w:val="Hyperlink"/>
    <w:basedOn w:val="DefaultParagraphFont"/>
    <w:uiPriority w:val="99"/>
    <w:unhideWhenUsed/>
    <w:rsid w:val="003D5379"/>
    <w:rPr>
      <w:color w:val="0563C1" w:themeColor="hyperlink"/>
      <w:u w:val="single"/>
    </w:rPr>
  </w:style>
  <w:style w:type="paragraph" w:styleId="BalloonText">
    <w:name w:val="Balloon Text"/>
    <w:basedOn w:val="Normal"/>
    <w:link w:val="BalloonTextChar"/>
    <w:uiPriority w:val="99"/>
    <w:semiHidden/>
    <w:unhideWhenUsed/>
    <w:rsid w:val="00A60C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0CA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192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80BFB2-AF97-45D8-B0F7-883306CFE38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984</Words>
  <Characters>5612</Characters>
  <Application>Microsoft Office Word</Application>
  <DocSecurity>0</DocSecurity>
  <Lines>46</Lines>
  <Paragraphs>13</Paragraphs>
  <ScaleCrop>false</ScaleCrop>
  <Company/>
  <LinksUpToDate>false</LinksUpToDate>
  <CharactersWithSpaces>6583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Deep Kumar Yadav</dc:creator>
  <cp:keywords/>
  <dc:description/>
  <cp:lastModifiedBy>home pc</cp:lastModifiedBy>
  <cp:revision>2</cp:revision>
  <dcterms:created xsi:type="dcterms:W3CDTF">2023-02-17T08:08:00Z</dcterms:created>
  <dcterms:modified xsi:type="dcterms:W3CDTF">2023-02-17T08:08:00Z</dcterms:modified>
</cp:coreProperties>
</file>