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A366D" w14:textId="0DC915ED" w:rsidR="00E10437" w:rsidRPr="00E10437" w:rsidRDefault="00E10437" w:rsidP="00D058AB">
      <w:pPr>
        <w:spacing w:after="0" w:line="360" w:lineRule="auto"/>
        <w:jc w:val="center"/>
        <w:rPr>
          <w:rFonts w:ascii="Arial" w:eastAsia="Times New Roman" w:hAnsi="Arial" w:cs="Arial"/>
          <w:sz w:val="24"/>
          <w:szCs w:val="24"/>
          <w:lang w:eastAsia="en-GB"/>
        </w:rPr>
      </w:pPr>
      <w:r>
        <w:rPr>
          <w:rFonts w:ascii="Segoe UI" w:eastAsia="Times New Roman" w:hAnsi="Segoe UI" w:cs="Segoe UI"/>
          <w:sz w:val="24"/>
          <w:szCs w:val="24"/>
          <w:lang w:eastAsia="en-GB"/>
        </w:rPr>
        <w:t>“Consi</w:t>
      </w:r>
      <w:r>
        <w:rPr>
          <w:rFonts w:ascii="Arial" w:eastAsia="Times New Roman" w:hAnsi="Arial" w:cs="Arial"/>
          <w:sz w:val="24"/>
          <w:szCs w:val="24"/>
          <w:lang w:eastAsia="en-GB"/>
        </w:rPr>
        <w:t>der the theory and evidence that relates to at least two psychological explanations for our understanding of human behaviour”</w:t>
      </w:r>
    </w:p>
    <w:p w14:paraId="49BA0EF5" w14:textId="77777777" w:rsidR="00E10437" w:rsidRDefault="00E10437" w:rsidP="00D058AB">
      <w:pPr>
        <w:spacing w:after="0" w:line="360" w:lineRule="auto"/>
        <w:rPr>
          <w:rFonts w:ascii="Segoe UI" w:eastAsia="Times New Roman" w:hAnsi="Segoe UI" w:cs="Segoe UI"/>
          <w:sz w:val="24"/>
          <w:szCs w:val="24"/>
          <w:lang w:eastAsia="en-GB"/>
        </w:rPr>
      </w:pPr>
    </w:p>
    <w:p w14:paraId="28EA14A9" w14:textId="3FB2B63A"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This essay will aim to discuss two psychological approaches, one being the </w:t>
      </w:r>
      <w:r w:rsidRPr="00AB71E1">
        <w:rPr>
          <w:rFonts w:ascii="Arial" w:eastAsia="Times New Roman" w:hAnsi="Arial" w:cs="Arial"/>
          <w:sz w:val="24"/>
          <w:szCs w:val="24"/>
          <w:lang w:eastAsia="en-GB"/>
        </w:rPr>
        <w:t>behavioural</w:t>
      </w:r>
      <w:r w:rsidRPr="00E10437">
        <w:rPr>
          <w:rFonts w:ascii="Arial" w:eastAsia="Times New Roman" w:hAnsi="Arial" w:cs="Arial"/>
          <w:sz w:val="24"/>
          <w:szCs w:val="24"/>
          <w:lang w:eastAsia="en-GB"/>
        </w:rPr>
        <w:t xml:space="preserve"> approach. In this perspective it is believed that all behaviour is </w:t>
      </w:r>
      <w:proofErr w:type="spellStart"/>
      <w:r w:rsidRPr="00E10437">
        <w:rPr>
          <w:rFonts w:ascii="Arial" w:eastAsia="Times New Roman" w:hAnsi="Arial" w:cs="Arial"/>
          <w:sz w:val="24"/>
          <w:szCs w:val="24"/>
          <w:lang w:eastAsia="en-GB"/>
        </w:rPr>
        <w:t>is</w:t>
      </w:r>
      <w:proofErr w:type="spellEnd"/>
      <w:r w:rsidRPr="00E10437">
        <w:rPr>
          <w:rFonts w:ascii="Arial" w:eastAsia="Times New Roman" w:hAnsi="Arial" w:cs="Arial"/>
          <w:sz w:val="24"/>
          <w:szCs w:val="24"/>
          <w:lang w:eastAsia="en-GB"/>
        </w:rPr>
        <w:t xml:space="preserve"> "conditioned" or learned as a reaction from </w:t>
      </w:r>
      <w:r w:rsidRPr="00AB71E1">
        <w:rPr>
          <w:rFonts w:ascii="Arial" w:eastAsia="Times New Roman" w:hAnsi="Arial" w:cs="Arial"/>
          <w:sz w:val="24"/>
          <w:szCs w:val="24"/>
          <w:lang w:eastAsia="en-GB"/>
        </w:rPr>
        <w:t>environmental</w:t>
      </w:r>
      <w:r w:rsidRPr="00E10437">
        <w:rPr>
          <w:rFonts w:ascii="Arial" w:eastAsia="Times New Roman" w:hAnsi="Arial" w:cs="Arial"/>
          <w:sz w:val="24"/>
          <w:szCs w:val="24"/>
          <w:lang w:eastAsia="en-GB"/>
        </w:rPr>
        <w:t xml:space="preserve"> stimuli. The second approach will be the humanistic outlook. The humanistic approach looks at the personal </w:t>
      </w:r>
      <w:r w:rsidRPr="00AB71E1">
        <w:rPr>
          <w:rFonts w:ascii="Arial" w:eastAsia="Times New Roman" w:hAnsi="Arial" w:cs="Arial"/>
          <w:sz w:val="24"/>
          <w:szCs w:val="24"/>
          <w:lang w:eastAsia="en-GB"/>
        </w:rPr>
        <w:t>development</w:t>
      </w:r>
      <w:r w:rsidRPr="00E10437">
        <w:rPr>
          <w:rFonts w:ascii="Arial" w:eastAsia="Times New Roman" w:hAnsi="Arial" w:cs="Arial"/>
          <w:sz w:val="24"/>
          <w:szCs w:val="24"/>
          <w:lang w:eastAsia="en-GB"/>
        </w:rPr>
        <w:t xml:space="preserve"> of the self and the </w:t>
      </w:r>
      <w:r w:rsidRPr="00AB71E1">
        <w:rPr>
          <w:rFonts w:ascii="Arial" w:eastAsia="Times New Roman" w:hAnsi="Arial" w:cs="Arial"/>
          <w:sz w:val="24"/>
          <w:szCs w:val="24"/>
          <w:lang w:eastAsia="en-GB"/>
        </w:rPr>
        <w:t>positive</w:t>
      </w:r>
      <w:r w:rsidRPr="00E10437">
        <w:rPr>
          <w:rFonts w:ascii="Arial" w:eastAsia="Times New Roman" w:hAnsi="Arial" w:cs="Arial"/>
          <w:sz w:val="24"/>
          <w:szCs w:val="24"/>
          <w:lang w:eastAsia="en-GB"/>
        </w:rPr>
        <w:t xml:space="preserve"> aspects of what it means to be human. (Psychology Approaches, ECAP4009)</w:t>
      </w:r>
    </w:p>
    <w:p w14:paraId="15D3BD1E" w14:textId="77777777" w:rsidR="00E10437" w:rsidRPr="00AB71E1" w:rsidRDefault="00E10437" w:rsidP="00D058AB">
      <w:pPr>
        <w:spacing w:after="0" w:line="360" w:lineRule="auto"/>
        <w:rPr>
          <w:rFonts w:ascii="Arial" w:eastAsia="Times New Roman" w:hAnsi="Arial" w:cs="Arial"/>
          <w:sz w:val="24"/>
          <w:szCs w:val="24"/>
          <w:lang w:eastAsia="en-GB"/>
        </w:rPr>
      </w:pPr>
    </w:p>
    <w:p w14:paraId="37276984" w14:textId="4E2D6CEF"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The first approach the essay will look at is Behaviourism. Behaviourism theory was founded in 1913 by John Watson with notable figures like Pavlov and B.F Skinner following his theory. Behaviourism was derived from the postulation that only external stimuli could </w:t>
      </w:r>
      <w:r w:rsidRPr="00AB71E1">
        <w:rPr>
          <w:rFonts w:ascii="Arial" w:eastAsia="Times New Roman" w:hAnsi="Arial" w:cs="Arial"/>
          <w:sz w:val="24"/>
          <w:szCs w:val="24"/>
          <w:lang w:eastAsia="en-GB"/>
        </w:rPr>
        <w:t>affect</w:t>
      </w:r>
      <w:r w:rsidRPr="00E10437">
        <w:rPr>
          <w:rFonts w:ascii="Arial" w:eastAsia="Times New Roman" w:hAnsi="Arial" w:cs="Arial"/>
          <w:sz w:val="24"/>
          <w:szCs w:val="24"/>
          <w:lang w:eastAsia="en-GB"/>
        </w:rPr>
        <w:t xml:space="preserve"> </w:t>
      </w:r>
      <w:r w:rsidRPr="00AB71E1">
        <w:rPr>
          <w:rFonts w:ascii="Arial" w:eastAsia="Times New Roman" w:hAnsi="Arial" w:cs="Arial"/>
          <w:sz w:val="24"/>
          <w:szCs w:val="24"/>
          <w:lang w:eastAsia="en-GB"/>
        </w:rPr>
        <w:t>individuals’</w:t>
      </w:r>
      <w:r w:rsidRPr="00E10437">
        <w:rPr>
          <w:rFonts w:ascii="Arial" w:eastAsia="Times New Roman" w:hAnsi="Arial" w:cs="Arial"/>
          <w:sz w:val="24"/>
          <w:szCs w:val="24"/>
          <w:lang w:eastAsia="en-GB"/>
        </w:rPr>
        <w:t xml:space="preserve"> behaviours. These </w:t>
      </w:r>
      <w:r w:rsidRPr="00AB71E1">
        <w:rPr>
          <w:rFonts w:ascii="Arial" w:eastAsia="Times New Roman" w:hAnsi="Arial" w:cs="Arial"/>
          <w:sz w:val="24"/>
          <w:szCs w:val="24"/>
          <w:lang w:eastAsia="en-GB"/>
        </w:rPr>
        <w:t>behaviours</w:t>
      </w:r>
      <w:r w:rsidRPr="00E10437">
        <w:rPr>
          <w:rFonts w:ascii="Arial" w:eastAsia="Times New Roman" w:hAnsi="Arial" w:cs="Arial"/>
          <w:sz w:val="24"/>
          <w:szCs w:val="24"/>
          <w:lang w:eastAsia="en-GB"/>
        </w:rPr>
        <w:t xml:space="preserve"> or reactions are only measured through physical reactions and behaviourists did not try to examine any internal processes. (Psychology Approaches, ECAP4009)</w:t>
      </w:r>
    </w:p>
    <w:p w14:paraId="7E07C9C9" w14:textId="00D06A74"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One methodology that behaviourism uses to </w:t>
      </w:r>
      <w:r w:rsidRPr="00AB71E1">
        <w:rPr>
          <w:rFonts w:ascii="Arial" w:eastAsia="Times New Roman" w:hAnsi="Arial" w:cs="Arial"/>
          <w:sz w:val="24"/>
          <w:szCs w:val="24"/>
          <w:lang w:eastAsia="en-GB"/>
        </w:rPr>
        <w:t>elicit</w:t>
      </w:r>
      <w:r w:rsidRPr="00E10437">
        <w:rPr>
          <w:rFonts w:ascii="Arial" w:eastAsia="Times New Roman" w:hAnsi="Arial" w:cs="Arial"/>
          <w:sz w:val="24"/>
          <w:szCs w:val="24"/>
          <w:lang w:eastAsia="en-GB"/>
        </w:rPr>
        <w:t xml:space="preserve"> a learning response is "classical" conditioning. Classical being the partner to "operant" conditioning. Classical conditioning is when stimuli is presented it can be used to train for a specific response. An example of classical conditioning can be as simple as when a dog hears a bag of treats being </w:t>
      </w:r>
      <w:r w:rsidRPr="00AB71E1">
        <w:rPr>
          <w:rFonts w:ascii="Arial" w:eastAsia="Times New Roman" w:hAnsi="Arial" w:cs="Arial"/>
          <w:sz w:val="24"/>
          <w:szCs w:val="24"/>
          <w:lang w:eastAsia="en-GB"/>
        </w:rPr>
        <w:t>opened,</w:t>
      </w:r>
      <w:r w:rsidRPr="00E10437">
        <w:rPr>
          <w:rFonts w:ascii="Arial" w:eastAsia="Times New Roman" w:hAnsi="Arial" w:cs="Arial"/>
          <w:sz w:val="24"/>
          <w:szCs w:val="24"/>
          <w:lang w:eastAsia="en-GB"/>
        </w:rPr>
        <w:t xml:space="preserve"> they will go toward the owner looking for a treat, or when the lights go off in a cinema and everybody becomes quiet and switches off their phones. (Psychology Approaches, ECAP4009)</w:t>
      </w:r>
    </w:p>
    <w:p w14:paraId="76526642" w14:textId="77777777" w:rsidR="00E10437" w:rsidRPr="00AB71E1" w:rsidRDefault="00E10437" w:rsidP="00D058AB">
      <w:pPr>
        <w:spacing w:after="0" w:line="360" w:lineRule="auto"/>
        <w:rPr>
          <w:rFonts w:ascii="Arial" w:eastAsia="Times New Roman" w:hAnsi="Arial" w:cs="Arial"/>
          <w:sz w:val="24"/>
          <w:szCs w:val="24"/>
          <w:lang w:eastAsia="en-GB"/>
        </w:rPr>
      </w:pPr>
    </w:p>
    <w:p w14:paraId="0BD52640" w14:textId="00AAD16B"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One of the breakthrough studies that provided evidence for classical conditioning was Pavlov's salivating </w:t>
      </w:r>
      <w:r w:rsidRPr="00AB71E1">
        <w:rPr>
          <w:rFonts w:ascii="Arial" w:eastAsia="Times New Roman" w:hAnsi="Arial" w:cs="Arial"/>
          <w:sz w:val="24"/>
          <w:szCs w:val="24"/>
          <w:lang w:eastAsia="en-GB"/>
        </w:rPr>
        <w:t>dog’s</w:t>
      </w:r>
      <w:r w:rsidRPr="00E10437">
        <w:rPr>
          <w:rFonts w:ascii="Arial" w:eastAsia="Times New Roman" w:hAnsi="Arial" w:cs="Arial"/>
          <w:sz w:val="24"/>
          <w:szCs w:val="24"/>
          <w:lang w:eastAsia="en-GB"/>
        </w:rPr>
        <w:t xml:space="preserve"> experiment. This is when the dog is presented with food causing the dog to salivate, then when ringing a bell separately the dog would not salivate. After presenting food with the noise of the bell, the dog began to salivate just to noise of the </w:t>
      </w:r>
      <w:r w:rsidRPr="00AB71E1">
        <w:rPr>
          <w:rFonts w:ascii="Arial" w:eastAsia="Times New Roman" w:hAnsi="Arial" w:cs="Arial"/>
          <w:sz w:val="24"/>
          <w:szCs w:val="24"/>
          <w:lang w:eastAsia="en-GB"/>
        </w:rPr>
        <w:t>bell. This</w:t>
      </w:r>
      <w:r w:rsidRPr="00E10437">
        <w:rPr>
          <w:rFonts w:ascii="Arial" w:eastAsia="Times New Roman" w:hAnsi="Arial" w:cs="Arial"/>
          <w:sz w:val="24"/>
          <w:szCs w:val="24"/>
          <w:lang w:eastAsia="en-GB"/>
        </w:rPr>
        <w:t xml:space="preserve"> method is called "higher order conditioning" in which a neutral </w:t>
      </w:r>
      <w:r w:rsidRPr="00AB71E1">
        <w:rPr>
          <w:rFonts w:ascii="Arial" w:eastAsia="Times New Roman" w:hAnsi="Arial" w:cs="Arial"/>
          <w:sz w:val="24"/>
          <w:szCs w:val="24"/>
          <w:lang w:eastAsia="en-GB"/>
        </w:rPr>
        <w:t>stimulus</w:t>
      </w:r>
      <w:r w:rsidRPr="00E10437">
        <w:rPr>
          <w:rFonts w:ascii="Arial" w:eastAsia="Times New Roman" w:hAnsi="Arial" w:cs="Arial"/>
          <w:sz w:val="24"/>
          <w:szCs w:val="24"/>
          <w:lang w:eastAsia="en-GB"/>
        </w:rPr>
        <w:t xml:space="preserve"> which is the bell, is then accompanied by food. Then produces the conditioned response of salivation to the ring of a bell. </w:t>
      </w:r>
      <w:r w:rsidRPr="00AB71E1">
        <w:rPr>
          <w:rFonts w:ascii="Arial" w:eastAsia="Times New Roman" w:hAnsi="Arial" w:cs="Arial"/>
          <w:sz w:val="24"/>
          <w:szCs w:val="24"/>
          <w:lang w:eastAsia="en-GB"/>
        </w:rPr>
        <w:t>Furthermore,</w:t>
      </w:r>
      <w:r w:rsidRPr="00E10437">
        <w:rPr>
          <w:rFonts w:ascii="Arial" w:eastAsia="Times New Roman" w:hAnsi="Arial" w:cs="Arial"/>
          <w:sz w:val="24"/>
          <w:szCs w:val="24"/>
          <w:lang w:eastAsia="en-GB"/>
        </w:rPr>
        <w:t xml:space="preserve"> this exemplifies an integral part of behaviourism which is learning by association in </w:t>
      </w:r>
      <w:r w:rsidRPr="00E10437">
        <w:rPr>
          <w:rFonts w:ascii="Arial" w:eastAsia="Times New Roman" w:hAnsi="Arial" w:cs="Arial"/>
          <w:sz w:val="24"/>
          <w:szCs w:val="24"/>
          <w:lang w:eastAsia="en-GB"/>
        </w:rPr>
        <w:lastRenderedPageBreak/>
        <w:t>the form of the food being associated with the bell. (Psychology Approaches, ECAP4009)</w:t>
      </w:r>
    </w:p>
    <w:p w14:paraId="07F2C9F1" w14:textId="77777777" w:rsidR="00E10437" w:rsidRPr="00AB71E1" w:rsidRDefault="00E10437" w:rsidP="00D058AB">
      <w:pPr>
        <w:spacing w:after="0" w:line="360" w:lineRule="auto"/>
        <w:rPr>
          <w:rFonts w:ascii="Arial" w:eastAsia="Times New Roman" w:hAnsi="Arial" w:cs="Arial"/>
          <w:sz w:val="24"/>
          <w:szCs w:val="24"/>
          <w:lang w:eastAsia="en-GB"/>
        </w:rPr>
      </w:pPr>
    </w:p>
    <w:p w14:paraId="0B290D0A" w14:textId="0542E866"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This experiment led to Watson and Rayner (1920) to create the "Little Albert" experiment as people questioned whether classical conditioning is applicable to humans. The experiment was Little Albert was presented with a white rat (NS) and was able to touch it. Then after a few times of touching the rat, the next time </w:t>
      </w:r>
      <w:r w:rsidRPr="00AB71E1">
        <w:rPr>
          <w:rFonts w:ascii="Arial" w:eastAsia="Times New Roman" w:hAnsi="Arial" w:cs="Arial"/>
          <w:sz w:val="24"/>
          <w:szCs w:val="24"/>
          <w:lang w:eastAsia="en-GB"/>
        </w:rPr>
        <w:t>little</w:t>
      </w:r>
      <w:r w:rsidRPr="00E10437">
        <w:rPr>
          <w:rFonts w:ascii="Arial" w:eastAsia="Times New Roman" w:hAnsi="Arial" w:cs="Arial"/>
          <w:sz w:val="24"/>
          <w:szCs w:val="24"/>
          <w:lang w:eastAsia="en-GB"/>
        </w:rPr>
        <w:t xml:space="preserve"> albert went to touch the rat a steel bar was hit with a hammer (UCS). This caused Little Albert to jump in fear </w:t>
      </w:r>
      <w:r w:rsidRPr="00AB71E1">
        <w:rPr>
          <w:rFonts w:ascii="Arial" w:eastAsia="Times New Roman" w:hAnsi="Arial" w:cs="Arial"/>
          <w:sz w:val="24"/>
          <w:szCs w:val="24"/>
          <w:lang w:eastAsia="en-GB"/>
        </w:rPr>
        <w:t>every time</w:t>
      </w:r>
      <w:r w:rsidRPr="00E10437">
        <w:rPr>
          <w:rFonts w:ascii="Arial" w:eastAsia="Times New Roman" w:hAnsi="Arial" w:cs="Arial"/>
          <w:sz w:val="24"/>
          <w:szCs w:val="24"/>
          <w:lang w:eastAsia="en-GB"/>
        </w:rPr>
        <w:t xml:space="preserve"> he went to touch the rat. Eventually leading to the </w:t>
      </w:r>
      <w:r w:rsidRPr="00AB71E1">
        <w:rPr>
          <w:rFonts w:ascii="Arial" w:eastAsia="Times New Roman" w:hAnsi="Arial" w:cs="Arial"/>
          <w:sz w:val="24"/>
          <w:szCs w:val="24"/>
          <w:lang w:eastAsia="en-GB"/>
        </w:rPr>
        <w:t>conditioned</w:t>
      </w:r>
      <w:r w:rsidRPr="00E10437">
        <w:rPr>
          <w:rFonts w:ascii="Arial" w:eastAsia="Times New Roman" w:hAnsi="Arial" w:cs="Arial"/>
          <w:sz w:val="24"/>
          <w:szCs w:val="24"/>
          <w:lang w:eastAsia="en-GB"/>
        </w:rPr>
        <w:t xml:space="preserve"> response of when the rat appeared Little Albert would cry and try to crawl away. (Psychology Approaches, ECAP4009). This experiment had shown that classical conditioning does work on humans and also caused an emotional response not just a physical one. (Theories of learning and human </w:t>
      </w:r>
      <w:r w:rsidRPr="00AB71E1">
        <w:rPr>
          <w:rFonts w:ascii="Arial" w:eastAsia="Times New Roman" w:hAnsi="Arial" w:cs="Arial"/>
          <w:sz w:val="24"/>
          <w:szCs w:val="24"/>
          <w:lang w:eastAsia="en-GB"/>
        </w:rPr>
        <w:t>development</w:t>
      </w:r>
      <w:r w:rsidRPr="00E10437">
        <w:rPr>
          <w:rFonts w:ascii="Arial" w:eastAsia="Times New Roman" w:hAnsi="Arial" w:cs="Arial"/>
          <w:sz w:val="24"/>
          <w:szCs w:val="24"/>
          <w:lang w:eastAsia="en-GB"/>
        </w:rPr>
        <w:t>, 2014)</w:t>
      </w:r>
    </w:p>
    <w:p w14:paraId="40E5FD6B" w14:textId="399271F1"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Another modality of behaviourism is Operant conditioning, can be known as instrumental conditioning. Operant conditioning is behaviours that are punished or are not maintained will decay and behaviours that are </w:t>
      </w:r>
      <w:r w:rsidRPr="00AB71E1">
        <w:rPr>
          <w:rFonts w:ascii="Arial" w:eastAsia="Times New Roman" w:hAnsi="Arial" w:cs="Arial"/>
          <w:sz w:val="24"/>
          <w:szCs w:val="24"/>
          <w:lang w:eastAsia="en-GB"/>
        </w:rPr>
        <w:t>strengthen</w:t>
      </w:r>
      <w:r w:rsidRPr="00E10437">
        <w:rPr>
          <w:rFonts w:ascii="Arial" w:eastAsia="Times New Roman" w:hAnsi="Arial" w:cs="Arial"/>
          <w:sz w:val="24"/>
          <w:szCs w:val="24"/>
          <w:lang w:eastAsia="en-GB"/>
        </w:rPr>
        <w:t xml:space="preserve"> and maintained will remain. Operant conditioning began with B.F Skinner and took inspiration from Ivan Pavlov's classical conditioning. Operant conditioning is based on the law of reinforcements which in itself is based on a few principles. Primary, secondary, continuous and partial reinforcement are all principles. (Psychology Approaches, ECAP4009) </w:t>
      </w:r>
    </w:p>
    <w:p w14:paraId="4E2B10C3" w14:textId="77777777" w:rsidR="00E10437" w:rsidRPr="00AB71E1" w:rsidRDefault="00E10437" w:rsidP="00D058AB">
      <w:pPr>
        <w:spacing w:after="0" w:line="360" w:lineRule="auto"/>
        <w:rPr>
          <w:rFonts w:ascii="Arial" w:eastAsia="Times New Roman" w:hAnsi="Arial" w:cs="Arial"/>
          <w:sz w:val="24"/>
          <w:szCs w:val="24"/>
          <w:lang w:eastAsia="en-GB"/>
        </w:rPr>
      </w:pPr>
    </w:p>
    <w:p w14:paraId="5237C1F8" w14:textId="3304CBE7"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Skinner </w:t>
      </w:r>
      <w:r w:rsidRPr="00AB71E1">
        <w:rPr>
          <w:rFonts w:ascii="Arial" w:eastAsia="Times New Roman" w:hAnsi="Arial" w:cs="Arial"/>
          <w:sz w:val="24"/>
          <w:szCs w:val="24"/>
          <w:lang w:eastAsia="en-GB"/>
        </w:rPr>
        <w:t>decided</w:t>
      </w:r>
      <w:r w:rsidRPr="00E10437">
        <w:rPr>
          <w:rFonts w:ascii="Arial" w:eastAsia="Times New Roman" w:hAnsi="Arial" w:cs="Arial"/>
          <w:sz w:val="24"/>
          <w:szCs w:val="24"/>
          <w:lang w:eastAsia="en-GB"/>
        </w:rPr>
        <w:t xml:space="preserve"> to use animals to study operant conditioning, this led him to create the "skinner box". This was so he could get the desired behavioural response through reinforcements (food) which makes it a positive reinforcement. As the study progressed Skinner refined the responses into three </w:t>
      </w:r>
      <w:r w:rsidRPr="00AB71E1">
        <w:rPr>
          <w:rFonts w:ascii="Arial" w:eastAsia="Times New Roman" w:hAnsi="Arial" w:cs="Arial"/>
          <w:sz w:val="24"/>
          <w:szCs w:val="24"/>
          <w:lang w:eastAsia="en-GB"/>
        </w:rPr>
        <w:t>separate</w:t>
      </w:r>
      <w:r w:rsidRPr="00E10437">
        <w:rPr>
          <w:rFonts w:ascii="Arial" w:eastAsia="Times New Roman" w:hAnsi="Arial" w:cs="Arial"/>
          <w:sz w:val="24"/>
          <w:szCs w:val="24"/>
          <w:lang w:eastAsia="en-GB"/>
        </w:rPr>
        <w:t xml:space="preserve"> classifications, Neutral responses, Reinforcers and Punishers. (Edith M Costa, Texas University) Positive and negative coming under the bracket of reinforcers because they are the most likely to produce the desired behaviour. An example of this is when a teacher meets her class for the first time and lays down ground rules. When a student </w:t>
      </w:r>
      <w:r w:rsidRPr="00AB71E1">
        <w:rPr>
          <w:rFonts w:ascii="Arial" w:eastAsia="Times New Roman" w:hAnsi="Arial" w:cs="Arial"/>
          <w:sz w:val="24"/>
          <w:szCs w:val="24"/>
          <w:lang w:eastAsia="en-GB"/>
        </w:rPr>
        <w:t>misbehaves,</w:t>
      </w:r>
      <w:r w:rsidRPr="00E10437">
        <w:rPr>
          <w:rFonts w:ascii="Arial" w:eastAsia="Times New Roman" w:hAnsi="Arial" w:cs="Arial"/>
          <w:sz w:val="24"/>
          <w:szCs w:val="24"/>
          <w:lang w:eastAsia="en-GB"/>
        </w:rPr>
        <w:t xml:space="preserve"> she will use negative reinforcement (punishment), then when they do something correctly </w:t>
      </w:r>
      <w:r w:rsidRPr="00AB71E1">
        <w:rPr>
          <w:rFonts w:ascii="Arial" w:eastAsia="Times New Roman" w:hAnsi="Arial" w:cs="Arial"/>
          <w:sz w:val="24"/>
          <w:szCs w:val="24"/>
          <w:lang w:eastAsia="en-GB"/>
        </w:rPr>
        <w:t>positive</w:t>
      </w:r>
      <w:r w:rsidRPr="00E10437">
        <w:rPr>
          <w:rFonts w:ascii="Arial" w:eastAsia="Times New Roman" w:hAnsi="Arial" w:cs="Arial"/>
          <w:sz w:val="24"/>
          <w:szCs w:val="24"/>
          <w:lang w:eastAsia="en-GB"/>
        </w:rPr>
        <w:t xml:space="preserve"> reinforcement is used (reward). (Edith M Costa, Texas University)</w:t>
      </w:r>
    </w:p>
    <w:p w14:paraId="53BDB33E" w14:textId="77777777" w:rsidR="00E10437" w:rsidRPr="00AB71E1" w:rsidRDefault="00E10437" w:rsidP="00D058AB">
      <w:pPr>
        <w:spacing w:after="0" w:line="360" w:lineRule="auto"/>
        <w:rPr>
          <w:rFonts w:ascii="Arial" w:eastAsia="Times New Roman" w:hAnsi="Arial" w:cs="Arial"/>
          <w:sz w:val="24"/>
          <w:szCs w:val="24"/>
          <w:lang w:eastAsia="en-GB"/>
        </w:rPr>
      </w:pPr>
    </w:p>
    <w:p w14:paraId="4019279A" w14:textId="34D11E89"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lastRenderedPageBreak/>
        <w:t xml:space="preserve">Skinner believed that when and how often the reinforcements </w:t>
      </w:r>
      <w:r w:rsidRPr="00AB71E1">
        <w:rPr>
          <w:rFonts w:ascii="Arial" w:eastAsia="Times New Roman" w:hAnsi="Arial" w:cs="Arial"/>
          <w:sz w:val="24"/>
          <w:szCs w:val="24"/>
          <w:lang w:eastAsia="en-GB"/>
        </w:rPr>
        <w:t>occurred</w:t>
      </w:r>
      <w:r w:rsidRPr="00E10437">
        <w:rPr>
          <w:rFonts w:ascii="Arial" w:eastAsia="Times New Roman" w:hAnsi="Arial" w:cs="Arial"/>
          <w:sz w:val="24"/>
          <w:szCs w:val="24"/>
          <w:lang w:eastAsia="en-GB"/>
        </w:rPr>
        <w:t xml:space="preserve"> is vital to the learning process. This led to what is called "Schedules of reinforcement". Variable ratio, fixed ratio, variable interval and fixed interval are all different types of reinforcement with their own conditions. An example of this is a study where teachers were tasked to use positive reinforcement to see if it impacts </w:t>
      </w:r>
      <w:r w:rsidRPr="00AB71E1">
        <w:rPr>
          <w:rFonts w:ascii="Arial" w:eastAsia="Times New Roman" w:hAnsi="Arial" w:cs="Arial"/>
          <w:sz w:val="24"/>
          <w:szCs w:val="24"/>
          <w:lang w:eastAsia="en-GB"/>
        </w:rPr>
        <w:t>children’s</w:t>
      </w:r>
      <w:r w:rsidRPr="00E10437">
        <w:rPr>
          <w:rFonts w:ascii="Arial" w:eastAsia="Times New Roman" w:hAnsi="Arial" w:cs="Arial"/>
          <w:sz w:val="24"/>
          <w:szCs w:val="24"/>
          <w:lang w:eastAsia="en-GB"/>
        </w:rPr>
        <w:t xml:space="preserve"> </w:t>
      </w:r>
      <w:r w:rsidRPr="00AB71E1">
        <w:rPr>
          <w:rFonts w:ascii="Arial" w:eastAsia="Times New Roman" w:hAnsi="Arial" w:cs="Arial"/>
          <w:sz w:val="24"/>
          <w:szCs w:val="24"/>
          <w:lang w:eastAsia="en-GB"/>
        </w:rPr>
        <w:t>children’s</w:t>
      </w:r>
      <w:r w:rsidRPr="00E10437">
        <w:rPr>
          <w:rFonts w:ascii="Arial" w:eastAsia="Times New Roman" w:hAnsi="Arial" w:cs="Arial"/>
          <w:sz w:val="24"/>
          <w:szCs w:val="24"/>
          <w:lang w:eastAsia="en-GB"/>
        </w:rPr>
        <w:t xml:space="preserve"> attitudes towards reading. (Hal W Seaton and Robert L Aaron, 1978)</w:t>
      </w:r>
    </w:p>
    <w:p w14:paraId="201116FD" w14:textId="1A922065"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In 1977 Albert Bandura conducted an experiment named the "Bobo doll experiment" this was to study his theory of social learning. Bandura agreed with behaviourism but he believed that it is not as simple as Skinner et al made out. The experiment </w:t>
      </w:r>
      <w:r w:rsidRPr="00AB71E1">
        <w:rPr>
          <w:rFonts w:ascii="Arial" w:eastAsia="Times New Roman" w:hAnsi="Arial" w:cs="Arial"/>
          <w:sz w:val="24"/>
          <w:szCs w:val="24"/>
          <w:lang w:eastAsia="en-GB"/>
        </w:rPr>
        <w:t>entailed</w:t>
      </w:r>
      <w:r w:rsidRPr="00E10437">
        <w:rPr>
          <w:rFonts w:ascii="Arial" w:eastAsia="Times New Roman" w:hAnsi="Arial" w:cs="Arial"/>
          <w:sz w:val="24"/>
          <w:szCs w:val="24"/>
          <w:lang w:eastAsia="en-GB"/>
        </w:rPr>
        <w:t xml:space="preserve"> a group of children witness an adult beating the doll and another group of children witnessed another adult play gently with the doll. The finding concluded that the children who witnessed the violent adult did the same to the doll with the other group replicating the other adult. This study shows that reinforcement is not the only way to learn behaviour as it can be altered through observation. Bandura also found that if the child sees similarities in the model (adult) to </w:t>
      </w:r>
      <w:r w:rsidRPr="00AB71E1">
        <w:rPr>
          <w:rFonts w:ascii="Arial" w:eastAsia="Times New Roman" w:hAnsi="Arial" w:cs="Arial"/>
          <w:sz w:val="24"/>
          <w:szCs w:val="24"/>
          <w:lang w:eastAsia="en-GB"/>
        </w:rPr>
        <w:t>themselves</w:t>
      </w:r>
      <w:r w:rsidRPr="00E10437">
        <w:rPr>
          <w:rFonts w:ascii="Arial" w:eastAsia="Times New Roman" w:hAnsi="Arial" w:cs="Arial"/>
          <w:sz w:val="24"/>
          <w:szCs w:val="24"/>
          <w:lang w:eastAsia="en-GB"/>
        </w:rPr>
        <w:t xml:space="preserve"> then they are more likely to imitate them. (Psychological Approaches, ECAP4009)</w:t>
      </w:r>
    </w:p>
    <w:p w14:paraId="176DCB40" w14:textId="77777777" w:rsidR="00E10437" w:rsidRPr="00AB71E1" w:rsidRDefault="00E10437" w:rsidP="00D058AB">
      <w:pPr>
        <w:spacing w:after="0" w:line="360" w:lineRule="auto"/>
        <w:rPr>
          <w:rFonts w:ascii="Arial" w:eastAsia="Times New Roman" w:hAnsi="Arial" w:cs="Arial"/>
          <w:sz w:val="24"/>
          <w:szCs w:val="24"/>
          <w:lang w:eastAsia="en-GB"/>
        </w:rPr>
      </w:pPr>
    </w:p>
    <w:p w14:paraId="4AABABCB" w14:textId="6F053714"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Gunter et al then continued upon Bandura's social learning theory with </w:t>
      </w:r>
      <w:r w:rsidRPr="00AB71E1">
        <w:rPr>
          <w:rFonts w:ascii="Arial" w:eastAsia="Times New Roman" w:hAnsi="Arial" w:cs="Arial"/>
          <w:sz w:val="24"/>
          <w:szCs w:val="24"/>
          <w:lang w:eastAsia="en-GB"/>
        </w:rPr>
        <w:t>their</w:t>
      </w:r>
      <w:r w:rsidRPr="00E10437">
        <w:rPr>
          <w:rFonts w:ascii="Arial" w:eastAsia="Times New Roman" w:hAnsi="Arial" w:cs="Arial"/>
          <w:sz w:val="24"/>
          <w:szCs w:val="24"/>
          <w:lang w:eastAsia="en-GB"/>
        </w:rPr>
        <w:t xml:space="preserve"> study on </w:t>
      </w:r>
      <w:r w:rsidRPr="00AB71E1">
        <w:rPr>
          <w:rFonts w:ascii="Arial" w:eastAsia="Times New Roman" w:hAnsi="Arial" w:cs="Arial"/>
          <w:sz w:val="24"/>
          <w:szCs w:val="24"/>
          <w:lang w:eastAsia="en-GB"/>
        </w:rPr>
        <w:t>children’s</w:t>
      </w:r>
      <w:r w:rsidRPr="00E10437">
        <w:rPr>
          <w:rFonts w:ascii="Arial" w:eastAsia="Times New Roman" w:hAnsi="Arial" w:cs="Arial"/>
          <w:sz w:val="24"/>
          <w:szCs w:val="24"/>
          <w:lang w:eastAsia="en-GB"/>
        </w:rPr>
        <w:t xml:space="preserve"> viewing patterns in St Helana in Canada. St Helena had their first tv set in 1995 which made it the perfect testing ground for the study as the </w:t>
      </w:r>
      <w:r w:rsidRPr="00AB71E1">
        <w:rPr>
          <w:rFonts w:ascii="Arial" w:eastAsia="Times New Roman" w:hAnsi="Arial" w:cs="Arial"/>
          <w:sz w:val="24"/>
          <w:szCs w:val="24"/>
          <w:lang w:eastAsia="en-GB"/>
        </w:rPr>
        <w:t>inhabitants</w:t>
      </w:r>
      <w:r w:rsidRPr="00E10437">
        <w:rPr>
          <w:rFonts w:ascii="Arial" w:eastAsia="Times New Roman" w:hAnsi="Arial" w:cs="Arial"/>
          <w:sz w:val="24"/>
          <w:szCs w:val="24"/>
          <w:lang w:eastAsia="en-GB"/>
        </w:rPr>
        <w:t xml:space="preserve"> had not witnessed television in their homes. The studied came to the same conclusion as Bandura's study yet it </w:t>
      </w:r>
      <w:r w:rsidRPr="00AB71E1">
        <w:rPr>
          <w:rFonts w:ascii="Arial" w:eastAsia="Times New Roman" w:hAnsi="Arial" w:cs="Arial"/>
          <w:sz w:val="24"/>
          <w:szCs w:val="24"/>
          <w:lang w:eastAsia="en-GB"/>
        </w:rPr>
        <w:t>carries</w:t>
      </w:r>
      <w:r w:rsidRPr="00E10437">
        <w:rPr>
          <w:rFonts w:ascii="Arial" w:eastAsia="Times New Roman" w:hAnsi="Arial" w:cs="Arial"/>
          <w:sz w:val="24"/>
          <w:szCs w:val="24"/>
          <w:lang w:eastAsia="en-GB"/>
        </w:rPr>
        <w:t xml:space="preserve"> more significance as it was not conducted in a laboratory. (Gunter et al, 2002)</w:t>
      </w:r>
    </w:p>
    <w:p w14:paraId="36EA7A51" w14:textId="5418B586"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The next approach is the Humanistic approach. This perspective looks at the "self" and what it means to be human. It was created by Carl Rogers and Abraham Maslow in the 1950's as they believed that behaviour could </w:t>
      </w:r>
      <w:r w:rsidRPr="00AB71E1">
        <w:rPr>
          <w:rFonts w:ascii="Arial" w:eastAsia="Times New Roman" w:hAnsi="Arial" w:cs="Arial"/>
          <w:sz w:val="24"/>
          <w:szCs w:val="24"/>
          <w:lang w:eastAsia="en-GB"/>
        </w:rPr>
        <w:t>be</w:t>
      </w:r>
      <w:r w:rsidRPr="00E10437">
        <w:rPr>
          <w:rFonts w:ascii="Arial" w:eastAsia="Times New Roman" w:hAnsi="Arial" w:cs="Arial"/>
          <w:sz w:val="24"/>
          <w:szCs w:val="24"/>
          <w:lang w:eastAsia="en-GB"/>
        </w:rPr>
        <w:t xml:space="preserve"> explained by observing </w:t>
      </w:r>
      <w:r w:rsidRPr="00AB71E1">
        <w:rPr>
          <w:rFonts w:ascii="Arial" w:eastAsia="Times New Roman" w:hAnsi="Arial" w:cs="Arial"/>
          <w:sz w:val="24"/>
          <w:szCs w:val="24"/>
          <w:lang w:eastAsia="en-GB"/>
        </w:rPr>
        <w:t>people’s</w:t>
      </w:r>
      <w:r w:rsidRPr="00E10437">
        <w:rPr>
          <w:rFonts w:ascii="Arial" w:eastAsia="Times New Roman" w:hAnsi="Arial" w:cs="Arial"/>
          <w:sz w:val="24"/>
          <w:szCs w:val="24"/>
          <w:lang w:eastAsia="en-GB"/>
        </w:rPr>
        <w:t xml:space="preserve"> </w:t>
      </w:r>
      <w:r w:rsidRPr="00AB71E1">
        <w:rPr>
          <w:rFonts w:ascii="Arial" w:eastAsia="Times New Roman" w:hAnsi="Arial" w:cs="Arial"/>
          <w:sz w:val="24"/>
          <w:szCs w:val="24"/>
          <w:lang w:eastAsia="en-GB"/>
        </w:rPr>
        <w:t>personality’s</w:t>
      </w:r>
      <w:r w:rsidRPr="00E10437">
        <w:rPr>
          <w:rFonts w:ascii="Arial" w:eastAsia="Times New Roman" w:hAnsi="Arial" w:cs="Arial"/>
          <w:sz w:val="24"/>
          <w:szCs w:val="24"/>
          <w:lang w:eastAsia="en-GB"/>
        </w:rPr>
        <w:t xml:space="preserve">, individual personal growth and responsibility as means to help understand human behaviour. This led to their </w:t>
      </w:r>
      <w:r w:rsidRPr="00AB71E1">
        <w:rPr>
          <w:rFonts w:ascii="Arial" w:eastAsia="Times New Roman" w:hAnsi="Arial" w:cs="Arial"/>
          <w:sz w:val="24"/>
          <w:szCs w:val="24"/>
          <w:lang w:eastAsia="en-GB"/>
        </w:rPr>
        <w:t>theories</w:t>
      </w:r>
      <w:r w:rsidRPr="00E10437">
        <w:rPr>
          <w:rFonts w:ascii="Arial" w:eastAsia="Times New Roman" w:hAnsi="Arial" w:cs="Arial"/>
          <w:sz w:val="24"/>
          <w:szCs w:val="24"/>
          <w:lang w:eastAsia="en-GB"/>
        </w:rPr>
        <w:t xml:space="preserve"> of </w:t>
      </w:r>
      <w:r w:rsidRPr="00AB71E1">
        <w:rPr>
          <w:rFonts w:ascii="Arial" w:eastAsia="Times New Roman" w:hAnsi="Arial" w:cs="Arial"/>
          <w:sz w:val="24"/>
          <w:szCs w:val="24"/>
          <w:lang w:eastAsia="en-GB"/>
        </w:rPr>
        <w:t>Maslow’s</w:t>
      </w:r>
      <w:r w:rsidRPr="00E10437">
        <w:rPr>
          <w:rFonts w:ascii="Arial" w:eastAsia="Times New Roman" w:hAnsi="Arial" w:cs="Arial"/>
          <w:sz w:val="24"/>
          <w:szCs w:val="24"/>
          <w:lang w:eastAsia="en-GB"/>
        </w:rPr>
        <w:t xml:space="preserve"> hierarchy of needs and the multiple </w:t>
      </w:r>
      <w:r w:rsidRPr="00AB71E1">
        <w:rPr>
          <w:rFonts w:ascii="Arial" w:eastAsia="Times New Roman" w:hAnsi="Arial" w:cs="Arial"/>
          <w:sz w:val="24"/>
          <w:szCs w:val="24"/>
          <w:lang w:eastAsia="en-GB"/>
        </w:rPr>
        <w:t>self’s</w:t>
      </w:r>
      <w:r w:rsidRPr="00E10437">
        <w:rPr>
          <w:rFonts w:ascii="Arial" w:eastAsia="Times New Roman" w:hAnsi="Arial" w:cs="Arial"/>
          <w:sz w:val="24"/>
          <w:szCs w:val="24"/>
          <w:lang w:eastAsia="en-GB"/>
        </w:rPr>
        <w:t xml:space="preserve"> theory. </w:t>
      </w:r>
      <w:r w:rsidRPr="00AB71E1">
        <w:rPr>
          <w:rFonts w:ascii="Arial" w:eastAsia="Times New Roman" w:hAnsi="Arial" w:cs="Arial"/>
          <w:sz w:val="24"/>
          <w:szCs w:val="24"/>
          <w:lang w:eastAsia="en-GB"/>
        </w:rPr>
        <w:t>Furthermore,</w:t>
      </w:r>
      <w:r w:rsidRPr="00E10437">
        <w:rPr>
          <w:rFonts w:ascii="Arial" w:eastAsia="Times New Roman" w:hAnsi="Arial" w:cs="Arial"/>
          <w:sz w:val="24"/>
          <w:szCs w:val="24"/>
          <w:lang w:eastAsia="en-GB"/>
        </w:rPr>
        <w:t xml:space="preserve"> humanists focus on the idea of "subjectivity" instead of scientific experiments which then leads them to prefer qualitative research instead of </w:t>
      </w:r>
      <w:r w:rsidRPr="00AB71E1">
        <w:rPr>
          <w:rFonts w:ascii="Arial" w:eastAsia="Times New Roman" w:hAnsi="Arial" w:cs="Arial"/>
          <w:sz w:val="24"/>
          <w:szCs w:val="24"/>
          <w:lang w:eastAsia="en-GB"/>
        </w:rPr>
        <w:t>quantities</w:t>
      </w:r>
      <w:r w:rsidRPr="00E10437">
        <w:rPr>
          <w:rFonts w:ascii="Arial" w:eastAsia="Times New Roman" w:hAnsi="Arial" w:cs="Arial"/>
          <w:sz w:val="24"/>
          <w:szCs w:val="24"/>
          <w:lang w:eastAsia="en-GB"/>
        </w:rPr>
        <w:t>. (Psychological Approaches, ECAP4009)</w:t>
      </w:r>
    </w:p>
    <w:p w14:paraId="5C633AA8" w14:textId="40351115"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One aspect of the Humanistic approach is the fact that humanists prefer to use qualitative research </w:t>
      </w:r>
      <w:r w:rsidRPr="00AB71E1">
        <w:rPr>
          <w:rFonts w:ascii="Arial" w:eastAsia="Times New Roman" w:hAnsi="Arial" w:cs="Arial"/>
          <w:sz w:val="24"/>
          <w:szCs w:val="24"/>
          <w:lang w:eastAsia="en-GB"/>
        </w:rPr>
        <w:t>methods. Furthermore,</w:t>
      </w:r>
      <w:r w:rsidRPr="00E10437">
        <w:rPr>
          <w:rFonts w:ascii="Arial" w:eastAsia="Times New Roman" w:hAnsi="Arial" w:cs="Arial"/>
          <w:sz w:val="24"/>
          <w:szCs w:val="24"/>
          <w:lang w:eastAsia="en-GB"/>
        </w:rPr>
        <w:t xml:space="preserve"> they relied heavily on </w:t>
      </w:r>
      <w:r w:rsidRPr="00AB71E1">
        <w:rPr>
          <w:rFonts w:ascii="Arial" w:eastAsia="Times New Roman" w:hAnsi="Arial" w:cs="Arial"/>
          <w:sz w:val="24"/>
          <w:szCs w:val="24"/>
          <w:lang w:eastAsia="en-GB"/>
        </w:rPr>
        <w:t>phenomenology</w:t>
      </w:r>
      <w:r w:rsidRPr="00E10437">
        <w:rPr>
          <w:rFonts w:ascii="Arial" w:eastAsia="Times New Roman" w:hAnsi="Arial" w:cs="Arial"/>
          <w:sz w:val="24"/>
          <w:szCs w:val="24"/>
          <w:lang w:eastAsia="en-GB"/>
        </w:rPr>
        <w:t xml:space="preserve">, a </w:t>
      </w:r>
      <w:r w:rsidRPr="00E10437">
        <w:rPr>
          <w:rFonts w:ascii="Arial" w:eastAsia="Times New Roman" w:hAnsi="Arial" w:cs="Arial"/>
          <w:sz w:val="24"/>
          <w:szCs w:val="24"/>
          <w:lang w:eastAsia="en-GB"/>
        </w:rPr>
        <w:lastRenderedPageBreak/>
        <w:t xml:space="preserve">method of analysing someone's direct </w:t>
      </w:r>
      <w:r w:rsidRPr="00AB71E1">
        <w:rPr>
          <w:rFonts w:ascii="Arial" w:eastAsia="Times New Roman" w:hAnsi="Arial" w:cs="Arial"/>
          <w:sz w:val="24"/>
          <w:szCs w:val="24"/>
          <w:lang w:eastAsia="en-GB"/>
        </w:rPr>
        <w:t>experience</w:t>
      </w:r>
      <w:r w:rsidRPr="00E10437">
        <w:rPr>
          <w:rFonts w:ascii="Arial" w:eastAsia="Times New Roman" w:hAnsi="Arial" w:cs="Arial"/>
          <w:sz w:val="24"/>
          <w:szCs w:val="24"/>
          <w:lang w:eastAsia="en-GB"/>
        </w:rPr>
        <w:t xml:space="preserve"> without any outside interpretation or pre </w:t>
      </w:r>
      <w:r w:rsidRPr="00AB71E1">
        <w:rPr>
          <w:rFonts w:ascii="Arial" w:eastAsia="Times New Roman" w:hAnsi="Arial" w:cs="Arial"/>
          <w:sz w:val="24"/>
          <w:szCs w:val="24"/>
          <w:lang w:eastAsia="en-GB"/>
        </w:rPr>
        <w:t>conceived</w:t>
      </w:r>
      <w:r w:rsidRPr="00E10437">
        <w:rPr>
          <w:rFonts w:ascii="Arial" w:eastAsia="Times New Roman" w:hAnsi="Arial" w:cs="Arial"/>
          <w:sz w:val="24"/>
          <w:szCs w:val="24"/>
          <w:lang w:eastAsia="en-GB"/>
        </w:rPr>
        <w:t xml:space="preserve"> notions of the </w:t>
      </w:r>
      <w:r w:rsidRPr="00AB71E1">
        <w:rPr>
          <w:rFonts w:ascii="Arial" w:eastAsia="Times New Roman" w:hAnsi="Arial" w:cs="Arial"/>
          <w:sz w:val="24"/>
          <w:szCs w:val="24"/>
          <w:lang w:eastAsia="en-GB"/>
        </w:rPr>
        <w:t>experience</w:t>
      </w:r>
      <w:r w:rsidRPr="00E10437">
        <w:rPr>
          <w:rFonts w:ascii="Arial" w:eastAsia="Times New Roman" w:hAnsi="Arial" w:cs="Arial"/>
          <w:sz w:val="24"/>
          <w:szCs w:val="24"/>
          <w:lang w:eastAsia="en-GB"/>
        </w:rPr>
        <w:t xml:space="preserve">. They also prefer them to be in a </w:t>
      </w:r>
      <w:r w:rsidRPr="00AB71E1">
        <w:rPr>
          <w:rFonts w:ascii="Arial" w:eastAsia="Times New Roman" w:hAnsi="Arial" w:cs="Arial"/>
          <w:sz w:val="24"/>
          <w:szCs w:val="24"/>
          <w:lang w:eastAsia="en-GB"/>
        </w:rPr>
        <w:t>first-person</w:t>
      </w:r>
      <w:r w:rsidRPr="00E10437">
        <w:rPr>
          <w:rFonts w:ascii="Arial" w:eastAsia="Times New Roman" w:hAnsi="Arial" w:cs="Arial"/>
          <w:sz w:val="24"/>
          <w:szCs w:val="24"/>
          <w:lang w:eastAsia="en-GB"/>
        </w:rPr>
        <w:t xml:space="preserve"> account like diaries, letters and biographical material. These examples would give a </w:t>
      </w:r>
      <w:r w:rsidRPr="00AB71E1">
        <w:rPr>
          <w:rFonts w:ascii="Arial" w:eastAsia="Times New Roman" w:hAnsi="Arial" w:cs="Arial"/>
          <w:sz w:val="24"/>
          <w:szCs w:val="24"/>
          <w:lang w:eastAsia="en-GB"/>
        </w:rPr>
        <w:t>psychologist</w:t>
      </w:r>
      <w:r w:rsidRPr="00E10437">
        <w:rPr>
          <w:rFonts w:ascii="Arial" w:eastAsia="Times New Roman" w:hAnsi="Arial" w:cs="Arial"/>
          <w:sz w:val="24"/>
          <w:szCs w:val="24"/>
          <w:lang w:eastAsia="en-GB"/>
        </w:rPr>
        <w:t xml:space="preserve"> an unbiased analysis of what the patient has been </w:t>
      </w:r>
      <w:r w:rsidRPr="00AB71E1">
        <w:rPr>
          <w:rFonts w:ascii="Arial" w:eastAsia="Times New Roman" w:hAnsi="Arial" w:cs="Arial"/>
          <w:sz w:val="24"/>
          <w:szCs w:val="24"/>
          <w:lang w:eastAsia="en-GB"/>
        </w:rPr>
        <w:t>experiencing</w:t>
      </w:r>
      <w:r w:rsidRPr="00E10437">
        <w:rPr>
          <w:rFonts w:ascii="Arial" w:eastAsia="Times New Roman" w:hAnsi="Arial" w:cs="Arial"/>
          <w:sz w:val="24"/>
          <w:szCs w:val="24"/>
          <w:lang w:eastAsia="en-GB"/>
        </w:rPr>
        <w:t xml:space="preserve">. Two other types of research are participant observation and unstructured interviewing. (Psychological Approaches, ECAP4009) </w:t>
      </w:r>
    </w:p>
    <w:p w14:paraId="2E44B72C" w14:textId="77777777" w:rsidR="00E10437" w:rsidRPr="00AB71E1" w:rsidRDefault="00E10437" w:rsidP="00D058AB">
      <w:pPr>
        <w:spacing w:after="0" w:line="360" w:lineRule="auto"/>
        <w:rPr>
          <w:rFonts w:ascii="Arial" w:eastAsia="Times New Roman" w:hAnsi="Arial" w:cs="Arial"/>
          <w:sz w:val="24"/>
          <w:szCs w:val="24"/>
          <w:lang w:eastAsia="en-GB"/>
        </w:rPr>
      </w:pPr>
    </w:p>
    <w:p w14:paraId="65CE38F0" w14:textId="4E9E9584"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The self is a key fundamental aspect of humanism. What is the self? How can people learn to understand the self? These are questions that humanist </w:t>
      </w:r>
      <w:r w:rsidRPr="00AB71E1">
        <w:rPr>
          <w:rFonts w:ascii="Arial" w:eastAsia="Times New Roman" w:hAnsi="Arial" w:cs="Arial"/>
          <w:sz w:val="24"/>
          <w:szCs w:val="24"/>
          <w:lang w:eastAsia="en-GB"/>
        </w:rPr>
        <w:t>psychologists</w:t>
      </w:r>
      <w:r w:rsidRPr="00E10437">
        <w:rPr>
          <w:rFonts w:ascii="Arial" w:eastAsia="Times New Roman" w:hAnsi="Arial" w:cs="Arial"/>
          <w:sz w:val="24"/>
          <w:szCs w:val="24"/>
          <w:lang w:eastAsia="en-GB"/>
        </w:rPr>
        <w:t xml:space="preserve"> look to solve. One methodology is interpretive phenomenological analysis (IPA). IPA is best used to form a systematic analysis of a written version of semi-structured interviews. A study conducted by Smith, J.A and Osborn, M. (2007) looked at how </w:t>
      </w:r>
      <w:r w:rsidRPr="00AB71E1">
        <w:rPr>
          <w:rFonts w:ascii="Arial" w:eastAsia="Times New Roman" w:hAnsi="Arial" w:cs="Arial"/>
          <w:sz w:val="24"/>
          <w:szCs w:val="24"/>
          <w:lang w:eastAsia="en-GB"/>
        </w:rPr>
        <w:t>debilitating</w:t>
      </w:r>
      <w:r w:rsidRPr="00E10437">
        <w:rPr>
          <w:rFonts w:ascii="Arial" w:eastAsia="Times New Roman" w:hAnsi="Arial" w:cs="Arial"/>
          <w:sz w:val="24"/>
          <w:szCs w:val="24"/>
          <w:lang w:eastAsia="en-GB"/>
        </w:rPr>
        <w:t xml:space="preserve"> lower back pain can make an </w:t>
      </w:r>
      <w:r w:rsidRPr="00AB71E1">
        <w:rPr>
          <w:rFonts w:ascii="Arial" w:eastAsia="Times New Roman" w:hAnsi="Arial" w:cs="Arial"/>
          <w:sz w:val="24"/>
          <w:szCs w:val="24"/>
          <w:lang w:eastAsia="en-GB"/>
        </w:rPr>
        <w:t>individual’s</w:t>
      </w:r>
      <w:r w:rsidRPr="00E10437">
        <w:rPr>
          <w:rFonts w:ascii="Arial" w:eastAsia="Times New Roman" w:hAnsi="Arial" w:cs="Arial"/>
          <w:sz w:val="24"/>
          <w:szCs w:val="24"/>
          <w:lang w:eastAsia="en-GB"/>
        </w:rPr>
        <w:t xml:space="preserve"> sense of self suffer via interviews. These transcripts were analysed using IPA which directed toward a negative effect on each </w:t>
      </w:r>
      <w:r w:rsidRPr="00AB71E1">
        <w:rPr>
          <w:rFonts w:ascii="Arial" w:eastAsia="Times New Roman" w:hAnsi="Arial" w:cs="Arial"/>
          <w:sz w:val="24"/>
          <w:szCs w:val="24"/>
          <w:lang w:eastAsia="en-GB"/>
        </w:rPr>
        <w:t>individual’s</w:t>
      </w:r>
      <w:r w:rsidRPr="00E10437">
        <w:rPr>
          <w:rFonts w:ascii="Arial" w:eastAsia="Times New Roman" w:hAnsi="Arial" w:cs="Arial"/>
          <w:sz w:val="24"/>
          <w:szCs w:val="24"/>
          <w:lang w:eastAsia="en-GB"/>
        </w:rPr>
        <w:t xml:space="preserve"> self' and identity. It also </w:t>
      </w:r>
      <w:r w:rsidRPr="00AB71E1">
        <w:rPr>
          <w:rFonts w:ascii="Arial" w:eastAsia="Times New Roman" w:hAnsi="Arial" w:cs="Arial"/>
          <w:sz w:val="24"/>
          <w:szCs w:val="24"/>
          <w:lang w:eastAsia="en-GB"/>
        </w:rPr>
        <w:t>led</w:t>
      </w:r>
      <w:r w:rsidRPr="00E10437">
        <w:rPr>
          <w:rFonts w:ascii="Arial" w:eastAsia="Times New Roman" w:hAnsi="Arial" w:cs="Arial"/>
          <w:sz w:val="24"/>
          <w:szCs w:val="24"/>
          <w:lang w:eastAsia="en-GB"/>
        </w:rPr>
        <w:t xml:space="preserve"> some patients to have a more negative view towards other people as a result of their own unhappiness. There have been critics of this method though as it does not take into account the outside </w:t>
      </w:r>
      <w:r w:rsidRPr="00AB71E1">
        <w:rPr>
          <w:rFonts w:ascii="Arial" w:eastAsia="Times New Roman" w:hAnsi="Arial" w:cs="Arial"/>
          <w:sz w:val="24"/>
          <w:szCs w:val="24"/>
          <w:lang w:eastAsia="en-GB"/>
        </w:rPr>
        <w:t>environment</w:t>
      </w:r>
      <w:r w:rsidRPr="00E10437">
        <w:rPr>
          <w:rFonts w:ascii="Arial" w:eastAsia="Times New Roman" w:hAnsi="Arial" w:cs="Arial"/>
          <w:sz w:val="24"/>
          <w:szCs w:val="24"/>
          <w:lang w:eastAsia="en-GB"/>
        </w:rPr>
        <w:t xml:space="preserve"> whether that is social or cultural when in pursuit of results. (Essential Psychology, 2nd Edition, P.406) </w:t>
      </w:r>
    </w:p>
    <w:p w14:paraId="6AE919A4" w14:textId="77777777" w:rsidR="00E10437" w:rsidRPr="00AB71E1" w:rsidRDefault="00E10437" w:rsidP="00D058AB">
      <w:pPr>
        <w:spacing w:after="0" w:line="360" w:lineRule="auto"/>
        <w:rPr>
          <w:rFonts w:ascii="Arial" w:eastAsia="Times New Roman" w:hAnsi="Arial" w:cs="Arial"/>
          <w:sz w:val="24"/>
          <w:szCs w:val="24"/>
          <w:lang w:eastAsia="en-GB"/>
        </w:rPr>
      </w:pPr>
    </w:p>
    <w:p w14:paraId="07C60DB6" w14:textId="2C40822F" w:rsidR="0062187D"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Abraham Maslow created his theory called "</w:t>
      </w:r>
      <w:r w:rsidRPr="00AB71E1">
        <w:rPr>
          <w:rFonts w:ascii="Arial" w:eastAsia="Times New Roman" w:hAnsi="Arial" w:cs="Arial"/>
          <w:sz w:val="24"/>
          <w:szCs w:val="24"/>
          <w:lang w:eastAsia="en-GB"/>
        </w:rPr>
        <w:t>Hierarchy</w:t>
      </w:r>
      <w:r w:rsidRPr="00E10437">
        <w:rPr>
          <w:rFonts w:ascii="Arial" w:eastAsia="Times New Roman" w:hAnsi="Arial" w:cs="Arial"/>
          <w:sz w:val="24"/>
          <w:szCs w:val="24"/>
          <w:lang w:eastAsia="en-GB"/>
        </w:rPr>
        <w:t xml:space="preserve"> of needs" which is a pyramid </w:t>
      </w:r>
      <w:r w:rsidR="00FC7280" w:rsidRPr="00FC7280">
        <w:rPr>
          <w:rFonts w:ascii="Arial" w:eastAsia="Times New Roman" w:hAnsi="Arial" w:cs="Arial"/>
          <w:sz w:val="24"/>
          <w:szCs w:val="24"/>
          <w:lang w:eastAsia="en-GB"/>
        </w:rPr>
        <w:t>of what Maslow believed every human needed to live a fulfilled life in the pursuit of fulfilling their full potential. Maslow broke this down into five categories with the foundation of the pyramid being the most important and the top being the least important. At the foundation of the pyramid is physiological then safety, belonging, esteem and at the top is self-actualisation. Maslow believed that in order to reach the top of the pyramid that each of the previous categories need to be achieved. (Psychological Approaches, ECAP4009)</w:t>
      </w:r>
    </w:p>
    <w:p w14:paraId="6CA703AA" w14:textId="77777777" w:rsidR="0062187D" w:rsidRDefault="0062187D">
      <w:pPr>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3B6A6EFD" w14:textId="77777777" w:rsidR="00E10437" w:rsidRPr="00AB71E1" w:rsidRDefault="00E10437" w:rsidP="00D058AB">
      <w:pPr>
        <w:spacing w:after="0" w:line="360" w:lineRule="auto"/>
        <w:rPr>
          <w:rFonts w:ascii="Arial" w:eastAsia="Times New Roman" w:hAnsi="Arial" w:cs="Arial"/>
          <w:sz w:val="24"/>
          <w:szCs w:val="24"/>
          <w:lang w:eastAsia="en-GB"/>
        </w:rPr>
      </w:pPr>
    </w:p>
    <w:p w14:paraId="341CC02B" w14:textId="63BCC0B9"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In </w:t>
      </w:r>
      <w:r w:rsidRPr="00AB71E1">
        <w:rPr>
          <w:rFonts w:ascii="Arial" w:eastAsia="Times New Roman" w:hAnsi="Arial" w:cs="Arial"/>
          <w:sz w:val="24"/>
          <w:szCs w:val="24"/>
          <w:lang w:eastAsia="en-GB"/>
        </w:rPr>
        <w:t>Maslow’s</w:t>
      </w:r>
      <w:r w:rsidRPr="00E10437">
        <w:rPr>
          <w:rFonts w:ascii="Arial" w:eastAsia="Times New Roman" w:hAnsi="Arial" w:cs="Arial"/>
          <w:sz w:val="24"/>
          <w:szCs w:val="24"/>
          <w:lang w:eastAsia="en-GB"/>
        </w:rPr>
        <w:t xml:space="preserve"> eyes the physiological side of a human is what roots are to a tree. They provide the strength and reassurance to scale new heights and grow. The physiological </w:t>
      </w:r>
      <w:r w:rsidRPr="00AB71E1">
        <w:rPr>
          <w:rFonts w:ascii="Arial" w:eastAsia="Times New Roman" w:hAnsi="Arial" w:cs="Arial"/>
          <w:sz w:val="24"/>
          <w:szCs w:val="24"/>
          <w:lang w:eastAsia="en-GB"/>
        </w:rPr>
        <w:t>categories</w:t>
      </w:r>
      <w:r w:rsidRPr="00E10437">
        <w:rPr>
          <w:rFonts w:ascii="Arial" w:eastAsia="Times New Roman" w:hAnsi="Arial" w:cs="Arial"/>
          <w:sz w:val="24"/>
          <w:szCs w:val="24"/>
          <w:lang w:eastAsia="en-GB"/>
        </w:rPr>
        <w:t xml:space="preserve"> </w:t>
      </w:r>
      <w:r w:rsidRPr="00AB71E1">
        <w:rPr>
          <w:rFonts w:ascii="Arial" w:eastAsia="Times New Roman" w:hAnsi="Arial" w:cs="Arial"/>
          <w:sz w:val="24"/>
          <w:szCs w:val="24"/>
          <w:lang w:eastAsia="en-GB"/>
        </w:rPr>
        <w:t>refer</w:t>
      </w:r>
      <w:r w:rsidRPr="00E10437">
        <w:rPr>
          <w:rFonts w:ascii="Arial" w:eastAsia="Times New Roman" w:hAnsi="Arial" w:cs="Arial"/>
          <w:sz w:val="24"/>
          <w:szCs w:val="24"/>
          <w:lang w:eastAsia="en-GB"/>
        </w:rPr>
        <w:t xml:space="preserve"> to what humans need to function being food, water, breathing, sex, homeostasis, sleep and excretion. Safety is the security of everything in a </w:t>
      </w:r>
      <w:r w:rsidRPr="00AB71E1">
        <w:rPr>
          <w:rFonts w:ascii="Arial" w:eastAsia="Times New Roman" w:hAnsi="Arial" w:cs="Arial"/>
          <w:sz w:val="24"/>
          <w:szCs w:val="24"/>
          <w:lang w:eastAsia="en-GB"/>
        </w:rPr>
        <w:t>human’s</w:t>
      </w:r>
      <w:r w:rsidRPr="00E10437">
        <w:rPr>
          <w:rFonts w:ascii="Arial" w:eastAsia="Times New Roman" w:hAnsi="Arial" w:cs="Arial"/>
          <w:sz w:val="24"/>
          <w:szCs w:val="24"/>
          <w:lang w:eastAsia="en-GB"/>
        </w:rPr>
        <w:t xml:space="preserve"> life being whether that is a job or a place to live. Belonging is family friends and a sense of connection, esteem is confidence, good reputation and status. Then finally if all of those have been achieved then they will reach self-actualisation. Which is reaching </w:t>
      </w:r>
      <w:r w:rsidRPr="00AB71E1">
        <w:rPr>
          <w:rFonts w:ascii="Arial" w:eastAsia="Times New Roman" w:hAnsi="Arial" w:cs="Arial"/>
          <w:sz w:val="24"/>
          <w:szCs w:val="24"/>
          <w:lang w:eastAsia="en-GB"/>
        </w:rPr>
        <w:t>one’s</w:t>
      </w:r>
      <w:r w:rsidRPr="00E10437">
        <w:rPr>
          <w:rFonts w:ascii="Arial" w:eastAsia="Times New Roman" w:hAnsi="Arial" w:cs="Arial"/>
          <w:sz w:val="24"/>
          <w:szCs w:val="24"/>
          <w:lang w:eastAsia="en-GB"/>
        </w:rPr>
        <w:t xml:space="preserve"> full potential. (Elisabeth Hooper, 2020) </w:t>
      </w:r>
    </w:p>
    <w:p w14:paraId="4E0506BD" w14:textId="0112870B"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Maslow theory has been tested many times with some results showing benefits, some showing weaknesses and some tests showing both. One study in 2011 conducted by Louis Tay and Ed Deiner looked at the needs of people across different cultures. The study compiled over 60,000 participants spanning 120 countries. They tested for 6 needs required for a fulfilled life which were </w:t>
      </w:r>
      <w:r w:rsidRPr="00AB71E1">
        <w:rPr>
          <w:rFonts w:ascii="Arial" w:eastAsia="Times New Roman" w:hAnsi="Arial" w:cs="Arial"/>
          <w:sz w:val="24"/>
          <w:szCs w:val="24"/>
          <w:lang w:eastAsia="en-GB"/>
        </w:rPr>
        <w:t>similar</w:t>
      </w:r>
      <w:r w:rsidRPr="00E10437">
        <w:rPr>
          <w:rFonts w:ascii="Arial" w:eastAsia="Times New Roman" w:hAnsi="Arial" w:cs="Arial"/>
          <w:sz w:val="24"/>
          <w:szCs w:val="24"/>
          <w:lang w:eastAsia="en-GB"/>
        </w:rPr>
        <w:t xml:space="preserve"> to Maslow's, Safety, love, pride and respect which are </w:t>
      </w:r>
      <w:r w:rsidRPr="00AB71E1">
        <w:rPr>
          <w:rFonts w:ascii="Arial" w:eastAsia="Times New Roman" w:hAnsi="Arial" w:cs="Arial"/>
          <w:sz w:val="24"/>
          <w:szCs w:val="24"/>
          <w:lang w:eastAsia="en-GB"/>
        </w:rPr>
        <w:t>derivatives</w:t>
      </w:r>
      <w:r w:rsidRPr="00E10437">
        <w:rPr>
          <w:rFonts w:ascii="Arial" w:eastAsia="Times New Roman" w:hAnsi="Arial" w:cs="Arial"/>
          <w:sz w:val="24"/>
          <w:szCs w:val="24"/>
          <w:lang w:eastAsia="en-GB"/>
        </w:rPr>
        <w:t xml:space="preserve"> of Maslow's esteem. Followed up by mastery and autonomy. Tay and Deiner concluded that when people had their basic needs met that it did help their overall well-being. They also found out though that the order of what was required first did not matter as much. They found that some people in poorer countries who struggled to get nutrition still felt a sense of belonging and love from the people around them. (Elisabeth Hooper, 2020)</w:t>
      </w:r>
    </w:p>
    <w:p w14:paraId="2C731DAC" w14:textId="77777777" w:rsidR="00E10437" w:rsidRPr="00AB71E1" w:rsidRDefault="00E10437" w:rsidP="00D058AB">
      <w:pPr>
        <w:spacing w:after="0" w:line="360" w:lineRule="auto"/>
        <w:rPr>
          <w:rFonts w:ascii="Arial" w:eastAsia="Times New Roman" w:hAnsi="Arial" w:cs="Arial"/>
          <w:sz w:val="24"/>
          <w:szCs w:val="24"/>
          <w:lang w:eastAsia="en-GB"/>
        </w:rPr>
      </w:pPr>
    </w:p>
    <w:p w14:paraId="31E067B0" w14:textId="6336F011" w:rsidR="00E10437" w:rsidRPr="00E10437" w:rsidRDefault="00E10437" w:rsidP="00D058AB">
      <w:pPr>
        <w:spacing w:after="0" w:line="360" w:lineRule="auto"/>
        <w:rPr>
          <w:rFonts w:ascii="Arial" w:eastAsia="Times New Roman" w:hAnsi="Arial" w:cs="Arial"/>
          <w:sz w:val="24"/>
          <w:szCs w:val="24"/>
          <w:lang w:eastAsia="en-GB"/>
        </w:rPr>
      </w:pPr>
      <w:r w:rsidRPr="00AB71E1">
        <w:rPr>
          <w:rFonts w:ascii="Arial" w:eastAsia="Times New Roman" w:hAnsi="Arial" w:cs="Arial"/>
          <w:sz w:val="24"/>
          <w:szCs w:val="24"/>
          <w:lang w:eastAsia="en-GB"/>
        </w:rPr>
        <w:t>Furthermore,</w:t>
      </w:r>
      <w:r w:rsidRPr="00E10437">
        <w:rPr>
          <w:rFonts w:ascii="Arial" w:eastAsia="Times New Roman" w:hAnsi="Arial" w:cs="Arial"/>
          <w:sz w:val="24"/>
          <w:szCs w:val="24"/>
          <w:lang w:eastAsia="en-GB"/>
        </w:rPr>
        <w:t xml:space="preserve"> there have been studies conducted looking at how Maslow's model can help in a professional </w:t>
      </w:r>
      <w:r w:rsidRPr="00AB71E1">
        <w:rPr>
          <w:rFonts w:ascii="Arial" w:eastAsia="Times New Roman" w:hAnsi="Arial" w:cs="Arial"/>
          <w:sz w:val="24"/>
          <w:szCs w:val="24"/>
          <w:lang w:eastAsia="en-GB"/>
        </w:rPr>
        <w:t>environment</w:t>
      </w:r>
      <w:r w:rsidRPr="00E10437">
        <w:rPr>
          <w:rFonts w:ascii="Arial" w:eastAsia="Times New Roman" w:hAnsi="Arial" w:cs="Arial"/>
          <w:sz w:val="24"/>
          <w:szCs w:val="24"/>
          <w:lang w:eastAsia="en-GB"/>
        </w:rPr>
        <w:t xml:space="preserve"> when increased demands like faster distribution, increased training and technological advances. An example of this is a study by Suzanne G et al (2003) where they looked at how Maslow's model could help motivate health care employees and get them to reach the top of the pyramid. The study concluded with what do workers need to feel motivated? They need to feel valued, needed and to feel secure. (Suzanne G et al, 2003)</w:t>
      </w:r>
    </w:p>
    <w:p w14:paraId="08F69B6A" w14:textId="25BB3E71"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Derived from Humanism, Carl Rogers created what is called "Person </w:t>
      </w:r>
      <w:r w:rsidRPr="00AB71E1">
        <w:rPr>
          <w:rFonts w:ascii="Arial" w:eastAsia="Times New Roman" w:hAnsi="Arial" w:cs="Arial"/>
          <w:sz w:val="24"/>
          <w:szCs w:val="24"/>
          <w:lang w:eastAsia="en-GB"/>
        </w:rPr>
        <w:t>cantered</w:t>
      </w:r>
      <w:r w:rsidRPr="00E10437">
        <w:rPr>
          <w:rFonts w:ascii="Arial" w:eastAsia="Times New Roman" w:hAnsi="Arial" w:cs="Arial"/>
          <w:sz w:val="24"/>
          <w:szCs w:val="24"/>
          <w:lang w:eastAsia="en-GB"/>
        </w:rPr>
        <w:t xml:space="preserve"> therapy" (1951). This methodology was made to deal with how people </w:t>
      </w:r>
      <w:r w:rsidRPr="00AB71E1">
        <w:rPr>
          <w:rFonts w:ascii="Arial" w:eastAsia="Times New Roman" w:hAnsi="Arial" w:cs="Arial"/>
          <w:sz w:val="24"/>
          <w:szCs w:val="24"/>
          <w:lang w:eastAsia="en-GB"/>
        </w:rPr>
        <w:t>perceive</w:t>
      </w:r>
      <w:r w:rsidRPr="00E10437">
        <w:rPr>
          <w:rFonts w:ascii="Arial" w:eastAsia="Times New Roman" w:hAnsi="Arial" w:cs="Arial"/>
          <w:sz w:val="24"/>
          <w:szCs w:val="24"/>
          <w:lang w:eastAsia="en-GB"/>
        </w:rPr>
        <w:t xml:space="preserve"> themselves consciously opposed to the notion of a therapist trying to analyse them. Person </w:t>
      </w:r>
      <w:r w:rsidRPr="00AB71E1">
        <w:rPr>
          <w:rFonts w:ascii="Arial" w:eastAsia="Times New Roman" w:hAnsi="Arial" w:cs="Arial"/>
          <w:sz w:val="24"/>
          <w:szCs w:val="24"/>
          <w:lang w:eastAsia="en-GB"/>
        </w:rPr>
        <w:t>cantered</w:t>
      </w:r>
      <w:r w:rsidRPr="00E10437">
        <w:rPr>
          <w:rFonts w:ascii="Arial" w:eastAsia="Times New Roman" w:hAnsi="Arial" w:cs="Arial"/>
          <w:sz w:val="24"/>
          <w:szCs w:val="24"/>
          <w:lang w:eastAsia="en-GB"/>
        </w:rPr>
        <w:t xml:space="preserve"> therapy is comprised of a few key concepts, unconditional positive regard, positive </w:t>
      </w:r>
      <w:r w:rsidRPr="00AB71E1">
        <w:rPr>
          <w:rFonts w:ascii="Arial" w:eastAsia="Times New Roman" w:hAnsi="Arial" w:cs="Arial"/>
          <w:sz w:val="24"/>
          <w:szCs w:val="24"/>
          <w:lang w:eastAsia="en-GB"/>
        </w:rPr>
        <w:t>self-regard</w:t>
      </w:r>
      <w:r w:rsidRPr="00E10437">
        <w:rPr>
          <w:rFonts w:ascii="Arial" w:eastAsia="Times New Roman" w:hAnsi="Arial" w:cs="Arial"/>
          <w:sz w:val="24"/>
          <w:szCs w:val="24"/>
          <w:lang w:eastAsia="en-GB"/>
        </w:rPr>
        <w:t xml:space="preserve">, empathy, </w:t>
      </w:r>
      <w:r w:rsidRPr="00AB71E1">
        <w:rPr>
          <w:rFonts w:ascii="Arial" w:eastAsia="Times New Roman" w:hAnsi="Arial" w:cs="Arial"/>
          <w:sz w:val="24"/>
          <w:szCs w:val="24"/>
          <w:lang w:eastAsia="en-GB"/>
        </w:rPr>
        <w:t>congruence,</w:t>
      </w:r>
      <w:r w:rsidRPr="00E10437">
        <w:rPr>
          <w:rFonts w:ascii="Arial" w:eastAsia="Times New Roman" w:hAnsi="Arial" w:cs="Arial"/>
          <w:sz w:val="24"/>
          <w:szCs w:val="24"/>
          <w:lang w:eastAsia="en-GB"/>
        </w:rPr>
        <w:t xml:space="preserve"> actualising </w:t>
      </w:r>
      <w:r w:rsidRPr="00AB71E1">
        <w:rPr>
          <w:rFonts w:ascii="Arial" w:eastAsia="Times New Roman" w:hAnsi="Arial" w:cs="Arial"/>
          <w:sz w:val="24"/>
          <w:szCs w:val="24"/>
          <w:lang w:eastAsia="en-GB"/>
        </w:rPr>
        <w:t>tendency</w:t>
      </w:r>
      <w:r w:rsidRPr="00E10437">
        <w:rPr>
          <w:rFonts w:ascii="Arial" w:eastAsia="Times New Roman" w:hAnsi="Arial" w:cs="Arial"/>
          <w:sz w:val="24"/>
          <w:szCs w:val="24"/>
          <w:lang w:eastAsia="en-GB"/>
        </w:rPr>
        <w:t xml:space="preserve"> and the Q-sort </w:t>
      </w:r>
      <w:r w:rsidRPr="00AB71E1">
        <w:rPr>
          <w:rFonts w:ascii="Arial" w:eastAsia="Times New Roman" w:hAnsi="Arial" w:cs="Arial"/>
          <w:sz w:val="24"/>
          <w:szCs w:val="24"/>
          <w:lang w:eastAsia="en-GB"/>
        </w:rPr>
        <w:t>method. (</w:t>
      </w:r>
      <w:r w:rsidRPr="00E10437">
        <w:rPr>
          <w:rFonts w:ascii="Arial" w:eastAsia="Times New Roman" w:hAnsi="Arial" w:cs="Arial"/>
          <w:sz w:val="24"/>
          <w:szCs w:val="24"/>
          <w:lang w:eastAsia="en-GB"/>
        </w:rPr>
        <w:t>Psychology Approaches, ECAP4009)</w:t>
      </w:r>
    </w:p>
    <w:p w14:paraId="373F42C2" w14:textId="77777777" w:rsidR="00E10437" w:rsidRPr="00AB71E1" w:rsidRDefault="00E10437" w:rsidP="00D058AB">
      <w:pPr>
        <w:spacing w:after="0" w:line="360" w:lineRule="auto"/>
        <w:rPr>
          <w:rFonts w:ascii="Arial" w:eastAsia="Times New Roman" w:hAnsi="Arial" w:cs="Arial"/>
          <w:sz w:val="24"/>
          <w:szCs w:val="24"/>
          <w:lang w:eastAsia="en-GB"/>
        </w:rPr>
      </w:pPr>
    </w:p>
    <w:p w14:paraId="77B4E821" w14:textId="1D421EC9"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PCT has played a key role in </w:t>
      </w:r>
      <w:r w:rsidRPr="00AB71E1">
        <w:rPr>
          <w:rFonts w:ascii="Arial" w:eastAsia="Times New Roman" w:hAnsi="Arial" w:cs="Arial"/>
          <w:sz w:val="24"/>
          <w:szCs w:val="24"/>
          <w:lang w:eastAsia="en-GB"/>
        </w:rPr>
        <w:t>psychotherapy</w:t>
      </w:r>
      <w:r w:rsidRPr="00E10437">
        <w:rPr>
          <w:rFonts w:ascii="Arial" w:eastAsia="Times New Roman" w:hAnsi="Arial" w:cs="Arial"/>
          <w:sz w:val="24"/>
          <w:szCs w:val="24"/>
          <w:lang w:eastAsia="en-GB"/>
        </w:rPr>
        <w:t xml:space="preserve">, especially in the western world with some of its characteristics being used in interventions. In </w:t>
      </w:r>
      <w:r w:rsidRPr="00AB71E1">
        <w:rPr>
          <w:rFonts w:ascii="Arial" w:eastAsia="Times New Roman" w:hAnsi="Arial" w:cs="Arial"/>
          <w:sz w:val="24"/>
          <w:szCs w:val="24"/>
          <w:lang w:eastAsia="en-GB"/>
        </w:rPr>
        <w:t>addition,</w:t>
      </w:r>
      <w:r w:rsidRPr="00E10437">
        <w:rPr>
          <w:rFonts w:ascii="Arial" w:eastAsia="Times New Roman" w:hAnsi="Arial" w:cs="Arial"/>
          <w:sz w:val="24"/>
          <w:szCs w:val="24"/>
          <w:lang w:eastAsia="en-GB"/>
        </w:rPr>
        <w:t xml:space="preserve"> the role of a </w:t>
      </w:r>
      <w:r w:rsidRPr="00AB71E1">
        <w:rPr>
          <w:rFonts w:ascii="Arial" w:eastAsia="Times New Roman" w:hAnsi="Arial" w:cs="Arial"/>
          <w:sz w:val="24"/>
          <w:szCs w:val="24"/>
          <w:lang w:eastAsia="en-GB"/>
        </w:rPr>
        <w:t>therapeutic</w:t>
      </w:r>
      <w:r w:rsidRPr="00E10437">
        <w:rPr>
          <w:rFonts w:ascii="Arial" w:eastAsia="Times New Roman" w:hAnsi="Arial" w:cs="Arial"/>
          <w:sz w:val="24"/>
          <w:szCs w:val="24"/>
          <w:lang w:eastAsia="en-GB"/>
        </w:rPr>
        <w:t xml:space="preserve"> relationship is a key part in building up change and recovery in many forms of therapy. (Essential Psychology, 2nd Edition, P. 459) Moreover, PCT has shown that it can compare its results well with other forms of </w:t>
      </w:r>
      <w:r w:rsidRPr="00AB71E1">
        <w:rPr>
          <w:rFonts w:ascii="Arial" w:eastAsia="Times New Roman" w:hAnsi="Arial" w:cs="Arial"/>
          <w:sz w:val="24"/>
          <w:szCs w:val="24"/>
          <w:lang w:eastAsia="en-GB"/>
        </w:rPr>
        <w:t>psychotherapy</w:t>
      </w:r>
      <w:r w:rsidRPr="00E10437">
        <w:rPr>
          <w:rFonts w:ascii="Arial" w:eastAsia="Times New Roman" w:hAnsi="Arial" w:cs="Arial"/>
          <w:sz w:val="24"/>
          <w:szCs w:val="24"/>
          <w:lang w:eastAsia="en-GB"/>
        </w:rPr>
        <w:t xml:space="preserve"> when used in random controlled trials with depression. (Essential Psychology, 2nd Edition, P. 460) Another study produced by Isabel Gibbard and Terry Hanley (2008) looked at the effectiveness of PCT of a </w:t>
      </w:r>
      <w:r w:rsidRPr="00AB71E1">
        <w:rPr>
          <w:rFonts w:ascii="Arial" w:eastAsia="Times New Roman" w:hAnsi="Arial" w:cs="Arial"/>
          <w:sz w:val="24"/>
          <w:szCs w:val="24"/>
          <w:lang w:eastAsia="en-GB"/>
        </w:rPr>
        <w:t>five-year</w:t>
      </w:r>
      <w:r w:rsidRPr="00E10437">
        <w:rPr>
          <w:rFonts w:ascii="Arial" w:eastAsia="Times New Roman" w:hAnsi="Arial" w:cs="Arial"/>
          <w:sz w:val="24"/>
          <w:szCs w:val="24"/>
          <w:lang w:eastAsia="en-GB"/>
        </w:rPr>
        <w:t xml:space="preserve"> period on patients with mild to </w:t>
      </w:r>
      <w:r w:rsidRPr="00AB71E1">
        <w:rPr>
          <w:rFonts w:ascii="Arial" w:eastAsia="Times New Roman" w:hAnsi="Arial" w:cs="Arial"/>
          <w:sz w:val="24"/>
          <w:szCs w:val="24"/>
          <w:lang w:eastAsia="en-GB"/>
        </w:rPr>
        <w:t>moderate</w:t>
      </w:r>
      <w:r w:rsidRPr="00E10437">
        <w:rPr>
          <w:rFonts w:ascii="Arial" w:eastAsia="Times New Roman" w:hAnsi="Arial" w:cs="Arial"/>
          <w:sz w:val="24"/>
          <w:szCs w:val="24"/>
          <w:lang w:eastAsia="en-GB"/>
        </w:rPr>
        <w:t xml:space="preserve"> mental health problems. They measured this by using core outcome measure which was administered at the beginning and end of therapy. For a pre and post therapy effect size of 697 participants resulted in a score of 1.2, and people on a waiting list (between referral and pre therapy) had a score of 0.24 for 382 individuals. The evidence suggests that PCT can have a positive </w:t>
      </w:r>
      <w:r w:rsidRPr="00AB71E1">
        <w:rPr>
          <w:rFonts w:ascii="Arial" w:eastAsia="Times New Roman" w:hAnsi="Arial" w:cs="Arial"/>
          <w:sz w:val="24"/>
          <w:szCs w:val="24"/>
          <w:lang w:eastAsia="en-GB"/>
        </w:rPr>
        <w:t>effect</w:t>
      </w:r>
      <w:r w:rsidRPr="00E10437">
        <w:rPr>
          <w:rFonts w:ascii="Arial" w:eastAsia="Times New Roman" w:hAnsi="Arial" w:cs="Arial"/>
          <w:sz w:val="24"/>
          <w:szCs w:val="24"/>
          <w:lang w:eastAsia="en-GB"/>
        </w:rPr>
        <w:t xml:space="preserve"> on individuals with mild to </w:t>
      </w:r>
      <w:r w:rsidRPr="00AB71E1">
        <w:rPr>
          <w:rFonts w:ascii="Arial" w:eastAsia="Times New Roman" w:hAnsi="Arial" w:cs="Arial"/>
          <w:sz w:val="24"/>
          <w:szCs w:val="24"/>
          <w:lang w:eastAsia="en-GB"/>
        </w:rPr>
        <w:t>moderate</w:t>
      </w:r>
      <w:r w:rsidRPr="00E10437">
        <w:rPr>
          <w:rFonts w:ascii="Arial" w:eastAsia="Times New Roman" w:hAnsi="Arial" w:cs="Arial"/>
          <w:sz w:val="24"/>
          <w:szCs w:val="24"/>
          <w:lang w:eastAsia="en-GB"/>
        </w:rPr>
        <w:t xml:space="preserve"> mental health problems. (Isabel Gibbard and Terry Hanley, 2008)</w:t>
      </w:r>
    </w:p>
    <w:p w14:paraId="02C3D0F7" w14:textId="77777777" w:rsidR="00E10437" w:rsidRPr="00AB71E1" w:rsidRDefault="00E10437" w:rsidP="00D058AB">
      <w:pPr>
        <w:spacing w:after="0" w:line="360" w:lineRule="auto"/>
        <w:rPr>
          <w:rFonts w:ascii="Arial" w:eastAsia="Times New Roman" w:hAnsi="Arial" w:cs="Arial"/>
          <w:sz w:val="24"/>
          <w:szCs w:val="24"/>
          <w:lang w:eastAsia="en-GB"/>
        </w:rPr>
      </w:pPr>
    </w:p>
    <w:p w14:paraId="723A23C9" w14:textId="11923D7A"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In conclusion the behaviourist approach looks at how behaviour can be studied by looking at how peoples physical and emotional reactions to the </w:t>
      </w:r>
      <w:r w:rsidRPr="00AB71E1">
        <w:rPr>
          <w:rFonts w:ascii="Arial" w:eastAsia="Times New Roman" w:hAnsi="Arial" w:cs="Arial"/>
          <w:sz w:val="24"/>
          <w:szCs w:val="24"/>
          <w:lang w:eastAsia="en-GB"/>
        </w:rPr>
        <w:t>environment</w:t>
      </w:r>
      <w:r w:rsidRPr="00E10437">
        <w:rPr>
          <w:rFonts w:ascii="Arial" w:eastAsia="Times New Roman" w:hAnsi="Arial" w:cs="Arial"/>
          <w:sz w:val="24"/>
          <w:szCs w:val="24"/>
          <w:lang w:eastAsia="en-GB"/>
        </w:rPr>
        <w:t xml:space="preserve">. </w:t>
      </w:r>
      <w:r w:rsidRPr="00AB71E1">
        <w:rPr>
          <w:rFonts w:ascii="Arial" w:eastAsia="Times New Roman" w:hAnsi="Arial" w:cs="Arial"/>
          <w:sz w:val="24"/>
          <w:szCs w:val="24"/>
          <w:lang w:eastAsia="en-GB"/>
        </w:rPr>
        <w:t>Behaviourism</w:t>
      </w:r>
      <w:r w:rsidRPr="00E10437">
        <w:rPr>
          <w:rFonts w:ascii="Arial" w:eastAsia="Times New Roman" w:hAnsi="Arial" w:cs="Arial"/>
          <w:sz w:val="24"/>
          <w:szCs w:val="24"/>
          <w:lang w:eastAsia="en-GB"/>
        </w:rPr>
        <w:t xml:space="preserve"> uses classical and operant conditioning experiments like Pavlov's salivating dog experiment to the Little Albert experiment to learn more about how humans behave. </w:t>
      </w:r>
      <w:r w:rsidRPr="00AB71E1">
        <w:rPr>
          <w:rFonts w:ascii="Arial" w:eastAsia="Times New Roman" w:hAnsi="Arial" w:cs="Arial"/>
          <w:sz w:val="24"/>
          <w:szCs w:val="24"/>
          <w:lang w:eastAsia="en-GB"/>
        </w:rPr>
        <w:t>However,</w:t>
      </w:r>
      <w:r w:rsidRPr="00E10437">
        <w:rPr>
          <w:rFonts w:ascii="Arial" w:eastAsia="Times New Roman" w:hAnsi="Arial" w:cs="Arial"/>
          <w:sz w:val="24"/>
          <w:szCs w:val="24"/>
          <w:lang w:eastAsia="en-GB"/>
        </w:rPr>
        <w:t xml:space="preserve"> it's weaknesses lie in the fact it does not look at the internal systems of the human body and mind which as is known now a big limitation. The humanist perspective is the opposite to </w:t>
      </w:r>
      <w:r w:rsidRPr="00AB71E1">
        <w:rPr>
          <w:rFonts w:ascii="Arial" w:eastAsia="Times New Roman" w:hAnsi="Arial" w:cs="Arial"/>
          <w:sz w:val="24"/>
          <w:szCs w:val="24"/>
          <w:lang w:eastAsia="en-GB"/>
        </w:rPr>
        <w:t>behaviourism</w:t>
      </w:r>
      <w:r w:rsidRPr="00E10437">
        <w:rPr>
          <w:rFonts w:ascii="Arial" w:eastAsia="Times New Roman" w:hAnsi="Arial" w:cs="Arial"/>
          <w:sz w:val="24"/>
          <w:szCs w:val="24"/>
          <w:lang w:eastAsia="en-GB"/>
        </w:rPr>
        <w:t xml:space="preserve"> as it </w:t>
      </w:r>
      <w:r w:rsidRPr="00AB71E1">
        <w:rPr>
          <w:rFonts w:ascii="Arial" w:eastAsia="Times New Roman" w:hAnsi="Arial" w:cs="Arial"/>
          <w:sz w:val="24"/>
          <w:szCs w:val="24"/>
          <w:lang w:eastAsia="en-GB"/>
        </w:rPr>
        <w:t>tries</w:t>
      </w:r>
      <w:r w:rsidRPr="00E10437">
        <w:rPr>
          <w:rFonts w:ascii="Arial" w:eastAsia="Times New Roman" w:hAnsi="Arial" w:cs="Arial"/>
          <w:sz w:val="24"/>
          <w:szCs w:val="24"/>
          <w:lang w:eastAsia="en-GB"/>
        </w:rPr>
        <w:t xml:space="preserve"> to study human behaviour from an unbiased and unfiltered way to try and see things from </w:t>
      </w:r>
      <w:r w:rsidRPr="00AB71E1">
        <w:rPr>
          <w:rFonts w:ascii="Arial" w:eastAsia="Times New Roman" w:hAnsi="Arial" w:cs="Arial"/>
          <w:sz w:val="24"/>
          <w:szCs w:val="24"/>
          <w:lang w:eastAsia="en-GB"/>
        </w:rPr>
        <w:t>another person’s</w:t>
      </w:r>
      <w:r w:rsidRPr="00E10437">
        <w:rPr>
          <w:rFonts w:ascii="Arial" w:eastAsia="Times New Roman" w:hAnsi="Arial" w:cs="Arial"/>
          <w:sz w:val="24"/>
          <w:szCs w:val="24"/>
          <w:lang w:eastAsia="en-GB"/>
        </w:rPr>
        <w:t xml:space="preserve"> perspective. Humanism has gained lots of traction with the example of PCT being an integral part of therapy in the world. Humanism's weaknesses are that it does not take into account </w:t>
      </w:r>
      <w:r w:rsidRPr="00AB71E1">
        <w:rPr>
          <w:rFonts w:ascii="Arial" w:eastAsia="Times New Roman" w:hAnsi="Arial" w:cs="Arial"/>
          <w:sz w:val="24"/>
          <w:szCs w:val="24"/>
          <w:lang w:eastAsia="en-GB"/>
        </w:rPr>
        <w:t>environmental</w:t>
      </w:r>
      <w:r w:rsidRPr="00E10437">
        <w:rPr>
          <w:rFonts w:ascii="Arial" w:eastAsia="Times New Roman" w:hAnsi="Arial" w:cs="Arial"/>
          <w:sz w:val="24"/>
          <w:szCs w:val="24"/>
          <w:lang w:eastAsia="en-GB"/>
        </w:rPr>
        <w:t xml:space="preserve"> circumstances and does not take into account peoples past.</w:t>
      </w:r>
    </w:p>
    <w:p w14:paraId="1B015E0C" w14:textId="3195F230" w:rsidR="00406251" w:rsidRDefault="00406251" w:rsidP="00D058AB">
      <w:pPr>
        <w:spacing w:before="100" w:beforeAutospacing="1" w:after="240" w:line="360" w:lineRule="auto"/>
        <w:rPr>
          <w:rFonts w:ascii="Arial" w:hAnsi="Arial" w:cs="Arial"/>
        </w:rPr>
      </w:pPr>
    </w:p>
    <w:p w14:paraId="6078E504" w14:textId="77777777" w:rsidR="00406251" w:rsidRDefault="00406251">
      <w:pPr>
        <w:rPr>
          <w:rFonts w:ascii="Arial" w:hAnsi="Arial" w:cs="Arial"/>
        </w:rPr>
      </w:pPr>
      <w:r>
        <w:rPr>
          <w:rFonts w:ascii="Arial" w:hAnsi="Arial" w:cs="Arial"/>
        </w:rPr>
        <w:br w:type="page"/>
      </w:r>
    </w:p>
    <w:p w14:paraId="7478EB57" w14:textId="77777777" w:rsidR="00406251" w:rsidRPr="00406251" w:rsidRDefault="00406251" w:rsidP="00406251">
      <w:pPr>
        <w:spacing w:before="100" w:beforeAutospacing="1" w:after="240" w:line="360" w:lineRule="auto"/>
        <w:rPr>
          <w:rFonts w:ascii="Arial" w:hAnsi="Arial" w:cs="Arial"/>
        </w:rPr>
      </w:pPr>
      <w:r w:rsidRPr="00406251">
        <w:rPr>
          <w:rFonts w:ascii="Arial" w:hAnsi="Arial" w:cs="Arial"/>
        </w:rPr>
        <w:lastRenderedPageBreak/>
        <w:t xml:space="preserve">Reference List: </w:t>
      </w:r>
    </w:p>
    <w:p w14:paraId="5DE96669" w14:textId="77777777" w:rsidR="00406251" w:rsidRPr="00406251" w:rsidRDefault="00406251" w:rsidP="00406251">
      <w:pPr>
        <w:spacing w:before="100" w:beforeAutospacing="1" w:after="240" w:line="360" w:lineRule="auto"/>
        <w:rPr>
          <w:rFonts w:ascii="Arial" w:hAnsi="Arial" w:cs="Arial"/>
        </w:rPr>
      </w:pPr>
    </w:p>
    <w:p w14:paraId="5E0AA315" w14:textId="77777777" w:rsidR="00406251" w:rsidRPr="00406251" w:rsidRDefault="00406251" w:rsidP="00406251">
      <w:pPr>
        <w:spacing w:before="100" w:beforeAutospacing="1" w:after="240" w:line="360" w:lineRule="auto"/>
        <w:rPr>
          <w:rFonts w:ascii="Arial" w:hAnsi="Arial" w:cs="Arial"/>
        </w:rPr>
      </w:pPr>
      <w:r w:rsidRPr="00406251">
        <w:rPr>
          <w:rFonts w:ascii="Arial" w:hAnsi="Arial" w:cs="Arial"/>
        </w:rPr>
        <w:t xml:space="preserve">(Edith M Costa, University of Texas), (Elisabeth Hooper, 2020), </w:t>
      </w:r>
    </w:p>
    <w:p w14:paraId="591F4DC5" w14:textId="77777777" w:rsidR="00406251" w:rsidRPr="00406251" w:rsidRDefault="00406251" w:rsidP="00406251">
      <w:pPr>
        <w:spacing w:before="100" w:beforeAutospacing="1" w:after="240" w:line="360" w:lineRule="auto"/>
        <w:rPr>
          <w:rFonts w:ascii="Arial" w:hAnsi="Arial" w:cs="Arial"/>
        </w:rPr>
      </w:pPr>
      <w:r w:rsidRPr="00406251">
        <w:rPr>
          <w:rFonts w:ascii="Arial" w:hAnsi="Arial" w:cs="Arial"/>
        </w:rPr>
        <w:t>(Essential Psychology, 2nd Edition, P.406)</w:t>
      </w:r>
    </w:p>
    <w:p w14:paraId="20F7630C" w14:textId="77777777" w:rsidR="00406251" w:rsidRPr="00406251" w:rsidRDefault="00406251" w:rsidP="00406251">
      <w:pPr>
        <w:spacing w:before="100" w:beforeAutospacing="1" w:after="240" w:line="360" w:lineRule="auto"/>
        <w:rPr>
          <w:rFonts w:ascii="Arial" w:hAnsi="Arial" w:cs="Arial"/>
        </w:rPr>
      </w:pPr>
      <w:r w:rsidRPr="00406251">
        <w:rPr>
          <w:rFonts w:ascii="Arial" w:hAnsi="Arial" w:cs="Arial"/>
        </w:rPr>
        <w:t>(Essential Psychology, 2nd Edition, P. 459), (Essential Psychology, 2nd Edition, P. 460)</w:t>
      </w:r>
    </w:p>
    <w:p w14:paraId="4D9F8D17" w14:textId="77777777" w:rsidR="00406251" w:rsidRPr="00406251" w:rsidRDefault="00406251" w:rsidP="00406251">
      <w:pPr>
        <w:spacing w:before="100" w:beforeAutospacing="1" w:after="240" w:line="360" w:lineRule="auto"/>
        <w:rPr>
          <w:rFonts w:ascii="Arial" w:hAnsi="Arial" w:cs="Arial"/>
        </w:rPr>
      </w:pPr>
      <w:r w:rsidRPr="00406251">
        <w:rPr>
          <w:rFonts w:ascii="Arial" w:hAnsi="Arial" w:cs="Arial"/>
        </w:rPr>
        <w:t xml:space="preserve">(Gunter et al, 2002), (Hal W Seaton and Robert L Aaron, 1978) </w:t>
      </w:r>
    </w:p>
    <w:p w14:paraId="7CF47B00" w14:textId="77777777" w:rsidR="00406251" w:rsidRPr="00406251" w:rsidRDefault="00406251" w:rsidP="00406251">
      <w:pPr>
        <w:spacing w:before="100" w:beforeAutospacing="1" w:after="240" w:line="360" w:lineRule="auto"/>
        <w:rPr>
          <w:rFonts w:ascii="Arial" w:hAnsi="Arial" w:cs="Arial"/>
        </w:rPr>
      </w:pPr>
      <w:r w:rsidRPr="00406251">
        <w:rPr>
          <w:rFonts w:ascii="Arial" w:hAnsi="Arial" w:cs="Arial"/>
        </w:rPr>
        <w:t xml:space="preserve">(Isabel Gibbard and Terry Hanley, 2008), (Psychology Approaches, ECAP4009), </w:t>
      </w:r>
    </w:p>
    <w:p w14:paraId="4A1FB26D" w14:textId="77777777" w:rsidR="00406251" w:rsidRPr="00406251" w:rsidRDefault="00406251" w:rsidP="00406251">
      <w:pPr>
        <w:spacing w:before="100" w:beforeAutospacing="1" w:after="240" w:line="360" w:lineRule="auto"/>
        <w:rPr>
          <w:rFonts w:ascii="Arial" w:hAnsi="Arial" w:cs="Arial"/>
        </w:rPr>
      </w:pPr>
      <w:r w:rsidRPr="00406251">
        <w:rPr>
          <w:rFonts w:ascii="Arial" w:hAnsi="Arial" w:cs="Arial"/>
        </w:rPr>
        <w:t xml:space="preserve">(Suzanne G et al, 2003), (Theories of learning and human development, 2014) </w:t>
      </w:r>
    </w:p>
    <w:p w14:paraId="56C07D5B" w14:textId="3D0CCA27" w:rsidR="003D79A2" w:rsidRPr="00AB71E1" w:rsidRDefault="00406251" w:rsidP="00406251">
      <w:pPr>
        <w:spacing w:before="100" w:beforeAutospacing="1" w:after="240" w:line="360" w:lineRule="auto"/>
        <w:rPr>
          <w:rFonts w:ascii="Arial" w:hAnsi="Arial" w:cs="Arial"/>
        </w:rPr>
      </w:pPr>
      <w:r w:rsidRPr="00406251">
        <w:rPr>
          <w:rFonts w:ascii="Arial" w:hAnsi="Arial" w:cs="Arial"/>
        </w:rPr>
        <w:t> </w:t>
      </w:r>
    </w:p>
    <w:sectPr w:rsidR="003D79A2" w:rsidRPr="00AB71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437"/>
    <w:rsid w:val="003D79A2"/>
    <w:rsid w:val="00406251"/>
    <w:rsid w:val="0062187D"/>
    <w:rsid w:val="008F52E1"/>
    <w:rsid w:val="00AB71E1"/>
    <w:rsid w:val="00D058AB"/>
    <w:rsid w:val="00E10437"/>
    <w:rsid w:val="00FC72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1D277"/>
  <w15:chartTrackingRefBased/>
  <w15:docId w15:val="{B2B5CD0E-D1B1-476F-BEAD-A4381EF11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0356146">
      <w:bodyDiv w:val="1"/>
      <w:marLeft w:val="0"/>
      <w:marRight w:val="0"/>
      <w:marTop w:val="0"/>
      <w:marBottom w:val="0"/>
      <w:divBdr>
        <w:top w:val="none" w:sz="0" w:space="0" w:color="auto"/>
        <w:left w:val="none" w:sz="0" w:space="0" w:color="auto"/>
        <w:bottom w:val="none" w:sz="0" w:space="0" w:color="auto"/>
        <w:right w:val="none" w:sz="0" w:space="0" w:color="auto"/>
      </w:divBdr>
      <w:divsChild>
        <w:div w:id="207843507">
          <w:marLeft w:val="0"/>
          <w:marRight w:val="0"/>
          <w:marTop w:val="0"/>
          <w:marBottom w:val="0"/>
          <w:divBdr>
            <w:top w:val="none" w:sz="0" w:space="0" w:color="auto"/>
            <w:left w:val="none" w:sz="0" w:space="0" w:color="auto"/>
            <w:bottom w:val="none" w:sz="0" w:space="0" w:color="auto"/>
            <w:right w:val="none" w:sz="0" w:space="0" w:color="auto"/>
          </w:divBdr>
        </w:div>
        <w:div w:id="658772696">
          <w:marLeft w:val="0"/>
          <w:marRight w:val="0"/>
          <w:marTop w:val="0"/>
          <w:marBottom w:val="0"/>
          <w:divBdr>
            <w:top w:val="none" w:sz="0" w:space="0" w:color="auto"/>
            <w:left w:val="none" w:sz="0" w:space="0" w:color="auto"/>
            <w:bottom w:val="none" w:sz="0" w:space="0" w:color="auto"/>
            <w:right w:val="none" w:sz="0" w:space="0" w:color="auto"/>
          </w:divBdr>
        </w:div>
        <w:div w:id="16389508">
          <w:marLeft w:val="0"/>
          <w:marRight w:val="0"/>
          <w:marTop w:val="0"/>
          <w:marBottom w:val="0"/>
          <w:divBdr>
            <w:top w:val="none" w:sz="0" w:space="0" w:color="auto"/>
            <w:left w:val="none" w:sz="0" w:space="0" w:color="auto"/>
            <w:bottom w:val="none" w:sz="0" w:space="0" w:color="auto"/>
            <w:right w:val="none" w:sz="0" w:space="0" w:color="auto"/>
          </w:divBdr>
        </w:div>
        <w:div w:id="2019502682">
          <w:marLeft w:val="0"/>
          <w:marRight w:val="0"/>
          <w:marTop w:val="0"/>
          <w:marBottom w:val="0"/>
          <w:divBdr>
            <w:top w:val="none" w:sz="0" w:space="0" w:color="auto"/>
            <w:left w:val="none" w:sz="0" w:space="0" w:color="auto"/>
            <w:bottom w:val="none" w:sz="0" w:space="0" w:color="auto"/>
            <w:right w:val="none" w:sz="0" w:space="0" w:color="auto"/>
          </w:divBdr>
        </w:div>
        <w:div w:id="1120763046">
          <w:marLeft w:val="0"/>
          <w:marRight w:val="0"/>
          <w:marTop w:val="0"/>
          <w:marBottom w:val="0"/>
          <w:divBdr>
            <w:top w:val="none" w:sz="0" w:space="0" w:color="auto"/>
            <w:left w:val="none" w:sz="0" w:space="0" w:color="auto"/>
            <w:bottom w:val="none" w:sz="0" w:space="0" w:color="auto"/>
            <w:right w:val="none" w:sz="0" w:space="0" w:color="auto"/>
          </w:divBdr>
        </w:div>
        <w:div w:id="438181530">
          <w:marLeft w:val="0"/>
          <w:marRight w:val="0"/>
          <w:marTop w:val="0"/>
          <w:marBottom w:val="0"/>
          <w:divBdr>
            <w:top w:val="none" w:sz="0" w:space="0" w:color="auto"/>
            <w:left w:val="none" w:sz="0" w:space="0" w:color="auto"/>
            <w:bottom w:val="none" w:sz="0" w:space="0" w:color="auto"/>
            <w:right w:val="none" w:sz="0" w:space="0" w:color="auto"/>
          </w:divBdr>
        </w:div>
        <w:div w:id="396321148">
          <w:marLeft w:val="0"/>
          <w:marRight w:val="0"/>
          <w:marTop w:val="0"/>
          <w:marBottom w:val="0"/>
          <w:divBdr>
            <w:top w:val="none" w:sz="0" w:space="0" w:color="auto"/>
            <w:left w:val="none" w:sz="0" w:space="0" w:color="auto"/>
            <w:bottom w:val="none" w:sz="0" w:space="0" w:color="auto"/>
            <w:right w:val="none" w:sz="0" w:space="0" w:color="auto"/>
          </w:divBdr>
        </w:div>
        <w:div w:id="1865052773">
          <w:marLeft w:val="0"/>
          <w:marRight w:val="0"/>
          <w:marTop w:val="0"/>
          <w:marBottom w:val="0"/>
          <w:divBdr>
            <w:top w:val="none" w:sz="0" w:space="0" w:color="auto"/>
            <w:left w:val="none" w:sz="0" w:space="0" w:color="auto"/>
            <w:bottom w:val="none" w:sz="0" w:space="0" w:color="auto"/>
            <w:right w:val="none" w:sz="0" w:space="0" w:color="auto"/>
          </w:divBdr>
        </w:div>
        <w:div w:id="742681788">
          <w:marLeft w:val="0"/>
          <w:marRight w:val="0"/>
          <w:marTop w:val="0"/>
          <w:marBottom w:val="0"/>
          <w:divBdr>
            <w:top w:val="none" w:sz="0" w:space="0" w:color="auto"/>
            <w:left w:val="none" w:sz="0" w:space="0" w:color="auto"/>
            <w:bottom w:val="none" w:sz="0" w:space="0" w:color="auto"/>
            <w:right w:val="none" w:sz="0" w:space="0" w:color="auto"/>
          </w:divBdr>
        </w:div>
        <w:div w:id="54091305">
          <w:marLeft w:val="0"/>
          <w:marRight w:val="0"/>
          <w:marTop w:val="0"/>
          <w:marBottom w:val="0"/>
          <w:divBdr>
            <w:top w:val="none" w:sz="0" w:space="0" w:color="auto"/>
            <w:left w:val="none" w:sz="0" w:space="0" w:color="auto"/>
            <w:bottom w:val="none" w:sz="0" w:space="0" w:color="auto"/>
            <w:right w:val="none" w:sz="0" w:space="0" w:color="auto"/>
          </w:divBdr>
        </w:div>
        <w:div w:id="1849903985">
          <w:marLeft w:val="0"/>
          <w:marRight w:val="0"/>
          <w:marTop w:val="0"/>
          <w:marBottom w:val="0"/>
          <w:divBdr>
            <w:top w:val="none" w:sz="0" w:space="0" w:color="auto"/>
            <w:left w:val="none" w:sz="0" w:space="0" w:color="auto"/>
            <w:bottom w:val="none" w:sz="0" w:space="0" w:color="auto"/>
            <w:right w:val="none" w:sz="0" w:space="0" w:color="auto"/>
          </w:divBdr>
        </w:div>
        <w:div w:id="1562213041">
          <w:marLeft w:val="0"/>
          <w:marRight w:val="0"/>
          <w:marTop w:val="0"/>
          <w:marBottom w:val="0"/>
          <w:divBdr>
            <w:top w:val="none" w:sz="0" w:space="0" w:color="auto"/>
            <w:left w:val="none" w:sz="0" w:space="0" w:color="auto"/>
            <w:bottom w:val="none" w:sz="0" w:space="0" w:color="auto"/>
            <w:right w:val="none" w:sz="0" w:space="0" w:color="auto"/>
          </w:divBdr>
        </w:div>
        <w:div w:id="1963993747">
          <w:marLeft w:val="0"/>
          <w:marRight w:val="0"/>
          <w:marTop w:val="0"/>
          <w:marBottom w:val="0"/>
          <w:divBdr>
            <w:top w:val="none" w:sz="0" w:space="0" w:color="auto"/>
            <w:left w:val="none" w:sz="0" w:space="0" w:color="auto"/>
            <w:bottom w:val="none" w:sz="0" w:space="0" w:color="auto"/>
            <w:right w:val="none" w:sz="0" w:space="0" w:color="auto"/>
          </w:divBdr>
        </w:div>
        <w:div w:id="1714647668">
          <w:marLeft w:val="0"/>
          <w:marRight w:val="0"/>
          <w:marTop w:val="0"/>
          <w:marBottom w:val="0"/>
          <w:divBdr>
            <w:top w:val="none" w:sz="0" w:space="0" w:color="auto"/>
            <w:left w:val="none" w:sz="0" w:space="0" w:color="auto"/>
            <w:bottom w:val="none" w:sz="0" w:space="0" w:color="auto"/>
            <w:right w:val="none" w:sz="0" w:space="0" w:color="auto"/>
          </w:divBdr>
        </w:div>
        <w:div w:id="23874116">
          <w:marLeft w:val="0"/>
          <w:marRight w:val="0"/>
          <w:marTop w:val="0"/>
          <w:marBottom w:val="0"/>
          <w:divBdr>
            <w:top w:val="none" w:sz="0" w:space="0" w:color="auto"/>
            <w:left w:val="none" w:sz="0" w:space="0" w:color="auto"/>
            <w:bottom w:val="none" w:sz="0" w:space="0" w:color="auto"/>
            <w:right w:val="none" w:sz="0" w:space="0" w:color="auto"/>
          </w:divBdr>
        </w:div>
        <w:div w:id="755248747">
          <w:marLeft w:val="0"/>
          <w:marRight w:val="0"/>
          <w:marTop w:val="0"/>
          <w:marBottom w:val="0"/>
          <w:divBdr>
            <w:top w:val="none" w:sz="0" w:space="0" w:color="auto"/>
            <w:left w:val="none" w:sz="0" w:space="0" w:color="auto"/>
            <w:bottom w:val="none" w:sz="0" w:space="0" w:color="auto"/>
            <w:right w:val="none" w:sz="0" w:space="0" w:color="auto"/>
          </w:divBdr>
        </w:div>
        <w:div w:id="1196430966">
          <w:marLeft w:val="0"/>
          <w:marRight w:val="0"/>
          <w:marTop w:val="0"/>
          <w:marBottom w:val="0"/>
          <w:divBdr>
            <w:top w:val="none" w:sz="0" w:space="0" w:color="auto"/>
            <w:left w:val="none" w:sz="0" w:space="0" w:color="auto"/>
            <w:bottom w:val="none" w:sz="0" w:space="0" w:color="auto"/>
            <w:right w:val="none" w:sz="0" w:space="0" w:color="auto"/>
          </w:divBdr>
        </w:div>
        <w:div w:id="688141106">
          <w:marLeft w:val="0"/>
          <w:marRight w:val="0"/>
          <w:marTop w:val="0"/>
          <w:marBottom w:val="0"/>
          <w:divBdr>
            <w:top w:val="none" w:sz="0" w:space="0" w:color="auto"/>
            <w:left w:val="none" w:sz="0" w:space="0" w:color="auto"/>
            <w:bottom w:val="none" w:sz="0" w:space="0" w:color="auto"/>
            <w:right w:val="none" w:sz="0" w:space="0" w:color="auto"/>
          </w:divBdr>
        </w:div>
        <w:div w:id="415593351">
          <w:marLeft w:val="0"/>
          <w:marRight w:val="0"/>
          <w:marTop w:val="0"/>
          <w:marBottom w:val="0"/>
          <w:divBdr>
            <w:top w:val="none" w:sz="0" w:space="0" w:color="auto"/>
            <w:left w:val="none" w:sz="0" w:space="0" w:color="auto"/>
            <w:bottom w:val="none" w:sz="0" w:space="0" w:color="auto"/>
            <w:right w:val="none" w:sz="0" w:space="0" w:color="auto"/>
          </w:divBdr>
        </w:div>
        <w:div w:id="10667608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2116</Words>
  <Characters>12062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Price</dc:creator>
  <cp:keywords/>
  <dc:description/>
  <cp:lastModifiedBy>Ethan Price</cp:lastModifiedBy>
  <cp:revision>2</cp:revision>
  <dcterms:created xsi:type="dcterms:W3CDTF">2023-12-12T22:23:00Z</dcterms:created>
  <dcterms:modified xsi:type="dcterms:W3CDTF">2023-12-12T22:23:00Z</dcterms:modified>
</cp:coreProperties>
</file>