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9A9" w:rsidRDefault="004A19A9" w:rsidP="004A19A9">
      <w:pPr>
        <w:spacing w:after="0" w:line="480" w:lineRule="auto"/>
        <w:contextualSpacing/>
        <w:jc w:val="center"/>
        <w:rPr>
          <w:rFonts w:ascii="Times New Roman" w:hAnsi="Times New Roman" w:cs="Times New Roman"/>
          <w:sz w:val="24"/>
          <w:szCs w:val="24"/>
        </w:rPr>
      </w:pPr>
    </w:p>
    <w:p w:rsidR="004A19A9" w:rsidRDefault="004A19A9" w:rsidP="004A19A9">
      <w:pPr>
        <w:spacing w:after="0" w:line="480" w:lineRule="auto"/>
        <w:contextualSpacing/>
        <w:jc w:val="center"/>
        <w:rPr>
          <w:rFonts w:ascii="Times New Roman" w:hAnsi="Times New Roman" w:cs="Times New Roman"/>
          <w:sz w:val="24"/>
          <w:szCs w:val="24"/>
        </w:rPr>
      </w:pPr>
    </w:p>
    <w:p w:rsidR="004A19A9" w:rsidRDefault="004A19A9" w:rsidP="004A19A9">
      <w:pPr>
        <w:spacing w:after="0" w:line="480" w:lineRule="auto"/>
        <w:contextualSpacing/>
        <w:jc w:val="center"/>
        <w:rPr>
          <w:rFonts w:ascii="Times New Roman" w:hAnsi="Times New Roman" w:cs="Times New Roman"/>
          <w:sz w:val="24"/>
          <w:szCs w:val="24"/>
        </w:rPr>
      </w:pPr>
    </w:p>
    <w:p w:rsidR="00D16CDC" w:rsidRPr="00FA697B" w:rsidRDefault="00D16CDC" w:rsidP="00D16CDC">
      <w:pPr>
        <w:rPr>
          <w:color w:val="202124"/>
          <w:sz w:val="36"/>
          <w:szCs w:val="36"/>
        </w:rPr>
      </w:pPr>
      <w:r w:rsidRPr="00ED0B55">
        <w:rPr>
          <w:sz w:val="36"/>
          <w:szCs w:val="36"/>
          <w:shd w:val="clear" w:color="auto" w:fill="FFFFFF"/>
        </w:rPr>
        <w:t xml:space="preserve">University of Wales Trinity Saint David </w:t>
      </w:r>
      <w:r w:rsidRPr="00ED0B55">
        <w:rPr>
          <w:color w:val="202124"/>
          <w:sz w:val="36"/>
          <w:szCs w:val="36"/>
        </w:rPr>
        <w:fldChar w:fldCharType="begin"/>
      </w:r>
      <w:r w:rsidRPr="00ED0B55">
        <w:rPr>
          <w:color w:val="202124"/>
          <w:sz w:val="36"/>
          <w:szCs w:val="36"/>
        </w:rPr>
        <w:instrText xml:space="preserve"> INCLUDEPICTURE "https://lh3.googleusercontent.com/-dCYe2Y2UVCQ/AAAAAAAAAAI/AAAAAAAAAAA/qchC0b4B9-s/s44-p-k-no-ns-nd/photo.jpg" \* MERGEFORMATINET </w:instrText>
      </w:r>
      <w:r w:rsidRPr="00ED0B55">
        <w:rPr>
          <w:color w:val="202124"/>
          <w:sz w:val="36"/>
          <w:szCs w:val="36"/>
        </w:rPr>
        <w:fldChar w:fldCharType="separate"/>
      </w:r>
      <w:r w:rsidRPr="00ED0B55">
        <w:rPr>
          <w:noProof/>
          <w:color w:val="202124"/>
          <w:sz w:val="36"/>
          <w:szCs w:val="36"/>
        </w:rPr>
        <w:drawing>
          <wp:inline distT="0" distB="0" distL="0" distR="0" wp14:anchorId="07DF48B8" wp14:editId="1BF57511">
            <wp:extent cx="558800" cy="558800"/>
            <wp:effectExtent l="0" t="0" r="0" b="0"/>
            <wp:docPr id="9" name="Immagine 9" descr="Mercha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plcst-ml" descr="Merchan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800" cy="558800"/>
                    </a:xfrm>
                    <a:prstGeom prst="rect">
                      <a:avLst/>
                    </a:prstGeom>
                    <a:noFill/>
                    <a:ln>
                      <a:noFill/>
                    </a:ln>
                  </pic:spPr>
                </pic:pic>
              </a:graphicData>
            </a:graphic>
          </wp:inline>
        </w:drawing>
      </w:r>
      <w:r w:rsidRPr="00ED0B55">
        <w:rPr>
          <w:color w:val="202124"/>
          <w:sz w:val="36"/>
          <w:szCs w:val="36"/>
        </w:rPr>
        <w:fldChar w:fldCharType="end"/>
      </w:r>
    </w:p>
    <w:p w:rsidR="00D16CDC" w:rsidRPr="00ED0B55" w:rsidRDefault="00D16CDC" w:rsidP="00D16CDC">
      <w:pPr>
        <w:rPr>
          <w:bCs/>
          <w:sz w:val="36"/>
          <w:szCs w:val="36"/>
        </w:rPr>
      </w:pPr>
      <w:r w:rsidRPr="00ED0B55">
        <w:rPr>
          <w:bCs/>
          <w:sz w:val="36"/>
          <w:szCs w:val="36"/>
        </w:rPr>
        <w:t xml:space="preserve">Name of the Student: Alessandro </w:t>
      </w:r>
      <w:proofErr w:type="spellStart"/>
      <w:r w:rsidRPr="00ED0B55">
        <w:rPr>
          <w:bCs/>
          <w:sz w:val="36"/>
          <w:szCs w:val="36"/>
        </w:rPr>
        <w:t>Tassi</w:t>
      </w:r>
      <w:proofErr w:type="spellEnd"/>
    </w:p>
    <w:p w:rsidR="00D16CDC" w:rsidRPr="00ED0B55" w:rsidRDefault="00D16CDC" w:rsidP="00D16CDC">
      <w:pPr>
        <w:rPr>
          <w:bCs/>
          <w:sz w:val="36"/>
          <w:szCs w:val="36"/>
        </w:rPr>
      </w:pPr>
      <w:r w:rsidRPr="00ED0B55">
        <w:rPr>
          <w:bCs/>
          <w:sz w:val="36"/>
          <w:szCs w:val="36"/>
        </w:rPr>
        <w:t>Student Number:</w:t>
      </w:r>
      <w:r w:rsidRPr="00ED0B55">
        <w:rPr>
          <w:sz w:val="36"/>
          <w:szCs w:val="36"/>
        </w:rPr>
        <w:t xml:space="preserve"> </w:t>
      </w:r>
      <w:r w:rsidRPr="00ED0B55">
        <w:rPr>
          <w:bCs/>
          <w:sz w:val="36"/>
          <w:szCs w:val="36"/>
        </w:rPr>
        <w:t>1917573</w:t>
      </w:r>
    </w:p>
    <w:p w:rsidR="00D16CDC" w:rsidRPr="00ED0B55" w:rsidRDefault="00D16CDC" w:rsidP="00D16CDC">
      <w:pPr>
        <w:rPr>
          <w:sz w:val="36"/>
          <w:szCs w:val="36"/>
        </w:rPr>
      </w:pPr>
      <w:r w:rsidRPr="00ED0B55">
        <w:rPr>
          <w:bCs/>
          <w:sz w:val="36"/>
          <w:szCs w:val="36"/>
        </w:rPr>
        <w:t xml:space="preserve">Module Title: </w:t>
      </w:r>
      <w:r>
        <w:rPr>
          <w:sz w:val="36"/>
          <w:szCs w:val="36"/>
        </w:rPr>
        <w:t>International Business Communications</w:t>
      </w:r>
      <w:r>
        <w:rPr>
          <w:sz w:val="36"/>
          <w:szCs w:val="36"/>
        </w:rPr>
        <w:t xml:space="preserve"> </w:t>
      </w:r>
    </w:p>
    <w:p w:rsidR="00D16CDC" w:rsidRPr="00FA697B" w:rsidRDefault="00D16CDC" w:rsidP="00D16CDC">
      <w:pPr>
        <w:rPr>
          <w:sz w:val="24"/>
          <w:szCs w:val="24"/>
          <w:lang w:val="en-GB" w:eastAsia="it-IT"/>
        </w:rPr>
      </w:pPr>
      <w:r w:rsidRPr="00ED0B55">
        <w:rPr>
          <w:bCs/>
          <w:sz w:val="36"/>
          <w:szCs w:val="36"/>
        </w:rPr>
        <w:t xml:space="preserve">Assignment Title: </w:t>
      </w:r>
      <w:r w:rsidRPr="00FA697B">
        <w:rPr>
          <w:bCs/>
          <w:sz w:val="36"/>
          <w:szCs w:val="36"/>
        </w:rPr>
        <w:t xml:space="preserve">Assignment </w:t>
      </w:r>
    </w:p>
    <w:p w:rsidR="00D16CDC" w:rsidRPr="00ED0B55" w:rsidRDefault="00D16CDC" w:rsidP="00D16CDC">
      <w:pPr>
        <w:rPr>
          <w:bCs/>
          <w:sz w:val="36"/>
          <w:szCs w:val="36"/>
        </w:rPr>
      </w:pPr>
      <w:r w:rsidRPr="00ED0B55">
        <w:rPr>
          <w:bCs/>
          <w:sz w:val="36"/>
          <w:szCs w:val="36"/>
        </w:rPr>
        <w:t>Word count:</w:t>
      </w:r>
      <w:r>
        <w:rPr>
          <w:bCs/>
          <w:sz w:val="36"/>
          <w:szCs w:val="36"/>
        </w:rPr>
        <w:t xml:space="preserve"> 2500</w:t>
      </w:r>
      <w:r w:rsidRPr="00ED0B55">
        <w:rPr>
          <w:bCs/>
          <w:sz w:val="36"/>
          <w:szCs w:val="36"/>
        </w:rPr>
        <w:t xml:space="preserve"> words</w:t>
      </w:r>
    </w:p>
    <w:p w:rsidR="00D16CDC" w:rsidRPr="00FA697B" w:rsidRDefault="00D16CDC" w:rsidP="00D16CDC">
      <w:pPr>
        <w:rPr>
          <w:sz w:val="24"/>
          <w:szCs w:val="24"/>
          <w:lang w:val="en-GB" w:eastAsia="it-IT"/>
        </w:rPr>
      </w:pPr>
      <w:r w:rsidRPr="00ED0B55">
        <w:rPr>
          <w:bCs/>
          <w:sz w:val="36"/>
          <w:szCs w:val="36"/>
        </w:rPr>
        <w:t xml:space="preserve">Module code: </w:t>
      </w:r>
      <w:r w:rsidRPr="00FA697B">
        <w:rPr>
          <w:bCs/>
          <w:sz w:val="36"/>
          <w:szCs w:val="36"/>
        </w:rPr>
        <w:t>LCBB</w:t>
      </w:r>
      <w:r>
        <w:rPr>
          <w:bCs/>
          <w:sz w:val="36"/>
          <w:szCs w:val="36"/>
        </w:rPr>
        <w:t>6001</w:t>
      </w:r>
    </w:p>
    <w:p w:rsidR="00D16CDC" w:rsidRDefault="00D16CDC" w:rsidP="004A19A9">
      <w:pPr>
        <w:spacing w:after="0" w:line="480" w:lineRule="auto"/>
        <w:contextualSpacing/>
        <w:jc w:val="center"/>
        <w:rPr>
          <w:rFonts w:ascii="Times New Roman" w:hAnsi="Times New Roman" w:cs="Times New Roman"/>
          <w:sz w:val="24"/>
          <w:szCs w:val="24"/>
        </w:rPr>
      </w:pPr>
    </w:p>
    <w:p w:rsidR="004A19A9" w:rsidRDefault="004A19A9" w:rsidP="004A19A9">
      <w:pPr>
        <w:spacing w:after="0" w:line="480" w:lineRule="auto"/>
        <w:contextualSpacing/>
        <w:jc w:val="center"/>
        <w:rPr>
          <w:rFonts w:ascii="Times New Roman" w:hAnsi="Times New Roman" w:cs="Times New Roman"/>
          <w:sz w:val="24"/>
          <w:szCs w:val="24"/>
        </w:rPr>
      </w:pPr>
    </w:p>
    <w:p w:rsidR="004A19A9" w:rsidRDefault="004A19A9" w:rsidP="004A19A9">
      <w:pPr>
        <w:spacing w:after="0" w:line="480" w:lineRule="auto"/>
        <w:contextualSpacing/>
        <w:jc w:val="center"/>
        <w:rPr>
          <w:rFonts w:ascii="Times New Roman" w:hAnsi="Times New Roman" w:cs="Times New Roman"/>
          <w:sz w:val="24"/>
          <w:szCs w:val="24"/>
        </w:rPr>
      </w:pPr>
    </w:p>
    <w:p w:rsidR="004A19A9" w:rsidRDefault="004A19A9" w:rsidP="004A19A9">
      <w:pPr>
        <w:spacing w:after="0" w:line="480" w:lineRule="auto"/>
        <w:contextualSpacing/>
        <w:jc w:val="center"/>
        <w:rPr>
          <w:rFonts w:ascii="Times New Roman" w:hAnsi="Times New Roman" w:cs="Times New Roman"/>
          <w:sz w:val="24"/>
          <w:szCs w:val="24"/>
        </w:rPr>
      </w:pPr>
    </w:p>
    <w:p w:rsidR="004A19A9" w:rsidRDefault="004A19A9" w:rsidP="004A19A9">
      <w:pPr>
        <w:spacing w:after="0" w:line="480" w:lineRule="auto"/>
        <w:contextualSpacing/>
        <w:jc w:val="center"/>
        <w:rPr>
          <w:rFonts w:ascii="Times New Roman" w:hAnsi="Times New Roman" w:cs="Times New Roman"/>
          <w:sz w:val="24"/>
          <w:szCs w:val="24"/>
        </w:rPr>
      </w:pPr>
    </w:p>
    <w:p w:rsidR="004A19A9" w:rsidRDefault="004A19A9" w:rsidP="004A19A9">
      <w:pPr>
        <w:spacing w:after="0" w:line="480" w:lineRule="auto"/>
        <w:contextualSpacing/>
        <w:jc w:val="center"/>
        <w:rPr>
          <w:rFonts w:ascii="Times New Roman" w:hAnsi="Times New Roman" w:cs="Times New Roman"/>
          <w:sz w:val="24"/>
          <w:szCs w:val="24"/>
        </w:rPr>
      </w:pPr>
    </w:p>
    <w:p w:rsidR="004A19A9" w:rsidRDefault="004A19A9" w:rsidP="004A19A9">
      <w:pPr>
        <w:spacing w:after="0" w:line="480" w:lineRule="auto"/>
        <w:contextualSpacing/>
        <w:jc w:val="center"/>
        <w:rPr>
          <w:rFonts w:ascii="Times New Roman" w:hAnsi="Times New Roman" w:cs="Times New Roman"/>
          <w:sz w:val="24"/>
          <w:szCs w:val="24"/>
        </w:rPr>
      </w:pPr>
    </w:p>
    <w:p w:rsidR="004A19A9" w:rsidRDefault="004A19A9" w:rsidP="004A19A9">
      <w:pPr>
        <w:spacing w:after="0" w:line="480" w:lineRule="auto"/>
        <w:contextualSpacing/>
        <w:jc w:val="center"/>
        <w:rPr>
          <w:rFonts w:ascii="Times New Roman" w:hAnsi="Times New Roman" w:cs="Times New Roman"/>
          <w:sz w:val="24"/>
          <w:szCs w:val="24"/>
        </w:rPr>
      </w:pPr>
    </w:p>
    <w:p w:rsidR="004A19A9" w:rsidRPr="004A19A9" w:rsidRDefault="004A19A9" w:rsidP="004A19A9">
      <w:pPr>
        <w:spacing w:after="0" w:line="480" w:lineRule="auto"/>
        <w:contextualSpacing/>
        <w:rPr>
          <w:rFonts w:ascii="Times New Roman" w:hAnsi="Times New Roman" w:cs="Times New Roman"/>
          <w:sz w:val="24"/>
          <w:szCs w:val="24"/>
        </w:rPr>
      </w:pPr>
    </w:p>
    <w:p w:rsidR="004A19A9" w:rsidRDefault="004A19A9" w:rsidP="004A19A9">
      <w:pPr>
        <w:spacing w:after="0" w:line="480" w:lineRule="auto"/>
        <w:contextualSpacing/>
        <w:rPr>
          <w:rFonts w:ascii="Times New Roman" w:hAnsi="Times New Roman" w:cs="Times New Roman"/>
          <w:sz w:val="24"/>
          <w:szCs w:val="24"/>
        </w:rPr>
      </w:pPr>
    </w:p>
    <w:p w:rsidR="004A19A9" w:rsidRDefault="004A19A9" w:rsidP="004A19A9">
      <w:pPr>
        <w:spacing w:after="0" w:line="480" w:lineRule="auto"/>
        <w:contextualSpacing/>
        <w:rPr>
          <w:rFonts w:ascii="Times New Roman" w:hAnsi="Times New Roman" w:cs="Times New Roman"/>
          <w:sz w:val="24"/>
          <w:szCs w:val="24"/>
        </w:rPr>
      </w:pPr>
    </w:p>
    <w:p w:rsidR="004A19A9" w:rsidRDefault="004A19A9" w:rsidP="004A19A9">
      <w:pPr>
        <w:spacing w:after="0" w:line="480" w:lineRule="auto"/>
        <w:contextualSpacing/>
        <w:rPr>
          <w:rFonts w:ascii="Times New Roman" w:hAnsi="Times New Roman" w:cs="Times New Roman"/>
          <w:sz w:val="24"/>
          <w:szCs w:val="24"/>
        </w:rPr>
      </w:pPr>
    </w:p>
    <w:p w:rsidR="004A19A9" w:rsidRDefault="004A19A9" w:rsidP="004A19A9">
      <w:pPr>
        <w:spacing w:after="0" w:line="480" w:lineRule="auto"/>
        <w:contextualSpacing/>
        <w:rPr>
          <w:rFonts w:ascii="Times New Roman" w:hAnsi="Times New Roman" w:cs="Times New Roman"/>
          <w:sz w:val="24"/>
          <w:szCs w:val="24"/>
        </w:rPr>
      </w:pPr>
    </w:p>
    <w:p w:rsidR="00CF6CF8" w:rsidRPr="00463E52" w:rsidRDefault="004A19A9" w:rsidP="00463E52">
      <w:pPr>
        <w:spacing w:after="0" w:line="480" w:lineRule="auto"/>
        <w:contextualSpacing/>
        <w:jc w:val="center"/>
        <w:rPr>
          <w:rFonts w:ascii="Arial" w:hAnsi="Arial" w:cs="Arial"/>
          <w:b/>
          <w:sz w:val="24"/>
          <w:szCs w:val="24"/>
        </w:rPr>
      </w:pPr>
      <w:r w:rsidRPr="00463E52">
        <w:rPr>
          <w:rFonts w:ascii="Arial" w:hAnsi="Arial" w:cs="Arial"/>
          <w:b/>
          <w:sz w:val="24"/>
          <w:szCs w:val="24"/>
        </w:rPr>
        <w:t>BRITISH BUSINESS COMMUNICATIONS</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British Business Communications uses diplomatic language. In the United Kingdom, business communication is often contracted through face-to-face terms. The best practice that is </w:t>
      </w:r>
      <w:proofErr w:type="spellStart"/>
      <w:r w:rsidRPr="00463E52">
        <w:rPr>
          <w:rFonts w:ascii="Arial" w:hAnsi="Arial" w:cs="Arial"/>
          <w:sz w:val="24"/>
          <w:szCs w:val="24"/>
        </w:rPr>
        <w:t>practised</w:t>
      </w:r>
      <w:proofErr w:type="spellEnd"/>
      <w:r w:rsidRPr="00463E52">
        <w:rPr>
          <w:rFonts w:ascii="Arial" w:hAnsi="Arial" w:cs="Arial"/>
          <w:sz w:val="24"/>
          <w:szCs w:val="24"/>
        </w:rPr>
        <w:t xml:space="preserve"> in the country is being introduced by a third party; majorly people use a handshake in the introduction; however, business colleagues do not shake their hands while they are at their workplace. It is very hard for two parties to start a conversation if they do not know each other since British cultural norms do not allow that to happen. The parties are advised to start the conversation with a neutral topic, such as the weather and the foods that the people eat. In the UK, English is predominantly used in business communications between the transacting parties. Before reaching an agreement on the trading terms, the parties are supposed to sign written contracts that will serve as evidence for a business that has been </w:t>
      </w:r>
      <w:proofErr w:type="gramStart"/>
      <w:r w:rsidRPr="00463E52">
        <w:rPr>
          <w:rFonts w:ascii="Arial" w:hAnsi="Arial" w:cs="Arial"/>
          <w:sz w:val="24"/>
          <w:szCs w:val="24"/>
        </w:rPr>
        <w:t>contracted(</w:t>
      </w:r>
      <w:proofErr w:type="gramEnd"/>
      <w:r w:rsidRPr="00463E52">
        <w:rPr>
          <w:rFonts w:ascii="Arial" w:hAnsi="Arial" w:cs="Arial"/>
          <w:sz w:val="24"/>
          <w:szCs w:val="24"/>
        </w:rPr>
        <w:t>Guffey &amp; Loewy, 2022; Pg. 86). In doing business in the United Kingdom one is also not allowed to extend the conversation in establishing familiarity to some matters that are outside the business transactions. People tend to use the surname when addressing their business partners for the first time. In general, it is indeed a good practice for business partners in the United Kingdom to maintain formal address when referring to each other, however, when sending a business email, it is crucial that one uses British English.</w:t>
      </w:r>
    </w:p>
    <w:p w:rsidR="00CF6CF8" w:rsidRPr="00463E52" w:rsidRDefault="004A19A9" w:rsidP="00463E52">
      <w:pPr>
        <w:spacing w:after="0" w:line="480" w:lineRule="auto"/>
        <w:contextualSpacing/>
        <w:jc w:val="center"/>
        <w:rPr>
          <w:rFonts w:ascii="Arial" w:hAnsi="Arial" w:cs="Arial"/>
          <w:b/>
          <w:sz w:val="24"/>
          <w:szCs w:val="24"/>
        </w:rPr>
      </w:pPr>
      <w:r w:rsidRPr="00463E52">
        <w:rPr>
          <w:rFonts w:ascii="Arial" w:hAnsi="Arial" w:cs="Arial"/>
          <w:b/>
          <w:sz w:val="24"/>
          <w:szCs w:val="24"/>
        </w:rPr>
        <w:t>GOOGLE COMPANY</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lastRenderedPageBreak/>
        <w:t xml:space="preserve">Google is indeed one of the best and most popular companies across the world at the moment. This is a technology company that majorly focuses on sharing information across the world. The company majorly makes the majority of its revenues from advertising other companies' products. The company is majorly based on online enterprise, advertising, internet operating system and internet searching. Google Company uses various strategies and also programs to promote the company products in the modern global market. Google has the Ad Word program, which some other businesses use to make advertisements. Another program, Ad Sense that, is used to deliver relevant advertisements which help in generating more revenue for the company. Google company has helped to </w:t>
      </w:r>
      <w:proofErr w:type="spellStart"/>
      <w:r w:rsidRPr="00463E52">
        <w:rPr>
          <w:rFonts w:ascii="Arial" w:hAnsi="Arial" w:cs="Arial"/>
          <w:sz w:val="24"/>
          <w:szCs w:val="24"/>
        </w:rPr>
        <w:t>revolutionalise</w:t>
      </w:r>
      <w:proofErr w:type="spellEnd"/>
      <w:r w:rsidRPr="00463E52">
        <w:rPr>
          <w:rFonts w:ascii="Arial" w:hAnsi="Arial" w:cs="Arial"/>
          <w:sz w:val="24"/>
          <w:szCs w:val="24"/>
        </w:rPr>
        <w:t xml:space="preserve"> online business worldwide (Finkle, 2012; Pg.883). The company has also made it much more possible for other business retailers to be able to list their products on the Google shopping search engine.</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In the current business environment, many businesses are focusing on enhancing employee performance, inclusivity and diversity in the workplace. Many </w:t>
      </w:r>
      <w:proofErr w:type="spellStart"/>
      <w:r w:rsidRPr="00463E52">
        <w:rPr>
          <w:rFonts w:ascii="Arial" w:hAnsi="Arial" w:cs="Arial"/>
          <w:sz w:val="24"/>
          <w:szCs w:val="24"/>
        </w:rPr>
        <w:t>organisations</w:t>
      </w:r>
      <w:proofErr w:type="spellEnd"/>
      <w:r w:rsidRPr="00463E52">
        <w:rPr>
          <w:rFonts w:ascii="Arial" w:hAnsi="Arial" w:cs="Arial"/>
          <w:sz w:val="24"/>
          <w:szCs w:val="24"/>
        </w:rPr>
        <w:t xml:space="preserve"> are focusing on particular ways that would help increase the workers' dedication to their jobs and attain the business objectives. </w:t>
      </w:r>
      <w:proofErr w:type="spellStart"/>
      <w:r w:rsidRPr="00463E52">
        <w:rPr>
          <w:rFonts w:ascii="Arial" w:hAnsi="Arial" w:cs="Arial"/>
          <w:sz w:val="24"/>
          <w:szCs w:val="24"/>
        </w:rPr>
        <w:t>Organisations</w:t>
      </w:r>
      <w:proofErr w:type="spellEnd"/>
      <w:r w:rsidRPr="00463E52">
        <w:rPr>
          <w:rFonts w:ascii="Arial" w:hAnsi="Arial" w:cs="Arial"/>
          <w:sz w:val="24"/>
          <w:szCs w:val="24"/>
        </w:rPr>
        <w:t xml:space="preserve"> are majorly focusing on line managers who can help improve employee performances under their supervision (Khan, 2020; Pg. 26) 1'a. This is so because there has been a change in the </w:t>
      </w:r>
      <w:proofErr w:type="gramStart"/>
      <w:r w:rsidRPr="00463E52">
        <w:rPr>
          <w:rFonts w:ascii="Arial" w:hAnsi="Arial" w:cs="Arial"/>
          <w:sz w:val="24"/>
          <w:szCs w:val="24"/>
        </w:rPr>
        <w:t>employees</w:t>
      </w:r>
      <w:proofErr w:type="gramEnd"/>
      <w:r w:rsidRPr="00463E52">
        <w:rPr>
          <w:rFonts w:ascii="Arial" w:hAnsi="Arial" w:cs="Arial"/>
          <w:sz w:val="24"/>
          <w:szCs w:val="24"/>
        </w:rPr>
        <w:t xml:space="preserve"> management perspectives, </w:t>
      </w:r>
      <w:proofErr w:type="spellStart"/>
      <w:r w:rsidRPr="00463E52">
        <w:rPr>
          <w:rFonts w:ascii="Arial" w:hAnsi="Arial" w:cs="Arial"/>
          <w:sz w:val="24"/>
          <w:szCs w:val="24"/>
        </w:rPr>
        <w:t>moreso</w:t>
      </w:r>
      <w:proofErr w:type="spellEnd"/>
      <w:r w:rsidRPr="00463E52">
        <w:rPr>
          <w:rFonts w:ascii="Arial" w:hAnsi="Arial" w:cs="Arial"/>
          <w:sz w:val="24"/>
          <w:szCs w:val="24"/>
        </w:rPr>
        <w:t xml:space="preserve"> </w:t>
      </w:r>
      <w:proofErr w:type="spellStart"/>
      <w:r w:rsidRPr="00463E52">
        <w:rPr>
          <w:rFonts w:ascii="Arial" w:hAnsi="Arial" w:cs="Arial"/>
          <w:sz w:val="24"/>
          <w:szCs w:val="24"/>
        </w:rPr>
        <w:t>emphasising</w:t>
      </w:r>
      <w:proofErr w:type="spellEnd"/>
      <w:r w:rsidRPr="00463E52">
        <w:rPr>
          <w:rFonts w:ascii="Arial" w:hAnsi="Arial" w:cs="Arial"/>
          <w:sz w:val="24"/>
          <w:szCs w:val="24"/>
        </w:rPr>
        <w:t xml:space="preserve"> on the manner in which the line managers are able to achieve increased performance.</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According to </w:t>
      </w:r>
      <w:proofErr w:type="spellStart"/>
      <w:r w:rsidRPr="00463E52">
        <w:rPr>
          <w:rFonts w:ascii="Arial" w:hAnsi="Arial" w:cs="Arial"/>
          <w:sz w:val="24"/>
          <w:szCs w:val="24"/>
        </w:rPr>
        <w:t>Tyskbo</w:t>
      </w:r>
      <w:proofErr w:type="spellEnd"/>
      <w:r w:rsidRPr="00463E52">
        <w:rPr>
          <w:rFonts w:ascii="Arial" w:hAnsi="Arial" w:cs="Arial"/>
          <w:sz w:val="24"/>
          <w:szCs w:val="24"/>
        </w:rPr>
        <w:t xml:space="preserve"> (2020; Pg. 46), a number of factors contribute to employee motivation, which ultimately leads to an increase in performance of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An </w:t>
      </w:r>
      <w:r w:rsidRPr="00463E52">
        <w:rPr>
          <w:rFonts w:ascii="Arial" w:hAnsi="Arial" w:cs="Arial"/>
          <w:sz w:val="24"/>
          <w:szCs w:val="24"/>
        </w:rPr>
        <w:lastRenderedPageBreak/>
        <w:t>inclusive workforce is one of the factors. This promotes employee and manager engagement, and which builds a good relationship between the employees and their supervisor and eventually leads to an increase in business performance. This research paper seeks to highlight the role of line managers in fostering the growth of inclusive workplace policies and procedures and focuses on the Google Company.</w:t>
      </w:r>
    </w:p>
    <w:p w:rsidR="004A19A9"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Research on employee performance in the workplace shows that there are indeed various factors which lead to an increase in employee performance. Personal relationships are one of the major factors. The line managers are able to play an important role towards improving the performance of the employees and also fostering growth in the workplace through inclusive policies and procedures (Brewster &amp; </w:t>
      </w:r>
      <w:proofErr w:type="spellStart"/>
      <w:r w:rsidRPr="00463E52">
        <w:rPr>
          <w:rFonts w:ascii="Arial" w:hAnsi="Arial" w:cs="Arial"/>
          <w:sz w:val="24"/>
          <w:szCs w:val="24"/>
        </w:rPr>
        <w:t>Söderström</w:t>
      </w:r>
      <w:proofErr w:type="spellEnd"/>
      <w:r w:rsidRPr="00463E52">
        <w:rPr>
          <w:rFonts w:ascii="Arial" w:hAnsi="Arial" w:cs="Arial"/>
          <w:sz w:val="24"/>
          <w:szCs w:val="24"/>
        </w:rPr>
        <w:t xml:space="preserve">, 2017; Pg. 56). The line managers are perhaps not trained as human resource managers, and in many cases, the line managers do not have the adequate skills that would help them in managing the employees in the workplace. The line managers act as the link between the top management and the employees. Line managers help in the passage of information from the top management in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to the employees (Brewster &amp; </w:t>
      </w:r>
      <w:proofErr w:type="spellStart"/>
      <w:r w:rsidRPr="00463E52">
        <w:rPr>
          <w:rFonts w:ascii="Arial" w:hAnsi="Arial" w:cs="Arial"/>
          <w:sz w:val="24"/>
          <w:szCs w:val="24"/>
        </w:rPr>
        <w:t>Söderström</w:t>
      </w:r>
      <w:proofErr w:type="spellEnd"/>
      <w:r w:rsidRPr="00463E52">
        <w:rPr>
          <w:rFonts w:ascii="Arial" w:hAnsi="Arial" w:cs="Arial"/>
          <w:sz w:val="24"/>
          <w:szCs w:val="24"/>
        </w:rPr>
        <w:t xml:space="preserve">, 2017; Pg. 62). Through such a system then, the line managers communicate to the employees regarding the goals and objectives of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whereas, on the other side, the employees present their concerns and any other issues affecting them to the line managers so that he can pass the information to the top management. </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Therefore, line managers in any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must be more tactical to ensure that the senior management and the employees are more satisfied with their </w:t>
      </w:r>
      <w:proofErr w:type="spellStart"/>
      <w:r w:rsidRPr="00463E52">
        <w:rPr>
          <w:rFonts w:ascii="Arial" w:hAnsi="Arial" w:cs="Arial"/>
          <w:sz w:val="24"/>
          <w:szCs w:val="24"/>
        </w:rPr>
        <w:t>organisational</w:t>
      </w:r>
      <w:proofErr w:type="spellEnd"/>
      <w:r w:rsidRPr="00463E52">
        <w:rPr>
          <w:rFonts w:ascii="Arial" w:hAnsi="Arial" w:cs="Arial"/>
          <w:sz w:val="24"/>
          <w:szCs w:val="24"/>
        </w:rPr>
        <w:t xml:space="preserve"> tasks. (Gilbert et al., 2011; Pg. 1626). To foster the growth of inclusive </w:t>
      </w:r>
      <w:r w:rsidRPr="00463E52">
        <w:rPr>
          <w:rFonts w:ascii="Arial" w:hAnsi="Arial" w:cs="Arial"/>
          <w:sz w:val="24"/>
          <w:szCs w:val="24"/>
        </w:rPr>
        <w:lastRenderedPageBreak/>
        <w:t xml:space="preserve">workforce policies, the line managers are tasked with training the employees on their roles and the expected outcome they need to attain in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(Gilbert et al., 2011; Pg. 1628). Successful line managers in any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can understand that the employees they supervise require to develop certain competencies and skills so that they can perform the tasks assigned to them more effectively.</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In Google Company, the management hierarchy allows for adopting astral managerial leadership and innovativeness among the company employees. To help foster growth-inclusive policies and procedures in the company, the line managers at Google Company are thus encouraged to </w:t>
      </w:r>
      <w:proofErr w:type="spellStart"/>
      <w:r w:rsidRPr="00463E52">
        <w:rPr>
          <w:rFonts w:ascii="Arial" w:hAnsi="Arial" w:cs="Arial"/>
          <w:sz w:val="24"/>
          <w:szCs w:val="24"/>
        </w:rPr>
        <w:t>instil</w:t>
      </w:r>
      <w:proofErr w:type="spellEnd"/>
      <w:r w:rsidRPr="00463E52">
        <w:rPr>
          <w:rFonts w:ascii="Arial" w:hAnsi="Arial" w:cs="Arial"/>
          <w:sz w:val="24"/>
          <w:szCs w:val="24"/>
        </w:rPr>
        <w:t xml:space="preserve"> moral practices and principles in the employees they supervise so that they can become more motivated in performing their tasks (Finkle, 2012; Pg. 886). The </w:t>
      </w:r>
      <w:proofErr w:type="spellStart"/>
      <w:r w:rsidRPr="00463E52">
        <w:rPr>
          <w:rFonts w:ascii="Arial" w:hAnsi="Arial" w:cs="Arial"/>
          <w:sz w:val="24"/>
          <w:szCs w:val="24"/>
        </w:rPr>
        <w:t>behaviours</w:t>
      </w:r>
      <w:proofErr w:type="spellEnd"/>
      <w:r w:rsidRPr="00463E52">
        <w:rPr>
          <w:rFonts w:ascii="Arial" w:hAnsi="Arial" w:cs="Arial"/>
          <w:sz w:val="24"/>
          <w:szCs w:val="24"/>
        </w:rPr>
        <w:t xml:space="preserve"> that the line managers display and the information they convey to the employee tend to impact the employees' attitudes regarding the jobs they are performing and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as a whole.</w:t>
      </w:r>
    </w:p>
    <w:p w:rsidR="00CF6CF8" w:rsidRPr="00463E52" w:rsidRDefault="00CF6CF8" w:rsidP="004A19A9">
      <w:pPr>
        <w:spacing w:after="0" w:line="480" w:lineRule="auto"/>
        <w:contextualSpacing/>
        <w:rPr>
          <w:rFonts w:ascii="Arial" w:hAnsi="Arial" w:cs="Arial"/>
          <w:sz w:val="24"/>
          <w:szCs w:val="24"/>
        </w:rPr>
      </w:pPr>
      <w:r w:rsidRPr="00463E52">
        <w:rPr>
          <w:rFonts w:ascii="Arial" w:hAnsi="Arial" w:cs="Arial"/>
          <w:sz w:val="24"/>
          <w:szCs w:val="24"/>
        </w:rPr>
        <w:t xml:space="preserve">This helps to explain why the actions of line managers are so important in determining the performance of the employees, something that contributes to growth-inclusive policies in the company. The line managers at Google Company are held more accountable for their actions on behalf of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from the time of recruitment. (Gilbert et al., 2011; Pg. 1634). The accountability of the line managers and also the freedom that the line managers are accorded by Google Company helps them to become more innovative, and that helps in encouraging the workers to do more work not just for Google Company but also to improve on their personal goals.</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According to </w:t>
      </w:r>
      <w:proofErr w:type="spellStart"/>
      <w:r w:rsidRPr="00463E52">
        <w:rPr>
          <w:rFonts w:ascii="Arial" w:hAnsi="Arial" w:cs="Arial"/>
          <w:sz w:val="24"/>
          <w:szCs w:val="24"/>
        </w:rPr>
        <w:t>Ainscow</w:t>
      </w:r>
      <w:proofErr w:type="spellEnd"/>
      <w:r w:rsidRPr="00463E52">
        <w:rPr>
          <w:rFonts w:ascii="Arial" w:hAnsi="Arial" w:cs="Arial"/>
          <w:sz w:val="24"/>
          <w:szCs w:val="24"/>
        </w:rPr>
        <w:t xml:space="preserve"> (2020; Pg.8), the cases whereby the workers in an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seem unsatisfied with the line managers, the workers cannot identify with </w:t>
      </w:r>
      <w:r w:rsidRPr="00463E52">
        <w:rPr>
          <w:rFonts w:ascii="Arial" w:hAnsi="Arial" w:cs="Arial"/>
          <w:sz w:val="24"/>
          <w:szCs w:val="24"/>
        </w:rPr>
        <w:lastRenderedPageBreak/>
        <w:t xml:space="preserve">the company's vision. As a result, this does not allow for inclusive policies and procedures in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since the workers are restrained on what to do and are not happy with their job. On the other hand, the workers who have a good connection with the line managers tend to enjoy the tasks they are doing, which helps them support the </w:t>
      </w:r>
      <w:proofErr w:type="spellStart"/>
      <w:r w:rsidRPr="00463E52">
        <w:rPr>
          <w:rFonts w:ascii="Arial" w:hAnsi="Arial" w:cs="Arial"/>
          <w:sz w:val="24"/>
          <w:szCs w:val="24"/>
        </w:rPr>
        <w:t>organisation's</w:t>
      </w:r>
      <w:proofErr w:type="spellEnd"/>
      <w:r w:rsidRPr="00463E52">
        <w:rPr>
          <w:rFonts w:ascii="Arial" w:hAnsi="Arial" w:cs="Arial"/>
          <w:sz w:val="24"/>
          <w:szCs w:val="24"/>
        </w:rPr>
        <w:t xml:space="preserve"> goals. The employee management policies and practices in Google Company have, however, helped the employees to become more productive and innovative, which helps in attaining the </w:t>
      </w:r>
      <w:proofErr w:type="spellStart"/>
      <w:r w:rsidRPr="00463E52">
        <w:rPr>
          <w:rFonts w:ascii="Arial" w:hAnsi="Arial" w:cs="Arial"/>
          <w:sz w:val="24"/>
          <w:szCs w:val="24"/>
        </w:rPr>
        <w:t>organisation's</w:t>
      </w:r>
      <w:proofErr w:type="spellEnd"/>
      <w:r w:rsidRPr="00463E52">
        <w:rPr>
          <w:rFonts w:ascii="Arial" w:hAnsi="Arial" w:cs="Arial"/>
          <w:sz w:val="24"/>
          <w:szCs w:val="24"/>
        </w:rPr>
        <w:t xml:space="preserve"> goals. The Google company management models help the line managers foster growth-inclusive policies among the employees, making the workers more productive.</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At Google Company, Line managers are also responsible for submitting the work guidelines to the workers. The line manager must, however, provide the employees with the chance to plan their time and collaborate with coworkers. This is to mean that the line management encourages collaboration among staff members rather than requiring them to go through official channels. The concept permits cross-functional management techniques that promote workflow and inspire workers (</w:t>
      </w:r>
      <w:proofErr w:type="spellStart"/>
      <w:r w:rsidRPr="00463E52">
        <w:rPr>
          <w:rFonts w:ascii="Arial" w:hAnsi="Arial" w:cs="Arial"/>
          <w:sz w:val="24"/>
          <w:szCs w:val="24"/>
        </w:rPr>
        <w:t>Ainscow</w:t>
      </w:r>
      <w:proofErr w:type="spellEnd"/>
      <w:r w:rsidRPr="00463E52">
        <w:rPr>
          <w:rFonts w:ascii="Arial" w:hAnsi="Arial" w:cs="Arial"/>
          <w:sz w:val="24"/>
          <w:szCs w:val="24"/>
        </w:rPr>
        <w:t xml:space="preserve">, 2020; Pg. 14). The open system of communication that restricts the range of </w:t>
      </w:r>
      <w:proofErr w:type="spellStart"/>
      <w:r w:rsidRPr="00463E52">
        <w:rPr>
          <w:rFonts w:ascii="Arial" w:hAnsi="Arial" w:cs="Arial"/>
          <w:sz w:val="24"/>
          <w:szCs w:val="24"/>
        </w:rPr>
        <w:t>organisational</w:t>
      </w:r>
      <w:proofErr w:type="spellEnd"/>
      <w:r w:rsidRPr="00463E52">
        <w:rPr>
          <w:rFonts w:ascii="Arial" w:hAnsi="Arial" w:cs="Arial"/>
          <w:sz w:val="24"/>
          <w:szCs w:val="24"/>
        </w:rPr>
        <w:t xml:space="preserve"> structures supports cross-functional models. The management approach also instils a sense of accountability in the workforce, which leads to a stronger contribution to the </w:t>
      </w:r>
      <w:proofErr w:type="spellStart"/>
      <w:r w:rsidRPr="00463E52">
        <w:rPr>
          <w:rFonts w:ascii="Arial" w:hAnsi="Arial" w:cs="Arial"/>
          <w:sz w:val="24"/>
          <w:szCs w:val="24"/>
        </w:rPr>
        <w:t>organisation's</w:t>
      </w:r>
      <w:proofErr w:type="spellEnd"/>
      <w:r w:rsidRPr="00463E52">
        <w:rPr>
          <w:rFonts w:ascii="Arial" w:hAnsi="Arial" w:cs="Arial"/>
          <w:sz w:val="24"/>
          <w:szCs w:val="24"/>
        </w:rPr>
        <w:t xml:space="preserve"> goals.</w:t>
      </w:r>
    </w:p>
    <w:p w:rsidR="004A19A9" w:rsidRPr="00463E52" w:rsidRDefault="00CF6CF8" w:rsidP="00463E52">
      <w:pPr>
        <w:spacing w:after="0" w:line="480" w:lineRule="auto"/>
        <w:ind w:firstLine="720"/>
        <w:contextualSpacing/>
        <w:rPr>
          <w:rFonts w:ascii="Arial" w:hAnsi="Arial" w:cs="Arial"/>
          <w:sz w:val="24"/>
          <w:szCs w:val="24"/>
        </w:rPr>
      </w:pPr>
      <w:r w:rsidRPr="00463E52">
        <w:rPr>
          <w:rFonts w:ascii="Arial" w:hAnsi="Arial" w:cs="Arial"/>
          <w:sz w:val="24"/>
          <w:szCs w:val="24"/>
        </w:rPr>
        <w:t xml:space="preserve">The line managers are, however, required to understand their responsibilities in the cross-functional model to help the employees attain higher performances. Google Company allows its employees to set their own targets and thus help the workers achieve their set objectives. This motivates the employees in the company, and they </w:t>
      </w:r>
      <w:r w:rsidRPr="00463E52">
        <w:rPr>
          <w:rFonts w:ascii="Arial" w:hAnsi="Arial" w:cs="Arial"/>
          <w:sz w:val="24"/>
          <w:szCs w:val="24"/>
        </w:rPr>
        <w:lastRenderedPageBreak/>
        <w:t xml:space="preserve">feel more included in the company. The managers' and leadership teams' job </w:t>
      </w:r>
      <w:proofErr w:type="gramStart"/>
      <w:r w:rsidRPr="00463E52">
        <w:rPr>
          <w:rFonts w:ascii="Arial" w:hAnsi="Arial" w:cs="Arial"/>
          <w:sz w:val="24"/>
          <w:szCs w:val="24"/>
        </w:rPr>
        <w:t>is</w:t>
      </w:r>
      <w:proofErr w:type="gramEnd"/>
      <w:r w:rsidRPr="00463E52">
        <w:rPr>
          <w:rFonts w:ascii="Arial" w:hAnsi="Arial" w:cs="Arial"/>
          <w:sz w:val="24"/>
          <w:szCs w:val="24"/>
        </w:rPr>
        <w:t xml:space="preserve"> to motivate and enable their workforce to achieve the goals they established (Anwar &amp;Abdullah, 2021; Pg. 5). In actuality, the line managers' job is to use functional controls to make it easier for employees to complete the tasks, goals, and duties that they have been given. The management offers comments and advice throughout the process. At this point, line managers' responsibility is to oversee the advancement of staff toward achieving the predetermined targets as they establish personal milestones. The accomplishment of the </w:t>
      </w:r>
      <w:proofErr w:type="spellStart"/>
      <w:r w:rsidRPr="00463E52">
        <w:rPr>
          <w:rFonts w:ascii="Arial" w:hAnsi="Arial" w:cs="Arial"/>
          <w:sz w:val="24"/>
          <w:szCs w:val="24"/>
        </w:rPr>
        <w:t>organisation's</w:t>
      </w:r>
      <w:proofErr w:type="spellEnd"/>
      <w:r w:rsidRPr="00463E52">
        <w:rPr>
          <w:rFonts w:ascii="Arial" w:hAnsi="Arial" w:cs="Arial"/>
          <w:sz w:val="24"/>
          <w:szCs w:val="24"/>
        </w:rPr>
        <w:t xml:space="preserve"> goals has benefited from such approaches (Anwar &amp;Abdullah, 2021; Pg. 16). Since their duties and responsibilities are </w:t>
      </w:r>
      <w:proofErr w:type="spellStart"/>
      <w:r w:rsidRPr="00463E52">
        <w:rPr>
          <w:rFonts w:ascii="Arial" w:hAnsi="Arial" w:cs="Arial"/>
          <w:sz w:val="24"/>
          <w:szCs w:val="24"/>
        </w:rPr>
        <w:t>utilised</w:t>
      </w:r>
      <w:proofErr w:type="spellEnd"/>
      <w:r w:rsidRPr="00463E52">
        <w:rPr>
          <w:rFonts w:ascii="Arial" w:hAnsi="Arial" w:cs="Arial"/>
          <w:sz w:val="24"/>
          <w:szCs w:val="24"/>
        </w:rPr>
        <w:t xml:space="preserve"> on a personal level in this situation, employees see themselves to be completely involved.</w:t>
      </w:r>
    </w:p>
    <w:p w:rsidR="004A19A9" w:rsidRPr="00463E52" w:rsidRDefault="004A19A9" w:rsidP="00463E52">
      <w:pPr>
        <w:spacing w:after="0" w:line="480" w:lineRule="auto"/>
        <w:contextualSpacing/>
        <w:jc w:val="center"/>
        <w:rPr>
          <w:rFonts w:ascii="Arial" w:hAnsi="Arial" w:cs="Arial"/>
          <w:sz w:val="24"/>
          <w:szCs w:val="24"/>
        </w:rPr>
      </w:pPr>
    </w:p>
    <w:p w:rsidR="00CF6CF8" w:rsidRPr="00463E52" w:rsidRDefault="004A19A9" w:rsidP="00463E52">
      <w:pPr>
        <w:spacing w:after="0" w:line="480" w:lineRule="auto"/>
        <w:contextualSpacing/>
        <w:jc w:val="center"/>
        <w:rPr>
          <w:rFonts w:ascii="Arial" w:hAnsi="Arial" w:cs="Arial"/>
          <w:b/>
          <w:sz w:val="24"/>
          <w:szCs w:val="24"/>
        </w:rPr>
      </w:pPr>
      <w:r w:rsidRPr="00463E52">
        <w:rPr>
          <w:rFonts w:ascii="Arial" w:hAnsi="Arial" w:cs="Arial"/>
          <w:b/>
          <w:sz w:val="24"/>
          <w:szCs w:val="24"/>
        </w:rPr>
        <w:t>APPLICATION OF THEORIES OF INTERNATIONAL AND INTERCULTURAL COMMUNICATION</w:t>
      </w:r>
    </w:p>
    <w:p w:rsidR="00CF6CF8" w:rsidRDefault="004A19A9" w:rsidP="00463E52">
      <w:pPr>
        <w:spacing w:after="0" w:line="480" w:lineRule="auto"/>
        <w:contextualSpacing/>
        <w:jc w:val="center"/>
        <w:rPr>
          <w:rFonts w:ascii="Arial" w:hAnsi="Arial" w:cs="Arial"/>
          <w:b/>
          <w:sz w:val="24"/>
          <w:szCs w:val="24"/>
        </w:rPr>
      </w:pPr>
      <w:r w:rsidRPr="00463E52">
        <w:rPr>
          <w:rFonts w:ascii="Arial" w:hAnsi="Arial" w:cs="Arial"/>
          <w:b/>
          <w:sz w:val="24"/>
          <w:szCs w:val="24"/>
        </w:rPr>
        <w:t>HOFSTEDE'S INTERCULTURAL THEORY</w:t>
      </w:r>
    </w:p>
    <w:p w:rsidR="00463E52" w:rsidRPr="00463E52" w:rsidRDefault="00463E52" w:rsidP="00463E52">
      <w:pPr>
        <w:spacing w:after="0" w:line="480" w:lineRule="auto"/>
        <w:contextualSpacing/>
        <w:rPr>
          <w:rFonts w:ascii="Arial" w:hAnsi="Arial" w:cs="Arial"/>
          <w:b/>
          <w:sz w:val="24"/>
          <w:szCs w:val="24"/>
        </w:rPr>
      </w:pP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This model helps to address the various effects that culture has on </w:t>
      </w:r>
      <w:proofErr w:type="spellStart"/>
      <w:r w:rsidRPr="00463E52">
        <w:rPr>
          <w:rFonts w:ascii="Arial" w:hAnsi="Arial" w:cs="Arial"/>
          <w:sz w:val="24"/>
          <w:szCs w:val="24"/>
        </w:rPr>
        <w:t>behaviour</w:t>
      </w:r>
      <w:proofErr w:type="spellEnd"/>
      <w:r w:rsidRPr="00463E52">
        <w:rPr>
          <w:rFonts w:ascii="Arial" w:hAnsi="Arial" w:cs="Arial"/>
          <w:sz w:val="24"/>
          <w:szCs w:val="24"/>
        </w:rPr>
        <w:t xml:space="preserve"> and the values of the people in society. The theory focuses majorly on identifying the main differences that divide a population in the context of either masculinity and </w:t>
      </w:r>
      <w:proofErr w:type="spellStart"/>
      <w:r w:rsidRPr="00463E52">
        <w:rPr>
          <w:rFonts w:ascii="Arial" w:hAnsi="Arial" w:cs="Arial"/>
          <w:sz w:val="24"/>
          <w:szCs w:val="24"/>
        </w:rPr>
        <w:t>feminity</w:t>
      </w:r>
      <w:proofErr w:type="spellEnd"/>
      <w:r w:rsidRPr="00463E52">
        <w:rPr>
          <w:rFonts w:ascii="Arial" w:hAnsi="Arial" w:cs="Arial"/>
          <w:sz w:val="24"/>
          <w:szCs w:val="24"/>
        </w:rPr>
        <w:t xml:space="preserve"> or restraint and indulgence. In the workplace, this theory helps in reducing misinterpretations among different people from various cultures through offering an explanation regarding the differences among the cultures (</w:t>
      </w:r>
      <w:proofErr w:type="spellStart"/>
      <w:r w:rsidRPr="00463E52">
        <w:rPr>
          <w:rFonts w:ascii="Arial" w:hAnsi="Arial" w:cs="Arial"/>
          <w:sz w:val="24"/>
          <w:szCs w:val="24"/>
        </w:rPr>
        <w:t>Braslauskas</w:t>
      </w:r>
      <w:proofErr w:type="spellEnd"/>
      <w:r w:rsidRPr="00463E52">
        <w:rPr>
          <w:rFonts w:ascii="Arial" w:hAnsi="Arial" w:cs="Arial"/>
          <w:sz w:val="24"/>
          <w:szCs w:val="24"/>
        </w:rPr>
        <w:t xml:space="preserve">, 2020; Pg.200). This helps people to focus on what is acceptable and normal when making communication with the other people from the other cultures. The model helps members </w:t>
      </w:r>
      <w:r w:rsidRPr="00463E52">
        <w:rPr>
          <w:rFonts w:ascii="Arial" w:hAnsi="Arial" w:cs="Arial"/>
          <w:sz w:val="24"/>
          <w:szCs w:val="24"/>
        </w:rPr>
        <w:lastRenderedPageBreak/>
        <w:t xml:space="preserve">from different cultures to be able to understand one another and avoid any misinterpretations when interacting in the </w:t>
      </w:r>
      <w:proofErr w:type="spellStart"/>
      <w:r w:rsidRPr="00463E52">
        <w:rPr>
          <w:rFonts w:ascii="Arial" w:hAnsi="Arial" w:cs="Arial"/>
          <w:sz w:val="24"/>
          <w:szCs w:val="24"/>
        </w:rPr>
        <w:t>organisation</w:t>
      </w:r>
      <w:proofErr w:type="spellEnd"/>
      <w:r w:rsidRPr="00463E52">
        <w:rPr>
          <w:rFonts w:ascii="Arial" w:hAnsi="Arial" w:cs="Arial"/>
          <w:sz w:val="24"/>
          <w:szCs w:val="24"/>
        </w:rPr>
        <w:t>. This theory also helps guide communication decisions made when conducting international business (</w:t>
      </w:r>
      <w:proofErr w:type="spellStart"/>
      <w:r w:rsidRPr="00463E52">
        <w:rPr>
          <w:rFonts w:ascii="Arial" w:hAnsi="Arial" w:cs="Arial"/>
          <w:sz w:val="24"/>
          <w:szCs w:val="24"/>
        </w:rPr>
        <w:t>Braslauskas</w:t>
      </w:r>
      <w:proofErr w:type="spellEnd"/>
      <w:r w:rsidRPr="00463E52">
        <w:rPr>
          <w:rFonts w:ascii="Arial" w:hAnsi="Arial" w:cs="Arial"/>
          <w:sz w:val="24"/>
          <w:szCs w:val="24"/>
        </w:rPr>
        <w:t xml:space="preserve">, 2020; Pg. 208). For instance, an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can create a trust relationship with another international company by developing an interaction strategy that would concentrate on their comparable and avoid any differences that would affect their business communication.</w:t>
      </w:r>
    </w:p>
    <w:p w:rsidR="00CF6CF8" w:rsidRPr="00463E52" w:rsidRDefault="004A19A9" w:rsidP="00463E52">
      <w:pPr>
        <w:spacing w:after="0" w:line="480" w:lineRule="auto"/>
        <w:contextualSpacing/>
        <w:jc w:val="center"/>
        <w:rPr>
          <w:rFonts w:ascii="Arial" w:hAnsi="Arial" w:cs="Arial"/>
          <w:b/>
          <w:sz w:val="24"/>
          <w:szCs w:val="24"/>
        </w:rPr>
      </w:pPr>
      <w:r w:rsidRPr="00463E52">
        <w:rPr>
          <w:rFonts w:ascii="Arial" w:hAnsi="Arial" w:cs="Arial"/>
          <w:b/>
          <w:sz w:val="24"/>
          <w:szCs w:val="24"/>
        </w:rPr>
        <w:t>SAMOVAR THEORY</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This intercultural communication model claims that once cultures tend to differ from each other and that the communication </w:t>
      </w:r>
      <w:proofErr w:type="spellStart"/>
      <w:r w:rsidRPr="00463E52">
        <w:rPr>
          <w:rFonts w:ascii="Arial" w:hAnsi="Arial" w:cs="Arial"/>
          <w:sz w:val="24"/>
          <w:szCs w:val="24"/>
        </w:rPr>
        <w:t>behaviours</w:t>
      </w:r>
      <w:proofErr w:type="spellEnd"/>
      <w:r w:rsidRPr="00463E52">
        <w:rPr>
          <w:rFonts w:ascii="Arial" w:hAnsi="Arial" w:cs="Arial"/>
          <w:sz w:val="24"/>
          <w:szCs w:val="24"/>
        </w:rPr>
        <w:t xml:space="preserve"> and practices of the people would differ because of the different perceptions that such people hold in life (</w:t>
      </w:r>
      <w:proofErr w:type="spellStart"/>
      <w:r w:rsidRPr="00463E52">
        <w:rPr>
          <w:rFonts w:ascii="Arial" w:hAnsi="Arial" w:cs="Arial"/>
          <w:sz w:val="24"/>
          <w:szCs w:val="24"/>
        </w:rPr>
        <w:t>Sattorovich</w:t>
      </w:r>
      <w:proofErr w:type="spellEnd"/>
      <w:r w:rsidRPr="00463E52">
        <w:rPr>
          <w:rFonts w:ascii="Arial" w:hAnsi="Arial" w:cs="Arial"/>
          <w:sz w:val="24"/>
          <w:szCs w:val="24"/>
        </w:rPr>
        <w:t xml:space="preserve">, 2020; Pg. 3). This model shows how the meaning of a particular message tends to change once it </w:t>
      </w:r>
      <w:proofErr w:type="spellStart"/>
      <w:r w:rsidRPr="00463E52">
        <w:rPr>
          <w:rFonts w:ascii="Arial" w:hAnsi="Arial" w:cs="Arial"/>
          <w:sz w:val="24"/>
          <w:szCs w:val="24"/>
        </w:rPr>
        <w:t>si</w:t>
      </w:r>
      <w:proofErr w:type="spellEnd"/>
      <w:r w:rsidRPr="00463E52">
        <w:rPr>
          <w:rFonts w:ascii="Arial" w:hAnsi="Arial" w:cs="Arial"/>
          <w:sz w:val="24"/>
          <w:szCs w:val="24"/>
        </w:rPr>
        <w:t xml:space="preserve"> received by different people from various cultures and how another decodes the message from another culture. It is thus possible that this message will be taken in a different way than it was meant to be. This model highlights the potential for miscommunication, which is always a risk in cross-cultural communication, particularly when significant differences between the cultures are apparent (</w:t>
      </w:r>
      <w:proofErr w:type="spellStart"/>
      <w:r w:rsidRPr="00463E52">
        <w:rPr>
          <w:rFonts w:ascii="Arial" w:hAnsi="Arial" w:cs="Arial"/>
          <w:sz w:val="24"/>
          <w:szCs w:val="24"/>
        </w:rPr>
        <w:t>Sattorovich</w:t>
      </w:r>
      <w:proofErr w:type="spellEnd"/>
      <w:r w:rsidRPr="00463E52">
        <w:rPr>
          <w:rFonts w:ascii="Arial" w:hAnsi="Arial" w:cs="Arial"/>
          <w:sz w:val="24"/>
          <w:szCs w:val="24"/>
        </w:rPr>
        <w:t xml:space="preserve">, 2020; Pg. 4). In the </w:t>
      </w:r>
      <w:proofErr w:type="spellStart"/>
      <w:r w:rsidRPr="00463E52">
        <w:rPr>
          <w:rFonts w:ascii="Arial" w:hAnsi="Arial" w:cs="Arial"/>
          <w:sz w:val="24"/>
          <w:szCs w:val="24"/>
        </w:rPr>
        <w:t>organisation</w:t>
      </w:r>
      <w:proofErr w:type="spellEnd"/>
      <w:r w:rsidRPr="00463E52">
        <w:rPr>
          <w:rFonts w:ascii="Arial" w:hAnsi="Arial" w:cs="Arial"/>
          <w:sz w:val="24"/>
          <w:szCs w:val="24"/>
        </w:rPr>
        <w:t>, the employees are able to misinterpret the message that they receive from their colleagues and that eventually leads to miscommunication because the two employees have different perceptions.</w:t>
      </w:r>
    </w:p>
    <w:p w:rsidR="00CF6CF8" w:rsidRPr="00463E52" w:rsidRDefault="004A19A9" w:rsidP="004A19A9">
      <w:pPr>
        <w:spacing w:after="0" w:line="480" w:lineRule="auto"/>
        <w:contextualSpacing/>
        <w:jc w:val="center"/>
        <w:rPr>
          <w:rFonts w:ascii="Arial" w:hAnsi="Arial" w:cs="Arial"/>
          <w:b/>
          <w:sz w:val="24"/>
          <w:szCs w:val="24"/>
        </w:rPr>
      </w:pPr>
      <w:r w:rsidRPr="00463E52">
        <w:rPr>
          <w:rFonts w:ascii="Arial" w:hAnsi="Arial" w:cs="Arial"/>
          <w:b/>
          <w:sz w:val="24"/>
          <w:szCs w:val="24"/>
        </w:rPr>
        <w:t>CULTURAL SENSITIVITY WHEN DOING BUSINESS IN THE UNITED KINGDOM</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The main principles of the business culture in doing business in the United Kingdom include punctuality, courtesy, discipline and politeness. The business culture </w:t>
      </w:r>
      <w:r w:rsidRPr="00463E52">
        <w:rPr>
          <w:rFonts w:ascii="Arial" w:hAnsi="Arial" w:cs="Arial"/>
          <w:sz w:val="24"/>
          <w:szCs w:val="24"/>
        </w:rPr>
        <w:lastRenderedPageBreak/>
        <w:t xml:space="preserve">in the United Kingdom is much less hierarchical compared to many European nations since the managers tend to maintain marginal power distance. The decisions in the business are often decided from the top of the hierarchy, and then the decisions are presented to the employees as suggestions. In the United Kingdom, personal relations are perhaps not important when conducting business. The </w:t>
      </w:r>
      <w:proofErr w:type="spellStart"/>
      <w:r w:rsidRPr="00463E52">
        <w:rPr>
          <w:rFonts w:ascii="Arial" w:hAnsi="Arial" w:cs="Arial"/>
          <w:sz w:val="24"/>
          <w:szCs w:val="24"/>
        </w:rPr>
        <w:t>Britains</w:t>
      </w:r>
      <w:proofErr w:type="spellEnd"/>
      <w:r w:rsidRPr="00463E52">
        <w:rPr>
          <w:rFonts w:ascii="Arial" w:hAnsi="Arial" w:cs="Arial"/>
          <w:sz w:val="24"/>
          <w:szCs w:val="24"/>
        </w:rPr>
        <w:t xml:space="preserve"> prefer doing business with people whom they have close familiarity with (</w:t>
      </w:r>
      <w:proofErr w:type="spellStart"/>
      <w:r w:rsidRPr="00463E52">
        <w:rPr>
          <w:rFonts w:ascii="Arial" w:hAnsi="Arial" w:cs="Arial"/>
          <w:sz w:val="24"/>
          <w:szCs w:val="24"/>
        </w:rPr>
        <w:t>Storry</w:t>
      </w:r>
      <w:proofErr w:type="spellEnd"/>
      <w:r w:rsidRPr="00463E52">
        <w:rPr>
          <w:rFonts w:ascii="Arial" w:hAnsi="Arial" w:cs="Arial"/>
          <w:sz w:val="24"/>
          <w:szCs w:val="24"/>
        </w:rPr>
        <w:t xml:space="preserve"> &amp; Childs, 2022; Pg. 106). Many British business people tend to look for long-term business relationships with the business partners whom they deal with.</w:t>
      </w:r>
    </w:p>
    <w:p w:rsidR="00CF6CF8" w:rsidRPr="00463E52" w:rsidRDefault="004A19A9" w:rsidP="00463E52">
      <w:pPr>
        <w:spacing w:after="0" w:line="480" w:lineRule="auto"/>
        <w:contextualSpacing/>
        <w:jc w:val="center"/>
        <w:rPr>
          <w:rFonts w:ascii="Arial" w:hAnsi="Arial" w:cs="Arial"/>
          <w:b/>
          <w:sz w:val="24"/>
          <w:szCs w:val="24"/>
        </w:rPr>
      </w:pPr>
      <w:r w:rsidRPr="00463E52">
        <w:rPr>
          <w:rFonts w:ascii="Arial" w:hAnsi="Arial" w:cs="Arial"/>
          <w:b/>
          <w:sz w:val="24"/>
          <w:szCs w:val="24"/>
        </w:rPr>
        <w:t>COMMUNICATION BARRIERS</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One of the barriers is inadequate communication skills. This often happens in cases where the sender uses incorrect communication skills. For effective business communication in the United Kingdom, one has to demonstrate the necessary communication skills. A wrong medium of communication can affect business communication. Another barrier is the incorrect timing of the communication. The sender needs to understand the right time that he should send the message. For example, in the United Kingdom, sending a message during the lunch break or at night might mean that the message will not be responded to on time (</w:t>
      </w:r>
      <w:proofErr w:type="spellStart"/>
      <w:r w:rsidRPr="00463E52">
        <w:rPr>
          <w:rFonts w:ascii="Arial" w:hAnsi="Arial" w:cs="Arial"/>
          <w:sz w:val="24"/>
          <w:szCs w:val="24"/>
        </w:rPr>
        <w:t>Adanlawo</w:t>
      </w:r>
      <w:proofErr w:type="spellEnd"/>
      <w:r w:rsidRPr="00463E52">
        <w:rPr>
          <w:rFonts w:ascii="Arial" w:hAnsi="Arial" w:cs="Arial"/>
          <w:sz w:val="24"/>
          <w:szCs w:val="24"/>
        </w:rPr>
        <w:t xml:space="preserve"> et al., 2021; Pg. 6282). Another barrier is information overload. Emails that are too wordy can be confusing. It can be challenging to process an extensive amount of information quickly. Planning the message carefully can help remove any potential hurdles to understanding by streamlining and simplifying the material. The other barrier is language. In the United Kingdom, business transactions are done in English (</w:t>
      </w:r>
      <w:proofErr w:type="spellStart"/>
      <w:r w:rsidRPr="00463E52">
        <w:rPr>
          <w:rFonts w:ascii="Arial" w:hAnsi="Arial" w:cs="Arial"/>
          <w:sz w:val="24"/>
          <w:szCs w:val="24"/>
        </w:rPr>
        <w:t>Adanlawo</w:t>
      </w:r>
      <w:proofErr w:type="spellEnd"/>
      <w:r w:rsidRPr="00463E52">
        <w:rPr>
          <w:rFonts w:ascii="Arial" w:hAnsi="Arial" w:cs="Arial"/>
          <w:sz w:val="24"/>
          <w:szCs w:val="24"/>
        </w:rPr>
        <w:t xml:space="preserve"> et al., 2021; Pg. 6286</w:t>
      </w:r>
      <w:proofErr w:type="gramStart"/>
      <w:r w:rsidRPr="00463E52">
        <w:rPr>
          <w:rFonts w:ascii="Arial" w:hAnsi="Arial" w:cs="Arial"/>
          <w:sz w:val="24"/>
          <w:szCs w:val="24"/>
        </w:rPr>
        <w:t>).In</w:t>
      </w:r>
      <w:proofErr w:type="gramEnd"/>
      <w:r w:rsidRPr="00463E52">
        <w:rPr>
          <w:rFonts w:ascii="Arial" w:hAnsi="Arial" w:cs="Arial"/>
          <w:sz w:val="24"/>
          <w:szCs w:val="24"/>
        </w:rPr>
        <w:t xml:space="preserve"> the instance whereby a business partner sends a business communication </w:t>
      </w:r>
      <w:r w:rsidRPr="00463E52">
        <w:rPr>
          <w:rFonts w:ascii="Arial" w:hAnsi="Arial" w:cs="Arial"/>
          <w:sz w:val="24"/>
          <w:szCs w:val="24"/>
        </w:rPr>
        <w:lastRenderedPageBreak/>
        <w:t>using a different language, then the other party would not be able to reply, and that would mean that the business transaction would not happen.</w:t>
      </w:r>
    </w:p>
    <w:p w:rsidR="00CF6CF8" w:rsidRPr="00463E52" w:rsidRDefault="004A19A9" w:rsidP="00463E52">
      <w:pPr>
        <w:spacing w:after="0" w:line="480" w:lineRule="auto"/>
        <w:contextualSpacing/>
        <w:jc w:val="center"/>
        <w:rPr>
          <w:rFonts w:ascii="Arial" w:hAnsi="Arial" w:cs="Arial"/>
          <w:b/>
          <w:sz w:val="24"/>
          <w:szCs w:val="24"/>
        </w:rPr>
      </w:pPr>
      <w:r w:rsidRPr="00463E52">
        <w:rPr>
          <w:rFonts w:ascii="Arial" w:hAnsi="Arial" w:cs="Arial"/>
          <w:b/>
          <w:sz w:val="24"/>
          <w:szCs w:val="24"/>
        </w:rPr>
        <w:t>APPROPRIATE COMMUNICATION STRATEGIES</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Good communication in the workplace would help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attain its objectives and encourage the employees to work there. There are various strategies that Google Company can employ to help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to succeed and also provide a positive environment for everyone to succeed. One of the strategies is that the company needs to keep all the company communications real.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needs to be truthful and transparent and let the workers understand whether there are any details which they are not supposed to share because of confidentiality (Guffey &amp; Loewy, 2022; Pg. 34).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should create an open environment for communication. The company needs to create a communication environment wherein the workers will be free to share their opinions and also </w:t>
      </w:r>
      <w:proofErr w:type="spellStart"/>
      <w:r w:rsidRPr="00463E52">
        <w:rPr>
          <w:rFonts w:ascii="Arial" w:hAnsi="Arial" w:cs="Arial"/>
          <w:sz w:val="24"/>
          <w:szCs w:val="24"/>
        </w:rPr>
        <w:t>criticise</w:t>
      </w:r>
      <w:proofErr w:type="spellEnd"/>
      <w:r w:rsidRPr="00463E52">
        <w:rPr>
          <w:rFonts w:ascii="Arial" w:hAnsi="Arial" w:cs="Arial"/>
          <w:sz w:val="24"/>
          <w:szCs w:val="24"/>
        </w:rPr>
        <w:t xml:space="preserve"> the issues raised by the </w:t>
      </w:r>
      <w:proofErr w:type="spellStart"/>
      <w:r w:rsidRPr="00463E52">
        <w:rPr>
          <w:rFonts w:ascii="Arial" w:hAnsi="Arial" w:cs="Arial"/>
          <w:sz w:val="24"/>
          <w:szCs w:val="24"/>
        </w:rPr>
        <w:t>organisation</w:t>
      </w:r>
      <w:proofErr w:type="spellEnd"/>
      <w:r w:rsidRPr="00463E52">
        <w:rPr>
          <w:rFonts w:ascii="Arial" w:hAnsi="Arial" w:cs="Arial"/>
          <w:sz w:val="24"/>
          <w:szCs w:val="24"/>
        </w:rPr>
        <w:t>.</w:t>
      </w:r>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t xml:space="preserve">An inclusive communication strategy would also help the company create effective </w:t>
      </w:r>
      <w:proofErr w:type="spellStart"/>
      <w:r w:rsidRPr="00463E52">
        <w:rPr>
          <w:rFonts w:ascii="Arial" w:hAnsi="Arial" w:cs="Arial"/>
          <w:sz w:val="24"/>
          <w:szCs w:val="24"/>
        </w:rPr>
        <w:t>organisational</w:t>
      </w:r>
      <w:proofErr w:type="spellEnd"/>
      <w:r w:rsidRPr="00463E52">
        <w:rPr>
          <w:rFonts w:ascii="Arial" w:hAnsi="Arial" w:cs="Arial"/>
          <w:sz w:val="24"/>
          <w:szCs w:val="24"/>
        </w:rPr>
        <w:t xml:space="preserve"> communication. This strategy allows all the members to participate in the company's decision-making.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can also opt to employ multiple channels of communication. In order for everyone within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to receive the information relied on by the company, the managers can opt to use multiple channels in sending the messages (Guffey &amp; Loewy, 2022; Pg. 38). One of the most effective channels can be employed to transfer the message is through face to face communication, emails, memos and also through the mobile phone.</w:t>
      </w:r>
      <w:bookmarkStart w:id="0" w:name="_GoBack"/>
      <w:bookmarkEnd w:id="0"/>
    </w:p>
    <w:p w:rsidR="00CF6CF8" w:rsidRPr="00463E52" w:rsidRDefault="00CF6CF8" w:rsidP="004A19A9">
      <w:pPr>
        <w:spacing w:after="0" w:line="480" w:lineRule="auto"/>
        <w:ind w:firstLine="720"/>
        <w:contextualSpacing/>
        <w:rPr>
          <w:rFonts w:ascii="Arial" w:hAnsi="Arial" w:cs="Arial"/>
          <w:sz w:val="24"/>
          <w:szCs w:val="24"/>
        </w:rPr>
      </w:pPr>
      <w:r w:rsidRPr="00463E52">
        <w:rPr>
          <w:rFonts w:ascii="Arial" w:hAnsi="Arial" w:cs="Arial"/>
          <w:sz w:val="24"/>
          <w:szCs w:val="24"/>
        </w:rPr>
        <w:lastRenderedPageBreak/>
        <w:t xml:space="preserve">In conclusion, communication is a crucial component in the performance of any business. In the </w:t>
      </w:r>
      <w:proofErr w:type="spellStart"/>
      <w:r w:rsidRPr="00463E52">
        <w:rPr>
          <w:rFonts w:ascii="Arial" w:hAnsi="Arial" w:cs="Arial"/>
          <w:sz w:val="24"/>
          <w:szCs w:val="24"/>
        </w:rPr>
        <w:t>organisation</w:t>
      </w:r>
      <w:proofErr w:type="spellEnd"/>
      <w:r w:rsidRPr="00463E52">
        <w:rPr>
          <w:rFonts w:ascii="Arial" w:hAnsi="Arial" w:cs="Arial"/>
          <w:sz w:val="24"/>
          <w:szCs w:val="24"/>
        </w:rPr>
        <w:t xml:space="preserve">, the line managers need to supervise the employees and foster inclusive growth policies that would help the employees feel involved and boost their performance. Leveraging the work processes is important in achieving the </w:t>
      </w:r>
      <w:proofErr w:type="spellStart"/>
      <w:r w:rsidRPr="00463E52">
        <w:rPr>
          <w:rFonts w:ascii="Arial" w:hAnsi="Arial" w:cs="Arial"/>
          <w:sz w:val="24"/>
          <w:szCs w:val="24"/>
        </w:rPr>
        <w:t>organisation's</w:t>
      </w:r>
      <w:proofErr w:type="spellEnd"/>
      <w:r w:rsidRPr="00463E52">
        <w:rPr>
          <w:rFonts w:ascii="Arial" w:hAnsi="Arial" w:cs="Arial"/>
          <w:sz w:val="24"/>
          <w:szCs w:val="24"/>
        </w:rPr>
        <w:t xml:space="preserve"> objectives. For example, in Google Company, the line managers often leverage the way the workers perform their jobs creatively and innovatively, and which leads to an increased performance in the </w:t>
      </w:r>
      <w:proofErr w:type="spellStart"/>
      <w:r w:rsidRPr="00463E52">
        <w:rPr>
          <w:rFonts w:ascii="Arial" w:hAnsi="Arial" w:cs="Arial"/>
          <w:sz w:val="24"/>
          <w:szCs w:val="24"/>
        </w:rPr>
        <w:t>organisation</w:t>
      </w:r>
      <w:proofErr w:type="spellEnd"/>
      <w:r w:rsidRPr="00463E52">
        <w:rPr>
          <w:rFonts w:ascii="Arial" w:hAnsi="Arial" w:cs="Arial"/>
          <w:sz w:val="24"/>
          <w:szCs w:val="24"/>
        </w:rPr>
        <w:t>. Leveraging the particular work processes allows the workers to become more innovative, making them feel more included in the company.</w:t>
      </w: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4A19A9" w:rsidRPr="00463E52" w:rsidRDefault="004A19A9" w:rsidP="004A19A9">
      <w:pPr>
        <w:spacing w:after="0" w:line="480" w:lineRule="auto"/>
        <w:contextualSpacing/>
        <w:rPr>
          <w:rFonts w:ascii="Arial" w:hAnsi="Arial" w:cs="Arial"/>
          <w:sz w:val="24"/>
          <w:szCs w:val="24"/>
        </w:rPr>
      </w:pPr>
    </w:p>
    <w:p w:rsidR="00CF6CF8" w:rsidRPr="00463E52" w:rsidRDefault="00BB7CAE" w:rsidP="004A19A9">
      <w:pPr>
        <w:spacing w:after="0" w:line="480" w:lineRule="auto"/>
        <w:contextualSpacing/>
        <w:jc w:val="center"/>
        <w:rPr>
          <w:rFonts w:ascii="Arial" w:hAnsi="Arial" w:cs="Arial"/>
          <w:b/>
          <w:sz w:val="24"/>
          <w:szCs w:val="24"/>
        </w:rPr>
      </w:pPr>
      <w:r w:rsidRPr="00463E52">
        <w:rPr>
          <w:rFonts w:ascii="Arial" w:hAnsi="Arial" w:cs="Arial"/>
          <w:b/>
          <w:sz w:val="24"/>
          <w:szCs w:val="24"/>
        </w:rPr>
        <w:t xml:space="preserve">List of References </w:t>
      </w:r>
    </w:p>
    <w:p w:rsidR="004A19A9" w:rsidRPr="00463E52" w:rsidRDefault="004A19A9" w:rsidP="004A19A9">
      <w:pPr>
        <w:spacing w:after="0" w:line="480" w:lineRule="auto"/>
        <w:ind w:left="720" w:hanging="720"/>
        <w:contextualSpacing/>
        <w:rPr>
          <w:rFonts w:ascii="Arial" w:hAnsi="Arial" w:cs="Arial"/>
          <w:sz w:val="24"/>
          <w:szCs w:val="24"/>
        </w:rPr>
      </w:pPr>
      <w:proofErr w:type="spellStart"/>
      <w:r w:rsidRPr="00463E52">
        <w:rPr>
          <w:rFonts w:ascii="Arial" w:hAnsi="Arial" w:cs="Arial"/>
          <w:sz w:val="24"/>
          <w:szCs w:val="24"/>
        </w:rPr>
        <w:lastRenderedPageBreak/>
        <w:t>Adanlawo</w:t>
      </w:r>
      <w:proofErr w:type="spellEnd"/>
      <w:r w:rsidRPr="00463E52">
        <w:rPr>
          <w:rFonts w:ascii="Arial" w:hAnsi="Arial" w:cs="Arial"/>
          <w:sz w:val="24"/>
          <w:szCs w:val="24"/>
        </w:rPr>
        <w:t xml:space="preserve">, E.F., Reddy, M.M. and </w:t>
      </w:r>
      <w:proofErr w:type="spellStart"/>
      <w:r w:rsidRPr="00463E52">
        <w:rPr>
          <w:rFonts w:ascii="Arial" w:hAnsi="Arial" w:cs="Arial"/>
          <w:sz w:val="24"/>
          <w:szCs w:val="24"/>
        </w:rPr>
        <w:t>Rugbeer</w:t>
      </w:r>
      <w:proofErr w:type="spellEnd"/>
      <w:r w:rsidRPr="00463E52">
        <w:rPr>
          <w:rFonts w:ascii="Arial" w:hAnsi="Arial" w:cs="Arial"/>
          <w:sz w:val="24"/>
          <w:szCs w:val="24"/>
        </w:rPr>
        <w:t>, H., 2021. Intercultural business communication: The implications of language barriers. Psychology and Education Journal, 58(5), pp.6281-6290.</w:t>
      </w:r>
    </w:p>
    <w:p w:rsidR="004A19A9" w:rsidRPr="00463E52" w:rsidRDefault="004A19A9" w:rsidP="004A19A9">
      <w:pPr>
        <w:spacing w:after="0" w:line="480" w:lineRule="auto"/>
        <w:ind w:left="720" w:hanging="720"/>
        <w:contextualSpacing/>
        <w:rPr>
          <w:rFonts w:ascii="Arial" w:hAnsi="Arial" w:cs="Arial"/>
          <w:sz w:val="24"/>
          <w:szCs w:val="24"/>
        </w:rPr>
      </w:pPr>
      <w:proofErr w:type="spellStart"/>
      <w:r w:rsidRPr="00463E52">
        <w:rPr>
          <w:rFonts w:ascii="Arial" w:hAnsi="Arial" w:cs="Arial"/>
          <w:sz w:val="24"/>
          <w:szCs w:val="24"/>
        </w:rPr>
        <w:t>Ainscow</w:t>
      </w:r>
      <w:proofErr w:type="spellEnd"/>
      <w:r w:rsidRPr="00463E52">
        <w:rPr>
          <w:rFonts w:ascii="Arial" w:hAnsi="Arial" w:cs="Arial"/>
          <w:sz w:val="24"/>
          <w:szCs w:val="24"/>
        </w:rPr>
        <w:t>, M., 2020. Promoting inclusion and equity in education: lessons from international experiences. Nordic Journal of Studies in Educational Policy, 6(1), pp.7-16.</w:t>
      </w:r>
    </w:p>
    <w:p w:rsidR="004A19A9" w:rsidRPr="00463E52" w:rsidRDefault="004A19A9" w:rsidP="004A19A9">
      <w:pPr>
        <w:spacing w:after="0" w:line="480" w:lineRule="auto"/>
        <w:ind w:left="720" w:hanging="720"/>
        <w:contextualSpacing/>
        <w:rPr>
          <w:rFonts w:ascii="Arial" w:hAnsi="Arial" w:cs="Arial"/>
          <w:sz w:val="24"/>
          <w:szCs w:val="24"/>
        </w:rPr>
      </w:pPr>
      <w:r w:rsidRPr="00463E52">
        <w:rPr>
          <w:rFonts w:ascii="Arial" w:hAnsi="Arial" w:cs="Arial"/>
          <w:sz w:val="24"/>
          <w:szCs w:val="24"/>
        </w:rPr>
        <w:t xml:space="preserve">Anwar, G. and Abdullah, N.N., 2021. The impact of Human resource management practice on </w:t>
      </w:r>
      <w:proofErr w:type="spellStart"/>
      <w:r w:rsidRPr="00463E52">
        <w:rPr>
          <w:rFonts w:ascii="Arial" w:hAnsi="Arial" w:cs="Arial"/>
          <w:sz w:val="24"/>
          <w:szCs w:val="24"/>
        </w:rPr>
        <w:t>Organisational</w:t>
      </w:r>
      <w:proofErr w:type="spellEnd"/>
      <w:r w:rsidRPr="00463E52">
        <w:rPr>
          <w:rFonts w:ascii="Arial" w:hAnsi="Arial" w:cs="Arial"/>
          <w:sz w:val="24"/>
          <w:szCs w:val="24"/>
        </w:rPr>
        <w:t xml:space="preserve"> performance. International Journal of Engineering, Business and Management (IJEBM), 5.</w:t>
      </w:r>
    </w:p>
    <w:p w:rsidR="004A19A9" w:rsidRPr="00463E52" w:rsidRDefault="004A19A9" w:rsidP="004A19A9">
      <w:pPr>
        <w:spacing w:after="0" w:line="480" w:lineRule="auto"/>
        <w:ind w:left="720" w:hanging="720"/>
        <w:contextualSpacing/>
        <w:rPr>
          <w:rFonts w:ascii="Arial" w:hAnsi="Arial" w:cs="Arial"/>
          <w:sz w:val="24"/>
          <w:szCs w:val="24"/>
        </w:rPr>
      </w:pPr>
      <w:proofErr w:type="spellStart"/>
      <w:r w:rsidRPr="00463E52">
        <w:rPr>
          <w:rFonts w:ascii="Arial" w:hAnsi="Arial" w:cs="Arial"/>
          <w:sz w:val="24"/>
          <w:szCs w:val="24"/>
        </w:rPr>
        <w:t>Braslauskas</w:t>
      </w:r>
      <w:proofErr w:type="spellEnd"/>
      <w:r w:rsidRPr="00463E52">
        <w:rPr>
          <w:rFonts w:ascii="Arial" w:hAnsi="Arial" w:cs="Arial"/>
          <w:sz w:val="24"/>
          <w:szCs w:val="24"/>
        </w:rPr>
        <w:t>, J., 2020. Effective creative intercultural communication in the context of business interaction: theoretical and practical aspects. Creativity studies, 13(1), pp.199-215.</w:t>
      </w:r>
    </w:p>
    <w:p w:rsidR="004A19A9" w:rsidRPr="00463E52" w:rsidRDefault="004A19A9" w:rsidP="004A19A9">
      <w:pPr>
        <w:spacing w:after="0" w:line="480" w:lineRule="auto"/>
        <w:ind w:left="720" w:hanging="720"/>
        <w:contextualSpacing/>
        <w:rPr>
          <w:rFonts w:ascii="Arial" w:hAnsi="Arial" w:cs="Arial"/>
          <w:sz w:val="24"/>
          <w:szCs w:val="24"/>
        </w:rPr>
      </w:pPr>
      <w:r w:rsidRPr="00463E52">
        <w:rPr>
          <w:rFonts w:ascii="Arial" w:hAnsi="Arial" w:cs="Arial"/>
          <w:sz w:val="24"/>
          <w:szCs w:val="24"/>
        </w:rPr>
        <w:t xml:space="preserve">Brewster, C. and </w:t>
      </w:r>
      <w:proofErr w:type="spellStart"/>
      <w:r w:rsidRPr="00463E52">
        <w:rPr>
          <w:rFonts w:ascii="Arial" w:hAnsi="Arial" w:cs="Arial"/>
          <w:sz w:val="24"/>
          <w:szCs w:val="24"/>
        </w:rPr>
        <w:t>Söderström</w:t>
      </w:r>
      <w:proofErr w:type="spellEnd"/>
      <w:r w:rsidRPr="00463E52">
        <w:rPr>
          <w:rFonts w:ascii="Arial" w:hAnsi="Arial" w:cs="Arial"/>
          <w:sz w:val="24"/>
          <w:szCs w:val="24"/>
        </w:rPr>
        <w:t>, M., 2017. Human resources and line management 1. In Policy and practice in European human resource management (pp. 51-67). Routledge.</w:t>
      </w:r>
    </w:p>
    <w:p w:rsidR="004A19A9" w:rsidRPr="00463E52" w:rsidRDefault="004A19A9" w:rsidP="004A19A9">
      <w:pPr>
        <w:spacing w:after="0" w:line="480" w:lineRule="auto"/>
        <w:ind w:left="720" w:hanging="720"/>
        <w:contextualSpacing/>
        <w:rPr>
          <w:rFonts w:ascii="Arial" w:hAnsi="Arial" w:cs="Arial"/>
          <w:sz w:val="24"/>
          <w:szCs w:val="24"/>
        </w:rPr>
      </w:pPr>
      <w:r w:rsidRPr="00463E52">
        <w:rPr>
          <w:rFonts w:ascii="Arial" w:hAnsi="Arial" w:cs="Arial"/>
          <w:sz w:val="24"/>
          <w:szCs w:val="24"/>
        </w:rPr>
        <w:t xml:space="preserve">Finkle, T 2012a, 'Corporate Entrepreneurship and Innovation in Silicon Valley: The Case of Google, Inc.', Entrepreneurship: Theory &amp; Practice, vol. 36 no. 4, pp. 863- 884. </w:t>
      </w:r>
    </w:p>
    <w:p w:rsidR="004A19A9" w:rsidRPr="00463E52" w:rsidRDefault="004A19A9" w:rsidP="004A19A9">
      <w:pPr>
        <w:spacing w:after="0" w:line="480" w:lineRule="auto"/>
        <w:ind w:left="720" w:hanging="720"/>
        <w:contextualSpacing/>
        <w:rPr>
          <w:rFonts w:ascii="Arial" w:hAnsi="Arial" w:cs="Arial"/>
          <w:sz w:val="24"/>
          <w:szCs w:val="24"/>
        </w:rPr>
      </w:pPr>
      <w:r w:rsidRPr="00463E52">
        <w:rPr>
          <w:rFonts w:ascii="Arial" w:hAnsi="Arial" w:cs="Arial"/>
          <w:sz w:val="24"/>
          <w:szCs w:val="24"/>
        </w:rPr>
        <w:t xml:space="preserve">Gilbert, C., De Winne, S. and </w:t>
      </w:r>
      <w:proofErr w:type="spellStart"/>
      <w:r w:rsidRPr="00463E52">
        <w:rPr>
          <w:rFonts w:ascii="Arial" w:hAnsi="Arial" w:cs="Arial"/>
          <w:sz w:val="24"/>
          <w:szCs w:val="24"/>
        </w:rPr>
        <w:t>Sels</w:t>
      </w:r>
      <w:proofErr w:type="spellEnd"/>
      <w:r w:rsidRPr="00463E52">
        <w:rPr>
          <w:rFonts w:ascii="Arial" w:hAnsi="Arial" w:cs="Arial"/>
          <w:sz w:val="24"/>
          <w:szCs w:val="24"/>
        </w:rPr>
        <w:t>, L., 2011. The influence of line managers and HR department on employees' affective commitment. The International Journal of Human Resource Management, 22(8), pp.1618-1637. (Gilbert et al., 2011; Pg. 1626)</w:t>
      </w:r>
    </w:p>
    <w:p w:rsidR="004A19A9" w:rsidRPr="00463E52" w:rsidRDefault="004A19A9" w:rsidP="004A19A9">
      <w:pPr>
        <w:spacing w:after="0" w:line="480" w:lineRule="auto"/>
        <w:ind w:left="720" w:hanging="720"/>
        <w:contextualSpacing/>
        <w:rPr>
          <w:rFonts w:ascii="Arial" w:hAnsi="Arial" w:cs="Arial"/>
          <w:sz w:val="24"/>
          <w:szCs w:val="24"/>
        </w:rPr>
      </w:pPr>
      <w:r w:rsidRPr="00463E52">
        <w:rPr>
          <w:rFonts w:ascii="Arial" w:hAnsi="Arial" w:cs="Arial"/>
          <w:sz w:val="24"/>
          <w:szCs w:val="24"/>
        </w:rPr>
        <w:lastRenderedPageBreak/>
        <w:t>Guffey, M.E. and Loewy, D., 2022. Essentials of business communication. Cengage Learning.</w:t>
      </w:r>
    </w:p>
    <w:p w:rsidR="004A19A9" w:rsidRPr="00463E52" w:rsidRDefault="004A19A9" w:rsidP="004A19A9">
      <w:pPr>
        <w:spacing w:after="0" w:line="480" w:lineRule="auto"/>
        <w:ind w:left="720" w:hanging="720"/>
        <w:contextualSpacing/>
        <w:rPr>
          <w:rFonts w:ascii="Arial" w:hAnsi="Arial" w:cs="Arial"/>
          <w:sz w:val="24"/>
          <w:szCs w:val="24"/>
        </w:rPr>
      </w:pPr>
      <w:r w:rsidRPr="00463E52">
        <w:rPr>
          <w:rFonts w:ascii="Arial" w:hAnsi="Arial" w:cs="Arial"/>
          <w:sz w:val="24"/>
          <w:szCs w:val="24"/>
        </w:rPr>
        <w:t xml:space="preserve">Khan, I., Salam, A. and Ahmad, S., 2022. Cultural Influence </w:t>
      </w:r>
      <w:proofErr w:type="gramStart"/>
      <w:r w:rsidRPr="00463E52">
        <w:rPr>
          <w:rFonts w:ascii="Arial" w:hAnsi="Arial" w:cs="Arial"/>
          <w:sz w:val="24"/>
          <w:szCs w:val="24"/>
        </w:rPr>
        <w:t>On</w:t>
      </w:r>
      <w:proofErr w:type="gramEnd"/>
      <w:r w:rsidRPr="00463E52">
        <w:rPr>
          <w:rFonts w:ascii="Arial" w:hAnsi="Arial" w:cs="Arial"/>
          <w:sz w:val="24"/>
          <w:szCs w:val="24"/>
        </w:rPr>
        <w:t xml:space="preserve"> Requirement Engineering Process And Practices; A Pakistani Perspective. </w:t>
      </w:r>
      <w:proofErr w:type="spellStart"/>
      <w:r w:rsidRPr="00463E52">
        <w:rPr>
          <w:rFonts w:ascii="Arial" w:hAnsi="Arial" w:cs="Arial"/>
          <w:sz w:val="24"/>
          <w:szCs w:val="24"/>
        </w:rPr>
        <w:t>Webology</w:t>
      </w:r>
      <w:proofErr w:type="spellEnd"/>
      <w:r w:rsidRPr="00463E52">
        <w:rPr>
          <w:rFonts w:ascii="Arial" w:hAnsi="Arial" w:cs="Arial"/>
          <w:sz w:val="24"/>
          <w:szCs w:val="24"/>
        </w:rPr>
        <w:t xml:space="preserve"> (ISSN: 1735-188X), 19(2).</w:t>
      </w:r>
    </w:p>
    <w:p w:rsidR="004A19A9" w:rsidRPr="00463E52" w:rsidRDefault="004A19A9" w:rsidP="004A19A9">
      <w:pPr>
        <w:spacing w:after="0" w:line="480" w:lineRule="auto"/>
        <w:ind w:left="720" w:hanging="720"/>
        <w:contextualSpacing/>
        <w:rPr>
          <w:rFonts w:ascii="Arial" w:hAnsi="Arial" w:cs="Arial"/>
          <w:sz w:val="24"/>
          <w:szCs w:val="24"/>
        </w:rPr>
      </w:pPr>
      <w:proofErr w:type="spellStart"/>
      <w:r w:rsidRPr="00463E52">
        <w:rPr>
          <w:rFonts w:ascii="Arial" w:hAnsi="Arial" w:cs="Arial"/>
          <w:sz w:val="24"/>
          <w:szCs w:val="24"/>
        </w:rPr>
        <w:t>Sattorovich</w:t>
      </w:r>
      <w:proofErr w:type="spellEnd"/>
      <w:r w:rsidRPr="00463E52">
        <w:rPr>
          <w:rFonts w:ascii="Arial" w:hAnsi="Arial" w:cs="Arial"/>
          <w:sz w:val="24"/>
          <w:szCs w:val="24"/>
        </w:rPr>
        <w:t>, J.U., Intercultural Communication: Concept, Essence and Theories of Intercultural Communication. International Journal on Integrated Education, 3(11), pp.1-4.</w:t>
      </w:r>
    </w:p>
    <w:p w:rsidR="004A19A9" w:rsidRPr="00463E52" w:rsidRDefault="004A19A9" w:rsidP="004A19A9">
      <w:pPr>
        <w:spacing w:after="0" w:line="480" w:lineRule="auto"/>
        <w:ind w:left="720" w:hanging="720"/>
        <w:contextualSpacing/>
        <w:rPr>
          <w:rFonts w:ascii="Arial" w:hAnsi="Arial" w:cs="Arial"/>
          <w:sz w:val="24"/>
          <w:szCs w:val="24"/>
        </w:rPr>
      </w:pPr>
      <w:proofErr w:type="spellStart"/>
      <w:r w:rsidRPr="00463E52">
        <w:rPr>
          <w:rFonts w:ascii="Arial" w:hAnsi="Arial" w:cs="Arial"/>
          <w:sz w:val="24"/>
          <w:szCs w:val="24"/>
        </w:rPr>
        <w:t>Storry</w:t>
      </w:r>
      <w:proofErr w:type="spellEnd"/>
      <w:r w:rsidRPr="00463E52">
        <w:rPr>
          <w:rFonts w:ascii="Arial" w:hAnsi="Arial" w:cs="Arial"/>
          <w:sz w:val="24"/>
          <w:szCs w:val="24"/>
        </w:rPr>
        <w:t>, M. and Childs, P. eds., 2022. British cultural identities. Taylor &amp; Francis.</w:t>
      </w:r>
    </w:p>
    <w:p w:rsidR="004A19A9" w:rsidRPr="004A19A9" w:rsidRDefault="004A19A9" w:rsidP="004A19A9">
      <w:pPr>
        <w:spacing w:after="0" w:line="480" w:lineRule="auto"/>
        <w:ind w:left="720" w:hanging="720"/>
        <w:contextualSpacing/>
        <w:rPr>
          <w:rFonts w:ascii="Times New Roman" w:hAnsi="Times New Roman" w:cs="Times New Roman"/>
          <w:sz w:val="24"/>
          <w:szCs w:val="24"/>
        </w:rPr>
      </w:pPr>
      <w:proofErr w:type="spellStart"/>
      <w:r w:rsidRPr="00463E52">
        <w:rPr>
          <w:rFonts w:ascii="Arial" w:hAnsi="Arial" w:cs="Arial"/>
          <w:sz w:val="24"/>
          <w:szCs w:val="24"/>
        </w:rPr>
        <w:t>Tyskbo</w:t>
      </w:r>
      <w:proofErr w:type="spellEnd"/>
      <w:r w:rsidRPr="00463E52">
        <w:rPr>
          <w:rFonts w:ascii="Arial" w:hAnsi="Arial" w:cs="Arial"/>
          <w:sz w:val="24"/>
          <w:szCs w:val="24"/>
        </w:rPr>
        <w:t>, D., 2020. Line management involvement in performance appraisal work: Toward a practice-based understanding. Employee Relations: The International Journal.</w:t>
      </w:r>
    </w:p>
    <w:sectPr w:rsidR="004A19A9" w:rsidRPr="004A19A9">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1FA6" w:rsidRDefault="00261FA6" w:rsidP="004A19A9">
      <w:pPr>
        <w:spacing w:after="0" w:line="240" w:lineRule="auto"/>
      </w:pPr>
      <w:r>
        <w:separator/>
      </w:r>
    </w:p>
  </w:endnote>
  <w:endnote w:type="continuationSeparator" w:id="0">
    <w:p w:rsidR="00261FA6" w:rsidRDefault="00261FA6" w:rsidP="004A1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1FA6" w:rsidRDefault="00261FA6" w:rsidP="004A19A9">
      <w:pPr>
        <w:spacing w:after="0" w:line="240" w:lineRule="auto"/>
      </w:pPr>
      <w:r>
        <w:separator/>
      </w:r>
    </w:p>
  </w:footnote>
  <w:footnote w:type="continuationSeparator" w:id="0">
    <w:p w:rsidR="00261FA6" w:rsidRDefault="00261FA6" w:rsidP="004A19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4604361"/>
      <w:docPartObj>
        <w:docPartGallery w:val="Page Numbers (Top of Page)"/>
        <w:docPartUnique/>
      </w:docPartObj>
    </w:sdtPr>
    <w:sdtEndPr>
      <w:rPr>
        <w:noProof/>
      </w:rPr>
    </w:sdtEndPr>
    <w:sdtContent>
      <w:p w:rsidR="004A19A9" w:rsidRDefault="004A19A9">
        <w:pPr>
          <w:pStyle w:val="Intestazione"/>
          <w:jc w:val="right"/>
        </w:pPr>
        <w:r>
          <w:fldChar w:fldCharType="begin"/>
        </w:r>
        <w:r>
          <w:instrText xml:space="preserve"> PAGE   \* MERGEFORMAT </w:instrText>
        </w:r>
        <w:r>
          <w:fldChar w:fldCharType="separate"/>
        </w:r>
        <w:r w:rsidR="00731E11">
          <w:rPr>
            <w:noProof/>
          </w:rPr>
          <w:t>10</w:t>
        </w:r>
        <w:r>
          <w:rPr>
            <w:noProof/>
          </w:rPr>
          <w:fldChar w:fldCharType="end"/>
        </w:r>
      </w:p>
    </w:sdtContent>
  </w:sdt>
  <w:p w:rsidR="004A19A9" w:rsidRDefault="004A19A9">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34D"/>
    <w:rsid w:val="0004034D"/>
    <w:rsid w:val="0014638B"/>
    <w:rsid w:val="00172D65"/>
    <w:rsid w:val="00225D76"/>
    <w:rsid w:val="002458AE"/>
    <w:rsid w:val="00255D8A"/>
    <w:rsid w:val="00261FA6"/>
    <w:rsid w:val="00312503"/>
    <w:rsid w:val="003706B0"/>
    <w:rsid w:val="00380EC5"/>
    <w:rsid w:val="003B6BD2"/>
    <w:rsid w:val="003E79C5"/>
    <w:rsid w:val="00463E52"/>
    <w:rsid w:val="004A19A9"/>
    <w:rsid w:val="00553D83"/>
    <w:rsid w:val="006F08BE"/>
    <w:rsid w:val="007156F6"/>
    <w:rsid w:val="00731E11"/>
    <w:rsid w:val="00763E51"/>
    <w:rsid w:val="007D1EF2"/>
    <w:rsid w:val="0088751C"/>
    <w:rsid w:val="0089442F"/>
    <w:rsid w:val="0097318F"/>
    <w:rsid w:val="009A4720"/>
    <w:rsid w:val="009F56D5"/>
    <w:rsid w:val="00A61B7D"/>
    <w:rsid w:val="00AB39DB"/>
    <w:rsid w:val="00AF197D"/>
    <w:rsid w:val="00B034EF"/>
    <w:rsid w:val="00B30565"/>
    <w:rsid w:val="00B66872"/>
    <w:rsid w:val="00BB7CAE"/>
    <w:rsid w:val="00BE097B"/>
    <w:rsid w:val="00BE382C"/>
    <w:rsid w:val="00C032C2"/>
    <w:rsid w:val="00C41E09"/>
    <w:rsid w:val="00C535D2"/>
    <w:rsid w:val="00C77979"/>
    <w:rsid w:val="00CF6CF8"/>
    <w:rsid w:val="00D16CDC"/>
    <w:rsid w:val="00DD4F07"/>
    <w:rsid w:val="00E14F5F"/>
    <w:rsid w:val="00E511E7"/>
    <w:rsid w:val="00EF707A"/>
    <w:rsid w:val="00FA7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C34F8"/>
  <w15:chartTrackingRefBased/>
  <w15:docId w15:val="{4D0D8E28-213B-4B99-86A2-25DFEB2A1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corsivo">
    <w:name w:val="Emphasis"/>
    <w:basedOn w:val="Carpredefinitoparagrafo"/>
    <w:uiPriority w:val="20"/>
    <w:qFormat/>
    <w:rsid w:val="007D1EF2"/>
    <w:rPr>
      <w:i/>
      <w:iCs/>
    </w:rPr>
  </w:style>
  <w:style w:type="paragraph" w:styleId="Intestazione">
    <w:name w:val="header"/>
    <w:basedOn w:val="Normale"/>
    <w:link w:val="IntestazioneCarattere"/>
    <w:uiPriority w:val="99"/>
    <w:unhideWhenUsed/>
    <w:rsid w:val="004A19A9"/>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4A19A9"/>
  </w:style>
  <w:style w:type="paragraph" w:styleId="Pidipagina">
    <w:name w:val="footer"/>
    <w:basedOn w:val="Normale"/>
    <w:link w:val="PidipaginaCarattere"/>
    <w:uiPriority w:val="99"/>
    <w:unhideWhenUsed/>
    <w:rsid w:val="004A19A9"/>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4A1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7E4830D3-3FD1-7D49-9B69-BCD57067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2784</Words>
  <Characters>15875</Characters>
  <Application>Microsoft Office Word</Application>
  <DocSecurity>0</DocSecurity>
  <Lines>132</Lines>
  <Paragraphs>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2</cp:revision>
  <dcterms:created xsi:type="dcterms:W3CDTF">2023-04-26T09:20:00Z</dcterms:created>
  <dcterms:modified xsi:type="dcterms:W3CDTF">2023-04-26T09:20:00Z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363a19b2-f863-4a30-adff-2bbb86b00c3c</vt:lpwstr>
  </property>
</Properties>
</file>