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6A554A3" w14:paraId="5E5787A5" wp14:textId="77777777">
      <w:pPr>
        <w:rPr>
          <w:rFonts w:ascii="Arial" w:hAnsi="Arial" w:eastAsia="Arial" w:cs="Arial"/>
          <w:sz w:val="22"/>
          <w:szCs w:val="22"/>
        </w:rPr>
      </w:pPr>
      <w:bookmarkStart w:name="_GoBack" w:id="0"/>
      <w:bookmarkEnd w:id="0"/>
    </w:p>
    <w:p w:rsidR="16A554A3" w:rsidP="16A554A3" w:rsidRDefault="16A554A3" w14:paraId="257A3059" w14:textId="3DF16B9B">
      <w:pPr>
        <w:pStyle w:val="Normal"/>
        <w:rPr>
          <w:rFonts w:ascii="Arial" w:hAnsi="Arial" w:eastAsia="Arial" w:cs="Arial"/>
          <w:sz w:val="22"/>
          <w:szCs w:val="22"/>
        </w:rPr>
      </w:pPr>
    </w:p>
    <w:p w:rsidR="16A554A3" w:rsidP="16A554A3" w:rsidRDefault="16A554A3" w14:paraId="45ED7BE9" w14:textId="0DAE1DBA">
      <w:pPr>
        <w:pStyle w:val="Normal"/>
        <w:rPr>
          <w:rFonts w:ascii="Arial" w:hAnsi="Arial" w:eastAsia="Arial" w:cs="Arial"/>
          <w:sz w:val="22"/>
          <w:szCs w:val="22"/>
        </w:rPr>
      </w:pPr>
    </w:p>
    <w:p w:rsidR="16A554A3" w:rsidP="16A554A3" w:rsidRDefault="16A554A3" w14:paraId="1EA76BE3" w14:textId="67C34D18">
      <w:pPr>
        <w:keepNext w:val="1"/>
        <w:spacing w:before="40" w:after="0" w:line="259" w:lineRule="auto"/>
        <w:jc w:val="center"/>
        <w:rPr>
          <w:rFonts w:ascii="Arial" w:hAnsi="Arial" w:eastAsia="Arial" w:cs="Arial"/>
          <w:b w:val="0"/>
          <w:bCs w:val="0"/>
          <w:i w:val="0"/>
          <w:iCs w:val="0"/>
          <w:caps w:val="0"/>
          <w:smallCaps w:val="0"/>
          <w:noProof w:val="0"/>
          <w:color w:val="1F3763"/>
          <w:sz w:val="22"/>
          <w:szCs w:val="22"/>
          <w:lang w:val="en-GB"/>
        </w:rPr>
      </w:pPr>
    </w:p>
    <w:p w:rsidR="16A554A3" w:rsidP="16A554A3" w:rsidRDefault="16A554A3" w14:paraId="51801FBF" w14:textId="1072FB42">
      <w:pPr>
        <w:spacing w:after="160" w:line="259" w:lineRule="auto"/>
        <w:jc w:val="center"/>
        <w:rPr>
          <w:rFonts w:ascii="Arial" w:hAnsi="Arial" w:eastAsia="Arial" w:cs="Arial"/>
          <w:b w:val="1"/>
          <w:bCs w:val="1"/>
          <w:i w:val="0"/>
          <w:iCs w:val="0"/>
          <w:caps w:val="0"/>
          <w:smallCaps w:val="0"/>
          <w:strike w:val="0"/>
          <w:dstrike w:val="0"/>
          <w:noProof w:val="0"/>
          <w:sz w:val="22"/>
          <w:szCs w:val="22"/>
          <w:lang w:val="en-GB"/>
        </w:rPr>
      </w:pPr>
    </w:p>
    <w:p w:rsidR="16A554A3" w:rsidP="16A554A3" w:rsidRDefault="16A554A3" w14:paraId="579B1053" w14:textId="3B050C91">
      <w:pPr>
        <w:spacing w:after="160" w:line="259" w:lineRule="auto"/>
        <w:jc w:val="center"/>
        <w:rPr>
          <w:rFonts w:ascii="Arial" w:hAnsi="Arial" w:eastAsia="Arial" w:cs="Arial"/>
          <w:b w:val="1"/>
          <w:bCs w:val="1"/>
          <w:i w:val="0"/>
          <w:iCs w:val="0"/>
          <w:caps w:val="0"/>
          <w:smallCaps w:val="0"/>
          <w:strike w:val="0"/>
          <w:dstrike w:val="0"/>
          <w:noProof w:val="0"/>
          <w:sz w:val="22"/>
          <w:szCs w:val="22"/>
          <w:lang w:val="en-GB"/>
        </w:rPr>
      </w:pPr>
    </w:p>
    <w:p w:rsidR="16A554A3" w:rsidP="16A554A3" w:rsidRDefault="16A554A3" w14:paraId="0643B1E4" w14:textId="630CE02E">
      <w:pPr>
        <w:spacing w:after="160" w:line="259" w:lineRule="auto"/>
        <w:jc w:val="center"/>
        <w:rPr>
          <w:rFonts w:ascii="Arial" w:hAnsi="Arial" w:eastAsia="Arial" w:cs="Arial"/>
          <w:b w:val="1"/>
          <w:bCs w:val="1"/>
          <w:i w:val="0"/>
          <w:iCs w:val="0"/>
          <w:caps w:val="0"/>
          <w:smallCaps w:val="0"/>
          <w:strike w:val="0"/>
          <w:dstrike w:val="0"/>
          <w:noProof w:val="0"/>
          <w:sz w:val="22"/>
          <w:szCs w:val="22"/>
          <w:lang w:val="en-GB"/>
        </w:rPr>
      </w:pPr>
    </w:p>
    <w:p w:rsidR="4D7F5EC0" w:rsidP="16A554A3" w:rsidRDefault="4D7F5EC0" w14:paraId="5D45F8F9" w14:textId="004190D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hyperlink r:id="R367700a8a86c40dc">
        <w:r w:rsidRPr="16A554A3" w:rsidR="4D7F5EC0">
          <w:rPr>
            <w:rStyle w:val="Hyperlink"/>
            <w:rFonts w:ascii="Arial" w:hAnsi="Arial" w:eastAsia="Arial" w:cs="Arial"/>
            <w:b w:val="1"/>
            <w:bCs w:val="1"/>
            <w:i w:val="0"/>
            <w:iCs w:val="0"/>
            <w:caps w:val="0"/>
            <w:smallCaps w:val="0"/>
            <w:strike w:val="0"/>
            <w:dstrike w:val="0"/>
            <w:noProof w:val="0"/>
            <w:sz w:val="28"/>
            <w:szCs w:val="28"/>
            <w:lang w:val="en-GB"/>
          </w:rPr>
          <w:t>University of Wales Trinity Saint David</w:t>
        </w:r>
      </w:hyperlink>
    </w:p>
    <w:p w:rsidR="4D7F5EC0" w:rsidP="16A554A3" w:rsidRDefault="4D7F5EC0" w14:paraId="30584394" w14:textId="07C6D5B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br/>
      </w:r>
      <w:r>
        <w:br/>
      </w:r>
      <w:r w:rsidRPr="16A554A3" w:rsidR="4D7F5E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4D7F5EC0">
        <w:drawing>
          <wp:inline wp14:editId="15652CB9" wp14:anchorId="18B856EF">
            <wp:extent cx="2333625" cy="457200"/>
            <wp:effectExtent l="0" t="0" r="0" b="0"/>
            <wp:docPr id="2071842632" name="" descr="Text&#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1d59d1089e9f436c">
                      <a:extLst>
                        <a:ext xmlns:a="http://schemas.openxmlformats.org/drawingml/2006/main" uri="{28A0092B-C50C-407E-A947-70E740481C1C}">
                          <a14:useLocalDpi val="0"/>
                        </a:ext>
                      </a:extLst>
                    </a:blip>
                    <a:stretch>
                      <a:fillRect/>
                    </a:stretch>
                  </pic:blipFill>
                  <pic:spPr>
                    <a:xfrm>
                      <a:off x="0" y="0"/>
                      <a:ext cx="2333625" cy="457200"/>
                    </a:xfrm>
                    <a:prstGeom prst="rect">
                      <a:avLst/>
                    </a:prstGeom>
                  </pic:spPr>
                </pic:pic>
              </a:graphicData>
            </a:graphic>
          </wp:inline>
        </w:drawing>
      </w:r>
    </w:p>
    <w:p w:rsidR="4D7F5EC0" w:rsidP="31389493" w:rsidRDefault="4D7F5EC0" w14:paraId="72211F69" w14:textId="7168D42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D7F5EC0" w:rsidP="31389493" w:rsidRDefault="4D7F5EC0" w14:paraId="2365FA76" w14:textId="34B6CF3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Student name: Nazia Ali</w:t>
      </w:r>
    </w:p>
    <w:p w:rsidR="4D7F5EC0" w:rsidP="31389493" w:rsidRDefault="4D7F5EC0" w14:paraId="3EF87241" w14:textId="0879629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Student ID number: 2208450</w:t>
      </w:r>
    </w:p>
    <w:p w:rsidR="4D7F5EC0" w:rsidP="16A554A3" w:rsidRDefault="4D7F5EC0" w14:paraId="6AA58C04" w14:textId="1CCDD131">
      <w:pPr>
        <w:pStyle w:val="Normal"/>
        <w:spacing w:after="160" w:line="259" w:lineRule="auto"/>
        <w:rPr>
          <w:rFonts w:ascii="Arial" w:hAnsi="Arial" w:eastAsia="Arial" w:cs="Arial"/>
          <w:b w:val="0"/>
          <w:bCs w:val="0"/>
          <w:noProof w:val="0"/>
          <w:sz w:val="22"/>
          <w:szCs w:val="22"/>
          <w:lang w:val="en-GB"/>
        </w:rPr>
      </w:pP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Programme:</w:t>
      </w: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389493" w:rsidR="65AED416">
        <w:rPr>
          <w:rFonts w:ascii="Arial" w:hAnsi="Arial" w:eastAsia="Arial" w:cs="Arial"/>
          <w:b w:val="0"/>
          <w:bCs w:val="0"/>
          <w:noProof w:val="0"/>
          <w:sz w:val="22"/>
          <w:szCs w:val="22"/>
          <w:lang w:val="en-GB"/>
        </w:rPr>
        <w:t>Certificate of Higher Education Skills for the Workplace (Health and Social Care)</w:t>
      </w:r>
    </w:p>
    <w:p w:rsidR="4D7F5EC0" w:rsidP="16A554A3" w:rsidRDefault="4D7F5EC0" w14:paraId="21761BEE" w14:textId="432886A9">
      <w:pPr>
        <w:pStyle w:val="Normal"/>
        <w:spacing w:after="160" w:line="259" w:lineRule="auto"/>
        <w:rPr>
          <w:rFonts w:ascii="Arial" w:hAnsi="Arial" w:eastAsia="Arial" w:cs="Arial"/>
          <w:b w:val="0"/>
          <w:bCs w:val="0"/>
          <w:noProof w:val="0"/>
          <w:sz w:val="22"/>
          <w:szCs w:val="22"/>
          <w:lang w:val="en-GB"/>
        </w:rPr>
      </w:pP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Module code</w:t>
      </w: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w:t>
      </w:r>
      <w:r w:rsidRPr="31389493" w:rsidR="627AAB7B">
        <w:rPr>
          <w:rFonts w:ascii="Arial" w:hAnsi="Arial" w:eastAsia="Arial" w:cs="Arial"/>
          <w:b w:val="0"/>
          <w:bCs w:val="0"/>
          <w:noProof w:val="0"/>
          <w:sz w:val="22"/>
          <w:szCs w:val="22"/>
          <w:lang w:val="en-GB"/>
        </w:rPr>
        <w:t xml:space="preserve"> LCHS4004</w:t>
      </w:r>
    </w:p>
    <w:p w:rsidR="4D7F5EC0" w:rsidP="16A554A3" w:rsidRDefault="4D7F5EC0" w14:paraId="267DE4B4" w14:textId="3633BFF5">
      <w:pPr>
        <w:pStyle w:val="Normal"/>
        <w:spacing w:after="160" w:line="259" w:lineRule="auto"/>
        <w:rPr>
          <w:rFonts w:ascii="Arial" w:hAnsi="Arial" w:eastAsia="Arial" w:cs="Arial"/>
          <w:b w:val="0"/>
          <w:bCs w:val="0"/>
          <w:noProof w:val="0"/>
          <w:sz w:val="22"/>
          <w:szCs w:val="22"/>
          <w:lang w:val="en-GB"/>
        </w:rPr>
      </w:pP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Lecturer:</w:t>
      </w:r>
      <w:r w:rsidRPr="31389493" w:rsidR="7A9798F9">
        <w:rPr>
          <w:rFonts w:ascii="Arial" w:hAnsi="Arial" w:eastAsia="Arial" w:cs="Arial"/>
          <w:b w:val="0"/>
          <w:bCs w:val="0"/>
          <w:noProof w:val="0"/>
          <w:sz w:val="22"/>
          <w:szCs w:val="22"/>
          <w:lang w:val="en-GB"/>
        </w:rPr>
        <w:t xml:space="preserve"> Gillian Weaver</w:t>
      </w:r>
    </w:p>
    <w:p w:rsidR="4D7F5EC0" w:rsidP="31389493" w:rsidRDefault="4D7F5EC0" w14:paraId="540ADBC8" w14:textId="7B07B0A7">
      <w:pPr>
        <w:pStyle w:val="Normal"/>
        <w:bidi w:val="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4D7F5EC0">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31389493" w:rsidR="4AC4550F">
        <w:rPr>
          <w:rFonts w:ascii="Arial" w:hAnsi="Arial" w:eastAsia="Arial" w:cs="Arial"/>
          <w:b w:val="0"/>
          <w:bCs w:val="0"/>
          <w:noProof w:val="0"/>
          <w:sz w:val="22"/>
          <w:szCs w:val="22"/>
          <w:lang w:val="en-GB"/>
        </w:rPr>
        <w:t xml:space="preserve">Group discussion </w:t>
      </w:r>
      <w:r w:rsidRPr="31389493" w:rsidR="4AC4550F">
        <w:rPr>
          <w:rFonts w:ascii="Arial" w:hAnsi="Arial" w:eastAsia="Arial" w:cs="Arial"/>
          <w:b w:val="0"/>
          <w:bCs w:val="0"/>
          <w:noProof w:val="0"/>
          <w:sz w:val="22"/>
          <w:szCs w:val="22"/>
          <w:lang w:val="en-GB"/>
        </w:rPr>
        <w:t>and supporting paper</w:t>
      </w:r>
      <w:r>
        <w:br/>
      </w:r>
    </w:p>
    <w:p w:rsidR="16A554A3" w:rsidP="31389493" w:rsidRDefault="16A554A3" w14:paraId="57D89D8A" w14:textId="7D2EAD4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637CA920" w14:textId="56B3DE4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644F6358" w14:textId="56C1F2F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64D33DA2" w14:textId="658597E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27835786" w14:textId="41DF535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3A9A36D1" w14:textId="47C2F14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609EA7DB" w14:textId="29991C5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49A6E21D" w14:textId="0C337BD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42F1F7A4" w14:textId="6D6CF5C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4825FC9E" w14:textId="7F3543E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59ADE81F" w14:textId="0210F4B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288E4A80" w14:textId="500FF6D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771B5E42" w14:textId="0E3B52F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779022DC" w14:textId="195124B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36C365B7" w14:textId="126F841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5C7EC4BA" w14:textId="5A420C7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CD4BDC" w:rsidP="31389493" w:rsidRDefault="48CD4BDC" w14:paraId="06807791" w14:textId="632ABEC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48CD4BDC">
        <w:rPr>
          <w:rFonts w:ascii="Arial" w:hAnsi="Arial" w:eastAsia="Arial" w:cs="Arial"/>
          <w:b w:val="0"/>
          <w:bCs w:val="0"/>
          <w:i w:val="0"/>
          <w:iCs w:val="0"/>
          <w:caps w:val="0"/>
          <w:smallCaps w:val="0"/>
          <w:noProof w:val="0"/>
          <w:color w:val="000000" w:themeColor="text1" w:themeTint="FF" w:themeShade="FF"/>
          <w:sz w:val="22"/>
          <w:szCs w:val="22"/>
          <w:lang w:val="en-GB"/>
        </w:rPr>
        <w:t>Introduction</w:t>
      </w:r>
    </w:p>
    <w:p w:rsidR="16A554A3" w:rsidP="31389493" w:rsidRDefault="16A554A3" w14:paraId="7C0BD95B" w14:textId="2D03CAE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CD4BDC" w:rsidP="16A554A3" w:rsidRDefault="48CD4BDC" w14:paraId="57219E8B" w14:textId="178C4F35">
      <w:pPr>
        <w:pStyle w:val="Normal"/>
        <w:rPr>
          <w:rFonts w:ascii="Arial" w:hAnsi="Arial" w:eastAsia="Arial" w:cs="Arial"/>
          <w:noProof w:val="0"/>
          <w:sz w:val="22"/>
          <w:szCs w:val="22"/>
          <w:lang w:val="en-GB"/>
        </w:rPr>
      </w:pPr>
      <w:r w:rsidRPr="31389493" w:rsidR="48CD4BDC">
        <w:rPr>
          <w:rFonts w:ascii="Arial" w:hAnsi="Arial" w:eastAsia="Arial" w:cs="Arial"/>
          <w:sz w:val="22"/>
          <w:szCs w:val="22"/>
        </w:rPr>
        <w:t xml:space="preserve">I have chosen to explain and describe the disease, Polio. A virus that can be easily transmitted by </w:t>
      </w:r>
      <w:r w:rsidRPr="31389493" w:rsidR="48CD4BDC">
        <w:rPr>
          <w:rFonts w:ascii="Arial" w:hAnsi="Arial" w:eastAsia="Arial" w:cs="Arial"/>
          <w:sz w:val="22"/>
          <w:szCs w:val="22"/>
        </w:rPr>
        <w:t>encountering</w:t>
      </w:r>
      <w:r w:rsidRPr="31389493" w:rsidR="48CD4BDC">
        <w:rPr>
          <w:rFonts w:ascii="Arial" w:hAnsi="Arial" w:eastAsia="Arial" w:cs="Arial"/>
          <w:sz w:val="22"/>
          <w:szCs w:val="22"/>
        </w:rPr>
        <w:t xml:space="preserve"> the faeces of an infected person or, less </w:t>
      </w:r>
      <w:r w:rsidRPr="31389493" w:rsidR="48CD4BDC">
        <w:rPr>
          <w:rFonts w:ascii="Arial" w:hAnsi="Arial" w:eastAsia="Arial" w:cs="Arial"/>
          <w:sz w:val="22"/>
          <w:szCs w:val="22"/>
        </w:rPr>
        <w:t>frequently</w:t>
      </w:r>
      <w:r w:rsidRPr="31389493" w:rsidR="48CD4BDC">
        <w:rPr>
          <w:rFonts w:ascii="Arial" w:hAnsi="Arial" w:eastAsia="Arial" w:cs="Arial"/>
          <w:sz w:val="22"/>
          <w:szCs w:val="22"/>
        </w:rPr>
        <w:t xml:space="preserve">, by droplets from their cough or sneeze. Most people with the virus do not show any symptoms, but others do, including fever, sore throat, headache, abdominal discomfort, aching muscles, and an overall feeling of being under the temperature. Children under five are the age group most affected by the virus. Data show that if polio spreads to the respiratory system, one in 1,000 affected people experience more serious complications. </w:t>
      </w:r>
      <w:r w:rsidRPr="31389493" w:rsidR="48CD4BDC">
        <w:rPr>
          <w:rFonts w:ascii="Arial" w:hAnsi="Arial" w:eastAsia="Arial" w:cs="Arial"/>
          <w:sz w:val="22"/>
          <w:szCs w:val="22"/>
        </w:rPr>
        <w:t>Typically, serious complications can cause the legs to become paralysed.</w:t>
      </w:r>
      <w:r w:rsidRPr="31389493" w:rsidR="48CD4BDC">
        <w:rPr>
          <w:rFonts w:ascii="Arial" w:hAnsi="Arial" w:eastAsia="Arial" w:cs="Arial"/>
          <w:sz w:val="22"/>
          <w:szCs w:val="22"/>
        </w:rPr>
        <w:t xml:space="preserve"> </w:t>
      </w:r>
      <w:r w:rsidRPr="31389493" w:rsidR="1F8D9B9E">
        <w:rPr>
          <w:rFonts w:ascii="Arial" w:hAnsi="Arial" w:eastAsia="Arial" w:cs="Arial"/>
          <w:sz w:val="22"/>
          <w:szCs w:val="22"/>
        </w:rPr>
        <w:t>Usually, this condition improves with time and is not necessarily chronic, even though, it can be fatal, especially if the paralysis affects respiratory muscles.</w:t>
      </w:r>
      <w:r w:rsidRPr="31389493" w:rsidR="330EA3BC">
        <w:rPr>
          <w:rFonts w:ascii="Arial" w:hAnsi="Arial" w:eastAsia="Arial" w:cs="Arial"/>
          <w:noProof w:val="0"/>
          <w:sz w:val="22"/>
          <w:szCs w:val="22"/>
          <w:lang w:val="en-GB"/>
        </w:rPr>
        <w:t xml:space="preserve"> </w:t>
      </w:r>
      <w:r w:rsidRPr="31389493" w:rsidR="4FF26FB0">
        <w:rPr>
          <w:rFonts w:ascii="Arial" w:hAnsi="Arial" w:eastAsia="Arial" w:cs="Arial"/>
          <w:b w:val="0"/>
          <w:bCs w:val="0"/>
          <w:i w:val="0"/>
          <w:iCs w:val="0"/>
          <w:caps w:val="0"/>
          <w:smallCaps w:val="0"/>
          <w:noProof w:val="0"/>
          <w:color w:val="2C3E50"/>
          <w:sz w:val="22"/>
          <w:szCs w:val="22"/>
          <w:lang w:val="en-GB"/>
        </w:rPr>
        <w:t>(</w:t>
      </w:r>
      <w:r w:rsidRPr="31389493" w:rsidR="4FF26FB0">
        <w:rPr>
          <w:rFonts w:ascii="Arial" w:hAnsi="Arial" w:eastAsia="Arial" w:cs="Arial"/>
          <w:b w:val="0"/>
          <w:bCs w:val="0"/>
          <w:i w:val="1"/>
          <w:iCs w:val="1"/>
          <w:caps w:val="0"/>
          <w:smallCaps w:val="0"/>
          <w:noProof w:val="0"/>
          <w:color w:val="2C3E50"/>
          <w:sz w:val="22"/>
          <w:szCs w:val="22"/>
          <w:lang w:val="en-GB"/>
        </w:rPr>
        <w:t>BBC News</w:t>
      </w:r>
      <w:r w:rsidRPr="31389493" w:rsidR="4FF26FB0">
        <w:rPr>
          <w:rFonts w:ascii="Arial" w:hAnsi="Arial" w:eastAsia="Arial" w:cs="Arial"/>
          <w:b w:val="0"/>
          <w:bCs w:val="0"/>
          <w:i w:val="0"/>
          <w:iCs w:val="0"/>
          <w:caps w:val="0"/>
          <w:smallCaps w:val="0"/>
          <w:noProof w:val="0"/>
          <w:color w:val="2C3E50"/>
          <w:sz w:val="22"/>
          <w:szCs w:val="22"/>
          <w:lang w:val="en-GB"/>
        </w:rPr>
        <w:t>, 2022)</w:t>
      </w:r>
    </w:p>
    <w:p w:rsidR="16A554A3" w:rsidP="31389493" w:rsidRDefault="16A554A3" w14:paraId="4C262D61" w14:textId="2F71A0A9">
      <w:pPr>
        <w:pStyle w:val="Normal"/>
        <w:ind w:left="567" w:hanging="567"/>
        <w:rPr>
          <w:rFonts w:ascii="Arial" w:hAnsi="Arial" w:eastAsia="Arial" w:cs="Arial"/>
          <w:b w:val="0"/>
          <w:bCs w:val="0"/>
          <w:i w:val="0"/>
          <w:iCs w:val="0"/>
          <w:caps w:val="0"/>
          <w:smallCaps w:val="0"/>
          <w:noProof w:val="0"/>
          <w:color w:val="05103E"/>
          <w:sz w:val="22"/>
          <w:szCs w:val="22"/>
          <w:lang w:val="en-GB"/>
        </w:rPr>
      </w:pPr>
    </w:p>
    <w:p w:rsidR="4A804A05" w:rsidP="31389493" w:rsidRDefault="4A804A05" w14:paraId="172CD239" w14:textId="4D7AA42C">
      <w:pPr>
        <w:pStyle w:val="Normal"/>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4A804A05">
        <w:rPr>
          <w:rFonts w:ascii="Arial" w:hAnsi="Arial" w:eastAsia="Arial" w:cs="Arial"/>
          <w:b w:val="0"/>
          <w:bCs w:val="0"/>
          <w:i w:val="0"/>
          <w:iCs w:val="0"/>
          <w:caps w:val="0"/>
          <w:smallCaps w:val="0"/>
          <w:noProof w:val="0"/>
          <w:color w:val="000000" w:themeColor="text1" w:themeTint="FF" w:themeShade="FF"/>
          <w:sz w:val="22"/>
          <w:szCs w:val="22"/>
          <w:lang w:val="en-GB"/>
        </w:rPr>
        <w:t>Measure</w:t>
      </w:r>
      <w:r w:rsidRPr="31389493" w:rsidR="24D78EFF">
        <w:rPr>
          <w:rFonts w:ascii="Arial" w:hAnsi="Arial" w:eastAsia="Arial" w:cs="Arial"/>
          <w:b w:val="0"/>
          <w:bCs w:val="0"/>
          <w:i w:val="0"/>
          <w:iCs w:val="0"/>
          <w:caps w:val="0"/>
          <w:smallCaps w:val="0"/>
          <w:noProof w:val="0"/>
          <w:color w:val="000000" w:themeColor="text1" w:themeTint="FF" w:themeShade="FF"/>
          <w:sz w:val="22"/>
          <w:szCs w:val="22"/>
          <w:lang w:val="en-GB"/>
        </w:rPr>
        <w:t>s</w:t>
      </w:r>
      <w:r w:rsidRPr="31389493" w:rsidR="7F88867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6A554A3" w:rsidP="16A554A3" w:rsidRDefault="16A554A3" w14:paraId="4332501D" w14:textId="727C966F">
      <w:pPr>
        <w:pStyle w:val="Normal"/>
        <w:ind w:left="567" w:hanging="567"/>
        <w:rPr>
          <w:rFonts w:ascii="Arial" w:hAnsi="Arial" w:eastAsia="Arial" w:cs="Arial"/>
          <w:noProof w:val="0"/>
          <w:color w:val="000000" w:themeColor="text1" w:themeTint="FF" w:themeShade="FF"/>
          <w:sz w:val="22"/>
          <w:szCs w:val="22"/>
          <w:lang w:val="en-GB"/>
        </w:rPr>
      </w:pPr>
    </w:p>
    <w:p w:rsidR="05D1B940" w:rsidP="16A554A3" w:rsidRDefault="05D1B940" w14:paraId="38AE2963" w14:textId="77AC3DF3">
      <w:pPr>
        <w:pStyle w:val="Normal"/>
        <w:ind w:left="0" w:hanging="0"/>
        <w:rPr>
          <w:rFonts w:ascii="Arial" w:hAnsi="Arial" w:eastAsia="Arial" w:cs="Arial"/>
          <w:noProof w:val="0"/>
          <w:color w:val="000000" w:themeColor="text1" w:themeTint="FF" w:themeShade="FF"/>
          <w:sz w:val="22"/>
          <w:szCs w:val="22"/>
          <w:lang w:val="en-GB"/>
        </w:rPr>
      </w:pPr>
      <w:r w:rsidRPr="31389493" w:rsidR="05D1B940">
        <w:rPr>
          <w:rFonts w:ascii="Arial" w:hAnsi="Arial" w:eastAsia="Arial" w:cs="Arial"/>
          <w:noProof w:val="0"/>
          <w:color w:val="000000" w:themeColor="text1" w:themeTint="FF" w:themeShade="FF"/>
          <w:sz w:val="22"/>
          <w:szCs w:val="22"/>
          <w:lang w:val="en-GB"/>
        </w:rPr>
        <w:t>In nations where the disease is endemic, it is critical to improve sanitation, promote</w:t>
      </w:r>
      <w:r w:rsidRPr="31389493" w:rsidR="218EE15A">
        <w:rPr>
          <w:rFonts w:ascii="Arial" w:hAnsi="Arial" w:eastAsia="Arial" w:cs="Arial"/>
          <w:noProof w:val="0"/>
          <w:color w:val="000000" w:themeColor="text1" w:themeTint="FF" w:themeShade="FF"/>
          <w:sz w:val="22"/>
          <w:szCs w:val="22"/>
          <w:lang w:val="en-GB"/>
        </w:rPr>
        <w:t xml:space="preserve"> </w:t>
      </w:r>
      <w:r w:rsidRPr="31389493" w:rsidR="05D1B940">
        <w:rPr>
          <w:rFonts w:ascii="Arial" w:hAnsi="Arial" w:eastAsia="Arial" w:cs="Arial"/>
          <w:noProof w:val="0"/>
          <w:color w:val="000000" w:themeColor="text1" w:themeTint="FF" w:themeShade="FF"/>
          <w:sz w:val="22"/>
          <w:szCs w:val="22"/>
          <w:lang w:val="en-GB"/>
        </w:rPr>
        <w:t>hygiene standards, and ensure that water is accessible to reduce the risk of transmission. The primary tool in the fight against polio today is immunisation. The oral poliovirus vaccine is the principal immuni</w:t>
      </w:r>
      <w:r w:rsidRPr="31389493" w:rsidR="761ABF82">
        <w:rPr>
          <w:rFonts w:ascii="Arial" w:hAnsi="Arial" w:eastAsia="Arial" w:cs="Arial"/>
          <w:noProof w:val="0"/>
          <w:color w:val="000000" w:themeColor="text1" w:themeTint="FF" w:themeShade="FF"/>
          <w:sz w:val="22"/>
          <w:szCs w:val="22"/>
          <w:lang w:val="en-GB"/>
        </w:rPr>
        <w:t>z</w:t>
      </w:r>
      <w:r w:rsidRPr="31389493" w:rsidR="05D1B940">
        <w:rPr>
          <w:rFonts w:ascii="Arial" w:hAnsi="Arial" w:eastAsia="Arial" w:cs="Arial"/>
          <w:noProof w:val="0"/>
          <w:color w:val="000000" w:themeColor="text1" w:themeTint="FF" w:themeShade="FF"/>
          <w:sz w:val="22"/>
          <w:szCs w:val="22"/>
          <w:lang w:val="en-GB"/>
        </w:rPr>
        <w:t xml:space="preserve">ation used in the fight to eradicate polio (OPV). Although each oral poliovirus vaccine has different advantages and disadvantages in comparison to the others, they can all </w:t>
      </w:r>
      <w:r w:rsidRPr="31389493" w:rsidR="05D1B940">
        <w:rPr>
          <w:rFonts w:ascii="Arial" w:hAnsi="Arial" w:eastAsia="Arial" w:cs="Arial"/>
          <w:noProof w:val="0"/>
          <w:color w:val="000000" w:themeColor="text1" w:themeTint="FF" w:themeShade="FF"/>
          <w:sz w:val="22"/>
          <w:szCs w:val="22"/>
          <w:lang w:val="en-GB"/>
        </w:rPr>
        <w:t>contain</w:t>
      </w:r>
      <w:r w:rsidRPr="31389493" w:rsidR="05D1B940">
        <w:rPr>
          <w:rFonts w:ascii="Arial" w:hAnsi="Arial" w:eastAsia="Arial" w:cs="Arial"/>
          <w:noProof w:val="0"/>
          <w:color w:val="000000" w:themeColor="text1" w:themeTint="FF" w:themeShade="FF"/>
          <w:sz w:val="22"/>
          <w:szCs w:val="22"/>
          <w:lang w:val="en-GB"/>
        </w:rPr>
        <w:t xml:space="preserve"> one, </w:t>
      </w:r>
      <w:r w:rsidRPr="31389493" w:rsidR="73611993">
        <w:rPr>
          <w:rFonts w:ascii="Arial" w:hAnsi="Arial" w:eastAsia="Arial" w:cs="Arial"/>
          <w:noProof w:val="0"/>
          <w:color w:val="000000" w:themeColor="text1" w:themeTint="FF" w:themeShade="FF"/>
          <w:sz w:val="22"/>
          <w:szCs w:val="22"/>
          <w:lang w:val="en-GB"/>
        </w:rPr>
        <w:t>two, modified</w:t>
      </w:r>
      <w:r w:rsidRPr="31389493" w:rsidR="05D1B940">
        <w:rPr>
          <w:rFonts w:ascii="Arial" w:hAnsi="Arial" w:eastAsia="Arial" w:cs="Arial"/>
          <w:noProof w:val="0"/>
          <w:color w:val="000000" w:themeColor="text1" w:themeTint="FF" w:themeShade="FF"/>
          <w:sz w:val="22"/>
          <w:szCs w:val="22"/>
          <w:lang w:val="en-GB"/>
        </w:rPr>
        <w:t xml:space="preserve"> serotypes of the virus. The reduced poliovirus in OPV can effectively replicate in the intestine but has a 10,000-fold lower probability than the wild virus of infecting the central nervous system.</w:t>
      </w:r>
      <w:r w:rsidRPr="31389493" w:rsidR="05D1B9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389493" w:rsidR="52525E94">
        <w:rPr>
          <w:rFonts w:ascii="Arial" w:hAnsi="Arial" w:eastAsia="Arial" w:cs="Arial"/>
          <w:b w:val="0"/>
          <w:bCs w:val="0"/>
          <w:i w:val="0"/>
          <w:iCs w:val="0"/>
          <w:caps w:val="0"/>
          <w:smallCaps w:val="0"/>
          <w:noProof w:val="0"/>
          <w:color w:val="000000" w:themeColor="text1" w:themeTint="FF" w:themeShade="FF"/>
          <w:sz w:val="22"/>
          <w:szCs w:val="22"/>
          <w:lang w:val="en-GB"/>
        </w:rPr>
        <w:t xml:space="preserve">This enables people to fight the infection with an immune response. Most nations that have successfully eradicated polio </w:t>
      </w:r>
      <w:r w:rsidRPr="31389493" w:rsidR="3E10080D">
        <w:rPr>
          <w:rFonts w:ascii="Arial" w:hAnsi="Arial" w:eastAsia="Arial" w:cs="Arial"/>
          <w:b w:val="0"/>
          <w:bCs w:val="0"/>
          <w:i w:val="0"/>
          <w:iCs w:val="0"/>
          <w:caps w:val="0"/>
          <w:smallCaps w:val="0"/>
          <w:noProof w:val="0"/>
          <w:color w:val="000000" w:themeColor="text1" w:themeTint="FF" w:themeShade="FF"/>
          <w:sz w:val="22"/>
          <w:szCs w:val="22"/>
          <w:lang w:val="en-GB"/>
        </w:rPr>
        <w:t xml:space="preserve">have </w:t>
      </w:r>
      <w:r w:rsidRPr="31389493" w:rsidR="52525E94">
        <w:rPr>
          <w:rFonts w:ascii="Arial" w:hAnsi="Arial" w:eastAsia="Arial" w:cs="Arial"/>
          <w:b w:val="0"/>
          <w:bCs w:val="0"/>
          <w:i w:val="0"/>
          <w:iCs w:val="0"/>
          <w:caps w:val="0"/>
          <w:smallCaps w:val="0"/>
          <w:noProof w:val="0"/>
          <w:color w:val="000000" w:themeColor="text1" w:themeTint="FF" w:themeShade="FF"/>
          <w:sz w:val="22"/>
          <w:szCs w:val="22"/>
          <w:lang w:val="en-GB"/>
        </w:rPr>
        <w:t xml:space="preserve">adopted OPV to prevent the virus from spreading from person to </w:t>
      </w:r>
      <w:r w:rsidRPr="31389493" w:rsidR="6FB4291E">
        <w:rPr>
          <w:rFonts w:ascii="Arial" w:hAnsi="Arial" w:eastAsia="Arial" w:cs="Arial"/>
          <w:b w:val="0"/>
          <w:bCs w:val="0"/>
          <w:i w:val="0"/>
          <w:iCs w:val="0"/>
          <w:caps w:val="0"/>
          <w:smallCaps w:val="0"/>
          <w:noProof w:val="0"/>
          <w:color w:val="000000" w:themeColor="text1" w:themeTint="FF" w:themeShade="FF"/>
          <w:sz w:val="22"/>
          <w:szCs w:val="22"/>
          <w:lang w:val="en-GB"/>
        </w:rPr>
        <w:t>person. The</w:t>
      </w:r>
      <w:r w:rsidRPr="31389493" w:rsidR="17BF7F71">
        <w:rPr>
          <w:rFonts w:ascii="Arial" w:hAnsi="Arial" w:eastAsia="Arial" w:cs="Arial"/>
          <w:noProof w:val="0"/>
          <w:color w:val="000000" w:themeColor="text1" w:themeTint="FF" w:themeShade="FF"/>
          <w:sz w:val="22"/>
          <w:szCs w:val="22"/>
          <w:lang w:val="en-GB"/>
        </w:rPr>
        <w:t xml:space="preserve"> second immuni</w:t>
      </w:r>
      <w:r w:rsidRPr="31389493" w:rsidR="3B9D6B9B">
        <w:rPr>
          <w:rFonts w:ascii="Arial" w:hAnsi="Arial" w:eastAsia="Arial" w:cs="Arial"/>
          <w:noProof w:val="0"/>
          <w:color w:val="000000" w:themeColor="text1" w:themeTint="FF" w:themeShade="FF"/>
          <w:sz w:val="22"/>
          <w:szCs w:val="22"/>
          <w:lang w:val="en-GB"/>
        </w:rPr>
        <w:t>z</w:t>
      </w:r>
      <w:r w:rsidRPr="31389493" w:rsidR="17BF7F71">
        <w:rPr>
          <w:rFonts w:ascii="Arial" w:hAnsi="Arial" w:eastAsia="Arial" w:cs="Arial"/>
          <w:noProof w:val="0"/>
          <w:color w:val="000000" w:themeColor="text1" w:themeTint="FF" w:themeShade="FF"/>
          <w:sz w:val="22"/>
          <w:szCs w:val="22"/>
          <w:lang w:val="en-GB"/>
        </w:rPr>
        <w:t xml:space="preserve">ation, IPV, also referred to as the Salk vaccine, is made up of inactivated (killed) poliovirus strains from each of the three poliovirus types. A qualified healthcare expert must administer IPV intramuscularly or intradermally. IVP causes the blood to produce antibodies to all three strains of the poliovirus. </w:t>
      </w:r>
      <w:r w:rsidRPr="31389493" w:rsidR="17BF7F71">
        <w:rPr>
          <w:rFonts w:ascii="Arial" w:hAnsi="Arial" w:eastAsia="Arial" w:cs="Arial"/>
          <w:noProof w:val="0"/>
          <w:color w:val="000000" w:themeColor="text1" w:themeTint="FF" w:themeShade="FF"/>
          <w:sz w:val="22"/>
          <w:szCs w:val="22"/>
          <w:lang w:val="en-GB"/>
        </w:rPr>
        <w:t>In the event of</w:t>
      </w:r>
      <w:r w:rsidRPr="31389493" w:rsidR="17BF7F71">
        <w:rPr>
          <w:rFonts w:ascii="Arial" w:hAnsi="Arial" w:eastAsia="Arial" w:cs="Arial"/>
          <w:noProof w:val="0"/>
          <w:color w:val="000000" w:themeColor="text1" w:themeTint="FF" w:themeShade="FF"/>
          <w:sz w:val="22"/>
          <w:szCs w:val="22"/>
          <w:lang w:val="en-GB"/>
        </w:rPr>
        <w:t xml:space="preserve"> an infection, these antibodies protect against paralysis and prevent the virus from entering the central nervous system.</w:t>
      </w:r>
      <w:r w:rsidRPr="31389493" w:rsidR="444398DE">
        <w:rPr>
          <w:rFonts w:ascii="Arial" w:hAnsi="Arial" w:eastAsia="Arial" w:cs="Arial"/>
          <w:noProof w:val="0"/>
          <w:color w:val="000000" w:themeColor="text1" w:themeTint="FF" w:themeShade="FF"/>
          <w:sz w:val="22"/>
          <w:szCs w:val="22"/>
          <w:lang w:val="en-GB"/>
        </w:rPr>
        <w:t xml:space="preserve"> (</w:t>
      </w:r>
      <w:r w:rsidRPr="31389493" w:rsidR="444398DE">
        <w:rPr>
          <w:rFonts w:ascii="Arial" w:hAnsi="Arial" w:eastAsia="Arial" w:cs="Arial"/>
          <w:i w:val="1"/>
          <w:iCs w:val="1"/>
          <w:noProof w:val="0"/>
          <w:color w:val="000000" w:themeColor="text1" w:themeTint="FF" w:themeShade="FF"/>
          <w:sz w:val="22"/>
          <w:szCs w:val="22"/>
          <w:lang w:val="en-GB"/>
        </w:rPr>
        <w:t>GPEI-OPV</w:t>
      </w:r>
      <w:r w:rsidRPr="31389493" w:rsidR="444398DE">
        <w:rPr>
          <w:rFonts w:ascii="Arial" w:hAnsi="Arial" w:eastAsia="Arial" w:cs="Arial"/>
          <w:noProof w:val="0"/>
          <w:color w:val="000000" w:themeColor="text1" w:themeTint="FF" w:themeShade="FF"/>
          <w:sz w:val="22"/>
          <w:szCs w:val="22"/>
          <w:lang w:val="en-GB"/>
        </w:rPr>
        <w:t>, no date).</w:t>
      </w:r>
    </w:p>
    <w:p w:rsidR="294404A2" w:rsidP="16A554A3" w:rsidRDefault="294404A2" w14:paraId="4BFE1CAB" w14:textId="3A35AE69">
      <w:pPr>
        <w:pStyle w:val="Normal"/>
        <w:ind w:left="0" w:hanging="0"/>
        <w:rPr>
          <w:rFonts w:ascii="Arial" w:hAnsi="Arial" w:eastAsia="Arial" w:cs="Arial"/>
          <w:noProof w:val="0"/>
          <w:color w:val="000000" w:themeColor="text1" w:themeTint="FF" w:themeShade="FF"/>
          <w:sz w:val="22"/>
          <w:szCs w:val="22"/>
          <w:lang w:val="en-GB"/>
        </w:rPr>
      </w:pPr>
      <w:r w:rsidRPr="31389493" w:rsidR="294404A2">
        <w:rPr>
          <w:rFonts w:ascii="Arial" w:hAnsi="Arial" w:eastAsia="Arial" w:cs="Arial"/>
          <w:noProof w:val="0"/>
          <w:color w:val="000000" w:themeColor="text1" w:themeTint="FF" w:themeShade="FF"/>
          <w:sz w:val="22"/>
          <w:szCs w:val="22"/>
          <w:lang w:val="en-GB"/>
        </w:rPr>
        <w:t xml:space="preserve">However, there are also measures you can take to avoid the spread of this potentially fatal illness, such as avoiding food and drink that could have been contaminated by poliovirus, verifying with a doctor that your vaccines are up to date, and making sure you get any necessary booster doses of the vaccine. Avoid intimate contact with ill people, especially touching, embracing, and sharing utensils. Wash your hands </w:t>
      </w:r>
      <w:r w:rsidRPr="31389493" w:rsidR="294404A2">
        <w:rPr>
          <w:rFonts w:ascii="Arial" w:hAnsi="Arial" w:eastAsia="Arial" w:cs="Arial"/>
          <w:noProof w:val="0"/>
          <w:color w:val="000000" w:themeColor="text1" w:themeTint="FF" w:themeShade="FF"/>
          <w:sz w:val="22"/>
          <w:szCs w:val="22"/>
          <w:lang w:val="en-GB"/>
        </w:rPr>
        <w:t>frequently</w:t>
      </w:r>
      <w:r w:rsidRPr="31389493" w:rsidR="294404A2">
        <w:rPr>
          <w:rFonts w:ascii="Arial" w:hAnsi="Arial" w:eastAsia="Arial" w:cs="Arial"/>
          <w:noProof w:val="0"/>
          <w:color w:val="000000" w:themeColor="text1" w:themeTint="FF" w:themeShade="FF"/>
          <w:sz w:val="22"/>
          <w:szCs w:val="22"/>
          <w:lang w:val="en-GB"/>
        </w:rPr>
        <w:t>, using hand sanitizer when soap is unavailable, and making sure you only touch your eyes, nose, and mouth with clean hands.</w:t>
      </w:r>
      <w:r w:rsidRPr="31389493" w:rsidR="473B5C6C">
        <w:rPr>
          <w:rFonts w:ascii="Arial" w:hAnsi="Arial" w:eastAsia="Arial" w:cs="Arial"/>
          <w:noProof w:val="0"/>
          <w:color w:val="000000" w:themeColor="text1" w:themeTint="FF" w:themeShade="FF"/>
          <w:sz w:val="22"/>
          <w:szCs w:val="22"/>
          <w:lang w:val="en-GB"/>
        </w:rPr>
        <w:t xml:space="preserve"> (Crosta, 2017).</w:t>
      </w:r>
    </w:p>
    <w:p w:rsidR="16A554A3" w:rsidP="16A554A3" w:rsidRDefault="16A554A3" w14:paraId="4C80FB74" w14:textId="54E3194A">
      <w:pPr>
        <w:pStyle w:val="Normal"/>
        <w:ind w:left="0" w:hanging="0"/>
        <w:rPr>
          <w:rFonts w:ascii="Arial" w:hAnsi="Arial" w:eastAsia="Arial" w:cs="Arial"/>
          <w:noProof w:val="0"/>
          <w:color w:val="000000" w:themeColor="text1" w:themeTint="FF" w:themeShade="FF"/>
          <w:sz w:val="22"/>
          <w:szCs w:val="22"/>
          <w:lang w:val="en-GB"/>
        </w:rPr>
      </w:pPr>
    </w:p>
    <w:p w:rsidR="3C55483F" w:rsidP="31389493" w:rsidRDefault="3C55483F" w14:paraId="66881DBB" w14:textId="6D4F9930">
      <w:pPr>
        <w:pStyle w:val="Normal"/>
        <w:ind w:left="0" w:hanging="0"/>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3C55483F">
        <w:rPr>
          <w:rFonts w:ascii="Arial" w:hAnsi="Arial" w:eastAsia="Arial" w:cs="Arial"/>
          <w:b w:val="0"/>
          <w:bCs w:val="0"/>
          <w:i w:val="0"/>
          <w:iCs w:val="0"/>
          <w:caps w:val="0"/>
          <w:smallCaps w:val="0"/>
          <w:noProof w:val="0"/>
          <w:color w:val="000000" w:themeColor="text1" w:themeTint="FF" w:themeShade="FF"/>
          <w:sz w:val="22"/>
          <w:szCs w:val="22"/>
          <w:lang w:val="en-GB"/>
        </w:rPr>
        <w:t xml:space="preserve">Moniter </w:t>
      </w:r>
    </w:p>
    <w:p w:rsidR="5CFEE79A" w:rsidP="16A554A3" w:rsidRDefault="5CFEE79A" w14:paraId="7145BE79" w14:textId="3C823C79">
      <w:pPr>
        <w:pStyle w:val="Normal"/>
        <w:ind w:left="0" w:hanging="0"/>
        <w:rPr>
          <w:rFonts w:ascii="Arial" w:hAnsi="Arial" w:eastAsia="Arial" w:cs="Arial"/>
          <w:noProof w:val="0"/>
          <w:sz w:val="22"/>
          <w:szCs w:val="22"/>
          <w:lang w:val="en-GB"/>
        </w:rPr>
      </w:pPr>
      <w:r w:rsidRPr="31389493" w:rsidR="5CFEE79A">
        <w:rPr>
          <w:rFonts w:ascii="Arial" w:hAnsi="Arial" w:eastAsia="Arial" w:cs="Arial"/>
          <w:b w:val="0"/>
          <w:bCs w:val="0"/>
          <w:i w:val="0"/>
          <w:iCs w:val="0"/>
          <w:caps w:val="0"/>
          <w:smallCaps w:val="0"/>
          <w:noProof w:val="0"/>
          <w:color w:val="000000" w:themeColor="text1" w:themeTint="FF" w:themeShade="FF"/>
          <w:sz w:val="22"/>
          <w:szCs w:val="22"/>
          <w:lang w:val="en-GB"/>
        </w:rPr>
        <w:t xml:space="preserve">Polio is tracked on several platforms due to the rarity of cases in the UK (United Kingdom). London's sewage treatment facilities are now under surveillance to </w:t>
      </w:r>
      <w:r w:rsidRPr="31389493" w:rsidR="5CFEE79A">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31389493" w:rsidR="5CFEE79A">
        <w:rPr>
          <w:rFonts w:ascii="Arial" w:hAnsi="Arial" w:eastAsia="Arial" w:cs="Arial"/>
          <w:b w:val="0"/>
          <w:bCs w:val="0"/>
          <w:i w:val="0"/>
          <w:iCs w:val="0"/>
          <w:caps w:val="0"/>
          <w:smallCaps w:val="0"/>
          <w:noProof w:val="0"/>
          <w:color w:val="000000" w:themeColor="text1" w:themeTint="FF" w:themeShade="FF"/>
          <w:sz w:val="22"/>
          <w:szCs w:val="22"/>
          <w:lang w:val="en-GB"/>
        </w:rPr>
        <w:t xml:space="preserve"> whether the virus is under control. As part of its continuous efforts to prevent the disease from entering the UK, the Health Security Agency (UKHSA) has started to increase its surveillance for the polio virus in sewage outside of London. Fortunately, there have not been any confirmed polio cases among UK citizens yet. Glasgow City and Aberdeen City have been screened for this disease since October 2022, but neither region has found any </w:t>
      </w:r>
      <w:r w:rsidRPr="31389493" w:rsidR="308C91AF">
        <w:rPr>
          <w:rFonts w:ascii="Arial" w:hAnsi="Arial" w:eastAsia="Arial" w:cs="Arial"/>
          <w:b w:val="0"/>
          <w:bCs w:val="0"/>
          <w:i w:val="0"/>
          <w:iCs w:val="0"/>
          <w:caps w:val="0"/>
          <w:smallCaps w:val="0"/>
          <w:noProof w:val="0"/>
          <w:color w:val="000000" w:themeColor="text1" w:themeTint="FF" w:themeShade="FF"/>
          <w:sz w:val="22"/>
          <w:szCs w:val="22"/>
          <w:lang w:val="en-GB"/>
        </w:rPr>
        <w:t>cases. (</w:t>
      </w:r>
      <w:r w:rsidRPr="31389493" w:rsidR="784E42E1">
        <w:rPr>
          <w:rFonts w:ascii="Arial" w:hAnsi="Arial" w:eastAsia="Arial" w:cs="Arial"/>
          <w:b w:val="0"/>
          <w:bCs w:val="0"/>
          <w:i w:val="0"/>
          <w:iCs w:val="0"/>
          <w:caps w:val="0"/>
          <w:smallCaps w:val="0"/>
          <w:noProof w:val="0"/>
          <w:color w:val="2C3E50"/>
          <w:sz w:val="22"/>
          <w:szCs w:val="22"/>
          <w:lang w:val="en-GB"/>
        </w:rPr>
        <w:t>CIEH, n.d.</w:t>
      </w:r>
      <w:r w:rsidRPr="31389493" w:rsidR="3593475C">
        <w:rPr>
          <w:rFonts w:ascii="Arial" w:hAnsi="Arial" w:eastAsia="Arial" w:cs="Arial"/>
          <w:b w:val="0"/>
          <w:bCs w:val="0"/>
          <w:i w:val="0"/>
          <w:iCs w:val="0"/>
          <w:caps w:val="0"/>
          <w:smallCaps w:val="0"/>
          <w:noProof w:val="0"/>
          <w:color w:val="2C3E50"/>
          <w:sz w:val="22"/>
          <w:szCs w:val="22"/>
          <w:lang w:val="en-GB"/>
        </w:rPr>
        <w:t>). Polio</w:t>
      </w:r>
      <w:r w:rsidRPr="31389493" w:rsidR="374C02B9">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eradicated in the UK and 99 percent of the world because of successful measures. Acute flaccid paralysis is the primary symptom of poliovirus transmission in children under the age of 15. (AFP). This indicator is </w:t>
      </w:r>
      <w:r w:rsidRPr="31389493" w:rsidR="374C02B9">
        <w:rPr>
          <w:rFonts w:ascii="Arial" w:hAnsi="Arial" w:eastAsia="Arial" w:cs="Arial"/>
          <w:b w:val="0"/>
          <w:bCs w:val="0"/>
          <w:i w:val="0"/>
          <w:iCs w:val="0"/>
          <w:caps w:val="0"/>
          <w:smallCaps w:val="0"/>
          <w:noProof w:val="0"/>
          <w:color w:val="000000" w:themeColor="text1" w:themeTint="FF" w:themeShade="FF"/>
          <w:sz w:val="22"/>
          <w:szCs w:val="22"/>
          <w:lang w:val="en-GB"/>
        </w:rPr>
        <w:t>validated</w:t>
      </w:r>
      <w:r w:rsidRPr="31389493" w:rsidR="374C02B9">
        <w:rPr>
          <w:rFonts w:ascii="Arial" w:hAnsi="Arial" w:eastAsia="Arial" w:cs="Arial"/>
          <w:b w:val="0"/>
          <w:bCs w:val="0"/>
          <w:i w:val="0"/>
          <w:iCs w:val="0"/>
          <w:caps w:val="0"/>
          <w:smallCaps w:val="0"/>
          <w:noProof w:val="0"/>
          <w:color w:val="000000" w:themeColor="text1" w:themeTint="FF" w:themeShade="FF"/>
          <w:sz w:val="22"/>
          <w:szCs w:val="22"/>
          <w:lang w:val="en-GB"/>
        </w:rPr>
        <w:t xml:space="preserve"> after stool samples are tested by laboratories with WHO accreditation. Regular sewage sampling and poliovirus tests are also carried out as a backup. The WHO Global Polio Laboratory Network, which spans six WHO regions, has 145 poliovirus laboratories (GPLN)</w:t>
      </w:r>
      <w:r w:rsidRPr="31389493" w:rsidR="2EE3F97C">
        <w:rPr>
          <w:rFonts w:ascii="Arial" w:hAnsi="Arial" w:eastAsia="Arial" w:cs="Arial"/>
          <w:b w:val="0"/>
          <w:bCs w:val="0"/>
          <w:i w:val="0"/>
          <w:iCs w:val="0"/>
          <w:caps w:val="0"/>
          <w:smallCaps w:val="0"/>
          <w:noProof w:val="0"/>
          <w:color w:val="000000" w:themeColor="text1" w:themeTint="FF" w:themeShade="FF"/>
          <w:sz w:val="22"/>
          <w:szCs w:val="22"/>
          <w:lang w:val="en-GB"/>
        </w:rPr>
        <w:t xml:space="preserve"> for </w:t>
      </w:r>
      <w:r w:rsidRPr="31389493" w:rsidR="2EE3F97C">
        <w:rPr>
          <w:rFonts w:ascii="Arial" w:hAnsi="Arial" w:eastAsia="Arial" w:cs="Arial"/>
          <w:b w:val="0"/>
          <w:bCs w:val="0"/>
          <w:i w:val="0"/>
          <w:iCs w:val="0"/>
          <w:caps w:val="0"/>
          <w:smallCaps w:val="0"/>
          <w:noProof w:val="0"/>
          <w:color w:val="000000" w:themeColor="text1" w:themeTint="FF" w:themeShade="FF"/>
          <w:sz w:val="22"/>
          <w:szCs w:val="22"/>
          <w:lang w:val="en-GB"/>
        </w:rPr>
        <w:t>monitoring</w:t>
      </w:r>
      <w:r w:rsidRPr="31389493" w:rsidR="2EE3F97C">
        <w:rPr>
          <w:rFonts w:ascii="Arial" w:hAnsi="Arial" w:eastAsia="Arial" w:cs="Arial"/>
          <w:b w:val="0"/>
          <w:bCs w:val="0"/>
          <w:i w:val="0"/>
          <w:iCs w:val="0"/>
          <w:caps w:val="0"/>
          <w:smallCaps w:val="0"/>
          <w:noProof w:val="0"/>
          <w:color w:val="000000" w:themeColor="text1" w:themeTint="FF" w:themeShade="FF"/>
          <w:sz w:val="22"/>
          <w:szCs w:val="22"/>
          <w:lang w:val="en-GB"/>
        </w:rPr>
        <w:t xml:space="preserve"> the disease</w:t>
      </w:r>
      <w:r w:rsidRPr="31389493" w:rsidR="374C02B9">
        <w:rPr>
          <w:rFonts w:ascii="Arial" w:hAnsi="Arial" w:eastAsia="Arial" w:cs="Arial"/>
          <w:b w:val="0"/>
          <w:bCs w:val="0"/>
          <w:i w:val="0"/>
          <w:iCs w:val="0"/>
          <w:caps w:val="0"/>
          <w:smallCaps w:val="0"/>
          <w:noProof w:val="0"/>
          <w:color w:val="000000" w:themeColor="text1" w:themeTint="FF" w:themeShade="FF"/>
          <w:sz w:val="22"/>
          <w:szCs w:val="22"/>
          <w:lang w:val="en-GB"/>
        </w:rPr>
        <w:t xml:space="preserve">. Security considerations and hard-to-reach people may have initially limited AFP monitoring and the ability to </w:t>
      </w:r>
      <w:r w:rsidRPr="31389493" w:rsidR="374C02B9">
        <w:rPr>
          <w:rFonts w:ascii="Arial" w:hAnsi="Arial" w:eastAsia="Arial" w:cs="Arial"/>
          <w:b w:val="0"/>
          <w:bCs w:val="0"/>
          <w:i w:val="0"/>
          <w:iCs w:val="0"/>
          <w:caps w:val="0"/>
          <w:smallCaps w:val="0"/>
          <w:noProof w:val="0"/>
          <w:color w:val="000000" w:themeColor="text1" w:themeTint="FF" w:themeShade="FF"/>
          <w:sz w:val="22"/>
          <w:szCs w:val="22"/>
          <w:lang w:val="en-GB"/>
        </w:rPr>
        <w:t>analyse surveillance signals. Although the poliovirus's movement paths are still being watched, scientific research has made it possible to learn about them globally.</w:t>
      </w:r>
      <w:r w:rsidRPr="31389493" w:rsidR="2D9BA1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389493" w:rsidR="0E78FF71">
        <w:rPr>
          <w:rFonts w:ascii="Arial" w:hAnsi="Arial" w:eastAsia="Arial" w:cs="Arial"/>
          <w:b w:val="0"/>
          <w:bCs w:val="0"/>
          <w:i w:val="0"/>
          <w:iCs w:val="0"/>
          <w:caps w:val="0"/>
          <w:smallCaps w:val="0"/>
          <w:noProof w:val="0"/>
          <w:color w:val="2C3E50"/>
          <w:sz w:val="22"/>
          <w:szCs w:val="22"/>
          <w:lang w:val="en-GB"/>
        </w:rPr>
        <w:t>(</w:t>
      </w:r>
      <w:r w:rsidRPr="31389493" w:rsidR="0E78FF71">
        <w:rPr>
          <w:rFonts w:ascii="Arial" w:hAnsi="Arial" w:eastAsia="Arial" w:cs="Arial"/>
          <w:b w:val="0"/>
          <w:bCs w:val="0"/>
          <w:i w:val="1"/>
          <w:iCs w:val="1"/>
          <w:caps w:val="0"/>
          <w:smallCaps w:val="0"/>
          <w:noProof w:val="0"/>
          <w:color w:val="2C3E50"/>
          <w:sz w:val="22"/>
          <w:szCs w:val="22"/>
          <w:lang w:val="en-GB"/>
        </w:rPr>
        <w:t>Sewage sampling for polio expands beyond London</w:t>
      </w:r>
      <w:r w:rsidRPr="31389493" w:rsidR="0E78FF71">
        <w:rPr>
          <w:rFonts w:ascii="Arial" w:hAnsi="Arial" w:eastAsia="Arial" w:cs="Arial"/>
          <w:b w:val="0"/>
          <w:bCs w:val="0"/>
          <w:i w:val="0"/>
          <w:iCs w:val="0"/>
          <w:caps w:val="0"/>
          <w:smallCaps w:val="0"/>
          <w:noProof w:val="0"/>
          <w:color w:val="2C3E50"/>
          <w:sz w:val="22"/>
          <w:szCs w:val="22"/>
          <w:lang w:val="en-GB"/>
        </w:rPr>
        <w:t>, no date).</w:t>
      </w:r>
    </w:p>
    <w:p w:rsidR="16A554A3" w:rsidP="31389493" w:rsidRDefault="16A554A3" w14:paraId="5206B272" w14:textId="6EA91EC9">
      <w:pPr>
        <w:pStyle w:val="Normal"/>
        <w:ind w:left="0" w:hanging="0"/>
        <w:rPr>
          <w:rFonts w:ascii="Arial" w:hAnsi="Arial" w:eastAsia="Arial" w:cs="Arial"/>
          <w:b w:val="0"/>
          <w:bCs w:val="0"/>
          <w:i w:val="0"/>
          <w:iCs w:val="0"/>
          <w:caps w:val="0"/>
          <w:smallCaps w:val="0"/>
          <w:noProof w:val="0"/>
          <w:color w:val="000000" w:themeColor="text1" w:themeTint="FF" w:themeShade="FF"/>
          <w:sz w:val="22"/>
          <w:szCs w:val="22"/>
          <w:lang w:val="en-GB"/>
        </w:rPr>
      </w:pPr>
    </w:p>
    <w:p w:rsidR="64E4E377" w:rsidP="31389493" w:rsidRDefault="64E4E377" w14:paraId="7409E8B7" w14:textId="68957809">
      <w:pPr>
        <w:pStyle w:val="Normal"/>
        <w:ind w:left="0" w:hanging="0"/>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64E4E377">
        <w:rPr>
          <w:rFonts w:ascii="Arial" w:hAnsi="Arial" w:eastAsia="Arial" w:cs="Arial"/>
          <w:b w:val="0"/>
          <w:bCs w:val="0"/>
          <w:i w:val="0"/>
          <w:iCs w:val="0"/>
          <w:caps w:val="0"/>
          <w:smallCaps w:val="0"/>
          <w:noProof w:val="0"/>
          <w:color w:val="000000" w:themeColor="text1" w:themeTint="FF" w:themeShade="FF"/>
          <w:sz w:val="22"/>
          <w:szCs w:val="22"/>
          <w:lang w:val="en-GB"/>
        </w:rPr>
        <w:t xml:space="preserve">Control </w:t>
      </w:r>
    </w:p>
    <w:p w:rsidR="28A12679" w:rsidP="31389493" w:rsidRDefault="28A12679" w14:paraId="2994AC9D" w14:textId="32DBE3F8">
      <w:pPr>
        <w:pStyle w:val="Normal"/>
        <w:ind w:left="0" w:hanging="0"/>
        <w:rPr>
          <w:rFonts w:ascii="Arial" w:hAnsi="Arial" w:eastAsia="Arial" w:cs="Arial"/>
          <w:noProof w:val="0"/>
          <w:sz w:val="22"/>
          <w:szCs w:val="22"/>
          <w:lang w:val="en-GB"/>
        </w:rPr>
      </w:pPr>
      <w:r w:rsidRPr="31389493" w:rsidR="28A12679">
        <w:rPr>
          <w:rFonts w:ascii="Arial" w:hAnsi="Arial" w:eastAsia="Arial" w:cs="Arial"/>
          <w:b w:val="0"/>
          <w:bCs w:val="0"/>
          <w:i w:val="0"/>
          <w:iCs w:val="0"/>
          <w:caps w:val="0"/>
          <w:smallCaps w:val="0"/>
          <w:noProof w:val="0"/>
          <w:color w:val="000000" w:themeColor="text1" w:themeTint="FF" w:themeShade="FF"/>
          <w:sz w:val="22"/>
          <w:szCs w:val="22"/>
          <w:lang w:val="en-GB"/>
        </w:rPr>
        <w:t xml:space="preserve">Even if you are not traveling abroad where there is a risk of infection, becoming fully immunized is the best way to control this disease, according to the UK's Health Security Agency. Moreover, getting a booster dose of the polio vaccine is advised before traveling. Several nations where the disease is a risk require proof of immunization before allowing </w:t>
      </w:r>
      <w:r w:rsidRPr="31389493" w:rsidR="439143B9">
        <w:rPr>
          <w:rFonts w:ascii="Arial" w:hAnsi="Arial" w:eastAsia="Arial" w:cs="Arial"/>
          <w:b w:val="0"/>
          <w:bCs w:val="0"/>
          <w:i w:val="0"/>
          <w:iCs w:val="0"/>
          <w:caps w:val="0"/>
          <w:smallCaps w:val="0"/>
          <w:noProof w:val="0"/>
          <w:color w:val="000000" w:themeColor="text1" w:themeTint="FF" w:themeShade="FF"/>
          <w:sz w:val="22"/>
          <w:szCs w:val="22"/>
          <w:lang w:val="en-GB"/>
        </w:rPr>
        <w:t>travellers</w:t>
      </w:r>
      <w:r w:rsidRPr="31389493" w:rsidR="28A12679">
        <w:rPr>
          <w:rFonts w:ascii="Arial" w:hAnsi="Arial" w:eastAsia="Arial" w:cs="Arial"/>
          <w:b w:val="0"/>
          <w:bCs w:val="0"/>
          <w:i w:val="0"/>
          <w:iCs w:val="0"/>
          <w:caps w:val="0"/>
          <w:smallCaps w:val="0"/>
          <w:noProof w:val="0"/>
          <w:color w:val="000000" w:themeColor="text1" w:themeTint="FF" w:themeShade="FF"/>
          <w:sz w:val="22"/>
          <w:szCs w:val="22"/>
          <w:lang w:val="en-GB"/>
        </w:rPr>
        <w:t xml:space="preserve"> to enter. This is dependent upon your destination and length of stay.</w:t>
      </w:r>
      <w:r w:rsidRPr="31389493" w:rsidR="15816741">
        <w:rPr>
          <w:rFonts w:ascii="Arial" w:hAnsi="Arial" w:eastAsia="Arial" w:cs="Arial"/>
          <w:b w:val="0"/>
          <w:bCs w:val="0"/>
          <w:i w:val="0"/>
          <w:iCs w:val="0"/>
          <w:caps w:val="0"/>
          <w:smallCaps w:val="0"/>
          <w:noProof w:val="0"/>
          <w:color w:val="000000" w:themeColor="text1" w:themeTint="FF" w:themeShade="FF"/>
          <w:sz w:val="22"/>
          <w:szCs w:val="22"/>
          <w:lang w:val="en-GB"/>
        </w:rPr>
        <w:t xml:space="preserve"> (www.nhsinform.scot, n.d.)</w:t>
      </w:r>
      <w:r w:rsidRPr="31389493" w:rsidR="29383657">
        <w:rPr>
          <w:rFonts w:ascii="Arial" w:hAnsi="Arial" w:eastAsia="Arial" w:cs="Arial"/>
          <w:b w:val="0"/>
          <w:bCs w:val="0"/>
          <w:i w:val="0"/>
          <w:iCs w:val="0"/>
          <w:caps w:val="0"/>
          <w:smallCaps w:val="0"/>
          <w:noProof w:val="0"/>
          <w:color w:val="000000" w:themeColor="text1" w:themeTint="FF" w:themeShade="FF"/>
          <w:sz w:val="22"/>
          <w:szCs w:val="22"/>
          <w:lang w:val="en-GB"/>
        </w:rPr>
        <w:t>. Washing hands with soap and water after using the bathroom, changing a child's nappy, and before preparing and eating food are further precautions to stop the spread of polio. Use alcohol-based cleansers in the absence of soap and water.</w:t>
      </w:r>
      <w:r w:rsidRPr="31389493" w:rsidR="22E3B6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389493" w:rsidR="2CF2146C">
        <w:rPr>
          <w:rFonts w:ascii="Arial" w:hAnsi="Arial" w:eastAsia="Arial" w:cs="Arial"/>
          <w:b w:val="0"/>
          <w:bCs w:val="0"/>
          <w:i w:val="0"/>
          <w:iCs w:val="0"/>
          <w:caps w:val="0"/>
          <w:smallCaps w:val="0"/>
          <w:noProof w:val="0"/>
          <w:color w:val="2C3E50"/>
          <w:sz w:val="22"/>
          <w:szCs w:val="22"/>
          <w:lang w:val="en-GB"/>
        </w:rPr>
        <w:t>(Wilkinson, 2022)</w:t>
      </w:r>
    </w:p>
    <w:p w:rsidR="16A554A3" w:rsidP="31389493" w:rsidRDefault="16A554A3" w14:paraId="6453E95C" w14:textId="6F9887A6">
      <w:pPr>
        <w:pStyle w:val="Normal"/>
        <w:ind w:left="0" w:hanging="0"/>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3284E1D3" w14:textId="62C903A2">
      <w:pPr>
        <w:pStyle w:val="Normal"/>
        <w:ind w:left="0" w:hanging="0"/>
        <w:rPr>
          <w:rFonts w:ascii="Arial" w:hAnsi="Arial" w:eastAsia="Arial" w:cs="Arial"/>
          <w:b w:val="0"/>
          <w:bCs w:val="0"/>
          <w:i w:val="0"/>
          <w:iCs w:val="0"/>
          <w:caps w:val="0"/>
          <w:smallCaps w:val="0"/>
          <w:noProof w:val="0"/>
          <w:color w:val="000000" w:themeColor="text1" w:themeTint="FF" w:themeShade="FF"/>
          <w:sz w:val="22"/>
          <w:szCs w:val="22"/>
          <w:lang w:val="en-GB"/>
        </w:rPr>
      </w:pPr>
    </w:p>
    <w:p w:rsidR="64E4E377" w:rsidP="31389493" w:rsidRDefault="64E4E377" w14:paraId="400002A6" w14:textId="10AD91B9">
      <w:pPr>
        <w:pStyle w:val="Normal"/>
        <w:ind w:left="0" w:hanging="0"/>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64E4E377">
        <w:rPr>
          <w:rFonts w:ascii="Arial" w:hAnsi="Arial" w:eastAsia="Arial" w:cs="Arial"/>
          <w:b w:val="0"/>
          <w:bCs w:val="0"/>
          <w:i w:val="0"/>
          <w:iCs w:val="0"/>
          <w:caps w:val="0"/>
          <w:smallCaps w:val="0"/>
          <w:noProof w:val="0"/>
          <w:color w:val="000000" w:themeColor="text1" w:themeTint="FF" w:themeShade="FF"/>
          <w:sz w:val="22"/>
          <w:szCs w:val="22"/>
          <w:lang w:val="en-GB"/>
        </w:rPr>
        <w:t>Co</w:t>
      </w:r>
      <w:r w:rsidRPr="31389493" w:rsidR="64E4E377">
        <w:rPr>
          <w:rFonts w:ascii="Arial" w:hAnsi="Arial" w:eastAsia="Arial" w:cs="Arial"/>
          <w:b w:val="0"/>
          <w:bCs w:val="0"/>
          <w:i w:val="0"/>
          <w:iCs w:val="0"/>
          <w:caps w:val="0"/>
          <w:smallCaps w:val="0"/>
          <w:noProof w:val="0"/>
          <w:color w:val="000000" w:themeColor="text1" w:themeTint="FF" w:themeShade="FF"/>
          <w:sz w:val="22"/>
          <w:szCs w:val="22"/>
          <w:lang w:val="en-GB"/>
        </w:rPr>
        <w:t>nclusion</w:t>
      </w:r>
    </w:p>
    <w:p w:rsidR="3FB5C713" w:rsidP="16A554A3" w:rsidRDefault="3FB5C713" w14:paraId="7E0CC96C" w14:textId="43270F25">
      <w:pPr>
        <w:pStyle w:val="Normal"/>
        <w:ind w:left="0" w:hanging="0"/>
        <w:rPr>
          <w:rFonts w:ascii="Arial" w:hAnsi="Arial" w:eastAsia="Arial" w:cs="Arial"/>
          <w:noProof w:val="0"/>
          <w:sz w:val="22"/>
          <w:szCs w:val="22"/>
          <w:lang w:val="en-GB"/>
        </w:rPr>
      </w:pPr>
      <w:r w:rsidRPr="31389493" w:rsidR="3FB5C713">
        <w:rPr>
          <w:rFonts w:ascii="Arial" w:hAnsi="Arial" w:eastAsia="Arial" w:cs="Arial"/>
          <w:b w:val="0"/>
          <w:bCs w:val="0"/>
          <w:i w:val="0"/>
          <w:iCs w:val="0"/>
          <w:caps w:val="0"/>
          <w:smallCaps w:val="0"/>
          <w:noProof w:val="0"/>
          <w:color w:val="000000" w:themeColor="text1" w:themeTint="FF" w:themeShade="FF"/>
          <w:sz w:val="22"/>
          <w:szCs w:val="22"/>
          <w:lang w:val="en-GB"/>
        </w:rPr>
        <w:t xml:space="preserve">In my summary, </w:t>
      </w:r>
      <w:r w:rsidRPr="31389493" w:rsidR="3FB5C713">
        <w:rPr>
          <w:rFonts w:ascii="Arial" w:hAnsi="Arial" w:eastAsia="Arial" w:cs="Arial"/>
          <w:b w:val="0"/>
          <w:bCs w:val="0"/>
          <w:i w:val="0"/>
          <w:iCs w:val="0"/>
          <w:caps w:val="0"/>
          <w:smallCaps w:val="0"/>
          <w:noProof w:val="0"/>
          <w:color w:val="000000" w:themeColor="text1" w:themeTint="FF" w:themeShade="FF"/>
          <w:sz w:val="22"/>
          <w:szCs w:val="22"/>
          <w:lang w:val="en-GB"/>
        </w:rPr>
        <w:t>I'd</w:t>
      </w:r>
      <w:r w:rsidRPr="31389493" w:rsidR="3FB5C713">
        <w:rPr>
          <w:rFonts w:ascii="Arial" w:hAnsi="Arial" w:eastAsia="Arial" w:cs="Arial"/>
          <w:b w:val="0"/>
          <w:bCs w:val="0"/>
          <w:i w:val="0"/>
          <w:iCs w:val="0"/>
          <w:caps w:val="0"/>
          <w:smallCaps w:val="0"/>
          <w:noProof w:val="0"/>
          <w:color w:val="000000" w:themeColor="text1" w:themeTint="FF" w:themeShade="FF"/>
          <w:sz w:val="22"/>
          <w:szCs w:val="22"/>
          <w:lang w:val="en-GB"/>
        </w:rPr>
        <w:t xml:space="preserve"> like to highlight that the poliovirus is what causes polio.</w:t>
      </w:r>
      <w:r w:rsidRPr="31389493" w:rsidR="3FB5C713">
        <w:rPr>
          <w:rFonts w:ascii="Arial" w:hAnsi="Arial" w:eastAsia="Arial" w:cs="Arial"/>
          <w:b w:val="0"/>
          <w:bCs w:val="0"/>
          <w:i w:val="0"/>
          <w:iCs w:val="0"/>
          <w:caps w:val="0"/>
          <w:smallCaps w:val="0"/>
          <w:noProof w:val="0"/>
          <w:color w:val="000000" w:themeColor="text1" w:themeTint="FF" w:themeShade="FF"/>
          <w:sz w:val="22"/>
          <w:szCs w:val="22"/>
          <w:lang w:val="en-GB"/>
        </w:rPr>
        <w:t xml:space="preserve"> The respiratory or gastrointestinal systems are where the virus develops. Even though most infections are silent, some do show symptoms, and the most serious ones can even result in paralysis. Polio can be contracted by people who have not received the vaccination. There are still certain nations where polio could exist. Due to the work of the World Health Organization, fewer countries still suffer from polio. Infected individuals' throats and faeces </w:t>
      </w:r>
      <w:r w:rsidRPr="31389493" w:rsidR="3FB5C713">
        <w:rPr>
          <w:rFonts w:ascii="Arial" w:hAnsi="Arial" w:eastAsia="Arial" w:cs="Arial"/>
          <w:b w:val="0"/>
          <w:bCs w:val="0"/>
          <w:i w:val="0"/>
          <w:iCs w:val="0"/>
          <w:caps w:val="0"/>
          <w:smallCaps w:val="0"/>
          <w:noProof w:val="0"/>
          <w:color w:val="000000" w:themeColor="text1" w:themeTint="FF" w:themeShade="FF"/>
          <w:sz w:val="22"/>
          <w:szCs w:val="22"/>
          <w:lang w:val="en-GB"/>
        </w:rPr>
        <w:t>contain</w:t>
      </w:r>
      <w:r w:rsidRPr="31389493" w:rsidR="3FB5C713">
        <w:rPr>
          <w:rFonts w:ascii="Arial" w:hAnsi="Arial" w:eastAsia="Arial" w:cs="Arial"/>
          <w:b w:val="0"/>
          <w:bCs w:val="0"/>
          <w:i w:val="0"/>
          <w:iCs w:val="0"/>
          <w:caps w:val="0"/>
          <w:smallCaps w:val="0"/>
          <w:noProof w:val="0"/>
          <w:color w:val="000000" w:themeColor="text1" w:themeTint="FF" w:themeShade="FF"/>
          <w:sz w:val="22"/>
          <w:szCs w:val="22"/>
          <w:lang w:val="en-GB"/>
        </w:rPr>
        <w:t xml:space="preserve"> the poliovirus. Until several weeks after being ill, an infected person can spread the illness to others. </w:t>
      </w:r>
      <w:r w:rsidRPr="31389493" w:rsidR="2B513452">
        <w:rPr>
          <w:rFonts w:ascii="Arial" w:hAnsi="Arial" w:eastAsia="Arial" w:cs="Arial"/>
          <w:b w:val="0"/>
          <w:bCs w:val="0"/>
          <w:i w:val="0"/>
          <w:iCs w:val="0"/>
          <w:caps w:val="0"/>
          <w:smallCaps w:val="0"/>
          <w:noProof w:val="0"/>
          <w:color w:val="000000" w:themeColor="text1" w:themeTint="FF" w:themeShade="FF"/>
          <w:sz w:val="22"/>
          <w:szCs w:val="22"/>
          <w:lang w:val="en-GB"/>
        </w:rPr>
        <w:t>The best method for preventing polio is vaccination</w:t>
      </w:r>
      <w:r w:rsidRPr="31389493" w:rsidR="687B7410">
        <w:rPr>
          <w:rFonts w:ascii="Arial" w:hAnsi="Arial" w:eastAsia="Arial" w:cs="Arial"/>
          <w:b w:val="0"/>
          <w:bCs w:val="0"/>
          <w:i w:val="0"/>
          <w:iCs w:val="0"/>
          <w:caps w:val="0"/>
          <w:smallCaps w:val="0"/>
          <w:noProof w:val="0"/>
          <w:color w:val="000000" w:themeColor="text1" w:themeTint="FF" w:themeShade="FF"/>
          <w:sz w:val="22"/>
          <w:szCs w:val="22"/>
          <w:lang w:val="en-GB"/>
        </w:rPr>
        <w:t xml:space="preserve"> this is </w:t>
      </w:r>
      <w:r w:rsidRPr="31389493" w:rsidR="2B513452">
        <w:rPr>
          <w:rFonts w:ascii="Arial" w:hAnsi="Arial" w:eastAsia="Arial" w:cs="Arial"/>
          <w:b w:val="0"/>
          <w:bCs w:val="0"/>
          <w:i w:val="0"/>
          <w:iCs w:val="0"/>
          <w:caps w:val="0"/>
          <w:smallCaps w:val="0"/>
          <w:noProof w:val="0"/>
          <w:color w:val="000000" w:themeColor="text1" w:themeTint="FF" w:themeShade="FF"/>
          <w:sz w:val="22"/>
          <w:szCs w:val="22"/>
          <w:lang w:val="en-GB"/>
        </w:rPr>
        <w:t>a source of encouragement for countries where polio is still widely prevalent</w:t>
      </w:r>
      <w:r w:rsidRPr="31389493" w:rsidR="4BFDF9FD">
        <w:rPr>
          <w:rFonts w:ascii="Arial" w:hAnsi="Arial" w:eastAsia="Arial" w:cs="Arial"/>
          <w:b w:val="0"/>
          <w:bCs w:val="0"/>
          <w:i w:val="0"/>
          <w:iCs w:val="0"/>
          <w:caps w:val="0"/>
          <w:smallCaps w:val="0"/>
          <w:noProof w:val="0"/>
          <w:color w:val="000000" w:themeColor="text1" w:themeTint="FF" w:themeShade="FF"/>
          <w:sz w:val="22"/>
          <w:szCs w:val="22"/>
          <w:lang w:val="en-GB"/>
        </w:rPr>
        <w:t>.</w:t>
      </w:r>
      <w:r w:rsidRPr="31389493" w:rsidR="2B513452">
        <w:rPr>
          <w:rFonts w:ascii="Arial" w:hAnsi="Arial" w:eastAsia="Arial" w:cs="Arial"/>
          <w:b w:val="0"/>
          <w:bCs w:val="0"/>
          <w:i w:val="0"/>
          <w:iCs w:val="0"/>
          <w:caps w:val="0"/>
          <w:smallCaps w:val="0"/>
          <w:noProof w:val="0"/>
          <w:color w:val="000000" w:themeColor="text1" w:themeTint="FF" w:themeShade="FF"/>
          <w:sz w:val="22"/>
          <w:szCs w:val="22"/>
          <w:lang w:val="en-GB"/>
        </w:rPr>
        <w:t xml:space="preserve"> A booster dosage of IPV is typically </w:t>
      </w:r>
      <w:r w:rsidRPr="31389493" w:rsidR="2B513452">
        <w:rPr>
          <w:rFonts w:ascii="Arial" w:hAnsi="Arial" w:eastAsia="Arial" w:cs="Arial"/>
          <w:b w:val="0"/>
          <w:bCs w:val="0"/>
          <w:i w:val="0"/>
          <w:iCs w:val="0"/>
          <w:caps w:val="0"/>
          <w:smallCaps w:val="0"/>
          <w:noProof w:val="0"/>
          <w:color w:val="000000" w:themeColor="text1" w:themeTint="FF" w:themeShade="FF"/>
          <w:sz w:val="22"/>
          <w:szCs w:val="22"/>
          <w:lang w:val="en-GB"/>
        </w:rPr>
        <w:t>advised</w:t>
      </w:r>
      <w:r w:rsidRPr="31389493" w:rsidR="2B513452">
        <w:rPr>
          <w:rFonts w:ascii="Arial" w:hAnsi="Arial" w:eastAsia="Arial" w:cs="Arial"/>
          <w:b w:val="0"/>
          <w:bCs w:val="0"/>
          <w:i w:val="0"/>
          <w:iCs w:val="0"/>
          <w:caps w:val="0"/>
          <w:smallCaps w:val="0"/>
          <w:noProof w:val="0"/>
          <w:color w:val="000000" w:themeColor="text1" w:themeTint="FF" w:themeShade="FF"/>
          <w:sz w:val="22"/>
          <w:szCs w:val="22"/>
          <w:lang w:val="en-GB"/>
        </w:rPr>
        <w:t xml:space="preserve"> for nations where polio is still present.</w:t>
      </w:r>
      <w:r w:rsidRPr="31389493" w:rsidR="2B5134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389493" w:rsidR="5F57D2BB">
        <w:rPr>
          <w:rFonts w:ascii="Arial" w:hAnsi="Arial" w:eastAsia="Arial" w:cs="Arial"/>
          <w:b w:val="0"/>
          <w:bCs w:val="0"/>
          <w:i w:val="0"/>
          <w:iCs w:val="0"/>
          <w:caps w:val="0"/>
          <w:smallCaps w:val="0"/>
          <w:noProof w:val="0"/>
          <w:color w:val="2C3E50"/>
          <w:sz w:val="22"/>
          <w:szCs w:val="22"/>
          <w:lang w:val="en-GB"/>
        </w:rPr>
        <w:t>(</w:t>
      </w:r>
      <w:r w:rsidRPr="31389493" w:rsidR="5F57D2BB">
        <w:rPr>
          <w:rFonts w:ascii="Arial" w:hAnsi="Arial" w:eastAsia="Arial" w:cs="Arial"/>
          <w:b w:val="0"/>
          <w:bCs w:val="0"/>
          <w:i w:val="1"/>
          <w:iCs w:val="1"/>
          <w:caps w:val="0"/>
          <w:smallCaps w:val="0"/>
          <w:noProof w:val="0"/>
          <w:color w:val="2C3E50"/>
          <w:sz w:val="22"/>
          <w:szCs w:val="22"/>
          <w:lang w:val="en-GB"/>
        </w:rPr>
        <w:t>ND Health and Human Services</w:t>
      </w:r>
      <w:r w:rsidRPr="31389493" w:rsidR="5F57D2BB">
        <w:rPr>
          <w:rFonts w:ascii="Arial" w:hAnsi="Arial" w:eastAsia="Arial" w:cs="Arial"/>
          <w:b w:val="0"/>
          <w:bCs w:val="0"/>
          <w:i w:val="0"/>
          <w:iCs w:val="0"/>
          <w:caps w:val="0"/>
          <w:smallCaps w:val="0"/>
          <w:noProof w:val="0"/>
          <w:color w:val="2C3E50"/>
          <w:sz w:val="22"/>
          <w:szCs w:val="22"/>
          <w:lang w:val="en-GB"/>
        </w:rPr>
        <w:t>, no date)</w:t>
      </w:r>
    </w:p>
    <w:p w:rsidR="16A554A3" w:rsidP="31389493" w:rsidRDefault="16A554A3" w14:paraId="4783D712" w14:textId="13C24951">
      <w:pPr>
        <w:pStyle w:val="Normal"/>
        <w:ind w:left="0" w:hanging="0"/>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1D97E58E" w14:textId="47F36549">
      <w:pPr>
        <w:pStyle w:val="Normal"/>
        <w:ind w:left="567" w:hanging="567"/>
        <w:rPr>
          <w:rFonts w:ascii="Arial" w:hAnsi="Arial" w:eastAsia="Arial" w:cs="Arial"/>
          <w:b w:val="0"/>
          <w:bCs w:val="0"/>
          <w:i w:val="0"/>
          <w:iCs w:val="0"/>
          <w:caps w:val="0"/>
          <w:smallCaps w:val="0"/>
          <w:noProof w:val="0"/>
          <w:color w:val="000000" w:themeColor="text1" w:themeTint="FF" w:themeShade="FF"/>
          <w:sz w:val="22"/>
          <w:szCs w:val="22"/>
          <w:lang w:val="en-GB"/>
        </w:rPr>
      </w:pPr>
    </w:p>
    <w:p w:rsidR="16A554A3" w:rsidP="31389493" w:rsidRDefault="16A554A3" w14:paraId="7C7EB7EA" w14:textId="0024D2BF">
      <w:pPr>
        <w:pStyle w:val="Normal"/>
        <w:ind w:left="567" w:hanging="567"/>
        <w:rPr>
          <w:rFonts w:ascii="Arial" w:hAnsi="Arial" w:eastAsia="Arial" w:cs="Arial"/>
          <w:b w:val="0"/>
          <w:bCs w:val="0"/>
          <w:i w:val="0"/>
          <w:iCs w:val="0"/>
          <w:caps w:val="0"/>
          <w:smallCaps w:val="0"/>
          <w:noProof w:val="0"/>
          <w:color w:val="05103E"/>
          <w:sz w:val="22"/>
          <w:szCs w:val="22"/>
          <w:lang w:val="en-GB"/>
        </w:rPr>
      </w:pPr>
    </w:p>
    <w:p w:rsidR="16A554A3" w:rsidP="31389493" w:rsidRDefault="16A554A3" w14:paraId="6FF4A74A" w14:textId="5FF2AA04">
      <w:pPr>
        <w:pStyle w:val="Normal"/>
        <w:ind w:left="567" w:hanging="567"/>
        <w:rPr>
          <w:rFonts w:ascii="Arial" w:hAnsi="Arial" w:eastAsia="Arial" w:cs="Arial"/>
          <w:b w:val="0"/>
          <w:bCs w:val="0"/>
          <w:i w:val="0"/>
          <w:iCs w:val="0"/>
          <w:caps w:val="0"/>
          <w:smallCaps w:val="0"/>
          <w:noProof w:val="0"/>
          <w:color w:val="05103E"/>
          <w:sz w:val="22"/>
          <w:szCs w:val="22"/>
          <w:lang w:val="en-GB"/>
        </w:rPr>
      </w:pPr>
    </w:p>
    <w:p w:rsidR="31389493" w:rsidP="31389493" w:rsidRDefault="31389493" w14:paraId="01FC5AD5" w14:textId="0AADA1C3">
      <w:pPr>
        <w:pStyle w:val="Normal"/>
        <w:ind w:left="567" w:hanging="567"/>
        <w:rPr>
          <w:rFonts w:ascii="Arial" w:hAnsi="Arial" w:eastAsia="Arial" w:cs="Arial"/>
          <w:b w:val="0"/>
          <w:bCs w:val="0"/>
          <w:i w:val="0"/>
          <w:iCs w:val="0"/>
          <w:caps w:val="0"/>
          <w:smallCaps w:val="0"/>
          <w:noProof w:val="0"/>
          <w:color w:val="05103E"/>
          <w:sz w:val="22"/>
          <w:szCs w:val="22"/>
          <w:lang w:val="en-GB"/>
        </w:rPr>
      </w:pPr>
    </w:p>
    <w:p w:rsidR="31389493" w:rsidP="31389493" w:rsidRDefault="31389493" w14:paraId="7AEA7770" w14:textId="13B14D15">
      <w:pPr>
        <w:pStyle w:val="Normal"/>
        <w:ind w:left="567" w:hanging="567"/>
        <w:rPr>
          <w:rFonts w:ascii="Arial" w:hAnsi="Arial" w:eastAsia="Arial" w:cs="Arial"/>
          <w:b w:val="0"/>
          <w:bCs w:val="0"/>
          <w:i w:val="0"/>
          <w:iCs w:val="0"/>
          <w:caps w:val="0"/>
          <w:smallCaps w:val="0"/>
          <w:noProof w:val="0"/>
          <w:color w:val="05103E"/>
          <w:sz w:val="22"/>
          <w:szCs w:val="22"/>
          <w:lang w:val="en-GB"/>
        </w:rPr>
      </w:pPr>
    </w:p>
    <w:p w:rsidR="31389493" w:rsidP="31389493" w:rsidRDefault="31389493" w14:paraId="37E04D93" w14:textId="7C9A87DA">
      <w:pPr>
        <w:pStyle w:val="Normal"/>
        <w:ind w:left="567" w:hanging="567"/>
        <w:rPr>
          <w:rFonts w:ascii="Arial" w:hAnsi="Arial" w:eastAsia="Arial" w:cs="Arial"/>
          <w:b w:val="0"/>
          <w:bCs w:val="0"/>
          <w:i w:val="0"/>
          <w:iCs w:val="0"/>
          <w:caps w:val="0"/>
          <w:smallCaps w:val="0"/>
          <w:noProof w:val="0"/>
          <w:color w:val="05103E"/>
          <w:sz w:val="22"/>
          <w:szCs w:val="22"/>
          <w:lang w:val="en-GB"/>
        </w:rPr>
      </w:pPr>
    </w:p>
    <w:p w:rsidR="31389493" w:rsidP="31389493" w:rsidRDefault="31389493" w14:paraId="7DCCFE14" w14:textId="5F7ACC01">
      <w:pPr>
        <w:pStyle w:val="Normal"/>
        <w:ind w:left="567" w:hanging="567"/>
        <w:rPr>
          <w:rFonts w:ascii="Arial" w:hAnsi="Arial" w:eastAsia="Arial" w:cs="Arial"/>
          <w:b w:val="0"/>
          <w:bCs w:val="0"/>
          <w:i w:val="0"/>
          <w:iCs w:val="0"/>
          <w:caps w:val="0"/>
          <w:smallCaps w:val="0"/>
          <w:noProof w:val="0"/>
          <w:color w:val="05103E"/>
          <w:sz w:val="22"/>
          <w:szCs w:val="22"/>
          <w:lang w:val="en-GB"/>
        </w:rPr>
      </w:pPr>
    </w:p>
    <w:p w:rsidR="330EA3BC" w:rsidP="31389493" w:rsidRDefault="330EA3BC" w14:paraId="46FB301A" w14:textId="71FB5737">
      <w:pPr>
        <w:pStyle w:val="Normal"/>
        <w:ind w:left="567" w:hanging="567"/>
        <w:rPr>
          <w:rFonts w:ascii="Arial" w:hAnsi="Arial" w:eastAsia="Arial" w:cs="Arial"/>
          <w:b w:val="0"/>
          <w:bCs w:val="0"/>
          <w:i w:val="0"/>
          <w:iCs w:val="0"/>
          <w:caps w:val="0"/>
          <w:smallCaps w:val="0"/>
          <w:noProof w:val="0"/>
          <w:color w:val="05103E"/>
          <w:sz w:val="22"/>
          <w:szCs w:val="22"/>
          <w:lang w:val="en-GB"/>
        </w:rPr>
      </w:pPr>
      <w:r w:rsidRPr="31389493" w:rsidR="330EA3BC">
        <w:rPr>
          <w:rFonts w:ascii="Arial" w:hAnsi="Arial" w:eastAsia="Arial" w:cs="Arial"/>
          <w:b w:val="0"/>
          <w:bCs w:val="0"/>
          <w:i w:val="0"/>
          <w:iCs w:val="0"/>
          <w:caps w:val="0"/>
          <w:smallCaps w:val="0"/>
          <w:noProof w:val="0"/>
          <w:color w:val="05103E"/>
          <w:sz w:val="22"/>
          <w:szCs w:val="22"/>
          <w:lang w:val="en-GB"/>
        </w:rPr>
        <w:t>Referen</w:t>
      </w:r>
      <w:r w:rsidRPr="31389493" w:rsidR="330EA3BC">
        <w:rPr>
          <w:rFonts w:ascii="Arial" w:hAnsi="Arial" w:eastAsia="Arial" w:cs="Arial"/>
          <w:b w:val="0"/>
          <w:bCs w:val="0"/>
          <w:i w:val="0"/>
          <w:iCs w:val="0"/>
          <w:caps w:val="0"/>
          <w:smallCaps w:val="0"/>
          <w:noProof w:val="0"/>
          <w:color w:val="05103E"/>
          <w:sz w:val="22"/>
          <w:szCs w:val="22"/>
          <w:lang w:val="en-GB"/>
        </w:rPr>
        <w:t>ces</w:t>
      </w:r>
      <w:r w:rsidRPr="31389493" w:rsidR="330EA3BC">
        <w:rPr>
          <w:rFonts w:ascii="Arial" w:hAnsi="Arial" w:eastAsia="Arial" w:cs="Arial"/>
          <w:b w:val="0"/>
          <w:bCs w:val="0"/>
          <w:i w:val="0"/>
          <w:iCs w:val="0"/>
          <w:caps w:val="0"/>
          <w:smallCaps w:val="0"/>
          <w:noProof w:val="0"/>
          <w:color w:val="05103E"/>
          <w:sz w:val="22"/>
          <w:szCs w:val="22"/>
          <w:lang w:val="en-GB"/>
        </w:rPr>
        <w:t xml:space="preserve"> </w:t>
      </w:r>
    </w:p>
    <w:p w:rsidR="16A554A3" w:rsidP="31389493" w:rsidRDefault="16A554A3" w14:paraId="1128D713" w14:textId="21854C3C">
      <w:pPr>
        <w:pStyle w:val="Normal"/>
        <w:ind w:left="567" w:hanging="567"/>
        <w:rPr>
          <w:rFonts w:ascii="Arial" w:hAnsi="Arial" w:eastAsia="Arial" w:cs="Arial"/>
          <w:b w:val="0"/>
          <w:bCs w:val="0"/>
          <w:i w:val="0"/>
          <w:iCs w:val="0"/>
          <w:caps w:val="0"/>
          <w:smallCaps w:val="0"/>
          <w:noProof w:val="0"/>
          <w:color w:val="05103E"/>
          <w:sz w:val="22"/>
          <w:szCs w:val="22"/>
          <w:lang w:val="en-GB"/>
        </w:rPr>
      </w:pPr>
    </w:p>
    <w:p w:rsidR="4FC95FF2" w:rsidP="16A554A3" w:rsidRDefault="4FC95FF2" w14:paraId="06BADF5C" w14:textId="11D6B534">
      <w:pPr>
        <w:rPr>
          <w:rFonts w:ascii="Arial" w:hAnsi="Arial" w:eastAsia="Arial" w:cs="Arial"/>
          <w:noProof w:val="0"/>
          <w:sz w:val="22"/>
          <w:szCs w:val="22"/>
          <w:lang w:val="en-GB"/>
        </w:rPr>
      </w:pPr>
      <w:r w:rsidRPr="31389493" w:rsidR="4FC95FF2">
        <w:rPr>
          <w:rFonts w:ascii="Arial" w:hAnsi="Arial" w:eastAsia="Arial" w:cs="Arial"/>
          <w:b w:val="0"/>
          <w:bCs w:val="0"/>
          <w:i w:val="0"/>
          <w:iCs w:val="0"/>
          <w:caps w:val="0"/>
          <w:smallCaps w:val="0"/>
          <w:noProof w:val="0"/>
          <w:color w:val="000000" w:themeColor="text1" w:themeTint="FF" w:themeShade="FF"/>
          <w:sz w:val="22"/>
          <w:szCs w:val="22"/>
          <w:lang w:val="en-GB"/>
        </w:rPr>
        <w:t xml:space="preserve">BBC News (2022) ‘Polio: What is it and how does it spread?’, 23 June. Available at: </w:t>
      </w:r>
      <w:hyperlink r:id="R6aef18e9b0834867">
        <w:r w:rsidRPr="31389493" w:rsidR="4FC95FF2">
          <w:rPr>
            <w:rStyle w:val="Hyperlink"/>
            <w:rFonts w:ascii="Arial" w:hAnsi="Arial" w:eastAsia="Arial" w:cs="Arial"/>
            <w:b w:val="0"/>
            <w:bCs w:val="0"/>
            <w:i w:val="0"/>
            <w:iCs w:val="0"/>
            <w:caps w:val="0"/>
            <w:smallCaps w:val="0"/>
            <w:noProof w:val="0"/>
            <w:sz w:val="22"/>
            <w:szCs w:val="22"/>
            <w:lang w:val="en-GB"/>
          </w:rPr>
          <w:t>https://www.bbc.co.uk/news/health-61900915</w:t>
        </w:r>
      </w:hyperlink>
      <w:r w:rsidRPr="31389493" w:rsidR="4FC95FF2">
        <w:rPr>
          <w:rFonts w:ascii="Arial" w:hAnsi="Arial" w:eastAsia="Arial" w:cs="Arial"/>
          <w:b w:val="0"/>
          <w:bCs w:val="0"/>
          <w:i w:val="0"/>
          <w:iCs w:val="0"/>
          <w:caps w:val="0"/>
          <w:smallCaps w:val="0"/>
          <w:noProof w:val="0"/>
          <w:color w:val="000000" w:themeColor="text1" w:themeTint="FF" w:themeShade="FF"/>
          <w:sz w:val="22"/>
          <w:szCs w:val="22"/>
          <w:lang w:val="en-GB"/>
        </w:rPr>
        <w:t>.</w:t>
      </w:r>
      <w:r w:rsidRPr="31389493" w:rsidR="7AD054EE">
        <w:rPr>
          <w:rFonts w:ascii="Arial" w:hAnsi="Arial" w:eastAsia="Arial" w:cs="Arial"/>
          <w:b w:val="0"/>
          <w:bCs w:val="0"/>
          <w:i w:val="0"/>
          <w:iCs w:val="0"/>
          <w:caps w:val="0"/>
          <w:smallCaps w:val="0"/>
          <w:noProof w:val="0"/>
          <w:color w:val="05103E"/>
          <w:sz w:val="22"/>
          <w:szCs w:val="22"/>
          <w:lang w:val="en-GB"/>
        </w:rPr>
        <w:t xml:space="preserve"> </w:t>
      </w:r>
      <w:r w:rsidRPr="31389493" w:rsidR="462D5387">
        <w:rPr>
          <w:rFonts w:ascii="Arial" w:hAnsi="Arial" w:eastAsia="Arial" w:cs="Arial"/>
          <w:noProof w:val="0"/>
          <w:sz w:val="22"/>
          <w:szCs w:val="22"/>
          <w:lang w:val="en-GB"/>
        </w:rPr>
        <w:t>(Accessed: February 25, 2023).</w:t>
      </w:r>
    </w:p>
    <w:p w:rsidR="0EFD0D9F" w:rsidP="31389493" w:rsidRDefault="0EFD0D9F" w14:paraId="6B7AE2BA" w14:textId="29ADCF00">
      <w:pPr>
        <w:spacing w:line="480" w:lineRule="auto"/>
        <w:ind/>
        <w:rPr>
          <w:rFonts w:ascii="Arial" w:hAnsi="Arial" w:eastAsia="Arial" w:cs="Arial"/>
          <w:noProof w:val="0"/>
          <w:sz w:val="22"/>
          <w:szCs w:val="22"/>
          <w:lang w:val="en-GB"/>
        </w:rPr>
      </w:pPr>
      <w:r w:rsidRPr="31389493" w:rsidR="0E9754E2">
        <w:rPr>
          <w:rFonts w:ascii="Arial" w:hAnsi="Arial" w:eastAsia="Arial" w:cs="Arial"/>
          <w:b w:val="0"/>
          <w:bCs w:val="0"/>
          <w:i w:val="1"/>
          <w:iCs w:val="1"/>
          <w:caps w:val="0"/>
          <w:smallCaps w:val="0"/>
          <w:noProof w:val="0"/>
          <w:color w:val="000000" w:themeColor="text1" w:themeTint="FF" w:themeShade="FF"/>
          <w:sz w:val="22"/>
          <w:szCs w:val="22"/>
          <w:lang w:val="en-GB"/>
        </w:rPr>
        <w:t>GPEI-OPV</w:t>
      </w:r>
      <w:r w:rsidRPr="31389493" w:rsidR="0E9754E2">
        <w:rPr>
          <w:rFonts w:ascii="Arial" w:hAnsi="Arial" w:eastAsia="Arial" w:cs="Arial"/>
          <w:b w:val="0"/>
          <w:bCs w:val="0"/>
          <w:i w:val="0"/>
          <w:iCs w:val="0"/>
          <w:caps w:val="0"/>
          <w:smallCaps w:val="0"/>
          <w:noProof w:val="0"/>
          <w:color w:val="000000" w:themeColor="text1" w:themeTint="FF" w:themeShade="FF"/>
          <w:sz w:val="22"/>
          <w:szCs w:val="22"/>
          <w:lang w:val="en-GB"/>
        </w:rPr>
        <w:t xml:space="preserve"> (no date) </w:t>
      </w:r>
      <w:r w:rsidRPr="31389493" w:rsidR="0E9754E2">
        <w:rPr>
          <w:rFonts w:ascii="Arial" w:hAnsi="Arial" w:eastAsia="Arial" w:cs="Arial"/>
          <w:b w:val="0"/>
          <w:bCs w:val="0"/>
          <w:i w:val="1"/>
          <w:iCs w:val="1"/>
          <w:caps w:val="0"/>
          <w:smallCaps w:val="0"/>
          <w:noProof w:val="0"/>
          <w:color w:val="000000" w:themeColor="text1" w:themeTint="FF" w:themeShade="FF"/>
          <w:sz w:val="22"/>
          <w:szCs w:val="22"/>
          <w:lang w:val="en-GB"/>
        </w:rPr>
        <w:t>polio global eradication initiative</w:t>
      </w:r>
      <w:r w:rsidRPr="31389493" w:rsidR="0E9754E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22eaeb6efd3c4f9d">
        <w:r w:rsidRPr="31389493" w:rsidR="0E9754E2">
          <w:rPr>
            <w:rStyle w:val="Hyperlink"/>
            <w:rFonts w:ascii="Arial" w:hAnsi="Arial" w:eastAsia="Arial" w:cs="Arial"/>
            <w:b w:val="0"/>
            <w:bCs w:val="0"/>
            <w:i w:val="0"/>
            <w:iCs w:val="0"/>
            <w:caps w:val="0"/>
            <w:smallCaps w:val="0"/>
            <w:noProof w:val="0"/>
            <w:sz w:val="22"/>
            <w:szCs w:val="22"/>
            <w:lang w:val="en-GB"/>
          </w:rPr>
          <w:t>https://polioeradication.org/polio-today/polio-prevention/the-vaccines/opv/</w:t>
        </w:r>
      </w:hyperlink>
      <w:r w:rsidRPr="31389493" w:rsidR="0E9754E2">
        <w:rPr>
          <w:rFonts w:ascii="Arial" w:hAnsi="Arial" w:eastAsia="Arial" w:cs="Arial"/>
          <w:b w:val="0"/>
          <w:bCs w:val="0"/>
          <w:i w:val="0"/>
          <w:iCs w:val="0"/>
          <w:caps w:val="0"/>
          <w:smallCaps w:val="0"/>
          <w:noProof w:val="0"/>
          <w:color w:val="000000" w:themeColor="text1" w:themeTint="FF" w:themeShade="FF"/>
          <w:sz w:val="22"/>
          <w:szCs w:val="22"/>
          <w:lang w:val="en-GB"/>
        </w:rPr>
        <w:t>.</w:t>
      </w:r>
      <w:r w:rsidRPr="31389493" w:rsidR="0E9754E2">
        <w:rPr>
          <w:rFonts w:ascii="Arial" w:hAnsi="Arial" w:eastAsia="Arial" w:cs="Arial"/>
          <w:noProof w:val="0"/>
          <w:sz w:val="22"/>
          <w:szCs w:val="22"/>
          <w:lang w:val="en-GB"/>
        </w:rPr>
        <w:t xml:space="preserve"> </w:t>
      </w:r>
      <w:r w:rsidRPr="31389493" w:rsidR="0EFD0D9F">
        <w:rPr>
          <w:rFonts w:ascii="Arial" w:hAnsi="Arial" w:eastAsia="Arial" w:cs="Arial"/>
          <w:noProof w:val="0"/>
          <w:sz w:val="22"/>
          <w:szCs w:val="22"/>
          <w:lang w:val="en-GB"/>
        </w:rPr>
        <w:t>(Accessed: February 25, 2023).</w:t>
      </w:r>
    </w:p>
    <w:p w:rsidR="0EFD0D9F" w:rsidP="31389493" w:rsidRDefault="0EFD0D9F" w14:paraId="013F5BD8" w14:textId="6271CD3F">
      <w:pPr>
        <w:spacing w:line="480" w:lineRule="auto"/>
        <w:ind/>
        <w:rPr>
          <w:rFonts w:ascii="Arial" w:hAnsi="Arial" w:eastAsia="Arial" w:cs="Arial"/>
          <w:noProof w:val="0"/>
          <w:sz w:val="22"/>
          <w:szCs w:val="22"/>
          <w:lang w:val="en-GB"/>
        </w:rPr>
      </w:pPr>
      <w:r w:rsidRPr="31389493" w:rsidR="0EFD0D9F">
        <w:rPr>
          <w:rFonts w:ascii="Arial" w:hAnsi="Arial" w:eastAsia="Arial" w:cs="Arial"/>
          <w:noProof w:val="0"/>
          <w:sz w:val="22"/>
          <w:szCs w:val="22"/>
          <w:lang w:val="en-GB"/>
        </w:rPr>
        <w:t xml:space="preserve">Crosta, P. (2017) </w:t>
      </w:r>
      <w:r w:rsidRPr="31389493" w:rsidR="0EFD0D9F">
        <w:rPr>
          <w:rFonts w:ascii="Arial" w:hAnsi="Arial" w:eastAsia="Arial" w:cs="Arial"/>
          <w:i w:val="1"/>
          <w:iCs w:val="1"/>
          <w:noProof w:val="0"/>
          <w:sz w:val="22"/>
          <w:szCs w:val="22"/>
          <w:lang w:val="en-GB"/>
        </w:rPr>
        <w:t>Everything you need to know about polio</w:t>
      </w:r>
      <w:r w:rsidRPr="31389493" w:rsidR="0EFD0D9F">
        <w:rPr>
          <w:rFonts w:ascii="Arial" w:hAnsi="Arial" w:eastAsia="Arial" w:cs="Arial"/>
          <w:noProof w:val="0"/>
          <w:sz w:val="22"/>
          <w:szCs w:val="22"/>
          <w:lang w:val="en-GB"/>
        </w:rPr>
        <w:t>.</w:t>
      </w:r>
      <w:r w:rsidRPr="31389493" w:rsidR="0EFD0D9F">
        <w:rPr>
          <w:rFonts w:ascii="Arial" w:hAnsi="Arial" w:eastAsia="Arial" w:cs="Arial"/>
          <w:noProof w:val="0"/>
          <w:sz w:val="22"/>
          <w:szCs w:val="22"/>
          <w:lang w:val="en-GB"/>
        </w:rPr>
        <w:t xml:space="preserve"> Available at: </w:t>
      </w:r>
      <w:hyperlink r:id="R0bcc6881c35c48e4">
        <w:r w:rsidRPr="31389493" w:rsidR="0EFD0D9F">
          <w:rPr>
            <w:rStyle w:val="Hyperlink"/>
            <w:rFonts w:ascii="Arial" w:hAnsi="Arial" w:eastAsia="Arial" w:cs="Arial"/>
            <w:noProof w:val="0"/>
            <w:sz w:val="22"/>
            <w:szCs w:val="22"/>
            <w:lang w:val="en-GB"/>
          </w:rPr>
          <w:t>https://www.medicalnewstoday.com/articles/155580</w:t>
        </w:r>
      </w:hyperlink>
      <w:r w:rsidRPr="31389493" w:rsidR="0EFD0D9F">
        <w:rPr>
          <w:rFonts w:ascii="Arial" w:hAnsi="Arial" w:eastAsia="Arial" w:cs="Arial"/>
          <w:noProof w:val="0"/>
          <w:sz w:val="22"/>
          <w:szCs w:val="22"/>
          <w:lang w:val="en-GB"/>
        </w:rPr>
        <w:t>.</w:t>
      </w:r>
      <w:r w:rsidRPr="31389493" w:rsidR="0EFD0D9F">
        <w:rPr>
          <w:rFonts w:ascii="Arial" w:hAnsi="Arial" w:eastAsia="Arial" w:cs="Arial"/>
          <w:noProof w:val="0"/>
          <w:sz w:val="22"/>
          <w:szCs w:val="22"/>
          <w:lang w:val="en-GB"/>
        </w:rPr>
        <w:t xml:space="preserve"> (Accessed: February 26, 2023).</w:t>
      </w:r>
    </w:p>
    <w:p w:rsidR="24022D0D" w:rsidP="16A554A3" w:rsidRDefault="24022D0D" w14:paraId="6590EC89" w14:textId="25020673">
      <w:pPr>
        <w:rPr>
          <w:rFonts w:ascii="Arial" w:hAnsi="Arial" w:eastAsia="Arial" w:cs="Arial"/>
          <w:noProof w:val="0"/>
          <w:sz w:val="22"/>
          <w:szCs w:val="22"/>
          <w:lang w:val="en-GB"/>
        </w:rPr>
      </w:pPr>
      <w:r w:rsidRPr="31389493" w:rsidR="24022D0D">
        <w:rPr>
          <w:rFonts w:ascii="Arial" w:hAnsi="Arial" w:eastAsia="Arial" w:cs="Arial"/>
          <w:b w:val="0"/>
          <w:bCs w:val="0"/>
          <w:i w:val="0"/>
          <w:iCs w:val="0"/>
          <w:caps w:val="0"/>
          <w:smallCaps w:val="0"/>
          <w:noProof w:val="0"/>
          <w:color w:val="000000" w:themeColor="text1" w:themeTint="FF" w:themeShade="FF"/>
          <w:sz w:val="22"/>
          <w:szCs w:val="22"/>
          <w:lang w:val="en-GB"/>
        </w:rPr>
        <w:t>Sewage sampling for polio expands beyond London</w:t>
      </w:r>
      <w:r w:rsidRPr="31389493" w:rsidR="24022D0D">
        <w:rPr>
          <w:rFonts w:ascii="Arial" w:hAnsi="Arial" w:eastAsia="Arial" w:cs="Arial"/>
          <w:b w:val="0"/>
          <w:bCs w:val="0"/>
          <w:i w:val="0"/>
          <w:iCs w:val="0"/>
          <w:caps w:val="0"/>
          <w:smallCaps w:val="0"/>
          <w:noProof w:val="0"/>
          <w:color w:val="000000" w:themeColor="text1" w:themeTint="FF" w:themeShade="FF"/>
          <w:sz w:val="22"/>
          <w:szCs w:val="22"/>
          <w:lang w:val="en-GB"/>
        </w:rPr>
        <w:t xml:space="preserve"> (no date)</w:t>
      </w:r>
      <w:r w:rsidRPr="31389493" w:rsidR="24022D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1389493" w:rsidR="24022D0D">
        <w:rPr>
          <w:rFonts w:ascii="Arial" w:hAnsi="Arial" w:eastAsia="Arial" w:cs="Arial"/>
          <w:b w:val="0"/>
          <w:bCs w:val="0"/>
          <w:i w:val="1"/>
          <w:iCs w:val="1"/>
          <w:caps w:val="0"/>
          <w:smallCaps w:val="0"/>
          <w:noProof w:val="0"/>
          <w:color w:val="000000" w:themeColor="text1" w:themeTint="FF" w:themeShade="FF"/>
          <w:sz w:val="22"/>
          <w:szCs w:val="22"/>
          <w:lang w:val="en-GB"/>
        </w:rPr>
        <w:t>CIEH</w:t>
      </w:r>
      <w:r w:rsidRPr="31389493" w:rsidR="24022D0D">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2d04a5183ec74024">
        <w:r w:rsidRPr="31389493" w:rsidR="24022D0D">
          <w:rPr>
            <w:rStyle w:val="Hyperlink"/>
            <w:rFonts w:ascii="Arial" w:hAnsi="Arial" w:eastAsia="Arial" w:cs="Arial"/>
            <w:b w:val="0"/>
            <w:bCs w:val="0"/>
            <w:i w:val="0"/>
            <w:iCs w:val="0"/>
            <w:caps w:val="0"/>
            <w:smallCaps w:val="0"/>
            <w:noProof w:val="0"/>
            <w:sz w:val="22"/>
            <w:szCs w:val="22"/>
            <w:lang w:val="en-GB"/>
          </w:rPr>
          <w:t>https://www.cieh.org/ehn/public-health-and-protection/2022/september/sewage-sampling-for-polio-expands-beyond-london/</w:t>
        </w:r>
      </w:hyperlink>
      <w:r w:rsidRPr="31389493" w:rsidR="24022D0D">
        <w:rPr>
          <w:rFonts w:ascii="Arial" w:hAnsi="Arial" w:eastAsia="Arial" w:cs="Arial"/>
          <w:b w:val="0"/>
          <w:bCs w:val="0"/>
          <w:i w:val="0"/>
          <w:iCs w:val="0"/>
          <w:caps w:val="0"/>
          <w:smallCaps w:val="0"/>
          <w:noProof w:val="0"/>
          <w:color w:val="000000" w:themeColor="text1" w:themeTint="FF" w:themeShade="FF"/>
          <w:sz w:val="22"/>
          <w:szCs w:val="22"/>
          <w:lang w:val="en-GB"/>
        </w:rPr>
        <w:t>.</w:t>
      </w:r>
      <w:r w:rsidRPr="31389493" w:rsidR="74A2CAAC">
        <w:rPr>
          <w:rFonts w:ascii="Arial" w:hAnsi="Arial" w:eastAsia="Arial" w:cs="Arial"/>
          <w:noProof w:val="0"/>
          <w:sz w:val="22"/>
          <w:szCs w:val="22"/>
          <w:lang w:val="en-GB"/>
        </w:rPr>
        <w:t xml:space="preserve"> (Accessed: February 29, 2023).</w:t>
      </w:r>
    </w:p>
    <w:p w:rsidR="5C2659FD" w:rsidP="31389493" w:rsidRDefault="5C2659FD" w14:paraId="243961A5" w14:textId="621D6585">
      <w:pPr>
        <w:spacing w:line="480" w:lineRule="auto"/>
        <w:ind/>
        <w:rPr>
          <w:rFonts w:ascii="Arial" w:hAnsi="Arial" w:eastAsia="Arial" w:cs="Arial"/>
          <w:noProof w:val="0"/>
          <w:sz w:val="22"/>
          <w:szCs w:val="22"/>
          <w:lang w:val="en-GB"/>
        </w:rPr>
      </w:pPr>
      <w:r w:rsidRPr="31389493" w:rsidR="53B1874A">
        <w:rPr>
          <w:rFonts w:ascii="Arial" w:hAnsi="Arial" w:eastAsia="Arial" w:cs="Arial"/>
          <w:b w:val="0"/>
          <w:bCs w:val="0"/>
          <w:i w:val="0"/>
          <w:iCs w:val="0"/>
          <w:caps w:val="0"/>
          <w:smallCaps w:val="0"/>
          <w:noProof w:val="0"/>
          <w:color w:val="000000" w:themeColor="text1" w:themeTint="FF" w:themeShade="FF"/>
          <w:sz w:val="22"/>
          <w:szCs w:val="22"/>
          <w:lang w:val="en-GB"/>
        </w:rPr>
        <w:t xml:space="preserve">Wilkinson, A.L. (2022) ‘Surveillance to Track Progress Toward Polio Eradication — Worldwide, 2020–2021’, </w:t>
      </w:r>
      <w:r w:rsidRPr="31389493" w:rsidR="53B1874A">
        <w:rPr>
          <w:rFonts w:ascii="Arial" w:hAnsi="Arial" w:eastAsia="Arial" w:cs="Arial"/>
          <w:b w:val="0"/>
          <w:bCs w:val="0"/>
          <w:i w:val="1"/>
          <w:iCs w:val="1"/>
          <w:caps w:val="0"/>
          <w:smallCaps w:val="0"/>
          <w:noProof w:val="0"/>
          <w:color w:val="000000" w:themeColor="text1" w:themeTint="FF" w:themeShade="FF"/>
          <w:sz w:val="22"/>
          <w:szCs w:val="22"/>
          <w:lang w:val="en-GB"/>
        </w:rPr>
        <w:t>MMWR. Morbidity and Mortality Weekly Report</w:t>
      </w:r>
      <w:r w:rsidRPr="31389493" w:rsidR="53B1874A">
        <w:rPr>
          <w:rFonts w:ascii="Arial" w:hAnsi="Arial" w:eastAsia="Arial" w:cs="Arial"/>
          <w:b w:val="0"/>
          <w:bCs w:val="0"/>
          <w:i w:val="0"/>
          <w:iCs w:val="0"/>
          <w:caps w:val="0"/>
          <w:smallCaps w:val="0"/>
          <w:noProof w:val="0"/>
          <w:color w:val="000000" w:themeColor="text1" w:themeTint="FF" w:themeShade="FF"/>
          <w:sz w:val="22"/>
          <w:szCs w:val="22"/>
          <w:lang w:val="en-GB"/>
        </w:rPr>
        <w:t xml:space="preserve">, 71. </w:t>
      </w:r>
      <w:r w:rsidRPr="31389493" w:rsidR="53B1874A">
        <w:rPr>
          <w:rFonts w:ascii="Arial" w:hAnsi="Arial" w:eastAsia="Arial" w:cs="Arial"/>
          <w:b w:val="0"/>
          <w:bCs w:val="0"/>
          <w:i w:val="0"/>
          <w:iCs w:val="0"/>
          <w:caps w:val="0"/>
          <w:smallCaps w:val="0"/>
          <w:noProof w:val="0"/>
          <w:color w:val="000000" w:themeColor="text1" w:themeTint="FF" w:themeShade="FF"/>
          <w:sz w:val="22"/>
          <w:szCs w:val="22"/>
          <w:lang w:val="en-GB"/>
        </w:rPr>
        <w:t>doi:https</w:t>
      </w:r>
      <w:r w:rsidRPr="31389493" w:rsidR="53B1874A">
        <w:rPr>
          <w:rFonts w:ascii="Arial" w:hAnsi="Arial" w:eastAsia="Arial" w:cs="Arial"/>
          <w:b w:val="0"/>
          <w:bCs w:val="0"/>
          <w:i w:val="0"/>
          <w:iCs w:val="0"/>
          <w:caps w:val="0"/>
          <w:smallCaps w:val="0"/>
          <w:noProof w:val="0"/>
          <w:color w:val="000000" w:themeColor="text1" w:themeTint="FF" w:themeShade="FF"/>
          <w:sz w:val="22"/>
          <w:szCs w:val="22"/>
          <w:lang w:val="en-GB"/>
        </w:rPr>
        <w:t xml:space="preserve">://doi.org/10.15585/mmwr.mm7115a2. </w:t>
      </w:r>
      <w:r w:rsidRPr="31389493" w:rsidR="5C2659FD">
        <w:rPr>
          <w:rFonts w:ascii="Arial" w:hAnsi="Arial" w:eastAsia="Arial" w:cs="Arial"/>
          <w:noProof w:val="0"/>
          <w:sz w:val="22"/>
          <w:szCs w:val="22"/>
          <w:lang w:val="en-GB"/>
        </w:rPr>
        <w:t>(Accessed: February 29, 2023).</w:t>
      </w:r>
    </w:p>
    <w:p w:rsidR="45652966" w:rsidP="16A554A3" w:rsidRDefault="45652966" w14:paraId="14118E84" w14:textId="668EA8F4">
      <w:pPr>
        <w:rPr>
          <w:rFonts w:ascii="Arial" w:hAnsi="Arial" w:eastAsia="Arial" w:cs="Arial"/>
          <w:noProof w:val="0"/>
          <w:sz w:val="22"/>
          <w:szCs w:val="22"/>
          <w:lang w:val="en-GB"/>
        </w:rPr>
      </w:pPr>
      <w:r w:rsidRPr="31389493" w:rsidR="45652966">
        <w:rPr>
          <w:rFonts w:ascii="Arial" w:hAnsi="Arial" w:eastAsia="Arial" w:cs="Arial"/>
          <w:b w:val="0"/>
          <w:bCs w:val="0"/>
          <w:i w:val="1"/>
          <w:iCs w:val="1"/>
          <w:caps w:val="0"/>
          <w:smallCaps w:val="0"/>
          <w:noProof w:val="0"/>
          <w:color w:val="000000" w:themeColor="text1" w:themeTint="FF" w:themeShade="FF"/>
          <w:sz w:val="22"/>
          <w:szCs w:val="22"/>
          <w:lang w:val="en-GB"/>
        </w:rPr>
        <w:t>Polio</w:t>
      </w:r>
      <w:r w:rsidRPr="31389493" w:rsidR="45652966">
        <w:rPr>
          <w:rFonts w:ascii="Arial" w:hAnsi="Arial" w:eastAsia="Arial" w:cs="Arial"/>
          <w:b w:val="0"/>
          <w:bCs w:val="0"/>
          <w:i w:val="0"/>
          <w:iCs w:val="0"/>
          <w:caps w:val="0"/>
          <w:smallCaps w:val="0"/>
          <w:noProof w:val="0"/>
          <w:color w:val="000000" w:themeColor="text1" w:themeTint="FF" w:themeShade="FF"/>
          <w:sz w:val="22"/>
          <w:szCs w:val="22"/>
          <w:lang w:val="en-GB"/>
        </w:rPr>
        <w:t xml:space="preserve"> (no date) </w:t>
      </w:r>
      <w:r w:rsidRPr="31389493" w:rsidR="45652966">
        <w:rPr>
          <w:rStyle w:val="Hyperlink"/>
          <w:rFonts w:ascii="Arial" w:hAnsi="Arial" w:eastAsia="Arial" w:cs="Arial"/>
          <w:b w:val="0"/>
          <w:bCs w:val="0"/>
          <w:i w:val="1"/>
          <w:iCs w:val="1"/>
          <w:caps w:val="0"/>
          <w:smallCaps w:val="0"/>
          <w:noProof w:val="0"/>
          <w:sz w:val="22"/>
          <w:szCs w:val="22"/>
          <w:lang w:val="en-GB"/>
        </w:rPr>
        <w:t>www.nhsinform.scot</w:t>
      </w:r>
      <w:r w:rsidRPr="31389493" w:rsidR="4565296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890f329975824593">
        <w:r w:rsidRPr="31389493" w:rsidR="45652966">
          <w:rPr>
            <w:rStyle w:val="Hyperlink"/>
            <w:rFonts w:ascii="Arial" w:hAnsi="Arial" w:eastAsia="Arial" w:cs="Arial"/>
            <w:b w:val="0"/>
            <w:bCs w:val="0"/>
            <w:i w:val="0"/>
            <w:iCs w:val="0"/>
            <w:caps w:val="0"/>
            <w:smallCaps w:val="0"/>
            <w:noProof w:val="0"/>
            <w:sz w:val="22"/>
            <w:szCs w:val="22"/>
            <w:lang w:val="en-GB"/>
          </w:rPr>
          <w:t>https://www.nhsinform.scot/illnesses-and-conditions/infections-and-poisoning/polio</w:t>
        </w:r>
      </w:hyperlink>
      <w:r w:rsidRPr="31389493" w:rsidR="45652966">
        <w:rPr>
          <w:rFonts w:ascii="Arial" w:hAnsi="Arial" w:eastAsia="Arial" w:cs="Arial"/>
          <w:b w:val="0"/>
          <w:bCs w:val="0"/>
          <w:i w:val="0"/>
          <w:iCs w:val="0"/>
          <w:caps w:val="0"/>
          <w:smallCaps w:val="0"/>
          <w:noProof w:val="0"/>
          <w:color w:val="000000" w:themeColor="text1" w:themeTint="FF" w:themeShade="FF"/>
          <w:sz w:val="22"/>
          <w:szCs w:val="22"/>
          <w:lang w:val="en-GB"/>
        </w:rPr>
        <w:t>.</w:t>
      </w:r>
      <w:r w:rsidRPr="31389493" w:rsidR="1FD792F3">
        <w:rPr>
          <w:rFonts w:ascii="Arial" w:hAnsi="Arial" w:eastAsia="Arial" w:cs="Arial"/>
          <w:noProof w:val="0"/>
          <w:sz w:val="22"/>
          <w:szCs w:val="22"/>
          <w:lang w:val="en-GB"/>
        </w:rPr>
        <w:t>(Accessed: February 29, 2023).</w:t>
      </w:r>
    </w:p>
    <w:p w:rsidR="1C935D6D" w:rsidP="16A554A3" w:rsidRDefault="1C935D6D" w14:paraId="01745137" w14:textId="7422B6F8">
      <w:pPr>
        <w:rPr>
          <w:rFonts w:ascii="Arial" w:hAnsi="Arial" w:eastAsia="Arial" w:cs="Arial"/>
          <w:noProof w:val="0"/>
          <w:sz w:val="22"/>
          <w:szCs w:val="22"/>
          <w:lang w:val="en-GB"/>
        </w:rPr>
      </w:pPr>
      <w:r w:rsidRPr="31389493" w:rsidR="1C935D6D">
        <w:rPr>
          <w:rFonts w:ascii="Arial" w:hAnsi="Arial" w:eastAsia="Arial" w:cs="Arial"/>
          <w:b w:val="0"/>
          <w:bCs w:val="0"/>
          <w:i w:val="0"/>
          <w:iCs w:val="0"/>
          <w:caps w:val="0"/>
          <w:smallCaps w:val="0"/>
          <w:noProof w:val="0"/>
          <w:color w:val="000000" w:themeColor="text1" w:themeTint="FF" w:themeShade="FF"/>
          <w:sz w:val="22"/>
          <w:szCs w:val="22"/>
          <w:lang w:val="en-GB"/>
        </w:rPr>
        <w:t xml:space="preserve">ND Health and Human Services (no date) </w:t>
      </w:r>
      <w:r w:rsidRPr="31389493" w:rsidR="1C935D6D">
        <w:rPr>
          <w:rFonts w:ascii="Arial" w:hAnsi="Arial" w:eastAsia="Arial" w:cs="Arial"/>
          <w:b w:val="0"/>
          <w:bCs w:val="0"/>
          <w:i w:val="1"/>
          <w:iCs w:val="1"/>
          <w:caps w:val="0"/>
          <w:smallCaps w:val="0"/>
          <w:noProof w:val="0"/>
          <w:color w:val="000000" w:themeColor="text1" w:themeTint="FF" w:themeShade="FF"/>
          <w:sz w:val="22"/>
          <w:szCs w:val="22"/>
          <w:lang w:val="en-GB"/>
        </w:rPr>
        <w:t>Health and Human Services North Dakota</w:t>
      </w:r>
      <w:r w:rsidRPr="31389493" w:rsidR="1C935D6D">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7480d8a556944f21">
        <w:r w:rsidRPr="31389493" w:rsidR="1C935D6D">
          <w:rPr>
            <w:rStyle w:val="Hyperlink"/>
            <w:rFonts w:ascii="Arial" w:hAnsi="Arial" w:eastAsia="Arial" w:cs="Arial"/>
            <w:b w:val="0"/>
            <w:bCs w:val="0"/>
            <w:i w:val="0"/>
            <w:iCs w:val="0"/>
            <w:caps w:val="0"/>
            <w:smallCaps w:val="0"/>
            <w:noProof w:val="0"/>
            <w:sz w:val="22"/>
            <w:szCs w:val="22"/>
            <w:lang w:val="en-GB"/>
          </w:rPr>
          <w:t>https://www.hhs.nd.gov/</w:t>
        </w:r>
      </w:hyperlink>
      <w:r w:rsidRPr="31389493" w:rsidR="1C935D6D">
        <w:rPr>
          <w:rFonts w:ascii="Arial" w:hAnsi="Arial" w:eastAsia="Arial" w:cs="Arial"/>
          <w:b w:val="0"/>
          <w:bCs w:val="0"/>
          <w:i w:val="0"/>
          <w:iCs w:val="0"/>
          <w:caps w:val="0"/>
          <w:smallCaps w:val="0"/>
          <w:noProof w:val="0"/>
          <w:color w:val="000000" w:themeColor="text1" w:themeTint="FF" w:themeShade="FF"/>
          <w:sz w:val="22"/>
          <w:szCs w:val="22"/>
          <w:lang w:val="en-GB"/>
        </w:rPr>
        <w:t>.</w:t>
      </w:r>
      <w:r w:rsidRPr="31389493" w:rsidR="6C4C8C01">
        <w:rPr>
          <w:rFonts w:ascii="Arial" w:hAnsi="Arial" w:eastAsia="Arial" w:cs="Arial"/>
          <w:noProof w:val="0"/>
          <w:sz w:val="22"/>
          <w:szCs w:val="22"/>
          <w:lang w:val="en-GB"/>
        </w:rPr>
        <w:t xml:space="preserve"> (Accessed: February 29, 2023).</w:t>
      </w:r>
    </w:p>
    <w:p w:rsidR="16A554A3" w:rsidP="31389493" w:rsidRDefault="16A554A3" w14:paraId="4C80B9FB" w14:textId="585C7B5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C4C8C01" w:rsidP="31389493" w:rsidRDefault="6C4C8C01" w14:paraId="0085FCD5" w14:textId="1589A5FB">
      <w:pPr>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6C4C8C01">
        <w:rPr>
          <w:rFonts w:ascii="Arial" w:hAnsi="Arial" w:eastAsia="Arial" w:cs="Arial"/>
          <w:b w:val="0"/>
          <w:bCs w:val="0"/>
          <w:i w:val="0"/>
          <w:iCs w:val="0"/>
          <w:caps w:val="0"/>
          <w:smallCaps w:val="0"/>
          <w:noProof w:val="0"/>
          <w:color w:val="000000" w:themeColor="text1" w:themeTint="FF" w:themeShade="FF"/>
          <w:sz w:val="22"/>
          <w:szCs w:val="22"/>
          <w:lang w:val="en-GB"/>
        </w:rPr>
        <w:t>‌</w:t>
      </w:r>
    </w:p>
    <w:p w:rsidR="16A554A3" w:rsidP="31389493" w:rsidRDefault="16A554A3" w14:paraId="6BDB96DD" w14:textId="2855DD14">
      <w:pPr>
        <w:pStyle w:val="Normal"/>
        <w:spacing w:line="480" w:lineRule="auto"/>
        <w:ind w:left="720" w:hanging="720"/>
        <w:rPr>
          <w:rFonts w:ascii="Arial" w:hAnsi="Arial" w:eastAsia="Arial" w:cs="Arial"/>
          <w:noProof w:val="0"/>
          <w:sz w:val="22"/>
          <w:szCs w:val="22"/>
          <w:lang w:val="en-GB"/>
        </w:rPr>
      </w:pPr>
    </w:p>
    <w:p w:rsidR="16A554A3" w:rsidP="31389493" w:rsidRDefault="16A554A3" w14:paraId="3A94C8D5" w14:textId="1F17B62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FD792F3" w:rsidP="31389493" w:rsidRDefault="1FD792F3" w14:paraId="50F684FB" w14:textId="00075AC4">
      <w:pPr>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1FD792F3">
        <w:rPr>
          <w:rFonts w:ascii="Arial" w:hAnsi="Arial" w:eastAsia="Arial" w:cs="Arial"/>
          <w:b w:val="0"/>
          <w:bCs w:val="0"/>
          <w:i w:val="0"/>
          <w:iCs w:val="0"/>
          <w:caps w:val="0"/>
          <w:smallCaps w:val="0"/>
          <w:noProof w:val="0"/>
          <w:color w:val="000000" w:themeColor="text1" w:themeTint="FF" w:themeShade="FF"/>
          <w:sz w:val="22"/>
          <w:szCs w:val="22"/>
          <w:lang w:val="en-GB"/>
        </w:rPr>
        <w:t>‌</w:t>
      </w:r>
    </w:p>
    <w:p w:rsidR="16A554A3" w:rsidP="31389493" w:rsidRDefault="16A554A3" w14:paraId="4E854222" w14:textId="06A1F1D3">
      <w:pPr>
        <w:pStyle w:val="Normal"/>
        <w:spacing w:line="480" w:lineRule="auto"/>
        <w:ind w:left="720" w:hanging="720"/>
        <w:rPr>
          <w:rFonts w:ascii="Arial" w:hAnsi="Arial" w:eastAsia="Arial" w:cs="Arial"/>
          <w:noProof w:val="0"/>
          <w:sz w:val="22"/>
          <w:szCs w:val="22"/>
          <w:lang w:val="en-GB"/>
        </w:rPr>
      </w:pPr>
    </w:p>
    <w:p w:rsidR="16A554A3" w:rsidP="31389493" w:rsidRDefault="16A554A3" w14:paraId="1089A686" w14:textId="34E8E4F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C2659FD" w:rsidP="31389493" w:rsidRDefault="5C2659FD" w14:paraId="4F611747" w14:textId="7530429C">
      <w:pPr>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5C2659FD">
        <w:rPr>
          <w:rFonts w:ascii="Arial" w:hAnsi="Arial" w:eastAsia="Arial" w:cs="Arial"/>
          <w:b w:val="0"/>
          <w:bCs w:val="0"/>
          <w:i w:val="0"/>
          <w:iCs w:val="0"/>
          <w:caps w:val="0"/>
          <w:smallCaps w:val="0"/>
          <w:noProof w:val="0"/>
          <w:color w:val="000000" w:themeColor="text1" w:themeTint="FF" w:themeShade="FF"/>
          <w:sz w:val="22"/>
          <w:szCs w:val="22"/>
          <w:lang w:val="en-GB"/>
        </w:rPr>
        <w:t>‌</w:t>
      </w:r>
    </w:p>
    <w:p w:rsidR="16A554A3" w:rsidP="31389493" w:rsidRDefault="16A554A3" w14:paraId="0699993F" w14:textId="2DD7A5A1">
      <w:pPr>
        <w:pStyle w:val="Normal"/>
        <w:spacing w:line="480" w:lineRule="auto"/>
        <w:ind w:left="720" w:hanging="720"/>
        <w:rPr>
          <w:rFonts w:ascii="Arial" w:hAnsi="Arial" w:eastAsia="Arial" w:cs="Arial"/>
          <w:noProof w:val="0"/>
          <w:sz w:val="22"/>
          <w:szCs w:val="22"/>
          <w:lang w:val="en-GB"/>
        </w:rPr>
      </w:pPr>
    </w:p>
    <w:p w:rsidR="16A554A3" w:rsidP="31389493" w:rsidRDefault="16A554A3" w14:paraId="0E692428" w14:textId="7683A3C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4A2CAAC" w:rsidP="31389493" w:rsidRDefault="74A2CAAC" w14:paraId="18282A25" w14:textId="52D8903A">
      <w:pPr>
        <w:rPr>
          <w:rFonts w:ascii="Arial" w:hAnsi="Arial" w:eastAsia="Arial" w:cs="Arial"/>
          <w:b w:val="0"/>
          <w:bCs w:val="0"/>
          <w:i w:val="0"/>
          <w:iCs w:val="0"/>
          <w:caps w:val="0"/>
          <w:smallCaps w:val="0"/>
          <w:noProof w:val="0"/>
          <w:color w:val="000000" w:themeColor="text1" w:themeTint="FF" w:themeShade="FF"/>
          <w:sz w:val="22"/>
          <w:szCs w:val="22"/>
          <w:lang w:val="en-GB"/>
        </w:rPr>
      </w:pPr>
      <w:r w:rsidRPr="31389493" w:rsidR="74A2CAAC">
        <w:rPr>
          <w:rFonts w:ascii="Arial" w:hAnsi="Arial" w:eastAsia="Arial" w:cs="Arial"/>
          <w:b w:val="0"/>
          <w:bCs w:val="0"/>
          <w:i w:val="0"/>
          <w:iCs w:val="0"/>
          <w:caps w:val="0"/>
          <w:smallCaps w:val="0"/>
          <w:noProof w:val="0"/>
          <w:color w:val="000000" w:themeColor="text1" w:themeTint="FF" w:themeShade="FF"/>
          <w:sz w:val="22"/>
          <w:szCs w:val="22"/>
          <w:lang w:val="en-GB"/>
        </w:rPr>
        <w:t>‌</w:t>
      </w:r>
    </w:p>
    <w:p w:rsidR="16A554A3" w:rsidP="31389493" w:rsidRDefault="16A554A3" w14:paraId="459E2DE3" w14:textId="628F52ED">
      <w:pPr>
        <w:pStyle w:val="Normal"/>
        <w:spacing w:line="480" w:lineRule="auto"/>
        <w:ind w:left="720" w:hanging="720"/>
        <w:rPr>
          <w:rFonts w:ascii="Arial" w:hAnsi="Arial" w:eastAsia="Arial" w:cs="Arial"/>
          <w:noProof w:val="0"/>
          <w:sz w:val="22"/>
          <w:szCs w:val="22"/>
          <w:lang w:val="en-GB"/>
        </w:rPr>
      </w:pPr>
    </w:p>
    <w:p w:rsidR="16A554A3" w:rsidP="31389493" w:rsidRDefault="16A554A3" w14:paraId="5EC7EEC0" w14:textId="4B85B00C">
      <w:pPr>
        <w:pStyle w:val="Normal"/>
        <w:spacing w:line="480" w:lineRule="auto"/>
        <w:ind w:left="720" w:hanging="720"/>
        <w:rPr>
          <w:rFonts w:ascii="Arial" w:hAnsi="Arial" w:eastAsia="Arial" w:cs="Arial"/>
          <w:noProof w:val="0"/>
          <w:sz w:val="22"/>
          <w:szCs w:val="22"/>
          <w:lang w:val="en-GB"/>
        </w:rPr>
      </w:pPr>
    </w:p>
    <w:p w:rsidR="16A554A3" w:rsidP="31389493" w:rsidRDefault="16A554A3" w14:paraId="217A89D5" w14:textId="1E3C292F">
      <w:pPr>
        <w:pStyle w:val="Normal"/>
        <w:ind w:left="567" w:hanging="567"/>
        <w:rPr>
          <w:rFonts w:ascii="Arial" w:hAnsi="Arial" w:eastAsia="Arial" w:cs="Arial"/>
          <w:i w:val="1"/>
          <w:iCs w:val="1"/>
          <w:noProof w:val="0"/>
          <w:sz w:val="22"/>
          <w:szCs w:val="22"/>
          <w:lang w:val="en-GB"/>
        </w:rPr>
      </w:pPr>
    </w:p>
    <w:p w:rsidR="16A554A3" w:rsidP="31389493" w:rsidRDefault="16A554A3" w14:paraId="3284344B" w14:textId="6AC70355">
      <w:pPr>
        <w:pStyle w:val="Normal"/>
        <w:rPr>
          <w:rFonts w:ascii="Arial" w:hAnsi="Arial" w:eastAsia="Arial" w:cs="Arial"/>
          <w:sz w:val="22"/>
          <w:szCs w:val="22"/>
        </w:rPr>
      </w:pPr>
    </w:p>
    <w:p w:rsidR="16A554A3" w:rsidP="16A554A3" w:rsidRDefault="16A554A3" w14:paraId="11881B69" w14:textId="7E6BE47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TTcwT7Vnu94an" int2:id="GvYwuaNU">
      <int2:state int2:type="AugLoop_Text_Critique" int2:value="Rejected"/>
    </int2:textHash>
  </int2:observations>
  <int2:intelligenceSettings/>
  <int2:onDemandWorkflows>
    <int2:onDemandWorkflow int2:type="SimilarityCheck" int2:paragraphVersions="5E5787A5-77777777 257A3059-3DF16B9B 45ED7BE9-0DAE1DBA 1EA76BE3-67C34D18 5D45F8F9-004190DA 30584394-07C6D5BD 72211F69-7168D424 2365FA76-34B6CF3C 3EF87241-0879629F 6AA58C04-030A55CA 641D5A53-2DD4135D 4A32E262-57B40DB6 540ADBC8-79F55D61 57D89D8A-7D2EAD41 637CA920-56B3DE46 644F6358-56C1F2F8 64D33DA2-658597E4 27835786-41DF5350 3A9A36D1-47C2F148 609EA7DB-29991C5B 49A6E21D-0C337BD5 42F1F7A4-6D6CF5CA 4825FC9E-7F3543E7 59ADE81F-0210F4B6 288E4A80-500FF6D6 771B5E42-0E3B52FC 779022DC-195124B9 36C365B7-126F8410 5C7EC4BA-5A420C7C 06807791-632ABECA 7C0BD95B-2D03CAE5 57219E8B-6B9E8522"/>
  </int2:onDemandWorkflows>
</int2:intelligence>
</file>

<file path=word/numbering.xml><?xml version="1.0" encoding="utf-8"?>
<w:numbering xmlns:w="http://schemas.openxmlformats.org/wordprocessingml/2006/main">
  <w:abstractNum xmlns:w="http://schemas.openxmlformats.org/wordprocessingml/2006/main" w:abstractNumId="1">
    <w:nsid w:val="1e8e60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B59989"/>
    <w:rsid w:val="004E806E"/>
    <w:rsid w:val="007BEEC4"/>
    <w:rsid w:val="00879AF0"/>
    <w:rsid w:val="02DA3132"/>
    <w:rsid w:val="035477FA"/>
    <w:rsid w:val="052CC5DF"/>
    <w:rsid w:val="05D1B940"/>
    <w:rsid w:val="05D2CF52"/>
    <w:rsid w:val="086466A1"/>
    <w:rsid w:val="092C881C"/>
    <w:rsid w:val="0AFF25DB"/>
    <w:rsid w:val="0E78FF71"/>
    <w:rsid w:val="0E9754E2"/>
    <w:rsid w:val="0EFD0D9F"/>
    <w:rsid w:val="1119B956"/>
    <w:rsid w:val="115A0491"/>
    <w:rsid w:val="11633B79"/>
    <w:rsid w:val="11B99F15"/>
    <w:rsid w:val="12B589B7"/>
    <w:rsid w:val="12F5D4F2"/>
    <w:rsid w:val="13556F76"/>
    <w:rsid w:val="14628C72"/>
    <w:rsid w:val="157422A5"/>
    <w:rsid w:val="15816741"/>
    <w:rsid w:val="166AB1EE"/>
    <w:rsid w:val="16A554A3"/>
    <w:rsid w:val="16CB307D"/>
    <w:rsid w:val="170FF306"/>
    <w:rsid w:val="179A2D34"/>
    <w:rsid w:val="17AE8052"/>
    <w:rsid w:val="17BF7F71"/>
    <w:rsid w:val="1935FD95"/>
    <w:rsid w:val="1A08AAA5"/>
    <w:rsid w:val="1A3A3116"/>
    <w:rsid w:val="1C935D6D"/>
    <w:rsid w:val="1D0EF6A7"/>
    <w:rsid w:val="1F8D9B9E"/>
    <w:rsid w:val="1FA2BA25"/>
    <w:rsid w:val="1FB2940C"/>
    <w:rsid w:val="1FD792F3"/>
    <w:rsid w:val="214E646D"/>
    <w:rsid w:val="218EE15A"/>
    <w:rsid w:val="21D3B456"/>
    <w:rsid w:val="22E3B652"/>
    <w:rsid w:val="2349BD5D"/>
    <w:rsid w:val="24022D0D"/>
    <w:rsid w:val="24D78EFF"/>
    <w:rsid w:val="255FF923"/>
    <w:rsid w:val="28A12679"/>
    <w:rsid w:val="292EBDCB"/>
    <w:rsid w:val="29383657"/>
    <w:rsid w:val="294404A2"/>
    <w:rsid w:val="29C41F4D"/>
    <w:rsid w:val="2AEDD8BB"/>
    <w:rsid w:val="2B513452"/>
    <w:rsid w:val="2BFFAF11"/>
    <w:rsid w:val="2CF2146C"/>
    <w:rsid w:val="2D9BA195"/>
    <w:rsid w:val="2EE3F97C"/>
    <w:rsid w:val="2F9D67D7"/>
    <w:rsid w:val="308C91AF"/>
    <w:rsid w:val="31389493"/>
    <w:rsid w:val="330EA3BC"/>
    <w:rsid w:val="3593475C"/>
    <w:rsid w:val="36095CAE"/>
    <w:rsid w:val="36B613CE"/>
    <w:rsid w:val="374C02B9"/>
    <w:rsid w:val="3750A50B"/>
    <w:rsid w:val="37CBDD5A"/>
    <w:rsid w:val="3B9D6B9B"/>
    <w:rsid w:val="3BA259E4"/>
    <w:rsid w:val="3C4846B1"/>
    <w:rsid w:val="3C55483F"/>
    <w:rsid w:val="3E10080D"/>
    <w:rsid w:val="3F1637DD"/>
    <w:rsid w:val="3F512EC0"/>
    <w:rsid w:val="3FB5C713"/>
    <w:rsid w:val="41177A3F"/>
    <w:rsid w:val="41599743"/>
    <w:rsid w:val="42DE928F"/>
    <w:rsid w:val="439143B9"/>
    <w:rsid w:val="4415FFB6"/>
    <w:rsid w:val="444398DE"/>
    <w:rsid w:val="45652966"/>
    <w:rsid w:val="45F6B0DB"/>
    <w:rsid w:val="462D5387"/>
    <w:rsid w:val="473B5C6C"/>
    <w:rsid w:val="48405121"/>
    <w:rsid w:val="48CD4BDC"/>
    <w:rsid w:val="4A804A05"/>
    <w:rsid w:val="4AC4550F"/>
    <w:rsid w:val="4BB593E9"/>
    <w:rsid w:val="4BFDF9FD"/>
    <w:rsid w:val="4CAACCA8"/>
    <w:rsid w:val="4D7F5EC0"/>
    <w:rsid w:val="4E022862"/>
    <w:rsid w:val="4E04461F"/>
    <w:rsid w:val="4EB03554"/>
    <w:rsid w:val="4F526BA1"/>
    <w:rsid w:val="4F62A775"/>
    <w:rsid w:val="4FC95FF2"/>
    <w:rsid w:val="4FE26D6A"/>
    <w:rsid w:val="4FF26FB0"/>
    <w:rsid w:val="50161E8E"/>
    <w:rsid w:val="502B3253"/>
    <w:rsid w:val="51472BD6"/>
    <w:rsid w:val="51B17B7A"/>
    <w:rsid w:val="52525E94"/>
    <w:rsid w:val="528B87CD"/>
    <w:rsid w:val="52A6E0D2"/>
    <w:rsid w:val="52EA1159"/>
    <w:rsid w:val="53B1874A"/>
    <w:rsid w:val="53F793AC"/>
    <w:rsid w:val="5593640D"/>
    <w:rsid w:val="55CFE167"/>
    <w:rsid w:val="5639FA8A"/>
    <w:rsid w:val="56670BF2"/>
    <w:rsid w:val="568C1F2E"/>
    <w:rsid w:val="573F5B12"/>
    <w:rsid w:val="57F32804"/>
    <w:rsid w:val="58DB4387"/>
    <w:rsid w:val="598EF865"/>
    <w:rsid w:val="5A0C69C8"/>
    <w:rsid w:val="5AA49E4A"/>
    <w:rsid w:val="5C2659FD"/>
    <w:rsid w:val="5C577691"/>
    <w:rsid w:val="5C8403AF"/>
    <w:rsid w:val="5CFEE79A"/>
    <w:rsid w:val="5D99C59B"/>
    <w:rsid w:val="5F57D2BB"/>
    <w:rsid w:val="60330F09"/>
    <w:rsid w:val="6273A1EA"/>
    <w:rsid w:val="627AAB7B"/>
    <w:rsid w:val="63381F7C"/>
    <w:rsid w:val="64299D9E"/>
    <w:rsid w:val="64E4E377"/>
    <w:rsid w:val="65622846"/>
    <w:rsid w:val="65AED416"/>
    <w:rsid w:val="66103538"/>
    <w:rsid w:val="66E46135"/>
    <w:rsid w:val="687B7410"/>
    <w:rsid w:val="6899C908"/>
    <w:rsid w:val="696382D6"/>
    <w:rsid w:val="69B59989"/>
    <w:rsid w:val="6A4A113D"/>
    <w:rsid w:val="6AB10DFC"/>
    <w:rsid w:val="6B0E6E92"/>
    <w:rsid w:val="6C03A77B"/>
    <w:rsid w:val="6C4224DD"/>
    <w:rsid w:val="6C4C8C01"/>
    <w:rsid w:val="6CAA3EF3"/>
    <w:rsid w:val="6D68FC96"/>
    <w:rsid w:val="6DC3068C"/>
    <w:rsid w:val="6FA760EA"/>
    <w:rsid w:val="6FB4291E"/>
    <w:rsid w:val="724F7990"/>
    <w:rsid w:val="73611993"/>
    <w:rsid w:val="73B472C4"/>
    <w:rsid w:val="74A2CAAC"/>
    <w:rsid w:val="74FCE215"/>
    <w:rsid w:val="7547F0F8"/>
    <w:rsid w:val="75F2528B"/>
    <w:rsid w:val="761ABF82"/>
    <w:rsid w:val="7691447E"/>
    <w:rsid w:val="76F83B05"/>
    <w:rsid w:val="784E42E1"/>
    <w:rsid w:val="7A9798F9"/>
    <w:rsid w:val="7AD054EE"/>
    <w:rsid w:val="7AE0E449"/>
    <w:rsid w:val="7BFC92CE"/>
    <w:rsid w:val="7C648709"/>
    <w:rsid w:val="7C7CB4AA"/>
    <w:rsid w:val="7D16DFAB"/>
    <w:rsid w:val="7DFC068E"/>
    <w:rsid w:val="7E00576A"/>
    <w:rsid w:val="7E0E53AF"/>
    <w:rsid w:val="7EEBCA8E"/>
    <w:rsid w:val="7F888677"/>
    <w:rsid w:val="7F97D6EF"/>
    <w:rsid w:val="7FB45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59989"/>
  <w15:chartTrackingRefBased/>
  <w15:docId w15:val="{A1E42BF9-4D5B-4168-9C53-CCFB183AAC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wtsd.ac.uk/courses/" TargetMode="External" Id="R367700a8a86c40dc" /><Relationship Type="http://schemas.openxmlformats.org/officeDocument/2006/relationships/image" Target="/media/image.png" Id="R1d59d1089e9f436c" /><Relationship Type="http://schemas.microsoft.com/office/2020/10/relationships/intelligence" Target="/word/intelligence2.xml" Id="R496be0ad33e94f32" /><Relationship Type="http://schemas.openxmlformats.org/officeDocument/2006/relationships/numbering" Target="/word/numbering.xml" Id="R2458bd3ddd3a4b99" /><Relationship Type="http://schemas.openxmlformats.org/officeDocument/2006/relationships/hyperlink" Target="https://www.bbc.co.uk/news/health-61900915" TargetMode="External" Id="R6aef18e9b0834867" /><Relationship Type="http://schemas.openxmlformats.org/officeDocument/2006/relationships/hyperlink" Target="https://polioeradication.org/polio-today/polio-prevention/the-vaccines/opv/" TargetMode="External" Id="R22eaeb6efd3c4f9d" /><Relationship Type="http://schemas.openxmlformats.org/officeDocument/2006/relationships/hyperlink" Target="https://www.medicalnewstoday.com/articles/155580" TargetMode="External" Id="R0bcc6881c35c48e4" /><Relationship Type="http://schemas.openxmlformats.org/officeDocument/2006/relationships/hyperlink" Target="https://www.cieh.org/ehn/public-health-and-protection/2022/september/sewage-sampling-for-polio-expands-beyond-london/" TargetMode="External" Id="R2d04a5183ec74024" /><Relationship Type="http://schemas.openxmlformats.org/officeDocument/2006/relationships/hyperlink" Target="https://www.nhsinform.scot/illnesses-and-conditions/infections-and-poisoning/polio" TargetMode="External" Id="R890f329975824593" /><Relationship Type="http://schemas.openxmlformats.org/officeDocument/2006/relationships/hyperlink" Target="https://www.hhs.nd.gov/" TargetMode="External" Id="R7480d8a556944f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Ali (2208450)</dc:creator>
  <keywords/>
  <dc:description/>
  <lastModifiedBy>Nazia Ali (2208450)</lastModifiedBy>
  <revision>3</revision>
  <dcterms:created xsi:type="dcterms:W3CDTF">2023-02-25T12:45:48.2299153Z</dcterms:created>
  <dcterms:modified xsi:type="dcterms:W3CDTF">2023-03-01T20:06:45.8724875Z</dcterms:modified>
</coreProperties>
</file>