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B02804" w:rsidRPr="004D05EB" w14:paraId="6A892974" w14:textId="77777777" w:rsidTr="003876F9">
        <w:tc>
          <w:tcPr>
            <w:tcW w:w="1838" w:type="dxa"/>
          </w:tcPr>
          <w:p w14:paraId="78674FD6" w14:textId="77777777" w:rsidR="00B02804" w:rsidRPr="004D05EB" w:rsidRDefault="00B02804" w:rsidP="003876F9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822" w:type="dxa"/>
          </w:tcPr>
          <w:p w14:paraId="2E6EC505" w14:textId="77777777" w:rsidR="00B02804" w:rsidRPr="004D05EB" w:rsidRDefault="00B02804" w:rsidP="003876F9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ACBA7009</w:t>
            </w:r>
          </w:p>
        </w:tc>
      </w:tr>
      <w:tr w:rsidR="00B02804" w:rsidRPr="004D05EB" w14:paraId="67E14DA3" w14:textId="77777777" w:rsidTr="003876F9">
        <w:tc>
          <w:tcPr>
            <w:tcW w:w="1838" w:type="dxa"/>
          </w:tcPr>
          <w:p w14:paraId="2B0842C6" w14:textId="77777777" w:rsidR="00B02804" w:rsidRPr="004D05EB" w:rsidRDefault="00B02804" w:rsidP="003876F9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6822" w:type="dxa"/>
          </w:tcPr>
          <w:p w14:paraId="76F67487" w14:textId="77777777" w:rsidR="00B02804" w:rsidRPr="004D05EB" w:rsidRDefault="00B02804" w:rsidP="003876F9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Sustainable Development</w:t>
            </w:r>
          </w:p>
        </w:tc>
      </w:tr>
      <w:tr w:rsidR="00B02804" w:rsidRPr="004D05EB" w14:paraId="5DDCB02E" w14:textId="77777777" w:rsidTr="003876F9">
        <w:tc>
          <w:tcPr>
            <w:tcW w:w="1838" w:type="dxa"/>
          </w:tcPr>
          <w:p w14:paraId="496C43F3" w14:textId="77777777" w:rsidR="00B02804" w:rsidRPr="004D05EB" w:rsidRDefault="00B02804" w:rsidP="003876F9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Date</w:t>
            </w:r>
          </w:p>
        </w:tc>
        <w:sdt>
          <w:sdtPr>
            <w:rPr>
              <w:rFonts w:ascii="Arial" w:hAnsi="Arial" w:cs="Arial"/>
              <w:b/>
            </w:rPr>
            <w:id w:val="554741657"/>
            <w:date w:fullDate="2019-04-15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5977A408" w14:textId="77777777" w:rsidR="00B02804" w:rsidRPr="004D05EB" w:rsidRDefault="00B02804" w:rsidP="003876F9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textAlignment w:val="baseline"/>
                  <w:rPr>
                    <w:rFonts w:ascii="Arial" w:hAnsi="Arial" w:cs="Arial"/>
                    <w:b/>
                  </w:rPr>
                </w:pPr>
                <w:r>
                  <w:rPr>
                    <w:rFonts w:ascii="Arial" w:hAnsi="Arial" w:cs="Arial"/>
                    <w:b/>
                    <w:lang w:val="en-GB"/>
                  </w:rPr>
                  <w:t>15/04/2019</w:t>
                </w:r>
              </w:p>
            </w:tc>
          </w:sdtContent>
        </w:sdt>
      </w:tr>
      <w:tr w:rsidR="00B02804" w:rsidRPr="004D05EB" w14:paraId="21E7212D" w14:textId="77777777" w:rsidTr="003876F9">
        <w:tc>
          <w:tcPr>
            <w:tcW w:w="1838" w:type="dxa"/>
          </w:tcPr>
          <w:p w14:paraId="765FB66A" w14:textId="77777777" w:rsidR="00B02804" w:rsidRPr="004D05EB" w:rsidRDefault="00B02804" w:rsidP="003876F9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Level</w:t>
            </w:r>
          </w:p>
        </w:tc>
        <w:sdt>
          <w:sdtPr>
            <w:rPr>
              <w:rFonts w:ascii="Arial" w:hAnsi="Arial" w:cs="Arial"/>
              <w:b/>
            </w:rPr>
            <w:id w:val="-319270146"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50E5FB51" w14:textId="77777777" w:rsidR="00B02804" w:rsidRPr="004D05EB" w:rsidRDefault="00B02804" w:rsidP="003876F9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textAlignment w:val="baseline"/>
                  <w:rPr>
                    <w:rFonts w:ascii="Arial" w:hAnsi="Arial" w:cs="Arial"/>
                    <w:b/>
                  </w:rPr>
                </w:pPr>
                <w:r w:rsidRPr="004D05EB">
                  <w:rPr>
                    <w:rFonts w:ascii="Arial" w:hAnsi="Arial" w:cs="Arial"/>
                    <w:b/>
                  </w:rPr>
                  <w:t>7</w:t>
                </w:r>
              </w:p>
            </w:tc>
          </w:sdtContent>
        </w:sdt>
      </w:tr>
      <w:tr w:rsidR="00B02804" w:rsidRPr="004D05EB" w14:paraId="5E33DAEB" w14:textId="77777777" w:rsidTr="003876F9">
        <w:tc>
          <w:tcPr>
            <w:tcW w:w="1838" w:type="dxa"/>
          </w:tcPr>
          <w:p w14:paraId="3AF09184" w14:textId="77777777" w:rsidR="00B02804" w:rsidRPr="004D05EB" w:rsidRDefault="00B02804" w:rsidP="003876F9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Credits</w:t>
            </w:r>
          </w:p>
        </w:tc>
        <w:tc>
          <w:tcPr>
            <w:tcW w:w="6822" w:type="dxa"/>
          </w:tcPr>
          <w:p w14:paraId="3A0B4A72" w14:textId="77777777" w:rsidR="00B02804" w:rsidRPr="004D05EB" w:rsidRDefault="00B02804" w:rsidP="003876F9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20</w:t>
            </w:r>
          </w:p>
        </w:tc>
      </w:tr>
      <w:tr w:rsidR="00B02804" w:rsidRPr="004D05EB" w14:paraId="56B28407" w14:textId="77777777" w:rsidTr="003876F9">
        <w:tc>
          <w:tcPr>
            <w:tcW w:w="1838" w:type="dxa"/>
          </w:tcPr>
          <w:p w14:paraId="06624B9B" w14:textId="77777777" w:rsidR="00B02804" w:rsidRPr="004D05EB" w:rsidRDefault="00B02804" w:rsidP="003876F9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Pre-Requisites</w:t>
            </w:r>
          </w:p>
        </w:tc>
        <w:tc>
          <w:tcPr>
            <w:tcW w:w="6822" w:type="dxa"/>
          </w:tcPr>
          <w:p w14:paraId="03FB31CF" w14:textId="77777777" w:rsidR="00B02804" w:rsidRPr="004D05EB" w:rsidRDefault="00B02804" w:rsidP="003876F9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None</w:t>
            </w:r>
          </w:p>
        </w:tc>
      </w:tr>
    </w:tbl>
    <w:p w14:paraId="197FD25E" w14:textId="77777777" w:rsidR="00B02804" w:rsidRPr="004D05EB" w:rsidRDefault="00B02804" w:rsidP="00B02804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57B6211C" w14:textId="77777777" w:rsidR="00B02804" w:rsidRPr="004D05EB" w:rsidRDefault="00B02804" w:rsidP="00B02804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</w:p>
    <w:p w14:paraId="01211B86" w14:textId="77777777" w:rsidR="00B02804" w:rsidRPr="004D05EB" w:rsidRDefault="00B02804" w:rsidP="00B02804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  <w:r w:rsidRPr="004D05EB">
        <w:rPr>
          <w:rFonts w:ascii="Arial" w:eastAsia="Times New Roman" w:hAnsi="Arial" w:cs="Arial"/>
          <w:b/>
          <w:lang w:eastAsia="en-GB"/>
        </w:rPr>
        <w:t>AIM(S)</w:t>
      </w:r>
    </w:p>
    <w:p w14:paraId="6E2989D1" w14:textId="77777777" w:rsidR="00B02804" w:rsidRPr="004D05EB" w:rsidRDefault="00B02804" w:rsidP="00B02804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4D05EB">
        <w:rPr>
          <w:rFonts w:ascii="Arial" w:hAnsi="Arial" w:cs="Arial"/>
          <w:sz w:val="22"/>
          <w:szCs w:val="22"/>
        </w:rPr>
        <w:t>To provide the student with the skills to assess Sustainable Development and its application in different scenarios, long-term benefits and costs to society.</w:t>
      </w:r>
    </w:p>
    <w:p w14:paraId="4A990239" w14:textId="77777777" w:rsidR="00B02804" w:rsidRPr="004D05EB" w:rsidRDefault="00B02804" w:rsidP="00B02804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</w:p>
    <w:p w14:paraId="6AF72E47" w14:textId="77777777" w:rsidR="00B02804" w:rsidRPr="004D05EB" w:rsidRDefault="00B02804" w:rsidP="00B02804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  <w:r w:rsidRPr="004D05EB">
        <w:rPr>
          <w:rFonts w:ascii="Arial" w:eastAsia="Times New Roman" w:hAnsi="Arial" w:cs="Arial"/>
          <w:b/>
          <w:lang w:eastAsia="en-GB"/>
        </w:rPr>
        <w:t>LEARNING OUTCOMES</w:t>
      </w:r>
    </w:p>
    <w:p w14:paraId="27B75760" w14:textId="77777777" w:rsidR="00B02804" w:rsidRPr="004D05EB" w:rsidRDefault="00B02804" w:rsidP="00B028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F9FC1D6" w14:textId="77777777" w:rsidR="00B02804" w:rsidRPr="004D05EB" w:rsidRDefault="00B02804" w:rsidP="00B028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4D05EB">
        <w:rPr>
          <w:rFonts w:ascii="Arial" w:eastAsia="Times New Roman" w:hAnsi="Arial" w:cs="Arial"/>
          <w:lang w:eastAsia="en-GB"/>
        </w:rPr>
        <w:t>Upon the successful completion of this module, the student should be able to:</w:t>
      </w:r>
    </w:p>
    <w:p w14:paraId="6EDBFEEA" w14:textId="77777777" w:rsidR="00B02804" w:rsidRPr="004D05EB" w:rsidRDefault="00B02804" w:rsidP="00B02804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4D05EB">
        <w:rPr>
          <w:rFonts w:ascii="Arial" w:hAnsi="Arial" w:cs="Arial"/>
          <w:sz w:val="22"/>
          <w:szCs w:val="22"/>
        </w:rPr>
        <w:t>Engage with the complexity of sustainable development and critically evaluate curr</w:t>
      </w:r>
      <w:r>
        <w:rPr>
          <w:rFonts w:ascii="Arial" w:hAnsi="Arial" w:cs="Arial"/>
          <w:sz w:val="22"/>
          <w:szCs w:val="22"/>
        </w:rPr>
        <w:t>ent key trends</w:t>
      </w:r>
      <w:r w:rsidRPr="004D05EB">
        <w:rPr>
          <w:rFonts w:ascii="Arial" w:hAnsi="Arial" w:cs="Arial"/>
          <w:sz w:val="22"/>
          <w:szCs w:val="22"/>
        </w:rPr>
        <w:t>.</w:t>
      </w:r>
    </w:p>
    <w:p w14:paraId="08CF3E7D" w14:textId="77777777" w:rsidR="00B02804" w:rsidRPr="004D05EB" w:rsidRDefault="00B02804" w:rsidP="00B02804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4D05EB">
        <w:rPr>
          <w:rFonts w:ascii="Arial" w:hAnsi="Arial" w:cs="Arial"/>
          <w:sz w:val="22"/>
          <w:szCs w:val="22"/>
        </w:rPr>
        <w:t>Analys</w:t>
      </w:r>
      <w:r>
        <w:rPr>
          <w:rFonts w:ascii="Arial" w:hAnsi="Arial" w:cs="Arial"/>
          <w:sz w:val="22"/>
          <w:szCs w:val="22"/>
        </w:rPr>
        <w:t>e how human actions can impact o</w:t>
      </w:r>
      <w:r w:rsidRPr="004D05EB">
        <w:rPr>
          <w:rFonts w:ascii="Arial" w:hAnsi="Arial" w:cs="Arial"/>
          <w:sz w:val="22"/>
          <w:szCs w:val="22"/>
        </w:rPr>
        <w:t>n society, economy and the environment</w:t>
      </w:r>
      <w:r>
        <w:rPr>
          <w:rFonts w:ascii="Arial" w:hAnsi="Arial" w:cs="Arial"/>
          <w:sz w:val="22"/>
          <w:szCs w:val="22"/>
        </w:rPr>
        <w:t xml:space="preserve"> and these influence sustainable development</w:t>
      </w:r>
      <w:r w:rsidRPr="004D05EB">
        <w:rPr>
          <w:rFonts w:ascii="Arial" w:hAnsi="Arial" w:cs="Arial"/>
          <w:sz w:val="22"/>
          <w:szCs w:val="22"/>
        </w:rPr>
        <w:t>.</w:t>
      </w:r>
    </w:p>
    <w:p w14:paraId="119CEF0B" w14:textId="77777777" w:rsidR="00B02804" w:rsidRPr="004D05EB" w:rsidRDefault="00B02804" w:rsidP="00B028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4C8B4439" w14:textId="77777777" w:rsidR="00B02804" w:rsidRPr="004D05EB" w:rsidRDefault="00B02804" w:rsidP="00B0280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  <w:r w:rsidRPr="004D05EB">
        <w:rPr>
          <w:rFonts w:ascii="Arial" w:eastAsia="Times New Roman" w:hAnsi="Arial" w:cs="Arial"/>
          <w:b/>
          <w:lang w:eastAsia="en-GB"/>
        </w:rPr>
        <w:t>INDICATIVE CONTENT</w:t>
      </w:r>
    </w:p>
    <w:p w14:paraId="15C526A3" w14:textId="77777777" w:rsidR="00B02804" w:rsidRPr="004D05EB" w:rsidRDefault="00B02804" w:rsidP="00B02804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val="en-GB" w:eastAsia="en-GB"/>
        </w:rPr>
      </w:pPr>
      <w:r w:rsidRPr="004D05EB">
        <w:rPr>
          <w:rFonts w:ascii="Arial" w:eastAsia="Times New Roman" w:hAnsi="Arial" w:cs="Arial"/>
          <w:lang w:val="en-GB" w:eastAsia="en-GB"/>
        </w:rPr>
        <w:t>Sustainable development: concept, principles, background, main groups of interest, critique.</w:t>
      </w:r>
    </w:p>
    <w:p w14:paraId="4767EC38" w14:textId="77777777" w:rsidR="00B02804" w:rsidRPr="004D05EB" w:rsidRDefault="00B02804" w:rsidP="00B02804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val="en-GB" w:eastAsia="en-GB"/>
        </w:rPr>
      </w:pPr>
      <w:r w:rsidRPr="004D05EB">
        <w:rPr>
          <w:rFonts w:ascii="Arial" w:eastAsia="Times New Roman" w:hAnsi="Arial" w:cs="Arial"/>
          <w:lang w:val="en-GB" w:eastAsia="en-GB"/>
        </w:rPr>
        <w:t xml:space="preserve">Natural resources. Natural capital and ecological deficit. Ecological footprint and </w:t>
      </w:r>
      <w:proofErr w:type="spellStart"/>
      <w:r w:rsidRPr="004D05EB">
        <w:rPr>
          <w:rFonts w:ascii="Arial" w:eastAsia="Times New Roman" w:hAnsi="Arial" w:cs="Arial"/>
          <w:lang w:val="en-GB" w:eastAsia="en-GB"/>
        </w:rPr>
        <w:t>biocapacity</w:t>
      </w:r>
      <w:proofErr w:type="spellEnd"/>
      <w:r w:rsidRPr="004D05EB">
        <w:rPr>
          <w:rFonts w:ascii="Arial" w:eastAsia="Times New Roman" w:hAnsi="Arial" w:cs="Arial"/>
          <w:lang w:val="en-GB" w:eastAsia="en-GB"/>
        </w:rPr>
        <w:t>. Economic growth and conflict.</w:t>
      </w:r>
    </w:p>
    <w:p w14:paraId="78DDF23D" w14:textId="77777777" w:rsidR="00B02804" w:rsidRPr="004D05EB" w:rsidRDefault="00B02804" w:rsidP="00B02804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val="en-GB" w:eastAsia="en-GB"/>
        </w:rPr>
      </w:pPr>
      <w:r w:rsidRPr="004D05EB">
        <w:rPr>
          <w:rFonts w:ascii="Arial" w:eastAsia="Times New Roman" w:hAnsi="Arial" w:cs="Arial"/>
          <w:lang w:val="en-GB" w:eastAsia="en-GB"/>
        </w:rPr>
        <w:t>Present social theory behind the concept of Sustainable Development: Ecological Modernisation, Green capitalism, Green consumerism, Environmental Economics and the Green Paradigm.</w:t>
      </w:r>
    </w:p>
    <w:p w14:paraId="75A2FC74" w14:textId="77777777" w:rsidR="00B02804" w:rsidRPr="004D05EB" w:rsidRDefault="00B02804" w:rsidP="00B02804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val="en-GB" w:eastAsia="en-GB"/>
        </w:rPr>
      </w:pPr>
      <w:r w:rsidRPr="004D05EB">
        <w:rPr>
          <w:rFonts w:ascii="Arial" w:eastAsia="Times New Roman" w:hAnsi="Arial" w:cs="Arial"/>
          <w:lang w:val="en-GB" w:eastAsia="en-GB"/>
        </w:rPr>
        <w:t>Political ecology. Relationships between political, economic and social factors with the environment.</w:t>
      </w:r>
    </w:p>
    <w:p w14:paraId="08BBD65F" w14:textId="77777777" w:rsidR="00B02804" w:rsidRPr="004D05EB" w:rsidRDefault="00B02804" w:rsidP="00B02804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val="en-GB" w:eastAsia="en-GB"/>
        </w:rPr>
      </w:pPr>
      <w:r w:rsidRPr="004D05EB">
        <w:rPr>
          <w:rFonts w:ascii="Arial" w:eastAsia="Times New Roman" w:hAnsi="Arial" w:cs="Arial"/>
          <w:lang w:val="en-GB" w:eastAsia="en-GB"/>
        </w:rPr>
        <w:t>Sustainable Development Goals.</w:t>
      </w:r>
    </w:p>
    <w:p w14:paraId="291BA11A" w14:textId="77777777" w:rsidR="00B02804" w:rsidRPr="004D05EB" w:rsidRDefault="00B02804" w:rsidP="00B02804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val="en-GB" w:eastAsia="en-GB"/>
        </w:rPr>
      </w:pPr>
      <w:r w:rsidRPr="004D05EB">
        <w:rPr>
          <w:rFonts w:ascii="Arial" w:eastAsia="Times New Roman" w:hAnsi="Arial" w:cs="Arial"/>
          <w:lang w:val="en-GB" w:eastAsia="en-GB"/>
        </w:rPr>
        <w:t>Indicators for sustainable development.</w:t>
      </w:r>
    </w:p>
    <w:p w14:paraId="24002AD4" w14:textId="77777777" w:rsidR="00B02804" w:rsidRPr="004D05EB" w:rsidRDefault="00B02804" w:rsidP="00B02804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val="en-GB" w:eastAsia="en-GB"/>
        </w:rPr>
      </w:pPr>
      <w:r w:rsidRPr="004D05EB">
        <w:rPr>
          <w:rFonts w:ascii="Arial" w:eastAsia="Times New Roman" w:hAnsi="Arial" w:cs="Arial"/>
          <w:lang w:val="en-GB" w:eastAsia="en-GB"/>
        </w:rPr>
        <w:t>Well-being of Future Generations (Wales) Act</w:t>
      </w:r>
    </w:p>
    <w:p w14:paraId="3577CC53" w14:textId="77777777" w:rsidR="00B02804" w:rsidRPr="004D05EB" w:rsidRDefault="00B02804" w:rsidP="00B02804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eastAsia="Times New Roman" w:hAnsi="Arial" w:cs="Arial"/>
          <w:lang w:val="en-GB" w:eastAsia="en-GB"/>
        </w:rPr>
      </w:pPr>
      <w:r w:rsidRPr="004D05EB">
        <w:rPr>
          <w:rFonts w:ascii="Arial" w:eastAsia="Times New Roman" w:hAnsi="Arial" w:cs="Arial"/>
          <w:lang w:val="en-GB" w:eastAsia="en-GB"/>
        </w:rPr>
        <w:t>Policies and strategies for sustainable development in different study areas, for example:</w:t>
      </w:r>
    </w:p>
    <w:p w14:paraId="4FE666AA" w14:textId="77777777" w:rsidR="00B02804" w:rsidRPr="004D05EB" w:rsidRDefault="00B02804" w:rsidP="00B02804">
      <w:pPr>
        <w:pStyle w:val="ListParagraph"/>
        <w:numPr>
          <w:ilvl w:val="1"/>
          <w:numId w:val="1"/>
        </w:numPr>
        <w:spacing w:after="0" w:line="240" w:lineRule="auto"/>
        <w:ind w:left="1077" w:hanging="357"/>
        <w:contextualSpacing w:val="0"/>
        <w:rPr>
          <w:rFonts w:ascii="Arial" w:eastAsia="Times New Roman" w:hAnsi="Arial" w:cs="Arial"/>
          <w:lang w:val="en-GB" w:eastAsia="en-GB"/>
        </w:rPr>
      </w:pPr>
      <w:r w:rsidRPr="004D05EB">
        <w:rPr>
          <w:rFonts w:ascii="Arial" w:eastAsia="Times New Roman" w:hAnsi="Arial" w:cs="Arial"/>
          <w:lang w:val="en-GB" w:eastAsia="en-GB"/>
        </w:rPr>
        <w:t xml:space="preserve">Energy </w:t>
      </w:r>
    </w:p>
    <w:p w14:paraId="54FD71C8" w14:textId="77777777" w:rsidR="00B02804" w:rsidRPr="004D05EB" w:rsidRDefault="00B02804" w:rsidP="00B02804">
      <w:pPr>
        <w:pStyle w:val="ListParagraph"/>
        <w:numPr>
          <w:ilvl w:val="1"/>
          <w:numId w:val="1"/>
        </w:numPr>
        <w:spacing w:after="0" w:line="240" w:lineRule="auto"/>
        <w:ind w:left="1077" w:hanging="357"/>
        <w:contextualSpacing w:val="0"/>
        <w:rPr>
          <w:rFonts w:ascii="Arial" w:eastAsia="Times New Roman" w:hAnsi="Arial" w:cs="Arial"/>
          <w:lang w:val="en-GB" w:eastAsia="en-GB"/>
        </w:rPr>
      </w:pPr>
      <w:r w:rsidRPr="004D05EB">
        <w:rPr>
          <w:rFonts w:ascii="Arial" w:eastAsia="Times New Roman" w:hAnsi="Arial" w:cs="Arial"/>
          <w:lang w:val="en-GB" w:eastAsia="en-GB"/>
        </w:rPr>
        <w:t>Transport</w:t>
      </w:r>
    </w:p>
    <w:p w14:paraId="1A02E052" w14:textId="77777777" w:rsidR="00B02804" w:rsidRPr="004D05EB" w:rsidRDefault="00B02804" w:rsidP="00B02804">
      <w:pPr>
        <w:pStyle w:val="ListParagraph"/>
        <w:numPr>
          <w:ilvl w:val="1"/>
          <w:numId w:val="1"/>
        </w:numPr>
        <w:spacing w:after="0" w:line="240" w:lineRule="auto"/>
        <w:ind w:left="1077" w:hanging="357"/>
        <w:contextualSpacing w:val="0"/>
        <w:rPr>
          <w:rFonts w:ascii="Arial" w:eastAsia="Times New Roman" w:hAnsi="Arial" w:cs="Arial"/>
          <w:lang w:val="en-GB" w:eastAsia="en-GB"/>
        </w:rPr>
      </w:pPr>
      <w:r w:rsidRPr="004D05EB">
        <w:rPr>
          <w:rFonts w:ascii="Arial" w:eastAsia="Times New Roman" w:hAnsi="Arial" w:cs="Arial"/>
          <w:lang w:val="en-GB" w:eastAsia="en-GB"/>
        </w:rPr>
        <w:t>Environmental and social justice</w:t>
      </w:r>
    </w:p>
    <w:p w14:paraId="7B647B62" w14:textId="77777777" w:rsidR="00B02804" w:rsidRPr="004D05EB" w:rsidRDefault="00B02804" w:rsidP="00B02804">
      <w:pPr>
        <w:pStyle w:val="ListParagraph"/>
        <w:numPr>
          <w:ilvl w:val="1"/>
          <w:numId w:val="1"/>
        </w:numPr>
        <w:spacing w:after="0" w:line="240" w:lineRule="auto"/>
        <w:ind w:left="1077" w:hanging="357"/>
        <w:contextualSpacing w:val="0"/>
        <w:rPr>
          <w:rFonts w:ascii="Arial" w:eastAsia="Times New Roman" w:hAnsi="Arial" w:cs="Arial"/>
          <w:lang w:val="en-GB" w:eastAsia="en-GB"/>
        </w:rPr>
      </w:pPr>
      <w:r w:rsidRPr="004D05EB">
        <w:rPr>
          <w:rFonts w:ascii="Arial" w:eastAsia="Times New Roman" w:hAnsi="Arial" w:cs="Arial"/>
          <w:lang w:val="en-GB" w:eastAsia="en-GB"/>
        </w:rPr>
        <w:t>Health and education</w:t>
      </w:r>
    </w:p>
    <w:p w14:paraId="58DE5763" w14:textId="77777777" w:rsidR="00B02804" w:rsidRPr="004D05EB" w:rsidRDefault="00B02804" w:rsidP="00B02804">
      <w:pPr>
        <w:pStyle w:val="ListParagraph"/>
        <w:numPr>
          <w:ilvl w:val="1"/>
          <w:numId w:val="1"/>
        </w:numPr>
        <w:spacing w:after="0" w:line="240" w:lineRule="auto"/>
        <w:ind w:left="1077" w:hanging="357"/>
        <w:contextualSpacing w:val="0"/>
        <w:rPr>
          <w:rFonts w:ascii="Arial" w:eastAsia="Times New Roman" w:hAnsi="Arial" w:cs="Arial"/>
          <w:lang w:val="en-GB" w:eastAsia="en-GB"/>
        </w:rPr>
      </w:pPr>
      <w:r w:rsidRPr="004D05EB">
        <w:rPr>
          <w:rFonts w:ascii="Arial" w:eastAsia="Times New Roman" w:hAnsi="Arial" w:cs="Arial"/>
          <w:lang w:val="en-GB" w:eastAsia="en-GB"/>
        </w:rPr>
        <w:t>Poverty</w:t>
      </w:r>
    </w:p>
    <w:p w14:paraId="64CB434F" w14:textId="77777777" w:rsidR="00B02804" w:rsidRPr="004D05EB" w:rsidRDefault="00B02804" w:rsidP="00B02804">
      <w:pPr>
        <w:pStyle w:val="ListParagraph"/>
        <w:numPr>
          <w:ilvl w:val="1"/>
          <w:numId w:val="1"/>
        </w:numPr>
        <w:spacing w:after="0" w:line="240" w:lineRule="auto"/>
        <w:ind w:left="1077" w:hanging="357"/>
        <w:contextualSpacing w:val="0"/>
        <w:rPr>
          <w:rFonts w:ascii="Arial" w:eastAsia="Times New Roman" w:hAnsi="Arial" w:cs="Arial"/>
          <w:lang w:val="en-GB" w:eastAsia="en-GB"/>
        </w:rPr>
      </w:pPr>
      <w:r w:rsidRPr="004D05EB">
        <w:rPr>
          <w:rFonts w:ascii="Arial" w:eastAsia="Times New Roman" w:hAnsi="Arial" w:cs="Arial"/>
          <w:lang w:val="en-GB" w:eastAsia="en-GB"/>
        </w:rPr>
        <w:t>Cities, urban planning and construction industry</w:t>
      </w:r>
    </w:p>
    <w:p w14:paraId="64E21F70" w14:textId="77777777" w:rsidR="00B02804" w:rsidRPr="004D05EB" w:rsidRDefault="00B02804" w:rsidP="00B02804">
      <w:pPr>
        <w:pStyle w:val="ListParagraph"/>
        <w:numPr>
          <w:ilvl w:val="1"/>
          <w:numId w:val="1"/>
        </w:numPr>
        <w:spacing w:after="0" w:line="240" w:lineRule="auto"/>
        <w:ind w:left="1077" w:hanging="357"/>
        <w:contextualSpacing w:val="0"/>
        <w:rPr>
          <w:rFonts w:ascii="Arial" w:eastAsia="Times New Roman" w:hAnsi="Arial" w:cs="Arial"/>
          <w:lang w:val="en-GB" w:eastAsia="en-GB"/>
        </w:rPr>
      </w:pPr>
      <w:r w:rsidRPr="004D05EB">
        <w:rPr>
          <w:rFonts w:ascii="Arial" w:eastAsia="Times New Roman" w:hAnsi="Arial" w:cs="Arial"/>
          <w:lang w:val="en-GB" w:eastAsia="en-GB"/>
        </w:rPr>
        <w:t>Agriculture</w:t>
      </w:r>
    </w:p>
    <w:p w14:paraId="51DD018D" w14:textId="77777777" w:rsidR="00B02804" w:rsidRPr="004D05EB" w:rsidRDefault="00B02804" w:rsidP="00B02804">
      <w:pPr>
        <w:pStyle w:val="ListParagraph"/>
        <w:numPr>
          <w:ilvl w:val="1"/>
          <w:numId w:val="1"/>
        </w:numPr>
        <w:spacing w:after="0" w:line="240" w:lineRule="auto"/>
        <w:ind w:left="1077" w:hanging="357"/>
        <w:contextualSpacing w:val="0"/>
        <w:rPr>
          <w:rFonts w:ascii="Arial" w:eastAsia="Times New Roman" w:hAnsi="Arial" w:cs="Arial"/>
          <w:lang w:val="en-GB" w:eastAsia="en-GB"/>
        </w:rPr>
      </w:pPr>
      <w:r w:rsidRPr="004D05EB">
        <w:rPr>
          <w:rFonts w:ascii="Arial" w:eastAsia="Times New Roman" w:hAnsi="Arial" w:cs="Arial"/>
          <w:lang w:val="en-GB" w:eastAsia="en-GB"/>
        </w:rPr>
        <w:t>Tourism</w:t>
      </w:r>
    </w:p>
    <w:p w14:paraId="26914D59" w14:textId="77777777" w:rsidR="00B02804" w:rsidRPr="004D05EB" w:rsidRDefault="00B02804" w:rsidP="00B02804">
      <w:pPr>
        <w:pStyle w:val="ListParagraph"/>
        <w:numPr>
          <w:ilvl w:val="1"/>
          <w:numId w:val="1"/>
        </w:numPr>
        <w:spacing w:after="0" w:line="240" w:lineRule="auto"/>
        <w:ind w:left="1077" w:hanging="357"/>
        <w:contextualSpacing w:val="0"/>
        <w:rPr>
          <w:rFonts w:ascii="Arial" w:eastAsia="Times New Roman" w:hAnsi="Arial" w:cs="Arial"/>
          <w:lang w:val="en-GB" w:eastAsia="en-GB"/>
        </w:rPr>
      </w:pPr>
      <w:r w:rsidRPr="004D05EB">
        <w:rPr>
          <w:rFonts w:ascii="Arial" w:eastAsia="Times New Roman" w:hAnsi="Arial" w:cs="Arial"/>
          <w:lang w:val="en-GB" w:eastAsia="en-GB"/>
        </w:rPr>
        <w:t>Participation, local and central government</w:t>
      </w:r>
    </w:p>
    <w:p w14:paraId="2F5121FB" w14:textId="77777777" w:rsidR="00B02804" w:rsidRPr="004D05EB" w:rsidRDefault="00B02804" w:rsidP="00B02804">
      <w:pPr>
        <w:pStyle w:val="ListParagraph"/>
        <w:numPr>
          <w:ilvl w:val="1"/>
          <w:numId w:val="1"/>
        </w:numPr>
        <w:spacing w:after="0" w:line="240" w:lineRule="auto"/>
        <w:ind w:left="1077" w:hanging="357"/>
        <w:contextualSpacing w:val="0"/>
        <w:rPr>
          <w:rFonts w:ascii="Arial" w:eastAsia="Times New Roman" w:hAnsi="Arial" w:cs="Arial"/>
          <w:lang w:val="en-GB" w:eastAsia="en-GB"/>
        </w:rPr>
      </w:pPr>
      <w:r w:rsidRPr="004D05EB">
        <w:rPr>
          <w:rFonts w:ascii="Arial" w:eastAsia="Times New Roman" w:hAnsi="Arial" w:cs="Arial"/>
          <w:lang w:val="en-GB" w:eastAsia="en-GB"/>
        </w:rPr>
        <w:lastRenderedPageBreak/>
        <w:t>Equality</w:t>
      </w:r>
    </w:p>
    <w:p w14:paraId="56915B12" w14:textId="77777777" w:rsidR="00B02804" w:rsidRPr="004D05EB" w:rsidRDefault="00B02804" w:rsidP="00B028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215FA6EB" w14:textId="77777777" w:rsidR="00B02804" w:rsidRPr="004D05EB" w:rsidRDefault="00B02804" w:rsidP="00B0280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  <w:r w:rsidRPr="004D05EB">
        <w:rPr>
          <w:rFonts w:ascii="Arial" w:eastAsia="Times New Roman" w:hAnsi="Arial" w:cs="Arial"/>
          <w:b/>
          <w:lang w:eastAsia="en-GB"/>
        </w:rPr>
        <w:t>Study Time Allocation</w:t>
      </w:r>
    </w:p>
    <w:p w14:paraId="6D9355FE" w14:textId="77777777" w:rsidR="00B02804" w:rsidRPr="004D05EB" w:rsidRDefault="00B02804" w:rsidP="00B0280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4856DC32" w14:textId="77777777" w:rsidR="00B02804" w:rsidRPr="004D05EB" w:rsidRDefault="00B02804" w:rsidP="00B02804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4D05EB">
        <w:rPr>
          <w:rFonts w:ascii="Arial" w:eastAsia="Times New Roman" w:hAnsi="Arial" w:cs="Arial"/>
          <w:lang w:eastAsia="en-GB"/>
        </w:rPr>
        <w:t>The study time for the module is divided as follows:</w:t>
      </w:r>
    </w:p>
    <w:p w14:paraId="474A4BCC" w14:textId="77777777" w:rsidR="00B02804" w:rsidRPr="004D05EB" w:rsidRDefault="00B02804" w:rsidP="00B02804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tbl>
      <w:tblPr>
        <w:tblStyle w:val="TableGrid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02804" w:rsidRPr="004D05EB" w14:paraId="7F49B8E3" w14:textId="77777777" w:rsidTr="003876F9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084A9E97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1B2B34A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F94ECB5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Percentage</w:t>
            </w:r>
          </w:p>
        </w:tc>
      </w:tr>
      <w:tr w:rsidR="00B02804" w:rsidRPr="004D05EB" w14:paraId="72C38FCE" w14:textId="77777777" w:rsidTr="003876F9">
        <w:tc>
          <w:tcPr>
            <w:tcW w:w="3969" w:type="dxa"/>
          </w:tcPr>
          <w:p w14:paraId="4A46D433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1A478C8F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48</w:t>
            </w:r>
          </w:p>
        </w:tc>
        <w:tc>
          <w:tcPr>
            <w:tcW w:w="1843" w:type="dxa"/>
          </w:tcPr>
          <w:p w14:paraId="45E8103B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24%</w:t>
            </w:r>
          </w:p>
        </w:tc>
      </w:tr>
      <w:tr w:rsidR="00B02804" w:rsidRPr="004D05EB" w14:paraId="5C97386E" w14:textId="77777777" w:rsidTr="003876F9">
        <w:tc>
          <w:tcPr>
            <w:tcW w:w="3969" w:type="dxa"/>
          </w:tcPr>
          <w:p w14:paraId="5370D303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2A5BF9A0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152</w:t>
            </w:r>
          </w:p>
        </w:tc>
        <w:tc>
          <w:tcPr>
            <w:tcW w:w="1843" w:type="dxa"/>
          </w:tcPr>
          <w:p w14:paraId="2584394E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76%</w:t>
            </w:r>
          </w:p>
        </w:tc>
      </w:tr>
      <w:tr w:rsidR="00B02804" w:rsidRPr="004D05EB" w14:paraId="71CE4660" w14:textId="77777777" w:rsidTr="003876F9">
        <w:tc>
          <w:tcPr>
            <w:tcW w:w="3969" w:type="dxa"/>
          </w:tcPr>
          <w:p w14:paraId="305CBEA9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710B260B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0</w:t>
            </w:r>
          </w:p>
        </w:tc>
        <w:tc>
          <w:tcPr>
            <w:tcW w:w="1843" w:type="dxa"/>
          </w:tcPr>
          <w:p w14:paraId="53BF6D3B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0%</w:t>
            </w:r>
          </w:p>
        </w:tc>
      </w:tr>
      <w:tr w:rsidR="00B02804" w:rsidRPr="004D05EB" w14:paraId="09423072" w14:textId="77777777" w:rsidTr="003876F9">
        <w:tc>
          <w:tcPr>
            <w:tcW w:w="3969" w:type="dxa"/>
          </w:tcPr>
          <w:p w14:paraId="116EB7D4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14:paraId="5F8F09AB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200</w:t>
            </w:r>
          </w:p>
        </w:tc>
        <w:tc>
          <w:tcPr>
            <w:tcW w:w="1843" w:type="dxa"/>
          </w:tcPr>
          <w:p w14:paraId="0D72D42B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100%</w:t>
            </w:r>
          </w:p>
        </w:tc>
      </w:tr>
    </w:tbl>
    <w:p w14:paraId="4B492914" w14:textId="77777777" w:rsidR="00B02804" w:rsidRPr="004D05EB" w:rsidRDefault="00B02804" w:rsidP="00B0280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50B9CFC9" w14:textId="77777777" w:rsidR="00B02804" w:rsidRPr="004D05EB" w:rsidRDefault="00B02804" w:rsidP="00B0280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  <w:r w:rsidRPr="004D05EB">
        <w:rPr>
          <w:rFonts w:ascii="Arial" w:eastAsia="Times New Roman" w:hAnsi="Arial" w:cs="Arial"/>
          <w:b/>
          <w:lang w:eastAsia="en-GB"/>
        </w:rPr>
        <w:t>ASSESSMENT</w:t>
      </w:r>
    </w:p>
    <w:p w14:paraId="036544F7" w14:textId="77777777" w:rsidR="00B02804" w:rsidRPr="004D05EB" w:rsidRDefault="00B02804" w:rsidP="00B0280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hanging="3600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5F135D45" w14:textId="77777777" w:rsidR="00B02804" w:rsidRPr="004D05EB" w:rsidRDefault="00B02804" w:rsidP="00B028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4D05EB">
        <w:rPr>
          <w:rFonts w:ascii="Arial" w:eastAsia="Times New Roman" w:hAnsi="Arial" w:cs="Arial"/>
          <w:b/>
          <w:lang w:eastAsia="en-GB"/>
        </w:rPr>
        <w:t>Assessment Component 1</w:t>
      </w:r>
    </w:p>
    <w:p w14:paraId="04EDF9FC" w14:textId="77777777" w:rsidR="00B02804" w:rsidRPr="004D05EB" w:rsidRDefault="00B02804" w:rsidP="00B028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i/>
          <w:sz w:val="20"/>
          <w:szCs w:val="20"/>
          <w:lang w:eastAsia="en-GB"/>
        </w:rPr>
      </w:pPr>
      <w:r w:rsidRPr="004D05EB">
        <w:rPr>
          <w:rFonts w:ascii="Arial" w:eastAsia="Times New Roman" w:hAnsi="Arial" w:cs="Arial"/>
          <w:b/>
          <w:i/>
          <w:sz w:val="20"/>
          <w:szCs w:val="20"/>
          <w:lang w:eastAsia="en-GB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"/>
        <w:gridCol w:w="2396"/>
        <w:gridCol w:w="534"/>
        <w:gridCol w:w="2440"/>
        <w:gridCol w:w="534"/>
        <w:gridCol w:w="2426"/>
      </w:tblGrid>
      <w:tr w:rsidR="00B02804" w:rsidRPr="004D05EB" w14:paraId="18A3F25D" w14:textId="77777777" w:rsidTr="003876F9">
        <w:sdt>
          <w:sdtPr>
            <w:rPr>
              <w:rFonts w:ascii="Arial" w:hAnsi="Arial" w:cs="Arial"/>
            </w:rPr>
            <w:id w:val="2096663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56" w:type="dxa"/>
              </w:tcPr>
              <w:p w14:paraId="389BEAD3" w14:textId="77777777" w:rsidR="00B02804" w:rsidRPr="004D05EB" w:rsidRDefault="00B02804" w:rsidP="003876F9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4D05EB"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396" w:type="dxa"/>
          </w:tcPr>
          <w:p w14:paraId="508C75EC" w14:textId="77777777" w:rsidR="00B02804" w:rsidRPr="004D05EB" w:rsidRDefault="00B02804" w:rsidP="003876F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-9086105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4" w:type="dxa"/>
              </w:tcPr>
              <w:p w14:paraId="3794AD56" w14:textId="77777777" w:rsidR="00B02804" w:rsidRPr="004D05EB" w:rsidRDefault="00B02804" w:rsidP="003876F9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4D05EB">
                  <w:rPr>
                    <w:rFonts w:ascii="MS Gothic" w:eastAsia="MS Gothic" w:hAnsi="MS Gothic" w:cs="Arial" w:hint="eastAsia"/>
                  </w:rPr>
                  <w:t>☒</w:t>
                </w:r>
              </w:p>
            </w:tc>
          </w:sdtContent>
        </w:sdt>
        <w:tc>
          <w:tcPr>
            <w:tcW w:w="2440" w:type="dxa"/>
          </w:tcPr>
          <w:p w14:paraId="5DCA8479" w14:textId="77777777" w:rsidR="00B02804" w:rsidRPr="004D05EB" w:rsidRDefault="00B02804" w:rsidP="003876F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513378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4" w:type="dxa"/>
              </w:tcPr>
              <w:p w14:paraId="3D48F3B1" w14:textId="77777777" w:rsidR="00B02804" w:rsidRPr="004D05EB" w:rsidRDefault="00B02804" w:rsidP="003876F9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4D05EB"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26" w:type="dxa"/>
          </w:tcPr>
          <w:p w14:paraId="32B9B00F" w14:textId="77777777" w:rsidR="00B02804" w:rsidRPr="004D05EB" w:rsidRDefault="00B02804" w:rsidP="003876F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Practical</w:t>
            </w:r>
          </w:p>
        </w:tc>
      </w:tr>
    </w:tbl>
    <w:p w14:paraId="64959520" w14:textId="77777777" w:rsidR="00B02804" w:rsidRPr="004D05EB" w:rsidRDefault="00B02804" w:rsidP="00B028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02804" w:rsidRPr="004D05EB" w14:paraId="341AED25" w14:textId="77777777" w:rsidTr="003876F9">
        <w:tc>
          <w:tcPr>
            <w:tcW w:w="3256" w:type="dxa"/>
          </w:tcPr>
          <w:p w14:paraId="5986E76E" w14:textId="77777777" w:rsidR="00B02804" w:rsidRPr="004D05EB" w:rsidRDefault="00B02804" w:rsidP="003876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27695C00" w14:textId="77777777" w:rsidR="00B02804" w:rsidRPr="004D05EB" w:rsidRDefault="00B02804" w:rsidP="003876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0FFB3B34" w14:textId="77777777" w:rsidR="00B02804" w:rsidRPr="004D05EB" w:rsidRDefault="00B02804" w:rsidP="003876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  <w:b/>
              </w:rPr>
              <w:t>Weighting</w:t>
            </w:r>
          </w:p>
        </w:tc>
      </w:tr>
      <w:tr w:rsidR="00B02804" w:rsidRPr="004D05EB" w14:paraId="16AE6456" w14:textId="77777777" w:rsidTr="003876F9">
        <w:tc>
          <w:tcPr>
            <w:tcW w:w="3256" w:type="dxa"/>
          </w:tcPr>
          <w:p w14:paraId="08086136" w14:textId="77777777" w:rsidR="00B02804" w:rsidRPr="004D05EB" w:rsidRDefault="00B02804" w:rsidP="003876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 xml:space="preserve">Essay </w:t>
            </w:r>
          </w:p>
        </w:tc>
        <w:tc>
          <w:tcPr>
            <w:tcW w:w="3969" w:type="dxa"/>
          </w:tcPr>
          <w:p w14:paraId="44861402" w14:textId="77777777" w:rsidR="00B02804" w:rsidRPr="004D05EB" w:rsidRDefault="00B02804" w:rsidP="003876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4,000 words</w:t>
            </w:r>
          </w:p>
        </w:tc>
        <w:tc>
          <w:tcPr>
            <w:tcW w:w="1559" w:type="dxa"/>
          </w:tcPr>
          <w:p w14:paraId="66BA5DD3" w14:textId="77777777" w:rsidR="00B02804" w:rsidRPr="004D05EB" w:rsidRDefault="00B02804" w:rsidP="003876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70%</w:t>
            </w:r>
          </w:p>
        </w:tc>
      </w:tr>
    </w:tbl>
    <w:p w14:paraId="3B4BF44F" w14:textId="77777777" w:rsidR="00B02804" w:rsidRPr="004D05EB" w:rsidRDefault="00B02804" w:rsidP="00B028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6BE855F6" w14:textId="77777777" w:rsidR="00B02804" w:rsidRPr="004D05EB" w:rsidRDefault="00B02804" w:rsidP="00B028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4D05EB">
        <w:rPr>
          <w:rFonts w:ascii="Arial" w:eastAsia="Times New Roman" w:hAnsi="Arial" w:cs="Arial"/>
          <w:b/>
          <w:lang w:eastAsia="en-GB"/>
        </w:rPr>
        <w:t>Assessment Component 2</w:t>
      </w:r>
    </w:p>
    <w:p w14:paraId="4B36A159" w14:textId="77777777" w:rsidR="00B02804" w:rsidRPr="004D05EB" w:rsidRDefault="00B02804" w:rsidP="00B028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4D05EB">
        <w:rPr>
          <w:rFonts w:ascii="Arial" w:eastAsia="Times New Roman" w:hAnsi="Arial" w:cs="Arial"/>
          <w:b/>
          <w:i/>
          <w:sz w:val="20"/>
          <w:szCs w:val="20"/>
          <w:lang w:eastAsia="en-GB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"/>
        <w:gridCol w:w="2396"/>
        <w:gridCol w:w="534"/>
        <w:gridCol w:w="2440"/>
        <w:gridCol w:w="534"/>
        <w:gridCol w:w="2426"/>
      </w:tblGrid>
      <w:tr w:rsidR="00B02804" w:rsidRPr="004D05EB" w14:paraId="36702D87" w14:textId="77777777" w:rsidTr="003876F9">
        <w:sdt>
          <w:sdtPr>
            <w:rPr>
              <w:rFonts w:ascii="Arial" w:hAnsi="Arial" w:cs="Arial"/>
            </w:rPr>
            <w:id w:val="964153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56" w:type="dxa"/>
              </w:tcPr>
              <w:p w14:paraId="09D8AB3A" w14:textId="77777777" w:rsidR="00B02804" w:rsidRPr="004D05EB" w:rsidRDefault="00B02804" w:rsidP="003876F9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4D05EB"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396" w:type="dxa"/>
          </w:tcPr>
          <w:p w14:paraId="582D8604" w14:textId="77777777" w:rsidR="00B02804" w:rsidRPr="004D05EB" w:rsidRDefault="00B02804" w:rsidP="003876F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634983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4" w:type="dxa"/>
              </w:tcPr>
              <w:p w14:paraId="657B3F43" w14:textId="77777777" w:rsidR="00B02804" w:rsidRPr="004D05EB" w:rsidRDefault="00B02804" w:rsidP="003876F9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4D05EB"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40" w:type="dxa"/>
          </w:tcPr>
          <w:p w14:paraId="4436D830" w14:textId="77777777" w:rsidR="00B02804" w:rsidRPr="004D05EB" w:rsidRDefault="00B02804" w:rsidP="003876F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6278613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4" w:type="dxa"/>
              </w:tcPr>
              <w:p w14:paraId="07108408" w14:textId="77777777" w:rsidR="00B02804" w:rsidRPr="004D05EB" w:rsidRDefault="00B02804" w:rsidP="003876F9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4D05EB">
                  <w:rPr>
                    <w:rFonts w:ascii="MS Gothic" w:eastAsia="MS Gothic" w:hAnsi="MS Gothic" w:cs="Arial" w:hint="eastAsia"/>
                  </w:rPr>
                  <w:t>☒</w:t>
                </w:r>
              </w:p>
            </w:tc>
          </w:sdtContent>
        </w:sdt>
        <w:tc>
          <w:tcPr>
            <w:tcW w:w="2426" w:type="dxa"/>
          </w:tcPr>
          <w:p w14:paraId="1FA5CB2D" w14:textId="77777777" w:rsidR="00B02804" w:rsidRPr="004D05EB" w:rsidRDefault="00B02804" w:rsidP="003876F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Practical</w:t>
            </w:r>
          </w:p>
        </w:tc>
      </w:tr>
    </w:tbl>
    <w:p w14:paraId="088F6605" w14:textId="77777777" w:rsidR="00B02804" w:rsidRPr="004D05EB" w:rsidRDefault="00B02804" w:rsidP="00B028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02804" w:rsidRPr="004D05EB" w14:paraId="77EAAAD8" w14:textId="77777777" w:rsidTr="003876F9">
        <w:tc>
          <w:tcPr>
            <w:tcW w:w="3256" w:type="dxa"/>
          </w:tcPr>
          <w:p w14:paraId="0049765B" w14:textId="77777777" w:rsidR="00B02804" w:rsidRPr="004D05EB" w:rsidRDefault="00B02804" w:rsidP="003876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1D4E3ECD" w14:textId="77777777" w:rsidR="00B02804" w:rsidRPr="004D05EB" w:rsidRDefault="00B02804" w:rsidP="003876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5DCC0BB9" w14:textId="77777777" w:rsidR="00B02804" w:rsidRPr="004D05EB" w:rsidRDefault="00B02804" w:rsidP="003876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  <w:b/>
              </w:rPr>
              <w:t>Weighting</w:t>
            </w:r>
          </w:p>
        </w:tc>
      </w:tr>
      <w:tr w:rsidR="00B02804" w:rsidRPr="004D05EB" w14:paraId="4F554B10" w14:textId="77777777" w:rsidTr="003876F9">
        <w:tc>
          <w:tcPr>
            <w:tcW w:w="3256" w:type="dxa"/>
          </w:tcPr>
          <w:p w14:paraId="00A91D3B" w14:textId="77777777" w:rsidR="00B02804" w:rsidRPr="004D05EB" w:rsidRDefault="00B02804" w:rsidP="003876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 xml:space="preserve">Presentation </w:t>
            </w:r>
          </w:p>
        </w:tc>
        <w:tc>
          <w:tcPr>
            <w:tcW w:w="3969" w:type="dxa"/>
          </w:tcPr>
          <w:p w14:paraId="72D2FE2D" w14:textId="77777777" w:rsidR="00B02804" w:rsidRPr="004D05EB" w:rsidRDefault="00B02804" w:rsidP="003876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 xml:space="preserve">12 minutes </w:t>
            </w:r>
          </w:p>
        </w:tc>
        <w:tc>
          <w:tcPr>
            <w:tcW w:w="1559" w:type="dxa"/>
          </w:tcPr>
          <w:p w14:paraId="236E08D3" w14:textId="77777777" w:rsidR="00B02804" w:rsidRPr="004D05EB" w:rsidRDefault="00B02804" w:rsidP="003876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30%</w:t>
            </w:r>
          </w:p>
        </w:tc>
      </w:tr>
    </w:tbl>
    <w:p w14:paraId="162D786F" w14:textId="77777777" w:rsidR="00B02804" w:rsidRPr="004D05EB" w:rsidRDefault="00B02804" w:rsidP="00B028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69720912" w14:textId="77777777" w:rsidR="00B02804" w:rsidRPr="004D05EB" w:rsidRDefault="00B02804" w:rsidP="00B0280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</w:p>
    <w:p w14:paraId="56D2F412" w14:textId="77777777" w:rsidR="00B02804" w:rsidRPr="004D05EB" w:rsidRDefault="00B02804" w:rsidP="00B02804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4D05EB">
        <w:rPr>
          <w:rFonts w:ascii="Arial" w:eastAsia="Times New Roman" w:hAnsi="Arial" w:cs="Arial"/>
          <w:b/>
          <w:lang w:eastAsia="en-GB"/>
        </w:rPr>
        <w:t>Assessment Summary</w:t>
      </w:r>
    </w:p>
    <w:tbl>
      <w:tblPr>
        <w:tblStyle w:val="TableGrid2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02804" w:rsidRPr="004D05EB" w14:paraId="51D72860" w14:textId="77777777" w:rsidTr="003876F9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5EA2C07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33A81269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Percentage</w:t>
            </w:r>
          </w:p>
        </w:tc>
      </w:tr>
      <w:tr w:rsidR="00B02804" w:rsidRPr="004D05EB" w14:paraId="1E74D23C" w14:textId="77777777" w:rsidTr="003876F9">
        <w:tc>
          <w:tcPr>
            <w:tcW w:w="3261" w:type="dxa"/>
          </w:tcPr>
          <w:p w14:paraId="4634C9BC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722C097C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0%</w:t>
            </w:r>
          </w:p>
        </w:tc>
      </w:tr>
      <w:tr w:rsidR="00B02804" w:rsidRPr="004D05EB" w14:paraId="3AD1F928" w14:textId="77777777" w:rsidTr="003876F9">
        <w:tc>
          <w:tcPr>
            <w:tcW w:w="3261" w:type="dxa"/>
          </w:tcPr>
          <w:p w14:paraId="02B208C4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0306E6D4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70%</w:t>
            </w:r>
          </w:p>
        </w:tc>
      </w:tr>
      <w:tr w:rsidR="00B02804" w:rsidRPr="004D05EB" w14:paraId="3FB013CF" w14:textId="77777777" w:rsidTr="003876F9">
        <w:tc>
          <w:tcPr>
            <w:tcW w:w="3261" w:type="dxa"/>
          </w:tcPr>
          <w:p w14:paraId="24504F77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3805558F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30%</w:t>
            </w:r>
          </w:p>
        </w:tc>
      </w:tr>
      <w:tr w:rsidR="00B02804" w:rsidRPr="004D05EB" w14:paraId="2F821EC6" w14:textId="77777777" w:rsidTr="003876F9">
        <w:tc>
          <w:tcPr>
            <w:tcW w:w="3261" w:type="dxa"/>
          </w:tcPr>
          <w:p w14:paraId="60F4C344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14:paraId="28F3E417" w14:textId="77777777" w:rsidR="00B02804" w:rsidRPr="004D05EB" w:rsidRDefault="00B02804" w:rsidP="003876F9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100%</w:t>
            </w:r>
          </w:p>
        </w:tc>
      </w:tr>
    </w:tbl>
    <w:p w14:paraId="2DE3524B" w14:textId="77777777" w:rsidR="00B02804" w:rsidRPr="004D05EB" w:rsidRDefault="00B02804" w:rsidP="00B028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04D8E237" w14:textId="77777777" w:rsidR="00B02804" w:rsidRPr="004D05EB" w:rsidRDefault="00B02804" w:rsidP="00B028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0F6AF8BA" w14:textId="77777777" w:rsidR="00B02804" w:rsidRPr="004D05EB" w:rsidRDefault="00B02804" w:rsidP="00B028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4D05EB">
        <w:rPr>
          <w:rFonts w:ascii="Arial" w:eastAsia="Times New Roman" w:hAnsi="Arial" w:cs="Arial"/>
          <w:b/>
          <w:lang w:eastAsia="en-GB"/>
        </w:rPr>
        <w:t>READING LIST</w:t>
      </w:r>
    </w:p>
    <w:p w14:paraId="15D4B983" w14:textId="77777777" w:rsidR="00B02804" w:rsidRPr="004D05EB" w:rsidRDefault="00B02804" w:rsidP="00B028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B02804" w:rsidRPr="004D05EB" w14:paraId="706269F7" w14:textId="77777777" w:rsidTr="003876F9">
        <w:tc>
          <w:tcPr>
            <w:tcW w:w="1689" w:type="dxa"/>
            <w:shd w:val="clear" w:color="auto" w:fill="BFBFBF"/>
          </w:tcPr>
          <w:p w14:paraId="1CDD8413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79208A31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ACBA7009</w:t>
            </w:r>
          </w:p>
        </w:tc>
      </w:tr>
      <w:tr w:rsidR="00B02804" w:rsidRPr="004D05EB" w14:paraId="3EBBA3FD" w14:textId="77777777" w:rsidTr="003876F9">
        <w:tc>
          <w:tcPr>
            <w:tcW w:w="1689" w:type="dxa"/>
            <w:shd w:val="clear" w:color="auto" w:fill="BFBFBF"/>
          </w:tcPr>
          <w:p w14:paraId="0A8825CA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241E7001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Sustainable Development</w:t>
            </w:r>
          </w:p>
        </w:tc>
      </w:tr>
      <w:tr w:rsidR="00B02804" w:rsidRPr="004D05EB" w14:paraId="238AF415" w14:textId="77777777" w:rsidTr="003876F9">
        <w:tc>
          <w:tcPr>
            <w:tcW w:w="1689" w:type="dxa"/>
            <w:shd w:val="clear" w:color="auto" w:fill="BFBFBF"/>
          </w:tcPr>
          <w:p w14:paraId="3F8F01A5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/>
          </w:tcPr>
          <w:p w14:paraId="6C3EDD86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/>
          </w:tcPr>
          <w:p w14:paraId="42C53B91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4D05EB">
              <w:rPr>
                <w:rFonts w:ascii="Arial" w:hAnsi="Arial" w:cs="Arial"/>
                <w:b/>
              </w:rPr>
              <w:t>Electronic*</w:t>
            </w:r>
          </w:p>
        </w:tc>
      </w:tr>
      <w:tr w:rsidR="00B02804" w:rsidRPr="004D05EB" w14:paraId="504EFB73" w14:textId="77777777" w:rsidTr="003876F9">
        <w:tc>
          <w:tcPr>
            <w:tcW w:w="1689" w:type="dxa"/>
          </w:tcPr>
          <w:p w14:paraId="24C28B45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56658E09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proofErr w:type="spellStart"/>
            <w:r w:rsidRPr="004D05EB">
              <w:rPr>
                <w:rFonts w:ascii="Arial" w:hAnsi="Arial" w:cs="Arial"/>
              </w:rPr>
              <w:t>Blewitt</w:t>
            </w:r>
            <w:proofErr w:type="spellEnd"/>
            <w:r w:rsidRPr="004D05EB">
              <w:rPr>
                <w:rFonts w:ascii="Arial" w:hAnsi="Arial" w:cs="Arial"/>
              </w:rPr>
              <w:t xml:space="preserve">, J. (2012) </w:t>
            </w:r>
            <w:r w:rsidRPr="004D05EB">
              <w:rPr>
                <w:rFonts w:ascii="Arial" w:hAnsi="Arial" w:cs="Arial"/>
                <w:i/>
              </w:rPr>
              <w:t>Understanding Sustainable Development</w:t>
            </w:r>
            <w:r w:rsidRPr="004D05EB">
              <w:rPr>
                <w:rFonts w:ascii="Arial" w:hAnsi="Arial" w:cs="Arial"/>
              </w:rPr>
              <w:t xml:space="preserve">. </w:t>
            </w:r>
            <w:proofErr w:type="spellStart"/>
            <w:r w:rsidRPr="004D05EB">
              <w:rPr>
                <w:rFonts w:ascii="Arial" w:hAnsi="Arial" w:cs="Arial"/>
              </w:rPr>
              <w:t>Earthscan</w:t>
            </w:r>
            <w:proofErr w:type="spellEnd"/>
            <w:r w:rsidRPr="004D05EB">
              <w:rPr>
                <w:rFonts w:ascii="Arial" w:hAnsi="Arial" w:cs="Arial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925689322"/>
            </w:sdtPr>
            <w:sdtContent>
              <w:p w14:paraId="1106E369" w14:textId="77777777" w:rsidR="00B02804" w:rsidRPr="004D05EB" w:rsidRDefault="00B02804" w:rsidP="003876F9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4D05E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B02804" w:rsidRPr="004D05EB" w14:paraId="2D927B97" w14:textId="77777777" w:rsidTr="003876F9">
        <w:tc>
          <w:tcPr>
            <w:tcW w:w="1689" w:type="dxa"/>
          </w:tcPr>
          <w:p w14:paraId="01114F7C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10230052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 xml:space="preserve">Petrillo, A., </w:t>
            </w:r>
            <w:proofErr w:type="spellStart"/>
            <w:r w:rsidRPr="004D05EB">
              <w:rPr>
                <w:rFonts w:ascii="Arial" w:hAnsi="Arial" w:cs="Arial"/>
              </w:rPr>
              <w:t>Bellaviti</w:t>
            </w:r>
            <w:proofErr w:type="spellEnd"/>
            <w:r w:rsidRPr="004D05EB">
              <w:rPr>
                <w:rFonts w:ascii="Arial" w:hAnsi="Arial" w:cs="Arial"/>
              </w:rPr>
              <w:t xml:space="preserve">, P. (2018) </w:t>
            </w:r>
            <w:r w:rsidRPr="004D05EB">
              <w:rPr>
                <w:rFonts w:ascii="Arial" w:hAnsi="Arial" w:cs="Arial"/>
                <w:i/>
              </w:rPr>
              <w:t>Sustainable Urban Development and Globalization</w:t>
            </w:r>
            <w:r w:rsidRPr="004D05EB">
              <w:rPr>
                <w:rFonts w:ascii="Arial" w:hAnsi="Arial" w:cs="Arial"/>
              </w:rPr>
              <w:t xml:space="preserve">. Springer.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425644269"/>
            </w:sdtPr>
            <w:sdtContent>
              <w:p w14:paraId="29D00D14" w14:textId="77777777" w:rsidR="00B02804" w:rsidRPr="004D05EB" w:rsidRDefault="00B02804" w:rsidP="003876F9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4D05E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B02804" w:rsidRPr="004D05EB" w14:paraId="5EDB1571" w14:textId="77777777" w:rsidTr="003876F9">
        <w:tc>
          <w:tcPr>
            <w:tcW w:w="1689" w:type="dxa"/>
          </w:tcPr>
          <w:p w14:paraId="679C1E57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6B44E6ED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Meadows, H., Wright, D. (2008) Thinking in Systems: A Primer. Chelsea Green Publishing.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447092619"/>
            </w:sdtPr>
            <w:sdtContent>
              <w:p w14:paraId="4D5C093C" w14:textId="77777777" w:rsidR="00B02804" w:rsidRPr="004D05EB" w:rsidRDefault="00B02804" w:rsidP="003876F9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4D05E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B02804" w:rsidRPr="004D05EB" w14:paraId="6B4B8159" w14:textId="77777777" w:rsidTr="003876F9">
        <w:tc>
          <w:tcPr>
            <w:tcW w:w="1689" w:type="dxa"/>
          </w:tcPr>
          <w:p w14:paraId="15D2774E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4637AA5A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proofErr w:type="spellStart"/>
            <w:r w:rsidRPr="004D05EB">
              <w:rPr>
                <w:rFonts w:ascii="Arial" w:hAnsi="Arial" w:cs="Arial"/>
              </w:rPr>
              <w:t>Kibert</w:t>
            </w:r>
            <w:proofErr w:type="spellEnd"/>
            <w:r w:rsidRPr="004D05EB">
              <w:rPr>
                <w:rFonts w:ascii="Arial" w:hAnsi="Arial" w:cs="Arial"/>
              </w:rPr>
              <w:t xml:space="preserve">, C.J. et at (2011) </w:t>
            </w:r>
            <w:r w:rsidRPr="004D05EB">
              <w:rPr>
                <w:rFonts w:ascii="Arial" w:hAnsi="Arial" w:cs="Arial"/>
                <w:i/>
              </w:rPr>
              <w:t>Working Towards Sustainability: Ethical Decision Making in a Technological World</w:t>
            </w:r>
            <w:r w:rsidRPr="004D05EB">
              <w:rPr>
                <w:rFonts w:ascii="Arial" w:hAnsi="Arial" w:cs="Arial"/>
              </w:rPr>
              <w:t xml:space="preserve">. John Wiley &amp; Sons.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770359432"/>
            </w:sdtPr>
            <w:sdtContent>
              <w:p w14:paraId="608F0F51" w14:textId="77777777" w:rsidR="00B02804" w:rsidRPr="004D05EB" w:rsidRDefault="00B02804" w:rsidP="003876F9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4D05E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B02804" w:rsidRPr="004D05EB" w14:paraId="6162F620" w14:textId="77777777" w:rsidTr="003876F9">
        <w:tc>
          <w:tcPr>
            <w:tcW w:w="1689" w:type="dxa"/>
          </w:tcPr>
          <w:p w14:paraId="4AAE14E3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1364357D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 xml:space="preserve">Bjorn </w:t>
            </w:r>
            <w:proofErr w:type="spellStart"/>
            <w:r w:rsidRPr="004D05EB">
              <w:rPr>
                <w:rFonts w:ascii="Arial" w:hAnsi="Arial" w:cs="Arial"/>
              </w:rPr>
              <w:t>Lomborg</w:t>
            </w:r>
            <w:proofErr w:type="spellEnd"/>
            <w:r w:rsidRPr="004D05EB">
              <w:rPr>
                <w:rFonts w:ascii="Arial" w:hAnsi="Arial" w:cs="Arial"/>
              </w:rPr>
              <w:t xml:space="preserve"> (2018) </w:t>
            </w:r>
            <w:r w:rsidRPr="004D05EB">
              <w:rPr>
                <w:rFonts w:ascii="Arial" w:hAnsi="Arial" w:cs="Arial"/>
                <w:i/>
              </w:rPr>
              <w:t>Prioritizing Development: A Cost Benefit Analysis of the United Nation’s Sustainable Development Goals</w:t>
            </w:r>
            <w:r w:rsidRPr="004D05EB">
              <w:rPr>
                <w:rFonts w:ascii="Arial" w:hAnsi="Arial" w:cs="Arial"/>
              </w:rPr>
              <w:t>. Cambridge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812164518"/>
            </w:sdtPr>
            <w:sdtContent>
              <w:p w14:paraId="0664BAE7" w14:textId="77777777" w:rsidR="00B02804" w:rsidRPr="004D05EB" w:rsidRDefault="00B02804" w:rsidP="003876F9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4D05E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B02804" w:rsidRPr="004D05EB" w14:paraId="7BBFE967" w14:textId="77777777" w:rsidTr="003876F9">
        <w:tc>
          <w:tcPr>
            <w:tcW w:w="1689" w:type="dxa"/>
          </w:tcPr>
          <w:p w14:paraId="2C890B09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207910D8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  <w:i/>
              </w:rPr>
              <w:t>Sustainable Development</w:t>
            </w:r>
            <w:r w:rsidRPr="004D05EB">
              <w:rPr>
                <w:rFonts w:ascii="Arial" w:hAnsi="Arial" w:cs="Arial"/>
              </w:rPr>
              <w:t>. John Wiley &amp; Sons. ISSN: 1099-1719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671219506"/>
            </w:sdtPr>
            <w:sdtContent>
              <w:p w14:paraId="5F87E743" w14:textId="77777777" w:rsidR="00B02804" w:rsidRPr="004D05EB" w:rsidRDefault="00B02804" w:rsidP="003876F9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4D05EB">
                  <w:rPr>
                    <w:rFonts w:ascii="Segoe UI Symbol" w:eastAsia="MS Gothic" w:hAnsi="Segoe UI Symbol" w:cs="Segoe UI Symbol"/>
                  </w:rPr>
                  <w:t>X</w:t>
                </w:r>
              </w:p>
            </w:sdtContent>
          </w:sdt>
        </w:tc>
      </w:tr>
      <w:tr w:rsidR="00B02804" w:rsidRPr="004D05EB" w14:paraId="30EE6867" w14:textId="77777777" w:rsidTr="003876F9">
        <w:tc>
          <w:tcPr>
            <w:tcW w:w="1689" w:type="dxa"/>
          </w:tcPr>
          <w:p w14:paraId="0C69FC1F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lastRenderedPageBreak/>
              <w:t>Further</w:t>
            </w:r>
          </w:p>
        </w:tc>
        <w:tc>
          <w:tcPr>
            <w:tcW w:w="5605" w:type="dxa"/>
          </w:tcPr>
          <w:p w14:paraId="58F9F3B9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  <w:i/>
              </w:rPr>
              <w:t>Journal of Sustainable Development</w:t>
            </w:r>
            <w:r w:rsidRPr="004D05EB">
              <w:rPr>
                <w:rFonts w:ascii="Arial" w:hAnsi="Arial" w:cs="Arial"/>
              </w:rPr>
              <w:t>. Canadian Center of Science and Education. ISSN: 1913-9071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2079432964"/>
            </w:sdtPr>
            <w:sdtContent>
              <w:p w14:paraId="0807DE78" w14:textId="77777777" w:rsidR="00B02804" w:rsidRPr="004D05EB" w:rsidRDefault="00B02804" w:rsidP="003876F9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4D05EB">
                  <w:rPr>
                    <w:rFonts w:ascii="Segoe UI Symbol" w:eastAsia="MS Gothic" w:hAnsi="Segoe UI Symbol" w:cs="Segoe UI Symbol"/>
                  </w:rPr>
                  <w:t>X</w:t>
                </w:r>
              </w:p>
            </w:sdtContent>
          </w:sdt>
        </w:tc>
      </w:tr>
      <w:tr w:rsidR="00B02804" w:rsidRPr="004D05EB" w14:paraId="0BC55C89" w14:textId="77777777" w:rsidTr="003876F9">
        <w:tc>
          <w:tcPr>
            <w:tcW w:w="1689" w:type="dxa"/>
          </w:tcPr>
          <w:p w14:paraId="452803D8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2B2859CD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Sustainable Development Goals.</w:t>
            </w:r>
          </w:p>
          <w:p w14:paraId="4609C944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https://sustainabledevelopment.un.org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828865507"/>
            </w:sdtPr>
            <w:sdtContent>
              <w:p w14:paraId="007B0D99" w14:textId="77777777" w:rsidR="00B02804" w:rsidRPr="004D05EB" w:rsidRDefault="00B02804" w:rsidP="003876F9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4D05EB">
                  <w:rPr>
                    <w:rFonts w:ascii="Segoe UI Symbol" w:eastAsia="MS Gothic" w:hAnsi="Segoe UI Symbol" w:cs="Segoe UI Symbol"/>
                  </w:rPr>
                  <w:t>X</w:t>
                </w:r>
              </w:p>
            </w:sdtContent>
          </w:sdt>
        </w:tc>
      </w:tr>
      <w:tr w:rsidR="00B02804" w:rsidRPr="002A4086" w14:paraId="45DA5FBC" w14:textId="77777777" w:rsidTr="003876F9">
        <w:tc>
          <w:tcPr>
            <w:tcW w:w="1689" w:type="dxa"/>
          </w:tcPr>
          <w:p w14:paraId="2D7B9EDB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7A8A078B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Well-being of Future Generations (Wales) Act 2015.</w:t>
            </w:r>
          </w:p>
          <w:p w14:paraId="1C5048BC" w14:textId="77777777" w:rsidR="00B02804" w:rsidRPr="004D05EB" w:rsidRDefault="00B02804" w:rsidP="003876F9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4D05EB">
              <w:rPr>
                <w:rFonts w:ascii="Arial" w:hAnsi="Arial" w:cs="Arial"/>
              </w:rPr>
              <w:t>http://futuregenerations.wales/about-us/future-generations-act/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528217528"/>
            </w:sdtPr>
            <w:sdtContent>
              <w:p w14:paraId="4F031F73" w14:textId="77777777" w:rsidR="00B02804" w:rsidRPr="002A4086" w:rsidRDefault="00B02804" w:rsidP="003876F9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textAlignment w:val="baseline"/>
                  <w:rPr>
                    <w:rFonts w:ascii="Arial" w:hAnsi="Arial" w:cs="Arial"/>
                  </w:rPr>
                </w:pPr>
                <w:r w:rsidRPr="004D05EB">
                  <w:rPr>
                    <w:rFonts w:ascii="Segoe UI Symbol" w:eastAsia="MS Gothic" w:hAnsi="Segoe UI Symbol" w:cs="Segoe UI Symbol"/>
                  </w:rPr>
                  <w:t>X</w:t>
                </w:r>
              </w:p>
            </w:sdtContent>
          </w:sdt>
        </w:tc>
      </w:tr>
    </w:tbl>
    <w:p w14:paraId="65978AC8" w14:textId="77777777" w:rsidR="00B02804" w:rsidRPr="002A4086" w:rsidRDefault="00B02804" w:rsidP="00B0280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01B4128C" w14:textId="77777777" w:rsidR="00B02804" w:rsidRPr="002A4086" w:rsidRDefault="00B02804" w:rsidP="00B0280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Arial"/>
          <w:b/>
          <w:lang w:eastAsia="en-GB"/>
        </w:rPr>
      </w:pPr>
    </w:p>
    <w:p w14:paraId="743829F2" w14:textId="77777777" w:rsidR="00237B6A" w:rsidRDefault="00237B6A">
      <w:bookmarkStart w:id="0" w:name="_GoBack"/>
      <w:bookmarkEnd w:id="0"/>
    </w:p>
    <w:sectPr w:rsidR="00237B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804"/>
    <w:rsid w:val="00007BC7"/>
    <w:rsid w:val="00014E22"/>
    <w:rsid w:val="00021316"/>
    <w:rsid w:val="00045D74"/>
    <w:rsid w:val="000543B9"/>
    <w:rsid w:val="00056BBE"/>
    <w:rsid w:val="00065F1A"/>
    <w:rsid w:val="00083D6E"/>
    <w:rsid w:val="000E16D3"/>
    <w:rsid w:val="000E5BE7"/>
    <w:rsid w:val="000F40EF"/>
    <w:rsid w:val="000F4902"/>
    <w:rsid w:val="00112FC1"/>
    <w:rsid w:val="001607CD"/>
    <w:rsid w:val="00181D94"/>
    <w:rsid w:val="001902A9"/>
    <w:rsid w:val="00193B3F"/>
    <w:rsid w:val="001B6660"/>
    <w:rsid w:val="001F7E35"/>
    <w:rsid w:val="00237B6A"/>
    <w:rsid w:val="00267E12"/>
    <w:rsid w:val="002943A7"/>
    <w:rsid w:val="002D5693"/>
    <w:rsid w:val="00305E9C"/>
    <w:rsid w:val="0032622F"/>
    <w:rsid w:val="0035021C"/>
    <w:rsid w:val="00351641"/>
    <w:rsid w:val="00356293"/>
    <w:rsid w:val="003827AF"/>
    <w:rsid w:val="00394540"/>
    <w:rsid w:val="003B7430"/>
    <w:rsid w:val="003C1E34"/>
    <w:rsid w:val="003E720F"/>
    <w:rsid w:val="003E7AF4"/>
    <w:rsid w:val="00417138"/>
    <w:rsid w:val="00446D8E"/>
    <w:rsid w:val="00456FEE"/>
    <w:rsid w:val="004653ED"/>
    <w:rsid w:val="004A488B"/>
    <w:rsid w:val="004A6584"/>
    <w:rsid w:val="004A6835"/>
    <w:rsid w:val="004D29E8"/>
    <w:rsid w:val="004E1D31"/>
    <w:rsid w:val="004E25B5"/>
    <w:rsid w:val="00524DB2"/>
    <w:rsid w:val="0052642A"/>
    <w:rsid w:val="005571F7"/>
    <w:rsid w:val="005654B8"/>
    <w:rsid w:val="0058188A"/>
    <w:rsid w:val="00592B1B"/>
    <w:rsid w:val="0059457F"/>
    <w:rsid w:val="005D5358"/>
    <w:rsid w:val="005E1BB9"/>
    <w:rsid w:val="006240D6"/>
    <w:rsid w:val="0065585F"/>
    <w:rsid w:val="00682E95"/>
    <w:rsid w:val="006913CC"/>
    <w:rsid w:val="006979C4"/>
    <w:rsid w:val="006B0466"/>
    <w:rsid w:val="00707CB1"/>
    <w:rsid w:val="0079153D"/>
    <w:rsid w:val="007A44A2"/>
    <w:rsid w:val="007C591D"/>
    <w:rsid w:val="007E63BE"/>
    <w:rsid w:val="007F6E60"/>
    <w:rsid w:val="008307F6"/>
    <w:rsid w:val="0085402C"/>
    <w:rsid w:val="00855D3D"/>
    <w:rsid w:val="008707B0"/>
    <w:rsid w:val="0088139D"/>
    <w:rsid w:val="00883FE5"/>
    <w:rsid w:val="008A0B16"/>
    <w:rsid w:val="008A5659"/>
    <w:rsid w:val="008B0AC9"/>
    <w:rsid w:val="008C7F0F"/>
    <w:rsid w:val="008D1D10"/>
    <w:rsid w:val="008D1FE2"/>
    <w:rsid w:val="00965571"/>
    <w:rsid w:val="009751C8"/>
    <w:rsid w:val="00984EFA"/>
    <w:rsid w:val="009E4B9A"/>
    <w:rsid w:val="00A16E6A"/>
    <w:rsid w:val="00A170DB"/>
    <w:rsid w:val="00A63887"/>
    <w:rsid w:val="00A644DF"/>
    <w:rsid w:val="00A67F6F"/>
    <w:rsid w:val="00AE5B43"/>
    <w:rsid w:val="00AF6583"/>
    <w:rsid w:val="00B02804"/>
    <w:rsid w:val="00B21F34"/>
    <w:rsid w:val="00B43C91"/>
    <w:rsid w:val="00B44079"/>
    <w:rsid w:val="00B6035C"/>
    <w:rsid w:val="00B61F68"/>
    <w:rsid w:val="00B70A4E"/>
    <w:rsid w:val="00B724C2"/>
    <w:rsid w:val="00B9451C"/>
    <w:rsid w:val="00BC22C1"/>
    <w:rsid w:val="00BC5902"/>
    <w:rsid w:val="00BD4E91"/>
    <w:rsid w:val="00BE1FD7"/>
    <w:rsid w:val="00BE6FBD"/>
    <w:rsid w:val="00BF3307"/>
    <w:rsid w:val="00C07B08"/>
    <w:rsid w:val="00C32BA9"/>
    <w:rsid w:val="00C944EC"/>
    <w:rsid w:val="00C979FB"/>
    <w:rsid w:val="00CC680F"/>
    <w:rsid w:val="00CE294C"/>
    <w:rsid w:val="00CF47DE"/>
    <w:rsid w:val="00CF73C9"/>
    <w:rsid w:val="00D47EF0"/>
    <w:rsid w:val="00D77D73"/>
    <w:rsid w:val="00D96280"/>
    <w:rsid w:val="00DA7C70"/>
    <w:rsid w:val="00E02537"/>
    <w:rsid w:val="00E03833"/>
    <w:rsid w:val="00E044D4"/>
    <w:rsid w:val="00E05559"/>
    <w:rsid w:val="00E131FC"/>
    <w:rsid w:val="00E144F4"/>
    <w:rsid w:val="00E24797"/>
    <w:rsid w:val="00E31FF5"/>
    <w:rsid w:val="00E6455F"/>
    <w:rsid w:val="00EA1991"/>
    <w:rsid w:val="00F017AD"/>
    <w:rsid w:val="00F10D78"/>
    <w:rsid w:val="00F36F7E"/>
    <w:rsid w:val="00F6221F"/>
    <w:rsid w:val="00FE0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6CA3F"/>
  <w15:chartTrackingRefBased/>
  <w15:docId w15:val="{8F2825B2-698C-4F4C-B090-21A0D8887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2804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B02804"/>
    <w:pPr>
      <w:ind w:left="720"/>
      <w:contextualSpacing/>
    </w:pPr>
  </w:style>
  <w:style w:type="table" w:styleId="TableGrid">
    <w:name w:val="Table Grid"/>
    <w:basedOn w:val="TableNormal"/>
    <w:uiPriority w:val="59"/>
    <w:rsid w:val="00B0280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">
    <w:name w:val="bullet"/>
    <w:link w:val="bulletChar"/>
    <w:rsid w:val="00B02804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B02804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B02804"/>
    <w:rPr>
      <w:rFonts w:ascii="Calibri" w:eastAsia="Calibri" w:hAnsi="Calibri" w:cs="Times New Roman"/>
      <w:lang w:val="en-US"/>
    </w:rPr>
  </w:style>
  <w:style w:type="table" w:customStyle="1" w:styleId="TableGrid2">
    <w:name w:val="Table Grid2"/>
    <w:basedOn w:val="TableNormal"/>
    <w:next w:val="TableGrid"/>
    <w:uiPriority w:val="59"/>
    <w:rsid w:val="00B028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ECBA6C8EBCAA418226F242F7876712" ma:contentTypeVersion="11" ma:contentTypeDescription="Create a new document." ma:contentTypeScope="" ma:versionID="6224b611f5ffe386836a465907514dbe">
  <xsd:schema xmlns:xsd="http://www.w3.org/2001/XMLSchema" xmlns:xs="http://www.w3.org/2001/XMLSchema" xmlns:p="http://schemas.microsoft.com/office/2006/metadata/properties" xmlns:ns3="9c361958-d63d-4444-9986-5debd40b8faa" xmlns:ns4="d6763200-d287-43bd-9663-450c381dd6d6" targetNamespace="http://schemas.microsoft.com/office/2006/metadata/properties" ma:root="true" ma:fieldsID="81d96693cf7985b39159bafc1c2bab6e" ns3:_="" ns4:_="">
    <xsd:import namespace="9c361958-d63d-4444-9986-5debd40b8faa"/>
    <xsd:import namespace="d6763200-d287-43bd-9663-450c381dd6d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361958-d63d-4444-9986-5debd40b8fa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63200-d287-43bd-9663-450c381dd6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B55997-66D6-49D0-B23D-2931DB3ABE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361958-d63d-4444-9986-5debd40b8faa"/>
    <ds:schemaRef ds:uri="d6763200-d287-43bd-9663-450c381dd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0ED067-ABC5-45D6-9AE8-3500412E3D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8ADF71-4765-48B4-A3CB-FD2A8C00DBD5}">
  <ds:schemaRefs>
    <ds:schemaRef ds:uri="9c361958-d63d-4444-9986-5debd40b8faa"/>
    <ds:schemaRef ds:uri="http://purl.org/dc/elements/1.1/"/>
    <ds:schemaRef ds:uri="http://schemas.microsoft.com/office/2006/metadata/properties"/>
    <ds:schemaRef ds:uri="d6763200-d287-43bd-9663-450c381dd6d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1</cp:revision>
  <dcterms:created xsi:type="dcterms:W3CDTF">2019-09-30T09:15:00Z</dcterms:created>
  <dcterms:modified xsi:type="dcterms:W3CDTF">2019-09-30T09:17:00Z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0x01010085ECBA6C8EBCAA418226F242F7876712</vt:lpwstr>
  </property>
</Properties>
</file>