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26D35" w14:textId="49746597" w:rsidR="00D81F3C" w:rsidRDefault="00D81F3C">
      <w:pPr>
        <w:rPr>
          <w:rFonts w:ascii="Arial" w:hAnsi="Arial" w:cs="Arial"/>
          <w:sz w:val="24"/>
          <w:szCs w:val="24"/>
          <w:lang w:val="en-US"/>
        </w:rPr>
      </w:pPr>
    </w:p>
    <w:p w14:paraId="116A3BCF" w14:textId="4221E4F3" w:rsidR="00D81F3C" w:rsidRDefault="00D81F3C" w:rsidP="00D81F3C">
      <w:pPr>
        <w:jc w:val="center"/>
        <w:rPr>
          <w:rFonts w:ascii="Arial" w:hAnsi="Arial" w:cs="Arial"/>
          <w:sz w:val="24"/>
          <w:szCs w:val="24"/>
          <w:lang w:val="en-US"/>
        </w:rPr>
      </w:pPr>
      <w:r w:rsidRPr="00D81F3C">
        <w:rPr>
          <w:rFonts w:ascii="Arial" w:hAnsi="Arial" w:cs="Arial"/>
          <w:noProof/>
          <w:sz w:val="24"/>
          <w:szCs w:val="24"/>
        </w:rPr>
        <w:drawing>
          <wp:inline distT="0" distB="0" distL="0" distR="0" wp14:anchorId="36008192" wp14:editId="59CCB358">
            <wp:extent cx="4023360" cy="1089329"/>
            <wp:effectExtent l="0" t="0" r="0" b="0"/>
            <wp:docPr id="555234785" name="Picture 1"/>
            <wp:cNvGraphicFramePr/>
            <a:graphic xmlns:a="http://schemas.openxmlformats.org/drawingml/2006/main">
              <a:graphicData uri="http://schemas.openxmlformats.org/drawingml/2006/picture">
                <pic:pic xmlns:pic="http://schemas.openxmlformats.org/drawingml/2006/picture">
                  <pic:nvPicPr>
                    <pic:cNvPr id="555234785" name="Picture 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1255" cy="1102297"/>
                    </a:xfrm>
                    <a:prstGeom prst="rect">
                      <a:avLst/>
                    </a:prstGeom>
                    <a:noFill/>
                    <a:ln>
                      <a:noFill/>
                    </a:ln>
                  </pic:spPr>
                </pic:pic>
              </a:graphicData>
            </a:graphic>
          </wp:inline>
        </w:drawing>
      </w:r>
    </w:p>
    <w:p w14:paraId="2299EF92" w14:textId="06887A1A" w:rsidR="00D81F3C" w:rsidRDefault="00D81F3C" w:rsidP="00D81F3C">
      <w:pPr>
        <w:jc w:val="center"/>
        <w:rPr>
          <w:rFonts w:ascii="Arial" w:hAnsi="Arial" w:cs="Arial"/>
          <w:sz w:val="28"/>
          <w:szCs w:val="28"/>
          <w:lang w:val="en-US"/>
        </w:rPr>
      </w:pPr>
      <w:r>
        <w:rPr>
          <w:rFonts w:ascii="Arial" w:hAnsi="Arial" w:cs="Arial"/>
          <w:sz w:val="28"/>
          <w:szCs w:val="28"/>
          <w:lang w:val="en-US"/>
        </w:rPr>
        <w:t>Master of Business Administration</w:t>
      </w:r>
    </w:p>
    <w:p w14:paraId="2C0F398C" w14:textId="20DF49CE" w:rsidR="00D81F3C" w:rsidRDefault="00D81F3C" w:rsidP="00D81F3C">
      <w:pPr>
        <w:jc w:val="center"/>
        <w:rPr>
          <w:rFonts w:ascii="Arial" w:hAnsi="Arial" w:cs="Arial"/>
          <w:sz w:val="28"/>
          <w:szCs w:val="28"/>
          <w:lang w:val="en-US"/>
        </w:rPr>
      </w:pPr>
      <w:r>
        <w:rPr>
          <w:rFonts w:ascii="Arial" w:hAnsi="Arial" w:cs="Arial"/>
          <w:sz w:val="28"/>
          <w:szCs w:val="28"/>
          <w:lang w:val="en-US"/>
        </w:rPr>
        <w:t>International business</w:t>
      </w:r>
    </w:p>
    <w:p w14:paraId="311F2074" w14:textId="3B7D3566" w:rsidR="00D81F3C" w:rsidRDefault="00D81F3C" w:rsidP="00D81F3C">
      <w:pPr>
        <w:rPr>
          <w:rFonts w:ascii="Arial" w:hAnsi="Arial" w:cs="Arial"/>
          <w:sz w:val="28"/>
          <w:szCs w:val="28"/>
          <w:lang w:val="en-US"/>
        </w:rPr>
      </w:pPr>
    </w:p>
    <w:p w14:paraId="4F0CDC66" w14:textId="691B47AD" w:rsidR="00D81F3C" w:rsidRDefault="00D81F3C" w:rsidP="00D81F3C">
      <w:pPr>
        <w:jc w:val="center"/>
        <w:rPr>
          <w:sz w:val="28"/>
          <w:szCs w:val="28"/>
        </w:rPr>
      </w:pPr>
      <w:r>
        <w:rPr>
          <w:sz w:val="28"/>
          <w:szCs w:val="28"/>
        </w:rPr>
        <w:t xml:space="preserve">Topic: </w:t>
      </w:r>
      <w:r w:rsidRPr="00D81F3C">
        <w:rPr>
          <w:sz w:val="28"/>
          <w:szCs w:val="28"/>
        </w:rPr>
        <w:t>Designing a Human Capital Architecture for Strategic Renewal</w:t>
      </w:r>
    </w:p>
    <w:p w14:paraId="5699A65E" w14:textId="3E65500D" w:rsidR="00D81F3C" w:rsidRDefault="00D81F3C" w:rsidP="00D81F3C">
      <w:pPr>
        <w:jc w:val="center"/>
        <w:rPr>
          <w:sz w:val="28"/>
          <w:szCs w:val="28"/>
        </w:rPr>
      </w:pPr>
      <w:r>
        <w:rPr>
          <w:sz w:val="28"/>
          <w:szCs w:val="28"/>
        </w:rPr>
        <w:t>Assignment:1 Individual report, weight: 50%</w:t>
      </w:r>
    </w:p>
    <w:p w14:paraId="4FBCC82E" w14:textId="77777777" w:rsidR="00A46F22" w:rsidRDefault="00A46F22" w:rsidP="00D81F3C">
      <w:pPr>
        <w:jc w:val="center"/>
        <w:rPr>
          <w:sz w:val="28"/>
          <w:szCs w:val="28"/>
        </w:rPr>
      </w:pPr>
    </w:p>
    <w:p w14:paraId="13FDD9E3" w14:textId="055D7BE6" w:rsidR="00D81F3C" w:rsidRDefault="00D81F3C" w:rsidP="00D81F3C">
      <w:pPr>
        <w:rPr>
          <w:sz w:val="28"/>
          <w:szCs w:val="28"/>
        </w:rPr>
      </w:pPr>
      <w:r>
        <w:rPr>
          <w:b/>
          <w:bCs/>
          <w:sz w:val="28"/>
          <w:szCs w:val="28"/>
        </w:rPr>
        <w:t>Module name:</w:t>
      </w:r>
      <w:r>
        <w:rPr>
          <w:b/>
          <w:bCs/>
          <w:sz w:val="28"/>
          <w:szCs w:val="28"/>
        </w:rPr>
        <w:t xml:space="preserve"> Human </w:t>
      </w:r>
      <w:r w:rsidR="00A46F22">
        <w:rPr>
          <w:b/>
          <w:bCs/>
          <w:sz w:val="28"/>
          <w:szCs w:val="28"/>
        </w:rPr>
        <w:t>C</w:t>
      </w:r>
      <w:r>
        <w:rPr>
          <w:b/>
          <w:bCs/>
          <w:sz w:val="28"/>
          <w:szCs w:val="28"/>
        </w:rPr>
        <w:t xml:space="preserve">apital </w:t>
      </w:r>
      <w:r w:rsidR="00A46F22">
        <w:rPr>
          <w:b/>
          <w:bCs/>
          <w:sz w:val="28"/>
          <w:szCs w:val="28"/>
        </w:rPr>
        <w:t>M</w:t>
      </w:r>
      <w:r>
        <w:rPr>
          <w:b/>
          <w:bCs/>
          <w:sz w:val="28"/>
          <w:szCs w:val="28"/>
        </w:rPr>
        <w:t>anagement</w:t>
      </w:r>
    </w:p>
    <w:p w14:paraId="0C9C8407" w14:textId="4D55FF55" w:rsidR="00D81F3C" w:rsidRPr="00D81F3C" w:rsidRDefault="00D81F3C" w:rsidP="00D81F3C">
      <w:pPr>
        <w:rPr>
          <w:sz w:val="36"/>
          <w:szCs w:val="36"/>
        </w:rPr>
      </w:pPr>
      <w:r>
        <w:rPr>
          <w:b/>
          <w:bCs/>
          <w:sz w:val="28"/>
          <w:szCs w:val="28"/>
        </w:rPr>
        <w:t>Module code</w:t>
      </w:r>
      <w:r>
        <w:rPr>
          <w:sz w:val="28"/>
          <w:szCs w:val="28"/>
        </w:rPr>
        <w:t>:</w:t>
      </w:r>
      <w:r>
        <w:rPr>
          <w:sz w:val="28"/>
          <w:szCs w:val="28"/>
        </w:rPr>
        <w:t xml:space="preserve"> </w:t>
      </w:r>
      <w:r w:rsidRPr="00D81F3C">
        <w:rPr>
          <w:sz w:val="28"/>
          <w:szCs w:val="28"/>
        </w:rPr>
        <w:t>LCMB7023</w:t>
      </w:r>
    </w:p>
    <w:p w14:paraId="6B81BA9C" w14:textId="6DA94A3A" w:rsidR="00D81F3C" w:rsidRDefault="00D81F3C" w:rsidP="00D81F3C">
      <w:pPr>
        <w:rPr>
          <w:sz w:val="28"/>
          <w:szCs w:val="28"/>
        </w:rPr>
      </w:pPr>
      <w:r>
        <w:rPr>
          <w:b/>
          <w:bCs/>
          <w:sz w:val="28"/>
          <w:szCs w:val="28"/>
        </w:rPr>
        <w:t>Lecturer name</w:t>
      </w:r>
      <w:r>
        <w:rPr>
          <w:sz w:val="28"/>
          <w:szCs w:val="28"/>
        </w:rPr>
        <w:t xml:space="preserve">: </w:t>
      </w:r>
      <w:proofErr w:type="spellStart"/>
      <w:r w:rsidRPr="00D81F3C">
        <w:rPr>
          <w:rFonts w:ascii="Segoe UI" w:hAnsi="Segoe UI" w:cs="Segoe UI"/>
          <w:b/>
          <w:bCs/>
          <w:color w:val="1D2125"/>
          <w:sz w:val="23"/>
          <w:szCs w:val="23"/>
          <w:shd w:val="clear" w:color="auto" w:fill="FFFFFF"/>
        </w:rPr>
        <w:t>Dr.</w:t>
      </w:r>
      <w:proofErr w:type="spellEnd"/>
      <w:r w:rsidRPr="00D81F3C">
        <w:rPr>
          <w:rFonts w:ascii="Segoe UI" w:hAnsi="Segoe UI" w:cs="Segoe UI"/>
          <w:b/>
          <w:bCs/>
          <w:color w:val="1D2125"/>
          <w:sz w:val="23"/>
          <w:szCs w:val="23"/>
          <w:shd w:val="clear" w:color="auto" w:fill="FFFFFF"/>
        </w:rPr>
        <w:t xml:space="preserve"> Alireza Nazarian</w:t>
      </w:r>
    </w:p>
    <w:p w14:paraId="6AE0EA1B" w14:textId="77777777" w:rsidR="00D81F3C" w:rsidRDefault="00D81F3C" w:rsidP="00D81F3C">
      <w:pPr>
        <w:rPr>
          <w:sz w:val="28"/>
          <w:szCs w:val="28"/>
        </w:rPr>
      </w:pPr>
    </w:p>
    <w:p w14:paraId="5181FC54" w14:textId="7ADFE6F1" w:rsidR="00D81F3C" w:rsidRDefault="00D81F3C" w:rsidP="00D81F3C">
      <w:pPr>
        <w:rPr>
          <w:sz w:val="28"/>
          <w:szCs w:val="28"/>
        </w:rPr>
      </w:pPr>
      <w:r>
        <w:rPr>
          <w:b/>
          <w:bCs/>
          <w:sz w:val="28"/>
          <w:szCs w:val="28"/>
        </w:rPr>
        <w:t>Student name</w:t>
      </w:r>
      <w:r>
        <w:rPr>
          <w:sz w:val="28"/>
          <w:szCs w:val="28"/>
        </w:rPr>
        <w:t>:</w:t>
      </w:r>
      <w:r>
        <w:rPr>
          <w:sz w:val="28"/>
          <w:szCs w:val="28"/>
        </w:rPr>
        <w:t xml:space="preserve"> </w:t>
      </w:r>
      <w:proofErr w:type="spellStart"/>
      <w:r>
        <w:rPr>
          <w:sz w:val="28"/>
          <w:szCs w:val="28"/>
        </w:rPr>
        <w:t>Kartikkumar</w:t>
      </w:r>
      <w:proofErr w:type="spellEnd"/>
      <w:r>
        <w:rPr>
          <w:sz w:val="28"/>
          <w:szCs w:val="28"/>
        </w:rPr>
        <w:t xml:space="preserve"> </w:t>
      </w:r>
      <w:proofErr w:type="spellStart"/>
      <w:r>
        <w:rPr>
          <w:sz w:val="28"/>
          <w:szCs w:val="28"/>
        </w:rPr>
        <w:t>Dharmendrabhai</w:t>
      </w:r>
      <w:proofErr w:type="spellEnd"/>
      <w:r>
        <w:rPr>
          <w:sz w:val="28"/>
          <w:szCs w:val="28"/>
        </w:rPr>
        <w:t xml:space="preserve"> </w:t>
      </w:r>
      <w:r w:rsidR="006C3249">
        <w:rPr>
          <w:sz w:val="28"/>
          <w:szCs w:val="28"/>
        </w:rPr>
        <w:t xml:space="preserve"> </w:t>
      </w:r>
      <w:proofErr w:type="spellStart"/>
      <w:r w:rsidR="006C3249">
        <w:rPr>
          <w:sz w:val="28"/>
          <w:szCs w:val="28"/>
        </w:rPr>
        <w:t>Raval</w:t>
      </w:r>
      <w:proofErr w:type="spellEnd"/>
    </w:p>
    <w:p w14:paraId="02B9F95D" w14:textId="7C9DABFE" w:rsidR="00D81F3C" w:rsidRDefault="00D81F3C" w:rsidP="00D81F3C">
      <w:pPr>
        <w:rPr>
          <w:sz w:val="28"/>
          <w:szCs w:val="28"/>
        </w:rPr>
      </w:pPr>
      <w:r>
        <w:rPr>
          <w:b/>
          <w:bCs/>
          <w:sz w:val="28"/>
          <w:szCs w:val="28"/>
        </w:rPr>
        <w:t>Student ID</w:t>
      </w:r>
      <w:r>
        <w:rPr>
          <w:sz w:val="28"/>
          <w:szCs w:val="28"/>
        </w:rPr>
        <w:t>:</w:t>
      </w:r>
      <w:r w:rsidR="006C3249">
        <w:rPr>
          <w:sz w:val="28"/>
          <w:szCs w:val="28"/>
        </w:rPr>
        <w:t xml:space="preserve"> 2537202</w:t>
      </w:r>
    </w:p>
    <w:p w14:paraId="33A005E8" w14:textId="77777777" w:rsidR="00D81F3C" w:rsidRDefault="00D81F3C" w:rsidP="00D81F3C">
      <w:pPr>
        <w:rPr>
          <w:sz w:val="28"/>
          <w:szCs w:val="28"/>
        </w:rPr>
      </w:pPr>
    </w:p>
    <w:p w14:paraId="1D0F53B4" w14:textId="04FBE8AE" w:rsidR="00D81F3C" w:rsidRDefault="00D81F3C" w:rsidP="00D81F3C">
      <w:pPr>
        <w:rPr>
          <w:sz w:val="28"/>
          <w:szCs w:val="28"/>
        </w:rPr>
      </w:pPr>
      <w:r>
        <w:rPr>
          <w:b/>
          <w:bCs/>
          <w:sz w:val="28"/>
          <w:szCs w:val="28"/>
        </w:rPr>
        <w:t>Word count</w:t>
      </w:r>
      <w:r>
        <w:rPr>
          <w:sz w:val="28"/>
          <w:szCs w:val="28"/>
        </w:rPr>
        <w:t>:</w:t>
      </w:r>
      <w:r w:rsidR="006C3249">
        <w:rPr>
          <w:sz w:val="28"/>
          <w:szCs w:val="28"/>
        </w:rPr>
        <w:t xml:space="preserve"> 2500</w:t>
      </w:r>
    </w:p>
    <w:p w14:paraId="700AD044" w14:textId="0EE947F5" w:rsidR="00D81F3C" w:rsidRDefault="00D81F3C" w:rsidP="00D81F3C">
      <w:pPr>
        <w:rPr>
          <w:sz w:val="28"/>
          <w:szCs w:val="28"/>
        </w:rPr>
      </w:pPr>
      <w:r>
        <w:rPr>
          <w:b/>
          <w:bCs/>
          <w:sz w:val="28"/>
          <w:szCs w:val="28"/>
        </w:rPr>
        <w:t>Submission date</w:t>
      </w:r>
      <w:r>
        <w:rPr>
          <w:sz w:val="28"/>
          <w:szCs w:val="28"/>
        </w:rPr>
        <w:t>:</w:t>
      </w:r>
      <w:r w:rsidR="006C3249">
        <w:rPr>
          <w:sz w:val="28"/>
          <w:szCs w:val="28"/>
        </w:rPr>
        <w:t xml:space="preserve"> 17</w:t>
      </w:r>
      <w:r w:rsidR="006C3249" w:rsidRPr="006C3249">
        <w:rPr>
          <w:sz w:val="28"/>
          <w:szCs w:val="28"/>
          <w:vertAlign w:val="superscript"/>
        </w:rPr>
        <w:t>th</w:t>
      </w:r>
      <w:r w:rsidR="006C3249">
        <w:rPr>
          <w:sz w:val="28"/>
          <w:szCs w:val="28"/>
        </w:rPr>
        <w:t xml:space="preserve"> July 2026 by 2 PM</w:t>
      </w:r>
    </w:p>
    <w:p w14:paraId="2384DA13" w14:textId="77777777" w:rsidR="00D81F3C" w:rsidRPr="00D81F3C" w:rsidRDefault="00D81F3C" w:rsidP="00D81F3C">
      <w:pPr>
        <w:rPr>
          <w:rFonts w:ascii="Arial" w:hAnsi="Arial" w:cs="Arial"/>
          <w:sz w:val="28"/>
          <w:szCs w:val="28"/>
          <w:lang w:val="en-US"/>
        </w:rPr>
      </w:pPr>
    </w:p>
    <w:p w14:paraId="594B25DD" w14:textId="1AB2382D" w:rsidR="00D81F3C" w:rsidRDefault="00D81F3C" w:rsidP="00D81F3C">
      <w:pPr>
        <w:rPr>
          <w:rFonts w:ascii="Arial" w:hAnsi="Arial" w:cs="Arial"/>
          <w:sz w:val="24"/>
          <w:szCs w:val="24"/>
          <w:lang w:val="en-US"/>
        </w:rPr>
      </w:pPr>
    </w:p>
    <w:p w14:paraId="15643421" w14:textId="403081AC" w:rsidR="00D81F3C" w:rsidRDefault="00D81F3C">
      <w:pPr>
        <w:rPr>
          <w:rFonts w:ascii="Arial" w:hAnsi="Arial" w:cs="Arial"/>
          <w:sz w:val="24"/>
          <w:szCs w:val="24"/>
          <w:lang w:val="en-US"/>
        </w:rPr>
      </w:pPr>
    </w:p>
    <w:p w14:paraId="1FEB795B" w14:textId="279B51AE" w:rsidR="00D81F3C" w:rsidRDefault="00D81F3C">
      <w:pPr>
        <w:rPr>
          <w:rFonts w:ascii="Arial" w:hAnsi="Arial" w:cs="Arial"/>
          <w:sz w:val="24"/>
          <w:szCs w:val="24"/>
          <w:lang w:val="en-US"/>
        </w:rPr>
      </w:pPr>
    </w:p>
    <w:p w14:paraId="2B956DE8" w14:textId="1EA614F5" w:rsidR="00D81F3C" w:rsidRDefault="00D81F3C">
      <w:pPr>
        <w:rPr>
          <w:rFonts w:ascii="Arial" w:hAnsi="Arial" w:cs="Arial"/>
          <w:sz w:val="24"/>
          <w:szCs w:val="24"/>
          <w:lang w:val="en-US"/>
        </w:rPr>
      </w:pPr>
    </w:p>
    <w:p w14:paraId="647EACE7" w14:textId="6ABC1912" w:rsidR="00D81F3C" w:rsidRDefault="00D81F3C">
      <w:pPr>
        <w:rPr>
          <w:rFonts w:ascii="Arial" w:hAnsi="Arial" w:cs="Arial"/>
          <w:sz w:val="24"/>
          <w:szCs w:val="24"/>
          <w:lang w:val="en-US"/>
        </w:rPr>
      </w:pPr>
    </w:p>
    <w:p w14:paraId="4D1AAABE" w14:textId="131527BF" w:rsidR="00D81F3C" w:rsidRDefault="00D81F3C">
      <w:pPr>
        <w:rPr>
          <w:rFonts w:ascii="Arial" w:hAnsi="Arial" w:cs="Arial"/>
          <w:sz w:val="24"/>
          <w:szCs w:val="24"/>
          <w:lang w:val="en-US"/>
        </w:rPr>
      </w:pPr>
    </w:p>
    <w:p w14:paraId="155FA163" w14:textId="77777777" w:rsidR="00D81F3C" w:rsidRDefault="00D81F3C">
      <w:pPr>
        <w:rPr>
          <w:rFonts w:ascii="Arial" w:hAnsi="Arial" w:cs="Arial"/>
          <w:sz w:val="24"/>
          <w:szCs w:val="24"/>
          <w:lang w:val="en-US"/>
        </w:rPr>
      </w:pPr>
    </w:p>
    <w:p w14:paraId="7CF9DA47" w14:textId="05CE9763" w:rsidR="00FB7D4A" w:rsidRDefault="00EC6A17">
      <w:pPr>
        <w:rPr>
          <w:rFonts w:ascii="Arial" w:hAnsi="Arial" w:cs="Arial"/>
          <w:sz w:val="24"/>
          <w:szCs w:val="24"/>
          <w:lang w:val="en-US"/>
        </w:rPr>
      </w:pPr>
      <w:r>
        <w:rPr>
          <w:rFonts w:ascii="Arial" w:hAnsi="Arial" w:cs="Arial"/>
          <w:sz w:val="24"/>
          <w:szCs w:val="24"/>
          <w:lang w:val="en-US"/>
        </w:rPr>
        <w:lastRenderedPageBreak/>
        <w:t>INTRODUCTION</w:t>
      </w:r>
    </w:p>
    <w:p w14:paraId="24AFB327" w14:textId="0D34EB7C" w:rsidR="00EC6A17" w:rsidRDefault="00EC6A17">
      <w:pPr>
        <w:rPr>
          <w:rFonts w:ascii="Arial" w:hAnsi="Arial" w:cs="Arial"/>
          <w:sz w:val="24"/>
          <w:szCs w:val="24"/>
          <w:lang w:val="en-US"/>
        </w:rPr>
      </w:pPr>
      <w:r>
        <w:rPr>
          <w:rFonts w:ascii="Arial" w:hAnsi="Arial" w:cs="Arial"/>
          <w:sz w:val="24"/>
          <w:szCs w:val="24"/>
          <w:lang w:val="en-US"/>
        </w:rPr>
        <w:t>Helios Urban Mobility (HUM) has grown quickly over five years, but this fast growth has created real people-problems. New employees take too long to settle in (eight month</w:t>
      </w:r>
      <w:r w:rsidR="007F5249">
        <w:rPr>
          <w:rFonts w:ascii="Arial" w:hAnsi="Arial" w:cs="Arial"/>
          <w:sz w:val="24"/>
          <w:szCs w:val="24"/>
          <w:lang w:val="en-US"/>
        </w:rPr>
        <w:t>s</w:t>
      </w:r>
      <w:r>
        <w:rPr>
          <w:rFonts w:ascii="Arial" w:hAnsi="Arial" w:cs="Arial"/>
          <w:sz w:val="24"/>
          <w:szCs w:val="24"/>
          <w:lang w:val="en-US"/>
        </w:rPr>
        <w:t xml:space="preserve"> on average), only 54% of staff feel engaged, and many talented graduates are leaving early. These issues put the company’s future at risk, because motivated and skilled people are what drive innovations in a smart-mobility business. This report acts as strategic advice from an external human capital adviser to the HUM board. It looks at three connected areas. First</w:t>
      </w:r>
      <w:r w:rsidR="00144BF0">
        <w:rPr>
          <w:rFonts w:ascii="Arial" w:hAnsi="Arial" w:cs="Arial"/>
          <w:sz w:val="24"/>
          <w:szCs w:val="24"/>
          <w:lang w:val="en-US"/>
        </w:rPr>
        <w:t>,</w:t>
      </w:r>
      <w:r>
        <w:rPr>
          <w:rFonts w:ascii="Arial" w:hAnsi="Arial" w:cs="Arial"/>
          <w:sz w:val="24"/>
          <w:szCs w:val="24"/>
          <w:lang w:val="en-US"/>
        </w:rPr>
        <w:t xml:space="preserve"> it designs a stronger on</w:t>
      </w:r>
      <w:r w:rsidR="00144BF0">
        <w:rPr>
          <w:rFonts w:ascii="Arial" w:hAnsi="Arial" w:cs="Arial"/>
          <w:sz w:val="24"/>
          <w:szCs w:val="24"/>
          <w:lang w:val="en-US"/>
        </w:rPr>
        <w:t>boarding</w:t>
      </w:r>
      <w:r>
        <w:rPr>
          <w:rFonts w:ascii="Arial" w:hAnsi="Arial" w:cs="Arial"/>
          <w:sz w:val="24"/>
          <w:szCs w:val="24"/>
          <w:lang w:val="en-US"/>
        </w:rPr>
        <w:t xml:space="preserve"> and socialization system to build employee identity and ethical business</w:t>
      </w:r>
      <w:r w:rsidR="00144BF0">
        <w:rPr>
          <w:rFonts w:ascii="Arial" w:hAnsi="Arial" w:cs="Arial"/>
          <w:sz w:val="24"/>
          <w:szCs w:val="24"/>
          <w:lang w:val="en-US"/>
        </w:rPr>
        <w:t>-</w:t>
      </w:r>
      <w:r>
        <w:rPr>
          <w:rFonts w:ascii="Arial" w:hAnsi="Arial" w:cs="Arial"/>
          <w:sz w:val="24"/>
          <w:szCs w:val="24"/>
          <w:lang w:val="en-US"/>
        </w:rPr>
        <w:t>minded thinking</w:t>
      </w:r>
      <w:r w:rsidR="00144BF0">
        <w:rPr>
          <w:rFonts w:ascii="Arial" w:hAnsi="Arial" w:cs="Arial"/>
          <w:sz w:val="24"/>
          <w:szCs w:val="24"/>
          <w:lang w:val="en-US"/>
        </w:rPr>
        <w:t>.</w:t>
      </w:r>
      <w:r>
        <w:rPr>
          <w:rFonts w:ascii="Arial" w:hAnsi="Arial" w:cs="Arial"/>
          <w:sz w:val="24"/>
          <w:szCs w:val="24"/>
          <w:lang w:val="en-US"/>
        </w:rPr>
        <w:t xml:space="preserve"> </w:t>
      </w:r>
      <w:r w:rsidR="00144BF0">
        <w:rPr>
          <w:rFonts w:ascii="Arial" w:hAnsi="Arial" w:cs="Arial"/>
          <w:sz w:val="24"/>
          <w:szCs w:val="24"/>
          <w:lang w:val="en-US"/>
        </w:rPr>
        <w:t>S</w:t>
      </w:r>
      <w:r>
        <w:rPr>
          <w:rFonts w:ascii="Arial" w:hAnsi="Arial" w:cs="Arial"/>
          <w:sz w:val="24"/>
          <w:szCs w:val="24"/>
          <w:lang w:val="en-US"/>
        </w:rPr>
        <w:t>econd</w:t>
      </w:r>
      <w:r w:rsidR="00144BF0">
        <w:rPr>
          <w:rFonts w:ascii="Arial" w:hAnsi="Arial" w:cs="Arial"/>
          <w:sz w:val="24"/>
          <w:szCs w:val="24"/>
          <w:lang w:val="en-US"/>
        </w:rPr>
        <w:t>, it p</w:t>
      </w:r>
      <w:r w:rsidR="007F5249">
        <w:rPr>
          <w:rFonts w:ascii="Arial" w:hAnsi="Arial" w:cs="Arial"/>
          <w:sz w:val="24"/>
          <w:szCs w:val="24"/>
          <w:lang w:val="en-US"/>
        </w:rPr>
        <w:t>roposes</w:t>
      </w:r>
      <w:r w:rsidR="00144BF0">
        <w:rPr>
          <w:rFonts w:ascii="Arial" w:hAnsi="Arial" w:cs="Arial"/>
          <w:sz w:val="24"/>
          <w:szCs w:val="24"/>
          <w:lang w:val="en-US"/>
        </w:rPr>
        <w:t xml:space="preserve"> a modern job design approach to boost motivation and innovation. Third</w:t>
      </w:r>
      <w:r w:rsidR="00473924">
        <w:rPr>
          <w:rFonts w:ascii="Arial" w:hAnsi="Arial" w:cs="Arial"/>
          <w:sz w:val="24"/>
          <w:szCs w:val="24"/>
          <w:lang w:val="en-US"/>
        </w:rPr>
        <w:t>,</w:t>
      </w:r>
      <w:r w:rsidR="00144BF0">
        <w:rPr>
          <w:rFonts w:ascii="Arial" w:hAnsi="Arial" w:cs="Arial"/>
          <w:sz w:val="24"/>
          <w:szCs w:val="24"/>
          <w:lang w:val="en-US"/>
        </w:rPr>
        <w:t xml:space="preserve"> it reflects on how AI can support, but not replace, good human decision-making in HR, along with</w:t>
      </w:r>
      <w:r w:rsidR="007F5249">
        <w:rPr>
          <w:rFonts w:ascii="Arial" w:hAnsi="Arial" w:cs="Arial"/>
          <w:sz w:val="24"/>
          <w:szCs w:val="24"/>
          <w:lang w:val="en-US"/>
        </w:rPr>
        <w:t xml:space="preserve"> a</w:t>
      </w:r>
      <w:r w:rsidR="00144BF0">
        <w:rPr>
          <w:rFonts w:ascii="Arial" w:hAnsi="Arial" w:cs="Arial"/>
          <w:sz w:val="24"/>
          <w:szCs w:val="24"/>
          <w:lang w:val="en-US"/>
        </w:rPr>
        <w:t xml:space="preserve"> personal plan to build future-ready skills. </w:t>
      </w:r>
      <w:r w:rsidR="0041441A">
        <w:rPr>
          <w:rFonts w:ascii="Arial" w:hAnsi="Arial" w:cs="Arial"/>
          <w:sz w:val="24"/>
          <w:szCs w:val="24"/>
          <w:lang w:val="en-US"/>
        </w:rPr>
        <w:t xml:space="preserve">This report will examine </w:t>
      </w:r>
      <w:r w:rsidR="00473924">
        <w:rPr>
          <w:rFonts w:ascii="Arial" w:hAnsi="Arial" w:cs="Arial"/>
          <w:sz w:val="24"/>
          <w:szCs w:val="24"/>
          <w:lang w:val="en-US"/>
        </w:rPr>
        <w:t xml:space="preserve">these issues analytically </w:t>
      </w:r>
      <w:r w:rsidR="0041441A">
        <w:rPr>
          <w:rFonts w:ascii="Arial" w:hAnsi="Arial" w:cs="Arial"/>
          <w:sz w:val="24"/>
          <w:szCs w:val="24"/>
          <w:lang w:val="en-US"/>
        </w:rPr>
        <w:t xml:space="preserve">in </w:t>
      </w:r>
      <w:r w:rsidR="00473924">
        <w:rPr>
          <w:rFonts w:ascii="Arial" w:hAnsi="Arial" w:cs="Arial"/>
          <w:sz w:val="24"/>
          <w:szCs w:val="24"/>
          <w:lang w:val="en-US"/>
        </w:rPr>
        <w:t>the following</w:t>
      </w:r>
      <w:r w:rsidR="0041441A">
        <w:rPr>
          <w:rFonts w:ascii="Arial" w:hAnsi="Arial" w:cs="Arial"/>
          <w:sz w:val="24"/>
          <w:szCs w:val="24"/>
          <w:lang w:val="en-US"/>
        </w:rPr>
        <w:t xml:space="preserve"> paragraphs.</w:t>
      </w:r>
    </w:p>
    <w:p w14:paraId="0738B09C" w14:textId="2E34BF94" w:rsidR="0041441A" w:rsidRDefault="0041441A">
      <w:pPr>
        <w:rPr>
          <w:rFonts w:ascii="Arial" w:hAnsi="Arial" w:cs="Arial"/>
          <w:sz w:val="24"/>
          <w:szCs w:val="24"/>
          <w:lang w:val="en-US"/>
        </w:rPr>
      </w:pPr>
      <w:r>
        <w:rPr>
          <w:rFonts w:ascii="Arial" w:hAnsi="Arial" w:cs="Arial"/>
          <w:sz w:val="24"/>
          <w:szCs w:val="24"/>
          <w:lang w:val="en-US"/>
        </w:rPr>
        <w:t>OVERVIEW</w:t>
      </w:r>
    </w:p>
    <w:p w14:paraId="7A7FDB6A" w14:textId="117E161B" w:rsidR="009B63D6" w:rsidRDefault="0041441A">
      <w:pPr>
        <w:rPr>
          <w:rFonts w:ascii="Arial" w:hAnsi="Arial" w:cs="Arial"/>
          <w:sz w:val="24"/>
          <w:szCs w:val="24"/>
          <w:lang w:val="en-US"/>
        </w:rPr>
      </w:pPr>
      <w:r>
        <w:rPr>
          <w:rFonts w:ascii="Arial" w:hAnsi="Arial" w:cs="Arial"/>
          <w:sz w:val="24"/>
          <w:szCs w:val="24"/>
          <w:lang w:val="en-US"/>
        </w:rPr>
        <w:t>Helios Urban Mobility (HUM) is a fast</w:t>
      </w:r>
      <w:r w:rsidR="009B63D6">
        <w:rPr>
          <w:rFonts w:ascii="Arial" w:hAnsi="Arial" w:cs="Arial"/>
          <w:sz w:val="24"/>
          <w:szCs w:val="24"/>
          <w:lang w:val="en-US"/>
        </w:rPr>
        <w:t>-</w:t>
      </w:r>
      <w:r>
        <w:rPr>
          <w:rFonts w:ascii="Arial" w:hAnsi="Arial" w:cs="Arial"/>
          <w:sz w:val="24"/>
          <w:szCs w:val="24"/>
          <w:lang w:val="en-US"/>
        </w:rPr>
        <w:t>growing European start</w:t>
      </w:r>
      <w:r w:rsidR="009B63D6">
        <w:rPr>
          <w:rFonts w:ascii="Arial" w:hAnsi="Arial" w:cs="Arial"/>
          <w:sz w:val="24"/>
          <w:szCs w:val="24"/>
          <w:lang w:val="en-US"/>
        </w:rPr>
        <w:t>-</w:t>
      </w:r>
      <w:r>
        <w:rPr>
          <w:rFonts w:ascii="Arial" w:hAnsi="Arial" w:cs="Arial"/>
          <w:sz w:val="24"/>
          <w:szCs w:val="24"/>
          <w:lang w:val="en-US"/>
        </w:rPr>
        <w:t>up with 450 employees working in London</w:t>
      </w:r>
      <w:r w:rsidR="009B63D6">
        <w:rPr>
          <w:rFonts w:ascii="Arial" w:hAnsi="Arial" w:cs="Arial"/>
          <w:sz w:val="24"/>
          <w:szCs w:val="24"/>
          <w:lang w:val="en-US"/>
        </w:rPr>
        <w:t>,</w:t>
      </w:r>
      <w:r>
        <w:rPr>
          <w:rFonts w:ascii="Arial" w:hAnsi="Arial" w:cs="Arial"/>
          <w:sz w:val="24"/>
          <w:szCs w:val="24"/>
          <w:lang w:val="en-US"/>
        </w:rPr>
        <w:t xml:space="preserve"> Berlin and Singapore</w:t>
      </w:r>
      <w:r w:rsidR="009B63D6">
        <w:rPr>
          <w:rFonts w:ascii="Arial" w:hAnsi="Arial" w:cs="Arial"/>
          <w:sz w:val="24"/>
          <w:szCs w:val="24"/>
          <w:lang w:val="en-US"/>
        </w:rPr>
        <w:t>. T</w:t>
      </w:r>
      <w:r>
        <w:rPr>
          <w:rFonts w:ascii="Arial" w:hAnsi="Arial" w:cs="Arial"/>
          <w:sz w:val="24"/>
          <w:szCs w:val="24"/>
          <w:lang w:val="en-US"/>
        </w:rPr>
        <w:t>he company builds smart electric transport system</w:t>
      </w:r>
      <w:r w:rsidR="009B63D6">
        <w:rPr>
          <w:rFonts w:ascii="Arial" w:hAnsi="Arial" w:cs="Arial"/>
          <w:sz w:val="24"/>
          <w:szCs w:val="24"/>
          <w:lang w:val="en-US"/>
        </w:rPr>
        <w:t>s</w:t>
      </w:r>
      <w:r>
        <w:rPr>
          <w:rFonts w:ascii="Arial" w:hAnsi="Arial" w:cs="Arial"/>
          <w:sz w:val="24"/>
          <w:szCs w:val="24"/>
          <w:lang w:val="en-US"/>
        </w:rPr>
        <w:t xml:space="preserve"> and data tools for city governments</w:t>
      </w:r>
      <w:r w:rsidR="009B63D6">
        <w:rPr>
          <w:rFonts w:ascii="Arial" w:hAnsi="Arial" w:cs="Arial"/>
          <w:sz w:val="24"/>
          <w:szCs w:val="24"/>
          <w:lang w:val="en-US"/>
        </w:rPr>
        <w:t>.</w:t>
      </w:r>
      <w:r>
        <w:rPr>
          <w:rFonts w:ascii="Arial" w:hAnsi="Arial" w:cs="Arial"/>
          <w:sz w:val="24"/>
          <w:szCs w:val="24"/>
          <w:lang w:val="en-US"/>
        </w:rPr>
        <w:t xml:space="preserve"> </w:t>
      </w:r>
      <w:r w:rsidR="009B63D6">
        <w:rPr>
          <w:rFonts w:ascii="Arial" w:hAnsi="Arial" w:cs="Arial"/>
          <w:sz w:val="24"/>
          <w:szCs w:val="24"/>
          <w:lang w:val="en-US"/>
        </w:rPr>
        <w:t>O</w:t>
      </w:r>
      <w:r>
        <w:rPr>
          <w:rFonts w:ascii="Arial" w:hAnsi="Arial" w:cs="Arial"/>
          <w:sz w:val="24"/>
          <w:szCs w:val="24"/>
          <w:lang w:val="en-US"/>
        </w:rPr>
        <w:t xml:space="preserve">ver five years </w:t>
      </w:r>
      <w:r w:rsidR="009B63D6">
        <w:rPr>
          <w:rFonts w:ascii="Arial" w:hAnsi="Arial" w:cs="Arial"/>
          <w:sz w:val="24"/>
          <w:szCs w:val="24"/>
          <w:lang w:val="en-US"/>
        </w:rPr>
        <w:t>HUM</w:t>
      </w:r>
      <w:r>
        <w:rPr>
          <w:rFonts w:ascii="Arial" w:hAnsi="Arial" w:cs="Arial"/>
          <w:sz w:val="24"/>
          <w:szCs w:val="24"/>
          <w:lang w:val="en-US"/>
        </w:rPr>
        <w:t xml:space="preserve"> has grown quickly</w:t>
      </w:r>
      <w:r w:rsidR="00C57BA6">
        <w:rPr>
          <w:rFonts w:ascii="Arial" w:hAnsi="Arial" w:cs="Arial"/>
          <w:sz w:val="24"/>
          <w:szCs w:val="24"/>
          <w:lang w:val="en-US"/>
        </w:rPr>
        <w:t>,</w:t>
      </w:r>
      <w:r>
        <w:rPr>
          <w:rFonts w:ascii="Arial" w:hAnsi="Arial" w:cs="Arial"/>
          <w:sz w:val="24"/>
          <w:szCs w:val="24"/>
          <w:lang w:val="en-US"/>
        </w:rPr>
        <w:t xml:space="preserve"> but th</w:t>
      </w:r>
      <w:r w:rsidR="009B63D6">
        <w:rPr>
          <w:rFonts w:ascii="Arial" w:hAnsi="Arial" w:cs="Arial"/>
          <w:sz w:val="24"/>
          <w:szCs w:val="24"/>
          <w:lang w:val="en-US"/>
        </w:rPr>
        <w:t xml:space="preserve">is </w:t>
      </w:r>
      <w:r>
        <w:rPr>
          <w:rFonts w:ascii="Arial" w:hAnsi="Arial" w:cs="Arial"/>
          <w:sz w:val="24"/>
          <w:szCs w:val="24"/>
          <w:lang w:val="en-US"/>
        </w:rPr>
        <w:t>growth has caused some serious people problems.</w:t>
      </w:r>
      <w:r w:rsidR="009B63D6">
        <w:rPr>
          <w:rFonts w:ascii="Arial" w:hAnsi="Arial" w:cs="Arial"/>
          <w:sz w:val="24"/>
          <w:szCs w:val="24"/>
          <w:lang w:val="en-US"/>
        </w:rPr>
        <w:t xml:space="preserve"> New employees take too long to feel settled and productive</w:t>
      </w:r>
      <w:r w:rsidR="00C57BA6">
        <w:rPr>
          <w:rFonts w:ascii="Arial" w:hAnsi="Arial" w:cs="Arial"/>
          <w:sz w:val="24"/>
          <w:szCs w:val="24"/>
          <w:lang w:val="en-US"/>
        </w:rPr>
        <w:t>.</w:t>
      </w:r>
      <w:r w:rsidR="009B63D6">
        <w:rPr>
          <w:rFonts w:ascii="Arial" w:hAnsi="Arial" w:cs="Arial"/>
          <w:sz w:val="24"/>
          <w:szCs w:val="24"/>
          <w:lang w:val="en-US"/>
        </w:rPr>
        <w:t xml:space="preserve"> </w:t>
      </w:r>
      <w:r w:rsidR="00C57BA6">
        <w:rPr>
          <w:rFonts w:ascii="Arial" w:hAnsi="Arial" w:cs="Arial"/>
          <w:sz w:val="24"/>
          <w:szCs w:val="24"/>
          <w:lang w:val="en-US"/>
        </w:rPr>
        <w:t>A</w:t>
      </w:r>
      <w:r w:rsidR="009B63D6">
        <w:rPr>
          <w:rFonts w:ascii="Arial" w:hAnsi="Arial" w:cs="Arial"/>
          <w:sz w:val="24"/>
          <w:szCs w:val="24"/>
          <w:lang w:val="en-US"/>
        </w:rPr>
        <w:t>round eight months on average</w:t>
      </w:r>
      <w:r w:rsidR="00C57BA6">
        <w:rPr>
          <w:rFonts w:ascii="Arial" w:hAnsi="Arial" w:cs="Arial"/>
          <w:sz w:val="24"/>
          <w:szCs w:val="24"/>
          <w:lang w:val="en-US"/>
        </w:rPr>
        <w:t>,</w:t>
      </w:r>
      <w:r w:rsidR="009B63D6">
        <w:rPr>
          <w:rFonts w:ascii="Arial" w:hAnsi="Arial" w:cs="Arial"/>
          <w:sz w:val="24"/>
          <w:szCs w:val="24"/>
          <w:lang w:val="en-US"/>
        </w:rPr>
        <w:t xml:space="preserve"> staff engage</w:t>
      </w:r>
      <w:r w:rsidR="007F5249">
        <w:rPr>
          <w:rFonts w:ascii="Arial" w:hAnsi="Arial" w:cs="Arial"/>
          <w:sz w:val="24"/>
          <w:szCs w:val="24"/>
          <w:lang w:val="en-US"/>
        </w:rPr>
        <w:t>ment</w:t>
      </w:r>
      <w:r w:rsidR="009B63D6">
        <w:rPr>
          <w:rFonts w:ascii="Arial" w:hAnsi="Arial" w:cs="Arial"/>
          <w:sz w:val="24"/>
          <w:szCs w:val="24"/>
          <w:lang w:val="en-US"/>
        </w:rPr>
        <w:t xml:space="preserve"> has dropped, with only 54% of employees feeling motivated at work. Many talented graduate employees are also leaving the company early, </w:t>
      </w:r>
      <w:r w:rsidR="007F5249">
        <w:rPr>
          <w:rFonts w:ascii="Arial" w:hAnsi="Arial" w:cs="Arial"/>
          <w:sz w:val="24"/>
          <w:szCs w:val="24"/>
          <w:lang w:val="en-US"/>
        </w:rPr>
        <w:t>a</w:t>
      </w:r>
      <w:r w:rsidR="009B63D6">
        <w:rPr>
          <w:rFonts w:ascii="Arial" w:hAnsi="Arial" w:cs="Arial"/>
          <w:sz w:val="24"/>
          <w:szCs w:val="24"/>
          <w:lang w:val="en-US"/>
        </w:rPr>
        <w:t xml:space="preserve"> big loss for future leadership. Because of these problems, the Board has hired an external strategic human capital advis</w:t>
      </w:r>
      <w:r w:rsidR="00E773EF">
        <w:rPr>
          <w:rFonts w:ascii="Arial" w:hAnsi="Arial" w:cs="Arial"/>
          <w:sz w:val="24"/>
          <w:szCs w:val="24"/>
          <w:lang w:val="en-US"/>
        </w:rPr>
        <w:t>o</w:t>
      </w:r>
      <w:r w:rsidR="009B63D6">
        <w:rPr>
          <w:rFonts w:ascii="Arial" w:hAnsi="Arial" w:cs="Arial"/>
          <w:sz w:val="24"/>
          <w:szCs w:val="24"/>
          <w:lang w:val="en-US"/>
        </w:rPr>
        <w:t>r. The advisor must design better onboarding system</w:t>
      </w:r>
      <w:r w:rsidR="00E773EF">
        <w:rPr>
          <w:rFonts w:ascii="Arial" w:hAnsi="Arial" w:cs="Arial"/>
          <w:sz w:val="24"/>
          <w:szCs w:val="24"/>
          <w:lang w:val="en-US"/>
        </w:rPr>
        <w:t>s,</w:t>
      </w:r>
      <w:r w:rsidR="009B63D6">
        <w:rPr>
          <w:rFonts w:ascii="Arial" w:hAnsi="Arial" w:cs="Arial"/>
          <w:sz w:val="24"/>
          <w:szCs w:val="24"/>
          <w:lang w:val="en-US"/>
        </w:rPr>
        <w:t xml:space="preserve"> improve job design to </w:t>
      </w:r>
      <w:r w:rsidR="00C57BA6">
        <w:rPr>
          <w:rFonts w:ascii="Arial" w:hAnsi="Arial" w:cs="Arial"/>
          <w:sz w:val="24"/>
          <w:szCs w:val="24"/>
          <w:lang w:val="en-US"/>
        </w:rPr>
        <w:t xml:space="preserve">boost </w:t>
      </w:r>
      <w:r w:rsidR="009B63D6">
        <w:rPr>
          <w:rFonts w:ascii="Arial" w:hAnsi="Arial" w:cs="Arial"/>
          <w:sz w:val="24"/>
          <w:szCs w:val="24"/>
          <w:lang w:val="en-US"/>
        </w:rPr>
        <w:t>motivation</w:t>
      </w:r>
      <w:r w:rsidR="00E773EF">
        <w:rPr>
          <w:rFonts w:ascii="Arial" w:hAnsi="Arial" w:cs="Arial"/>
          <w:sz w:val="24"/>
          <w:szCs w:val="24"/>
          <w:lang w:val="en-US"/>
        </w:rPr>
        <w:t>,</w:t>
      </w:r>
      <w:r w:rsidR="009B63D6">
        <w:rPr>
          <w:rFonts w:ascii="Arial" w:hAnsi="Arial" w:cs="Arial"/>
          <w:sz w:val="24"/>
          <w:szCs w:val="24"/>
          <w:lang w:val="en-US"/>
        </w:rPr>
        <w:t xml:space="preserve"> and think about how AI can support </w:t>
      </w:r>
      <w:r w:rsidR="00E773EF">
        <w:rPr>
          <w:rFonts w:ascii="Arial" w:hAnsi="Arial" w:cs="Arial"/>
          <w:sz w:val="24"/>
          <w:szCs w:val="24"/>
          <w:lang w:val="en-US"/>
        </w:rPr>
        <w:t>(</w:t>
      </w:r>
      <w:r w:rsidR="009B63D6">
        <w:rPr>
          <w:rFonts w:ascii="Arial" w:hAnsi="Arial" w:cs="Arial"/>
          <w:sz w:val="24"/>
          <w:szCs w:val="24"/>
          <w:lang w:val="en-US"/>
        </w:rPr>
        <w:t>not replace</w:t>
      </w:r>
      <w:r w:rsidR="00E773EF">
        <w:rPr>
          <w:rFonts w:ascii="Arial" w:hAnsi="Arial" w:cs="Arial"/>
          <w:sz w:val="24"/>
          <w:szCs w:val="24"/>
          <w:lang w:val="en-US"/>
        </w:rPr>
        <w:t>)</w:t>
      </w:r>
      <w:r w:rsidR="009B63D6">
        <w:rPr>
          <w:rFonts w:ascii="Arial" w:hAnsi="Arial" w:cs="Arial"/>
          <w:sz w:val="24"/>
          <w:szCs w:val="24"/>
          <w:lang w:val="en-US"/>
        </w:rPr>
        <w:t xml:space="preserve"> </w:t>
      </w:r>
      <w:r w:rsidR="00C57BA6">
        <w:rPr>
          <w:rFonts w:ascii="Arial" w:hAnsi="Arial" w:cs="Arial"/>
          <w:sz w:val="24"/>
          <w:szCs w:val="24"/>
          <w:lang w:val="en-US"/>
        </w:rPr>
        <w:t xml:space="preserve">good HR </w:t>
      </w:r>
      <w:r w:rsidR="009B63D6">
        <w:rPr>
          <w:rFonts w:ascii="Arial" w:hAnsi="Arial" w:cs="Arial"/>
          <w:sz w:val="24"/>
          <w:szCs w:val="24"/>
          <w:lang w:val="en-US"/>
        </w:rPr>
        <w:t>decision</w:t>
      </w:r>
      <w:r w:rsidR="00090170">
        <w:rPr>
          <w:rFonts w:ascii="Arial" w:hAnsi="Arial" w:cs="Arial"/>
          <w:sz w:val="24"/>
          <w:szCs w:val="24"/>
          <w:lang w:val="en-US"/>
        </w:rPr>
        <w:t>s</w:t>
      </w:r>
      <w:r w:rsidR="00E773EF">
        <w:rPr>
          <w:rFonts w:ascii="Arial" w:hAnsi="Arial" w:cs="Arial"/>
          <w:sz w:val="24"/>
          <w:szCs w:val="24"/>
          <w:lang w:val="en-US"/>
        </w:rPr>
        <w:t>,</w:t>
      </w:r>
      <w:r w:rsidR="009B63D6">
        <w:rPr>
          <w:rFonts w:ascii="Arial" w:hAnsi="Arial" w:cs="Arial"/>
          <w:sz w:val="24"/>
          <w:szCs w:val="24"/>
          <w:lang w:val="en-US"/>
        </w:rPr>
        <w:t xml:space="preserve"> while also planning their own career growth.</w:t>
      </w:r>
    </w:p>
    <w:p w14:paraId="35C4C4B7" w14:textId="2CA95DF1" w:rsidR="00A23F3F" w:rsidRDefault="00A23F3F">
      <w:pPr>
        <w:rPr>
          <w:rFonts w:ascii="Arial" w:hAnsi="Arial" w:cs="Arial"/>
          <w:sz w:val="24"/>
          <w:szCs w:val="24"/>
          <w:lang w:val="en-US"/>
        </w:rPr>
      </w:pPr>
      <w:r>
        <w:rPr>
          <w:rFonts w:ascii="Arial" w:hAnsi="Arial" w:cs="Arial"/>
          <w:sz w:val="24"/>
          <w:szCs w:val="24"/>
          <w:lang w:val="en-US"/>
        </w:rPr>
        <w:t xml:space="preserve"> </w:t>
      </w:r>
    </w:p>
    <w:p w14:paraId="6C19CE6D" w14:textId="248944CA" w:rsidR="00565568" w:rsidRDefault="00565568">
      <w:pPr>
        <w:rPr>
          <w:rFonts w:ascii="Arial" w:hAnsi="Arial" w:cs="Arial"/>
          <w:sz w:val="24"/>
          <w:szCs w:val="24"/>
          <w:lang w:val="en-US"/>
        </w:rPr>
      </w:pPr>
      <w:r>
        <w:rPr>
          <w:rFonts w:ascii="Arial" w:hAnsi="Arial" w:cs="Arial"/>
          <w:sz w:val="24"/>
          <w:szCs w:val="24"/>
          <w:lang w:val="en-US"/>
        </w:rPr>
        <w:t>TASK: A</w:t>
      </w:r>
    </w:p>
    <w:p w14:paraId="4120C00A" w14:textId="13587BC6" w:rsidR="00565568" w:rsidRDefault="00565568">
      <w:pPr>
        <w:rPr>
          <w:rFonts w:ascii="Arial" w:hAnsi="Arial" w:cs="Arial"/>
          <w:sz w:val="24"/>
          <w:szCs w:val="24"/>
          <w:lang w:val="en-US"/>
        </w:rPr>
      </w:pPr>
      <w:r>
        <w:rPr>
          <w:rFonts w:ascii="Arial" w:hAnsi="Arial" w:cs="Arial"/>
          <w:sz w:val="24"/>
          <w:szCs w:val="24"/>
          <w:lang w:val="en-US"/>
        </w:rPr>
        <w:t>Socialization, Identity and Business Activism</w:t>
      </w:r>
    </w:p>
    <w:p w14:paraId="449106EA" w14:textId="526201FF" w:rsidR="00565568" w:rsidRDefault="00565568" w:rsidP="00565568">
      <w:pPr>
        <w:pStyle w:val="ListParagraph"/>
        <w:numPr>
          <w:ilvl w:val="0"/>
          <w:numId w:val="1"/>
        </w:numPr>
        <w:rPr>
          <w:rFonts w:ascii="Arial" w:hAnsi="Arial" w:cs="Arial"/>
          <w:sz w:val="24"/>
          <w:szCs w:val="24"/>
          <w:lang w:val="en-US"/>
        </w:rPr>
      </w:pPr>
      <w:r>
        <w:rPr>
          <w:rFonts w:ascii="Arial" w:hAnsi="Arial" w:cs="Arial"/>
          <w:sz w:val="24"/>
          <w:szCs w:val="24"/>
          <w:lang w:val="en-US"/>
        </w:rPr>
        <w:t>Traditional onboarding at Helios Urban Mobility (HUM) follows a basic administrative approach. New employee</w:t>
      </w:r>
      <w:r w:rsidR="008941CD">
        <w:rPr>
          <w:rFonts w:ascii="Arial" w:hAnsi="Arial" w:cs="Arial"/>
          <w:sz w:val="24"/>
          <w:szCs w:val="24"/>
          <w:lang w:val="en-US"/>
        </w:rPr>
        <w:t>s</w:t>
      </w:r>
      <w:r>
        <w:rPr>
          <w:rFonts w:ascii="Arial" w:hAnsi="Arial" w:cs="Arial"/>
          <w:sz w:val="24"/>
          <w:szCs w:val="24"/>
          <w:lang w:val="en-US"/>
        </w:rPr>
        <w:t xml:space="preserve"> complete paperwork, receive IT</w:t>
      </w:r>
      <w:r w:rsidR="00075E06">
        <w:rPr>
          <w:rFonts w:ascii="Arial" w:hAnsi="Arial" w:cs="Arial"/>
          <w:sz w:val="24"/>
          <w:szCs w:val="24"/>
          <w:lang w:val="en-US"/>
        </w:rPr>
        <w:t>,</w:t>
      </w:r>
      <w:r>
        <w:rPr>
          <w:rFonts w:ascii="Arial" w:hAnsi="Arial" w:cs="Arial"/>
          <w:sz w:val="24"/>
          <w:szCs w:val="24"/>
          <w:lang w:val="en-US"/>
        </w:rPr>
        <w:t xml:space="preserve"> equipment and attend a policy briefing during a single induction day. This model treats socialization as a one-time event rather than an ongoing process</w:t>
      </w:r>
      <w:r w:rsidR="00570D12">
        <w:rPr>
          <w:rFonts w:ascii="Arial" w:hAnsi="Arial" w:cs="Arial"/>
          <w:sz w:val="24"/>
          <w:szCs w:val="24"/>
          <w:lang w:val="en-US"/>
        </w:rPr>
        <w:t>. T</w:t>
      </w:r>
      <w:r>
        <w:rPr>
          <w:rFonts w:ascii="Arial" w:hAnsi="Arial" w:cs="Arial"/>
          <w:sz w:val="24"/>
          <w:szCs w:val="24"/>
          <w:lang w:val="en-US"/>
        </w:rPr>
        <w:t>he result</w:t>
      </w:r>
      <w:r w:rsidR="00570D12">
        <w:rPr>
          <w:rFonts w:ascii="Arial" w:hAnsi="Arial" w:cs="Arial"/>
          <w:sz w:val="24"/>
          <w:szCs w:val="24"/>
          <w:lang w:val="en-US"/>
        </w:rPr>
        <w:t>s</w:t>
      </w:r>
      <w:r>
        <w:rPr>
          <w:rFonts w:ascii="Arial" w:hAnsi="Arial" w:cs="Arial"/>
          <w:sz w:val="24"/>
          <w:szCs w:val="24"/>
          <w:lang w:val="en-US"/>
        </w:rPr>
        <w:t xml:space="preserve"> are clear</w:t>
      </w:r>
      <w:r w:rsidR="00570D12">
        <w:rPr>
          <w:rFonts w:ascii="Arial" w:hAnsi="Arial" w:cs="Arial"/>
          <w:sz w:val="24"/>
          <w:szCs w:val="24"/>
          <w:lang w:val="en-US"/>
        </w:rPr>
        <w:t>:</w:t>
      </w:r>
      <w:r>
        <w:rPr>
          <w:rFonts w:ascii="Arial" w:hAnsi="Arial" w:cs="Arial"/>
          <w:sz w:val="24"/>
          <w:szCs w:val="24"/>
          <w:lang w:val="en-US"/>
        </w:rPr>
        <w:t xml:space="preserve"> new graduates tak</w:t>
      </w:r>
      <w:r w:rsidR="00100486">
        <w:rPr>
          <w:rFonts w:ascii="Arial" w:hAnsi="Arial" w:cs="Arial"/>
          <w:sz w:val="24"/>
          <w:szCs w:val="24"/>
          <w:lang w:val="en-US"/>
        </w:rPr>
        <w:t>e</w:t>
      </w:r>
      <w:r>
        <w:rPr>
          <w:rFonts w:ascii="Arial" w:hAnsi="Arial" w:cs="Arial"/>
          <w:sz w:val="24"/>
          <w:szCs w:val="24"/>
          <w:lang w:val="en-US"/>
        </w:rPr>
        <w:t xml:space="preserve"> eight months to become fully productive</w:t>
      </w:r>
      <w:r w:rsidR="00570D12">
        <w:rPr>
          <w:rFonts w:ascii="Arial" w:hAnsi="Arial" w:cs="Arial"/>
          <w:sz w:val="24"/>
          <w:szCs w:val="24"/>
          <w:lang w:val="en-US"/>
        </w:rPr>
        <w:t>,</w:t>
      </w:r>
      <w:r>
        <w:rPr>
          <w:rFonts w:ascii="Arial" w:hAnsi="Arial" w:cs="Arial"/>
          <w:sz w:val="24"/>
          <w:szCs w:val="24"/>
          <w:lang w:val="en-US"/>
        </w:rPr>
        <w:t xml:space="preserve"> and only 54% report f</w:t>
      </w:r>
      <w:r w:rsidR="00570D12">
        <w:rPr>
          <w:rFonts w:ascii="Arial" w:hAnsi="Arial" w:cs="Arial"/>
          <w:sz w:val="24"/>
          <w:szCs w:val="24"/>
          <w:lang w:val="en-US"/>
        </w:rPr>
        <w:t>eel</w:t>
      </w:r>
      <w:r>
        <w:rPr>
          <w:rFonts w:ascii="Arial" w:hAnsi="Arial" w:cs="Arial"/>
          <w:sz w:val="24"/>
          <w:szCs w:val="24"/>
          <w:lang w:val="en-US"/>
        </w:rPr>
        <w:t>ing engage</w:t>
      </w:r>
      <w:r w:rsidR="00570D12">
        <w:rPr>
          <w:rFonts w:ascii="Arial" w:hAnsi="Arial" w:cs="Arial"/>
          <w:sz w:val="24"/>
          <w:szCs w:val="24"/>
          <w:lang w:val="en-US"/>
        </w:rPr>
        <w:t>d</w:t>
      </w:r>
      <w:r>
        <w:rPr>
          <w:rFonts w:ascii="Arial" w:hAnsi="Arial" w:cs="Arial"/>
          <w:sz w:val="24"/>
          <w:szCs w:val="24"/>
          <w:lang w:val="en-US"/>
        </w:rPr>
        <w:t xml:space="preserve"> at work.</w:t>
      </w:r>
    </w:p>
    <w:p w14:paraId="5DDFE120" w14:textId="39C57058" w:rsidR="00570D12" w:rsidRDefault="00570D12" w:rsidP="00570D12">
      <w:pPr>
        <w:pStyle w:val="ListParagraph"/>
        <w:rPr>
          <w:rFonts w:ascii="Arial" w:hAnsi="Arial" w:cs="Arial"/>
          <w:sz w:val="24"/>
          <w:szCs w:val="24"/>
          <w:lang w:val="en-US"/>
        </w:rPr>
      </w:pPr>
    </w:p>
    <w:p w14:paraId="6ACA7F5E" w14:textId="7F665D46" w:rsidR="00565568" w:rsidRDefault="00570D12" w:rsidP="00570D12">
      <w:pPr>
        <w:pStyle w:val="ListParagraph"/>
        <w:rPr>
          <w:rFonts w:ascii="Arial" w:hAnsi="Arial" w:cs="Arial"/>
          <w:sz w:val="24"/>
          <w:szCs w:val="24"/>
          <w:lang w:val="en-US"/>
        </w:rPr>
      </w:pPr>
      <w:r>
        <w:rPr>
          <w:rFonts w:ascii="Arial" w:hAnsi="Arial" w:cs="Arial"/>
          <w:sz w:val="24"/>
          <w:szCs w:val="24"/>
          <w:lang w:val="en-US"/>
        </w:rPr>
        <w:t xml:space="preserve">Van </w:t>
      </w:r>
      <w:proofErr w:type="spellStart"/>
      <w:r>
        <w:rPr>
          <w:rFonts w:ascii="Arial" w:hAnsi="Arial" w:cs="Arial"/>
          <w:sz w:val="24"/>
          <w:szCs w:val="24"/>
          <w:lang w:val="en-US"/>
        </w:rPr>
        <w:t>Maanen</w:t>
      </w:r>
      <w:proofErr w:type="spellEnd"/>
      <w:r>
        <w:rPr>
          <w:rFonts w:ascii="Arial" w:hAnsi="Arial" w:cs="Arial"/>
          <w:sz w:val="24"/>
          <w:szCs w:val="24"/>
          <w:lang w:val="en-US"/>
        </w:rPr>
        <w:t xml:space="preserve"> and Schein</w:t>
      </w:r>
      <w:r w:rsidR="00B766DF">
        <w:rPr>
          <w:rFonts w:ascii="Arial" w:hAnsi="Arial" w:cs="Arial"/>
          <w:sz w:val="24"/>
          <w:szCs w:val="24"/>
          <w:lang w:val="en-US"/>
        </w:rPr>
        <w:t xml:space="preserve"> </w:t>
      </w:r>
      <w:r>
        <w:rPr>
          <w:rFonts w:ascii="Arial" w:hAnsi="Arial" w:cs="Arial"/>
          <w:sz w:val="24"/>
          <w:szCs w:val="24"/>
          <w:lang w:val="en-US"/>
        </w:rPr>
        <w:t>(1979) provide a more useful framework</w:t>
      </w:r>
      <w:r w:rsidR="00B766DF">
        <w:rPr>
          <w:rFonts w:ascii="Arial" w:hAnsi="Arial" w:cs="Arial"/>
          <w:sz w:val="24"/>
          <w:szCs w:val="24"/>
          <w:lang w:val="en-US"/>
        </w:rPr>
        <w:t>.</w:t>
      </w:r>
      <w:r>
        <w:rPr>
          <w:rFonts w:ascii="Arial" w:hAnsi="Arial" w:cs="Arial"/>
          <w:sz w:val="24"/>
          <w:szCs w:val="24"/>
          <w:lang w:val="en-US"/>
        </w:rPr>
        <w:t xml:space="preserve"> </w:t>
      </w:r>
      <w:r w:rsidR="00B766DF">
        <w:rPr>
          <w:rFonts w:ascii="Arial" w:hAnsi="Arial" w:cs="Arial"/>
          <w:sz w:val="24"/>
          <w:szCs w:val="24"/>
          <w:lang w:val="en-US"/>
        </w:rPr>
        <w:t>T</w:t>
      </w:r>
      <w:r>
        <w:rPr>
          <w:rFonts w:ascii="Arial" w:hAnsi="Arial" w:cs="Arial"/>
          <w:sz w:val="24"/>
          <w:szCs w:val="24"/>
          <w:lang w:val="en-US"/>
        </w:rPr>
        <w:t>hey describe socialization as a set of tactics that organizations use to help newcomers adjust to their roles</w:t>
      </w:r>
      <w:r w:rsidR="00B766DF">
        <w:rPr>
          <w:rFonts w:ascii="Arial" w:hAnsi="Arial" w:cs="Arial"/>
          <w:sz w:val="24"/>
          <w:szCs w:val="24"/>
          <w:lang w:val="en-US"/>
        </w:rPr>
        <w:t>. T</w:t>
      </w:r>
      <w:r>
        <w:rPr>
          <w:rFonts w:ascii="Arial" w:hAnsi="Arial" w:cs="Arial"/>
          <w:sz w:val="24"/>
          <w:szCs w:val="24"/>
          <w:lang w:val="en-US"/>
        </w:rPr>
        <w:t>hese tactics include collective or individual approaches</w:t>
      </w:r>
      <w:r w:rsidR="00B766DF">
        <w:rPr>
          <w:rFonts w:ascii="Arial" w:hAnsi="Arial" w:cs="Arial"/>
          <w:sz w:val="24"/>
          <w:szCs w:val="24"/>
          <w:lang w:val="en-US"/>
        </w:rPr>
        <w:t>,</w:t>
      </w:r>
      <w:r>
        <w:rPr>
          <w:rFonts w:ascii="Arial" w:hAnsi="Arial" w:cs="Arial"/>
          <w:sz w:val="24"/>
          <w:szCs w:val="24"/>
          <w:lang w:val="en-US"/>
        </w:rPr>
        <w:t xml:space="preserve"> formal or informal methods</w:t>
      </w:r>
      <w:r w:rsidR="00B766DF">
        <w:rPr>
          <w:rFonts w:ascii="Arial" w:hAnsi="Arial" w:cs="Arial"/>
          <w:sz w:val="24"/>
          <w:szCs w:val="24"/>
          <w:lang w:val="en-US"/>
        </w:rPr>
        <w:t>,</w:t>
      </w:r>
      <w:r>
        <w:rPr>
          <w:rFonts w:ascii="Arial" w:hAnsi="Arial" w:cs="Arial"/>
          <w:sz w:val="24"/>
          <w:szCs w:val="24"/>
          <w:lang w:val="en-US"/>
        </w:rPr>
        <w:t xml:space="preserve"> sequential or random steps</w:t>
      </w:r>
      <w:r w:rsidR="00B766DF">
        <w:rPr>
          <w:rFonts w:ascii="Arial" w:hAnsi="Arial" w:cs="Arial"/>
          <w:sz w:val="24"/>
          <w:szCs w:val="24"/>
          <w:lang w:val="en-US"/>
        </w:rPr>
        <w:t>,</w:t>
      </w:r>
      <w:r>
        <w:rPr>
          <w:rFonts w:ascii="Arial" w:hAnsi="Arial" w:cs="Arial"/>
          <w:sz w:val="24"/>
          <w:szCs w:val="24"/>
          <w:lang w:val="en-US"/>
        </w:rPr>
        <w:t xml:space="preserve"> fixed or variable timelines</w:t>
      </w:r>
      <w:r w:rsidR="00B766DF">
        <w:rPr>
          <w:rFonts w:ascii="Arial" w:hAnsi="Arial" w:cs="Arial"/>
          <w:sz w:val="24"/>
          <w:szCs w:val="24"/>
          <w:lang w:val="en-US"/>
        </w:rPr>
        <w:t>,</w:t>
      </w:r>
      <w:r>
        <w:rPr>
          <w:rFonts w:ascii="Arial" w:hAnsi="Arial" w:cs="Arial"/>
          <w:sz w:val="24"/>
          <w:szCs w:val="24"/>
          <w:lang w:val="en-US"/>
        </w:rPr>
        <w:t xml:space="preserve"> serial or Disjunctive support and </w:t>
      </w:r>
      <w:r w:rsidR="00090170">
        <w:rPr>
          <w:rFonts w:ascii="Arial" w:hAnsi="Arial" w:cs="Arial"/>
          <w:sz w:val="24"/>
          <w:szCs w:val="24"/>
          <w:lang w:val="en-US"/>
        </w:rPr>
        <w:t>investiture</w:t>
      </w:r>
      <w:r>
        <w:rPr>
          <w:rFonts w:ascii="Arial" w:hAnsi="Arial" w:cs="Arial"/>
          <w:sz w:val="24"/>
          <w:szCs w:val="24"/>
          <w:lang w:val="en-US"/>
        </w:rPr>
        <w:t xml:space="preserve"> or divestiture strategies</w:t>
      </w:r>
      <w:r w:rsidR="00B766DF">
        <w:rPr>
          <w:rFonts w:ascii="Arial" w:hAnsi="Arial" w:cs="Arial"/>
          <w:sz w:val="24"/>
          <w:szCs w:val="24"/>
          <w:lang w:val="en-US"/>
        </w:rPr>
        <w:t>.</w:t>
      </w:r>
      <w:r>
        <w:rPr>
          <w:rFonts w:ascii="Arial" w:hAnsi="Arial" w:cs="Arial"/>
          <w:sz w:val="24"/>
          <w:szCs w:val="24"/>
          <w:lang w:val="en-US"/>
        </w:rPr>
        <w:t xml:space="preserve"> </w:t>
      </w:r>
      <w:r w:rsidR="00B766DF">
        <w:rPr>
          <w:rFonts w:ascii="Arial" w:hAnsi="Arial" w:cs="Arial"/>
          <w:sz w:val="24"/>
          <w:szCs w:val="24"/>
          <w:lang w:val="en-US"/>
        </w:rPr>
        <w:t>W</w:t>
      </w:r>
      <w:r>
        <w:rPr>
          <w:rFonts w:ascii="Arial" w:hAnsi="Arial" w:cs="Arial"/>
          <w:sz w:val="24"/>
          <w:szCs w:val="24"/>
          <w:lang w:val="en-US"/>
        </w:rPr>
        <w:t xml:space="preserve">hen organizations use </w:t>
      </w:r>
      <w:r w:rsidR="00CA1158">
        <w:rPr>
          <w:rFonts w:ascii="Arial" w:hAnsi="Arial" w:cs="Arial"/>
          <w:sz w:val="24"/>
          <w:szCs w:val="24"/>
          <w:lang w:val="en-US"/>
        </w:rPr>
        <w:t xml:space="preserve">institutionalized </w:t>
      </w:r>
      <w:r>
        <w:rPr>
          <w:rFonts w:ascii="Arial" w:hAnsi="Arial" w:cs="Arial"/>
          <w:sz w:val="24"/>
          <w:szCs w:val="24"/>
          <w:lang w:val="en-US"/>
        </w:rPr>
        <w:t>tactics such as collective training</w:t>
      </w:r>
      <w:r w:rsidR="00CA1158">
        <w:rPr>
          <w:rFonts w:ascii="Arial" w:hAnsi="Arial" w:cs="Arial"/>
          <w:sz w:val="24"/>
          <w:szCs w:val="24"/>
          <w:lang w:val="en-US"/>
        </w:rPr>
        <w:t>,</w:t>
      </w:r>
      <w:r>
        <w:rPr>
          <w:rFonts w:ascii="Arial" w:hAnsi="Arial" w:cs="Arial"/>
          <w:sz w:val="24"/>
          <w:szCs w:val="24"/>
          <w:lang w:val="en-US"/>
        </w:rPr>
        <w:t xml:space="preserve"> formal programs</w:t>
      </w:r>
      <w:r w:rsidR="00CA1158">
        <w:rPr>
          <w:rFonts w:ascii="Arial" w:hAnsi="Arial" w:cs="Arial"/>
          <w:sz w:val="24"/>
          <w:szCs w:val="24"/>
          <w:lang w:val="en-US"/>
        </w:rPr>
        <w:t xml:space="preserve">, </w:t>
      </w:r>
      <w:r>
        <w:rPr>
          <w:rFonts w:ascii="Arial" w:hAnsi="Arial" w:cs="Arial"/>
          <w:sz w:val="24"/>
          <w:szCs w:val="24"/>
          <w:lang w:val="en-US"/>
        </w:rPr>
        <w:t>sequential steps</w:t>
      </w:r>
      <w:r w:rsidR="00CA1158">
        <w:rPr>
          <w:rFonts w:ascii="Arial" w:hAnsi="Arial" w:cs="Arial"/>
          <w:sz w:val="24"/>
          <w:szCs w:val="24"/>
          <w:lang w:val="en-US"/>
        </w:rPr>
        <w:t>,</w:t>
      </w:r>
      <w:r>
        <w:rPr>
          <w:rFonts w:ascii="Arial" w:hAnsi="Arial" w:cs="Arial"/>
          <w:sz w:val="24"/>
          <w:szCs w:val="24"/>
          <w:lang w:val="en-US"/>
        </w:rPr>
        <w:t xml:space="preserve"> fixed schedules</w:t>
      </w:r>
      <w:r w:rsidR="00CA1158">
        <w:rPr>
          <w:rFonts w:ascii="Arial" w:hAnsi="Arial" w:cs="Arial"/>
          <w:sz w:val="24"/>
          <w:szCs w:val="24"/>
          <w:lang w:val="en-US"/>
        </w:rPr>
        <w:t>,</w:t>
      </w:r>
      <w:r>
        <w:rPr>
          <w:rFonts w:ascii="Arial" w:hAnsi="Arial" w:cs="Arial"/>
          <w:sz w:val="24"/>
          <w:szCs w:val="24"/>
          <w:lang w:val="en-US"/>
        </w:rPr>
        <w:t xml:space="preserve"> serial mentoring</w:t>
      </w:r>
      <w:r w:rsidR="00CA1158">
        <w:rPr>
          <w:rFonts w:ascii="Arial" w:hAnsi="Arial" w:cs="Arial"/>
          <w:sz w:val="24"/>
          <w:szCs w:val="24"/>
          <w:lang w:val="en-US"/>
        </w:rPr>
        <w:t>,</w:t>
      </w:r>
      <w:r>
        <w:rPr>
          <w:rFonts w:ascii="Arial" w:hAnsi="Arial" w:cs="Arial"/>
          <w:sz w:val="24"/>
          <w:szCs w:val="24"/>
          <w:lang w:val="en-US"/>
        </w:rPr>
        <w:t xml:space="preserve"> </w:t>
      </w:r>
      <w:r>
        <w:rPr>
          <w:rFonts w:ascii="Arial" w:hAnsi="Arial" w:cs="Arial"/>
          <w:sz w:val="24"/>
          <w:szCs w:val="24"/>
          <w:lang w:val="en-US"/>
        </w:rPr>
        <w:lastRenderedPageBreak/>
        <w:t xml:space="preserve">and </w:t>
      </w:r>
      <w:r w:rsidR="00CA1158">
        <w:rPr>
          <w:rFonts w:ascii="Arial" w:hAnsi="Arial" w:cs="Arial"/>
          <w:sz w:val="24"/>
          <w:szCs w:val="24"/>
          <w:lang w:val="en-US"/>
        </w:rPr>
        <w:t>investiture</w:t>
      </w:r>
      <w:r>
        <w:rPr>
          <w:rFonts w:ascii="Arial" w:hAnsi="Arial" w:cs="Arial"/>
          <w:sz w:val="24"/>
          <w:szCs w:val="24"/>
          <w:lang w:val="en-US"/>
        </w:rPr>
        <w:t xml:space="preserve"> approaches</w:t>
      </w:r>
      <w:r w:rsidR="00075E06">
        <w:rPr>
          <w:rFonts w:ascii="Arial" w:hAnsi="Arial" w:cs="Arial"/>
          <w:sz w:val="24"/>
          <w:szCs w:val="24"/>
          <w:lang w:val="en-US"/>
        </w:rPr>
        <w:t xml:space="preserve">, </w:t>
      </w:r>
      <w:r>
        <w:rPr>
          <w:rFonts w:ascii="Arial" w:hAnsi="Arial" w:cs="Arial"/>
          <w:sz w:val="24"/>
          <w:szCs w:val="24"/>
          <w:lang w:val="en-US"/>
        </w:rPr>
        <w:t>newcom</w:t>
      </w:r>
      <w:r w:rsidR="00CA1158">
        <w:rPr>
          <w:rFonts w:ascii="Arial" w:hAnsi="Arial" w:cs="Arial"/>
          <w:sz w:val="24"/>
          <w:szCs w:val="24"/>
          <w:lang w:val="en-US"/>
        </w:rPr>
        <w:t>ers</w:t>
      </w:r>
      <w:r>
        <w:rPr>
          <w:rFonts w:ascii="Arial" w:hAnsi="Arial" w:cs="Arial"/>
          <w:sz w:val="24"/>
          <w:szCs w:val="24"/>
          <w:lang w:val="en-US"/>
        </w:rPr>
        <w:t xml:space="preserve"> develop predictable role behavior</w:t>
      </w:r>
      <w:r w:rsidR="00CA1158">
        <w:rPr>
          <w:rFonts w:ascii="Arial" w:hAnsi="Arial" w:cs="Arial"/>
          <w:sz w:val="24"/>
          <w:szCs w:val="24"/>
          <w:lang w:val="en-US"/>
        </w:rPr>
        <w:t>,</w:t>
      </w:r>
      <w:r>
        <w:rPr>
          <w:rFonts w:ascii="Arial" w:hAnsi="Arial" w:cs="Arial"/>
          <w:sz w:val="24"/>
          <w:szCs w:val="24"/>
          <w:lang w:val="en-US"/>
        </w:rPr>
        <w:t xml:space="preserve"> ad</w:t>
      </w:r>
      <w:r w:rsidR="00075E06">
        <w:rPr>
          <w:rFonts w:ascii="Arial" w:hAnsi="Arial" w:cs="Arial"/>
          <w:sz w:val="24"/>
          <w:szCs w:val="24"/>
          <w:lang w:val="en-US"/>
        </w:rPr>
        <w:t>apt</w:t>
      </w:r>
      <w:r>
        <w:rPr>
          <w:rFonts w:ascii="Arial" w:hAnsi="Arial" w:cs="Arial"/>
          <w:sz w:val="24"/>
          <w:szCs w:val="24"/>
          <w:lang w:val="en-US"/>
        </w:rPr>
        <w:t xml:space="preserve"> faster</w:t>
      </w:r>
      <w:r w:rsidR="00CA1158">
        <w:rPr>
          <w:rFonts w:ascii="Arial" w:hAnsi="Arial" w:cs="Arial"/>
          <w:sz w:val="24"/>
          <w:szCs w:val="24"/>
          <w:lang w:val="en-US"/>
        </w:rPr>
        <w:t>,</w:t>
      </w:r>
      <w:r>
        <w:rPr>
          <w:rFonts w:ascii="Arial" w:hAnsi="Arial" w:cs="Arial"/>
          <w:sz w:val="24"/>
          <w:szCs w:val="24"/>
          <w:lang w:val="en-US"/>
        </w:rPr>
        <w:t xml:space="preserve"> and show lower turnover intentions</w:t>
      </w:r>
      <w:r w:rsidR="00CA1158">
        <w:rPr>
          <w:rFonts w:ascii="Arial" w:hAnsi="Arial" w:cs="Arial"/>
          <w:sz w:val="24"/>
          <w:szCs w:val="24"/>
          <w:lang w:val="en-US"/>
        </w:rPr>
        <w:t>.</w:t>
      </w:r>
      <w:r>
        <w:rPr>
          <w:rFonts w:ascii="Arial" w:hAnsi="Arial" w:cs="Arial"/>
          <w:sz w:val="24"/>
          <w:szCs w:val="24"/>
          <w:lang w:val="en-US"/>
        </w:rPr>
        <w:t xml:space="preserve"> </w:t>
      </w:r>
      <w:r w:rsidR="00CA1158">
        <w:rPr>
          <w:rFonts w:ascii="Arial" w:hAnsi="Arial" w:cs="Arial"/>
          <w:sz w:val="24"/>
          <w:szCs w:val="24"/>
          <w:lang w:val="en-US"/>
        </w:rPr>
        <w:t>I</w:t>
      </w:r>
      <w:r>
        <w:rPr>
          <w:rFonts w:ascii="Arial" w:hAnsi="Arial" w:cs="Arial"/>
          <w:sz w:val="24"/>
          <w:szCs w:val="24"/>
          <w:lang w:val="en-US"/>
        </w:rPr>
        <w:t>n</w:t>
      </w:r>
      <w:r w:rsidR="00CA1158">
        <w:rPr>
          <w:rFonts w:ascii="Arial" w:hAnsi="Arial" w:cs="Arial"/>
          <w:sz w:val="24"/>
          <w:szCs w:val="24"/>
          <w:lang w:val="en-US"/>
        </w:rPr>
        <w:t xml:space="preserve"> </w:t>
      </w:r>
      <w:r>
        <w:rPr>
          <w:rFonts w:ascii="Arial" w:hAnsi="Arial" w:cs="Arial"/>
          <w:sz w:val="24"/>
          <w:szCs w:val="24"/>
          <w:lang w:val="en-US"/>
        </w:rPr>
        <w:t>contras</w:t>
      </w:r>
      <w:r w:rsidR="00CA1158">
        <w:rPr>
          <w:rFonts w:ascii="Arial" w:hAnsi="Arial" w:cs="Arial"/>
          <w:sz w:val="24"/>
          <w:szCs w:val="24"/>
          <w:lang w:val="en-US"/>
        </w:rPr>
        <w:t xml:space="preserve">t, </w:t>
      </w:r>
      <w:r>
        <w:rPr>
          <w:rFonts w:ascii="Arial" w:hAnsi="Arial" w:cs="Arial"/>
          <w:sz w:val="24"/>
          <w:szCs w:val="24"/>
          <w:lang w:val="en-US"/>
        </w:rPr>
        <w:t>individualized and disjunctive tactics encourage</w:t>
      </w:r>
      <w:r w:rsidR="00CA1158">
        <w:rPr>
          <w:rFonts w:ascii="Arial" w:hAnsi="Arial" w:cs="Arial"/>
          <w:sz w:val="24"/>
          <w:szCs w:val="24"/>
          <w:lang w:val="en-US"/>
        </w:rPr>
        <w:t xml:space="preserve"> </w:t>
      </w:r>
      <w:r>
        <w:rPr>
          <w:rFonts w:ascii="Arial" w:hAnsi="Arial" w:cs="Arial"/>
          <w:sz w:val="24"/>
          <w:szCs w:val="24"/>
          <w:lang w:val="en-US"/>
        </w:rPr>
        <w:t>role innovations but create more anxiety and slower integration.</w:t>
      </w:r>
      <w:r w:rsidR="009F277B">
        <w:rPr>
          <w:rFonts w:ascii="Arial" w:hAnsi="Arial" w:cs="Arial"/>
          <w:sz w:val="24"/>
          <w:szCs w:val="24"/>
          <w:lang w:val="en-US"/>
        </w:rPr>
        <w:t xml:space="preserve"> </w:t>
      </w:r>
      <w:r w:rsidR="00CA1158">
        <w:rPr>
          <w:rFonts w:ascii="Arial" w:hAnsi="Arial" w:cs="Arial"/>
          <w:sz w:val="24"/>
          <w:szCs w:val="24"/>
          <w:lang w:val="en-US"/>
        </w:rPr>
        <w:t>(</w:t>
      </w:r>
      <w:proofErr w:type="spellStart"/>
      <w:r w:rsidR="00CA1158">
        <w:rPr>
          <w:rFonts w:ascii="Arial" w:hAnsi="Arial" w:cs="Arial"/>
          <w:sz w:val="24"/>
          <w:szCs w:val="24"/>
          <w:lang w:val="en-US"/>
        </w:rPr>
        <w:t>Ashforth</w:t>
      </w:r>
      <w:proofErr w:type="spellEnd"/>
      <w:r w:rsidR="00CA1158">
        <w:rPr>
          <w:rFonts w:ascii="Arial" w:hAnsi="Arial" w:cs="Arial"/>
          <w:sz w:val="24"/>
          <w:szCs w:val="24"/>
          <w:lang w:val="en-US"/>
        </w:rPr>
        <w:t xml:space="preserve">, </w:t>
      </w:r>
      <w:proofErr w:type="spellStart"/>
      <w:r w:rsidR="00CA1158">
        <w:rPr>
          <w:rFonts w:ascii="Arial" w:hAnsi="Arial" w:cs="Arial"/>
          <w:sz w:val="24"/>
          <w:szCs w:val="24"/>
          <w:lang w:val="en-US"/>
        </w:rPr>
        <w:t>Sluss</w:t>
      </w:r>
      <w:proofErr w:type="spellEnd"/>
      <w:r w:rsidR="00CA1158">
        <w:rPr>
          <w:rFonts w:ascii="Arial" w:hAnsi="Arial" w:cs="Arial"/>
          <w:sz w:val="24"/>
          <w:szCs w:val="24"/>
          <w:lang w:val="en-US"/>
        </w:rPr>
        <w:t xml:space="preserve"> and S</w:t>
      </w:r>
      <w:r w:rsidR="009F277B">
        <w:rPr>
          <w:rFonts w:ascii="Arial" w:hAnsi="Arial" w:cs="Arial"/>
          <w:sz w:val="24"/>
          <w:szCs w:val="24"/>
          <w:lang w:val="en-US"/>
        </w:rPr>
        <w:t>a</w:t>
      </w:r>
      <w:r w:rsidR="00CA1158">
        <w:rPr>
          <w:rFonts w:ascii="Arial" w:hAnsi="Arial" w:cs="Arial"/>
          <w:sz w:val="24"/>
          <w:szCs w:val="24"/>
          <w:lang w:val="en-US"/>
        </w:rPr>
        <w:t>ks</w:t>
      </w:r>
      <w:r w:rsidR="009F277B">
        <w:rPr>
          <w:rFonts w:ascii="Arial" w:hAnsi="Arial" w:cs="Arial"/>
          <w:sz w:val="24"/>
          <w:szCs w:val="24"/>
          <w:lang w:val="en-US"/>
        </w:rPr>
        <w:t>, 2007</w:t>
      </w:r>
      <w:r w:rsidR="00CA1158">
        <w:rPr>
          <w:rFonts w:ascii="Arial" w:hAnsi="Arial" w:cs="Arial"/>
          <w:sz w:val="24"/>
          <w:szCs w:val="24"/>
          <w:lang w:val="en-US"/>
        </w:rPr>
        <w:t>)</w:t>
      </w:r>
    </w:p>
    <w:p w14:paraId="268CDFC6" w14:textId="05716781" w:rsidR="009F277B" w:rsidRDefault="009F277B" w:rsidP="00570D12">
      <w:pPr>
        <w:pStyle w:val="ListParagraph"/>
        <w:rPr>
          <w:rFonts w:ascii="Arial" w:hAnsi="Arial" w:cs="Arial"/>
          <w:sz w:val="24"/>
          <w:szCs w:val="24"/>
          <w:lang w:val="en-US"/>
        </w:rPr>
      </w:pPr>
    </w:p>
    <w:p w14:paraId="6A9C78A8" w14:textId="25837500" w:rsidR="009F277B" w:rsidRDefault="009F277B" w:rsidP="00570D12">
      <w:pPr>
        <w:pStyle w:val="ListParagraph"/>
        <w:rPr>
          <w:rFonts w:ascii="Arial" w:hAnsi="Arial" w:cs="Arial"/>
          <w:sz w:val="24"/>
          <w:szCs w:val="24"/>
          <w:lang w:val="en-US"/>
        </w:rPr>
      </w:pPr>
      <w:r>
        <w:rPr>
          <w:rFonts w:ascii="Arial" w:hAnsi="Arial" w:cs="Arial"/>
          <w:sz w:val="24"/>
          <w:szCs w:val="24"/>
          <w:lang w:val="en-US"/>
        </w:rPr>
        <w:t xml:space="preserve">For HUM, a hybrid approach makes sense. Institutionalized tactics work well for technical and safety training where consistency matters greatly. Individualized tactics </w:t>
      </w:r>
      <w:r w:rsidR="00075E06">
        <w:rPr>
          <w:rFonts w:ascii="Arial" w:hAnsi="Arial" w:cs="Arial"/>
          <w:sz w:val="24"/>
          <w:szCs w:val="24"/>
          <w:lang w:val="en-US"/>
        </w:rPr>
        <w:t>are suitable for analytics</w:t>
      </w:r>
      <w:r>
        <w:rPr>
          <w:rFonts w:ascii="Arial" w:hAnsi="Arial" w:cs="Arial"/>
          <w:sz w:val="24"/>
          <w:szCs w:val="24"/>
          <w:lang w:val="en-US"/>
        </w:rPr>
        <w:t xml:space="preserve"> roles where graduate creativity and innovation are essential.</w:t>
      </w:r>
    </w:p>
    <w:p w14:paraId="1BF402E4" w14:textId="7B1F9D52" w:rsidR="009F277B" w:rsidRDefault="009F277B" w:rsidP="00570D12">
      <w:pPr>
        <w:pStyle w:val="ListParagraph"/>
        <w:rPr>
          <w:rFonts w:ascii="Arial" w:hAnsi="Arial" w:cs="Arial"/>
          <w:sz w:val="24"/>
          <w:szCs w:val="24"/>
          <w:lang w:val="en-US"/>
        </w:rPr>
      </w:pPr>
    </w:p>
    <w:p w14:paraId="06E35159" w14:textId="74FCB000" w:rsidR="009F277B" w:rsidRDefault="009F277B" w:rsidP="00570D12">
      <w:pPr>
        <w:pStyle w:val="ListParagraph"/>
        <w:rPr>
          <w:rFonts w:ascii="Arial" w:hAnsi="Arial" w:cs="Arial"/>
          <w:sz w:val="24"/>
          <w:szCs w:val="24"/>
          <w:lang w:val="en-US"/>
        </w:rPr>
      </w:pPr>
      <w:r>
        <w:rPr>
          <w:rFonts w:ascii="Arial" w:hAnsi="Arial" w:cs="Arial"/>
          <w:sz w:val="24"/>
          <w:szCs w:val="24"/>
          <w:lang w:val="en-US"/>
        </w:rPr>
        <w:t>Psychological contract theory adds another important dimension</w:t>
      </w:r>
      <w:r w:rsidR="001116CA">
        <w:rPr>
          <w:rFonts w:ascii="Arial" w:hAnsi="Arial" w:cs="Arial"/>
          <w:sz w:val="24"/>
          <w:szCs w:val="24"/>
          <w:lang w:val="en-US"/>
        </w:rPr>
        <w:t xml:space="preserve"> </w:t>
      </w:r>
      <w:r>
        <w:rPr>
          <w:rFonts w:ascii="Arial" w:hAnsi="Arial" w:cs="Arial"/>
          <w:sz w:val="24"/>
          <w:szCs w:val="24"/>
          <w:lang w:val="en-US"/>
        </w:rPr>
        <w:t>(Rousseau,19</w:t>
      </w:r>
      <w:r w:rsidR="001116CA">
        <w:rPr>
          <w:rFonts w:ascii="Arial" w:hAnsi="Arial" w:cs="Arial"/>
          <w:sz w:val="24"/>
          <w:szCs w:val="24"/>
          <w:lang w:val="en-US"/>
        </w:rPr>
        <w:t>89</w:t>
      </w:r>
      <w:r>
        <w:rPr>
          <w:rFonts w:ascii="Arial" w:hAnsi="Arial" w:cs="Arial"/>
          <w:sz w:val="24"/>
          <w:szCs w:val="24"/>
          <w:lang w:val="en-US"/>
        </w:rPr>
        <w:t>)</w:t>
      </w:r>
      <w:r w:rsidR="001116CA">
        <w:rPr>
          <w:rFonts w:ascii="Arial" w:hAnsi="Arial" w:cs="Arial"/>
          <w:sz w:val="24"/>
          <w:szCs w:val="24"/>
          <w:lang w:val="en-US"/>
        </w:rPr>
        <w:t>. D</w:t>
      </w:r>
      <w:r>
        <w:rPr>
          <w:rFonts w:ascii="Arial" w:hAnsi="Arial" w:cs="Arial"/>
          <w:sz w:val="24"/>
          <w:szCs w:val="24"/>
          <w:lang w:val="en-US"/>
        </w:rPr>
        <w:t>uring socialization new</w:t>
      </w:r>
      <w:r w:rsidR="001116CA">
        <w:rPr>
          <w:rFonts w:ascii="Arial" w:hAnsi="Arial" w:cs="Arial"/>
          <w:sz w:val="24"/>
          <w:szCs w:val="24"/>
          <w:lang w:val="en-US"/>
        </w:rPr>
        <w:t>comers</w:t>
      </w:r>
      <w:r>
        <w:rPr>
          <w:rFonts w:ascii="Arial" w:hAnsi="Arial" w:cs="Arial"/>
          <w:sz w:val="24"/>
          <w:szCs w:val="24"/>
          <w:lang w:val="en-US"/>
        </w:rPr>
        <w:t xml:space="preserve"> from beliefs about their mutual obligation </w:t>
      </w:r>
      <w:r w:rsidR="003130A4">
        <w:rPr>
          <w:rFonts w:ascii="Arial" w:hAnsi="Arial" w:cs="Arial"/>
          <w:sz w:val="24"/>
          <w:szCs w:val="24"/>
          <w:lang w:val="en-US"/>
        </w:rPr>
        <w:t>to</w:t>
      </w:r>
      <w:r>
        <w:rPr>
          <w:rFonts w:ascii="Arial" w:hAnsi="Arial" w:cs="Arial"/>
          <w:sz w:val="24"/>
          <w:szCs w:val="24"/>
          <w:lang w:val="en-US"/>
        </w:rPr>
        <w:t xml:space="preserve"> the organization</w:t>
      </w:r>
      <w:r w:rsidR="001116CA">
        <w:rPr>
          <w:rFonts w:ascii="Arial" w:hAnsi="Arial" w:cs="Arial"/>
          <w:sz w:val="24"/>
          <w:szCs w:val="24"/>
          <w:lang w:val="en-US"/>
        </w:rPr>
        <w:t>.</w:t>
      </w:r>
      <w:r>
        <w:rPr>
          <w:rFonts w:ascii="Arial" w:hAnsi="Arial" w:cs="Arial"/>
          <w:sz w:val="24"/>
          <w:szCs w:val="24"/>
          <w:lang w:val="en-US"/>
        </w:rPr>
        <w:t xml:space="preserve"> </w:t>
      </w:r>
      <w:r w:rsidR="001116CA">
        <w:rPr>
          <w:rFonts w:ascii="Arial" w:hAnsi="Arial" w:cs="Arial"/>
          <w:sz w:val="24"/>
          <w:szCs w:val="24"/>
          <w:lang w:val="en-US"/>
        </w:rPr>
        <w:t>Poor</w:t>
      </w:r>
      <w:r>
        <w:rPr>
          <w:rFonts w:ascii="Arial" w:hAnsi="Arial" w:cs="Arial"/>
          <w:sz w:val="24"/>
          <w:szCs w:val="24"/>
          <w:lang w:val="en-US"/>
        </w:rPr>
        <w:t xml:space="preserve"> onboarding creates confusion and uncertainty</w:t>
      </w:r>
      <w:r w:rsidR="001116CA">
        <w:rPr>
          <w:rFonts w:ascii="Arial" w:hAnsi="Arial" w:cs="Arial"/>
          <w:sz w:val="24"/>
          <w:szCs w:val="24"/>
          <w:lang w:val="en-US"/>
        </w:rPr>
        <w:t>.</w:t>
      </w:r>
      <w:r>
        <w:rPr>
          <w:rFonts w:ascii="Arial" w:hAnsi="Arial" w:cs="Arial"/>
          <w:sz w:val="24"/>
          <w:szCs w:val="24"/>
          <w:lang w:val="en-US"/>
        </w:rPr>
        <w:t xml:space="preserve"> </w:t>
      </w:r>
      <w:r w:rsidR="001116CA">
        <w:rPr>
          <w:rFonts w:ascii="Arial" w:hAnsi="Arial" w:cs="Arial"/>
          <w:sz w:val="24"/>
          <w:szCs w:val="24"/>
          <w:lang w:val="en-US"/>
        </w:rPr>
        <w:t>W</w:t>
      </w:r>
      <w:r>
        <w:rPr>
          <w:rFonts w:ascii="Arial" w:hAnsi="Arial" w:cs="Arial"/>
          <w:sz w:val="24"/>
          <w:szCs w:val="24"/>
          <w:lang w:val="en-US"/>
        </w:rPr>
        <w:t>hen expectations go unmet during the first 90 days</w:t>
      </w:r>
      <w:r w:rsidR="001116CA">
        <w:rPr>
          <w:rFonts w:ascii="Arial" w:hAnsi="Arial" w:cs="Arial"/>
          <w:sz w:val="24"/>
          <w:szCs w:val="24"/>
          <w:lang w:val="en-US"/>
        </w:rPr>
        <w:t xml:space="preserve">, </w:t>
      </w:r>
      <w:r>
        <w:rPr>
          <w:rFonts w:ascii="Arial" w:hAnsi="Arial" w:cs="Arial"/>
          <w:sz w:val="24"/>
          <w:szCs w:val="24"/>
          <w:lang w:val="en-US"/>
        </w:rPr>
        <w:t>employee</w:t>
      </w:r>
      <w:r w:rsidR="003130A4">
        <w:rPr>
          <w:rFonts w:ascii="Arial" w:hAnsi="Arial" w:cs="Arial"/>
          <w:sz w:val="24"/>
          <w:szCs w:val="24"/>
          <w:lang w:val="en-US"/>
        </w:rPr>
        <w:t>s</w:t>
      </w:r>
      <w:r>
        <w:rPr>
          <w:rFonts w:ascii="Arial" w:hAnsi="Arial" w:cs="Arial"/>
          <w:sz w:val="24"/>
          <w:szCs w:val="24"/>
          <w:lang w:val="en-US"/>
        </w:rPr>
        <w:t xml:space="preserve"> often perceive a contract br</w:t>
      </w:r>
      <w:r w:rsidR="001116CA">
        <w:rPr>
          <w:rFonts w:ascii="Arial" w:hAnsi="Arial" w:cs="Arial"/>
          <w:sz w:val="24"/>
          <w:szCs w:val="24"/>
          <w:lang w:val="en-US"/>
        </w:rPr>
        <w:t>each.</w:t>
      </w:r>
      <w:r>
        <w:rPr>
          <w:rFonts w:ascii="Arial" w:hAnsi="Arial" w:cs="Arial"/>
          <w:sz w:val="24"/>
          <w:szCs w:val="24"/>
          <w:lang w:val="en-US"/>
        </w:rPr>
        <w:t xml:space="preserve"> </w:t>
      </w:r>
      <w:r w:rsidR="001116CA">
        <w:rPr>
          <w:rFonts w:ascii="Arial" w:hAnsi="Arial" w:cs="Arial"/>
          <w:sz w:val="24"/>
          <w:szCs w:val="24"/>
          <w:lang w:val="en-US"/>
        </w:rPr>
        <w:t>Research</w:t>
      </w:r>
      <w:r>
        <w:rPr>
          <w:rFonts w:ascii="Arial" w:hAnsi="Arial" w:cs="Arial"/>
          <w:sz w:val="24"/>
          <w:szCs w:val="24"/>
          <w:lang w:val="en-US"/>
        </w:rPr>
        <w:t xml:space="preserve"> shows th</w:t>
      </w:r>
      <w:r w:rsidR="001116CA">
        <w:rPr>
          <w:rFonts w:ascii="Arial" w:hAnsi="Arial" w:cs="Arial"/>
          <w:sz w:val="24"/>
          <w:szCs w:val="24"/>
          <w:lang w:val="en-US"/>
        </w:rPr>
        <w:t>is</w:t>
      </w:r>
      <w:r>
        <w:rPr>
          <w:rFonts w:ascii="Arial" w:hAnsi="Arial" w:cs="Arial"/>
          <w:sz w:val="24"/>
          <w:szCs w:val="24"/>
          <w:lang w:val="en-US"/>
        </w:rPr>
        <w:t xml:space="preserve"> leads to disengagement </w:t>
      </w:r>
      <w:r w:rsidR="001116CA">
        <w:rPr>
          <w:rFonts w:ascii="Arial" w:hAnsi="Arial" w:cs="Arial"/>
          <w:sz w:val="24"/>
          <w:szCs w:val="24"/>
          <w:lang w:val="en-US"/>
        </w:rPr>
        <w:t>and higher</w:t>
      </w:r>
      <w:r>
        <w:rPr>
          <w:rFonts w:ascii="Arial" w:hAnsi="Arial" w:cs="Arial"/>
          <w:sz w:val="24"/>
          <w:szCs w:val="24"/>
          <w:lang w:val="en-US"/>
        </w:rPr>
        <w:t xml:space="preserve"> turnover</w:t>
      </w:r>
      <w:r w:rsidR="001116CA">
        <w:rPr>
          <w:rFonts w:ascii="Arial" w:hAnsi="Arial" w:cs="Arial"/>
          <w:sz w:val="24"/>
          <w:szCs w:val="24"/>
          <w:lang w:val="en-US"/>
        </w:rPr>
        <w:t xml:space="preserve"> (Robinson and Rousseau, 1994).</w:t>
      </w:r>
      <w:r>
        <w:rPr>
          <w:rFonts w:ascii="Arial" w:hAnsi="Arial" w:cs="Arial"/>
          <w:sz w:val="24"/>
          <w:szCs w:val="24"/>
          <w:lang w:val="en-US"/>
        </w:rPr>
        <w:t xml:space="preserve"> </w:t>
      </w:r>
      <w:r w:rsidR="001116CA">
        <w:rPr>
          <w:rFonts w:ascii="Arial" w:hAnsi="Arial" w:cs="Arial"/>
          <w:sz w:val="24"/>
          <w:szCs w:val="24"/>
          <w:lang w:val="en-US"/>
        </w:rPr>
        <w:t>This</w:t>
      </w:r>
      <w:r>
        <w:rPr>
          <w:rFonts w:ascii="Arial" w:hAnsi="Arial" w:cs="Arial"/>
          <w:sz w:val="24"/>
          <w:szCs w:val="24"/>
          <w:lang w:val="en-US"/>
        </w:rPr>
        <w:t xml:space="preserve"> explanation fits H</w:t>
      </w:r>
      <w:r w:rsidR="001116CA">
        <w:rPr>
          <w:rFonts w:ascii="Arial" w:hAnsi="Arial" w:cs="Arial"/>
          <w:sz w:val="24"/>
          <w:szCs w:val="24"/>
          <w:lang w:val="en-US"/>
        </w:rPr>
        <w:t>UM</w:t>
      </w:r>
      <w:r>
        <w:rPr>
          <w:rFonts w:ascii="Arial" w:hAnsi="Arial" w:cs="Arial"/>
          <w:sz w:val="24"/>
          <w:szCs w:val="24"/>
          <w:lang w:val="en-US"/>
        </w:rPr>
        <w:t>’s graduate attrition problem</w:t>
      </w:r>
      <w:r w:rsidR="001116CA">
        <w:rPr>
          <w:rFonts w:ascii="Arial" w:hAnsi="Arial" w:cs="Arial"/>
          <w:sz w:val="24"/>
          <w:szCs w:val="24"/>
          <w:lang w:val="en-US"/>
        </w:rPr>
        <w:t>.</w:t>
      </w:r>
      <w:r>
        <w:rPr>
          <w:rFonts w:ascii="Arial" w:hAnsi="Arial" w:cs="Arial"/>
          <w:sz w:val="24"/>
          <w:szCs w:val="24"/>
          <w:lang w:val="en-US"/>
        </w:rPr>
        <w:t xml:space="preserve"> </w:t>
      </w:r>
      <w:r w:rsidR="001116CA">
        <w:rPr>
          <w:rFonts w:ascii="Arial" w:hAnsi="Arial" w:cs="Arial"/>
          <w:sz w:val="24"/>
          <w:szCs w:val="24"/>
          <w:lang w:val="en-US"/>
        </w:rPr>
        <w:t>E</w:t>
      </w:r>
      <w:r>
        <w:rPr>
          <w:rFonts w:ascii="Arial" w:hAnsi="Arial" w:cs="Arial"/>
          <w:sz w:val="24"/>
          <w:szCs w:val="24"/>
          <w:lang w:val="en-US"/>
        </w:rPr>
        <w:t>ffective socialization therefore functions as contract</w:t>
      </w:r>
      <w:r w:rsidR="001116CA">
        <w:rPr>
          <w:rFonts w:ascii="Arial" w:hAnsi="Arial" w:cs="Arial"/>
          <w:sz w:val="24"/>
          <w:szCs w:val="24"/>
          <w:lang w:val="en-US"/>
        </w:rPr>
        <w:t>-</w:t>
      </w:r>
      <w:r>
        <w:rPr>
          <w:rFonts w:ascii="Arial" w:hAnsi="Arial" w:cs="Arial"/>
          <w:sz w:val="24"/>
          <w:szCs w:val="24"/>
          <w:lang w:val="en-US"/>
        </w:rPr>
        <w:t>setting</w:t>
      </w:r>
      <w:r w:rsidR="001116CA">
        <w:rPr>
          <w:rFonts w:ascii="Arial" w:hAnsi="Arial" w:cs="Arial"/>
          <w:sz w:val="24"/>
          <w:szCs w:val="24"/>
          <w:lang w:val="en-US"/>
        </w:rPr>
        <w:t>,</w:t>
      </w:r>
      <w:r>
        <w:rPr>
          <w:rFonts w:ascii="Arial" w:hAnsi="Arial" w:cs="Arial"/>
          <w:sz w:val="24"/>
          <w:szCs w:val="24"/>
          <w:lang w:val="en-US"/>
        </w:rPr>
        <w:t xml:space="preserve"> not merely orientation.</w:t>
      </w:r>
    </w:p>
    <w:p w14:paraId="5052B620" w14:textId="1021C81D" w:rsidR="001116CA" w:rsidRDefault="001116CA" w:rsidP="00570D12">
      <w:pPr>
        <w:pStyle w:val="ListParagraph"/>
        <w:rPr>
          <w:rFonts w:ascii="Arial" w:hAnsi="Arial" w:cs="Arial"/>
          <w:sz w:val="24"/>
          <w:szCs w:val="24"/>
          <w:lang w:val="en-US"/>
        </w:rPr>
      </w:pPr>
    </w:p>
    <w:p w14:paraId="7B06B5E1" w14:textId="6427E0A3" w:rsidR="001116CA" w:rsidRDefault="001116CA" w:rsidP="00570D12">
      <w:pPr>
        <w:pStyle w:val="ListParagraph"/>
        <w:rPr>
          <w:rFonts w:ascii="Arial" w:hAnsi="Arial" w:cs="Arial"/>
          <w:sz w:val="24"/>
          <w:szCs w:val="24"/>
          <w:lang w:val="en-US"/>
        </w:rPr>
      </w:pPr>
      <w:r>
        <w:rPr>
          <w:rFonts w:ascii="Arial" w:hAnsi="Arial" w:cs="Arial"/>
          <w:sz w:val="24"/>
          <w:szCs w:val="24"/>
          <w:lang w:val="en-US"/>
        </w:rPr>
        <w:t>Identity construction theory offers a third p</w:t>
      </w:r>
      <w:r w:rsidR="003130A4">
        <w:rPr>
          <w:rFonts w:ascii="Arial" w:hAnsi="Arial" w:cs="Arial"/>
          <w:sz w:val="24"/>
          <w:szCs w:val="24"/>
          <w:lang w:val="en-US"/>
        </w:rPr>
        <w:t>erspective</w:t>
      </w:r>
      <w:r>
        <w:rPr>
          <w:rFonts w:ascii="Arial" w:hAnsi="Arial" w:cs="Arial"/>
          <w:sz w:val="24"/>
          <w:szCs w:val="24"/>
          <w:lang w:val="en-US"/>
        </w:rPr>
        <w:t xml:space="preserve"> (</w:t>
      </w:r>
      <w:r w:rsidR="00585821">
        <w:rPr>
          <w:rFonts w:ascii="Arial" w:hAnsi="Arial" w:cs="Arial"/>
          <w:sz w:val="24"/>
          <w:szCs w:val="24"/>
          <w:lang w:val="en-US"/>
        </w:rPr>
        <w:t xml:space="preserve">Ibarra, 1999; </w:t>
      </w:r>
      <w:proofErr w:type="spellStart"/>
      <w:r w:rsidR="00585821">
        <w:rPr>
          <w:rFonts w:ascii="Arial" w:hAnsi="Arial" w:cs="Arial"/>
          <w:sz w:val="24"/>
          <w:szCs w:val="24"/>
          <w:lang w:val="en-US"/>
        </w:rPr>
        <w:t>Ashforth</w:t>
      </w:r>
      <w:proofErr w:type="spellEnd"/>
      <w:r w:rsidR="00585821">
        <w:rPr>
          <w:rFonts w:ascii="Arial" w:hAnsi="Arial" w:cs="Arial"/>
          <w:sz w:val="24"/>
          <w:szCs w:val="24"/>
          <w:lang w:val="en-US"/>
        </w:rPr>
        <w:t xml:space="preserve"> and Meal, 1989</w:t>
      </w:r>
      <w:r>
        <w:rPr>
          <w:rFonts w:ascii="Arial" w:hAnsi="Arial" w:cs="Arial"/>
          <w:sz w:val="24"/>
          <w:szCs w:val="24"/>
          <w:lang w:val="en-US"/>
        </w:rPr>
        <w:t>)</w:t>
      </w:r>
      <w:r w:rsidR="00585821">
        <w:rPr>
          <w:rFonts w:ascii="Arial" w:hAnsi="Arial" w:cs="Arial"/>
          <w:sz w:val="24"/>
          <w:szCs w:val="24"/>
          <w:lang w:val="en-US"/>
        </w:rPr>
        <w:t>. N</w:t>
      </w:r>
      <w:r>
        <w:rPr>
          <w:rFonts w:ascii="Arial" w:hAnsi="Arial" w:cs="Arial"/>
          <w:sz w:val="24"/>
          <w:szCs w:val="24"/>
          <w:lang w:val="en-US"/>
        </w:rPr>
        <w:t>ewcom</w:t>
      </w:r>
      <w:r w:rsidR="00585821">
        <w:rPr>
          <w:rFonts w:ascii="Arial" w:hAnsi="Arial" w:cs="Arial"/>
          <w:sz w:val="24"/>
          <w:szCs w:val="24"/>
          <w:lang w:val="en-US"/>
        </w:rPr>
        <w:t>ers</w:t>
      </w:r>
      <w:r>
        <w:rPr>
          <w:rFonts w:ascii="Arial" w:hAnsi="Arial" w:cs="Arial"/>
          <w:sz w:val="24"/>
          <w:szCs w:val="24"/>
          <w:lang w:val="en-US"/>
        </w:rPr>
        <w:t xml:space="preserve"> do not simply learn task</w:t>
      </w:r>
      <w:r w:rsidR="00585821">
        <w:rPr>
          <w:rFonts w:ascii="Arial" w:hAnsi="Arial" w:cs="Arial"/>
          <w:sz w:val="24"/>
          <w:szCs w:val="24"/>
          <w:lang w:val="en-US"/>
        </w:rPr>
        <w:t>;</w:t>
      </w:r>
      <w:r w:rsidR="003130A4">
        <w:rPr>
          <w:rFonts w:ascii="Arial" w:hAnsi="Arial" w:cs="Arial"/>
          <w:sz w:val="24"/>
          <w:szCs w:val="24"/>
          <w:lang w:val="en-US"/>
        </w:rPr>
        <w:t xml:space="preserve"> they</w:t>
      </w:r>
      <w:r>
        <w:rPr>
          <w:rFonts w:ascii="Arial" w:hAnsi="Arial" w:cs="Arial"/>
          <w:sz w:val="24"/>
          <w:szCs w:val="24"/>
          <w:lang w:val="en-US"/>
        </w:rPr>
        <w:t xml:space="preserve"> develop a professional and organizational identity</w:t>
      </w:r>
      <w:r w:rsidR="00585821">
        <w:rPr>
          <w:rFonts w:ascii="Arial" w:hAnsi="Arial" w:cs="Arial"/>
          <w:sz w:val="24"/>
          <w:szCs w:val="24"/>
          <w:lang w:val="en-US"/>
        </w:rPr>
        <w:t>. O</w:t>
      </w:r>
      <w:r>
        <w:rPr>
          <w:rFonts w:ascii="Arial" w:hAnsi="Arial" w:cs="Arial"/>
          <w:sz w:val="24"/>
          <w:szCs w:val="24"/>
          <w:lang w:val="en-US"/>
        </w:rPr>
        <w:t>rganizational identification occurs when employees define themselves partly through their membership</w:t>
      </w:r>
      <w:r w:rsidR="00585821">
        <w:rPr>
          <w:rFonts w:ascii="Arial" w:hAnsi="Arial" w:cs="Arial"/>
          <w:sz w:val="24"/>
          <w:szCs w:val="24"/>
          <w:lang w:val="en-US"/>
        </w:rPr>
        <w:t>.</w:t>
      </w:r>
      <w:r>
        <w:rPr>
          <w:rFonts w:ascii="Arial" w:hAnsi="Arial" w:cs="Arial"/>
          <w:sz w:val="24"/>
          <w:szCs w:val="24"/>
          <w:lang w:val="en-US"/>
        </w:rPr>
        <w:t xml:space="preserve"> </w:t>
      </w:r>
      <w:r w:rsidR="00585821">
        <w:rPr>
          <w:rFonts w:ascii="Arial" w:hAnsi="Arial" w:cs="Arial"/>
          <w:sz w:val="24"/>
          <w:szCs w:val="24"/>
          <w:lang w:val="en-US"/>
        </w:rPr>
        <w:t>T</w:t>
      </w:r>
      <w:r>
        <w:rPr>
          <w:rFonts w:ascii="Arial" w:hAnsi="Arial" w:cs="Arial"/>
          <w:sz w:val="24"/>
          <w:szCs w:val="24"/>
          <w:lang w:val="en-US"/>
        </w:rPr>
        <w:t>h</w:t>
      </w:r>
      <w:r w:rsidR="00585821">
        <w:rPr>
          <w:rFonts w:ascii="Arial" w:hAnsi="Arial" w:cs="Arial"/>
          <w:sz w:val="24"/>
          <w:szCs w:val="24"/>
          <w:lang w:val="en-US"/>
        </w:rPr>
        <w:t>is</w:t>
      </w:r>
      <w:r>
        <w:rPr>
          <w:rFonts w:ascii="Arial" w:hAnsi="Arial" w:cs="Arial"/>
          <w:sz w:val="24"/>
          <w:szCs w:val="24"/>
          <w:lang w:val="en-US"/>
        </w:rPr>
        <w:t xml:space="preserve"> identification predicts discretionary effort and retention</w:t>
      </w:r>
      <w:r w:rsidR="00585821">
        <w:rPr>
          <w:rFonts w:ascii="Arial" w:hAnsi="Arial" w:cs="Arial"/>
          <w:sz w:val="24"/>
          <w:szCs w:val="24"/>
          <w:lang w:val="en-US"/>
        </w:rPr>
        <w:t>.</w:t>
      </w:r>
      <w:r>
        <w:rPr>
          <w:rFonts w:ascii="Arial" w:hAnsi="Arial" w:cs="Arial"/>
          <w:sz w:val="24"/>
          <w:szCs w:val="24"/>
          <w:lang w:val="en-US"/>
        </w:rPr>
        <w:t xml:space="preserve"> </w:t>
      </w:r>
      <w:r w:rsidR="00585821">
        <w:rPr>
          <w:rFonts w:ascii="Arial" w:hAnsi="Arial" w:cs="Arial"/>
          <w:sz w:val="24"/>
          <w:szCs w:val="24"/>
          <w:lang w:val="en-US"/>
        </w:rPr>
        <w:t>T</w:t>
      </w:r>
      <w:r>
        <w:rPr>
          <w:rFonts w:ascii="Arial" w:hAnsi="Arial" w:cs="Arial"/>
          <w:sz w:val="24"/>
          <w:szCs w:val="24"/>
          <w:lang w:val="en-US"/>
        </w:rPr>
        <w:t xml:space="preserve">raditional onboarding </w:t>
      </w:r>
      <w:r w:rsidR="00585821">
        <w:rPr>
          <w:rFonts w:ascii="Arial" w:hAnsi="Arial" w:cs="Arial"/>
          <w:sz w:val="24"/>
          <w:szCs w:val="24"/>
          <w:lang w:val="en-US"/>
        </w:rPr>
        <w:t>ra</w:t>
      </w:r>
      <w:r>
        <w:rPr>
          <w:rFonts w:ascii="Arial" w:hAnsi="Arial" w:cs="Arial"/>
          <w:sz w:val="24"/>
          <w:szCs w:val="24"/>
          <w:lang w:val="en-US"/>
        </w:rPr>
        <w:t>rely addresses identity work</w:t>
      </w:r>
      <w:r w:rsidR="003130A4">
        <w:rPr>
          <w:rFonts w:ascii="Arial" w:hAnsi="Arial" w:cs="Arial"/>
          <w:sz w:val="24"/>
          <w:szCs w:val="24"/>
          <w:lang w:val="en-US"/>
        </w:rPr>
        <w:t>,</w:t>
      </w:r>
      <w:r>
        <w:rPr>
          <w:rFonts w:ascii="Arial" w:hAnsi="Arial" w:cs="Arial"/>
          <w:sz w:val="24"/>
          <w:szCs w:val="24"/>
          <w:lang w:val="en-US"/>
        </w:rPr>
        <w:t xml:space="preserve"> while strategic socialization deliberately does.</w:t>
      </w:r>
    </w:p>
    <w:p w14:paraId="27DA5F86" w14:textId="77777777" w:rsidR="00DD1036" w:rsidRDefault="00DD1036" w:rsidP="00570D12">
      <w:pPr>
        <w:pStyle w:val="ListParagraph"/>
        <w:rPr>
          <w:rFonts w:ascii="Arial" w:hAnsi="Arial" w:cs="Arial"/>
          <w:sz w:val="24"/>
          <w:szCs w:val="24"/>
          <w:lang w:val="en-US"/>
        </w:rPr>
      </w:pPr>
    </w:p>
    <w:p w14:paraId="0E99E36C" w14:textId="7F8F6A3F" w:rsidR="005006AB" w:rsidRDefault="005006AB" w:rsidP="005006AB">
      <w:pPr>
        <w:pStyle w:val="ListParagraph"/>
        <w:numPr>
          <w:ilvl w:val="0"/>
          <w:numId w:val="1"/>
        </w:numPr>
        <w:rPr>
          <w:rFonts w:ascii="Arial" w:hAnsi="Arial" w:cs="Arial"/>
          <w:sz w:val="24"/>
          <w:szCs w:val="24"/>
          <w:lang w:val="en-US"/>
        </w:rPr>
      </w:pPr>
      <w:r>
        <w:rPr>
          <w:rFonts w:ascii="Arial" w:hAnsi="Arial" w:cs="Arial"/>
          <w:sz w:val="24"/>
          <w:szCs w:val="24"/>
          <w:lang w:val="en-US"/>
        </w:rPr>
        <w:t>A structured socialization framework for Helios Urban Mobility</w:t>
      </w:r>
    </w:p>
    <w:p w14:paraId="3BEBF989" w14:textId="77777777" w:rsidR="00DD1036" w:rsidRDefault="00DD1036" w:rsidP="00DD1036">
      <w:pPr>
        <w:pStyle w:val="ListParagraph"/>
        <w:rPr>
          <w:rFonts w:ascii="Arial" w:hAnsi="Arial" w:cs="Arial"/>
          <w:sz w:val="24"/>
          <w:szCs w:val="24"/>
          <w:lang w:val="en-US"/>
        </w:rPr>
      </w:pPr>
    </w:p>
    <w:tbl>
      <w:tblPr>
        <w:tblStyle w:val="GridTable5Dark-Accent5"/>
        <w:tblW w:w="99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1963"/>
        <w:gridCol w:w="3547"/>
        <w:gridCol w:w="2268"/>
      </w:tblGrid>
      <w:tr w:rsidR="00DD1036" w14:paraId="6486EACD" w14:textId="77777777" w:rsidTr="00E11E7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tcBorders>
              <w:top w:val="none" w:sz="0" w:space="0" w:color="auto"/>
              <w:left w:val="none" w:sz="0" w:space="0" w:color="auto"/>
              <w:right w:val="none" w:sz="0" w:space="0" w:color="auto"/>
            </w:tcBorders>
            <w:vAlign w:val="center"/>
          </w:tcPr>
          <w:p w14:paraId="296955D1" w14:textId="6AAE703C" w:rsidR="000230D4" w:rsidRDefault="00227572" w:rsidP="00100486">
            <w:pPr>
              <w:pStyle w:val="ListParagraph"/>
              <w:ind w:left="0"/>
              <w:rPr>
                <w:rFonts w:ascii="Arial" w:hAnsi="Arial" w:cs="Arial"/>
                <w:sz w:val="24"/>
                <w:szCs w:val="24"/>
                <w:lang w:val="en-US"/>
              </w:rPr>
            </w:pPr>
            <w:r>
              <w:rPr>
                <w:rFonts w:ascii="Arial" w:hAnsi="Arial" w:cs="Arial"/>
                <w:sz w:val="24"/>
                <w:szCs w:val="24"/>
                <w:lang w:val="en-US"/>
              </w:rPr>
              <w:t>PHASE</w:t>
            </w:r>
          </w:p>
        </w:tc>
        <w:tc>
          <w:tcPr>
            <w:tcW w:w="1963" w:type="dxa"/>
            <w:tcBorders>
              <w:top w:val="none" w:sz="0" w:space="0" w:color="auto"/>
              <w:left w:val="none" w:sz="0" w:space="0" w:color="auto"/>
              <w:right w:val="none" w:sz="0" w:space="0" w:color="auto"/>
            </w:tcBorders>
            <w:vAlign w:val="center"/>
          </w:tcPr>
          <w:p w14:paraId="490E069F" w14:textId="03F57FBF" w:rsidR="000230D4" w:rsidRDefault="00227572" w:rsidP="00100486">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TIME</w:t>
            </w:r>
            <w:r w:rsidR="00CE2445">
              <w:rPr>
                <w:rFonts w:ascii="Arial" w:hAnsi="Arial" w:cs="Arial"/>
                <w:sz w:val="24"/>
                <w:szCs w:val="24"/>
                <w:lang w:val="en-US"/>
              </w:rPr>
              <w:t xml:space="preserve"> </w:t>
            </w:r>
            <w:r>
              <w:rPr>
                <w:rFonts w:ascii="Arial" w:hAnsi="Arial" w:cs="Arial"/>
                <w:sz w:val="24"/>
                <w:szCs w:val="24"/>
                <w:lang w:val="en-US"/>
              </w:rPr>
              <w:t>I</w:t>
            </w:r>
            <w:r w:rsidR="00CE2445">
              <w:rPr>
                <w:rFonts w:ascii="Arial" w:hAnsi="Arial" w:cs="Arial"/>
                <w:sz w:val="24"/>
                <w:szCs w:val="24"/>
                <w:lang w:val="en-US"/>
              </w:rPr>
              <w:t>N</w:t>
            </w:r>
            <w:r>
              <w:rPr>
                <w:rFonts w:ascii="Arial" w:hAnsi="Arial" w:cs="Arial"/>
                <w:sz w:val="24"/>
                <w:szCs w:val="24"/>
                <w:lang w:val="en-US"/>
              </w:rPr>
              <w:t>TERVAL</w:t>
            </w:r>
          </w:p>
        </w:tc>
        <w:tc>
          <w:tcPr>
            <w:tcW w:w="3547" w:type="dxa"/>
            <w:tcBorders>
              <w:top w:val="none" w:sz="0" w:space="0" w:color="auto"/>
              <w:left w:val="none" w:sz="0" w:space="0" w:color="auto"/>
              <w:right w:val="none" w:sz="0" w:space="0" w:color="auto"/>
            </w:tcBorders>
            <w:vAlign w:val="center"/>
          </w:tcPr>
          <w:p w14:paraId="3A20D77B" w14:textId="53BEC4A8" w:rsidR="000230D4" w:rsidRDefault="00227572" w:rsidP="00100486">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ESSENTIAL MECHANISM</w:t>
            </w:r>
            <w:r w:rsidR="003130A4">
              <w:rPr>
                <w:rFonts w:ascii="Arial" w:hAnsi="Arial" w:cs="Arial"/>
                <w:sz w:val="24"/>
                <w:szCs w:val="24"/>
                <w:lang w:val="en-US"/>
              </w:rPr>
              <w:t>S</w:t>
            </w:r>
          </w:p>
        </w:tc>
        <w:tc>
          <w:tcPr>
            <w:tcW w:w="2268" w:type="dxa"/>
            <w:tcBorders>
              <w:top w:val="none" w:sz="0" w:space="0" w:color="auto"/>
              <w:left w:val="none" w:sz="0" w:space="0" w:color="auto"/>
              <w:right w:val="none" w:sz="0" w:space="0" w:color="auto"/>
            </w:tcBorders>
            <w:vAlign w:val="center"/>
          </w:tcPr>
          <w:p w14:paraId="18F75BBC" w14:textId="238B4912" w:rsidR="000230D4" w:rsidRDefault="00227572" w:rsidP="00100486">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THEORETICAL BASIS</w:t>
            </w:r>
          </w:p>
        </w:tc>
      </w:tr>
      <w:tr w:rsidR="00DD1036" w14:paraId="19089045" w14:textId="77777777" w:rsidTr="00E11E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tcBorders>
              <w:left w:val="none" w:sz="0" w:space="0" w:color="auto"/>
            </w:tcBorders>
            <w:vAlign w:val="center"/>
          </w:tcPr>
          <w:p w14:paraId="26EA9A75" w14:textId="0722CFB3" w:rsidR="000230D4" w:rsidRDefault="00EF3063" w:rsidP="00100486">
            <w:pPr>
              <w:pStyle w:val="ListParagraph"/>
              <w:ind w:left="0"/>
              <w:rPr>
                <w:rFonts w:ascii="Arial" w:hAnsi="Arial" w:cs="Arial"/>
                <w:sz w:val="24"/>
                <w:szCs w:val="24"/>
                <w:lang w:val="en-US"/>
              </w:rPr>
            </w:pPr>
            <w:r>
              <w:rPr>
                <w:rFonts w:ascii="Arial" w:hAnsi="Arial" w:cs="Arial"/>
                <w:sz w:val="24"/>
                <w:szCs w:val="24"/>
                <w:lang w:val="en-US"/>
              </w:rPr>
              <w:t>Pre-boarding</w:t>
            </w:r>
          </w:p>
        </w:tc>
        <w:tc>
          <w:tcPr>
            <w:tcW w:w="1963" w:type="dxa"/>
            <w:vAlign w:val="center"/>
          </w:tcPr>
          <w:p w14:paraId="11344822" w14:textId="116A7261" w:rsidR="000230D4" w:rsidRDefault="005006AB" w:rsidP="00100486">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Offer to Day 1</w:t>
            </w:r>
          </w:p>
        </w:tc>
        <w:tc>
          <w:tcPr>
            <w:tcW w:w="3547" w:type="dxa"/>
            <w:vAlign w:val="center"/>
          </w:tcPr>
          <w:p w14:paraId="1DBFFAB9" w14:textId="6A08CD51" w:rsidR="000230D4" w:rsidRDefault="005006AB" w:rsidP="00100486">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Digital welcome hub</w:t>
            </w:r>
            <w:r w:rsidR="000A33C8">
              <w:rPr>
                <w:rFonts w:ascii="Arial" w:hAnsi="Arial" w:cs="Arial"/>
                <w:sz w:val="24"/>
                <w:szCs w:val="24"/>
                <w:lang w:val="en-US"/>
              </w:rPr>
              <w:t xml:space="preserve">; </w:t>
            </w:r>
            <w:r>
              <w:rPr>
                <w:rFonts w:ascii="Arial" w:hAnsi="Arial" w:cs="Arial"/>
                <w:sz w:val="24"/>
                <w:szCs w:val="24"/>
                <w:lang w:val="en-US"/>
              </w:rPr>
              <w:t>assign peer b</w:t>
            </w:r>
            <w:r w:rsidR="000A33C8">
              <w:rPr>
                <w:rFonts w:ascii="Arial" w:hAnsi="Arial" w:cs="Arial"/>
                <w:sz w:val="24"/>
                <w:szCs w:val="24"/>
                <w:lang w:val="en-US"/>
              </w:rPr>
              <w:t>uddy;</w:t>
            </w:r>
            <w:r>
              <w:rPr>
                <w:rFonts w:ascii="Arial" w:hAnsi="Arial" w:cs="Arial"/>
                <w:sz w:val="24"/>
                <w:szCs w:val="24"/>
                <w:lang w:val="en-US"/>
              </w:rPr>
              <w:t xml:space="preserve"> pre</w:t>
            </w:r>
            <w:r w:rsidR="000A33C8">
              <w:rPr>
                <w:rFonts w:ascii="Arial" w:hAnsi="Arial" w:cs="Arial"/>
                <w:sz w:val="24"/>
                <w:szCs w:val="24"/>
                <w:lang w:val="en-US"/>
              </w:rPr>
              <w:t>-</w:t>
            </w:r>
            <w:r>
              <w:rPr>
                <w:rFonts w:ascii="Arial" w:hAnsi="Arial" w:cs="Arial"/>
                <w:sz w:val="24"/>
                <w:szCs w:val="24"/>
                <w:lang w:val="en-US"/>
              </w:rPr>
              <w:t>start micro</w:t>
            </w:r>
            <w:r w:rsidR="000A33C8">
              <w:rPr>
                <w:rFonts w:ascii="Arial" w:hAnsi="Arial" w:cs="Arial"/>
                <w:sz w:val="24"/>
                <w:szCs w:val="24"/>
                <w:lang w:val="en-US"/>
              </w:rPr>
              <w:t>-</w:t>
            </w:r>
            <w:r>
              <w:rPr>
                <w:rFonts w:ascii="Arial" w:hAnsi="Arial" w:cs="Arial"/>
                <w:sz w:val="24"/>
                <w:szCs w:val="24"/>
                <w:lang w:val="en-US"/>
              </w:rPr>
              <w:t>learning on H</w:t>
            </w:r>
            <w:r w:rsidR="000A33C8">
              <w:rPr>
                <w:rFonts w:ascii="Arial" w:hAnsi="Arial" w:cs="Arial"/>
                <w:sz w:val="24"/>
                <w:szCs w:val="24"/>
                <w:lang w:val="en-US"/>
              </w:rPr>
              <w:t>UM</w:t>
            </w:r>
            <w:r>
              <w:rPr>
                <w:rFonts w:ascii="Arial" w:hAnsi="Arial" w:cs="Arial"/>
                <w:sz w:val="24"/>
                <w:szCs w:val="24"/>
                <w:lang w:val="en-US"/>
              </w:rPr>
              <w:t xml:space="preserve">’s mission </w:t>
            </w:r>
            <w:r w:rsidR="000A33C8">
              <w:rPr>
                <w:rFonts w:ascii="Arial" w:hAnsi="Arial" w:cs="Arial"/>
                <w:sz w:val="24"/>
                <w:szCs w:val="24"/>
                <w:lang w:val="en-US"/>
              </w:rPr>
              <w:t>(</w:t>
            </w:r>
            <w:r>
              <w:rPr>
                <w:rFonts w:ascii="Arial" w:hAnsi="Arial" w:cs="Arial"/>
                <w:sz w:val="24"/>
                <w:szCs w:val="24"/>
                <w:lang w:val="en-US"/>
              </w:rPr>
              <w:t>decarbonizing cities</w:t>
            </w:r>
            <w:r w:rsidR="000A33C8">
              <w:rPr>
                <w:rFonts w:ascii="Arial" w:hAnsi="Arial" w:cs="Arial"/>
                <w:sz w:val="24"/>
                <w:szCs w:val="24"/>
                <w:lang w:val="en-US"/>
              </w:rPr>
              <w:t xml:space="preserve">); </w:t>
            </w:r>
            <w:r>
              <w:rPr>
                <w:rFonts w:ascii="Arial" w:hAnsi="Arial" w:cs="Arial"/>
                <w:sz w:val="24"/>
                <w:szCs w:val="24"/>
                <w:lang w:val="en-US"/>
              </w:rPr>
              <w:t>manager welcome call</w:t>
            </w:r>
            <w:r w:rsidR="00DD1036">
              <w:rPr>
                <w:rFonts w:ascii="Arial" w:hAnsi="Arial" w:cs="Arial"/>
                <w:sz w:val="24"/>
                <w:szCs w:val="24"/>
                <w:lang w:val="en-US"/>
              </w:rPr>
              <w:t>.</w:t>
            </w:r>
          </w:p>
        </w:tc>
        <w:tc>
          <w:tcPr>
            <w:tcW w:w="2268" w:type="dxa"/>
            <w:vAlign w:val="center"/>
          </w:tcPr>
          <w:p w14:paraId="690251CA" w14:textId="72172F36" w:rsidR="000230D4" w:rsidRDefault="000A33C8" w:rsidP="00100486">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Psychological contract formation (Rousseau, 1989)</w:t>
            </w:r>
          </w:p>
        </w:tc>
      </w:tr>
      <w:tr w:rsidR="00DD1036" w14:paraId="4CD628C3" w14:textId="77777777" w:rsidTr="00E11E7E">
        <w:trPr>
          <w:jc w:val="center"/>
        </w:trPr>
        <w:tc>
          <w:tcPr>
            <w:cnfStyle w:val="001000000000" w:firstRow="0" w:lastRow="0" w:firstColumn="1" w:lastColumn="0" w:oddVBand="0" w:evenVBand="0" w:oddHBand="0" w:evenHBand="0" w:firstRowFirstColumn="0" w:firstRowLastColumn="0" w:lastRowFirstColumn="0" w:lastRowLastColumn="0"/>
            <w:tcW w:w="2145" w:type="dxa"/>
            <w:tcBorders>
              <w:left w:val="none" w:sz="0" w:space="0" w:color="auto"/>
            </w:tcBorders>
            <w:vAlign w:val="center"/>
          </w:tcPr>
          <w:p w14:paraId="78937164" w14:textId="7F3F701B" w:rsidR="000230D4" w:rsidRDefault="00EF3063" w:rsidP="00E11E7E">
            <w:pPr>
              <w:pStyle w:val="ListParagraph"/>
              <w:ind w:left="0"/>
              <w:rPr>
                <w:rFonts w:ascii="Arial" w:hAnsi="Arial" w:cs="Arial"/>
                <w:sz w:val="24"/>
                <w:szCs w:val="24"/>
                <w:lang w:val="en-US"/>
              </w:rPr>
            </w:pPr>
            <w:r>
              <w:rPr>
                <w:rFonts w:ascii="Arial" w:hAnsi="Arial" w:cs="Arial"/>
                <w:sz w:val="24"/>
                <w:szCs w:val="24"/>
                <w:lang w:val="en-US"/>
              </w:rPr>
              <w:t>First 90 days</w:t>
            </w:r>
          </w:p>
        </w:tc>
        <w:tc>
          <w:tcPr>
            <w:tcW w:w="1963" w:type="dxa"/>
            <w:vAlign w:val="center"/>
          </w:tcPr>
          <w:p w14:paraId="4B7210B9" w14:textId="2E340AFD" w:rsidR="000230D4" w:rsidRDefault="005006AB" w:rsidP="00100486">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1-13 weeks</w:t>
            </w:r>
          </w:p>
        </w:tc>
        <w:tc>
          <w:tcPr>
            <w:tcW w:w="3547" w:type="dxa"/>
            <w:vAlign w:val="center"/>
          </w:tcPr>
          <w:p w14:paraId="71F86BBC" w14:textId="191B492C" w:rsidR="000230D4" w:rsidRDefault="000A33C8" w:rsidP="00100486">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Structured induction coh</w:t>
            </w:r>
            <w:r w:rsidR="00DD1036">
              <w:rPr>
                <w:rFonts w:ascii="Arial" w:hAnsi="Arial" w:cs="Arial"/>
                <w:sz w:val="24"/>
                <w:szCs w:val="24"/>
                <w:lang w:val="en-US"/>
              </w:rPr>
              <w:t>ort</w:t>
            </w:r>
            <w:r>
              <w:rPr>
                <w:rFonts w:ascii="Arial" w:hAnsi="Arial" w:cs="Arial"/>
                <w:sz w:val="24"/>
                <w:szCs w:val="24"/>
                <w:lang w:val="en-US"/>
              </w:rPr>
              <w:t xml:space="preserve"> </w:t>
            </w:r>
            <w:r w:rsidR="00DD1036">
              <w:rPr>
                <w:rFonts w:ascii="Arial" w:hAnsi="Arial" w:cs="Arial"/>
                <w:sz w:val="24"/>
                <w:szCs w:val="24"/>
                <w:lang w:val="en-US"/>
              </w:rPr>
              <w:t>(</w:t>
            </w:r>
            <w:r>
              <w:rPr>
                <w:rFonts w:ascii="Arial" w:hAnsi="Arial" w:cs="Arial"/>
                <w:sz w:val="24"/>
                <w:szCs w:val="24"/>
                <w:lang w:val="en-US"/>
              </w:rPr>
              <w:t>collective</w:t>
            </w:r>
            <w:r w:rsidR="00DD1036">
              <w:rPr>
                <w:rFonts w:ascii="Arial" w:hAnsi="Arial" w:cs="Arial"/>
                <w:sz w:val="24"/>
                <w:szCs w:val="24"/>
                <w:lang w:val="en-US"/>
              </w:rPr>
              <w:t>,</w:t>
            </w:r>
            <w:r>
              <w:rPr>
                <w:rFonts w:ascii="Arial" w:hAnsi="Arial" w:cs="Arial"/>
                <w:sz w:val="24"/>
                <w:szCs w:val="24"/>
                <w:lang w:val="en-US"/>
              </w:rPr>
              <w:t xml:space="preserve"> formal</w:t>
            </w:r>
            <w:r w:rsidR="00DD1036">
              <w:rPr>
                <w:rFonts w:ascii="Arial" w:hAnsi="Arial" w:cs="Arial"/>
                <w:sz w:val="24"/>
                <w:szCs w:val="24"/>
                <w:lang w:val="en-US"/>
              </w:rPr>
              <w:t>,</w:t>
            </w:r>
            <w:r>
              <w:rPr>
                <w:rFonts w:ascii="Arial" w:hAnsi="Arial" w:cs="Arial"/>
                <w:sz w:val="24"/>
                <w:szCs w:val="24"/>
                <w:lang w:val="en-US"/>
              </w:rPr>
              <w:t xml:space="preserve"> sequential tactics</w:t>
            </w:r>
            <w:r w:rsidR="00DD1036">
              <w:rPr>
                <w:rFonts w:ascii="Arial" w:hAnsi="Arial" w:cs="Arial"/>
                <w:sz w:val="24"/>
                <w:szCs w:val="24"/>
                <w:lang w:val="en-US"/>
              </w:rPr>
              <w:t xml:space="preserve">); </w:t>
            </w:r>
            <w:r>
              <w:rPr>
                <w:rFonts w:ascii="Arial" w:hAnsi="Arial" w:cs="Arial"/>
                <w:sz w:val="24"/>
                <w:szCs w:val="24"/>
                <w:lang w:val="en-US"/>
              </w:rPr>
              <w:t>rotational exposure across London</w:t>
            </w:r>
            <w:r w:rsidR="00DD1036">
              <w:rPr>
                <w:rFonts w:ascii="Arial" w:hAnsi="Arial" w:cs="Arial"/>
                <w:sz w:val="24"/>
                <w:szCs w:val="24"/>
                <w:lang w:val="en-US"/>
              </w:rPr>
              <w:t>,</w:t>
            </w:r>
            <w:r>
              <w:rPr>
                <w:rFonts w:ascii="Arial" w:hAnsi="Arial" w:cs="Arial"/>
                <w:sz w:val="24"/>
                <w:szCs w:val="24"/>
                <w:lang w:val="en-US"/>
              </w:rPr>
              <w:t xml:space="preserve"> Berlin</w:t>
            </w:r>
            <w:r w:rsidR="00DD1036">
              <w:rPr>
                <w:rFonts w:ascii="Arial" w:hAnsi="Arial" w:cs="Arial"/>
                <w:sz w:val="24"/>
                <w:szCs w:val="24"/>
                <w:lang w:val="en-US"/>
              </w:rPr>
              <w:t xml:space="preserve"> and</w:t>
            </w:r>
            <w:r>
              <w:rPr>
                <w:rFonts w:ascii="Arial" w:hAnsi="Arial" w:cs="Arial"/>
                <w:sz w:val="24"/>
                <w:szCs w:val="24"/>
                <w:lang w:val="en-US"/>
              </w:rPr>
              <w:t xml:space="preserve"> Singapore Hubs</w:t>
            </w:r>
            <w:r w:rsidR="00DD1036">
              <w:rPr>
                <w:rFonts w:ascii="Arial" w:hAnsi="Arial" w:cs="Arial"/>
                <w:sz w:val="24"/>
                <w:szCs w:val="24"/>
                <w:lang w:val="en-US"/>
              </w:rPr>
              <w:t xml:space="preserve">; </w:t>
            </w:r>
            <w:r>
              <w:rPr>
                <w:rFonts w:ascii="Arial" w:hAnsi="Arial" w:cs="Arial"/>
                <w:sz w:val="24"/>
                <w:szCs w:val="24"/>
                <w:lang w:val="en-US"/>
              </w:rPr>
              <w:t xml:space="preserve">milestone </w:t>
            </w:r>
            <w:r w:rsidR="00DD1036">
              <w:rPr>
                <w:rFonts w:ascii="Arial" w:hAnsi="Arial" w:cs="Arial"/>
                <w:sz w:val="24"/>
                <w:szCs w:val="24"/>
                <w:lang w:val="en-US"/>
              </w:rPr>
              <w:t>check-in</w:t>
            </w:r>
            <w:r>
              <w:rPr>
                <w:rFonts w:ascii="Arial" w:hAnsi="Arial" w:cs="Arial"/>
                <w:sz w:val="24"/>
                <w:szCs w:val="24"/>
                <w:lang w:val="en-US"/>
              </w:rPr>
              <w:t xml:space="preserve"> at 30</w:t>
            </w:r>
            <w:r w:rsidR="00DD1036">
              <w:rPr>
                <w:rFonts w:ascii="Arial" w:hAnsi="Arial" w:cs="Arial"/>
                <w:sz w:val="24"/>
                <w:szCs w:val="24"/>
                <w:lang w:val="en-US"/>
              </w:rPr>
              <w:t>,</w:t>
            </w:r>
            <w:r>
              <w:rPr>
                <w:rFonts w:ascii="Arial" w:hAnsi="Arial" w:cs="Arial"/>
                <w:sz w:val="24"/>
                <w:szCs w:val="24"/>
                <w:lang w:val="en-US"/>
              </w:rPr>
              <w:t>60</w:t>
            </w:r>
            <w:r w:rsidR="003130A4">
              <w:rPr>
                <w:rFonts w:ascii="Arial" w:hAnsi="Arial" w:cs="Arial"/>
                <w:sz w:val="24"/>
                <w:szCs w:val="24"/>
                <w:lang w:val="en-US"/>
              </w:rPr>
              <w:t xml:space="preserve"> </w:t>
            </w:r>
            <w:r w:rsidR="00DD1036">
              <w:rPr>
                <w:rFonts w:ascii="Arial" w:hAnsi="Arial" w:cs="Arial"/>
                <w:sz w:val="24"/>
                <w:szCs w:val="24"/>
                <w:lang w:val="en-US"/>
              </w:rPr>
              <w:t xml:space="preserve">and </w:t>
            </w:r>
            <w:r>
              <w:rPr>
                <w:rFonts w:ascii="Arial" w:hAnsi="Arial" w:cs="Arial"/>
                <w:sz w:val="24"/>
                <w:szCs w:val="24"/>
                <w:lang w:val="en-US"/>
              </w:rPr>
              <w:t>90 days</w:t>
            </w:r>
            <w:r w:rsidR="003130A4">
              <w:rPr>
                <w:rFonts w:ascii="Arial" w:hAnsi="Arial" w:cs="Arial"/>
                <w:sz w:val="24"/>
                <w:szCs w:val="24"/>
                <w:lang w:val="en-US"/>
              </w:rPr>
              <w:t xml:space="preserve"> </w:t>
            </w:r>
            <w:r>
              <w:rPr>
                <w:rFonts w:ascii="Arial" w:hAnsi="Arial" w:cs="Arial"/>
                <w:sz w:val="24"/>
                <w:szCs w:val="24"/>
                <w:lang w:val="en-US"/>
              </w:rPr>
              <w:t>assigned senior mentor</w:t>
            </w:r>
            <w:r w:rsidR="003130A4">
              <w:rPr>
                <w:rFonts w:ascii="Arial" w:hAnsi="Arial" w:cs="Arial"/>
                <w:sz w:val="24"/>
                <w:szCs w:val="24"/>
                <w:lang w:val="en-US"/>
              </w:rPr>
              <w:t>.</w:t>
            </w:r>
          </w:p>
        </w:tc>
        <w:tc>
          <w:tcPr>
            <w:tcW w:w="2268" w:type="dxa"/>
            <w:vAlign w:val="center"/>
          </w:tcPr>
          <w:p w14:paraId="624A0607" w14:textId="01CC79B8" w:rsidR="000230D4" w:rsidRDefault="00DD1036" w:rsidP="00100486">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Institutionalized socialization(Van </w:t>
            </w:r>
            <w:proofErr w:type="spellStart"/>
            <w:r>
              <w:rPr>
                <w:rFonts w:ascii="Arial" w:hAnsi="Arial" w:cs="Arial"/>
                <w:sz w:val="24"/>
                <w:szCs w:val="24"/>
                <w:lang w:val="en-US"/>
              </w:rPr>
              <w:t>Maanen</w:t>
            </w:r>
            <w:proofErr w:type="spellEnd"/>
            <w:r>
              <w:rPr>
                <w:rFonts w:ascii="Arial" w:hAnsi="Arial" w:cs="Arial"/>
                <w:sz w:val="24"/>
                <w:szCs w:val="24"/>
                <w:lang w:val="en-US"/>
              </w:rPr>
              <w:t xml:space="preserve"> and Schein ,1979)</w:t>
            </w:r>
          </w:p>
        </w:tc>
      </w:tr>
      <w:tr w:rsidR="00CE2445" w14:paraId="010E0452" w14:textId="77777777" w:rsidTr="00E11E7E">
        <w:trPr>
          <w:cnfStyle w:val="000000100000" w:firstRow="0" w:lastRow="0" w:firstColumn="0" w:lastColumn="0" w:oddVBand="0" w:evenVBand="0" w:oddHBand="1" w:evenHBand="0" w:firstRowFirstColumn="0" w:firstRowLastColumn="0" w:lastRowFirstColumn="0" w:lastRowLastColumn="0"/>
          <w:trHeight w:val="1662"/>
          <w:jc w:val="center"/>
        </w:trPr>
        <w:tc>
          <w:tcPr>
            <w:cnfStyle w:val="001000000000" w:firstRow="0" w:lastRow="0" w:firstColumn="1" w:lastColumn="0" w:oddVBand="0" w:evenVBand="0" w:oddHBand="0" w:evenHBand="0" w:firstRowFirstColumn="0" w:firstRowLastColumn="0" w:lastRowFirstColumn="0" w:lastRowLastColumn="0"/>
            <w:tcW w:w="2145" w:type="dxa"/>
            <w:vAlign w:val="center"/>
          </w:tcPr>
          <w:p w14:paraId="11B1329B" w14:textId="36365BE5" w:rsidR="00EF3063" w:rsidRDefault="00EF3063" w:rsidP="00100486">
            <w:pPr>
              <w:pStyle w:val="ListParagraph"/>
              <w:ind w:left="0"/>
              <w:rPr>
                <w:rFonts w:ascii="Arial" w:hAnsi="Arial" w:cs="Arial"/>
                <w:sz w:val="24"/>
                <w:szCs w:val="24"/>
                <w:lang w:val="en-US"/>
              </w:rPr>
            </w:pPr>
            <w:r>
              <w:rPr>
                <w:rFonts w:ascii="Arial" w:hAnsi="Arial" w:cs="Arial"/>
                <w:sz w:val="24"/>
                <w:szCs w:val="24"/>
                <w:lang w:val="en-US"/>
              </w:rPr>
              <w:t>One year</w:t>
            </w:r>
          </w:p>
        </w:tc>
        <w:tc>
          <w:tcPr>
            <w:tcW w:w="1963" w:type="dxa"/>
            <w:vAlign w:val="center"/>
          </w:tcPr>
          <w:p w14:paraId="55EF2D23" w14:textId="6D4D3B14" w:rsidR="00EF3063" w:rsidRDefault="00EF3063" w:rsidP="00100486">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4-12 </w:t>
            </w:r>
            <w:r w:rsidR="003130A4">
              <w:rPr>
                <w:rFonts w:ascii="Arial" w:hAnsi="Arial" w:cs="Arial"/>
                <w:sz w:val="24"/>
                <w:szCs w:val="24"/>
                <w:lang w:val="en-US"/>
              </w:rPr>
              <w:t>m</w:t>
            </w:r>
            <w:r w:rsidR="005006AB">
              <w:rPr>
                <w:rFonts w:ascii="Arial" w:hAnsi="Arial" w:cs="Arial"/>
                <w:sz w:val="24"/>
                <w:szCs w:val="24"/>
                <w:lang w:val="en-US"/>
              </w:rPr>
              <w:t>onths</w:t>
            </w:r>
          </w:p>
        </w:tc>
        <w:tc>
          <w:tcPr>
            <w:tcW w:w="3547" w:type="dxa"/>
            <w:vAlign w:val="center"/>
          </w:tcPr>
          <w:p w14:paraId="53A386D5" w14:textId="23880E87" w:rsidR="00EF3063" w:rsidRDefault="00DD1036" w:rsidP="00100486">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Cross-functional project assignment; sponsored CSR/ sustainability initiative</w:t>
            </w:r>
            <w:r w:rsidR="00100486">
              <w:rPr>
                <w:rFonts w:ascii="Arial" w:hAnsi="Arial" w:cs="Arial"/>
                <w:sz w:val="24"/>
                <w:szCs w:val="24"/>
                <w:lang w:val="en-US"/>
              </w:rPr>
              <w:t>;</w:t>
            </w:r>
            <w:r>
              <w:rPr>
                <w:rFonts w:ascii="Arial" w:hAnsi="Arial" w:cs="Arial"/>
                <w:sz w:val="24"/>
                <w:szCs w:val="24"/>
                <w:lang w:val="en-US"/>
              </w:rPr>
              <w:t xml:space="preserve"> 360</w:t>
            </w:r>
            <w:r w:rsidR="00100486">
              <w:rPr>
                <w:rFonts w:ascii="Arial" w:hAnsi="Arial" w:cs="Arial"/>
                <w:sz w:val="24"/>
                <w:szCs w:val="24"/>
                <w:lang w:val="en-US"/>
              </w:rPr>
              <w:t>-</w:t>
            </w:r>
            <w:r>
              <w:rPr>
                <w:rFonts w:ascii="Arial" w:hAnsi="Arial" w:cs="Arial"/>
                <w:sz w:val="24"/>
                <w:szCs w:val="24"/>
                <w:lang w:val="en-US"/>
              </w:rPr>
              <w:t>degree feedback</w:t>
            </w:r>
            <w:r w:rsidR="00100486">
              <w:rPr>
                <w:rFonts w:ascii="Arial" w:hAnsi="Arial" w:cs="Arial"/>
                <w:sz w:val="24"/>
                <w:szCs w:val="24"/>
                <w:lang w:val="en-US"/>
              </w:rPr>
              <w:t xml:space="preserve">; </w:t>
            </w:r>
            <w:r>
              <w:rPr>
                <w:rFonts w:ascii="Arial" w:hAnsi="Arial" w:cs="Arial"/>
                <w:sz w:val="24"/>
                <w:szCs w:val="24"/>
                <w:lang w:val="en-US"/>
              </w:rPr>
              <w:t>identity</w:t>
            </w:r>
            <w:r w:rsidR="00100486">
              <w:rPr>
                <w:rFonts w:ascii="Arial" w:hAnsi="Arial" w:cs="Arial"/>
                <w:sz w:val="24"/>
                <w:szCs w:val="24"/>
                <w:lang w:val="en-US"/>
              </w:rPr>
              <w:t>-</w:t>
            </w:r>
            <w:r>
              <w:rPr>
                <w:rFonts w:ascii="Arial" w:hAnsi="Arial" w:cs="Arial"/>
                <w:sz w:val="24"/>
                <w:szCs w:val="24"/>
                <w:lang w:val="en-US"/>
              </w:rPr>
              <w:t xml:space="preserve">affirming </w:t>
            </w:r>
            <w:r w:rsidR="00100486">
              <w:rPr>
                <w:rFonts w:ascii="Arial" w:hAnsi="Arial" w:cs="Arial"/>
                <w:sz w:val="24"/>
                <w:szCs w:val="24"/>
                <w:lang w:val="en-US"/>
              </w:rPr>
              <w:t>recognition</w:t>
            </w:r>
          </w:p>
        </w:tc>
        <w:tc>
          <w:tcPr>
            <w:tcW w:w="2268" w:type="dxa"/>
            <w:vAlign w:val="center"/>
          </w:tcPr>
          <w:p w14:paraId="43788188" w14:textId="107ED15E" w:rsidR="00EF3063" w:rsidRDefault="00BC27D9" w:rsidP="00100486">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Identification and </w:t>
            </w:r>
            <w:r w:rsidR="00DD1036">
              <w:rPr>
                <w:rFonts w:ascii="Arial" w:hAnsi="Arial" w:cs="Arial"/>
                <w:sz w:val="24"/>
                <w:szCs w:val="24"/>
                <w:lang w:val="en-US"/>
              </w:rPr>
              <w:t xml:space="preserve"> role innovation</w:t>
            </w:r>
            <w:r w:rsidR="00100486">
              <w:rPr>
                <w:rFonts w:ascii="Arial" w:hAnsi="Arial" w:cs="Arial"/>
                <w:sz w:val="24"/>
                <w:szCs w:val="24"/>
                <w:lang w:val="en-US"/>
              </w:rPr>
              <w:t xml:space="preserve"> (</w:t>
            </w:r>
            <w:proofErr w:type="spellStart"/>
            <w:r w:rsidR="00100486">
              <w:rPr>
                <w:rFonts w:ascii="Arial" w:hAnsi="Arial" w:cs="Arial"/>
                <w:sz w:val="24"/>
                <w:szCs w:val="24"/>
                <w:lang w:val="en-US"/>
              </w:rPr>
              <w:t>Ashforth,Sluss</w:t>
            </w:r>
            <w:proofErr w:type="spellEnd"/>
            <w:r w:rsidR="00100486">
              <w:rPr>
                <w:rFonts w:ascii="Arial" w:hAnsi="Arial" w:cs="Arial"/>
                <w:sz w:val="24"/>
                <w:szCs w:val="24"/>
                <w:lang w:val="en-US"/>
              </w:rPr>
              <w:t xml:space="preserve"> and Saks, 2007, Ibarra, 1999)</w:t>
            </w:r>
          </w:p>
        </w:tc>
      </w:tr>
    </w:tbl>
    <w:p w14:paraId="0738CF60" w14:textId="77777777" w:rsidR="00585821" w:rsidRDefault="00585821" w:rsidP="00E11E7E">
      <w:pPr>
        <w:pStyle w:val="ListParagraph"/>
        <w:jc w:val="center"/>
        <w:rPr>
          <w:rFonts w:ascii="Arial" w:hAnsi="Arial" w:cs="Arial"/>
          <w:sz w:val="24"/>
          <w:szCs w:val="24"/>
          <w:lang w:val="en-US"/>
        </w:rPr>
      </w:pPr>
    </w:p>
    <w:p w14:paraId="0211312A" w14:textId="43797792" w:rsidR="00565568" w:rsidRDefault="00E11E7E">
      <w:pPr>
        <w:rPr>
          <w:rFonts w:ascii="Arial" w:hAnsi="Arial" w:cs="Arial"/>
          <w:sz w:val="24"/>
          <w:szCs w:val="24"/>
          <w:lang w:val="en-US"/>
        </w:rPr>
      </w:pPr>
      <w:r>
        <w:rPr>
          <w:rFonts w:ascii="Arial" w:hAnsi="Arial" w:cs="Arial"/>
          <w:sz w:val="24"/>
          <w:szCs w:val="24"/>
          <w:lang w:val="en-US"/>
        </w:rPr>
        <w:t xml:space="preserve">This phased design has strong research support. Institutionalized tactics during early stages reduce role ambiguity and accelerate adjustment (Bauer et al., 2007; Saks, </w:t>
      </w:r>
      <w:proofErr w:type="spellStart"/>
      <w:r>
        <w:rPr>
          <w:rFonts w:ascii="Arial" w:hAnsi="Arial" w:cs="Arial"/>
          <w:sz w:val="24"/>
          <w:szCs w:val="24"/>
          <w:lang w:val="en-US"/>
        </w:rPr>
        <w:t>Uggerslev</w:t>
      </w:r>
      <w:proofErr w:type="spellEnd"/>
      <w:r>
        <w:rPr>
          <w:rFonts w:ascii="Arial" w:hAnsi="Arial" w:cs="Arial"/>
          <w:sz w:val="24"/>
          <w:szCs w:val="24"/>
          <w:lang w:val="en-US"/>
        </w:rPr>
        <w:t xml:space="preserve"> and Fassina,2007)</w:t>
      </w:r>
      <w:r w:rsidR="001C24C1">
        <w:rPr>
          <w:rFonts w:ascii="Arial" w:hAnsi="Arial" w:cs="Arial"/>
          <w:sz w:val="24"/>
          <w:szCs w:val="24"/>
          <w:lang w:val="en-US"/>
        </w:rPr>
        <w:t>. S</w:t>
      </w:r>
      <w:r>
        <w:rPr>
          <w:rFonts w:ascii="Arial" w:hAnsi="Arial" w:cs="Arial"/>
          <w:sz w:val="24"/>
          <w:szCs w:val="24"/>
          <w:lang w:val="en-US"/>
        </w:rPr>
        <w:t>hifting towards individualized and investiture</w:t>
      </w:r>
      <w:r w:rsidR="001C24C1">
        <w:rPr>
          <w:rFonts w:ascii="Arial" w:hAnsi="Arial" w:cs="Arial"/>
          <w:sz w:val="24"/>
          <w:szCs w:val="24"/>
          <w:lang w:val="en-US"/>
        </w:rPr>
        <w:t>-</w:t>
      </w:r>
      <w:r>
        <w:rPr>
          <w:rFonts w:ascii="Arial" w:hAnsi="Arial" w:cs="Arial"/>
          <w:sz w:val="24"/>
          <w:szCs w:val="24"/>
          <w:lang w:val="en-US"/>
        </w:rPr>
        <w:t xml:space="preserve">based practice during year one protects the innovation mindset hum requires from its </w:t>
      </w:r>
      <w:r w:rsidR="00BC27D9">
        <w:rPr>
          <w:rFonts w:ascii="Arial" w:hAnsi="Arial" w:cs="Arial"/>
          <w:sz w:val="24"/>
          <w:szCs w:val="24"/>
          <w:lang w:val="en-US"/>
        </w:rPr>
        <w:t>e</w:t>
      </w:r>
      <w:r>
        <w:rPr>
          <w:rFonts w:ascii="Arial" w:hAnsi="Arial" w:cs="Arial"/>
          <w:sz w:val="24"/>
          <w:szCs w:val="24"/>
          <w:lang w:val="en-US"/>
        </w:rPr>
        <w:t>ngineering graduates</w:t>
      </w:r>
      <w:r w:rsidR="001C24C1">
        <w:rPr>
          <w:rFonts w:ascii="Arial" w:hAnsi="Arial" w:cs="Arial"/>
          <w:sz w:val="24"/>
          <w:szCs w:val="24"/>
          <w:lang w:val="en-US"/>
        </w:rPr>
        <w:t>.</w:t>
      </w:r>
      <w:r>
        <w:rPr>
          <w:rFonts w:ascii="Arial" w:hAnsi="Arial" w:cs="Arial"/>
          <w:sz w:val="24"/>
          <w:szCs w:val="24"/>
          <w:lang w:val="en-US"/>
        </w:rPr>
        <w:t xml:space="preserve"> </w:t>
      </w:r>
      <w:r w:rsidR="001C24C1">
        <w:rPr>
          <w:rFonts w:ascii="Arial" w:hAnsi="Arial" w:cs="Arial"/>
          <w:sz w:val="24"/>
          <w:szCs w:val="24"/>
          <w:lang w:val="en-US"/>
        </w:rPr>
        <w:t>T</w:t>
      </w:r>
      <w:r>
        <w:rPr>
          <w:rFonts w:ascii="Arial" w:hAnsi="Arial" w:cs="Arial"/>
          <w:sz w:val="24"/>
          <w:szCs w:val="24"/>
          <w:lang w:val="en-US"/>
        </w:rPr>
        <w:t>he cross</w:t>
      </w:r>
      <w:r w:rsidR="001C24C1">
        <w:rPr>
          <w:rFonts w:ascii="Arial" w:hAnsi="Arial" w:cs="Arial"/>
          <w:sz w:val="24"/>
          <w:szCs w:val="24"/>
          <w:lang w:val="en-US"/>
        </w:rPr>
        <w:t>-</w:t>
      </w:r>
      <w:r>
        <w:rPr>
          <w:rFonts w:ascii="Arial" w:hAnsi="Arial" w:cs="Arial"/>
          <w:sz w:val="24"/>
          <w:szCs w:val="24"/>
          <w:lang w:val="en-US"/>
        </w:rPr>
        <w:t>site rotation also address</w:t>
      </w:r>
      <w:r w:rsidR="001C24C1">
        <w:rPr>
          <w:rFonts w:ascii="Arial" w:hAnsi="Arial" w:cs="Arial"/>
          <w:sz w:val="24"/>
          <w:szCs w:val="24"/>
          <w:lang w:val="en-US"/>
        </w:rPr>
        <w:t xml:space="preserve">es HUM’s </w:t>
      </w:r>
      <w:r>
        <w:rPr>
          <w:rFonts w:ascii="Arial" w:hAnsi="Arial" w:cs="Arial"/>
          <w:sz w:val="24"/>
          <w:szCs w:val="24"/>
          <w:lang w:val="en-US"/>
        </w:rPr>
        <w:t>multi</w:t>
      </w:r>
      <w:r w:rsidR="001C24C1">
        <w:rPr>
          <w:rFonts w:ascii="Arial" w:hAnsi="Arial" w:cs="Arial"/>
          <w:sz w:val="24"/>
          <w:szCs w:val="24"/>
          <w:lang w:val="en-US"/>
        </w:rPr>
        <w:t>-</w:t>
      </w:r>
      <w:r>
        <w:rPr>
          <w:rFonts w:ascii="Arial" w:hAnsi="Arial" w:cs="Arial"/>
          <w:sz w:val="24"/>
          <w:szCs w:val="24"/>
          <w:lang w:val="en-US"/>
        </w:rPr>
        <w:t>country structure by building shared identity across London</w:t>
      </w:r>
      <w:r w:rsidR="001C24C1">
        <w:rPr>
          <w:rFonts w:ascii="Arial" w:hAnsi="Arial" w:cs="Arial"/>
          <w:sz w:val="24"/>
          <w:szCs w:val="24"/>
          <w:lang w:val="en-US"/>
        </w:rPr>
        <w:t>,</w:t>
      </w:r>
      <w:r>
        <w:rPr>
          <w:rFonts w:ascii="Arial" w:hAnsi="Arial" w:cs="Arial"/>
          <w:sz w:val="24"/>
          <w:szCs w:val="24"/>
          <w:lang w:val="en-US"/>
        </w:rPr>
        <w:t xml:space="preserve"> B</w:t>
      </w:r>
      <w:r w:rsidR="001C24C1">
        <w:rPr>
          <w:rFonts w:ascii="Arial" w:hAnsi="Arial" w:cs="Arial"/>
          <w:sz w:val="24"/>
          <w:szCs w:val="24"/>
          <w:lang w:val="en-US"/>
        </w:rPr>
        <w:t>erlin</w:t>
      </w:r>
      <w:r>
        <w:rPr>
          <w:rFonts w:ascii="Arial" w:hAnsi="Arial" w:cs="Arial"/>
          <w:sz w:val="24"/>
          <w:szCs w:val="24"/>
          <w:lang w:val="en-US"/>
        </w:rPr>
        <w:t xml:space="preserve"> and Singapore rather than a</w:t>
      </w:r>
      <w:r w:rsidR="00BC27D9">
        <w:rPr>
          <w:rFonts w:ascii="Arial" w:hAnsi="Arial" w:cs="Arial"/>
          <w:sz w:val="24"/>
          <w:szCs w:val="24"/>
          <w:lang w:val="en-US"/>
        </w:rPr>
        <w:t>llowing</w:t>
      </w:r>
      <w:r>
        <w:rPr>
          <w:rFonts w:ascii="Arial" w:hAnsi="Arial" w:cs="Arial"/>
          <w:sz w:val="24"/>
          <w:szCs w:val="24"/>
          <w:lang w:val="en-US"/>
        </w:rPr>
        <w:t xml:space="preserve"> three separate local cultures to develop</w:t>
      </w:r>
      <w:r w:rsidR="001C24C1">
        <w:rPr>
          <w:rFonts w:ascii="Arial" w:hAnsi="Arial" w:cs="Arial"/>
          <w:sz w:val="24"/>
          <w:szCs w:val="24"/>
          <w:lang w:val="en-US"/>
        </w:rPr>
        <w:t>.</w:t>
      </w:r>
    </w:p>
    <w:p w14:paraId="42363137" w14:textId="3BC0258E" w:rsidR="00C201CE" w:rsidRDefault="00C201CE" w:rsidP="00C201CE">
      <w:pPr>
        <w:rPr>
          <w:rFonts w:ascii="Arial" w:hAnsi="Arial" w:cs="Arial"/>
          <w:sz w:val="24"/>
          <w:szCs w:val="24"/>
          <w:lang w:val="en-US"/>
        </w:rPr>
      </w:pPr>
    </w:p>
    <w:p w14:paraId="556D9DBD" w14:textId="0203E884" w:rsidR="00C201CE" w:rsidRDefault="00C201CE" w:rsidP="00C201CE">
      <w:pPr>
        <w:pStyle w:val="ListParagraph"/>
        <w:numPr>
          <w:ilvl w:val="0"/>
          <w:numId w:val="1"/>
        </w:numPr>
        <w:rPr>
          <w:rFonts w:ascii="Arial" w:hAnsi="Arial" w:cs="Arial"/>
          <w:sz w:val="24"/>
          <w:szCs w:val="24"/>
          <w:lang w:val="en-US"/>
        </w:rPr>
      </w:pPr>
      <w:r>
        <w:rPr>
          <w:rFonts w:ascii="Arial" w:hAnsi="Arial" w:cs="Arial"/>
          <w:sz w:val="24"/>
          <w:szCs w:val="24"/>
          <w:lang w:val="en-US"/>
        </w:rPr>
        <w:t>Mechanisms for Identification, Ethical Professionalism and Business Activism.</w:t>
      </w:r>
    </w:p>
    <w:p w14:paraId="6AFBB33E" w14:textId="55184092" w:rsidR="00C201CE" w:rsidRDefault="00C201CE" w:rsidP="00C201CE">
      <w:pPr>
        <w:pStyle w:val="ListParagraph"/>
        <w:rPr>
          <w:rFonts w:ascii="Arial" w:hAnsi="Arial" w:cs="Arial"/>
          <w:sz w:val="24"/>
          <w:szCs w:val="24"/>
          <w:lang w:val="en-US"/>
        </w:rPr>
      </w:pPr>
    </w:p>
    <w:p w14:paraId="1E71F2F0" w14:textId="5C75BDD7" w:rsidR="00C201CE" w:rsidRDefault="00C201CE" w:rsidP="00C201CE">
      <w:pPr>
        <w:pStyle w:val="ListParagraph"/>
        <w:rPr>
          <w:rFonts w:ascii="Arial" w:hAnsi="Arial" w:cs="Arial"/>
          <w:sz w:val="24"/>
          <w:szCs w:val="24"/>
          <w:lang w:val="en-US"/>
        </w:rPr>
      </w:pPr>
      <w:r>
        <w:rPr>
          <w:rFonts w:ascii="Arial" w:hAnsi="Arial" w:cs="Arial"/>
          <w:sz w:val="24"/>
          <w:szCs w:val="24"/>
          <w:lang w:val="en-US"/>
        </w:rPr>
        <w:t>Organizational identification</w:t>
      </w:r>
    </w:p>
    <w:p w14:paraId="2C00B7E0" w14:textId="7A1643F2" w:rsidR="00C201CE" w:rsidRDefault="00C201CE" w:rsidP="00C201CE">
      <w:pPr>
        <w:pStyle w:val="ListParagraph"/>
        <w:rPr>
          <w:rFonts w:ascii="Arial" w:hAnsi="Arial" w:cs="Arial"/>
          <w:sz w:val="24"/>
          <w:szCs w:val="24"/>
          <w:lang w:val="en-US"/>
        </w:rPr>
      </w:pPr>
      <w:r>
        <w:rPr>
          <w:rFonts w:ascii="Arial" w:hAnsi="Arial" w:cs="Arial"/>
          <w:sz w:val="24"/>
          <w:szCs w:val="24"/>
          <w:lang w:val="en-US"/>
        </w:rPr>
        <w:t>It is developed through narrative-based induction that connects each new hire’s role to HUM’s mission of sustainable urban mobility. Visible leadership storytelling and identity</w:t>
      </w:r>
      <w:r w:rsidR="00AC5828">
        <w:rPr>
          <w:rFonts w:ascii="Arial" w:hAnsi="Arial" w:cs="Arial"/>
          <w:sz w:val="24"/>
          <w:szCs w:val="24"/>
          <w:lang w:val="en-US"/>
        </w:rPr>
        <w:t>-a</w:t>
      </w:r>
      <w:r>
        <w:rPr>
          <w:rFonts w:ascii="Arial" w:hAnsi="Arial" w:cs="Arial"/>
          <w:sz w:val="24"/>
          <w:szCs w:val="24"/>
          <w:lang w:val="en-US"/>
        </w:rPr>
        <w:t>f</w:t>
      </w:r>
      <w:r w:rsidR="00AC5828">
        <w:rPr>
          <w:rFonts w:ascii="Arial" w:hAnsi="Arial" w:cs="Arial"/>
          <w:sz w:val="24"/>
          <w:szCs w:val="24"/>
          <w:lang w:val="en-US"/>
        </w:rPr>
        <w:t>fi</w:t>
      </w:r>
      <w:r>
        <w:rPr>
          <w:rFonts w:ascii="Arial" w:hAnsi="Arial" w:cs="Arial"/>
          <w:sz w:val="24"/>
          <w:szCs w:val="24"/>
          <w:lang w:val="en-US"/>
        </w:rPr>
        <w:t>rming rituals</w:t>
      </w:r>
      <w:r w:rsidR="00AC5828">
        <w:rPr>
          <w:rFonts w:ascii="Arial" w:hAnsi="Arial" w:cs="Arial"/>
          <w:sz w:val="24"/>
          <w:szCs w:val="24"/>
          <w:lang w:val="en-US"/>
        </w:rPr>
        <w:t>,</w:t>
      </w:r>
      <w:r>
        <w:rPr>
          <w:rFonts w:ascii="Arial" w:hAnsi="Arial" w:cs="Arial"/>
          <w:sz w:val="24"/>
          <w:szCs w:val="24"/>
          <w:lang w:val="en-US"/>
        </w:rPr>
        <w:t xml:space="preserve"> such as public milestone recognition</w:t>
      </w:r>
      <w:r w:rsidR="00AC5828">
        <w:rPr>
          <w:rFonts w:ascii="Arial" w:hAnsi="Arial" w:cs="Arial"/>
          <w:sz w:val="24"/>
          <w:szCs w:val="24"/>
          <w:lang w:val="en-US"/>
        </w:rPr>
        <w:t>,</w:t>
      </w:r>
      <w:r>
        <w:rPr>
          <w:rFonts w:ascii="Arial" w:hAnsi="Arial" w:cs="Arial"/>
          <w:sz w:val="24"/>
          <w:szCs w:val="24"/>
          <w:lang w:val="en-US"/>
        </w:rPr>
        <w:t xml:space="preserve"> strengthen this identification</w:t>
      </w:r>
      <w:r w:rsidR="00AC5828">
        <w:rPr>
          <w:rFonts w:ascii="Arial" w:hAnsi="Arial" w:cs="Arial"/>
          <w:sz w:val="24"/>
          <w:szCs w:val="24"/>
          <w:lang w:val="en-US"/>
        </w:rPr>
        <w:t xml:space="preserve"> (</w:t>
      </w:r>
      <w:proofErr w:type="spellStart"/>
      <w:r w:rsidR="00AC5828">
        <w:rPr>
          <w:rFonts w:ascii="Arial" w:hAnsi="Arial" w:cs="Arial"/>
          <w:sz w:val="24"/>
          <w:szCs w:val="24"/>
          <w:lang w:val="en-US"/>
        </w:rPr>
        <w:t>Ashforth</w:t>
      </w:r>
      <w:proofErr w:type="spellEnd"/>
      <w:r w:rsidR="00AC5828">
        <w:rPr>
          <w:rFonts w:ascii="Arial" w:hAnsi="Arial" w:cs="Arial"/>
          <w:sz w:val="24"/>
          <w:szCs w:val="24"/>
          <w:lang w:val="en-US"/>
        </w:rPr>
        <w:t xml:space="preserve"> and </w:t>
      </w:r>
      <w:proofErr w:type="spellStart"/>
      <w:r w:rsidR="00AC5828">
        <w:rPr>
          <w:rFonts w:ascii="Arial" w:hAnsi="Arial" w:cs="Arial"/>
          <w:sz w:val="24"/>
          <w:szCs w:val="24"/>
          <w:lang w:val="en-US"/>
        </w:rPr>
        <w:t>Mael</w:t>
      </w:r>
      <w:proofErr w:type="spellEnd"/>
      <w:r w:rsidR="00AC5828">
        <w:rPr>
          <w:rFonts w:ascii="Arial" w:hAnsi="Arial" w:cs="Arial"/>
          <w:sz w:val="24"/>
          <w:szCs w:val="24"/>
          <w:lang w:val="en-US"/>
        </w:rPr>
        <w:t>, 1989).</w:t>
      </w:r>
      <w:r>
        <w:rPr>
          <w:rFonts w:ascii="Arial" w:hAnsi="Arial" w:cs="Arial"/>
          <w:sz w:val="24"/>
          <w:szCs w:val="24"/>
          <w:lang w:val="en-US"/>
        </w:rPr>
        <w:t xml:space="preserve"> </w:t>
      </w:r>
      <w:r w:rsidR="00AC5828">
        <w:rPr>
          <w:rFonts w:ascii="Arial" w:hAnsi="Arial" w:cs="Arial"/>
          <w:sz w:val="24"/>
          <w:szCs w:val="24"/>
          <w:lang w:val="en-US"/>
        </w:rPr>
        <w:t>F</w:t>
      </w:r>
      <w:r>
        <w:rPr>
          <w:rFonts w:ascii="Arial" w:hAnsi="Arial" w:cs="Arial"/>
          <w:sz w:val="24"/>
          <w:szCs w:val="24"/>
          <w:lang w:val="en-US"/>
        </w:rPr>
        <w:t>or example</w:t>
      </w:r>
      <w:r w:rsidR="00AC5828">
        <w:rPr>
          <w:rFonts w:ascii="Arial" w:hAnsi="Arial" w:cs="Arial"/>
          <w:sz w:val="24"/>
          <w:szCs w:val="24"/>
          <w:lang w:val="en-US"/>
        </w:rPr>
        <w:t>,</w:t>
      </w:r>
      <w:r>
        <w:rPr>
          <w:rFonts w:ascii="Arial" w:hAnsi="Arial" w:cs="Arial"/>
          <w:sz w:val="24"/>
          <w:szCs w:val="24"/>
          <w:lang w:val="en-US"/>
        </w:rPr>
        <w:t xml:space="preserve"> pairing each graduate with the </w:t>
      </w:r>
      <w:r w:rsidR="00AC5828">
        <w:rPr>
          <w:rFonts w:ascii="Arial" w:hAnsi="Arial" w:cs="Arial"/>
          <w:sz w:val="24"/>
          <w:szCs w:val="24"/>
          <w:lang w:val="en-US"/>
        </w:rPr>
        <w:t>‘</w:t>
      </w:r>
      <w:r>
        <w:rPr>
          <w:rFonts w:ascii="Arial" w:hAnsi="Arial" w:cs="Arial"/>
          <w:sz w:val="24"/>
          <w:szCs w:val="24"/>
          <w:lang w:val="en-US"/>
        </w:rPr>
        <w:t>city impact</w:t>
      </w:r>
      <w:r w:rsidR="00AC5828">
        <w:rPr>
          <w:rFonts w:ascii="Arial" w:hAnsi="Arial" w:cs="Arial"/>
          <w:sz w:val="24"/>
          <w:szCs w:val="24"/>
          <w:lang w:val="en-US"/>
        </w:rPr>
        <w:t xml:space="preserve"> </w:t>
      </w:r>
      <w:r>
        <w:rPr>
          <w:rFonts w:ascii="Arial" w:hAnsi="Arial" w:cs="Arial"/>
          <w:sz w:val="24"/>
          <w:szCs w:val="24"/>
          <w:lang w:val="en-US"/>
        </w:rPr>
        <w:t>story</w:t>
      </w:r>
      <w:r w:rsidR="00AC5828">
        <w:rPr>
          <w:rFonts w:ascii="Arial" w:hAnsi="Arial" w:cs="Arial"/>
          <w:sz w:val="24"/>
          <w:szCs w:val="24"/>
          <w:lang w:val="en-US"/>
        </w:rPr>
        <w:t>’─</w:t>
      </w:r>
      <w:r>
        <w:rPr>
          <w:rFonts w:ascii="Arial" w:hAnsi="Arial" w:cs="Arial"/>
          <w:sz w:val="24"/>
          <w:szCs w:val="24"/>
          <w:lang w:val="en-US"/>
        </w:rPr>
        <w:t xml:space="preserve"> </w:t>
      </w:r>
      <w:r w:rsidR="00AC5828">
        <w:rPr>
          <w:rFonts w:ascii="Arial" w:hAnsi="Arial" w:cs="Arial"/>
          <w:sz w:val="24"/>
          <w:szCs w:val="24"/>
          <w:lang w:val="en-US"/>
        </w:rPr>
        <w:t>a</w:t>
      </w:r>
      <w:r>
        <w:rPr>
          <w:rFonts w:ascii="Arial" w:hAnsi="Arial" w:cs="Arial"/>
          <w:sz w:val="24"/>
          <w:szCs w:val="24"/>
          <w:lang w:val="en-US"/>
        </w:rPr>
        <w:t xml:space="preserve"> real </w:t>
      </w:r>
      <w:r w:rsidR="00AC5828">
        <w:rPr>
          <w:rFonts w:ascii="Arial" w:hAnsi="Arial" w:cs="Arial"/>
          <w:sz w:val="24"/>
          <w:szCs w:val="24"/>
          <w:lang w:val="en-US"/>
        </w:rPr>
        <w:t>d</w:t>
      </w:r>
      <w:r>
        <w:rPr>
          <w:rFonts w:ascii="Arial" w:hAnsi="Arial" w:cs="Arial"/>
          <w:sz w:val="24"/>
          <w:szCs w:val="24"/>
          <w:lang w:val="en-US"/>
        </w:rPr>
        <w:t>eployment the</w:t>
      </w:r>
      <w:r w:rsidR="00AC5828">
        <w:rPr>
          <w:rFonts w:ascii="Arial" w:hAnsi="Arial" w:cs="Arial"/>
          <w:sz w:val="24"/>
          <w:szCs w:val="24"/>
          <w:lang w:val="en-US"/>
        </w:rPr>
        <w:t>ir</w:t>
      </w:r>
      <w:r>
        <w:rPr>
          <w:rFonts w:ascii="Arial" w:hAnsi="Arial" w:cs="Arial"/>
          <w:sz w:val="24"/>
          <w:szCs w:val="24"/>
          <w:lang w:val="en-US"/>
        </w:rPr>
        <w:t xml:space="preserve"> work will support</w:t>
      </w:r>
      <w:r w:rsidR="00AC5828">
        <w:rPr>
          <w:rFonts w:ascii="Arial" w:hAnsi="Arial" w:cs="Arial"/>
          <w:sz w:val="24"/>
          <w:szCs w:val="24"/>
          <w:lang w:val="en-US"/>
        </w:rPr>
        <w:t>─</w:t>
      </w:r>
      <w:r>
        <w:rPr>
          <w:rFonts w:ascii="Arial" w:hAnsi="Arial" w:cs="Arial"/>
          <w:sz w:val="24"/>
          <w:szCs w:val="24"/>
          <w:lang w:val="en-US"/>
        </w:rPr>
        <w:t xml:space="preserve"> converts abstract mission statements into personal meaning.</w:t>
      </w:r>
    </w:p>
    <w:p w14:paraId="43399CEA" w14:textId="14459C8B" w:rsidR="00AC5828" w:rsidRDefault="00AC5828" w:rsidP="00C201CE">
      <w:pPr>
        <w:pStyle w:val="ListParagraph"/>
        <w:rPr>
          <w:rFonts w:ascii="Arial" w:hAnsi="Arial" w:cs="Arial"/>
          <w:sz w:val="24"/>
          <w:szCs w:val="24"/>
          <w:lang w:val="en-US"/>
        </w:rPr>
      </w:pPr>
    </w:p>
    <w:p w14:paraId="4D934AAD" w14:textId="591AF388" w:rsidR="00AC5828" w:rsidRDefault="00AC5828" w:rsidP="00C201CE">
      <w:pPr>
        <w:pStyle w:val="ListParagraph"/>
        <w:rPr>
          <w:rFonts w:ascii="Arial" w:hAnsi="Arial" w:cs="Arial"/>
          <w:sz w:val="24"/>
          <w:szCs w:val="24"/>
          <w:lang w:val="en-US"/>
        </w:rPr>
      </w:pPr>
    </w:p>
    <w:p w14:paraId="79FD88D6" w14:textId="4B5E5490" w:rsidR="00AC5828" w:rsidRDefault="00AC5828" w:rsidP="00C201CE">
      <w:pPr>
        <w:pStyle w:val="ListParagraph"/>
        <w:rPr>
          <w:rFonts w:ascii="Arial" w:hAnsi="Arial" w:cs="Arial"/>
          <w:sz w:val="24"/>
          <w:szCs w:val="24"/>
          <w:lang w:val="en-US"/>
        </w:rPr>
      </w:pPr>
      <w:r>
        <w:rPr>
          <w:rFonts w:ascii="Arial" w:hAnsi="Arial" w:cs="Arial"/>
          <w:sz w:val="24"/>
          <w:szCs w:val="24"/>
          <w:lang w:val="en-US"/>
        </w:rPr>
        <w:t>Ethical professionalism</w:t>
      </w:r>
    </w:p>
    <w:p w14:paraId="7CDEF91E" w14:textId="7696FF47" w:rsidR="00AC5828" w:rsidRDefault="00AC5828" w:rsidP="00C201CE">
      <w:pPr>
        <w:pStyle w:val="ListParagraph"/>
        <w:rPr>
          <w:rFonts w:ascii="Arial" w:hAnsi="Arial" w:cs="Arial"/>
          <w:sz w:val="24"/>
          <w:szCs w:val="24"/>
          <w:lang w:val="en-US"/>
        </w:rPr>
      </w:pPr>
      <w:r>
        <w:rPr>
          <w:rFonts w:ascii="Arial" w:hAnsi="Arial" w:cs="Arial"/>
          <w:sz w:val="24"/>
          <w:szCs w:val="24"/>
          <w:lang w:val="en-US"/>
        </w:rPr>
        <w:t>This requires embedding the code of conduct into live scenario training rather than a compliance module. Workshops on data-privacy dilemmas in smart</w:t>
      </w:r>
      <w:r w:rsidR="00F7135B">
        <w:rPr>
          <w:rFonts w:ascii="Arial" w:hAnsi="Arial" w:cs="Arial"/>
          <w:sz w:val="24"/>
          <w:szCs w:val="24"/>
          <w:lang w:val="en-US"/>
        </w:rPr>
        <w:t>-</w:t>
      </w:r>
      <w:r>
        <w:rPr>
          <w:rFonts w:ascii="Arial" w:hAnsi="Arial" w:cs="Arial"/>
          <w:sz w:val="24"/>
          <w:szCs w:val="24"/>
          <w:lang w:val="en-US"/>
        </w:rPr>
        <w:t>infrastructure analytics are particularly relevant</w:t>
      </w:r>
      <w:r w:rsidR="002E10D4">
        <w:rPr>
          <w:rFonts w:ascii="Arial" w:hAnsi="Arial" w:cs="Arial"/>
          <w:sz w:val="24"/>
          <w:szCs w:val="24"/>
          <w:lang w:val="en-US"/>
        </w:rPr>
        <w:t>,</w:t>
      </w:r>
      <w:r>
        <w:rPr>
          <w:rFonts w:ascii="Arial" w:hAnsi="Arial" w:cs="Arial"/>
          <w:sz w:val="24"/>
          <w:szCs w:val="24"/>
          <w:lang w:val="en-US"/>
        </w:rPr>
        <w:t xml:space="preserve"> since H</w:t>
      </w:r>
      <w:r w:rsidR="002E10D4">
        <w:rPr>
          <w:rFonts w:ascii="Arial" w:hAnsi="Arial" w:cs="Arial"/>
          <w:sz w:val="24"/>
          <w:szCs w:val="24"/>
          <w:lang w:val="en-US"/>
        </w:rPr>
        <w:t>UM’s</w:t>
      </w:r>
      <w:r>
        <w:rPr>
          <w:rFonts w:ascii="Arial" w:hAnsi="Arial" w:cs="Arial"/>
          <w:sz w:val="24"/>
          <w:szCs w:val="24"/>
          <w:lang w:val="en-US"/>
        </w:rPr>
        <w:t xml:space="preserve"> </w:t>
      </w:r>
      <w:r w:rsidR="002E10D4">
        <w:rPr>
          <w:rFonts w:ascii="Arial" w:hAnsi="Arial" w:cs="Arial"/>
          <w:sz w:val="24"/>
          <w:szCs w:val="24"/>
          <w:lang w:val="en-US"/>
        </w:rPr>
        <w:t>AI</w:t>
      </w:r>
      <w:r>
        <w:rPr>
          <w:rFonts w:ascii="Arial" w:hAnsi="Arial" w:cs="Arial"/>
          <w:sz w:val="24"/>
          <w:szCs w:val="24"/>
          <w:lang w:val="en-US"/>
        </w:rPr>
        <w:t xml:space="preserve"> system process c</w:t>
      </w:r>
      <w:r w:rsidR="002E10D4">
        <w:rPr>
          <w:rFonts w:ascii="Arial" w:hAnsi="Arial" w:cs="Arial"/>
          <w:sz w:val="24"/>
          <w:szCs w:val="24"/>
          <w:lang w:val="en-US"/>
        </w:rPr>
        <w:t>itizen</w:t>
      </w:r>
      <w:r>
        <w:rPr>
          <w:rFonts w:ascii="Arial" w:hAnsi="Arial" w:cs="Arial"/>
          <w:sz w:val="24"/>
          <w:szCs w:val="24"/>
          <w:lang w:val="en-US"/>
        </w:rPr>
        <w:t xml:space="preserve"> mobility data. Professional body frameworks such as the CPID </w:t>
      </w:r>
      <w:r w:rsidR="00F7135B">
        <w:rPr>
          <w:rFonts w:ascii="Arial" w:hAnsi="Arial" w:cs="Arial"/>
          <w:sz w:val="24"/>
          <w:szCs w:val="24"/>
          <w:lang w:val="en-US"/>
        </w:rPr>
        <w:t>P</w:t>
      </w:r>
      <w:r>
        <w:rPr>
          <w:rFonts w:ascii="Arial" w:hAnsi="Arial" w:cs="Arial"/>
          <w:sz w:val="24"/>
          <w:szCs w:val="24"/>
          <w:lang w:val="en-US"/>
        </w:rPr>
        <w:t>rofession Map, provide credible external benchmarks (CIPD 2023).</w:t>
      </w:r>
    </w:p>
    <w:p w14:paraId="50E59C68" w14:textId="47CF5CB8" w:rsidR="00AC5828" w:rsidRDefault="00AC5828" w:rsidP="00C201CE">
      <w:pPr>
        <w:pStyle w:val="ListParagraph"/>
        <w:rPr>
          <w:rFonts w:ascii="Arial" w:hAnsi="Arial" w:cs="Arial"/>
          <w:sz w:val="24"/>
          <w:szCs w:val="24"/>
          <w:lang w:val="en-US"/>
        </w:rPr>
      </w:pPr>
    </w:p>
    <w:p w14:paraId="7924D6BB" w14:textId="02CBEA41" w:rsidR="00466DBD" w:rsidRDefault="00466DBD" w:rsidP="00C201CE">
      <w:pPr>
        <w:pStyle w:val="ListParagraph"/>
        <w:rPr>
          <w:rFonts w:ascii="Arial" w:hAnsi="Arial" w:cs="Arial"/>
          <w:sz w:val="24"/>
          <w:szCs w:val="24"/>
          <w:lang w:val="en-US"/>
        </w:rPr>
      </w:pPr>
      <w:r>
        <w:rPr>
          <w:rFonts w:ascii="Arial" w:hAnsi="Arial" w:cs="Arial"/>
          <w:sz w:val="24"/>
          <w:szCs w:val="24"/>
          <w:lang w:val="en-US"/>
        </w:rPr>
        <w:t>The business activist mindset</w:t>
      </w:r>
    </w:p>
    <w:p w14:paraId="770DB3C2" w14:textId="2E6CD510" w:rsidR="001642CF" w:rsidRDefault="00466DBD" w:rsidP="001642CF">
      <w:pPr>
        <w:pStyle w:val="ListParagraph"/>
        <w:rPr>
          <w:rFonts w:ascii="Arial" w:hAnsi="Arial" w:cs="Arial"/>
          <w:sz w:val="24"/>
          <w:szCs w:val="24"/>
          <w:lang w:val="en-US"/>
        </w:rPr>
      </w:pPr>
      <w:r>
        <w:rPr>
          <w:rFonts w:ascii="Arial" w:hAnsi="Arial" w:cs="Arial"/>
          <w:sz w:val="24"/>
          <w:szCs w:val="24"/>
          <w:lang w:val="en-US"/>
        </w:rPr>
        <w:t xml:space="preserve">This draws on Ulrich’s evolution of </w:t>
      </w:r>
      <w:r w:rsidR="00F7135B">
        <w:rPr>
          <w:rFonts w:ascii="Arial" w:hAnsi="Arial" w:cs="Arial"/>
          <w:sz w:val="24"/>
          <w:szCs w:val="24"/>
          <w:lang w:val="en-US"/>
        </w:rPr>
        <w:t xml:space="preserve">the </w:t>
      </w:r>
      <w:r>
        <w:rPr>
          <w:rFonts w:ascii="Arial" w:hAnsi="Arial" w:cs="Arial"/>
          <w:sz w:val="24"/>
          <w:szCs w:val="24"/>
          <w:lang w:val="en-US"/>
        </w:rPr>
        <w:t xml:space="preserve">HR business partner from administrative expert towards ‘credible activist’ and ‘strategic positioner’ </w:t>
      </w:r>
      <w:r w:rsidR="00BB377E">
        <w:rPr>
          <w:rFonts w:ascii="Arial" w:hAnsi="Arial" w:cs="Arial"/>
          <w:sz w:val="24"/>
          <w:szCs w:val="24"/>
          <w:lang w:val="en-US"/>
        </w:rPr>
        <w:t>(</w:t>
      </w:r>
      <w:r>
        <w:rPr>
          <w:rFonts w:ascii="Arial" w:hAnsi="Arial" w:cs="Arial"/>
          <w:sz w:val="24"/>
          <w:szCs w:val="24"/>
          <w:lang w:val="en-US"/>
        </w:rPr>
        <w:t>Ulrich, Younger Brockbank and Ulrich, 2013; Ulrich, 2016)</w:t>
      </w:r>
      <w:r w:rsidR="00BB377E">
        <w:rPr>
          <w:rFonts w:ascii="Arial" w:hAnsi="Arial" w:cs="Arial"/>
          <w:sz w:val="24"/>
          <w:szCs w:val="24"/>
          <w:lang w:val="en-US"/>
        </w:rPr>
        <w:t>. This</w:t>
      </w:r>
      <w:r>
        <w:rPr>
          <w:rFonts w:ascii="Arial" w:hAnsi="Arial" w:cs="Arial"/>
          <w:sz w:val="24"/>
          <w:szCs w:val="24"/>
          <w:lang w:val="en-US"/>
        </w:rPr>
        <w:t xml:space="preserve"> activist challenges constructively</w:t>
      </w:r>
      <w:r w:rsidR="00BB377E">
        <w:rPr>
          <w:rFonts w:ascii="Arial" w:hAnsi="Arial" w:cs="Arial"/>
          <w:sz w:val="24"/>
          <w:szCs w:val="24"/>
          <w:lang w:val="en-US"/>
        </w:rPr>
        <w:t>,</w:t>
      </w:r>
      <w:r>
        <w:rPr>
          <w:rFonts w:ascii="Arial" w:hAnsi="Arial" w:cs="Arial"/>
          <w:sz w:val="24"/>
          <w:szCs w:val="24"/>
          <w:lang w:val="en-US"/>
        </w:rPr>
        <w:t xml:space="preserve"> uses data to influence decisions</w:t>
      </w:r>
      <w:r w:rsidR="00BB377E">
        <w:rPr>
          <w:rFonts w:ascii="Arial" w:hAnsi="Arial" w:cs="Arial"/>
          <w:sz w:val="24"/>
          <w:szCs w:val="24"/>
          <w:lang w:val="en-US"/>
        </w:rPr>
        <w:t>,</w:t>
      </w:r>
      <w:r>
        <w:rPr>
          <w:rFonts w:ascii="Arial" w:hAnsi="Arial" w:cs="Arial"/>
          <w:sz w:val="24"/>
          <w:szCs w:val="24"/>
          <w:lang w:val="en-US"/>
        </w:rPr>
        <w:t xml:space="preserve"> and </w:t>
      </w:r>
      <w:r>
        <w:rPr>
          <w:rFonts w:ascii="Arial" w:hAnsi="Arial" w:cs="Arial"/>
          <w:color w:val="0D0D0D" w:themeColor="text1" w:themeTint="F2"/>
          <w:sz w:val="24"/>
          <w:szCs w:val="24"/>
          <w:lang w:val="en-US"/>
        </w:rPr>
        <w:t xml:space="preserve">connect individual role </w:t>
      </w:r>
      <w:r>
        <w:rPr>
          <w:rFonts w:ascii="Arial" w:hAnsi="Arial" w:cs="Arial"/>
          <w:sz w:val="24"/>
          <w:szCs w:val="24"/>
          <w:lang w:val="en-US"/>
        </w:rPr>
        <w:t xml:space="preserve">to </w:t>
      </w:r>
      <w:r w:rsidR="00BB377E">
        <w:rPr>
          <w:rFonts w:ascii="Arial" w:hAnsi="Arial" w:cs="Arial"/>
          <w:sz w:val="24"/>
          <w:szCs w:val="24"/>
          <w:lang w:val="en-US"/>
        </w:rPr>
        <w:t>e</w:t>
      </w:r>
      <w:r>
        <w:rPr>
          <w:rFonts w:ascii="Arial" w:hAnsi="Arial" w:cs="Arial"/>
          <w:sz w:val="24"/>
          <w:szCs w:val="24"/>
          <w:lang w:val="en-US"/>
        </w:rPr>
        <w:t>nterprise and st</w:t>
      </w:r>
      <w:r w:rsidR="00F7135B">
        <w:rPr>
          <w:rFonts w:ascii="Arial" w:hAnsi="Arial" w:cs="Arial"/>
          <w:sz w:val="24"/>
          <w:szCs w:val="24"/>
          <w:lang w:val="en-US"/>
        </w:rPr>
        <w:t>a</w:t>
      </w:r>
      <w:r>
        <w:rPr>
          <w:rFonts w:ascii="Arial" w:hAnsi="Arial" w:cs="Arial"/>
          <w:sz w:val="24"/>
          <w:szCs w:val="24"/>
          <w:lang w:val="en-US"/>
        </w:rPr>
        <w:t>k</w:t>
      </w:r>
      <w:r w:rsidR="00F7135B">
        <w:rPr>
          <w:rFonts w:ascii="Arial" w:hAnsi="Arial" w:cs="Arial"/>
          <w:sz w:val="24"/>
          <w:szCs w:val="24"/>
          <w:lang w:val="en-US"/>
        </w:rPr>
        <w:t>e</w:t>
      </w:r>
      <w:r>
        <w:rPr>
          <w:rFonts w:ascii="Arial" w:hAnsi="Arial" w:cs="Arial"/>
          <w:sz w:val="24"/>
          <w:szCs w:val="24"/>
          <w:lang w:val="en-US"/>
        </w:rPr>
        <w:t>holder value</w:t>
      </w:r>
      <w:r w:rsidR="00BB377E">
        <w:rPr>
          <w:rFonts w:ascii="Arial" w:hAnsi="Arial" w:cs="Arial"/>
          <w:sz w:val="24"/>
          <w:szCs w:val="24"/>
          <w:lang w:val="en-US"/>
        </w:rPr>
        <w:t>.</w:t>
      </w:r>
      <w:r>
        <w:rPr>
          <w:rFonts w:ascii="Arial" w:hAnsi="Arial" w:cs="Arial"/>
          <w:sz w:val="24"/>
          <w:szCs w:val="24"/>
          <w:lang w:val="en-US"/>
        </w:rPr>
        <w:t xml:space="preserve"> </w:t>
      </w:r>
      <w:r w:rsidR="00BB377E">
        <w:rPr>
          <w:rFonts w:ascii="Arial" w:hAnsi="Arial" w:cs="Arial"/>
          <w:sz w:val="24"/>
          <w:szCs w:val="24"/>
          <w:lang w:val="en-US"/>
        </w:rPr>
        <w:t>N</w:t>
      </w:r>
      <w:r>
        <w:rPr>
          <w:rFonts w:ascii="Arial" w:hAnsi="Arial" w:cs="Arial"/>
          <w:sz w:val="24"/>
          <w:szCs w:val="24"/>
          <w:lang w:val="en-US"/>
        </w:rPr>
        <w:t xml:space="preserve">ew </w:t>
      </w:r>
      <w:r w:rsidR="00BB377E">
        <w:rPr>
          <w:rFonts w:ascii="Arial" w:hAnsi="Arial" w:cs="Arial"/>
          <w:sz w:val="24"/>
          <w:szCs w:val="24"/>
          <w:lang w:val="en-US"/>
        </w:rPr>
        <w:t>joiners</w:t>
      </w:r>
      <w:r>
        <w:rPr>
          <w:rFonts w:ascii="Arial" w:hAnsi="Arial" w:cs="Arial"/>
          <w:sz w:val="24"/>
          <w:szCs w:val="24"/>
          <w:lang w:val="en-US"/>
        </w:rPr>
        <w:t xml:space="preserve"> can develop these mindset through several mechanisms</w:t>
      </w:r>
      <w:r w:rsidR="00BB377E">
        <w:rPr>
          <w:rFonts w:ascii="Arial" w:hAnsi="Arial" w:cs="Arial"/>
          <w:sz w:val="24"/>
          <w:szCs w:val="24"/>
          <w:lang w:val="en-US"/>
        </w:rPr>
        <w:t>:</w:t>
      </w:r>
      <w:r>
        <w:rPr>
          <w:rFonts w:ascii="Arial" w:hAnsi="Arial" w:cs="Arial"/>
          <w:sz w:val="24"/>
          <w:szCs w:val="24"/>
          <w:lang w:val="en-US"/>
        </w:rPr>
        <w:t xml:space="preserve"> graduate representation on cross</w:t>
      </w:r>
      <w:r w:rsidR="00BB377E">
        <w:rPr>
          <w:rFonts w:ascii="Arial" w:hAnsi="Arial" w:cs="Arial"/>
          <w:sz w:val="24"/>
          <w:szCs w:val="24"/>
          <w:lang w:val="en-US"/>
        </w:rPr>
        <w:t>-f</w:t>
      </w:r>
      <w:r>
        <w:rPr>
          <w:rFonts w:ascii="Arial" w:hAnsi="Arial" w:cs="Arial"/>
          <w:sz w:val="24"/>
          <w:szCs w:val="24"/>
          <w:lang w:val="en-US"/>
        </w:rPr>
        <w:t xml:space="preserve">unctional improvement </w:t>
      </w:r>
      <w:r w:rsidR="00BB377E">
        <w:rPr>
          <w:rFonts w:ascii="Arial" w:hAnsi="Arial" w:cs="Arial"/>
          <w:sz w:val="24"/>
          <w:szCs w:val="24"/>
          <w:lang w:val="en-US"/>
        </w:rPr>
        <w:t>forums,</w:t>
      </w:r>
      <w:r>
        <w:rPr>
          <w:rFonts w:ascii="Arial" w:hAnsi="Arial" w:cs="Arial"/>
          <w:sz w:val="24"/>
          <w:szCs w:val="24"/>
          <w:lang w:val="en-US"/>
        </w:rPr>
        <w:t xml:space="preserve"> structure</w:t>
      </w:r>
      <w:r w:rsidR="00BB377E">
        <w:rPr>
          <w:rFonts w:ascii="Arial" w:hAnsi="Arial" w:cs="Arial"/>
          <w:sz w:val="24"/>
          <w:szCs w:val="24"/>
          <w:lang w:val="en-US"/>
        </w:rPr>
        <w:t>d</w:t>
      </w:r>
      <w:r>
        <w:rPr>
          <w:rFonts w:ascii="Arial" w:hAnsi="Arial" w:cs="Arial"/>
          <w:sz w:val="24"/>
          <w:szCs w:val="24"/>
          <w:lang w:val="en-US"/>
        </w:rPr>
        <w:t xml:space="preserve"> feedback into </w:t>
      </w:r>
      <w:r w:rsidR="00BB377E">
        <w:rPr>
          <w:rFonts w:ascii="Arial" w:hAnsi="Arial" w:cs="Arial"/>
          <w:sz w:val="24"/>
          <w:szCs w:val="24"/>
          <w:lang w:val="en-US"/>
        </w:rPr>
        <w:t>HR</w:t>
      </w:r>
      <w:r>
        <w:rPr>
          <w:rFonts w:ascii="Arial" w:hAnsi="Arial" w:cs="Arial"/>
          <w:sz w:val="24"/>
          <w:szCs w:val="24"/>
          <w:lang w:val="en-US"/>
        </w:rPr>
        <w:t>’s people</w:t>
      </w:r>
      <w:r w:rsidR="00BB377E">
        <w:rPr>
          <w:rFonts w:ascii="Arial" w:hAnsi="Arial" w:cs="Arial"/>
          <w:sz w:val="24"/>
          <w:szCs w:val="24"/>
          <w:lang w:val="en-US"/>
        </w:rPr>
        <w:t>-a</w:t>
      </w:r>
      <w:r>
        <w:rPr>
          <w:rFonts w:ascii="Arial" w:hAnsi="Arial" w:cs="Arial"/>
          <w:sz w:val="24"/>
          <w:szCs w:val="24"/>
          <w:lang w:val="en-US"/>
        </w:rPr>
        <w:t xml:space="preserve">nalytics </w:t>
      </w:r>
      <w:r w:rsidR="00BB377E">
        <w:rPr>
          <w:rFonts w:ascii="Arial" w:hAnsi="Arial" w:cs="Arial"/>
          <w:sz w:val="24"/>
          <w:szCs w:val="24"/>
          <w:lang w:val="en-US"/>
        </w:rPr>
        <w:t>dashboard,</w:t>
      </w:r>
      <w:r>
        <w:rPr>
          <w:rFonts w:ascii="Arial" w:hAnsi="Arial" w:cs="Arial"/>
          <w:sz w:val="24"/>
          <w:szCs w:val="24"/>
          <w:lang w:val="en-US"/>
        </w:rPr>
        <w:t xml:space="preserve"> and rotational shadowing of clien</w:t>
      </w:r>
      <w:r w:rsidR="00BB377E">
        <w:rPr>
          <w:rFonts w:ascii="Arial" w:hAnsi="Arial" w:cs="Arial"/>
          <w:sz w:val="24"/>
          <w:szCs w:val="24"/>
          <w:lang w:val="en-US"/>
        </w:rPr>
        <w:t xml:space="preserve">t-facing </w:t>
      </w:r>
      <w:r>
        <w:rPr>
          <w:rFonts w:ascii="Arial" w:hAnsi="Arial" w:cs="Arial"/>
          <w:sz w:val="24"/>
          <w:szCs w:val="24"/>
          <w:lang w:val="en-US"/>
        </w:rPr>
        <w:t>city</w:t>
      </w:r>
      <w:r w:rsidR="00BB377E">
        <w:rPr>
          <w:rFonts w:ascii="Arial" w:hAnsi="Arial" w:cs="Arial"/>
          <w:sz w:val="24"/>
          <w:szCs w:val="24"/>
          <w:lang w:val="en-US"/>
        </w:rPr>
        <w:t>-</w:t>
      </w:r>
      <w:r>
        <w:rPr>
          <w:rFonts w:ascii="Arial" w:hAnsi="Arial" w:cs="Arial"/>
          <w:sz w:val="24"/>
          <w:szCs w:val="24"/>
          <w:lang w:val="en-US"/>
        </w:rPr>
        <w:t>government engagements.</w:t>
      </w:r>
    </w:p>
    <w:p w14:paraId="3B814779" w14:textId="5F3FCC8F" w:rsidR="001642CF" w:rsidRDefault="001642CF" w:rsidP="004C0EB0">
      <w:pPr>
        <w:pStyle w:val="ListParagraph"/>
        <w:rPr>
          <w:rFonts w:ascii="Arial" w:hAnsi="Arial" w:cs="Arial"/>
          <w:sz w:val="24"/>
          <w:szCs w:val="24"/>
          <w:lang w:val="en-US"/>
        </w:rPr>
      </w:pPr>
      <w:r>
        <w:rPr>
          <w:rFonts w:ascii="Arial" w:hAnsi="Arial" w:cs="Arial"/>
          <w:sz w:val="24"/>
          <w:szCs w:val="24"/>
          <w:lang w:val="en-US"/>
        </w:rPr>
        <w:t>St</w:t>
      </w:r>
      <w:r w:rsidR="00F7135B">
        <w:rPr>
          <w:rFonts w:ascii="Arial" w:hAnsi="Arial" w:cs="Arial"/>
          <w:sz w:val="24"/>
          <w:szCs w:val="24"/>
          <w:lang w:val="en-US"/>
        </w:rPr>
        <w:t>a</w:t>
      </w:r>
      <w:r>
        <w:rPr>
          <w:rFonts w:ascii="Arial" w:hAnsi="Arial" w:cs="Arial"/>
          <w:sz w:val="24"/>
          <w:szCs w:val="24"/>
          <w:lang w:val="en-US"/>
        </w:rPr>
        <w:t>k</w:t>
      </w:r>
      <w:r w:rsidR="00F7135B">
        <w:rPr>
          <w:rFonts w:ascii="Arial" w:hAnsi="Arial" w:cs="Arial"/>
          <w:sz w:val="24"/>
          <w:szCs w:val="24"/>
          <w:lang w:val="en-US"/>
        </w:rPr>
        <w:t>e</w:t>
      </w:r>
      <w:r>
        <w:rPr>
          <w:rFonts w:ascii="Arial" w:hAnsi="Arial" w:cs="Arial"/>
          <w:sz w:val="24"/>
          <w:szCs w:val="24"/>
          <w:lang w:val="en-US"/>
        </w:rPr>
        <w:t>holder capitalism framing reinforces this approach (Freeman,1984;</w:t>
      </w:r>
      <w:r w:rsidR="004C0EB0">
        <w:rPr>
          <w:rFonts w:ascii="Arial" w:hAnsi="Arial" w:cs="Arial"/>
          <w:sz w:val="24"/>
          <w:szCs w:val="24"/>
          <w:lang w:val="en-US"/>
        </w:rPr>
        <w:t xml:space="preserve"> </w:t>
      </w:r>
      <w:r w:rsidRPr="004C0EB0">
        <w:rPr>
          <w:rFonts w:ascii="Arial" w:hAnsi="Arial" w:cs="Arial"/>
          <w:sz w:val="24"/>
          <w:szCs w:val="24"/>
          <w:lang w:val="en-US"/>
        </w:rPr>
        <w:t xml:space="preserve">Schwab and </w:t>
      </w:r>
      <w:r w:rsidR="004C0EB0" w:rsidRPr="004C0EB0">
        <w:rPr>
          <w:rFonts w:ascii="Arial" w:hAnsi="Arial" w:cs="Arial"/>
          <w:sz w:val="24"/>
          <w:szCs w:val="24"/>
          <w:lang w:val="en-US"/>
        </w:rPr>
        <w:t>Vanham,</w:t>
      </w:r>
      <w:r w:rsidRPr="004C0EB0">
        <w:rPr>
          <w:rFonts w:ascii="Arial" w:hAnsi="Arial" w:cs="Arial"/>
          <w:sz w:val="24"/>
          <w:szCs w:val="24"/>
          <w:lang w:val="en-US"/>
        </w:rPr>
        <w:t>2021</w:t>
      </w:r>
      <w:r w:rsidR="004C0EB0" w:rsidRPr="004C0EB0">
        <w:rPr>
          <w:rFonts w:ascii="Arial" w:hAnsi="Arial" w:cs="Arial"/>
          <w:sz w:val="24"/>
          <w:szCs w:val="24"/>
          <w:lang w:val="en-US"/>
        </w:rPr>
        <w:t>).</w:t>
      </w:r>
      <w:r w:rsidRPr="004C0EB0">
        <w:rPr>
          <w:rFonts w:ascii="Arial" w:hAnsi="Arial" w:cs="Arial"/>
          <w:sz w:val="24"/>
          <w:szCs w:val="24"/>
          <w:lang w:val="en-US"/>
        </w:rPr>
        <w:t xml:space="preserve"> </w:t>
      </w:r>
      <w:r w:rsidR="004C0EB0" w:rsidRPr="004C0EB0">
        <w:rPr>
          <w:rFonts w:ascii="Arial" w:hAnsi="Arial" w:cs="Arial"/>
          <w:sz w:val="24"/>
          <w:szCs w:val="24"/>
          <w:lang w:val="en-US"/>
        </w:rPr>
        <w:t>E</w:t>
      </w:r>
      <w:r w:rsidRPr="004C0EB0">
        <w:rPr>
          <w:rFonts w:ascii="Arial" w:hAnsi="Arial" w:cs="Arial"/>
          <w:sz w:val="24"/>
          <w:szCs w:val="24"/>
          <w:lang w:val="en-US"/>
        </w:rPr>
        <w:t>mployees become accountable not only to shareholders but also to cities</w:t>
      </w:r>
      <w:r w:rsidR="004C0EB0">
        <w:rPr>
          <w:rFonts w:ascii="Arial" w:hAnsi="Arial" w:cs="Arial"/>
          <w:sz w:val="24"/>
          <w:szCs w:val="24"/>
          <w:lang w:val="en-US"/>
        </w:rPr>
        <w:t>,</w:t>
      </w:r>
      <w:r w:rsidRPr="004C0EB0">
        <w:rPr>
          <w:rFonts w:ascii="Arial" w:hAnsi="Arial" w:cs="Arial"/>
          <w:sz w:val="24"/>
          <w:szCs w:val="24"/>
          <w:lang w:val="en-US"/>
        </w:rPr>
        <w:t xml:space="preserve"> residents and environment</w:t>
      </w:r>
      <w:r w:rsidR="004C0EB0">
        <w:rPr>
          <w:rFonts w:ascii="Arial" w:hAnsi="Arial" w:cs="Arial"/>
          <w:sz w:val="24"/>
          <w:szCs w:val="24"/>
          <w:lang w:val="en-US"/>
        </w:rPr>
        <w:t>─</w:t>
      </w:r>
      <w:r w:rsidRPr="004C0EB0">
        <w:rPr>
          <w:rFonts w:ascii="Arial" w:hAnsi="Arial" w:cs="Arial"/>
          <w:sz w:val="24"/>
          <w:szCs w:val="24"/>
          <w:lang w:val="en-US"/>
        </w:rPr>
        <w:t xml:space="preserve"> consistent with H</w:t>
      </w:r>
      <w:r w:rsidR="004C0EB0">
        <w:rPr>
          <w:rFonts w:ascii="Arial" w:hAnsi="Arial" w:cs="Arial"/>
          <w:sz w:val="24"/>
          <w:szCs w:val="24"/>
          <w:lang w:val="en-US"/>
        </w:rPr>
        <w:t>UM</w:t>
      </w:r>
      <w:r w:rsidRPr="004C0EB0">
        <w:rPr>
          <w:rFonts w:ascii="Arial" w:hAnsi="Arial" w:cs="Arial"/>
          <w:sz w:val="24"/>
          <w:szCs w:val="24"/>
          <w:lang w:val="en-US"/>
        </w:rPr>
        <w:t>’s public</w:t>
      </w:r>
      <w:r w:rsidR="004C0EB0">
        <w:rPr>
          <w:rFonts w:ascii="Arial" w:hAnsi="Arial" w:cs="Arial"/>
          <w:sz w:val="24"/>
          <w:szCs w:val="24"/>
          <w:lang w:val="en-US"/>
        </w:rPr>
        <w:t>-</w:t>
      </w:r>
      <w:r w:rsidRPr="004C0EB0">
        <w:rPr>
          <w:rFonts w:ascii="Arial" w:hAnsi="Arial" w:cs="Arial"/>
          <w:sz w:val="24"/>
          <w:szCs w:val="24"/>
          <w:lang w:val="en-US"/>
        </w:rPr>
        <w:t xml:space="preserve">sector client </w:t>
      </w:r>
      <w:r w:rsidR="004C0EB0">
        <w:rPr>
          <w:rFonts w:ascii="Arial" w:hAnsi="Arial" w:cs="Arial"/>
          <w:sz w:val="24"/>
          <w:szCs w:val="24"/>
          <w:lang w:val="en-US"/>
        </w:rPr>
        <w:t>base.</w:t>
      </w:r>
      <w:r w:rsidRPr="004C0EB0">
        <w:rPr>
          <w:rFonts w:ascii="Arial" w:hAnsi="Arial" w:cs="Arial"/>
          <w:sz w:val="24"/>
          <w:szCs w:val="24"/>
          <w:lang w:val="en-US"/>
        </w:rPr>
        <w:t xml:space="preserve"> </w:t>
      </w:r>
      <w:r w:rsidR="004C0EB0">
        <w:rPr>
          <w:rFonts w:ascii="Arial" w:hAnsi="Arial" w:cs="Arial"/>
          <w:sz w:val="24"/>
          <w:szCs w:val="24"/>
          <w:lang w:val="en-US"/>
        </w:rPr>
        <w:t>A</w:t>
      </w:r>
      <w:r w:rsidRPr="004C0EB0">
        <w:rPr>
          <w:rFonts w:ascii="Arial" w:hAnsi="Arial" w:cs="Arial"/>
          <w:sz w:val="24"/>
          <w:szCs w:val="24"/>
          <w:lang w:val="en-US"/>
        </w:rPr>
        <w:t xml:space="preserve"> practical example is the </w:t>
      </w:r>
      <w:r w:rsidR="004C0EB0">
        <w:rPr>
          <w:rFonts w:ascii="Arial" w:hAnsi="Arial" w:cs="Arial"/>
          <w:sz w:val="24"/>
          <w:szCs w:val="24"/>
          <w:lang w:val="en-US"/>
        </w:rPr>
        <w:t>‘</w:t>
      </w:r>
      <w:r w:rsidR="00361D2B">
        <w:rPr>
          <w:rFonts w:ascii="Arial" w:hAnsi="Arial" w:cs="Arial"/>
          <w:sz w:val="24"/>
          <w:szCs w:val="24"/>
          <w:lang w:val="en-US"/>
        </w:rPr>
        <w:t>S</w:t>
      </w:r>
      <w:r w:rsidRPr="004C0EB0">
        <w:rPr>
          <w:rFonts w:ascii="Arial" w:hAnsi="Arial" w:cs="Arial"/>
          <w:sz w:val="24"/>
          <w:szCs w:val="24"/>
          <w:lang w:val="en-US"/>
        </w:rPr>
        <w:t xml:space="preserve">ustainability </w:t>
      </w:r>
      <w:r w:rsidR="004C0EB0">
        <w:rPr>
          <w:rFonts w:ascii="Arial" w:hAnsi="Arial" w:cs="Arial"/>
          <w:sz w:val="24"/>
          <w:szCs w:val="24"/>
          <w:lang w:val="en-US"/>
        </w:rPr>
        <w:t>Sprint’,</w:t>
      </w:r>
      <w:r w:rsidRPr="004C0EB0">
        <w:rPr>
          <w:rFonts w:ascii="Arial" w:hAnsi="Arial" w:cs="Arial"/>
          <w:sz w:val="24"/>
          <w:szCs w:val="24"/>
          <w:lang w:val="en-US"/>
        </w:rPr>
        <w:t xml:space="preserve"> where each new cohort proposes one improvement to H</w:t>
      </w:r>
      <w:r w:rsidR="004C0EB0">
        <w:rPr>
          <w:rFonts w:ascii="Arial" w:hAnsi="Arial" w:cs="Arial"/>
          <w:sz w:val="24"/>
          <w:szCs w:val="24"/>
          <w:lang w:val="en-US"/>
        </w:rPr>
        <w:t>UM</w:t>
      </w:r>
      <w:r w:rsidRPr="004C0EB0">
        <w:rPr>
          <w:rFonts w:ascii="Arial" w:hAnsi="Arial" w:cs="Arial"/>
          <w:sz w:val="24"/>
          <w:szCs w:val="24"/>
          <w:lang w:val="en-US"/>
        </w:rPr>
        <w:t>’s carbon or social</w:t>
      </w:r>
      <w:r w:rsidR="004C0EB0">
        <w:rPr>
          <w:rFonts w:ascii="Arial" w:hAnsi="Arial" w:cs="Arial"/>
          <w:sz w:val="24"/>
          <w:szCs w:val="24"/>
          <w:lang w:val="en-US"/>
        </w:rPr>
        <w:t>-</w:t>
      </w:r>
      <w:r w:rsidRPr="004C0EB0">
        <w:rPr>
          <w:rFonts w:ascii="Arial" w:hAnsi="Arial" w:cs="Arial"/>
          <w:sz w:val="24"/>
          <w:szCs w:val="24"/>
          <w:lang w:val="en-US"/>
        </w:rPr>
        <w:t>impact metrics within their first six months</w:t>
      </w:r>
      <w:r w:rsidR="004C0EB0">
        <w:rPr>
          <w:rFonts w:ascii="Arial" w:hAnsi="Arial" w:cs="Arial"/>
          <w:sz w:val="24"/>
          <w:szCs w:val="24"/>
          <w:lang w:val="en-US"/>
        </w:rPr>
        <w:t>.</w:t>
      </w:r>
      <w:r w:rsidRPr="004C0EB0">
        <w:rPr>
          <w:rFonts w:ascii="Arial" w:hAnsi="Arial" w:cs="Arial"/>
          <w:sz w:val="24"/>
          <w:szCs w:val="24"/>
          <w:lang w:val="en-US"/>
        </w:rPr>
        <w:t xml:space="preserve"> </w:t>
      </w:r>
      <w:r w:rsidR="004C0EB0">
        <w:rPr>
          <w:rFonts w:ascii="Arial" w:hAnsi="Arial" w:cs="Arial"/>
          <w:sz w:val="24"/>
          <w:szCs w:val="24"/>
          <w:lang w:val="en-US"/>
        </w:rPr>
        <w:t>T</w:t>
      </w:r>
      <w:r w:rsidRPr="004C0EB0">
        <w:rPr>
          <w:rFonts w:ascii="Arial" w:hAnsi="Arial" w:cs="Arial"/>
          <w:sz w:val="24"/>
          <w:szCs w:val="24"/>
          <w:lang w:val="en-US"/>
        </w:rPr>
        <w:t>his converts abstract stockholder</w:t>
      </w:r>
      <w:r w:rsidR="004C0EB0">
        <w:rPr>
          <w:rFonts w:ascii="Arial" w:hAnsi="Arial" w:cs="Arial"/>
          <w:sz w:val="24"/>
          <w:szCs w:val="24"/>
          <w:lang w:val="en-US"/>
        </w:rPr>
        <w:t>-</w:t>
      </w:r>
      <w:r w:rsidRPr="004C0EB0">
        <w:rPr>
          <w:rFonts w:ascii="Arial" w:hAnsi="Arial" w:cs="Arial"/>
          <w:sz w:val="24"/>
          <w:szCs w:val="24"/>
          <w:lang w:val="en-US"/>
        </w:rPr>
        <w:t>capitalism language into tangible activist behavior.</w:t>
      </w:r>
    </w:p>
    <w:p w14:paraId="5F6BE196" w14:textId="77777777" w:rsidR="004C0EB0" w:rsidRPr="004C0EB0" w:rsidRDefault="004C0EB0" w:rsidP="004C0EB0">
      <w:pPr>
        <w:pStyle w:val="ListParagraph"/>
        <w:rPr>
          <w:rFonts w:ascii="Arial" w:hAnsi="Arial" w:cs="Arial"/>
          <w:sz w:val="24"/>
          <w:szCs w:val="24"/>
          <w:lang w:val="en-US"/>
        </w:rPr>
      </w:pPr>
    </w:p>
    <w:p w14:paraId="61AEAC0C" w14:textId="5A1D73F7" w:rsidR="001642CF" w:rsidRDefault="001642CF" w:rsidP="001642CF">
      <w:pPr>
        <w:pStyle w:val="ListParagraph"/>
        <w:rPr>
          <w:rFonts w:ascii="Arial" w:hAnsi="Arial" w:cs="Arial"/>
          <w:sz w:val="24"/>
          <w:szCs w:val="24"/>
          <w:lang w:val="en-US"/>
        </w:rPr>
      </w:pPr>
      <w:r>
        <w:rPr>
          <w:rFonts w:ascii="Arial" w:hAnsi="Arial" w:cs="Arial"/>
          <w:sz w:val="24"/>
          <w:szCs w:val="24"/>
          <w:lang w:val="en-US"/>
        </w:rPr>
        <w:lastRenderedPageBreak/>
        <w:t>Together</w:t>
      </w:r>
      <w:r w:rsidR="004C0EB0">
        <w:rPr>
          <w:rFonts w:ascii="Arial" w:hAnsi="Arial" w:cs="Arial"/>
          <w:sz w:val="24"/>
          <w:szCs w:val="24"/>
          <w:lang w:val="en-US"/>
        </w:rPr>
        <w:t>, i</w:t>
      </w:r>
      <w:r>
        <w:rPr>
          <w:rFonts w:ascii="Arial" w:hAnsi="Arial" w:cs="Arial"/>
          <w:sz w:val="24"/>
          <w:szCs w:val="24"/>
          <w:lang w:val="en-US"/>
        </w:rPr>
        <w:t>nstitutionalized early socialization</w:t>
      </w:r>
      <w:r w:rsidR="004C0EB0">
        <w:rPr>
          <w:rFonts w:ascii="Arial" w:hAnsi="Arial" w:cs="Arial"/>
          <w:sz w:val="24"/>
          <w:szCs w:val="24"/>
          <w:lang w:val="en-US"/>
        </w:rPr>
        <w:t>,</w:t>
      </w:r>
      <w:r>
        <w:rPr>
          <w:rFonts w:ascii="Arial" w:hAnsi="Arial" w:cs="Arial"/>
          <w:sz w:val="24"/>
          <w:szCs w:val="24"/>
          <w:lang w:val="en-US"/>
        </w:rPr>
        <w:t xml:space="preserve"> contract</w:t>
      </w:r>
      <w:r w:rsidR="004C0EB0">
        <w:rPr>
          <w:rFonts w:ascii="Arial" w:hAnsi="Arial" w:cs="Arial"/>
          <w:sz w:val="24"/>
          <w:szCs w:val="24"/>
          <w:lang w:val="en-US"/>
        </w:rPr>
        <w:t>-</w:t>
      </w:r>
      <w:r>
        <w:rPr>
          <w:rFonts w:ascii="Arial" w:hAnsi="Arial" w:cs="Arial"/>
          <w:sz w:val="24"/>
          <w:szCs w:val="24"/>
          <w:lang w:val="en-US"/>
        </w:rPr>
        <w:t>conscious onboarding</w:t>
      </w:r>
      <w:r w:rsidR="004C0EB0">
        <w:rPr>
          <w:rFonts w:ascii="Arial" w:hAnsi="Arial" w:cs="Arial"/>
          <w:sz w:val="24"/>
          <w:szCs w:val="24"/>
          <w:lang w:val="en-US"/>
        </w:rPr>
        <w:t>,</w:t>
      </w:r>
      <w:r>
        <w:rPr>
          <w:rFonts w:ascii="Arial" w:hAnsi="Arial" w:cs="Arial"/>
          <w:sz w:val="24"/>
          <w:szCs w:val="24"/>
          <w:lang w:val="en-US"/>
        </w:rPr>
        <w:t xml:space="preserve"> identity</w:t>
      </w:r>
      <w:r w:rsidR="004C0EB0">
        <w:rPr>
          <w:rFonts w:ascii="Arial" w:hAnsi="Arial" w:cs="Arial"/>
          <w:sz w:val="24"/>
          <w:szCs w:val="24"/>
          <w:lang w:val="en-US"/>
        </w:rPr>
        <w:t>-affir</w:t>
      </w:r>
      <w:r>
        <w:rPr>
          <w:rFonts w:ascii="Arial" w:hAnsi="Arial" w:cs="Arial"/>
          <w:sz w:val="24"/>
          <w:szCs w:val="24"/>
          <w:lang w:val="en-US"/>
        </w:rPr>
        <w:t xml:space="preserve">ming year one design and </w:t>
      </w:r>
      <w:r w:rsidR="004C0EB0">
        <w:rPr>
          <w:rFonts w:ascii="Arial" w:hAnsi="Arial" w:cs="Arial"/>
          <w:sz w:val="24"/>
          <w:szCs w:val="24"/>
          <w:lang w:val="en-US"/>
        </w:rPr>
        <w:t>Ulrich-</w:t>
      </w:r>
      <w:r>
        <w:rPr>
          <w:rFonts w:ascii="Arial" w:hAnsi="Arial" w:cs="Arial"/>
          <w:sz w:val="24"/>
          <w:szCs w:val="24"/>
          <w:lang w:val="en-US"/>
        </w:rPr>
        <w:t>informed activist development f</w:t>
      </w:r>
      <w:r w:rsidR="00361D2B">
        <w:rPr>
          <w:rFonts w:ascii="Arial" w:hAnsi="Arial" w:cs="Arial"/>
          <w:sz w:val="24"/>
          <w:szCs w:val="24"/>
          <w:lang w:val="en-US"/>
        </w:rPr>
        <w:t>orm</w:t>
      </w:r>
      <w:r>
        <w:rPr>
          <w:rFonts w:ascii="Arial" w:hAnsi="Arial" w:cs="Arial"/>
          <w:sz w:val="24"/>
          <w:szCs w:val="24"/>
          <w:lang w:val="en-US"/>
        </w:rPr>
        <w:t xml:space="preserve"> a coherent system</w:t>
      </w:r>
      <w:r w:rsidR="004C0EB0">
        <w:rPr>
          <w:rFonts w:ascii="Arial" w:hAnsi="Arial" w:cs="Arial"/>
          <w:sz w:val="24"/>
          <w:szCs w:val="24"/>
          <w:lang w:val="en-US"/>
        </w:rPr>
        <w:t>.</w:t>
      </w:r>
      <w:r>
        <w:rPr>
          <w:rFonts w:ascii="Arial" w:hAnsi="Arial" w:cs="Arial"/>
          <w:sz w:val="24"/>
          <w:szCs w:val="24"/>
          <w:lang w:val="en-US"/>
        </w:rPr>
        <w:t xml:space="preserve"> </w:t>
      </w:r>
      <w:r w:rsidR="004C0EB0">
        <w:rPr>
          <w:rFonts w:ascii="Arial" w:hAnsi="Arial" w:cs="Arial"/>
          <w:sz w:val="24"/>
          <w:szCs w:val="24"/>
          <w:lang w:val="en-US"/>
        </w:rPr>
        <w:t>T</w:t>
      </w:r>
      <w:r>
        <w:rPr>
          <w:rFonts w:ascii="Arial" w:hAnsi="Arial" w:cs="Arial"/>
          <w:sz w:val="24"/>
          <w:szCs w:val="24"/>
          <w:lang w:val="en-US"/>
        </w:rPr>
        <w:t>his system converts new entrants into committed organizational citizens who understand their roles</w:t>
      </w:r>
      <w:r w:rsidR="004C0EB0">
        <w:rPr>
          <w:rFonts w:ascii="Arial" w:hAnsi="Arial" w:cs="Arial"/>
          <w:sz w:val="24"/>
          <w:szCs w:val="24"/>
          <w:lang w:val="en-US"/>
        </w:rPr>
        <w:t>,</w:t>
      </w:r>
      <w:r>
        <w:rPr>
          <w:rFonts w:ascii="Arial" w:hAnsi="Arial" w:cs="Arial"/>
          <w:sz w:val="24"/>
          <w:szCs w:val="24"/>
          <w:lang w:val="en-US"/>
        </w:rPr>
        <w:t xml:space="preserve"> identify with </w:t>
      </w:r>
      <w:r w:rsidR="00361D2B">
        <w:rPr>
          <w:rFonts w:ascii="Arial" w:hAnsi="Arial" w:cs="Arial"/>
          <w:sz w:val="24"/>
          <w:szCs w:val="24"/>
          <w:lang w:val="en-US"/>
        </w:rPr>
        <w:t xml:space="preserve">the </w:t>
      </w:r>
      <w:r>
        <w:rPr>
          <w:rFonts w:ascii="Arial" w:hAnsi="Arial" w:cs="Arial"/>
          <w:sz w:val="24"/>
          <w:szCs w:val="24"/>
          <w:lang w:val="en-US"/>
        </w:rPr>
        <w:t>mission act ethically</w:t>
      </w:r>
      <w:r w:rsidR="004C0EB0">
        <w:rPr>
          <w:rFonts w:ascii="Arial" w:hAnsi="Arial" w:cs="Arial"/>
          <w:sz w:val="24"/>
          <w:szCs w:val="24"/>
          <w:lang w:val="en-US"/>
        </w:rPr>
        <w:t>,</w:t>
      </w:r>
      <w:r>
        <w:rPr>
          <w:rFonts w:ascii="Arial" w:hAnsi="Arial" w:cs="Arial"/>
          <w:sz w:val="24"/>
          <w:szCs w:val="24"/>
          <w:lang w:val="en-US"/>
        </w:rPr>
        <w:t xml:space="preserve"> and contribute productively to business success.</w:t>
      </w:r>
    </w:p>
    <w:p w14:paraId="4C0DFDD7" w14:textId="4FD007E8" w:rsidR="00292B67" w:rsidRDefault="00292B67" w:rsidP="001642CF">
      <w:pPr>
        <w:pStyle w:val="ListParagraph"/>
        <w:rPr>
          <w:rFonts w:ascii="Arial" w:hAnsi="Arial" w:cs="Arial"/>
          <w:sz w:val="24"/>
          <w:szCs w:val="24"/>
          <w:lang w:val="en-US"/>
        </w:rPr>
      </w:pPr>
    </w:p>
    <w:p w14:paraId="7ACC3136" w14:textId="482ED794" w:rsidR="00292B67" w:rsidRDefault="00292B67" w:rsidP="001642CF">
      <w:pPr>
        <w:pStyle w:val="ListParagraph"/>
        <w:rPr>
          <w:rFonts w:ascii="Arial" w:hAnsi="Arial" w:cs="Arial"/>
          <w:sz w:val="24"/>
          <w:szCs w:val="24"/>
          <w:lang w:val="en-US"/>
        </w:rPr>
      </w:pPr>
      <w:r>
        <w:rPr>
          <w:rFonts w:ascii="Arial" w:hAnsi="Arial" w:cs="Arial"/>
          <w:sz w:val="24"/>
          <w:szCs w:val="24"/>
          <w:lang w:val="en-US"/>
        </w:rPr>
        <w:t>TASK B: Job Design</w:t>
      </w:r>
    </w:p>
    <w:p w14:paraId="481111BF" w14:textId="77777777" w:rsidR="00EB5CCA" w:rsidRDefault="00EB5CCA" w:rsidP="001642CF">
      <w:pPr>
        <w:pStyle w:val="ListParagraph"/>
        <w:rPr>
          <w:rFonts w:ascii="Arial" w:hAnsi="Arial" w:cs="Arial"/>
          <w:sz w:val="24"/>
          <w:szCs w:val="24"/>
          <w:lang w:val="en-US"/>
        </w:rPr>
      </w:pPr>
    </w:p>
    <w:p w14:paraId="19DF698A" w14:textId="7A26872D" w:rsidR="00EB5CCA" w:rsidRDefault="00107589" w:rsidP="007A7F5E">
      <w:pPr>
        <w:pStyle w:val="ListParagrap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58240" behindDoc="0" locked="0" layoutInCell="1" allowOverlap="1" wp14:anchorId="1F57DC0C" wp14:editId="68B5D896">
            <wp:simplePos x="0" y="0"/>
            <wp:positionH relativeFrom="margin">
              <wp:align>center</wp:align>
            </wp:positionH>
            <wp:positionV relativeFrom="paragraph">
              <wp:posOffset>1059682</wp:posOffset>
            </wp:positionV>
            <wp:extent cx="6123940" cy="4879340"/>
            <wp:effectExtent l="38100" t="0" r="4826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00EB5CCA">
        <w:rPr>
          <w:rFonts w:ascii="Arial" w:hAnsi="Arial" w:cs="Arial"/>
          <w:sz w:val="24"/>
          <w:szCs w:val="24"/>
          <w:lang w:val="en-US"/>
        </w:rPr>
        <w:t xml:space="preserve">Strategic framework: </w:t>
      </w:r>
      <w:r w:rsidR="00361D2B">
        <w:rPr>
          <w:rFonts w:ascii="Arial" w:hAnsi="Arial" w:cs="Arial"/>
          <w:sz w:val="24"/>
          <w:szCs w:val="24"/>
          <w:lang w:val="en-US"/>
        </w:rPr>
        <w:t>To modernizes</w:t>
      </w:r>
      <w:r w:rsidR="00EB5CCA">
        <w:rPr>
          <w:rFonts w:ascii="Arial" w:hAnsi="Arial" w:cs="Arial"/>
          <w:sz w:val="24"/>
          <w:szCs w:val="24"/>
          <w:lang w:val="en-US"/>
        </w:rPr>
        <w:t xml:space="preserve"> its human capital architecture across London, Berlin and Singapore HUM must transition away from rigid, legacy jobs descriptions. Instead, it must implement an integrated model combining structur</w:t>
      </w:r>
      <w:r w:rsidR="00361D2B">
        <w:rPr>
          <w:rFonts w:ascii="Arial" w:hAnsi="Arial" w:cs="Arial"/>
          <w:sz w:val="24"/>
          <w:szCs w:val="24"/>
          <w:lang w:val="en-US"/>
        </w:rPr>
        <w:t xml:space="preserve">al </w:t>
      </w:r>
      <w:r w:rsidR="00EB5CCA">
        <w:rPr>
          <w:rFonts w:ascii="Arial" w:hAnsi="Arial" w:cs="Arial"/>
          <w:sz w:val="24"/>
          <w:szCs w:val="24"/>
          <w:lang w:val="en-US"/>
        </w:rPr>
        <w:t>autonomy with employee-led customization</w:t>
      </w:r>
      <w:r w:rsidR="007A7F5E">
        <w:rPr>
          <w:rFonts w:ascii="Arial" w:hAnsi="Arial" w:cs="Arial"/>
          <w:sz w:val="24"/>
          <w:szCs w:val="24"/>
          <w:lang w:val="en-US"/>
        </w:rPr>
        <w:t>.</w:t>
      </w:r>
    </w:p>
    <w:p w14:paraId="726227F4" w14:textId="5B39FF3A" w:rsidR="007A7F5E" w:rsidRDefault="006C4A45" w:rsidP="007A7F5E">
      <w:pPr>
        <w:pStyle w:val="ListParagraph"/>
        <w:rPr>
          <w:rFonts w:ascii="Arial" w:hAnsi="Arial" w:cs="Arial"/>
          <w:sz w:val="24"/>
          <w:szCs w:val="24"/>
          <w:lang w:val="en-US"/>
        </w:rPr>
      </w:pPr>
      <w:r>
        <w:rPr>
          <w:rFonts w:ascii="Arial" w:hAnsi="Arial" w:cs="Arial"/>
          <w:sz w:val="24"/>
          <w:szCs w:val="24"/>
          <w:lang w:val="en-US"/>
        </w:rPr>
        <w:t>This figure is the integrated job design ecosystem (Source: Designed for HUM based on Hackman and Oldham, 1980;</w:t>
      </w:r>
      <w:r w:rsidR="00AE6570">
        <w:rPr>
          <w:rFonts w:ascii="Arial" w:hAnsi="Arial" w:cs="Arial"/>
          <w:sz w:val="24"/>
          <w:szCs w:val="24"/>
          <w:lang w:val="en-US"/>
        </w:rPr>
        <w:t xml:space="preserve"> </w:t>
      </w:r>
      <w:proofErr w:type="spellStart"/>
      <w:r>
        <w:rPr>
          <w:rFonts w:ascii="Arial" w:hAnsi="Arial" w:cs="Arial"/>
          <w:sz w:val="24"/>
          <w:szCs w:val="24"/>
          <w:lang w:val="en-US"/>
        </w:rPr>
        <w:t>Tims</w:t>
      </w:r>
      <w:proofErr w:type="spellEnd"/>
      <w:r>
        <w:rPr>
          <w:rFonts w:ascii="Arial" w:hAnsi="Arial" w:cs="Arial"/>
          <w:sz w:val="24"/>
          <w:szCs w:val="24"/>
          <w:lang w:val="en-US"/>
        </w:rPr>
        <w:t xml:space="preserve"> and Bakker, 2010.)</w:t>
      </w:r>
      <w:r w:rsidR="00AE6570">
        <w:rPr>
          <w:rFonts w:ascii="Arial" w:hAnsi="Arial" w:cs="Arial"/>
          <w:sz w:val="24"/>
          <w:szCs w:val="24"/>
          <w:lang w:val="en-US"/>
        </w:rPr>
        <w:t>.</w:t>
      </w:r>
    </w:p>
    <w:p w14:paraId="3E4BC290" w14:textId="15895C8D" w:rsidR="00AE6570" w:rsidRDefault="00AE6570" w:rsidP="007A7F5E">
      <w:pPr>
        <w:pStyle w:val="ListParagraph"/>
        <w:rPr>
          <w:rFonts w:ascii="Arial" w:hAnsi="Arial" w:cs="Arial"/>
          <w:sz w:val="24"/>
          <w:szCs w:val="24"/>
          <w:lang w:val="en-US"/>
        </w:rPr>
      </w:pPr>
    </w:p>
    <w:p w14:paraId="51B042F2" w14:textId="720520D1" w:rsidR="00AE6570" w:rsidRDefault="00AE6570" w:rsidP="007A7F5E">
      <w:pPr>
        <w:pStyle w:val="ListParagraph"/>
        <w:rPr>
          <w:rFonts w:ascii="Arial" w:hAnsi="Arial" w:cs="Arial"/>
          <w:sz w:val="24"/>
          <w:szCs w:val="24"/>
          <w:lang w:val="en-US"/>
        </w:rPr>
      </w:pPr>
    </w:p>
    <w:p w14:paraId="49C8E923" w14:textId="3BA4BD41" w:rsidR="00AE6570" w:rsidRDefault="00AE6570" w:rsidP="007A7F5E">
      <w:pPr>
        <w:pStyle w:val="ListParagraph"/>
        <w:rPr>
          <w:rFonts w:ascii="Arial" w:hAnsi="Arial" w:cs="Arial"/>
          <w:sz w:val="24"/>
          <w:szCs w:val="24"/>
          <w:lang w:val="en-US"/>
        </w:rPr>
      </w:pPr>
    </w:p>
    <w:p w14:paraId="39FD42C7" w14:textId="43F78FCE" w:rsidR="00AE6570" w:rsidRDefault="00AE6570" w:rsidP="007A7F5E">
      <w:pPr>
        <w:pStyle w:val="ListParagraph"/>
        <w:rPr>
          <w:rFonts w:ascii="Arial" w:hAnsi="Arial" w:cs="Arial"/>
          <w:sz w:val="24"/>
          <w:szCs w:val="24"/>
          <w:lang w:val="en-US"/>
        </w:rPr>
      </w:pPr>
    </w:p>
    <w:p w14:paraId="0B549E91" w14:textId="331CC3C8" w:rsidR="00AE6570" w:rsidRDefault="00AE6570" w:rsidP="007A7F5E">
      <w:pPr>
        <w:pStyle w:val="ListParagraph"/>
        <w:rPr>
          <w:rFonts w:ascii="Arial" w:hAnsi="Arial" w:cs="Arial"/>
          <w:sz w:val="24"/>
          <w:szCs w:val="24"/>
          <w:lang w:val="en-US"/>
        </w:rPr>
      </w:pPr>
    </w:p>
    <w:p w14:paraId="718FA200" w14:textId="77777777" w:rsidR="00361D2B" w:rsidRDefault="00361D2B" w:rsidP="007A7F5E">
      <w:pPr>
        <w:pStyle w:val="ListParagraph"/>
        <w:rPr>
          <w:rFonts w:ascii="Arial" w:hAnsi="Arial" w:cs="Arial"/>
          <w:sz w:val="24"/>
          <w:szCs w:val="24"/>
          <w:lang w:val="en-US"/>
        </w:rPr>
      </w:pPr>
    </w:p>
    <w:p w14:paraId="298F66FA" w14:textId="4BB3F6CA" w:rsidR="00AE6570" w:rsidRDefault="00AE6570" w:rsidP="00AE6570">
      <w:pPr>
        <w:pStyle w:val="ListParagraph"/>
        <w:numPr>
          <w:ilvl w:val="0"/>
          <w:numId w:val="2"/>
        </w:numPr>
        <w:rPr>
          <w:rFonts w:ascii="Arial" w:hAnsi="Arial" w:cs="Arial"/>
          <w:sz w:val="24"/>
          <w:szCs w:val="24"/>
          <w:lang w:val="en-US"/>
        </w:rPr>
      </w:pPr>
      <w:r>
        <w:rPr>
          <w:rFonts w:ascii="Arial" w:hAnsi="Arial" w:cs="Arial"/>
          <w:sz w:val="24"/>
          <w:szCs w:val="24"/>
          <w:lang w:val="en-US"/>
        </w:rPr>
        <w:lastRenderedPageBreak/>
        <w:t>Proposing the innovation job design strategy</w:t>
      </w:r>
    </w:p>
    <w:p w14:paraId="520F8876" w14:textId="77777777" w:rsidR="00AE6570" w:rsidRDefault="00AE6570" w:rsidP="00AE6570">
      <w:pPr>
        <w:pStyle w:val="ListParagraph"/>
        <w:ind w:left="1080"/>
        <w:rPr>
          <w:rFonts w:ascii="Arial" w:hAnsi="Arial" w:cs="Arial"/>
          <w:sz w:val="24"/>
          <w:szCs w:val="24"/>
          <w:lang w:val="en-US"/>
        </w:rPr>
      </w:pPr>
    </w:p>
    <w:p w14:paraId="74B3B210" w14:textId="4853D427" w:rsidR="00AE6570" w:rsidRDefault="00AE6570" w:rsidP="00AE6570">
      <w:pPr>
        <w:pStyle w:val="ListParagraph"/>
        <w:ind w:left="1080"/>
        <w:rPr>
          <w:rFonts w:ascii="Arial" w:hAnsi="Arial" w:cs="Arial"/>
          <w:sz w:val="24"/>
          <w:szCs w:val="24"/>
          <w:lang w:val="en-US"/>
        </w:rPr>
      </w:pPr>
      <w:r>
        <w:rPr>
          <w:rFonts w:ascii="Arial" w:hAnsi="Arial" w:cs="Arial"/>
          <w:sz w:val="24"/>
          <w:szCs w:val="24"/>
          <w:lang w:val="en-US"/>
        </w:rPr>
        <w:t>Structural Foundation: Skills-based architecture and internal talent marketplace</w:t>
      </w:r>
    </w:p>
    <w:p w14:paraId="52FEADD7" w14:textId="40E87B6A" w:rsidR="00AE6570" w:rsidRDefault="00AE6570" w:rsidP="00AE6570">
      <w:pPr>
        <w:pStyle w:val="ListParagraph"/>
        <w:ind w:left="1080"/>
        <w:rPr>
          <w:rFonts w:ascii="Arial" w:hAnsi="Arial" w:cs="Arial"/>
          <w:sz w:val="24"/>
          <w:szCs w:val="24"/>
          <w:lang w:val="en-US"/>
        </w:rPr>
      </w:pPr>
      <w:r>
        <w:rPr>
          <w:rFonts w:ascii="Arial" w:hAnsi="Arial" w:cs="Arial"/>
          <w:sz w:val="24"/>
          <w:szCs w:val="24"/>
          <w:lang w:val="en-US"/>
        </w:rPr>
        <w:t xml:space="preserve">HUM will transition from </w:t>
      </w:r>
      <w:r w:rsidR="00D21A3D">
        <w:rPr>
          <w:rFonts w:ascii="Arial" w:hAnsi="Arial" w:cs="Arial"/>
          <w:sz w:val="24"/>
          <w:szCs w:val="24"/>
          <w:lang w:val="en-US"/>
        </w:rPr>
        <w:t xml:space="preserve">a </w:t>
      </w:r>
      <w:r>
        <w:rPr>
          <w:rFonts w:ascii="Arial" w:hAnsi="Arial" w:cs="Arial"/>
          <w:sz w:val="24"/>
          <w:szCs w:val="24"/>
          <w:lang w:val="en-US"/>
        </w:rPr>
        <w:t>position</w:t>
      </w:r>
      <w:r w:rsidR="00D21A3D">
        <w:rPr>
          <w:rFonts w:ascii="Arial" w:hAnsi="Arial" w:cs="Arial"/>
          <w:sz w:val="24"/>
          <w:szCs w:val="24"/>
          <w:lang w:val="en-US"/>
        </w:rPr>
        <w:t>-</w:t>
      </w:r>
      <w:r>
        <w:rPr>
          <w:rFonts w:ascii="Arial" w:hAnsi="Arial" w:cs="Arial"/>
          <w:sz w:val="24"/>
          <w:szCs w:val="24"/>
          <w:lang w:val="en-US"/>
        </w:rPr>
        <w:t xml:space="preserve">based hierarchy </w:t>
      </w:r>
      <w:r w:rsidR="00D21A3D">
        <w:rPr>
          <w:rFonts w:ascii="Arial" w:hAnsi="Arial" w:cs="Arial"/>
          <w:sz w:val="24"/>
          <w:szCs w:val="24"/>
          <w:lang w:val="en-US"/>
        </w:rPr>
        <w:t>t</w:t>
      </w:r>
      <w:r>
        <w:rPr>
          <w:rFonts w:ascii="Arial" w:hAnsi="Arial" w:cs="Arial"/>
          <w:sz w:val="24"/>
          <w:szCs w:val="24"/>
          <w:lang w:val="en-US"/>
        </w:rPr>
        <w:t xml:space="preserve">o a </w:t>
      </w:r>
      <w:r w:rsidR="00D21A3D">
        <w:rPr>
          <w:rFonts w:ascii="Arial" w:hAnsi="Arial" w:cs="Arial"/>
          <w:sz w:val="24"/>
          <w:szCs w:val="24"/>
          <w:lang w:val="en-US"/>
        </w:rPr>
        <w:t>s</w:t>
      </w:r>
      <w:r>
        <w:rPr>
          <w:rFonts w:ascii="Arial" w:hAnsi="Arial" w:cs="Arial"/>
          <w:sz w:val="24"/>
          <w:szCs w:val="24"/>
          <w:lang w:val="en-US"/>
        </w:rPr>
        <w:t>kills</w:t>
      </w:r>
      <w:r w:rsidR="00D21A3D">
        <w:rPr>
          <w:rFonts w:ascii="Arial" w:hAnsi="Arial" w:cs="Arial"/>
          <w:sz w:val="24"/>
          <w:szCs w:val="24"/>
          <w:lang w:val="en-US"/>
        </w:rPr>
        <w:t>-</w:t>
      </w:r>
      <w:r>
        <w:rPr>
          <w:rFonts w:ascii="Arial" w:hAnsi="Arial" w:cs="Arial"/>
          <w:sz w:val="24"/>
          <w:szCs w:val="24"/>
          <w:lang w:val="en-US"/>
        </w:rPr>
        <w:t xml:space="preserve">based architecture supported by an </w:t>
      </w:r>
      <w:r w:rsidR="00D21A3D">
        <w:rPr>
          <w:rFonts w:ascii="Arial" w:hAnsi="Arial" w:cs="Arial"/>
          <w:sz w:val="24"/>
          <w:szCs w:val="24"/>
          <w:lang w:val="en-US"/>
        </w:rPr>
        <w:t>AI-</w:t>
      </w:r>
      <w:r>
        <w:rPr>
          <w:rFonts w:ascii="Arial" w:hAnsi="Arial" w:cs="Arial"/>
          <w:sz w:val="24"/>
          <w:szCs w:val="24"/>
          <w:lang w:val="en-US"/>
        </w:rPr>
        <w:t xml:space="preserve">driven internal talent marketplace </w:t>
      </w:r>
      <w:r w:rsidR="00D21A3D">
        <w:rPr>
          <w:rFonts w:ascii="Arial" w:hAnsi="Arial" w:cs="Arial"/>
          <w:sz w:val="24"/>
          <w:szCs w:val="24"/>
          <w:lang w:val="en-US"/>
        </w:rPr>
        <w:t>(ITM).</w:t>
      </w:r>
      <w:r>
        <w:rPr>
          <w:rFonts w:ascii="Arial" w:hAnsi="Arial" w:cs="Arial"/>
          <w:sz w:val="24"/>
          <w:szCs w:val="24"/>
          <w:lang w:val="en-US"/>
        </w:rPr>
        <w:t xml:space="preserve"> </w:t>
      </w:r>
      <w:r w:rsidR="00D21A3D">
        <w:rPr>
          <w:rFonts w:ascii="Arial" w:hAnsi="Arial" w:cs="Arial"/>
          <w:sz w:val="24"/>
          <w:szCs w:val="24"/>
          <w:lang w:val="en-US"/>
        </w:rPr>
        <w:t>I</w:t>
      </w:r>
      <w:r>
        <w:rPr>
          <w:rFonts w:ascii="Arial" w:hAnsi="Arial" w:cs="Arial"/>
          <w:sz w:val="24"/>
          <w:szCs w:val="24"/>
          <w:lang w:val="en-US"/>
        </w:rPr>
        <w:t>nstead of binding a high</w:t>
      </w:r>
      <w:r w:rsidR="00361D2B">
        <w:rPr>
          <w:rFonts w:ascii="Arial" w:hAnsi="Arial" w:cs="Arial"/>
          <w:sz w:val="24"/>
          <w:szCs w:val="24"/>
          <w:lang w:val="en-US"/>
        </w:rPr>
        <w:t>-</w:t>
      </w:r>
      <w:r>
        <w:rPr>
          <w:rFonts w:ascii="Arial" w:hAnsi="Arial" w:cs="Arial"/>
          <w:sz w:val="24"/>
          <w:szCs w:val="24"/>
          <w:lang w:val="en-US"/>
        </w:rPr>
        <w:t>potential graduate to a static role specification</w:t>
      </w:r>
      <w:r w:rsidR="00D21A3D">
        <w:rPr>
          <w:rFonts w:ascii="Arial" w:hAnsi="Arial" w:cs="Arial"/>
          <w:sz w:val="24"/>
          <w:szCs w:val="24"/>
          <w:lang w:val="en-US"/>
        </w:rPr>
        <w:t>,</w:t>
      </w:r>
      <w:r>
        <w:rPr>
          <w:rFonts w:ascii="Arial" w:hAnsi="Arial" w:cs="Arial"/>
          <w:sz w:val="24"/>
          <w:szCs w:val="24"/>
          <w:lang w:val="en-US"/>
        </w:rPr>
        <w:t xml:space="preserve"> there professional identity is unbundled into distinct capabilities such as </w:t>
      </w:r>
      <w:r w:rsidR="00361D2B">
        <w:rPr>
          <w:rFonts w:ascii="Arial" w:hAnsi="Arial" w:cs="Arial"/>
          <w:sz w:val="24"/>
          <w:szCs w:val="24"/>
          <w:lang w:val="en-US"/>
        </w:rPr>
        <w:t>P</w:t>
      </w:r>
      <w:r>
        <w:rPr>
          <w:rFonts w:ascii="Arial" w:hAnsi="Arial" w:cs="Arial"/>
          <w:sz w:val="24"/>
          <w:szCs w:val="24"/>
          <w:lang w:val="en-US"/>
        </w:rPr>
        <w:t>ython</w:t>
      </w:r>
      <w:r w:rsidR="00D21A3D">
        <w:rPr>
          <w:rFonts w:ascii="Arial" w:hAnsi="Arial" w:cs="Arial"/>
          <w:sz w:val="24"/>
          <w:szCs w:val="24"/>
          <w:lang w:val="en-US"/>
        </w:rPr>
        <w:t xml:space="preserve">, </w:t>
      </w:r>
      <w:r>
        <w:rPr>
          <w:rFonts w:ascii="Arial" w:hAnsi="Arial" w:cs="Arial"/>
          <w:sz w:val="24"/>
          <w:szCs w:val="24"/>
          <w:lang w:val="en-US"/>
        </w:rPr>
        <w:t>scripting spatial anal</w:t>
      </w:r>
      <w:r w:rsidR="00D21A3D">
        <w:rPr>
          <w:rFonts w:ascii="Arial" w:hAnsi="Arial" w:cs="Arial"/>
          <w:sz w:val="24"/>
          <w:szCs w:val="24"/>
          <w:lang w:val="en-US"/>
        </w:rPr>
        <w:t>ytics</w:t>
      </w:r>
      <w:r>
        <w:rPr>
          <w:rFonts w:ascii="Arial" w:hAnsi="Arial" w:cs="Arial"/>
          <w:sz w:val="24"/>
          <w:szCs w:val="24"/>
          <w:lang w:val="en-US"/>
        </w:rPr>
        <w:t xml:space="preserve"> or urban poli</w:t>
      </w:r>
      <w:r w:rsidR="00D21A3D">
        <w:rPr>
          <w:rFonts w:ascii="Arial" w:hAnsi="Arial" w:cs="Arial"/>
          <w:sz w:val="24"/>
          <w:szCs w:val="24"/>
          <w:lang w:val="en-US"/>
        </w:rPr>
        <w:t xml:space="preserve">cy </w:t>
      </w:r>
      <w:r>
        <w:rPr>
          <w:rFonts w:ascii="Arial" w:hAnsi="Arial" w:cs="Arial"/>
          <w:sz w:val="24"/>
          <w:szCs w:val="24"/>
          <w:lang w:val="en-US"/>
        </w:rPr>
        <w:t>analysis</w:t>
      </w:r>
      <w:r w:rsidR="00D21A3D">
        <w:rPr>
          <w:rFonts w:ascii="Arial" w:hAnsi="Arial" w:cs="Arial"/>
          <w:sz w:val="24"/>
          <w:szCs w:val="24"/>
          <w:lang w:val="en-US"/>
        </w:rPr>
        <w:t>.</w:t>
      </w:r>
    </w:p>
    <w:p w14:paraId="15D2BA10" w14:textId="7C5071C4" w:rsidR="00D21A3D" w:rsidRDefault="00D21A3D" w:rsidP="00AE6570">
      <w:pPr>
        <w:pStyle w:val="ListParagraph"/>
        <w:ind w:left="1080"/>
        <w:rPr>
          <w:rFonts w:ascii="Arial" w:hAnsi="Arial" w:cs="Arial"/>
          <w:sz w:val="24"/>
          <w:szCs w:val="24"/>
          <w:lang w:val="en-US"/>
        </w:rPr>
      </w:pPr>
      <w:r>
        <w:rPr>
          <w:rFonts w:ascii="Arial" w:hAnsi="Arial" w:cs="Arial"/>
          <w:sz w:val="24"/>
          <w:szCs w:val="24"/>
          <w:lang w:val="en-US"/>
        </w:rPr>
        <w:t>The ITM operates as an internal decentralized platform where leaders post regional sprint project such as a 3-week smart infrastructure data visualization challenge for the Singapore land transport authority. Graduates and tenured staff allocate 20% of their working week to bid on these projects. These fluid approach sho</w:t>
      </w:r>
      <w:r w:rsidR="00E4503F">
        <w:rPr>
          <w:rFonts w:ascii="Arial" w:hAnsi="Arial" w:cs="Arial"/>
          <w:sz w:val="24"/>
          <w:szCs w:val="24"/>
          <w:lang w:val="en-US"/>
        </w:rPr>
        <w:t>rtens</w:t>
      </w:r>
      <w:r>
        <w:rPr>
          <w:rFonts w:ascii="Arial" w:hAnsi="Arial" w:cs="Arial"/>
          <w:sz w:val="24"/>
          <w:szCs w:val="24"/>
          <w:lang w:val="en-US"/>
        </w:rPr>
        <w:t xml:space="preserve"> the 8</w:t>
      </w:r>
      <w:r w:rsidR="00E4503F">
        <w:rPr>
          <w:rFonts w:ascii="Arial" w:hAnsi="Arial" w:cs="Arial"/>
          <w:sz w:val="24"/>
          <w:szCs w:val="24"/>
          <w:lang w:val="en-US"/>
        </w:rPr>
        <w:t>-</w:t>
      </w:r>
      <w:r>
        <w:rPr>
          <w:rFonts w:ascii="Arial" w:hAnsi="Arial" w:cs="Arial"/>
          <w:sz w:val="24"/>
          <w:szCs w:val="24"/>
          <w:lang w:val="en-US"/>
        </w:rPr>
        <w:t xml:space="preserve">month onboarding </w:t>
      </w:r>
      <w:r w:rsidR="00E4503F">
        <w:rPr>
          <w:rFonts w:ascii="Arial" w:hAnsi="Arial" w:cs="Arial"/>
          <w:sz w:val="24"/>
          <w:szCs w:val="24"/>
          <w:lang w:val="en-US"/>
        </w:rPr>
        <w:t>g</w:t>
      </w:r>
      <w:r>
        <w:rPr>
          <w:rFonts w:ascii="Arial" w:hAnsi="Arial" w:cs="Arial"/>
          <w:sz w:val="24"/>
          <w:szCs w:val="24"/>
          <w:lang w:val="en-US"/>
        </w:rPr>
        <w:t>ap by immersing new hires in cross</w:t>
      </w:r>
      <w:r w:rsidR="00E4503F">
        <w:rPr>
          <w:rFonts w:ascii="Arial" w:hAnsi="Arial" w:cs="Arial"/>
          <w:sz w:val="24"/>
          <w:szCs w:val="24"/>
          <w:lang w:val="en-US"/>
        </w:rPr>
        <w:t>-</w:t>
      </w:r>
      <w:r>
        <w:rPr>
          <w:rFonts w:ascii="Arial" w:hAnsi="Arial" w:cs="Arial"/>
          <w:sz w:val="24"/>
          <w:szCs w:val="24"/>
          <w:lang w:val="en-US"/>
        </w:rPr>
        <w:t>functional work immediately</w:t>
      </w:r>
      <w:r w:rsidR="00E4503F">
        <w:rPr>
          <w:rFonts w:ascii="Arial" w:hAnsi="Arial" w:cs="Arial"/>
          <w:sz w:val="24"/>
          <w:szCs w:val="24"/>
          <w:lang w:val="en-US"/>
        </w:rPr>
        <w:t>,</w:t>
      </w:r>
      <w:r>
        <w:rPr>
          <w:rFonts w:ascii="Arial" w:hAnsi="Arial" w:cs="Arial"/>
          <w:sz w:val="24"/>
          <w:szCs w:val="24"/>
          <w:lang w:val="en-US"/>
        </w:rPr>
        <w:t xml:space="preserve"> b</w:t>
      </w:r>
      <w:r w:rsidR="00E4503F">
        <w:rPr>
          <w:rFonts w:ascii="Arial" w:hAnsi="Arial" w:cs="Arial"/>
          <w:sz w:val="24"/>
          <w:szCs w:val="24"/>
          <w:lang w:val="en-US"/>
        </w:rPr>
        <w:t>ridging</w:t>
      </w:r>
      <w:r>
        <w:rPr>
          <w:rFonts w:ascii="Arial" w:hAnsi="Arial" w:cs="Arial"/>
          <w:sz w:val="24"/>
          <w:szCs w:val="24"/>
          <w:lang w:val="en-US"/>
        </w:rPr>
        <w:t xml:space="preserve"> geographical divides between London and Berlin without bureaucratic delays.</w:t>
      </w:r>
    </w:p>
    <w:p w14:paraId="35295481" w14:textId="77777777" w:rsidR="0089434C" w:rsidRDefault="0089434C" w:rsidP="00AE6570">
      <w:pPr>
        <w:pStyle w:val="ListParagraph"/>
        <w:ind w:left="1080"/>
        <w:rPr>
          <w:rFonts w:ascii="Arial" w:hAnsi="Arial" w:cs="Arial"/>
          <w:sz w:val="24"/>
          <w:szCs w:val="24"/>
          <w:lang w:val="en-US"/>
        </w:rPr>
      </w:pPr>
    </w:p>
    <w:p w14:paraId="143ED8A9" w14:textId="283D7F69" w:rsidR="0089434C" w:rsidRDefault="0089434C" w:rsidP="00AE6570">
      <w:pPr>
        <w:pStyle w:val="ListParagraph"/>
        <w:ind w:left="1080"/>
        <w:rPr>
          <w:rFonts w:ascii="Arial" w:hAnsi="Arial" w:cs="Arial"/>
          <w:sz w:val="24"/>
          <w:szCs w:val="24"/>
          <w:lang w:val="en-US"/>
        </w:rPr>
      </w:pPr>
      <w:r>
        <w:rPr>
          <w:rFonts w:ascii="Arial" w:hAnsi="Arial" w:cs="Arial"/>
          <w:sz w:val="24"/>
          <w:szCs w:val="24"/>
          <w:lang w:val="en-US"/>
        </w:rPr>
        <w:t>Core design injection: Job Characteristic Models (JCM)</w:t>
      </w:r>
    </w:p>
    <w:p w14:paraId="5A4DA8F3" w14:textId="285AD091" w:rsidR="0089434C" w:rsidRDefault="0089434C" w:rsidP="00AE6570">
      <w:pPr>
        <w:pStyle w:val="ListParagraph"/>
        <w:ind w:left="1080"/>
        <w:rPr>
          <w:rFonts w:ascii="Arial" w:hAnsi="Arial" w:cs="Arial"/>
          <w:sz w:val="24"/>
          <w:szCs w:val="24"/>
          <w:lang w:val="en-US"/>
        </w:rPr>
      </w:pPr>
      <w:r>
        <w:rPr>
          <w:rFonts w:ascii="Arial" w:hAnsi="Arial" w:cs="Arial"/>
          <w:sz w:val="24"/>
          <w:szCs w:val="24"/>
          <w:lang w:val="en-US"/>
        </w:rPr>
        <w:t>To prevent project fragmentation from determining focus the ITM is structured according to Hackman and Oldham’s (1980) job characteristics model roles are deliberately designed around five key dimensions.</w:t>
      </w:r>
    </w:p>
    <w:p w14:paraId="3F000A11" w14:textId="4B668A93" w:rsidR="0089434C" w:rsidRDefault="0089434C" w:rsidP="0089434C">
      <w:pPr>
        <w:pStyle w:val="ListParagraph"/>
        <w:numPr>
          <w:ilvl w:val="0"/>
          <w:numId w:val="3"/>
        </w:numPr>
        <w:rPr>
          <w:rFonts w:ascii="Arial" w:hAnsi="Arial" w:cs="Arial"/>
          <w:sz w:val="24"/>
          <w:szCs w:val="24"/>
          <w:lang w:val="en-US"/>
        </w:rPr>
      </w:pPr>
      <w:r>
        <w:rPr>
          <w:rFonts w:ascii="Arial" w:hAnsi="Arial" w:cs="Arial"/>
          <w:sz w:val="24"/>
          <w:szCs w:val="24"/>
          <w:lang w:val="en-US"/>
        </w:rPr>
        <w:t>Skill variety: The ITM expands task variation allowing data graduates to balance code base development with public transit client pitches.</w:t>
      </w:r>
    </w:p>
    <w:p w14:paraId="37DF020B" w14:textId="0A24BDBA" w:rsidR="0089434C" w:rsidRDefault="0089434C" w:rsidP="0089434C">
      <w:pPr>
        <w:pStyle w:val="ListParagraph"/>
        <w:numPr>
          <w:ilvl w:val="0"/>
          <w:numId w:val="3"/>
        </w:numPr>
        <w:rPr>
          <w:rFonts w:ascii="Arial" w:hAnsi="Arial" w:cs="Arial"/>
          <w:sz w:val="24"/>
          <w:szCs w:val="24"/>
          <w:lang w:val="en-US"/>
        </w:rPr>
      </w:pPr>
      <w:r>
        <w:rPr>
          <w:rFonts w:ascii="Arial" w:hAnsi="Arial" w:cs="Arial"/>
          <w:sz w:val="24"/>
          <w:szCs w:val="24"/>
          <w:lang w:val="en-US"/>
        </w:rPr>
        <w:t>Task identity</w:t>
      </w:r>
      <w:r w:rsidR="00B86F2B">
        <w:rPr>
          <w:rFonts w:ascii="Arial" w:hAnsi="Arial" w:cs="Arial"/>
          <w:sz w:val="24"/>
          <w:szCs w:val="24"/>
          <w:lang w:val="en-US"/>
        </w:rPr>
        <w:t>: S</w:t>
      </w:r>
      <w:r>
        <w:rPr>
          <w:rFonts w:ascii="Arial" w:hAnsi="Arial" w:cs="Arial"/>
          <w:sz w:val="24"/>
          <w:szCs w:val="24"/>
          <w:lang w:val="en-US"/>
        </w:rPr>
        <w:t>prints are scoped as visible</w:t>
      </w:r>
      <w:r w:rsidR="00B86F2B">
        <w:rPr>
          <w:rFonts w:ascii="Arial" w:hAnsi="Arial" w:cs="Arial"/>
          <w:sz w:val="24"/>
          <w:szCs w:val="24"/>
          <w:lang w:val="en-US"/>
        </w:rPr>
        <w:t>,</w:t>
      </w:r>
      <w:r>
        <w:rPr>
          <w:rFonts w:ascii="Arial" w:hAnsi="Arial" w:cs="Arial"/>
          <w:sz w:val="24"/>
          <w:szCs w:val="24"/>
          <w:lang w:val="en-US"/>
        </w:rPr>
        <w:t xml:space="preserve"> complete work packages rather than isolated administrative data cleanups </w:t>
      </w:r>
      <w:r w:rsidR="00B86F2B">
        <w:rPr>
          <w:rFonts w:ascii="Arial" w:hAnsi="Arial" w:cs="Arial"/>
          <w:sz w:val="24"/>
          <w:szCs w:val="24"/>
          <w:lang w:val="en-US"/>
        </w:rPr>
        <w:t>(</w:t>
      </w:r>
      <w:r>
        <w:rPr>
          <w:rFonts w:ascii="Arial" w:hAnsi="Arial" w:cs="Arial"/>
          <w:sz w:val="24"/>
          <w:szCs w:val="24"/>
          <w:lang w:val="en-US"/>
        </w:rPr>
        <w:t>Hackman and Oldham 1980).</w:t>
      </w:r>
    </w:p>
    <w:p w14:paraId="3E8F4005" w14:textId="7B581127" w:rsidR="00B86F2B" w:rsidRDefault="00B86F2B" w:rsidP="0089434C">
      <w:pPr>
        <w:pStyle w:val="ListParagraph"/>
        <w:numPr>
          <w:ilvl w:val="0"/>
          <w:numId w:val="3"/>
        </w:numPr>
        <w:rPr>
          <w:rFonts w:ascii="Arial" w:hAnsi="Arial" w:cs="Arial"/>
          <w:sz w:val="24"/>
          <w:szCs w:val="24"/>
          <w:lang w:val="en-US"/>
        </w:rPr>
      </w:pPr>
      <w:r>
        <w:rPr>
          <w:rFonts w:ascii="Arial" w:hAnsi="Arial" w:cs="Arial"/>
          <w:sz w:val="24"/>
          <w:szCs w:val="24"/>
          <w:lang w:val="en-US"/>
        </w:rPr>
        <w:t xml:space="preserve">Task significance: Projects are tied to </w:t>
      </w:r>
      <w:r w:rsidR="0056168C">
        <w:rPr>
          <w:rFonts w:ascii="Arial" w:hAnsi="Arial" w:cs="Arial"/>
          <w:sz w:val="24"/>
          <w:szCs w:val="24"/>
          <w:lang w:val="en-US"/>
        </w:rPr>
        <w:t>measurable</w:t>
      </w:r>
      <w:r>
        <w:rPr>
          <w:rFonts w:ascii="Arial" w:hAnsi="Arial" w:cs="Arial"/>
          <w:sz w:val="24"/>
          <w:szCs w:val="24"/>
          <w:lang w:val="en-US"/>
        </w:rPr>
        <w:t xml:space="preserve"> real-world outcomes, such as reducing vehicle idling emissions in central Berlin.</w:t>
      </w:r>
    </w:p>
    <w:p w14:paraId="14E61B07" w14:textId="31E91639" w:rsidR="00B86F2B" w:rsidRDefault="00B86F2B" w:rsidP="0089434C">
      <w:pPr>
        <w:pStyle w:val="ListParagraph"/>
        <w:numPr>
          <w:ilvl w:val="0"/>
          <w:numId w:val="3"/>
        </w:numPr>
        <w:rPr>
          <w:rFonts w:ascii="Arial" w:hAnsi="Arial" w:cs="Arial"/>
          <w:sz w:val="24"/>
          <w:szCs w:val="24"/>
          <w:lang w:val="en-US"/>
        </w:rPr>
      </w:pPr>
      <w:r>
        <w:rPr>
          <w:rFonts w:ascii="Arial" w:hAnsi="Arial" w:cs="Arial"/>
          <w:sz w:val="24"/>
          <w:szCs w:val="24"/>
          <w:lang w:val="en-US"/>
        </w:rPr>
        <w:t>Autonomy: Workers have the independence to select their project portfolios, self-manage deadlines, and collaborate across international borders.</w:t>
      </w:r>
    </w:p>
    <w:p w14:paraId="56064A7E" w14:textId="210A7FCD" w:rsidR="00B86F2B" w:rsidRDefault="00B86F2B" w:rsidP="0089434C">
      <w:pPr>
        <w:pStyle w:val="ListParagraph"/>
        <w:numPr>
          <w:ilvl w:val="0"/>
          <w:numId w:val="3"/>
        </w:numPr>
        <w:rPr>
          <w:rFonts w:ascii="Arial" w:hAnsi="Arial" w:cs="Arial"/>
          <w:sz w:val="24"/>
          <w:szCs w:val="24"/>
          <w:lang w:val="en-US"/>
        </w:rPr>
      </w:pPr>
      <w:r>
        <w:rPr>
          <w:rFonts w:ascii="Arial" w:hAnsi="Arial" w:cs="Arial"/>
          <w:sz w:val="24"/>
          <w:szCs w:val="24"/>
          <w:lang w:val="en-US"/>
        </w:rPr>
        <w:t>Feedback: Real-time performance reviews are built directly into the ITM providing immediate clarity upon sprint completion.</w:t>
      </w:r>
    </w:p>
    <w:p w14:paraId="2AD5A0A2" w14:textId="070D09B0" w:rsidR="00B86F2B" w:rsidRDefault="00B86F2B" w:rsidP="00B86F2B">
      <w:pPr>
        <w:ind w:left="1080"/>
        <w:rPr>
          <w:rFonts w:ascii="Arial" w:hAnsi="Arial" w:cs="Arial"/>
          <w:sz w:val="24"/>
          <w:szCs w:val="24"/>
          <w:lang w:val="en-US"/>
        </w:rPr>
      </w:pPr>
    </w:p>
    <w:p w14:paraId="1A394F20" w14:textId="425AF9A5" w:rsidR="00D50ADE" w:rsidRDefault="00D50ADE" w:rsidP="00B86F2B">
      <w:pPr>
        <w:ind w:left="1080"/>
        <w:rPr>
          <w:rFonts w:ascii="Arial" w:hAnsi="Arial" w:cs="Arial"/>
          <w:sz w:val="24"/>
          <w:szCs w:val="24"/>
          <w:lang w:val="en-US"/>
        </w:rPr>
      </w:pPr>
      <w:r>
        <w:rPr>
          <w:rFonts w:ascii="Arial" w:hAnsi="Arial" w:cs="Arial"/>
          <w:sz w:val="24"/>
          <w:szCs w:val="24"/>
          <w:lang w:val="en-US"/>
        </w:rPr>
        <w:t>Bottom-up personalization: Job crafting theory</w:t>
      </w:r>
    </w:p>
    <w:p w14:paraId="3728058F" w14:textId="691B1658" w:rsidR="00D50ADE" w:rsidRDefault="00D50ADE" w:rsidP="00B86F2B">
      <w:pPr>
        <w:ind w:left="1080"/>
        <w:rPr>
          <w:rFonts w:ascii="Arial" w:hAnsi="Arial" w:cs="Arial"/>
          <w:sz w:val="24"/>
          <w:szCs w:val="24"/>
          <w:lang w:val="en-US"/>
        </w:rPr>
      </w:pPr>
      <w:r>
        <w:rPr>
          <w:rFonts w:ascii="Arial" w:hAnsi="Arial" w:cs="Arial"/>
          <w:sz w:val="24"/>
          <w:szCs w:val="24"/>
          <w:lang w:val="en-US"/>
        </w:rPr>
        <w:t>Top-down job enrichment is balanced by bottom-up job crafting, allowing employees to adjust their daily workloads across three distinct areas (</w:t>
      </w:r>
      <w:proofErr w:type="spellStart"/>
      <w:r>
        <w:rPr>
          <w:rFonts w:ascii="Arial" w:hAnsi="Arial" w:cs="Arial"/>
          <w:sz w:val="24"/>
          <w:szCs w:val="24"/>
          <w:lang w:val="en-US"/>
        </w:rPr>
        <w:t>Wrzesniewski</w:t>
      </w:r>
      <w:proofErr w:type="spellEnd"/>
      <w:r>
        <w:rPr>
          <w:rFonts w:ascii="Arial" w:hAnsi="Arial" w:cs="Arial"/>
          <w:sz w:val="24"/>
          <w:szCs w:val="24"/>
          <w:lang w:val="en-US"/>
        </w:rPr>
        <w:t xml:space="preserve"> and Dutton, 2001).</w:t>
      </w:r>
    </w:p>
    <w:p w14:paraId="364BEB6C" w14:textId="2ACB6127" w:rsidR="00D50ADE" w:rsidRDefault="00D50ADE" w:rsidP="00D50ADE">
      <w:pPr>
        <w:pStyle w:val="ListParagraph"/>
        <w:numPr>
          <w:ilvl w:val="0"/>
          <w:numId w:val="4"/>
        </w:numPr>
        <w:rPr>
          <w:rFonts w:ascii="Arial" w:hAnsi="Arial" w:cs="Arial"/>
          <w:sz w:val="24"/>
          <w:szCs w:val="24"/>
          <w:lang w:val="en-US"/>
        </w:rPr>
      </w:pPr>
      <w:r>
        <w:rPr>
          <w:rFonts w:ascii="Arial" w:hAnsi="Arial" w:cs="Arial"/>
          <w:sz w:val="24"/>
          <w:szCs w:val="24"/>
          <w:lang w:val="en-US"/>
        </w:rPr>
        <w:t xml:space="preserve">Task crafting: An electric powertrain engineer can take on secondary data analytics task expanding their role </w:t>
      </w:r>
      <w:r w:rsidR="00DD7AA4">
        <w:rPr>
          <w:rFonts w:ascii="Arial" w:hAnsi="Arial" w:cs="Arial"/>
          <w:sz w:val="24"/>
          <w:szCs w:val="24"/>
          <w:lang w:val="en-US"/>
        </w:rPr>
        <w:t>in</w:t>
      </w:r>
      <w:r>
        <w:rPr>
          <w:rFonts w:ascii="Arial" w:hAnsi="Arial" w:cs="Arial"/>
          <w:sz w:val="24"/>
          <w:szCs w:val="24"/>
          <w:lang w:val="en-US"/>
        </w:rPr>
        <w:t>to artificial intelligence.</w:t>
      </w:r>
    </w:p>
    <w:p w14:paraId="575AEF75" w14:textId="49923E7C" w:rsidR="00DD7AA4" w:rsidRDefault="00DD7AA4" w:rsidP="00D50ADE">
      <w:pPr>
        <w:pStyle w:val="ListParagraph"/>
        <w:numPr>
          <w:ilvl w:val="0"/>
          <w:numId w:val="4"/>
        </w:numPr>
        <w:rPr>
          <w:rFonts w:ascii="Arial" w:hAnsi="Arial" w:cs="Arial"/>
          <w:sz w:val="24"/>
          <w:szCs w:val="24"/>
          <w:lang w:val="en-US"/>
        </w:rPr>
      </w:pPr>
      <w:r>
        <w:rPr>
          <w:rFonts w:ascii="Arial" w:hAnsi="Arial" w:cs="Arial"/>
          <w:sz w:val="24"/>
          <w:szCs w:val="24"/>
          <w:lang w:val="en-US"/>
        </w:rPr>
        <w:lastRenderedPageBreak/>
        <w:t>Relational crafting: Graduate hires can build cross-office mentorship networks, connecting with senior architects in separate regional offices.</w:t>
      </w:r>
    </w:p>
    <w:p w14:paraId="0A7404B3" w14:textId="71D2A466" w:rsidR="00DD7AA4" w:rsidRDefault="00DD7AA4" w:rsidP="00D50ADE">
      <w:pPr>
        <w:pStyle w:val="ListParagraph"/>
        <w:numPr>
          <w:ilvl w:val="0"/>
          <w:numId w:val="4"/>
        </w:numPr>
        <w:rPr>
          <w:rFonts w:ascii="Arial" w:hAnsi="Arial" w:cs="Arial"/>
          <w:sz w:val="24"/>
          <w:szCs w:val="24"/>
          <w:lang w:val="en-US"/>
        </w:rPr>
      </w:pPr>
      <w:r>
        <w:rPr>
          <w:rFonts w:ascii="Arial" w:hAnsi="Arial" w:cs="Arial"/>
          <w:sz w:val="24"/>
          <w:szCs w:val="24"/>
          <w:lang w:val="en-US"/>
        </w:rPr>
        <w:t>Cognitive crafting: Staff structurally reframe their roles from simple software debugging to creating sustainable, zero emission urban environments (</w:t>
      </w:r>
      <w:proofErr w:type="spellStart"/>
      <w:r>
        <w:rPr>
          <w:rFonts w:ascii="Arial" w:hAnsi="Arial" w:cs="Arial"/>
          <w:sz w:val="24"/>
          <w:szCs w:val="24"/>
          <w:lang w:val="en-US"/>
        </w:rPr>
        <w:t>Wrzesniewski</w:t>
      </w:r>
      <w:proofErr w:type="spellEnd"/>
      <w:r>
        <w:rPr>
          <w:rFonts w:ascii="Arial" w:hAnsi="Arial" w:cs="Arial"/>
          <w:sz w:val="24"/>
          <w:szCs w:val="24"/>
          <w:lang w:val="en-US"/>
        </w:rPr>
        <w:t xml:space="preserve"> and Dutton, 2001).</w:t>
      </w:r>
    </w:p>
    <w:p w14:paraId="38F9D0E5" w14:textId="3248062D" w:rsidR="009B528B" w:rsidRDefault="009B528B" w:rsidP="009B528B">
      <w:pPr>
        <w:ind w:left="1080"/>
        <w:rPr>
          <w:rFonts w:ascii="Arial" w:hAnsi="Arial" w:cs="Arial"/>
          <w:sz w:val="24"/>
          <w:szCs w:val="24"/>
          <w:lang w:val="en-US"/>
        </w:rPr>
      </w:pPr>
      <w:r>
        <w:rPr>
          <w:rFonts w:ascii="Arial" w:hAnsi="Arial" w:cs="Arial"/>
          <w:sz w:val="24"/>
          <w:szCs w:val="24"/>
          <w:lang w:val="en-US"/>
        </w:rPr>
        <w:t>2.Stimulating Intrinsic motivation and innovation:</w:t>
      </w:r>
    </w:p>
    <w:p w14:paraId="1021B57C" w14:textId="669B87F5" w:rsidR="009B528B" w:rsidRDefault="009B528B" w:rsidP="009B528B">
      <w:pPr>
        <w:ind w:left="1080"/>
        <w:rPr>
          <w:rFonts w:ascii="Arial" w:hAnsi="Arial" w:cs="Arial"/>
          <w:sz w:val="24"/>
          <w:szCs w:val="24"/>
          <w:lang w:val="en-US"/>
        </w:rPr>
      </w:pPr>
      <w:r>
        <w:rPr>
          <w:rFonts w:ascii="Arial" w:hAnsi="Arial" w:cs="Arial"/>
          <w:sz w:val="24"/>
          <w:szCs w:val="24"/>
          <w:lang w:val="en-US"/>
        </w:rPr>
        <w:t>Cultivating intrinsic motivation:</w:t>
      </w:r>
    </w:p>
    <w:p w14:paraId="77BBA4D5" w14:textId="46BBF605" w:rsidR="009B528B" w:rsidRDefault="009B528B" w:rsidP="009B528B">
      <w:pPr>
        <w:ind w:left="1080"/>
        <w:rPr>
          <w:rFonts w:ascii="Arial" w:hAnsi="Arial" w:cs="Arial"/>
          <w:sz w:val="24"/>
          <w:szCs w:val="24"/>
          <w:lang w:val="en-US"/>
        </w:rPr>
      </w:pPr>
      <w:r>
        <w:rPr>
          <w:rFonts w:ascii="Arial" w:hAnsi="Arial" w:cs="Arial"/>
          <w:sz w:val="24"/>
          <w:szCs w:val="24"/>
          <w:lang w:val="en-US"/>
        </w:rPr>
        <w:t xml:space="preserve">The structural framework targets the fundamental drivers of human motivation to reverse HUM’s 54% engagement rate. According to </w:t>
      </w:r>
      <w:r w:rsidR="0056168C">
        <w:rPr>
          <w:rFonts w:ascii="Arial" w:hAnsi="Arial" w:cs="Arial"/>
          <w:sz w:val="24"/>
          <w:szCs w:val="24"/>
          <w:lang w:val="en-US"/>
        </w:rPr>
        <w:t>S</w:t>
      </w:r>
      <w:r>
        <w:rPr>
          <w:rFonts w:ascii="Arial" w:hAnsi="Arial" w:cs="Arial"/>
          <w:sz w:val="24"/>
          <w:szCs w:val="24"/>
          <w:lang w:val="en-US"/>
        </w:rPr>
        <w:t>elf-Determination theory, intrinsic motivation thrives when individuals feel autonomous, competent and socially connected (Ryan and Deci,2000).</w:t>
      </w:r>
    </w:p>
    <w:tbl>
      <w:tblPr>
        <w:tblStyle w:val="ListTable3-Accent5"/>
        <w:tblW w:w="0" w:type="auto"/>
        <w:tblLook w:val="04A0" w:firstRow="1" w:lastRow="0" w:firstColumn="1" w:lastColumn="0" w:noHBand="0" w:noVBand="1"/>
      </w:tblPr>
      <w:tblGrid>
        <w:gridCol w:w="3001"/>
        <w:gridCol w:w="3002"/>
        <w:gridCol w:w="3003"/>
      </w:tblGrid>
      <w:tr w:rsidR="00124756" w14:paraId="056AF18C" w14:textId="77777777" w:rsidTr="0012475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7F55FAE8" w14:textId="213FCCCB" w:rsidR="00124756" w:rsidRDefault="00124756" w:rsidP="009B528B">
            <w:pPr>
              <w:rPr>
                <w:rFonts w:ascii="Arial" w:hAnsi="Arial" w:cs="Arial"/>
                <w:sz w:val="24"/>
                <w:szCs w:val="24"/>
                <w:lang w:val="en-US"/>
              </w:rPr>
            </w:pPr>
            <w:r>
              <w:rPr>
                <w:rFonts w:ascii="Arial" w:hAnsi="Arial" w:cs="Arial"/>
                <w:sz w:val="24"/>
                <w:szCs w:val="24"/>
                <w:lang w:val="en-US"/>
              </w:rPr>
              <w:t>Core JCM Dimension (Hackman and Oldham, 1980)</w:t>
            </w:r>
          </w:p>
        </w:tc>
        <w:tc>
          <w:tcPr>
            <w:tcW w:w="3005" w:type="dxa"/>
            <w:tcBorders>
              <w:top w:val="single" w:sz="4" w:space="0" w:color="auto"/>
              <w:left w:val="single" w:sz="4" w:space="0" w:color="auto"/>
              <w:bottom w:val="single" w:sz="4" w:space="0" w:color="auto"/>
              <w:right w:val="single" w:sz="12" w:space="0" w:color="auto"/>
            </w:tcBorders>
          </w:tcPr>
          <w:p w14:paraId="20879AFB" w14:textId="7196BE50" w:rsidR="00124756" w:rsidRDefault="00124756" w:rsidP="009B528B">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Psychological state induced</w:t>
            </w:r>
          </w:p>
        </w:tc>
        <w:tc>
          <w:tcPr>
            <w:tcW w:w="3006" w:type="dxa"/>
            <w:tcBorders>
              <w:top w:val="single" w:sz="12" w:space="0" w:color="auto"/>
              <w:left w:val="single" w:sz="12" w:space="0" w:color="auto"/>
              <w:bottom w:val="single" w:sz="12" w:space="0" w:color="auto"/>
              <w:right w:val="single" w:sz="12" w:space="0" w:color="auto"/>
            </w:tcBorders>
          </w:tcPr>
          <w:p w14:paraId="0D515D0A" w14:textId="75AAD6F8" w:rsidR="00124756" w:rsidRDefault="00124756" w:rsidP="009B528B">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Resulting motivational outcomes (Ryan and Deci,2000)</w:t>
            </w:r>
          </w:p>
        </w:tc>
      </w:tr>
      <w:tr w:rsidR="00124756" w14:paraId="2304C69B" w14:textId="77777777" w:rsidTr="001247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tcBorders>
          </w:tcPr>
          <w:p w14:paraId="72C14213" w14:textId="06D1B1CD" w:rsidR="00124756" w:rsidRDefault="00124756" w:rsidP="009B528B">
            <w:pPr>
              <w:rPr>
                <w:rFonts w:ascii="Arial" w:hAnsi="Arial" w:cs="Arial"/>
                <w:sz w:val="24"/>
                <w:szCs w:val="24"/>
                <w:lang w:val="en-US"/>
              </w:rPr>
            </w:pPr>
            <w:r>
              <w:rPr>
                <w:rFonts w:ascii="Arial" w:hAnsi="Arial" w:cs="Arial"/>
                <w:sz w:val="24"/>
                <w:szCs w:val="24"/>
                <w:lang w:val="en-US"/>
              </w:rPr>
              <w:t>Skill variety and task significance</w:t>
            </w:r>
          </w:p>
        </w:tc>
        <w:tc>
          <w:tcPr>
            <w:tcW w:w="3005" w:type="dxa"/>
            <w:tcBorders>
              <w:top w:val="single" w:sz="4" w:space="0" w:color="auto"/>
            </w:tcBorders>
          </w:tcPr>
          <w:p w14:paraId="7B10D845" w14:textId="2D43DD81" w:rsidR="00124756" w:rsidRDefault="00124756" w:rsidP="009B528B">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Meaningfulness of work</w:t>
            </w:r>
          </w:p>
        </w:tc>
        <w:tc>
          <w:tcPr>
            <w:tcW w:w="3006" w:type="dxa"/>
            <w:tcBorders>
              <w:top w:val="single" w:sz="12" w:space="0" w:color="auto"/>
            </w:tcBorders>
          </w:tcPr>
          <w:p w14:paraId="5045DB8E" w14:textId="600F0AD8" w:rsidR="00124756" w:rsidRDefault="00124756" w:rsidP="009B528B">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H</w:t>
            </w:r>
            <w:r w:rsidR="00B84100">
              <w:rPr>
                <w:rFonts w:ascii="Arial" w:hAnsi="Arial" w:cs="Arial"/>
                <w:sz w:val="24"/>
                <w:szCs w:val="24"/>
                <w:lang w:val="en-US"/>
              </w:rPr>
              <w:t>igh</w:t>
            </w:r>
            <w:r>
              <w:rPr>
                <w:rFonts w:ascii="Arial" w:hAnsi="Arial" w:cs="Arial"/>
                <w:sz w:val="24"/>
                <w:szCs w:val="24"/>
                <w:lang w:val="en-US"/>
              </w:rPr>
              <w:t xml:space="preserve"> internal work </w:t>
            </w:r>
            <w:r w:rsidR="00B84100">
              <w:rPr>
                <w:rFonts w:ascii="Arial" w:hAnsi="Arial" w:cs="Arial"/>
                <w:sz w:val="24"/>
                <w:szCs w:val="24"/>
                <w:lang w:val="en-US"/>
              </w:rPr>
              <w:t>motivation</w:t>
            </w:r>
          </w:p>
        </w:tc>
      </w:tr>
      <w:tr w:rsidR="00124756" w14:paraId="403D37E9" w14:textId="77777777" w:rsidTr="00124756">
        <w:tc>
          <w:tcPr>
            <w:cnfStyle w:val="001000000000" w:firstRow="0" w:lastRow="0" w:firstColumn="1" w:lastColumn="0" w:oddVBand="0" w:evenVBand="0" w:oddHBand="0" w:evenHBand="0" w:firstRowFirstColumn="0" w:firstRowLastColumn="0" w:lastRowFirstColumn="0" w:lastRowLastColumn="0"/>
            <w:tcW w:w="3005" w:type="dxa"/>
          </w:tcPr>
          <w:p w14:paraId="0943F0FE" w14:textId="2E48C8DE" w:rsidR="00124756" w:rsidRDefault="00124756" w:rsidP="009B528B">
            <w:pPr>
              <w:rPr>
                <w:rFonts w:ascii="Arial" w:hAnsi="Arial" w:cs="Arial"/>
                <w:sz w:val="24"/>
                <w:szCs w:val="24"/>
                <w:lang w:val="en-US"/>
              </w:rPr>
            </w:pPr>
            <w:r>
              <w:rPr>
                <w:rFonts w:ascii="Arial" w:hAnsi="Arial" w:cs="Arial"/>
                <w:sz w:val="24"/>
                <w:szCs w:val="24"/>
                <w:lang w:val="en-US"/>
              </w:rPr>
              <w:t>Elevated work autonomy</w:t>
            </w:r>
          </w:p>
        </w:tc>
        <w:tc>
          <w:tcPr>
            <w:tcW w:w="3005" w:type="dxa"/>
          </w:tcPr>
          <w:p w14:paraId="0E80FB18" w14:textId="0618D51B" w:rsidR="00124756" w:rsidRDefault="00124756" w:rsidP="009B528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Responsibility for outcomes</w:t>
            </w:r>
          </w:p>
        </w:tc>
        <w:tc>
          <w:tcPr>
            <w:tcW w:w="3006" w:type="dxa"/>
          </w:tcPr>
          <w:p w14:paraId="052D91C0" w14:textId="44359A33" w:rsidR="00124756" w:rsidRDefault="00124756" w:rsidP="009B528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Increased accountability and drive</w:t>
            </w:r>
          </w:p>
        </w:tc>
      </w:tr>
      <w:tr w:rsidR="00124756" w14:paraId="6719B332" w14:textId="77777777" w:rsidTr="001247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62DD12" w14:textId="40818528" w:rsidR="00124756" w:rsidRDefault="00124756" w:rsidP="009B528B">
            <w:pPr>
              <w:rPr>
                <w:rFonts w:ascii="Arial" w:hAnsi="Arial" w:cs="Arial"/>
                <w:sz w:val="24"/>
                <w:szCs w:val="24"/>
                <w:lang w:val="en-US"/>
              </w:rPr>
            </w:pPr>
            <w:r>
              <w:rPr>
                <w:rFonts w:ascii="Arial" w:hAnsi="Arial" w:cs="Arial"/>
                <w:sz w:val="24"/>
                <w:szCs w:val="24"/>
                <w:lang w:val="en-US"/>
              </w:rPr>
              <w:t>Systematic platform feedback</w:t>
            </w:r>
          </w:p>
        </w:tc>
        <w:tc>
          <w:tcPr>
            <w:tcW w:w="3005" w:type="dxa"/>
          </w:tcPr>
          <w:p w14:paraId="19C7A3EE" w14:textId="5FF6848B" w:rsidR="00124756" w:rsidRDefault="00124756" w:rsidP="009B528B">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Direct knowledge of results</w:t>
            </w:r>
          </w:p>
        </w:tc>
        <w:tc>
          <w:tcPr>
            <w:tcW w:w="3006" w:type="dxa"/>
          </w:tcPr>
          <w:p w14:paraId="1AE89145" w14:textId="2441BBF7" w:rsidR="00124756" w:rsidRDefault="00124756" w:rsidP="009B528B">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Continuous mastery and retention</w:t>
            </w:r>
          </w:p>
        </w:tc>
      </w:tr>
    </w:tbl>
    <w:p w14:paraId="68E73B06" w14:textId="09D048F3" w:rsidR="00A4310E" w:rsidRDefault="00A4310E" w:rsidP="009B528B">
      <w:pPr>
        <w:ind w:left="1080"/>
        <w:rPr>
          <w:rFonts w:ascii="Arial" w:hAnsi="Arial" w:cs="Arial"/>
          <w:sz w:val="24"/>
          <w:szCs w:val="24"/>
          <w:lang w:val="en-US"/>
        </w:rPr>
      </w:pPr>
    </w:p>
    <w:p w14:paraId="168B37BF" w14:textId="35DB9D80" w:rsidR="00A4310E" w:rsidRDefault="00A4310E" w:rsidP="009B528B">
      <w:pPr>
        <w:ind w:left="1080"/>
        <w:rPr>
          <w:rFonts w:ascii="Arial" w:hAnsi="Arial" w:cs="Arial"/>
          <w:sz w:val="24"/>
          <w:szCs w:val="24"/>
          <w:lang w:val="en-US"/>
        </w:rPr>
      </w:pPr>
      <w:r>
        <w:rPr>
          <w:rFonts w:ascii="Arial" w:hAnsi="Arial" w:cs="Arial"/>
          <w:sz w:val="24"/>
          <w:szCs w:val="24"/>
          <w:lang w:val="en-US"/>
        </w:rPr>
        <w:t>By embedding the Structural dimensions within the ITM, HUM removes the routine task boredom that causes high graduate attrition. Early-career talent no longer faces long, unengaging onboarding periods; instead, they experience a dynamic workplace that supports continuous career development.</w:t>
      </w:r>
    </w:p>
    <w:p w14:paraId="453615D6" w14:textId="7D3F94EE" w:rsidR="00A4310E" w:rsidRDefault="00A4310E" w:rsidP="009B528B">
      <w:pPr>
        <w:ind w:left="1080"/>
        <w:rPr>
          <w:rFonts w:ascii="Arial" w:hAnsi="Arial" w:cs="Arial"/>
          <w:sz w:val="24"/>
          <w:szCs w:val="24"/>
          <w:lang w:val="en-US"/>
        </w:rPr>
      </w:pPr>
    </w:p>
    <w:p w14:paraId="0B41732A" w14:textId="449C1C64" w:rsidR="005F6E84" w:rsidRDefault="005F6E84" w:rsidP="009B528B">
      <w:pPr>
        <w:ind w:left="1080"/>
        <w:rPr>
          <w:rFonts w:ascii="Arial" w:hAnsi="Arial" w:cs="Arial"/>
          <w:sz w:val="24"/>
          <w:szCs w:val="24"/>
          <w:lang w:val="en-US"/>
        </w:rPr>
      </w:pPr>
      <w:r>
        <w:rPr>
          <w:rFonts w:ascii="Arial" w:hAnsi="Arial" w:cs="Arial"/>
          <w:sz w:val="24"/>
          <w:szCs w:val="24"/>
          <w:lang w:val="en-US"/>
        </w:rPr>
        <w:t>Fueling Organizational Innovation:</w:t>
      </w:r>
    </w:p>
    <w:p w14:paraId="33FA034B" w14:textId="5A94A0DC" w:rsidR="005F6E84" w:rsidRDefault="005F6E84" w:rsidP="009B528B">
      <w:pPr>
        <w:ind w:left="1080"/>
        <w:rPr>
          <w:rFonts w:ascii="Arial" w:hAnsi="Arial" w:cs="Arial"/>
          <w:sz w:val="24"/>
          <w:szCs w:val="24"/>
          <w:lang w:val="en-US"/>
        </w:rPr>
      </w:pPr>
      <w:r>
        <w:rPr>
          <w:rFonts w:ascii="Arial" w:hAnsi="Arial" w:cs="Arial"/>
          <w:sz w:val="24"/>
          <w:szCs w:val="24"/>
          <w:lang w:val="en-US"/>
        </w:rPr>
        <w:t xml:space="preserve">Innovation in AI </w:t>
      </w:r>
      <w:r w:rsidR="0056254A">
        <w:rPr>
          <w:rFonts w:ascii="Arial" w:hAnsi="Arial" w:cs="Arial"/>
          <w:sz w:val="24"/>
          <w:szCs w:val="24"/>
          <w:lang w:val="en-US"/>
        </w:rPr>
        <w:t xml:space="preserve">and </w:t>
      </w:r>
      <w:proofErr w:type="spellStart"/>
      <w:r w:rsidR="0056254A">
        <w:rPr>
          <w:rFonts w:ascii="Arial" w:hAnsi="Arial" w:cs="Arial"/>
          <w:sz w:val="24"/>
          <w:szCs w:val="24"/>
          <w:lang w:val="en-US"/>
        </w:rPr>
        <w:t>trasport</w:t>
      </w:r>
      <w:proofErr w:type="spellEnd"/>
      <w:r>
        <w:rPr>
          <w:rFonts w:ascii="Arial" w:hAnsi="Arial" w:cs="Arial"/>
          <w:sz w:val="24"/>
          <w:szCs w:val="24"/>
          <w:lang w:val="en-US"/>
        </w:rPr>
        <w:t xml:space="preserve"> infrastructure requires cross-functional collaboration and high levels of psychological safety. Rigid departmental boundaries isolate technical knowledge and delay product development cycles. The combination of an ITM and job crafting builds high levels of task agility into team culture. (Cardenas-Munoz et al., 2025).</w:t>
      </w:r>
    </w:p>
    <w:p w14:paraId="0A98E680" w14:textId="7CDC7B43" w:rsidR="005F6E84" w:rsidRDefault="005F6E84" w:rsidP="009B528B">
      <w:pPr>
        <w:ind w:left="1080"/>
        <w:rPr>
          <w:rFonts w:ascii="Arial" w:hAnsi="Arial" w:cs="Arial"/>
          <w:sz w:val="24"/>
          <w:szCs w:val="24"/>
          <w:lang w:val="en-US"/>
        </w:rPr>
      </w:pPr>
      <w:r>
        <w:rPr>
          <w:rFonts w:ascii="Arial" w:hAnsi="Arial" w:cs="Arial"/>
          <w:sz w:val="24"/>
          <w:szCs w:val="24"/>
          <w:lang w:val="en-US"/>
        </w:rPr>
        <w:t>When an engineer notices an unexpected issue in a smart routing algorithm, they do not need to wait for multi-layered management approvals. Instead, they can immediately use the marketplace to pull together a cross border, multi-disciplinary task force (London Berlin Singapore). This a</w:t>
      </w:r>
      <w:r w:rsidR="00E80679">
        <w:rPr>
          <w:rFonts w:ascii="Arial" w:hAnsi="Arial" w:cs="Arial"/>
          <w:sz w:val="24"/>
          <w:szCs w:val="24"/>
          <w:lang w:val="en-US"/>
        </w:rPr>
        <w:t>gile</w:t>
      </w:r>
      <w:r>
        <w:rPr>
          <w:rFonts w:ascii="Arial" w:hAnsi="Arial" w:cs="Arial"/>
          <w:sz w:val="24"/>
          <w:szCs w:val="24"/>
          <w:lang w:val="en-US"/>
        </w:rPr>
        <w:t xml:space="preserve"> approach allows team to quickly build photo</w:t>
      </w:r>
      <w:r w:rsidR="00E80679">
        <w:rPr>
          <w:rFonts w:ascii="Arial" w:hAnsi="Arial" w:cs="Arial"/>
          <w:sz w:val="24"/>
          <w:szCs w:val="24"/>
          <w:lang w:val="en-US"/>
        </w:rPr>
        <w:t>types,</w:t>
      </w:r>
      <w:r>
        <w:rPr>
          <w:rFonts w:ascii="Arial" w:hAnsi="Arial" w:cs="Arial"/>
          <w:sz w:val="24"/>
          <w:szCs w:val="24"/>
          <w:lang w:val="en-US"/>
        </w:rPr>
        <w:t xml:space="preserve"> share insights across regions</w:t>
      </w:r>
      <w:r w:rsidR="00E80679">
        <w:rPr>
          <w:rFonts w:ascii="Arial" w:hAnsi="Arial" w:cs="Arial"/>
          <w:sz w:val="24"/>
          <w:szCs w:val="24"/>
          <w:lang w:val="en-US"/>
        </w:rPr>
        <w:t>,</w:t>
      </w:r>
      <w:r>
        <w:rPr>
          <w:rFonts w:ascii="Arial" w:hAnsi="Arial" w:cs="Arial"/>
          <w:sz w:val="24"/>
          <w:szCs w:val="24"/>
          <w:lang w:val="en-US"/>
        </w:rPr>
        <w:t xml:space="preserve"> and deliver the adaptive data solutions require</w:t>
      </w:r>
      <w:r w:rsidR="00E80679">
        <w:rPr>
          <w:rFonts w:ascii="Arial" w:hAnsi="Arial" w:cs="Arial"/>
          <w:sz w:val="24"/>
          <w:szCs w:val="24"/>
          <w:lang w:val="en-US"/>
        </w:rPr>
        <w:t>d</w:t>
      </w:r>
      <w:r>
        <w:rPr>
          <w:rFonts w:ascii="Arial" w:hAnsi="Arial" w:cs="Arial"/>
          <w:sz w:val="24"/>
          <w:szCs w:val="24"/>
          <w:lang w:val="en-US"/>
        </w:rPr>
        <w:t xml:space="preserve"> by municipal governments worldwide.</w:t>
      </w:r>
      <w:r w:rsidR="00E80679">
        <w:rPr>
          <w:rFonts w:ascii="Arial" w:hAnsi="Arial" w:cs="Arial"/>
          <w:sz w:val="24"/>
          <w:szCs w:val="24"/>
          <w:lang w:val="en-US"/>
        </w:rPr>
        <w:t xml:space="preserve"> (Holman and McClelland, 2023).</w:t>
      </w:r>
    </w:p>
    <w:p w14:paraId="16C0B276" w14:textId="77777777" w:rsidR="00740FE7" w:rsidRDefault="00643D86" w:rsidP="009B528B">
      <w:pPr>
        <w:ind w:left="1080"/>
        <w:rPr>
          <w:rFonts w:ascii="Arial" w:hAnsi="Arial" w:cs="Arial"/>
          <w:sz w:val="24"/>
          <w:szCs w:val="24"/>
          <w:lang w:val="en-US"/>
        </w:rPr>
      </w:pPr>
      <w:r>
        <w:rPr>
          <w:rFonts w:ascii="Arial" w:hAnsi="Arial" w:cs="Arial"/>
          <w:sz w:val="24"/>
          <w:szCs w:val="24"/>
          <w:lang w:val="en-US"/>
        </w:rPr>
        <w:lastRenderedPageBreak/>
        <w:t xml:space="preserve">TASK C: </w:t>
      </w:r>
      <w:r w:rsidR="00740FE7">
        <w:rPr>
          <w:rFonts w:ascii="Arial" w:hAnsi="Arial" w:cs="Arial"/>
          <w:sz w:val="24"/>
          <w:szCs w:val="24"/>
          <w:lang w:val="en-US"/>
        </w:rPr>
        <w:t>Reflective report:</w:t>
      </w:r>
    </w:p>
    <w:p w14:paraId="3171AD1B" w14:textId="5177354E" w:rsidR="00643D86" w:rsidRDefault="00740FE7" w:rsidP="009B528B">
      <w:pPr>
        <w:ind w:left="1080"/>
        <w:rPr>
          <w:rFonts w:ascii="Arial" w:hAnsi="Arial" w:cs="Arial"/>
          <w:sz w:val="24"/>
          <w:szCs w:val="24"/>
          <w:lang w:val="en-US"/>
        </w:rPr>
      </w:pPr>
      <w:r>
        <w:rPr>
          <w:rFonts w:ascii="Arial" w:hAnsi="Arial" w:cs="Arial"/>
          <w:sz w:val="24"/>
          <w:szCs w:val="24"/>
          <w:lang w:val="en-US"/>
        </w:rPr>
        <w:t xml:space="preserve"> Balancing AI decision-support and human capital development</w:t>
      </w:r>
    </w:p>
    <w:p w14:paraId="2AF59C64" w14:textId="49E9B5A6" w:rsidR="00740FE7" w:rsidRPr="00713390" w:rsidRDefault="000F70DC" w:rsidP="00713390">
      <w:pPr>
        <w:ind w:left="1080"/>
        <w:rPr>
          <w:rFonts w:ascii="Arial" w:hAnsi="Arial" w:cs="Arial"/>
          <w:sz w:val="24"/>
          <w:szCs w:val="24"/>
          <w:lang w:val="en-US"/>
        </w:rPr>
      </w:pPr>
      <w:r>
        <w:rPr>
          <w:rFonts w:ascii="Arial" w:hAnsi="Arial" w:cs="Arial"/>
          <w:sz w:val="24"/>
          <w:szCs w:val="24"/>
          <w:lang w:val="en-US"/>
        </w:rPr>
        <w:t>1.</w:t>
      </w:r>
      <w:r w:rsidR="00740FE7" w:rsidRPr="00713390">
        <w:rPr>
          <w:rFonts w:ascii="Arial" w:hAnsi="Arial" w:cs="Arial"/>
          <w:sz w:val="24"/>
          <w:szCs w:val="24"/>
          <w:lang w:val="en-US"/>
        </w:rPr>
        <w:t>Using AI as a decision support tool at Helios Urban Mobility (HUM) implementing an ai driven Internal Talent Marketplace (TUM) introduces a risk of algorithm bias the erosion of human oversight (Gartner,2022). To mitigate this, AI must function strictly as a consultative decision-support tool rather than automated decision maker (Davenport and Miller, 2022).</w:t>
      </w:r>
    </w:p>
    <w:p w14:paraId="1F7B8652" w14:textId="25EA803E" w:rsidR="00740FE7" w:rsidRDefault="00740FE7" w:rsidP="00740FE7">
      <w:pPr>
        <w:ind w:left="1080"/>
        <w:rPr>
          <w:rFonts w:ascii="Arial" w:hAnsi="Arial" w:cs="Arial"/>
          <w:sz w:val="24"/>
          <w:szCs w:val="24"/>
          <w:lang w:val="en-US"/>
        </w:rPr>
      </w:pPr>
      <w:r>
        <w:rPr>
          <w:rFonts w:ascii="Arial" w:hAnsi="Arial" w:cs="Arial"/>
          <w:sz w:val="24"/>
          <w:szCs w:val="24"/>
          <w:lang w:val="en-US"/>
        </w:rPr>
        <w:t>When matching graduate competencies to regional transit projects</w:t>
      </w:r>
      <w:r w:rsidR="008065C6">
        <w:rPr>
          <w:rFonts w:ascii="Arial" w:hAnsi="Arial" w:cs="Arial"/>
          <w:sz w:val="24"/>
          <w:szCs w:val="24"/>
          <w:lang w:val="en-US"/>
        </w:rPr>
        <w:t>,</w:t>
      </w:r>
      <w:r>
        <w:rPr>
          <w:rFonts w:ascii="Arial" w:hAnsi="Arial" w:cs="Arial"/>
          <w:sz w:val="24"/>
          <w:szCs w:val="24"/>
          <w:lang w:val="en-US"/>
        </w:rPr>
        <w:t xml:space="preserve"> the ai engine will su</w:t>
      </w:r>
      <w:r w:rsidR="008065C6">
        <w:rPr>
          <w:rFonts w:ascii="Arial" w:hAnsi="Arial" w:cs="Arial"/>
          <w:sz w:val="24"/>
          <w:szCs w:val="24"/>
          <w:lang w:val="en-US"/>
        </w:rPr>
        <w:t>rface</w:t>
      </w:r>
      <w:r>
        <w:rPr>
          <w:rFonts w:ascii="Arial" w:hAnsi="Arial" w:cs="Arial"/>
          <w:sz w:val="24"/>
          <w:szCs w:val="24"/>
          <w:lang w:val="en-US"/>
        </w:rPr>
        <w:t xml:space="preserve"> optimal matches </w:t>
      </w:r>
      <w:r w:rsidR="008065C6">
        <w:rPr>
          <w:rFonts w:ascii="Arial" w:hAnsi="Arial" w:cs="Arial"/>
          <w:sz w:val="24"/>
          <w:szCs w:val="24"/>
          <w:lang w:val="en-US"/>
        </w:rPr>
        <w:t xml:space="preserve">based </w:t>
      </w:r>
      <w:r>
        <w:rPr>
          <w:rFonts w:ascii="Arial" w:hAnsi="Arial" w:cs="Arial"/>
          <w:sz w:val="24"/>
          <w:szCs w:val="24"/>
          <w:lang w:val="en-US"/>
        </w:rPr>
        <w:t>purely on objective skill frameworks</w:t>
      </w:r>
      <w:r w:rsidR="008065C6">
        <w:rPr>
          <w:rFonts w:ascii="Arial" w:hAnsi="Arial" w:cs="Arial"/>
          <w:sz w:val="24"/>
          <w:szCs w:val="24"/>
          <w:lang w:val="en-US"/>
        </w:rPr>
        <w:t>.</w:t>
      </w:r>
      <w:r>
        <w:rPr>
          <w:rFonts w:ascii="Arial" w:hAnsi="Arial" w:cs="Arial"/>
          <w:sz w:val="24"/>
          <w:szCs w:val="24"/>
          <w:lang w:val="en-US"/>
        </w:rPr>
        <w:t xml:space="preserve"> </w:t>
      </w:r>
      <w:r w:rsidR="008065C6">
        <w:rPr>
          <w:rFonts w:ascii="Arial" w:hAnsi="Arial" w:cs="Arial"/>
          <w:sz w:val="24"/>
          <w:szCs w:val="24"/>
          <w:lang w:val="en-US"/>
        </w:rPr>
        <w:t>H</w:t>
      </w:r>
      <w:r>
        <w:rPr>
          <w:rFonts w:ascii="Arial" w:hAnsi="Arial" w:cs="Arial"/>
          <w:sz w:val="24"/>
          <w:szCs w:val="24"/>
          <w:lang w:val="en-US"/>
        </w:rPr>
        <w:t>owever</w:t>
      </w:r>
      <w:r w:rsidR="008065C6">
        <w:rPr>
          <w:rFonts w:ascii="Arial" w:hAnsi="Arial" w:cs="Arial"/>
          <w:sz w:val="24"/>
          <w:szCs w:val="24"/>
          <w:lang w:val="en-US"/>
        </w:rPr>
        <w:t>,</w:t>
      </w:r>
      <w:r>
        <w:rPr>
          <w:rFonts w:ascii="Arial" w:hAnsi="Arial" w:cs="Arial"/>
          <w:sz w:val="24"/>
          <w:szCs w:val="24"/>
          <w:lang w:val="en-US"/>
        </w:rPr>
        <w:t xml:space="preserve"> the final selection remains </w:t>
      </w:r>
      <w:r w:rsidR="008065C6">
        <w:rPr>
          <w:rFonts w:ascii="Arial" w:hAnsi="Arial" w:cs="Arial"/>
          <w:sz w:val="24"/>
          <w:szCs w:val="24"/>
          <w:lang w:val="en-US"/>
        </w:rPr>
        <w:t>b</w:t>
      </w:r>
      <w:r>
        <w:rPr>
          <w:rFonts w:ascii="Arial" w:hAnsi="Arial" w:cs="Arial"/>
          <w:sz w:val="24"/>
          <w:szCs w:val="24"/>
          <w:lang w:val="en-US"/>
        </w:rPr>
        <w:t>ounded by human judgement</w:t>
      </w:r>
      <w:r w:rsidR="008065C6">
        <w:rPr>
          <w:rFonts w:ascii="Arial" w:hAnsi="Arial" w:cs="Arial"/>
          <w:sz w:val="24"/>
          <w:szCs w:val="24"/>
          <w:lang w:val="en-US"/>
        </w:rPr>
        <w:t>. L</w:t>
      </w:r>
      <w:r>
        <w:rPr>
          <w:rFonts w:ascii="Arial" w:hAnsi="Arial" w:cs="Arial"/>
          <w:sz w:val="24"/>
          <w:szCs w:val="24"/>
          <w:lang w:val="en-US"/>
        </w:rPr>
        <w:t>ine managers across London</w:t>
      </w:r>
      <w:r w:rsidR="008065C6">
        <w:rPr>
          <w:rFonts w:ascii="Arial" w:hAnsi="Arial" w:cs="Arial"/>
          <w:sz w:val="24"/>
          <w:szCs w:val="24"/>
          <w:lang w:val="en-US"/>
        </w:rPr>
        <w:t xml:space="preserve">, </w:t>
      </w:r>
      <w:r>
        <w:rPr>
          <w:rFonts w:ascii="Arial" w:hAnsi="Arial" w:cs="Arial"/>
          <w:sz w:val="24"/>
          <w:szCs w:val="24"/>
          <w:lang w:val="en-US"/>
        </w:rPr>
        <w:t>Berlin and Singapore must apply qualitative assessment</w:t>
      </w:r>
      <w:r w:rsidR="008065C6">
        <w:rPr>
          <w:rFonts w:ascii="Arial" w:hAnsi="Arial" w:cs="Arial"/>
          <w:sz w:val="24"/>
          <w:szCs w:val="24"/>
          <w:lang w:val="en-US"/>
        </w:rPr>
        <w:t>─</w:t>
      </w:r>
      <w:r>
        <w:rPr>
          <w:rFonts w:ascii="Arial" w:hAnsi="Arial" w:cs="Arial"/>
          <w:sz w:val="24"/>
          <w:szCs w:val="24"/>
          <w:lang w:val="en-US"/>
        </w:rPr>
        <w:t xml:space="preserve"> evaluating cultural nuance</w:t>
      </w:r>
      <w:r w:rsidR="008065C6">
        <w:rPr>
          <w:rFonts w:ascii="Arial" w:hAnsi="Arial" w:cs="Arial"/>
          <w:sz w:val="24"/>
          <w:szCs w:val="24"/>
          <w:lang w:val="en-US"/>
        </w:rPr>
        <w:t>,</w:t>
      </w:r>
      <w:r>
        <w:rPr>
          <w:rFonts w:ascii="Arial" w:hAnsi="Arial" w:cs="Arial"/>
          <w:sz w:val="24"/>
          <w:szCs w:val="24"/>
          <w:lang w:val="en-US"/>
        </w:rPr>
        <w:t xml:space="preserve"> personal development</w:t>
      </w:r>
      <w:r w:rsidR="008065C6">
        <w:rPr>
          <w:rFonts w:ascii="Arial" w:hAnsi="Arial" w:cs="Arial"/>
          <w:sz w:val="24"/>
          <w:szCs w:val="24"/>
          <w:lang w:val="en-US"/>
        </w:rPr>
        <w:t>,</w:t>
      </w:r>
      <w:r>
        <w:rPr>
          <w:rFonts w:ascii="Arial" w:hAnsi="Arial" w:cs="Arial"/>
          <w:sz w:val="24"/>
          <w:szCs w:val="24"/>
          <w:lang w:val="en-US"/>
        </w:rPr>
        <w:t xml:space="preserve"> aspirations and emotional intelligence</w:t>
      </w:r>
      <w:r w:rsidR="008065C6">
        <w:rPr>
          <w:rFonts w:ascii="Arial" w:hAnsi="Arial" w:cs="Arial"/>
          <w:sz w:val="24"/>
          <w:szCs w:val="24"/>
          <w:lang w:val="en-US"/>
        </w:rPr>
        <w:t>─</w:t>
      </w:r>
      <w:r>
        <w:rPr>
          <w:rFonts w:ascii="Arial" w:hAnsi="Arial" w:cs="Arial"/>
          <w:sz w:val="24"/>
          <w:szCs w:val="24"/>
          <w:lang w:val="en-US"/>
        </w:rPr>
        <w:t xml:space="preserve"> which algorithms cannot p</w:t>
      </w:r>
      <w:r w:rsidR="008065C6">
        <w:rPr>
          <w:rFonts w:ascii="Arial" w:hAnsi="Arial" w:cs="Arial"/>
          <w:sz w:val="24"/>
          <w:szCs w:val="24"/>
          <w:lang w:val="en-US"/>
        </w:rPr>
        <w:t>a</w:t>
      </w:r>
      <w:r>
        <w:rPr>
          <w:rFonts w:ascii="Arial" w:hAnsi="Arial" w:cs="Arial"/>
          <w:sz w:val="24"/>
          <w:szCs w:val="24"/>
          <w:lang w:val="en-US"/>
        </w:rPr>
        <w:t>rse</w:t>
      </w:r>
      <w:r w:rsidR="008065C6">
        <w:rPr>
          <w:rFonts w:ascii="Arial" w:hAnsi="Arial" w:cs="Arial"/>
          <w:sz w:val="24"/>
          <w:szCs w:val="24"/>
          <w:lang w:val="en-US"/>
        </w:rPr>
        <w:t xml:space="preserve"> (Boudreau,2024).</w:t>
      </w:r>
      <w:r>
        <w:rPr>
          <w:rFonts w:ascii="Arial" w:hAnsi="Arial" w:cs="Arial"/>
          <w:sz w:val="24"/>
          <w:szCs w:val="24"/>
          <w:lang w:val="en-US"/>
        </w:rPr>
        <w:t xml:space="preserve"> </w:t>
      </w:r>
      <w:r w:rsidR="008065C6">
        <w:rPr>
          <w:rFonts w:ascii="Arial" w:hAnsi="Arial" w:cs="Arial"/>
          <w:sz w:val="24"/>
          <w:szCs w:val="24"/>
          <w:lang w:val="en-US"/>
        </w:rPr>
        <w:t>M</w:t>
      </w:r>
      <w:r>
        <w:rPr>
          <w:rFonts w:ascii="Arial" w:hAnsi="Arial" w:cs="Arial"/>
          <w:sz w:val="24"/>
          <w:szCs w:val="24"/>
          <w:lang w:val="en-US"/>
        </w:rPr>
        <w:t>aintaining th</w:t>
      </w:r>
      <w:r w:rsidR="008065C6">
        <w:rPr>
          <w:rFonts w:ascii="Arial" w:hAnsi="Arial" w:cs="Arial"/>
          <w:sz w:val="24"/>
          <w:szCs w:val="24"/>
          <w:lang w:val="en-US"/>
        </w:rPr>
        <w:t>is</w:t>
      </w:r>
      <w:r>
        <w:rPr>
          <w:rFonts w:ascii="Arial" w:hAnsi="Arial" w:cs="Arial"/>
          <w:sz w:val="24"/>
          <w:szCs w:val="24"/>
          <w:lang w:val="en-US"/>
        </w:rPr>
        <w:t xml:space="preserve"> </w:t>
      </w:r>
      <w:r w:rsidR="008065C6">
        <w:rPr>
          <w:rFonts w:ascii="Arial" w:hAnsi="Arial" w:cs="Arial"/>
          <w:sz w:val="24"/>
          <w:szCs w:val="24"/>
          <w:lang w:val="en-US"/>
        </w:rPr>
        <w:t>‘</w:t>
      </w:r>
      <w:r>
        <w:rPr>
          <w:rFonts w:ascii="Arial" w:hAnsi="Arial" w:cs="Arial"/>
          <w:sz w:val="24"/>
          <w:szCs w:val="24"/>
          <w:lang w:val="en-US"/>
        </w:rPr>
        <w:t>human</w:t>
      </w:r>
      <w:r w:rsidR="008065C6">
        <w:rPr>
          <w:rFonts w:ascii="Arial" w:hAnsi="Arial" w:cs="Arial"/>
          <w:sz w:val="24"/>
          <w:szCs w:val="24"/>
          <w:lang w:val="en-US"/>
        </w:rPr>
        <w:t>-</w:t>
      </w:r>
      <w:r>
        <w:rPr>
          <w:rFonts w:ascii="Arial" w:hAnsi="Arial" w:cs="Arial"/>
          <w:sz w:val="24"/>
          <w:szCs w:val="24"/>
          <w:lang w:val="en-US"/>
        </w:rPr>
        <w:t>in</w:t>
      </w:r>
      <w:r w:rsidR="008065C6">
        <w:rPr>
          <w:rFonts w:ascii="Arial" w:hAnsi="Arial" w:cs="Arial"/>
          <w:sz w:val="24"/>
          <w:szCs w:val="24"/>
          <w:lang w:val="en-US"/>
        </w:rPr>
        <w:t>-</w:t>
      </w:r>
      <w:r>
        <w:rPr>
          <w:rFonts w:ascii="Arial" w:hAnsi="Arial" w:cs="Arial"/>
          <w:sz w:val="24"/>
          <w:szCs w:val="24"/>
          <w:lang w:val="en-US"/>
        </w:rPr>
        <w:t>the</w:t>
      </w:r>
      <w:r w:rsidR="008065C6">
        <w:rPr>
          <w:rFonts w:ascii="Arial" w:hAnsi="Arial" w:cs="Arial"/>
          <w:sz w:val="24"/>
          <w:szCs w:val="24"/>
          <w:lang w:val="en-US"/>
        </w:rPr>
        <w:t>-</w:t>
      </w:r>
      <w:r>
        <w:rPr>
          <w:rFonts w:ascii="Arial" w:hAnsi="Arial" w:cs="Arial"/>
          <w:sz w:val="24"/>
          <w:szCs w:val="24"/>
          <w:lang w:val="en-US"/>
        </w:rPr>
        <w:t>loop</w:t>
      </w:r>
      <w:r w:rsidR="008065C6">
        <w:rPr>
          <w:rFonts w:ascii="Arial" w:hAnsi="Arial" w:cs="Arial"/>
          <w:sz w:val="24"/>
          <w:szCs w:val="24"/>
          <w:lang w:val="en-US"/>
        </w:rPr>
        <w:t>’</w:t>
      </w:r>
      <w:r>
        <w:rPr>
          <w:rFonts w:ascii="Arial" w:hAnsi="Arial" w:cs="Arial"/>
          <w:sz w:val="24"/>
          <w:szCs w:val="24"/>
          <w:lang w:val="en-US"/>
        </w:rPr>
        <w:t xml:space="preserve"> framework prevents data fragmentation from al</w:t>
      </w:r>
      <w:r w:rsidR="008065C6">
        <w:rPr>
          <w:rFonts w:ascii="Arial" w:hAnsi="Arial" w:cs="Arial"/>
          <w:sz w:val="24"/>
          <w:szCs w:val="24"/>
          <w:lang w:val="en-US"/>
        </w:rPr>
        <w:t>ienating</w:t>
      </w:r>
      <w:r>
        <w:rPr>
          <w:rFonts w:ascii="Arial" w:hAnsi="Arial" w:cs="Arial"/>
          <w:sz w:val="24"/>
          <w:szCs w:val="24"/>
          <w:lang w:val="en-US"/>
        </w:rPr>
        <w:t xml:space="preserve"> early</w:t>
      </w:r>
      <w:r w:rsidR="008065C6">
        <w:rPr>
          <w:rFonts w:ascii="Arial" w:hAnsi="Arial" w:cs="Arial"/>
          <w:sz w:val="24"/>
          <w:szCs w:val="24"/>
          <w:lang w:val="en-US"/>
        </w:rPr>
        <w:t>-</w:t>
      </w:r>
      <w:r>
        <w:rPr>
          <w:rFonts w:ascii="Arial" w:hAnsi="Arial" w:cs="Arial"/>
          <w:sz w:val="24"/>
          <w:szCs w:val="24"/>
          <w:lang w:val="en-US"/>
        </w:rPr>
        <w:t>career talent</w:t>
      </w:r>
      <w:r w:rsidR="00713390">
        <w:rPr>
          <w:rFonts w:ascii="Arial" w:hAnsi="Arial" w:cs="Arial"/>
          <w:sz w:val="24"/>
          <w:szCs w:val="24"/>
          <w:lang w:val="en-US"/>
        </w:rPr>
        <w:t>,</w:t>
      </w:r>
      <w:r>
        <w:rPr>
          <w:rFonts w:ascii="Arial" w:hAnsi="Arial" w:cs="Arial"/>
          <w:sz w:val="24"/>
          <w:szCs w:val="24"/>
          <w:lang w:val="en-US"/>
        </w:rPr>
        <w:t xml:space="preserve"> ensuring that technology skills operational efficiency while human leadership s</w:t>
      </w:r>
      <w:r w:rsidR="00713390">
        <w:rPr>
          <w:rFonts w:ascii="Arial" w:hAnsi="Arial" w:cs="Arial"/>
          <w:sz w:val="24"/>
          <w:szCs w:val="24"/>
          <w:lang w:val="en-US"/>
        </w:rPr>
        <w:t>afeguards</w:t>
      </w:r>
      <w:r>
        <w:rPr>
          <w:rFonts w:ascii="Arial" w:hAnsi="Arial" w:cs="Arial"/>
          <w:sz w:val="24"/>
          <w:szCs w:val="24"/>
          <w:lang w:val="en-US"/>
        </w:rPr>
        <w:t xml:space="preserve"> psychological safety and employee engagement.</w:t>
      </w:r>
    </w:p>
    <w:p w14:paraId="30468352" w14:textId="1C28AE7E" w:rsidR="000F70DC" w:rsidRDefault="000F70DC" w:rsidP="00740FE7">
      <w:pPr>
        <w:ind w:left="1080"/>
        <w:rPr>
          <w:rFonts w:ascii="Arial" w:hAnsi="Arial" w:cs="Arial"/>
          <w:sz w:val="24"/>
          <w:szCs w:val="24"/>
          <w:lang w:val="en-US"/>
        </w:rPr>
      </w:pPr>
    </w:p>
    <w:p w14:paraId="5FBAD91C" w14:textId="19594193" w:rsidR="000F70DC" w:rsidRDefault="000F70DC" w:rsidP="000F70DC">
      <w:pPr>
        <w:pStyle w:val="ListParagraph"/>
        <w:numPr>
          <w:ilvl w:val="0"/>
          <w:numId w:val="2"/>
        </w:numPr>
        <w:rPr>
          <w:rFonts w:ascii="Arial" w:hAnsi="Arial" w:cs="Arial"/>
          <w:sz w:val="24"/>
          <w:szCs w:val="24"/>
          <w:lang w:val="en-US"/>
        </w:rPr>
      </w:pPr>
      <w:r>
        <w:rPr>
          <w:rFonts w:ascii="Arial" w:hAnsi="Arial" w:cs="Arial"/>
          <w:sz w:val="24"/>
          <w:szCs w:val="24"/>
          <w:lang w:val="en-US"/>
        </w:rPr>
        <w:t>Personal capability Development plan</w:t>
      </w:r>
    </w:p>
    <w:p w14:paraId="1035696A" w14:textId="71FD6089" w:rsidR="000F70DC" w:rsidRDefault="000F70DC" w:rsidP="000F70DC">
      <w:pPr>
        <w:pStyle w:val="ListParagraph"/>
        <w:ind w:left="1080"/>
        <w:rPr>
          <w:rFonts w:ascii="Arial" w:hAnsi="Arial" w:cs="Arial"/>
          <w:sz w:val="24"/>
          <w:szCs w:val="24"/>
          <w:lang w:val="en-US"/>
        </w:rPr>
      </w:pPr>
      <w:r>
        <w:rPr>
          <w:rFonts w:ascii="Arial" w:hAnsi="Arial" w:cs="Arial"/>
          <w:sz w:val="24"/>
          <w:szCs w:val="24"/>
          <w:lang w:val="en-US"/>
        </w:rPr>
        <w:t>To thrive within a highly automated environment like HUM and elevate long term employability, I have structured a targeted professional development plan across four core dimensions.</w:t>
      </w:r>
    </w:p>
    <w:p w14:paraId="206D638E" w14:textId="1F90F4C3" w:rsidR="000F70DC" w:rsidRDefault="000F70DC" w:rsidP="000F70DC">
      <w:pPr>
        <w:pStyle w:val="ListParagraph"/>
        <w:ind w:left="1080"/>
        <w:rPr>
          <w:rFonts w:ascii="Arial" w:hAnsi="Arial" w:cs="Arial"/>
          <w:sz w:val="24"/>
          <w:szCs w:val="24"/>
          <w:lang w:val="en-US"/>
        </w:rPr>
      </w:pPr>
    </w:p>
    <w:p w14:paraId="34D51F00" w14:textId="77777777" w:rsidR="00BB6C28" w:rsidRDefault="00BB6C28" w:rsidP="000F70DC">
      <w:pPr>
        <w:pStyle w:val="ListParagraph"/>
        <w:ind w:left="1080"/>
        <w:rPr>
          <w:rFonts w:ascii="Arial" w:hAnsi="Arial" w:cs="Arial"/>
          <w:sz w:val="24"/>
          <w:szCs w:val="24"/>
          <w:lang w:val="en-US"/>
        </w:rPr>
      </w:pPr>
    </w:p>
    <w:p w14:paraId="170A9CD5" w14:textId="73C75AE8" w:rsidR="000F70DC" w:rsidRDefault="00B61060" w:rsidP="000F70DC">
      <w:pPr>
        <w:pStyle w:val="ListParagraph"/>
        <w:ind w:left="1080"/>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60288" behindDoc="0" locked="0" layoutInCell="1" allowOverlap="1" wp14:anchorId="690D63B7" wp14:editId="4DFDC66D">
                <wp:simplePos x="0" y="0"/>
                <wp:positionH relativeFrom="column">
                  <wp:posOffset>3411268</wp:posOffset>
                </wp:positionH>
                <wp:positionV relativeFrom="paragraph">
                  <wp:posOffset>2008704</wp:posOffset>
                </wp:positionV>
                <wp:extent cx="0" cy="320722"/>
                <wp:effectExtent l="0" t="0" r="38100" b="22225"/>
                <wp:wrapNone/>
                <wp:docPr id="15" name="Straight Connector 15"/>
                <wp:cNvGraphicFramePr/>
                <a:graphic xmlns:a="http://schemas.openxmlformats.org/drawingml/2006/main">
                  <a:graphicData uri="http://schemas.microsoft.com/office/word/2010/wordprocessingShape">
                    <wps:wsp>
                      <wps:cNvCnPr/>
                      <wps:spPr>
                        <a:xfrm flipH="1">
                          <a:off x="0" y="0"/>
                          <a:ext cx="0" cy="32072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5A8FB1" id="Straight Connector 15"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6pt,158.15pt" to="268.6pt,18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" strokecolor="#4472c4 [3204]" strokeweight="1pt">
                <v:stroke joinstyle="miter"/>
              </v:line>
            </w:pict>
          </mc:Fallback>
        </mc:AlternateContent>
      </w:r>
      <w:r>
        <w:rPr>
          <w:rFonts w:ascii="Arial" w:hAnsi="Arial" w:cs="Arial"/>
          <w:noProof/>
          <w:sz w:val="24"/>
          <w:szCs w:val="24"/>
          <w:lang w:val="en-US"/>
        </w:rPr>
        <mc:AlternateContent>
          <mc:Choice Requires="wps">
            <w:drawing>
              <wp:anchor distT="0" distB="0" distL="114300" distR="114300" simplePos="0" relativeHeight="251659264" behindDoc="0" locked="0" layoutInCell="1" allowOverlap="1" wp14:anchorId="5BE9F940" wp14:editId="5F9CE58D">
                <wp:simplePos x="0" y="0"/>
                <wp:positionH relativeFrom="column">
                  <wp:posOffset>1910686</wp:posOffset>
                </wp:positionH>
                <wp:positionV relativeFrom="paragraph">
                  <wp:posOffset>1995265</wp:posOffset>
                </wp:positionV>
                <wp:extent cx="20159" cy="354842"/>
                <wp:effectExtent l="0" t="0" r="37465" b="26670"/>
                <wp:wrapNone/>
                <wp:docPr id="13" name="Straight Connector 13"/>
                <wp:cNvGraphicFramePr/>
                <a:graphic xmlns:a="http://schemas.openxmlformats.org/drawingml/2006/main">
                  <a:graphicData uri="http://schemas.microsoft.com/office/word/2010/wordprocessingShape">
                    <wps:wsp>
                      <wps:cNvCnPr/>
                      <wps:spPr>
                        <a:xfrm flipH="1">
                          <a:off x="0" y="0"/>
                          <a:ext cx="20159" cy="3548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291D61" id="Straight Connector 13"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45pt,157.1pt" to="152.05pt,18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" strokecolor="#4472c4 [3204]" strokeweight="1pt">
                <v:stroke joinstyle="miter"/>
              </v:line>
            </w:pict>
          </mc:Fallback>
        </mc:AlternateContent>
      </w:r>
      <w:r w:rsidR="000F70DC">
        <w:rPr>
          <w:rFonts w:ascii="Arial" w:hAnsi="Arial" w:cs="Arial"/>
          <w:noProof/>
          <w:sz w:val="24"/>
          <w:szCs w:val="24"/>
          <w:lang w:val="en-US"/>
        </w:rPr>
        <w:drawing>
          <wp:inline distT="0" distB="0" distL="0" distR="0" wp14:anchorId="23EAA8CD" wp14:editId="4965B0D8">
            <wp:extent cx="4210334" cy="1972101"/>
            <wp:effectExtent l="0" t="38100" r="0" b="476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75927FD" w14:textId="77777777" w:rsidR="00E93DB1" w:rsidRDefault="00E93DB1" w:rsidP="000F70DC">
      <w:pPr>
        <w:pStyle w:val="ListParagraph"/>
        <w:ind w:left="1080"/>
        <w:rPr>
          <w:rFonts w:ascii="Arial" w:hAnsi="Arial" w:cs="Arial"/>
          <w:sz w:val="24"/>
          <w:szCs w:val="24"/>
          <w:lang w:val="en-US"/>
        </w:rPr>
      </w:pPr>
    </w:p>
    <w:p w14:paraId="78135964" w14:textId="14CA3E5A" w:rsidR="000F70DC" w:rsidRPr="000F70DC" w:rsidRDefault="00BB479C" w:rsidP="000F70DC">
      <w:pPr>
        <w:pStyle w:val="ListParagraph"/>
        <w:ind w:left="1080"/>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65408" behindDoc="0" locked="0" layoutInCell="1" allowOverlap="1" wp14:anchorId="5B8AB315" wp14:editId="77EF0DE9">
                <wp:simplePos x="0" y="0"/>
                <wp:positionH relativeFrom="column">
                  <wp:posOffset>2654490</wp:posOffset>
                </wp:positionH>
                <wp:positionV relativeFrom="paragraph">
                  <wp:posOffset>268065</wp:posOffset>
                </wp:positionV>
                <wp:extent cx="1269355" cy="13648"/>
                <wp:effectExtent l="0" t="0" r="26670" b="24765"/>
                <wp:wrapNone/>
                <wp:docPr id="21" name="Straight Connector 21"/>
                <wp:cNvGraphicFramePr/>
                <a:graphic xmlns:a="http://schemas.openxmlformats.org/drawingml/2006/main">
                  <a:graphicData uri="http://schemas.microsoft.com/office/word/2010/wordprocessingShape">
                    <wps:wsp>
                      <wps:cNvCnPr/>
                      <wps:spPr>
                        <a:xfrm flipV="1">
                          <a:off x="0" y="0"/>
                          <a:ext cx="1269355" cy="1364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E1E8BE" id="Straight Connector 21"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pt,21.1pt" to="308.95pt,2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" strokecolor="#4472c4 [3204]" strokeweight="1pt">
                <v:stroke joinstyle="miter"/>
              </v:line>
            </w:pict>
          </mc:Fallback>
        </mc:AlternateContent>
      </w:r>
      <w:r>
        <w:rPr>
          <w:rFonts w:ascii="Arial" w:hAnsi="Arial" w:cs="Arial"/>
          <w:noProof/>
          <w:sz w:val="24"/>
          <w:szCs w:val="24"/>
          <w:lang w:val="en-US"/>
        </w:rPr>
        <mc:AlternateContent>
          <mc:Choice Requires="wps">
            <w:drawing>
              <wp:anchor distT="0" distB="0" distL="114300" distR="114300" simplePos="0" relativeHeight="251664384" behindDoc="0" locked="0" layoutInCell="1" allowOverlap="1" wp14:anchorId="43A76AED" wp14:editId="3198075B">
                <wp:simplePos x="0" y="0"/>
                <wp:positionH relativeFrom="column">
                  <wp:posOffset>1603612</wp:posOffset>
                </wp:positionH>
                <wp:positionV relativeFrom="paragraph">
                  <wp:posOffset>281712</wp:posOffset>
                </wp:positionV>
                <wp:extent cx="19846" cy="313377"/>
                <wp:effectExtent l="0" t="0" r="37465" b="29845"/>
                <wp:wrapNone/>
                <wp:docPr id="20" name="Straight Connector 20"/>
                <wp:cNvGraphicFramePr/>
                <a:graphic xmlns:a="http://schemas.openxmlformats.org/drawingml/2006/main">
                  <a:graphicData uri="http://schemas.microsoft.com/office/word/2010/wordprocessingShape">
                    <wps:wsp>
                      <wps:cNvCnPr/>
                      <wps:spPr>
                        <a:xfrm flipH="1">
                          <a:off x="0" y="0"/>
                          <a:ext cx="19846" cy="31337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147542" id="Straight Connector 20"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25pt,22.2pt" to="127.8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" strokecolor="#4472c4 [3204]" strokeweight="1pt">
                <v:stroke joinstyle="miter"/>
              </v:line>
            </w:pict>
          </mc:Fallback>
        </mc:AlternateContent>
      </w:r>
      <w:r>
        <w:rPr>
          <w:rFonts w:ascii="Arial" w:hAnsi="Arial" w:cs="Arial"/>
          <w:noProof/>
          <w:sz w:val="24"/>
          <w:szCs w:val="24"/>
          <w:lang w:val="en-US"/>
        </w:rPr>
        <mc:AlternateContent>
          <mc:Choice Requires="wps">
            <w:drawing>
              <wp:anchor distT="0" distB="0" distL="114300" distR="114300" simplePos="0" relativeHeight="251666432" behindDoc="0" locked="0" layoutInCell="1" allowOverlap="1" wp14:anchorId="2DC6B793" wp14:editId="0E1DF68D">
                <wp:simplePos x="0" y="0"/>
                <wp:positionH relativeFrom="column">
                  <wp:posOffset>3922651</wp:posOffset>
                </wp:positionH>
                <wp:positionV relativeFrom="paragraph">
                  <wp:posOffset>267335</wp:posOffset>
                </wp:positionV>
                <wp:extent cx="13648" cy="327546"/>
                <wp:effectExtent l="0" t="0" r="24765" b="34925"/>
                <wp:wrapNone/>
                <wp:docPr id="22" name="Straight Connector 22"/>
                <wp:cNvGraphicFramePr/>
                <a:graphic xmlns:a="http://schemas.openxmlformats.org/drawingml/2006/main">
                  <a:graphicData uri="http://schemas.microsoft.com/office/word/2010/wordprocessingShape">
                    <wps:wsp>
                      <wps:cNvCnPr/>
                      <wps:spPr>
                        <a:xfrm flipH="1">
                          <a:off x="0" y="0"/>
                          <a:ext cx="13648" cy="32754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5171477" id="Straight Connector 22"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308.85pt,21.05pt" to="309.9pt,4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" strokecolor="#4472c4 [3204]" strokeweight="1pt">
                <v:stroke joinstyle="miter"/>
              </v:line>
            </w:pict>
          </mc:Fallback>
        </mc:AlternateContent>
      </w:r>
      <w:r w:rsidR="00BB6C28">
        <w:rPr>
          <w:rFonts w:ascii="Arial" w:hAnsi="Arial" w:cs="Arial"/>
          <w:noProof/>
          <w:sz w:val="24"/>
          <w:szCs w:val="24"/>
          <w:lang w:val="en-US"/>
        </w:rPr>
        <mc:AlternateContent>
          <mc:Choice Requires="wps">
            <w:drawing>
              <wp:anchor distT="0" distB="0" distL="114300" distR="114300" simplePos="0" relativeHeight="251663360" behindDoc="0" locked="0" layoutInCell="1" allowOverlap="1" wp14:anchorId="6C240B62" wp14:editId="57711427">
                <wp:simplePos x="0" y="0"/>
                <wp:positionH relativeFrom="column">
                  <wp:posOffset>1610436</wp:posOffset>
                </wp:positionH>
                <wp:positionV relativeFrom="paragraph">
                  <wp:posOffset>281713</wp:posOffset>
                </wp:positionV>
                <wp:extent cx="1057701" cy="0"/>
                <wp:effectExtent l="0" t="0" r="0" b="0"/>
                <wp:wrapNone/>
                <wp:docPr id="18" name="Straight Connector 18"/>
                <wp:cNvGraphicFramePr/>
                <a:graphic xmlns:a="http://schemas.openxmlformats.org/drawingml/2006/main">
                  <a:graphicData uri="http://schemas.microsoft.com/office/word/2010/wordprocessingShape">
                    <wps:wsp>
                      <wps:cNvCnPr/>
                      <wps:spPr>
                        <a:xfrm flipH="1">
                          <a:off x="0" y="0"/>
                          <a:ext cx="1057701"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91EAE12" id="Straight Connector 18"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126.8pt,22.2pt" to="210.1pt,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" strokecolor="#4472c4 [3204]" strokeweight="1pt">
                <v:stroke joinstyle="miter"/>
              </v:line>
            </w:pict>
          </mc:Fallback>
        </mc:AlternateContent>
      </w:r>
      <w:r w:rsidR="00BB6C28">
        <w:rPr>
          <w:rFonts w:ascii="Arial" w:hAnsi="Arial" w:cs="Arial"/>
          <w:noProof/>
          <w:sz w:val="24"/>
          <w:szCs w:val="24"/>
          <w:lang w:val="en-US"/>
        </w:rPr>
        <mc:AlternateContent>
          <mc:Choice Requires="wps">
            <w:drawing>
              <wp:anchor distT="0" distB="0" distL="114300" distR="114300" simplePos="0" relativeHeight="251662336" behindDoc="0" locked="0" layoutInCell="1" allowOverlap="1" wp14:anchorId="1ED6EC0A" wp14:editId="75D162D7">
                <wp:simplePos x="0" y="0"/>
                <wp:positionH relativeFrom="column">
                  <wp:posOffset>2668137</wp:posOffset>
                </wp:positionH>
                <wp:positionV relativeFrom="paragraph">
                  <wp:posOffset>76522</wp:posOffset>
                </wp:positionV>
                <wp:extent cx="13648" cy="191543"/>
                <wp:effectExtent l="0" t="0" r="24765" b="37465"/>
                <wp:wrapNone/>
                <wp:docPr id="17" name="Straight Connector 17"/>
                <wp:cNvGraphicFramePr/>
                <a:graphic xmlns:a="http://schemas.openxmlformats.org/drawingml/2006/main">
                  <a:graphicData uri="http://schemas.microsoft.com/office/word/2010/wordprocessingShape">
                    <wps:wsp>
                      <wps:cNvCnPr/>
                      <wps:spPr>
                        <a:xfrm flipH="1">
                          <a:off x="0" y="0"/>
                          <a:ext cx="13648" cy="1915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05D8CA8" id="Straight Connector 17"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210.1pt,6.05pt" to="211.15pt,2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" strokecolor="#4472c4 [3204]" strokeweight="1pt">
                <v:stroke joinstyle="miter"/>
              </v:line>
            </w:pict>
          </mc:Fallback>
        </mc:AlternateContent>
      </w:r>
      <w:r w:rsidR="00BB6C28">
        <w:rPr>
          <w:rFonts w:ascii="Arial" w:hAnsi="Arial" w:cs="Arial"/>
          <w:noProof/>
          <w:sz w:val="24"/>
          <w:szCs w:val="24"/>
          <w:lang w:val="en-US"/>
        </w:rPr>
        <mc:AlternateContent>
          <mc:Choice Requires="wps">
            <w:drawing>
              <wp:anchor distT="0" distB="0" distL="114300" distR="114300" simplePos="0" relativeHeight="251661312" behindDoc="0" locked="0" layoutInCell="1" allowOverlap="1" wp14:anchorId="5D04C031" wp14:editId="3735482C">
                <wp:simplePos x="0" y="0"/>
                <wp:positionH relativeFrom="column">
                  <wp:posOffset>1910686</wp:posOffset>
                </wp:positionH>
                <wp:positionV relativeFrom="paragraph">
                  <wp:posOffset>70172</wp:posOffset>
                </wp:positionV>
                <wp:extent cx="1501253" cy="6824"/>
                <wp:effectExtent l="0" t="0" r="22860" b="31750"/>
                <wp:wrapNone/>
                <wp:docPr id="16" name="Straight Connector 16"/>
                <wp:cNvGraphicFramePr/>
                <a:graphic xmlns:a="http://schemas.openxmlformats.org/drawingml/2006/main">
                  <a:graphicData uri="http://schemas.microsoft.com/office/word/2010/wordprocessingShape">
                    <wps:wsp>
                      <wps:cNvCnPr/>
                      <wps:spPr>
                        <a:xfrm flipV="1">
                          <a:off x="0" y="0"/>
                          <a:ext cx="1501253" cy="682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6CC5B4B" id="Straight Connector 16"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50.45pt,5.55pt" to="268.65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" strokecolor="#4472c4 [3204]" strokeweight="1pt">
                <v:stroke joinstyle="miter"/>
              </v:line>
            </w:pict>
          </mc:Fallback>
        </mc:AlternateContent>
      </w:r>
    </w:p>
    <w:p w14:paraId="0F9AB9D9" w14:textId="7F0C5EA9" w:rsidR="00713390" w:rsidRDefault="00713390" w:rsidP="00740FE7">
      <w:pPr>
        <w:ind w:left="1080"/>
        <w:rPr>
          <w:rFonts w:ascii="Arial" w:hAnsi="Arial" w:cs="Arial"/>
          <w:sz w:val="24"/>
          <w:szCs w:val="24"/>
          <w:lang w:val="en-US"/>
        </w:rPr>
      </w:pPr>
    </w:p>
    <w:p w14:paraId="030D6102" w14:textId="7ABA035D" w:rsidR="00740FE7" w:rsidRDefault="00BB6C28" w:rsidP="00934484">
      <w:pPr>
        <w:ind w:left="1080"/>
        <w:rPr>
          <w:rFonts w:ascii="Arial" w:hAnsi="Arial" w:cs="Arial"/>
          <w:sz w:val="24"/>
          <w:szCs w:val="24"/>
          <w:lang w:val="en-US"/>
        </w:rPr>
      </w:pPr>
      <w:r>
        <w:rPr>
          <w:rFonts w:ascii="Arial" w:hAnsi="Arial" w:cs="Arial"/>
          <w:noProof/>
          <w:sz w:val="24"/>
          <w:szCs w:val="24"/>
          <w:lang w:val="en-US"/>
        </w:rPr>
        <w:drawing>
          <wp:inline distT="0" distB="0" distL="0" distR="0" wp14:anchorId="6BE6E4FC" wp14:editId="1C4A81C9">
            <wp:extent cx="4264925" cy="941070"/>
            <wp:effectExtent l="0" t="0" r="0" b="1143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D200C15" w14:textId="2F7D92BC" w:rsidR="00934484" w:rsidRDefault="00934484" w:rsidP="00605C77">
      <w:pPr>
        <w:rPr>
          <w:rFonts w:ascii="Arial" w:hAnsi="Arial" w:cs="Arial"/>
          <w:sz w:val="24"/>
          <w:szCs w:val="24"/>
          <w:lang w:val="en-US"/>
        </w:rPr>
      </w:pPr>
      <w:r>
        <w:rPr>
          <w:rFonts w:ascii="Arial" w:hAnsi="Arial" w:cs="Arial"/>
          <w:sz w:val="24"/>
          <w:szCs w:val="24"/>
          <w:lang w:val="en-US"/>
        </w:rPr>
        <w:lastRenderedPageBreak/>
        <w:t xml:space="preserve">This </w:t>
      </w:r>
      <w:r w:rsidR="00605C77">
        <w:rPr>
          <w:rFonts w:ascii="Arial" w:hAnsi="Arial" w:cs="Arial"/>
          <w:sz w:val="24"/>
          <w:szCs w:val="24"/>
          <w:lang w:val="en-US"/>
        </w:rPr>
        <w:t xml:space="preserve">above </w:t>
      </w:r>
      <w:r>
        <w:rPr>
          <w:rFonts w:ascii="Arial" w:hAnsi="Arial" w:cs="Arial"/>
          <w:sz w:val="24"/>
          <w:szCs w:val="24"/>
          <w:lang w:val="en-US"/>
        </w:rPr>
        <w:t xml:space="preserve">figure indicates four-quadrant Employability development </w:t>
      </w:r>
      <w:r w:rsidR="00135BED">
        <w:rPr>
          <w:rFonts w:ascii="Arial" w:hAnsi="Arial" w:cs="Arial"/>
          <w:sz w:val="24"/>
          <w:szCs w:val="24"/>
          <w:lang w:val="en-US"/>
        </w:rPr>
        <w:t>(</w:t>
      </w:r>
      <w:r>
        <w:rPr>
          <w:rFonts w:ascii="Arial" w:hAnsi="Arial" w:cs="Arial"/>
          <w:sz w:val="24"/>
          <w:szCs w:val="24"/>
          <w:lang w:val="en-US"/>
        </w:rPr>
        <w:t>source</w:t>
      </w:r>
      <w:r w:rsidR="00135BED">
        <w:rPr>
          <w:rFonts w:ascii="Arial" w:hAnsi="Arial" w:cs="Arial"/>
          <w:sz w:val="24"/>
          <w:szCs w:val="24"/>
          <w:lang w:val="en-US"/>
        </w:rPr>
        <w:t>:</w:t>
      </w:r>
      <w:r>
        <w:rPr>
          <w:rFonts w:ascii="Arial" w:hAnsi="Arial" w:cs="Arial"/>
          <w:sz w:val="24"/>
          <w:szCs w:val="24"/>
          <w:lang w:val="en-US"/>
        </w:rPr>
        <w:t xml:space="preserve"> </w:t>
      </w:r>
      <w:r w:rsidR="00135BED">
        <w:rPr>
          <w:rFonts w:ascii="Arial" w:hAnsi="Arial" w:cs="Arial"/>
          <w:sz w:val="24"/>
          <w:szCs w:val="24"/>
          <w:lang w:val="en-US"/>
        </w:rPr>
        <w:t>A</w:t>
      </w:r>
      <w:r>
        <w:rPr>
          <w:rFonts w:ascii="Arial" w:hAnsi="Arial" w:cs="Arial"/>
          <w:sz w:val="24"/>
          <w:szCs w:val="24"/>
          <w:lang w:val="en-US"/>
        </w:rPr>
        <w:t>dapted from CIPD 2023)</w:t>
      </w:r>
    </w:p>
    <w:p w14:paraId="318C4D3B" w14:textId="2C473DE5" w:rsidR="00135BED" w:rsidRDefault="00AB25D3" w:rsidP="00AB25D3">
      <w:pPr>
        <w:rPr>
          <w:rFonts w:ascii="Arial" w:hAnsi="Arial" w:cs="Arial"/>
          <w:sz w:val="24"/>
          <w:szCs w:val="24"/>
          <w:lang w:val="en-US"/>
        </w:rPr>
      </w:pPr>
      <w:r>
        <w:rPr>
          <w:rFonts w:ascii="Arial" w:hAnsi="Arial" w:cs="Arial"/>
          <w:sz w:val="24"/>
          <w:szCs w:val="24"/>
          <w:lang w:val="en-US"/>
        </w:rPr>
        <w:t>Data literacy</w:t>
      </w:r>
    </w:p>
    <w:p w14:paraId="441E32EA" w14:textId="484CB90D" w:rsidR="00AB25D3" w:rsidRPr="00AB25D3" w:rsidRDefault="00AB25D3" w:rsidP="00AB25D3">
      <w:pPr>
        <w:rPr>
          <w:rFonts w:ascii="Arial" w:hAnsi="Arial" w:cs="Arial"/>
          <w:sz w:val="24"/>
          <w:szCs w:val="24"/>
          <w:lang w:val="en-US"/>
        </w:rPr>
      </w:pPr>
      <w:r w:rsidRPr="00AB25D3">
        <w:rPr>
          <w:rFonts w:ascii="Arial" w:hAnsi="Arial" w:cs="Arial"/>
          <w:sz w:val="24"/>
          <w:szCs w:val="24"/>
          <w:lang w:val="en-US"/>
        </w:rPr>
        <w:t>Objective: Advance from basic descriptive reporting to predictive human capital Analytics.</w:t>
      </w:r>
    </w:p>
    <w:p w14:paraId="68F32368" w14:textId="048C184B" w:rsidR="00AB25D3" w:rsidRDefault="00AB25D3" w:rsidP="00AB25D3">
      <w:pPr>
        <w:rPr>
          <w:rFonts w:ascii="Arial" w:hAnsi="Arial" w:cs="Arial"/>
          <w:sz w:val="24"/>
          <w:szCs w:val="24"/>
          <w:lang w:val="en-US"/>
        </w:rPr>
      </w:pPr>
      <w:r w:rsidRPr="00AB25D3">
        <w:rPr>
          <w:rFonts w:ascii="Arial" w:hAnsi="Arial" w:cs="Arial"/>
          <w:sz w:val="24"/>
          <w:szCs w:val="24"/>
          <w:lang w:val="en-US"/>
        </w:rPr>
        <w:t>Action plan: Master statistical tools to analyze attrition indicators, directly addressing the underlying causes of graduate turnover (Cascio,2019).</w:t>
      </w:r>
    </w:p>
    <w:p w14:paraId="0D8C95B2" w14:textId="77777777" w:rsidR="00AB25D3" w:rsidRPr="00AB25D3" w:rsidRDefault="00AB25D3" w:rsidP="00AB25D3">
      <w:pPr>
        <w:rPr>
          <w:rFonts w:ascii="Arial" w:hAnsi="Arial" w:cs="Arial"/>
          <w:sz w:val="24"/>
          <w:szCs w:val="24"/>
          <w:lang w:val="en-US"/>
        </w:rPr>
      </w:pPr>
    </w:p>
    <w:p w14:paraId="157935E6" w14:textId="45401EA4" w:rsidR="00AB25D3" w:rsidRDefault="00AB25D3" w:rsidP="00AB25D3">
      <w:pPr>
        <w:rPr>
          <w:rFonts w:ascii="Arial" w:hAnsi="Arial" w:cs="Arial"/>
          <w:sz w:val="24"/>
          <w:szCs w:val="24"/>
          <w:lang w:val="en-US"/>
        </w:rPr>
      </w:pPr>
      <w:r>
        <w:rPr>
          <w:rFonts w:ascii="Arial" w:hAnsi="Arial" w:cs="Arial"/>
          <w:sz w:val="24"/>
          <w:szCs w:val="24"/>
          <w:lang w:val="en-US"/>
        </w:rPr>
        <w:t>AI augmentation in HR</w:t>
      </w:r>
    </w:p>
    <w:p w14:paraId="47E4446E" w14:textId="3FF58416" w:rsidR="00AB25D3" w:rsidRDefault="00AB25D3" w:rsidP="00AB25D3">
      <w:pPr>
        <w:rPr>
          <w:rFonts w:ascii="Arial" w:hAnsi="Arial" w:cs="Arial"/>
          <w:sz w:val="24"/>
          <w:szCs w:val="24"/>
          <w:lang w:val="en-US"/>
        </w:rPr>
      </w:pPr>
      <w:r>
        <w:rPr>
          <w:rFonts w:ascii="Arial" w:hAnsi="Arial" w:cs="Arial"/>
          <w:sz w:val="24"/>
          <w:szCs w:val="24"/>
          <w:lang w:val="en-US"/>
        </w:rPr>
        <w:t>Objective: Learn to audit marketplace matching algorithm for hidden bias.</w:t>
      </w:r>
    </w:p>
    <w:p w14:paraId="48D90FF1" w14:textId="655773BA" w:rsidR="00AB25D3" w:rsidRDefault="00AB25D3" w:rsidP="00AB25D3">
      <w:pPr>
        <w:rPr>
          <w:rFonts w:ascii="Arial" w:hAnsi="Arial" w:cs="Arial"/>
          <w:sz w:val="24"/>
          <w:szCs w:val="24"/>
          <w:lang w:val="en-US"/>
        </w:rPr>
      </w:pPr>
      <w:r>
        <w:rPr>
          <w:rFonts w:ascii="Arial" w:hAnsi="Arial" w:cs="Arial"/>
          <w:sz w:val="24"/>
          <w:szCs w:val="24"/>
          <w:lang w:val="en-US"/>
        </w:rPr>
        <w:t>Action plan: Undertake technical certification focused on responsible AI frameworks to ensure transparent talent distribution across organizational borders.</w:t>
      </w:r>
    </w:p>
    <w:p w14:paraId="66FF8AE6" w14:textId="74807BB5" w:rsidR="00AB25D3" w:rsidRDefault="00AB25D3" w:rsidP="00AB25D3">
      <w:pPr>
        <w:rPr>
          <w:rFonts w:ascii="Arial" w:hAnsi="Arial" w:cs="Arial"/>
          <w:sz w:val="24"/>
          <w:szCs w:val="24"/>
          <w:lang w:val="en-US"/>
        </w:rPr>
      </w:pPr>
    </w:p>
    <w:p w14:paraId="0016CD03" w14:textId="1E019855" w:rsidR="00AB25D3" w:rsidRDefault="00AB25D3" w:rsidP="00AB25D3">
      <w:pPr>
        <w:rPr>
          <w:rFonts w:ascii="Arial" w:hAnsi="Arial" w:cs="Arial"/>
          <w:sz w:val="24"/>
          <w:szCs w:val="24"/>
          <w:lang w:val="en-US"/>
        </w:rPr>
      </w:pPr>
      <w:r>
        <w:rPr>
          <w:rFonts w:ascii="Arial" w:hAnsi="Arial" w:cs="Arial"/>
          <w:sz w:val="24"/>
          <w:szCs w:val="24"/>
          <w:lang w:val="en-US"/>
        </w:rPr>
        <w:t>Strategic influencing skills</w:t>
      </w:r>
    </w:p>
    <w:p w14:paraId="3E3DB432" w14:textId="1B56ED23" w:rsidR="00AB25D3" w:rsidRDefault="00AB25D3" w:rsidP="00AB25D3">
      <w:pPr>
        <w:rPr>
          <w:rFonts w:ascii="Arial" w:hAnsi="Arial" w:cs="Arial"/>
          <w:sz w:val="24"/>
          <w:szCs w:val="24"/>
          <w:lang w:val="en-US"/>
        </w:rPr>
      </w:pPr>
      <w:r>
        <w:rPr>
          <w:rFonts w:ascii="Arial" w:hAnsi="Arial" w:cs="Arial"/>
          <w:sz w:val="24"/>
          <w:szCs w:val="24"/>
          <w:lang w:val="en-US"/>
        </w:rPr>
        <w:t>Objective: Translate complex operational work design interventions into compelling business cases for C-suite executives.</w:t>
      </w:r>
    </w:p>
    <w:p w14:paraId="70D41873" w14:textId="6E82878F" w:rsidR="00AB25D3" w:rsidRDefault="0039280D" w:rsidP="00AB25D3">
      <w:pPr>
        <w:rPr>
          <w:rFonts w:ascii="Arial" w:hAnsi="Arial" w:cs="Arial"/>
          <w:sz w:val="24"/>
          <w:szCs w:val="24"/>
          <w:lang w:val="en-US"/>
        </w:rPr>
      </w:pPr>
      <w:r>
        <w:rPr>
          <w:rFonts w:ascii="Arial" w:hAnsi="Arial" w:cs="Arial"/>
          <w:sz w:val="24"/>
          <w:szCs w:val="24"/>
          <w:lang w:val="en-US"/>
        </w:rPr>
        <w:t>Action plan: Reframing engagement metrics─ such as shifting HUM’s score from 54% to 75%─ directly into measurable financial returns, such as reduced recruitment costs.</w:t>
      </w:r>
    </w:p>
    <w:p w14:paraId="2097605A" w14:textId="4CB7A865" w:rsidR="0039280D" w:rsidRDefault="00D84E7B" w:rsidP="00AB25D3">
      <w:pPr>
        <w:rPr>
          <w:rFonts w:ascii="Arial" w:hAnsi="Arial" w:cs="Arial"/>
          <w:sz w:val="24"/>
          <w:szCs w:val="24"/>
          <w:lang w:val="en-US"/>
        </w:rPr>
      </w:pPr>
      <w:r>
        <w:rPr>
          <w:rFonts w:ascii="Arial" w:hAnsi="Arial" w:cs="Arial"/>
          <w:sz w:val="24"/>
          <w:szCs w:val="24"/>
          <w:lang w:val="en-US"/>
        </w:rPr>
        <w:t>Global mobility awareness</w:t>
      </w:r>
    </w:p>
    <w:p w14:paraId="3CC40EF2" w14:textId="67B4D937" w:rsidR="00D84E7B" w:rsidRDefault="00D84E7B" w:rsidP="00AB25D3">
      <w:pPr>
        <w:rPr>
          <w:rFonts w:ascii="Arial" w:hAnsi="Arial" w:cs="Arial"/>
          <w:sz w:val="24"/>
          <w:szCs w:val="24"/>
          <w:lang w:val="en-US"/>
        </w:rPr>
      </w:pPr>
      <w:r>
        <w:rPr>
          <w:rFonts w:ascii="Arial" w:hAnsi="Arial" w:cs="Arial"/>
          <w:sz w:val="24"/>
          <w:szCs w:val="24"/>
          <w:lang w:val="en-US"/>
        </w:rPr>
        <w:t>Objective: Navigate different legal frameworks and distinct cultural dynamics successfully.</w:t>
      </w:r>
    </w:p>
    <w:p w14:paraId="1FFDFA3C" w14:textId="5A1DAF0E" w:rsidR="00D84E7B" w:rsidRDefault="00D84E7B" w:rsidP="00AB25D3">
      <w:pPr>
        <w:rPr>
          <w:rFonts w:ascii="Arial" w:hAnsi="Arial" w:cs="Arial"/>
          <w:sz w:val="24"/>
          <w:szCs w:val="24"/>
          <w:lang w:val="en-US"/>
        </w:rPr>
      </w:pPr>
      <w:r>
        <w:rPr>
          <w:rFonts w:ascii="Arial" w:hAnsi="Arial" w:cs="Arial"/>
          <w:sz w:val="24"/>
          <w:szCs w:val="24"/>
          <w:lang w:val="en-US"/>
        </w:rPr>
        <w:t>Action plan: Cultivate a deep understanding of cross</w:t>
      </w:r>
      <w:r w:rsidR="00992D3A">
        <w:rPr>
          <w:rFonts w:ascii="Arial" w:hAnsi="Arial" w:cs="Arial"/>
          <w:sz w:val="24"/>
          <w:szCs w:val="24"/>
          <w:lang w:val="en-US"/>
        </w:rPr>
        <w:t>-</w:t>
      </w:r>
      <w:r>
        <w:rPr>
          <w:rFonts w:ascii="Arial" w:hAnsi="Arial" w:cs="Arial"/>
          <w:sz w:val="24"/>
          <w:szCs w:val="24"/>
          <w:lang w:val="en-US"/>
        </w:rPr>
        <w:t>cultural communication to coordinate talent flows Seamlessly between European hubs and Singapore (</w:t>
      </w:r>
      <w:proofErr w:type="spellStart"/>
      <w:r>
        <w:rPr>
          <w:rFonts w:ascii="Arial" w:hAnsi="Arial" w:cs="Arial"/>
          <w:sz w:val="24"/>
          <w:szCs w:val="24"/>
          <w:lang w:val="en-US"/>
        </w:rPr>
        <w:t>Vaiman</w:t>
      </w:r>
      <w:proofErr w:type="spellEnd"/>
      <w:r>
        <w:rPr>
          <w:rFonts w:ascii="Arial" w:hAnsi="Arial" w:cs="Arial"/>
          <w:sz w:val="24"/>
          <w:szCs w:val="24"/>
          <w:lang w:val="en-US"/>
        </w:rPr>
        <w:t>, Sparrow and Collings,2022).</w:t>
      </w:r>
    </w:p>
    <w:p w14:paraId="1635D24F" w14:textId="77777777" w:rsidR="00310930" w:rsidRDefault="00310930" w:rsidP="00AB25D3">
      <w:pPr>
        <w:rPr>
          <w:rFonts w:ascii="Arial" w:hAnsi="Arial" w:cs="Arial"/>
          <w:sz w:val="24"/>
          <w:szCs w:val="24"/>
          <w:lang w:val="en-US"/>
        </w:rPr>
      </w:pPr>
    </w:p>
    <w:p w14:paraId="64851682" w14:textId="5789629A" w:rsidR="009B528B" w:rsidRPr="009B528B" w:rsidRDefault="00290D6C" w:rsidP="00310930">
      <w:pPr>
        <w:rPr>
          <w:rFonts w:ascii="Arial" w:hAnsi="Arial" w:cs="Arial"/>
          <w:sz w:val="24"/>
          <w:szCs w:val="24"/>
          <w:lang w:val="en-US"/>
        </w:rPr>
      </w:pPr>
      <w:r>
        <w:rPr>
          <w:rFonts w:ascii="Arial" w:hAnsi="Arial" w:cs="Arial"/>
          <w:sz w:val="24"/>
          <w:szCs w:val="24"/>
          <w:lang w:val="en-US"/>
        </w:rPr>
        <w:t>CONCLUSION</w:t>
      </w:r>
    </w:p>
    <w:p w14:paraId="6EB6791C" w14:textId="4300B546" w:rsidR="00310930" w:rsidRDefault="00290D6C" w:rsidP="00310930">
      <w:pPr>
        <w:rPr>
          <w:rFonts w:ascii="Arial" w:hAnsi="Arial" w:cs="Arial"/>
          <w:sz w:val="24"/>
          <w:szCs w:val="24"/>
          <w:lang w:val="en-US"/>
        </w:rPr>
      </w:pPr>
      <w:r>
        <w:rPr>
          <w:rFonts w:ascii="Arial" w:hAnsi="Arial" w:cs="Arial"/>
          <w:sz w:val="24"/>
          <w:szCs w:val="24"/>
          <w:lang w:val="en-US"/>
        </w:rPr>
        <w:t xml:space="preserve">Helios urban mobility stands at a critical juncture where strategic human capital investment must match its technological ambition. The proposed onboarding framework addresses the root causes of slow integration and graduate attrition through structure socialization, identity construction, and ethical activism. The integrated job design model, combining skills-based architecture with job crafting, directly tackles the 54% engagement deficit while fostering innovation across London, </w:t>
      </w:r>
      <w:proofErr w:type="spellStart"/>
      <w:r>
        <w:rPr>
          <w:rFonts w:ascii="Arial" w:hAnsi="Arial" w:cs="Arial"/>
          <w:sz w:val="24"/>
          <w:szCs w:val="24"/>
          <w:lang w:val="en-US"/>
        </w:rPr>
        <w:t>B</w:t>
      </w:r>
      <w:r w:rsidR="0056254A">
        <w:rPr>
          <w:rFonts w:ascii="Arial" w:hAnsi="Arial" w:cs="Arial"/>
          <w:sz w:val="24"/>
          <w:szCs w:val="24"/>
          <w:lang w:val="en-US"/>
        </w:rPr>
        <w:t>erline</w:t>
      </w:r>
      <w:proofErr w:type="spellEnd"/>
      <w:r>
        <w:rPr>
          <w:rFonts w:ascii="Arial" w:hAnsi="Arial" w:cs="Arial"/>
          <w:sz w:val="24"/>
          <w:szCs w:val="24"/>
          <w:lang w:val="en-US"/>
        </w:rPr>
        <w:t xml:space="preserve"> and Singapore. Crucially, AI must remain a decision-support tool, preserving human judgement in talent decisions. This holistic approach transforms </w:t>
      </w:r>
      <w:r w:rsidR="00D641AB">
        <w:rPr>
          <w:rFonts w:ascii="Arial" w:hAnsi="Arial" w:cs="Arial"/>
          <w:sz w:val="24"/>
          <w:szCs w:val="24"/>
          <w:lang w:val="en-US"/>
        </w:rPr>
        <w:t>HUM’s</w:t>
      </w:r>
      <w:r>
        <w:rPr>
          <w:rFonts w:ascii="Arial" w:hAnsi="Arial" w:cs="Arial"/>
          <w:sz w:val="24"/>
          <w:szCs w:val="24"/>
          <w:lang w:val="en-US"/>
        </w:rPr>
        <w:t xml:space="preserve"> people challenges into competitive advantages securing the motivated</w:t>
      </w:r>
      <w:r w:rsidR="00D641AB">
        <w:rPr>
          <w:rFonts w:ascii="Arial" w:hAnsi="Arial" w:cs="Arial"/>
          <w:sz w:val="24"/>
          <w:szCs w:val="24"/>
          <w:lang w:val="en-US"/>
        </w:rPr>
        <w:t>,</w:t>
      </w:r>
      <w:r>
        <w:rPr>
          <w:rFonts w:ascii="Arial" w:hAnsi="Arial" w:cs="Arial"/>
          <w:sz w:val="24"/>
          <w:szCs w:val="24"/>
          <w:lang w:val="en-US"/>
        </w:rPr>
        <w:t xml:space="preserve"> skilled workforce </w:t>
      </w:r>
      <w:r w:rsidR="00310930">
        <w:rPr>
          <w:rFonts w:ascii="Arial" w:hAnsi="Arial" w:cs="Arial"/>
          <w:sz w:val="24"/>
          <w:szCs w:val="24"/>
          <w:lang w:val="en-US"/>
        </w:rPr>
        <w:t>e</w:t>
      </w:r>
      <w:r>
        <w:rPr>
          <w:rFonts w:ascii="Arial" w:hAnsi="Arial" w:cs="Arial"/>
          <w:sz w:val="24"/>
          <w:szCs w:val="24"/>
          <w:lang w:val="en-US"/>
        </w:rPr>
        <w:t>ssential for sustainable urban mobility innovation</w:t>
      </w:r>
    </w:p>
    <w:p w14:paraId="3BCB5E62" w14:textId="39B1C3FB" w:rsidR="00310930" w:rsidRDefault="00310930" w:rsidP="00310930">
      <w:pPr>
        <w:rPr>
          <w:rFonts w:ascii="Arial" w:hAnsi="Arial" w:cs="Arial"/>
          <w:sz w:val="24"/>
          <w:szCs w:val="24"/>
          <w:lang w:val="en-US"/>
        </w:rPr>
      </w:pPr>
      <w:r>
        <w:rPr>
          <w:rFonts w:ascii="Arial" w:hAnsi="Arial" w:cs="Arial"/>
          <w:sz w:val="24"/>
          <w:szCs w:val="24"/>
          <w:lang w:val="en-US"/>
        </w:rPr>
        <w:lastRenderedPageBreak/>
        <w:t>REFERENCES</w:t>
      </w:r>
    </w:p>
    <w:p w14:paraId="73B845A1" w14:textId="71B423B1" w:rsidR="00992D3A" w:rsidRDefault="00992D3A" w:rsidP="00310930">
      <w:pPr>
        <w:rPr>
          <w:rFonts w:ascii="Arial" w:hAnsi="Arial" w:cs="Arial"/>
          <w:sz w:val="24"/>
          <w:szCs w:val="24"/>
          <w:lang w:val="en-US"/>
        </w:rPr>
      </w:pPr>
      <w:r>
        <w:rPr>
          <w:rFonts w:ascii="Arial" w:hAnsi="Arial" w:cs="Arial"/>
          <w:sz w:val="24"/>
          <w:szCs w:val="24"/>
          <w:lang w:val="en-US"/>
        </w:rPr>
        <w:t>TASK A:</w:t>
      </w:r>
    </w:p>
    <w:p w14:paraId="13C6F9C4"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Van </w:t>
      </w:r>
      <w:proofErr w:type="spellStart"/>
      <w:r w:rsidRPr="00992D3A">
        <w:rPr>
          <w:rFonts w:ascii="Arial" w:eastAsia="Times New Roman" w:hAnsi="Arial" w:cs="Arial"/>
          <w:sz w:val="24"/>
          <w:szCs w:val="24"/>
          <w:lang w:eastAsia="en-IN"/>
        </w:rPr>
        <w:t>Maanen</w:t>
      </w:r>
      <w:proofErr w:type="spellEnd"/>
      <w:r w:rsidRPr="00992D3A">
        <w:rPr>
          <w:rFonts w:ascii="Arial" w:eastAsia="Times New Roman" w:hAnsi="Arial" w:cs="Arial"/>
          <w:sz w:val="24"/>
          <w:szCs w:val="24"/>
          <w:lang w:eastAsia="en-IN"/>
        </w:rPr>
        <w:t xml:space="preserve">, J. &amp; Schein, E.H. (1979). </w:t>
      </w:r>
      <w:r w:rsidRPr="00992D3A">
        <w:rPr>
          <w:rFonts w:ascii="Arial" w:eastAsia="Times New Roman" w:hAnsi="Arial" w:cs="Arial"/>
          <w:i/>
          <w:iCs/>
          <w:sz w:val="24"/>
          <w:szCs w:val="24"/>
          <w:lang w:eastAsia="en-IN"/>
        </w:rPr>
        <w:t>Toward a Theory of Organizational Socialization.</w:t>
      </w:r>
      <w:r w:rsidRPr="00992D3A">
        <w:rPr>
          <w:rFonts w:ascii="Arial" w:eastAsia="Times New Roman" w:hAnsi="Arial" w:cs="Arial"/>
          <w:sz w:val="24"/>
          <w:szCs w:val="24"/>
          <w:lang w:eastAsia="en-IN"/>
        </w:rPr>
        <w:t xml:space="preserve"> Research in Organizational </w:t>
      </w:r>
      <w:proofErr w:type="spellStart"/>
      <w:r w:rsidRPr="00992D3A">
        <w:rPr>
          <w:rFonts w:ascii="Arial" w:eastAsia="Times New Roman" w:hAnsi="Arial" w:cs="Arial"/>
          <w:sz w:val="24"/>
          <w:szCs w:val="24"/>
          <w:lang w:eastAsia="en-IN"/>
        </w:rPr>
        <w:t>Behavior</w:t>
      </w:r>
      <w:proofErr w:type="spellEnd"/>
      <w:r w:rsidRPr="00992D3A">
        <w:rPr>
          <w:rFonts w:ascii="Arial" w:eastAsia="Times New Roman" w:hAnsi="Arial" w:cs="Arial"/>
          <w:sz w:val="24"/>
          <w:szCs w:val="24"/>
          <w:lang w:eastAsia="en-IN"/>
        </w:rPr>
        <w:t xml:space="preserve">, 1, 209–264. Free copy: </w:t>
      </w:r>
      <w:hyperlink r:id="rId23" w:history="1">
        <w:r w:rsidRPr="00992D3A">
          <w:rPr>
            <w:rFonts w:ascii="Arial" w:eastAsia="Times New Roman" w:hAnsi="Arial" w:cs="Arial"/>
            <w:color w:val="0000FF"/>
            <w:sz w:val="24"/>
            <w:szCs w:val="24"/>
            <w:u w:val="single"/>
            <w:lang w:eastAsia="en-IN"/>
          </w:rPr>
          <w:t>https://dspace.mit.edu/bitstream/handle/1721.1/1934/?sequence=1</w:t>
        </w:r>
      </w:hyperlink>
    </w:p>
    <w:p w14:paraId="5368A161"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proofErr w:type="spellStart"/>
      <w:r w:rsidRPr="00992D3A">
        <w:rPr>
          <w:rFonts w:ascii="Arial" w:eastAsia="Times New Roman" w:hAnsi="Arial" w:cs="Arial"/>
          <w:sz w:val="24"/>
          <w:szCs w:val="24"/>
          <w:lang w:eastAsia="en-IN"/>
        </w:rPr>
        <w:t>Ashforth</w:t>
      </w:r>
      <w:proofErr w:type="spellEnd"/>
      <w:r w:rsidRPr="00992D3A">
        <w:rPr>
          <w:rFonts w:ascii="Arial" w:eastAsia="Times New Roman" w:hAnsi="Arial" w:cs="Arial"/>
          <w:sz w:val="24"/>
          <w:szCs w:val="24"/>
          <w:lang w:eastAsia="en-IN"/>
        </w:rPr>
        <w:t xml:space="preserve">, B.E., </w:t>
      </w:r>
      <w:proofErr w:type="spellStart"/>
      <w:r w:rsidRPr="00992D3A">
        <w:rPr>
          <w:rFonts w:ascii="Arial" w:eastAsia="Times New Roman" w:hAnsi="Arial" w:cs="Arial"/>
          <w:sz w:val="24"/>
          <w:szCs w:val="24"/>
          <w:lang w:eastAsia="en-IN"/>
        </w:rPr>
        <w:t>Sluss</w:t>
      </w:r>
      <w:proofErr w:type="spellEnd"/>
      <w:r w:rsidRPr="00992D3A">
        <w:rPr>
          <w:rFonts w:ascii="Arial" w:eastAsia="Times New Roman" w:hAnsi="Arial" w:cs="Arial"/>
          <w:sz w:val="24"/>
          <w:szCs w:val="24"/>
          <w:lang w:eastAsia="en-IN"/>
        </w:rPr>
        <w:t xml:space="preserve">, D.M. &amp; Saks, A.M. (2007). </w:t>
      </w:r>
      <w:r w:rsidRPr="00992D3A">
        <w:rPr>
          <w:rFonts w:ascii="Arial" w:eastAsia="Times New Roman" w:hAnsi="Arial" w:cs="Arial"/>
          <w:i/>
          <w:iCs/>
          <w:sz w:val="24"/>
          <w:szCs w:val="24"/>
          <w:lang w:eastAsia="en-IN"/>
        </w:rPr>
        <w:t xml:space="preserve">Socialization tactics, proactive </w:t>
      </w:r>
      <w:proofErr w:type="spellStart"/>
      <w:r w:rsidRPr="00992D3A">
        <w:rPr>
          <w:rFonts w:ascii="Arial" w:eastAsia="Times New Roman" w:hAnsi="Arial" w:cs="Arial"/>
          <w:i/>
          <w:iCs/>
          <w:sz w:val="24"/>
          <w:szCs w:val="24"/>
          <w:lang w:eastAsia="en-IN"/>
        </w:rPr>
        <w:t>behavior</w:t>
      </w:r>
      <w:proofErr w:type="spellEnd"/>
      <w:r w:rsidRPr="00992D3A">
        <w:rPr>
          <w:rFonts w:ascii="Arial" w:eastAsia="Times New Roman" w:hAnsi="Arial" w:cs="Arial"/>
          <w:i/>
          <w:iCs/>
          <w:sz w:val="24"/>
          <w:szCs w:val="24"/>
          <w:lang w:eastAsia="en-IN"/>
        </w:rPr>
        <w:t>, and newcomer learning: Integrating socialization models.</w:t>
      </w:r>
      <w:r w:rsidRPr="00992D3A">
        <w:rPr>
          <w:rFonts w:ascii="Arial" w:eastAsia="Times New Roman" w:hAnsi="Arial" w:cs="Arial"/>
          <w:sz w:val="24"/>
          <w:szCs w:val="24"/>
          <w:lang w:eastAsia="en-IN"/>
        </w:rPr>
        <w:t xml:space="preserve"> Journal of Vocational </w:t>
      </w:r>
      <w:proofErr w:type="spellStart"/>
      <w:r w:rsidRPr="00992D3A">
        <w:rPr>
          <w:rFonts w:ascii="Arial" w:eastAsia="Times New Roman" w:hAnsi="Arial" w:cs="Arial"/>
          <w:sz w:val="24"/>
          <w:szCs w:val="24"/>
          <w:lang w:eastAsia="en-IN"/>
        </w:rPr>
        <w:t>Behavior</w:t>
      </w:r>
      <w:proofErr w:type="spellEnd"/>
      <w:r w:rsidRPr="00992D3A">
        <w:rPr>
          <w:rFonts w:ascii="Arial" w:eastAsia="Times New Roman" w:hAnsi="Arial" w:cs="Arial"/>
          <w:sz w:val="24"/>
          <w:szCs w:val="24"/>
          <w:lang w:eastAsia="en-IN"/>
        </w:rPr>
        <w:t xml:space="preserve">. ScienceDirect: </w:t>
      </w:r>
      <w:hyperlink r:id="rId24" w:history="1">
        <w:r w:rsidRPr="00992D3A">
          <w:rPr>
            <w:rFonts w:ascii="Arial" w:eastAsia="Times New Roman" w:hAnsi="Arial" w:cs="Arial"/>
            <w:color w:val="0000FF"/>
            <w:sz w:val="24"/>
            <w:szCs w:val="24"/>
            <w:u w:val="single"/>
            <w:lang w:eastAsia="en-IN"/>
          </w:rPr>
          <w:t>https://www.sciencedirect.com/science/article/abs/pii/S0001879106001205</w:t>
        </w:r>
      </w:hyperlink>
    </w:p>
    <w:p w14:paraId="7003E385"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Rousseau, D.M. (1989). </w:t>
      </w:r>
      <w:r w:rsidRPr="00992D3A">
        <w:rPr>
          <w:rFonts w:ascii="Arial" w:eastAsia="Times New Roman" w:hAnsi="Arial" w:cs="Arial"/>
          <w:i/>
          <w:iCs/>
          <w:sz w:val="24"/>
          <w:szCs w:val="24"/>
          <w:lang w:eastAsia="en-IN"/>
        </w:rPr>
        <w:t>Psychological and Implied Contracts in Organizations.</w:t>
      </w:r>
      <w:r w:rsidRPr="00992D3A">
        <w:rPr>
          <w:rFonts w:ascii="Arial" w:eastAsia="Times New Roman" w:hAnsi="Arial" w:cs="Arial"/>
          <w:sz w:val="24"/>
          <w:szCs w:val="24"/>
          <w:lang w:eastAsia="en-IN"/>
        </w:rPr>
        <w:t xml:space="preserve"> Employee Responsibilities and Rights Journal, 2(2), 121–139.</w:t>
      </w:r>
    </w:p>
    <w:p w14:paraId="603C6AFD"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Robinson, S.L. &amp; Rousseau, D.M. (1994). </w:t>
      </w:r>
      <w:r w:rsidRPr="00992D3A">
        <w:rPr>
          <w:rFonts w:ascii="Arial" w:eastAsia="Times New Roman" w:hAnsi="Arial" w:cs="Arial"/>
          <w:i/>
          <w:iCs/>
          <w:sz w:val="24"/>
          <w:szCs w:val="24"/>
          <w:lang w:eastAsia="en-IN"/>
        </w:rPr>
        <w:t>Violating the psychological contract: Not the exception but the norm.</w:t>
      </w:r>
      <w:r w:rsidRPr="00992D3A">
        <w:rPr>
          <w:rFonts w:ascii="Arial" w:eastAsia="Times New Roman" w:hAnsi="Arial" w:cs="Arial"/>
          <w:sz w:val="24"/>
          <w:szCs w:val="24"/>
          <w:lang w:eastAsia="en-IN"/>
        </w:rPr>
        <w:t xml:space="preserve"> Journal of Organizational </w:t>
      </w:r>
      <w:proofErr w:type="spellStart"/>
      <w:r w:rsidRPr="00992D3A">
        <w:rPr>
          <w:rFonts w:ascii="Arial" w:eastAsia="Times New Roman" w:hAnsi="Arial" w:cs="Arial"/>
          <w:sz w:val="24"/>
          <w:szCs w:val="24"/>
          <w:lang w:eastAsia="en-IN"/>
        </w:rPr>
        <w:t>Behavior</w:t>
      </w:r>
      <w:proofErr w:type="spellEnd"/>
      <w:r w:rsidRPr="00992D3A">
        <w:rPr>
          <w:rFonts w:ascii="Arial" w:eastAsia="Times New Roman" w:hAnsi="Arial" w:cs="Arial"/>
          <w:sz w:val="24"/>
          <w:szCs w:val="24"/>
          <w:lang w:eastAsia="en-IN"/>
        </w:rPr>
        <w:t>, 15(3), 245–259.</w:t>
      </w:r>
    </w:p>
    <w:p w14:paraId="08E1478D"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Ibarra, H. (1999). </w:t>
      </w:r>
      <w:r w:rsidRPr="00992D3A">
        <w:rPr>
          <w:rFonts w:ascii="Arial" w:eastAsia="Times New Roman" w:hAnsi="Arial" w:cs="Arial"/>
          <w:i/>
          <w:iCs/>
          <w:sz w:val="24"/>
          <w:szCs w:val="24"/>
          <w:lang w:eastAsia="en-IN"/>
        </w:rPr>
        <w:t>Provisional Selves: Experimenting with Image and Identity in Professional Adaptation.</w:t>
      </w:r>
      <w:r w:rsidRPr="00992D3A">
        <w:rPr>
          <w:rFonts w:ascii="Arial" w:eastAsia="Times New Roman" w:hAnsi="Arial" w:cs="Arial"/>
          <w:sz w:val="24"/>
          <w:szCs w:val="24"/>
          <w:lang w:eastAsia="en-IN"/>
        </w:rPr>
        <w:t xml:space="preserve"> Administrative Science Quarterly, 44(4), 764–791.</w:t>
      </w:r>
    </w:p>
    <w:p w14:paraId="4582A551"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proofErr w:type="spellStart"/>
      <w:r w:rsidRPr="00992D3A">
        <w:rPr>
          <w:rFonts w:ascii="Arial" w:eastAsia="Times New Roman" w:hAnsi="Arial" w:cs="Arial"/>
          <w:sz w:val="24"/>
          <w:szCs w:val="24"/>
          <w:lang w:eastAsia="en-IN"/>
        </w:rPr>
        <w:t>Ashforth</w:t>
      </w:r>
      <w:proofErr w:type="spellEnd"/>
      <w:r w:rsidRPr="00992D3A">
        <w:rPr>
          <w:rFonts w:ascii="Arial" w:eastAsia="Times New Roman" w:hAnsi="Arial" w:cs="Arial"/>
          <w:sz w:val="24"/>
          <w:szCs w:val="24"/>
          <w:lang w:eastAsia="en-IN"/>
        </w:rPr>
        <w:t xml:space="preserve">, B.E. &amp; </w:t>
      </w:r>
      <w:proofErr w:type="spellStart"/>
      <w:r w:rsidRPr="00992D3A">
        <w:rPr>
          <w:rFonts w:ascii="Arial" w:eastAsia="Times New Roman" w:hAnsi="Arial" w:cs="Arial"/>
          <w:sz w:val="24"/>
          <w:szCs w:val="24"/>
          <w:lang w:eastAsia="en-IN"/>
        </w:rPr>
        <w:t>Mael</w:t>
      </w:r>
      <w:proofErr w:type="spellEnd"/>
      <w:r w:rsidRPr="00992D3A">
        <w:rPr>
          <w:rFonts w:ascii="Arial" w:eastAsia="Times New Roman" w:hAnsi="Arial" w:cs="Arial"/>
          <w:sz w:val="24"/>
          <w:szCs w:val="24"/>
          <w:lang w:eastAsia="en-IN"/>
        </w:rPr>
        <w:t xml:space="preserve">, F. (1989). </w:t>
      </w:r>
      <w:r w:rsidRPr="00992D3A">
        <w:rPr>
          <w:rFonts w:ascii="Arial" w:eastAsia="Times New Roman" w:hAnsi="Arial" w:cs="Arial"/>
          <w:i/>
          <w:iCs/>
          <w:sz w:val="24"/>
          <w:szCs w:val="24"/>
          <w:lang w:eastAsia="en-IN"/>
        </w:rPr>
        <w:t>Social Identity Theory and the Organization.</w:t>
      </w:r>
      <w:r w:rsidRPr="00992D3A">
        <w:rPr>
          <w:rFonts w:ascii="Arial" w:eastAsia="Times New Roman" w:hAnsi="Arial" w:cs="Arial"/>
          <w:sz w:val="24"/>
          <w:szCs w:val="24"/>
          <w:lang w:eastAsia="en-IN"/>
        </w:rPr>
        <w:t xml:space="preserve"> Academy of Management Review, 14(1), 20–39.</w:t>
      </w:r>
    </w:p>
    <w:p w14:paraId="400CFE00"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Bauer, T.N., Bodner, T., Erdogan, B., Truxillo, D.M. &amp; Tucker, J.S. (2007). </w:t>
      </w:r>
      <w:r w:rsidRPr="00992D3A">
        <w:rPr>
          <w:rFonts w:ascii="Arial" w:eastAsia="Times New Roman" w:hAnsi="Arial" w:cs="Arial"/>
          <w:i/>
          <w:iCs/>
          <w:sz w:val="24"/>
          <w:szCs w:val="24"/>
          <w:lang w:eastAsia="en-IN"/>
        </w:rPr>
        <w:t>Newcomer Adjustment During Organizational Socialization.</w:t>
      </w:r>
      <w:r w:rsidRPr="00992D3A">
        <w:rPr>
          <w:rFonts w:ascii="Arial" w:eastAsia="Times New Roman" w:hAnsi="Arial" w:cs="Arial"/>
          <w:sz w:val="24"/>
          <w:szCs w:val="24"/>
          <w:lang w:eastAsia="en-IN"/>
        </w:rPr>
        <w:t xml:space="preserve"> Journal of Applied Psychology, 92(3), 707–721.</w:t>
      </w:r>
    </w:p>
    <w:p w14:paraId="4D791D37"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Saks, A.M., </w:t>
      </w:r>
      <w:proofErr w:type="spellStart"/>
      <w:r w:rsidRPr="00992D3A">
        <w:rPr>
          <w:rFonts w:ascii="Arial" w:eastAsia="Times New Roman" w:hAnsi="Arial" w:cs="Arial"/>
          <w:sz w:val="24"/>
          <w:szCs w:val="24"/>
          <w:lang w:eastAsia="en-IN"/>
        </w:rPr>
        <w:t>Uggerslev</w:t>
      </w:r>
      <w:proofErr w:type="spellEnd"/>
      <w:r w:rsidRPr="00992D3A">
        <w:rPr>
          <w:rFonts w:ascii="Arial" w:eastAsia="Times New Roman" w:hAnsi="Arial" w:cs="Arial"/>
          <w:sz w:val="24"/>
          <w:szCs w:val="24"/>
          <w:lang w:eastAsia="en-IN"/>
        </w:rPr>
        <w:t xml:space="preserve">, K.L. &amp; </w:t>
      </w:r>
      <w:proofErr w:type="spellStart"/>
      <w:r w:rsidRPr="00992D3A">
        <w:rPr>
          <w:rFonts w:ascii="Arial" w:eastAsia="Times New Roman" w:hAnsi="Arial" w:cs="Arial"/>
          <w:sz w:val="24"/>
          <w:szCs w:val="24"/>
          <w:lang w:eastAsia="en-IN"/>
        </w:rPr>
        <w:t>Fassina</w:t>
      </w:r>
      <w:proofErr w:type="spellEnd"/>
      <w:r w:rsidRPr="00992D3A">
        <w:rPr>
          <w:rFonts w:ascii="Arial" w:eastAsia="Times New Roman" w:hAnsi="Arial" w:cs="Arial"/>
          <w:sz w:val="24"/>
          <w:szCs w:val="24"/>
          <w:lang w:eastAsia="en-IN"/>
        </w:rPr>
        <w:t xml:space="preserve">, N.E. (2007). </w:t>
      </w:r>
      <w:r w:rsidRPr="00992D3A">
        <w:rPr>
          <w:rFonts w:ascii="Arial" w:eastAsia="Times New Roman" w:hAnsi="Arial" w:cs="Arial"/>
          <w:i/>
          <w:iCs/>
          <w:sz w:val="24"/>
          <w:szCs w:val="24"/>
          <w:lang w:eastAsia="en-IN"/>
        </w:rPr>
        <w:t>Socialization tactics and newcomer adjustment: A meta-analytic review.</w:t>
      </w:r>
      <w:r w:rsidRPr="00992D3A">
        <w:rPr>
          <w:rFonts w:ascii="Arial" w:eastAsia="Times New Roman" w:hAnsi="Arial" w:cs="Arial"/>
          <w:sz w:val="24"/>
          <w:szCs w:val="24"/>
          <w:lang w:eastAsia="en-IN"/>
        </w:rPr>
        <w:t xml:space="preserve"> Journal of Vocational </w:t>
      </w:r>
      <w:proofErr w:type="spellStart"/>
      <w:r w:rsidRPr="00992D3A">
        <w:rPr>
          <w:rFonts w:ascii="Arial" w:eastAsia="Times New Roman" w:hAnsi="Arial" w:cs="Arial"/>
          <w:sz w:val="24"/>
          <w:szCs w:val="24"/>
          <w:lang w:eastAsia="en-IN"/>
        </w:rPr>
        <w:t>Behavior</w:t>
      </w:r>
      <w:proofErr w:type="spellEnd"/>
      <w:r w:rsidRPr="00992D3A">
        <w:rPr>
          <w:rFonts w:ascii="Arial" w:eastAsia="Times New Roman" w:hAnsi="Arial" w:cs="Arial"/>
          <w:sz w:val="24"/>
          <w:szCs w:val="24"/>
          <w:lang w:eastAsia="en-IN"/>
        </w:rPr>
        <w:t>. Same ScienceDirect link as above.</w:t>
      </w:r>
    </w:p>
    <w:p w14:paraId="3A62B14E"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CIPD (2023). </w:t>
      </w:r>
      <w:r w:rsidRPr="00992D3A">
        <w:rPr>
          <w:rFonts w:ascii="Arial" w:eastAsia="Times New Roman" w:hAnsi="Arial" w:cs="Arial"/>
          <w:i/>
          <w:iCs/>
          <w:sz w:val="24"/>
          <w:szCs w:val="24"/>
          <w:lang w:eastAsia="en-IN"/>
        </w:rPr>
        <w:t>Profession Map.</w:t>
      </w:r>
      <w:r w:rsidRPr="00992D3A">
        <w:rPr>
          <w:rFonts w:ascii="Arial" w:eastAsia="Times New Roman" w:hAnsi="Arial" w:cs="Arial"/>
          <w:sz w:val="24"/>
          <w:szCs w:val="24"/>
          <w:lang w:eastAsia="en-IN"/>
        </w:rPr>
        <w:t xml:space="preserve"> </w:t>
      </w:r>
      <w:hyperlink r:id="rId25" w:history="1">
        <w:r w:rsidRPr="00992D3A">
          <w:rPr>
            <w:rFonts w:ascii="Arial" w:eastAsia="Times New Roman" w:hAnsi="Arial" w:cs="Arial"/>
            <w:color w:val="0000FF"/>
            <w:sz w:val="24"/>
            <w:szCs w:val="24"/>
            <w:u w:val="single"/>
            <w:lang w:eastAsia="en-IN"/>
          </w:rPr>
          <w:t>https://www.cipd.org/uk/the-people-profession/the-profession-map/</w:t>
        </w:r>
      </w:hyperlink>
    </w:p>
    <w:p w14:paraId="7738CD82"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Ulrich, D., Younger, J., Brockbank, W. &amp; Ulrich, M. (2013). </w:t>
      </w:r>
      <w:r w:rsidRPr="00992D3A">
        <w:rPr>
          <w:rFonts w:ascii="Arial" w:eastAsia="Times New Roman" w:hAnsi="Arial" w:cs="Arial"/>
          <w:i/>
          <w:iCs/>
          <w:sz w:val="24"/>
          <w:szCs w:val="24"/>
          <w:lang w:eastAsia="en-IN"/>
        </w:rPr>
        <w:t>The State of the HR Profession.</w:t>
      </w:r>
      <w:r w:rsidRPr="00992D3A">
        <w:rPr>
          <w:rFonts w:ascii="Arial" w:eastAsia="Times New Roman" w:hAnsi="Arial" w:cs="Arial"/>
          <w:sz w:val="24"/>
          <w:szCs w:val="24"/>
          <w:lang w:eastAsia="en-IN"/>
        </w:rPr>
        <w:t xml:space="preserve"> Human Resource Management, 52(3).</w:t>
      </w:r>
    </w:p>
    <w:p w14:paraId="5930DBB4"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Ulrich, D. (2016). </w:t>
      </w:r>
      <w:r w:rsidRPr="00992D3A">
        <w:rPr>
          <w:rFonts w:ascii="Arial" w:eastAsia="Times New Roman" w:hAnsi="Arial" w:cs="Arial"/>
          <w:i/>
          <w:iCs/>
          <w:sz w:val="24"/>
          <w:szCs w:val="24"/>
          <w:lang w:eastAsia="en-IN"/>
        </w:rPr>
        <w:t>HR at the Crossroads.</w:t>
      </w:r>
      <w:r w:rsidRPr="00992D3A">
        <w:rPr>
          <w:rFonts w:ascii="Arial" w:eastAsia="Times New Roman" w:hAnsi="Arial" w:cs="Arial"/>
          <w:sz w:val="24"/>
          <w:szCs w:val="24"/>
          <w:lang w:eastAsia="en-IN"/>
        </w:rPr>
        <w:t xml:space="preserve"> Asia Pacific Journal of Human Resources.</w:t>
      </w:r>
    </w:p>
    <w:p w14:paraId="42695C63"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Freeman, R.E. (1984). </w:t>
      </w:r>
      <w:r w:rsidRPr="00992D3A">
        <w:rPr>
          <w:rFonts w:ascii="Arial" w:eastAsia="Times New Roman" w:hAnsi="Arial" w:cs="Arial"/>
          <w:i/>
          <w:iCs/>
          <w:sz w:val="24"/>
          <w:szCs w:val="24"/>
          <w:lang w:eastAsia="en-IN"/>
        </w:rPr>
        <w:t>Strategic Management: A Stakeholder Approach.</w:t>
      </w:r>
      <w:r w:rsidRPr="00992D3A">
        <w:rPr>
          <w:rFonts w:ascii="Arial" w:eastAsia="Times New Roman" w:hAnsi="Arial" w:cs="Arial"/>
          <w:sz w:val="24"/>
          <w:szCs w:val="24"/>
          <w:lang w:eastAsia="en-IN"/>
        </w:rPr>
        <w:t xml:space="preserve"> Pitman.</w:t>
      </w:r>
    </w:p>
    <w:p w14:paraId="5F0A0D31" w14:textId="77777777" w:rsidR="00310930" w:rsidRPr="00992D3A" w:rsidRDefault="00310930" w:rsidP="00992D3A">
      <w:pPr>
        <w:pStyle w:val="ListParagraph"/>
        <w:numPr>
          <w:ilvl w:val="0"/>
          <w:numId w:val="12"/>
        </w:numPr>
        <w:spacing w:before="100" w:beforeAutospacing="1" w:after="100" w:afterAutospacing="1" w:line="240" w:lineRule="auto"/>
        <w:rPr>
          <w:rFonts w:ascii="Arial" w:eastAsia="Times New Roman" w:hAnsi="Arial" w:cs="Arial"/>
          <w:sz w:val="24"/>
          <w:szCs w:val="24"/>
          <w:lang w:eastAsia="en-IN"/>
        </w:rPr>
      </w:pPr>
      <w:r w:rsidRPr="00992D3A">
        <w:rPr>
          <w:rFonts w:ascii="Arial" w:eastAsia="Times New Roman" w:hAnsi="Arial" w:cs="Arial"/>
          <w:sz w:val="24"/>
          <w:szCs w:val="24"/>
          <w:lang w:eastAsia="en-IN"/>
        </w:rPr>
        <w:t xml:space="preserve">Schwab, K. &amp; </w:t>
      </w:r>
      <w:proofErr w:type="spellStart"/>
      <w:r w:rsidRPr="00992D3A">
        <w:rPr>
          <w:rFonts w:ascii="Arial" w:eastAsia="Times New Roman" w:hAnsi="Arial" w:cs="Arial"/>
          <w:sz w:val="24"/>
          <w:szCs w:val="24"/>
          <w:lang w:eastAsia="en-IN"/>
        </w:rPr>
        <w:t>Vanham</w:t>
      </w:r>
      <w:proofErr w:type="spellEnd"/>
      <w:r w:rsidRPr="00992D3A">
        <w:rPr>
          <w:rFonts w:ascii="Arial" w:eastAsia="Times New Roman" w:hAnsi="Arial" w:cs="Arial"/>
          <w:sz w:val="24"/>
          <w:szCs w:val="24"/>
          <w:lang w:eastAsia="en-IN"/>
        </w:rPr>
        <w:t xml:space="preserve">, P. (2021). </w:t>
      </w:r>
      <w:r w:rsidRPr="00992D3A">
        <w:rPr>
          <w:rFonts w:ascii="Arial" w:eastAsia="Times New Roman" w:hAnsi="Arial" w:cs="Arial"/>
          <w:i/>
          <w:iCs/>
          <w:sz w:val="24"/>
          <w:szCs w:val="24"/>
          <w:lang w:eastAsia="en-IN"/>
        </w:rPr>
        <w:t>Stakeholder Capitalism.</w:t>
      </w:r>
      <w:r w:rsidRPr="00992D3A">
        <w:rPr>
          <w:rFonts w:ascii="Arial" w:eastAsia="Times New Roman" w:hAnsi="Arial" w:cs="Arial"/>
          <w:sz w:val="24"/>
          <w:szCs w:val="24"/>
          <w:lang w:eastAsia="en-IN"/>
        </w:rPr>
        <w:t xml:space="preserve"> Wiley.</w:t>
      </w:r>
    </w:p>
    <w:p w14:paraId="1FA8F8BB" w14:textId="4B060F43" w:rsidR="00310930" w:rsidRPr="00310930" w:rsidRDefault="00310930" w:rsidP="00310930">
      <w:pPr>
        <w:spacing w:before="100" w:beforeAutospacing="1" w:after="100" w:afterAutospacing="1" w:line="240" w:lineRule="auto"/>
        <w:outlineLvl w:val="2"/>
        <w:rPr>
          <w:rFonts w:ascii="Arial" w:eastAsia="Times New Roman" w:hAnsi="Arial" w:cs="Arial"/>
          <w:sz w:val="24"/>
          <w:szCs w:val="24"/>
          <w:lang w:eastAsia="en-IN"/>
        </w:rPr>
      </w:pPr>
      <w:r w:rsidRPr="00310930">
        <w:rPr>
          <w:rFonts w:ascii="Arial" w:eastAsia="Times New Roman" w:hAnsi="Arial" w:cs="Arial"/>
          <w:sz w:val="24"/>
          <w:szCs w:val="24"/>
          <w:lang w:eastAsia="en-IN"/>
        </w:rPr>
        <w:t>Task B</w:t>
      </w:r>
      <w:r w:rsidR="00992D3A">
        <w:rPr>
          <w:rFonts w:ascii="Arial" w:eastAsia="Times New Roman" w:hAnsi="Arial" w:cs="Arial"/>
          <w:sz w:val="24"/>
          <w:szCs w:val="24"/>
          <w:lang w:eastAsia="en-IN"/>
        </w:rPr>
        <w:t>:</w:t>
      </w:r>
    </w:p>
    <w:p w14:paraId="305ACEF0" w14:textId="77777777" w:rsidR="00310930" w:rsidRPr="00310930" w:rsidRDefault="00310930" w:rsidP="00310930">
      <w:pPr>
        <w:numPr>
          <w:ilvl w:val="0"/>
          <w:numId w:val="9"/>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 xml:space="preserve">Hackman, J.R. &amp; Oldham, G.R. (1980). </w:t>
      </w:r>
      <w:r w:rsidRPr="00310930">
        <w:rPr>
          <w:rFonts w:ascii="Arial" w:eastAsia="Times New Roman" w:hAnsi="Arial" w:cs="Arial"/>
          <w:i/>
          <w:iCs/>
          <w:sz w:val="24"/>
          <w:szCs w:val="24"/>
          <w:lang w:eastAsia="en-IN"/>
        </w:rPr>
        <w:t>Work Redesign.</w:t>
      </w:r>
      <w:r w:rsidRPr="00310930">
        <w:rPr>
          <w:rFonts w:ascii="Arial" w:eastAsia="Times New Roman" w:hAnsi="Arial" w:cs="Arial"/>
          <w:sz w:val="24"/>
          <w:szCs w:val="24"/>
          <w:lang w:eastAsia="en-IN"/>
        </w:rPr>
        <w:t xml:space="preserve"> Addison-Wesley. Google Books: </w:t>
      </w:r>
      <w:hyperlink r:id="rId26" w:history="1">
        <w:r w:rsidRPr="00310930">
          <w:rPr>
            <w:rFonts w:ascii="Arial" w:eastAsia="Times New Roman" w:hAnsi="Arial" w:cs="Arial"/>
            <w:color w:val="0000FF"/>
            <w:sz w:val="24"/>
            <w:szCs w:val="24"/>
            <w:u w:val="single"/>
            <w:lang w:eastAsia="en-IN"/>
          </w:rPr>
          <w:t>https://books.google.com/books/about/Work_Redesign.html?id=MhpPAAAAMAAJ</w:t>
        </w:r>
      </w:hyperlink>
      <w:r w:rsidRPr="00310930">
        <w:rPr>
          <w:rFonts w:ascii="Arial" w:eastAsia="Times New Roman" w:hAnsi="Arial" w:cs="Arial"/>
          <w:sz w:val="24"/>
          <w:szCs w:val="24"/>
          <w:lang w:eastAsia="en-IN"/>
        </w:rPr>
        <w:t xml:space="preserve"> (original 1976 model paper: </w:t>
      </w:r>
      <w:r w:rsidRPr="00310930">
        <w:rPr>
          <w:rFonts w:ascii="Arial" w:eastAsia="Times New Roman" w:hAnsi="Arial" w:cs="Arial"/>
          <w:i/>
          <w:iCs/>
          <w:sz w:val="24"/>
          <w:szCs w:val="24"/>
          <w:lang w:eastAsia="en-IN"/>
        </w:rPr>
        <w:t xml:space="preserve">Organizational </w:t>
      </w:r>
      <w:proofErr w:type="spellStart"/>
      <w:r w:rsidRPr="00310930">
        <w:rPr>
          <w:rFonts w:ascii="Arial" w:eastAsia="Times New Roman" w:hAnsi="Arial" w:cs="Arial"/>
          <w:i/>
          <w:iCs/>
          <w:sz w:val="24"/>
          <w:szCs w:val="24"/>
          <w:lang w:eastAsia="en-IN"/>
        </w:rPr>
        <w:t>Behavior</w:t>
      </w:r>
      <w:proofErr w:type="spellEnd"/>
      <w:r w:rsidRPr="00310930">
        <w:rPr>
          <w:rFonts w:ascii="Arial" w:eastAsia="Times New Roman" w:hAnsi="Arial" w:cs="Arial"/>
          <w:i/>
          <w:iCs/>
          <w:sz w:val="24"/>
          <w:szCs w:val="24"/>
          <w:lang w:eastAsia="en-IN"/>
        </w:rPr>
        <w:t xml:space="preserve"> and Human Performance</w:t>
      </w:r>
      <w:r w:rsidRPr="00310930">
        <w:rPr>
          <w:rFonts w:ascii="Arial" w:eastAsia="Times New Roman" w:hAnsi="Arial" w:cs="Arial"/>
          <w:sz w:val="24"/>
          <w:szCs w:val="24"/>
          <w:lang w:eastAsia="en-IN"/>
        </w:rPr>
        <w:t>, 16(2), 250–279, doi:10.1016/0030-5073(76)90016-7)</w:t>
      </w:r>
    </w:p>
    <w:p w14:paraId="26C19F16" w14:textId="77777777" w:rsidR="00310930" w:rsidRPr="00310930" w:rsidRDefault="00310930" w:rsidP="00310930">
      <w:pPr>
        <w:numPr>
          <w:ilvl w:val="0"/>
          <w:numId w:val="9"/>
        </w:numPr>
        <w:spacing w:before="100" w:beforeAutospacing="1" w:after="100" w:afterAutospacing="1" w:line="240" w:lineRule="auto"/>
        <w:rPr>
          <w:rFonts w:ascii="Arial" w:eastAsia="Times New Roman" w:hAnsi="Arial" w:cs="Arial"/>
          <w:sz w:val="24"/>
          <w:szCs w:val="24"/>
          <w:lang w:eastAsia="en-IN"/>
        </w:rPr>
      </w:pPr>
      <w:proofErr w:type="spellStart"/>
      <w:r w:rsidRPr="00310930">
        <w:rPr>
          <w:rFonts w:ascii="Arial" w:eastAsia="Times New Roman" w:hAnsi="Arial" w:cs="Arial"/>
          <w:sz w:val="24"/>
          <w:szCs w:val="24"/>
          <w:lang w:eastAsia="en-IN"/>
        </w:rPr>
        <w:t>Tims</w:t>
      </w:r>
      <w:proofErr w:type="spellEnd"/>
      <w:r w:rsidRPr="00310930">
        <w:rPr>
          <w:rFonts w:ascii="Arial" w:eastAsia="Times New Roman" w:hAnsi="Arial" w:cs="Arial"/>
          <w:sz w:val="24"/>
          <w:szCs w:val="24"/>
          <w:lang w:eastAsia="en-IN"/>
        </w:rPr>
        <w:t xml:space="preserve">, M. &amp; Bakker, A.B. (2010). </w:t>
      </w:r>
      <w:r w:rsidRPr="00310930">
        <w:rPr>
          <w:rFonts w:ascii="Arial" w:eastAsia="Times New Roman" w:hAnsi="Arial" w:cs="Arial"/>
          <w:i/>
          <w:iCs/>
          <w:sz w:val="24"/>
          <w:szCs w:val="24"/>
          <w:lang w:eastAsia="en-IN"/>
        </w:rPr>
        <w:t>Job crafting: Towards a new model of individual job redesign.</w:t>
      </w:r>
      <w:r w:rsidRPr="00310930">
        <w:rPr>
          <w:rFonts w:ascii="Arial" w:eastAsia="Times New Roman" w:hAnsi="Arial" w:cs="Arial"/>
          <w:sz w:val="24"/>
          <w:szCs w:val="24"/>
          <w:lang w:eastAsia="en-IN"/>
        </w:rPr>
        <w:t xml:space="preserve"> SA Journal of Industrial Psychology, 36(2).</w:t>
      </w:r>
    </w:p>
    <w:p w14:paraId="6D00D6EC" w14:textId="77777777" w:rsidR="00310930" w:rsidRPr="00310930" w:rsidRDefault="00310930" w:rsidP="00310930">
      <w:pPr>
        <w:numPr>
          <w:ilvl w:val="0"/>
          <w:numId w:val="9"/>
        </w:numPr>
        <w:spacing w:before="100" w:beforeAutospacing="1" w:after="100" w:afterAutospacing="1" w:line="240" w:lineRule="auto"/>
        <w:rPr>
          <w:rFonts w:ascii="Arial" w:eastAsia="Times New Roman" w:hAnsi="Arial" w:cs="Arial"/>
          <w:sz w:val="24"/>
          <w:szCs w:val="24"/>
          <w:lang w:eastAsia="en-IN"/>
        </w:rPr>
      </w:pPr>
      <w:proofErr w:type="spellStart"/>
      <w:r w:rsidRPr="00310930">
        <w:rPr>
          <w:rFonts w:ascii="Arial" w:eastAsia="Times New Roman" w:hAnsi="Arial" w:cs="Arial"/>
          <w:sz w:val="24"/>
          <w:szCs w:val="24"/>
          <w:lang w:eastAsia="en-IN"/>
        </w:rPr>
        <w:t>Wrzesniewski</w:t>
      </w:r>
      <w:proofErr w:type="spellEnd"/>
      <w:r w:rsidRPr="00310930">
        <w:rPr>
          <w:rFonts w:ascii="Arial" w:eastAsia="Times New Roman" w:hAnsi="Arial" w:cs="Arial"/>
          <w:sz w:val="24"/>
          <w:szCs w:val="24"/>
          <w:lang w:eastAsia="en-IN"/>
        </w:rPr>
        <w:t xml:space="preserve">, A. &amp; Dutton, J.E. (2001). </w:t>
      </w:r>
      <w:r w:rsidRPr="00310930">
        <w:rPr>
          <w:rFonts w:ascii="Arial" w:eastAsia="Times New Roman" w:hAnsi="Arial" w:cs="Arial"/>
          <w:i/>
          <w:iCs/>
          <w:sz w:val="24"/>
          <w:szCs w:val="24"/>
          <w:lang w:eastAsia="en-IN"/>
        </w:rPr>
        <w:t>Crafting a Job: Revisioning Employees as Active Crafters of Their Work.</w:t>
      </w:r>
      <w:r w:rsidRPr="00310930">
        <w:rPr>
          <w:rFonts w:ascii="Arial" w:eastAsia="Times New Roman" w:hAnsi="Arial" w:cs="Arial"/>
          <w:sz w:val="24"/>
          <w:szCs w:val="24"/>
          <w:lang w:eastAsia="en-IN"/>
        </w:rPr>
        <w:t xml:space="preserve"> Academy of Management </w:t>
      </w:r>
      <w:r w:rsidRPr="00310930">
        <w:rPr>
          <w:rFonts w:ascii="Arial" w:eastAsia="Times New Roman" w:hAnsi="Arial" w:cs="Arial"/>
          <w:sz w:val="24"/>
          <w:szCs w:val="24"/>
          <w:lang w:eastAsia="en-IN"/>
        </w:rPr>
        <w:lastRenderedPageBreak/>
        <w:t xml:space="preserve">Review, 26(2), 179–201. doi:10.5465/AMR.2001.4378011 — </w:t>
      </w:r>
      <w:hyperlink r:id="rId27" w:history="1">
        <w:r w:rsidRPr="00310930">
          <w:rPr>
            <w:rFonts w:ascii="Arial" w:eastAsia="Times New Roman" w:hAnsi="Arial" w:cs="Arial"/>
            <w:color w:val="0000FF"/>
            <w:sz w:val="24"/>
            <w:szCs w:val="24"/>
            <w:u w:val="single"/>
            <w:lang w:eastAsia="en-IN"/>
          </w:rPr>
          <w:t>https://journals.aom.org/doi/abs/10.5465/amr.2001.4378011</w:t>
        </w:r>
      </w:hyperlink>
    </w:p>
    <w:p w14:paraId="544203F5" w14:textId="77777777" w:rsidR="00310930" w:rsidRPr="00310930" w:rsidRDefault="00310930" w:rsidP="00310930">
      <w:pPr>
        <w:numPr>
          <w:ilvl w:val="0"/>
          <w:numId w:val="9"/>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 xml:space="preserve">Ryan, R.M. &amp; Deci, E.L. (2000). </w:t>
      </w:r>
      <w:r w:rsidRPr="00310930">
        <w:rPr>
          <w:rFonts w:ascii="Arial" w:eastAsia="Times New Roman" w:hAnsi="Arial" w:cs="Arial"/>
          <w:i/>
          <w:iCs/>
          <w:sz w:val="24"/>
          <w:szCs w:val="24"/>
          <w:lang w:eastAsia="en-IN"/>
        </w:rPr>
        <w:t>Self-Determination Theory and the Facilitation of Intrinsic Motivation, Social Development, and Well-Being.</w:t>
      </w:r>
      <w:r w:rsidRPr="00310930">
        <w:rPr>
          <w:rFonts w:ascii="Arial" w:eastAsia="Times New Roman" w:hAnsi="Arial" w:cs="Arial"/>
          <w:sz w:val="24"/>
          <w:szCs w:val="24"/>
          <w:lang w:eastAsia="en-IN"/>
        </w:rPr>
        <w:t xml:space="preserve"> American Psychologist, 55(1), 68–78. Free PDF: </w:t>
      </w:r>
      <w:hyperlink r:id="rId28" w:history="1">
        <w:r w:rsidRPr="00310930">
          <w:rPr>
            <w:rFonts w:ascii="Arial" w:eastAsia="Times New Roman" w:hAnsi="Arial" w:cs="Arial"/>
            <w:color w:val="0000FF"/>
            <w:sz w:val="24"/>
            <w:szCs w:val="24"/>
            <w:u w:val="single"/>
            <w:lang w:eastAsia="en-IN"/>
          </w:rPr>
          <w:t>https://selfdeterminationtheory.org/SDT/documents/2000_RyanDeci_SDT.pdf</w:t>
        </w:r>
      </w:hyperlink>
    </w:p>
    <w:p w14:paraId="039EC153" w14:textId="77777777" w:rsidR="00310930" w:rsidRPr="00310930" w:rsidRDefault="00310930" w:rsidP="00310930">
      <w:pPr>
        <w:numPr>
          <w:ilvl w:val="0"/>
          <w:numId w:val="9"/>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Cardenas-Munoz et al. (2025) and Holman, D. &amp; McClelland, C. (2023) — recent applied pieces on agile task teams/job crafting; I couldn't verify exact publication details, so double-check the original source list you used for these.</w:t>
      </w:r>
    </w:p>
    <w:p w14:paraId="7C6B2F2B" w14:textId="413EBB9A" w:rsidR="00310930" w:rsidRPr="00310930" w:rsidRDefault="00310930" w:rsidP="00310930">
      <w:pPr>
        <w:spacing w:before="100" w:beforeAutospacing="1" w:after="100" w:afterAutospacing="1" w:line="240" w:lineRule="auto"/>
        <w:outlineLvl w:val="2"/>
        <w:rPr>
          <w:rFonts w:ascii="Arial" w:eastAsia="Times New Roman" w:hAnsi="Arial" w:cs="Arial"/>
          <w:sz w:val="24"/>
          <w:szCs w:val="24"/>
          <w:lang w:eastAsia="en-IN"/>
        </w:rPr>
      </w:pPr>
      <w:r w:rsidRPr="00310930">
        <w:rPr>
          <w:rFonts w:ascii="Arial" w:eastAsia="Times New Roman" w:hAnsi="Arial" w:cs="Arial"/>
          <w:sz w:val="24"/>
          <w:szCs w:val="24"/>
          <w:lang w:eastAsia="en-IN"/>
        </w:rPr>
        <w:t>Task C</w:t>
      </w:r>
      <w:r w:rsidR="00992D3A">
        <w:rPr>
          <w:rFonts w:ascii="Arial" w:eastAsia="Times New Roman" w:hAnsi="Arial" w:cs="Arial"/>
          <w:sz w:val="24"/>
          <w:szCs w:val="24"/>
          <w:lang w:eastAsia="en-IN"/>
        </w:rPr>
        <w:t>:</w:t>
      </w:r>
    </w:p>
    <w:p w14:paraId="36FD704B" w14:textId="77777777" w:rsidR="00310930" w:rsidRPr="00310930" w:rsidRDefault="00310930" w:rsidP="00310930">
      <w:pPr>
        <w:numPr>
          <w:ilvl w:val="0"/>
          <w:numId w:val="10"/>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Gartner (2022). Research/analyst note on algorithmic bias in HR technology (likely a Gartner client report — check your library access, as these aren't public).</w:t>
      </w:r>
    </w:p>
    <w:p w14:paraId="33C9C7D6" w14:textId="77777777" w:rsidR="00310930" w:rsidRPr="00310930" w:rsidRDefault="00310930" w:rsidP="00310930">
      <w:pPr>
        <w:numPr>
          <w:ilvl w:val="0"/>
          <w:numId w:val="10"/>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 xml:space="preserve">Davenport, T.H. &amp; Miller, S.M. (2022). </w:t>
      </w:r>
      <w:r w:rsidRPr="00310930">
        <w:rPr>
          <w:rFonts w:ascii="Arial" w:eastAsia="Times New Roman" w:hAnsi="Arial" w:cs="Arial"/>
          <w:i/>
          <w:iCs/>
          <w:sz w:val="24"/>
          <w:szCs w:val="24"/>
          <w:lang w:eastAsia="en-IN"/>
        </w:rPr>
        <w:t>Working with AI: Real Stories of Human-Machine Collaboration.</w:t>
      </w:r>
      <w:r w:rsidRPr="00310930">
        <w:rPr>
          <w:rFonts w:ascii="Arial" w:eastAsia="Times New Roman" w:hAnsi="Arial" w:cs="Arial"/>
          <w:sz w:val="24"/>
          <w:szCs w:val="24"/>
          <w:lang w:eastAsia="en-IN"/>
        </w:rPr>
        <w:t xml:space="preserve"> MIT Press.</w:t>
      </w:r>
    </w:p>
    <w:p w14:paraId="5F04275F" w14:textId="77777777" w:rsidR="00310930" w:rsidRPr="00310930" w:rsidRDefault="00310930" w:rsidP="00310930">
      <w:pPr>
        <w:numPr>
          <w:ilvl w:val="0"/>
          <w:numId w:val="10"/>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Boudreau, J.W. (2024). Recent work on human-AI collaboration in HR decision-making — I couldn't confirm the exact title; worth verifying against your course reading list.</w:t>
      </w:r>
    </w:p>
    <w:p w14:paraId="3D673E0E" w14:textId="77777777" w:rsidR="00310930" w:rsidRPr="00310930" w:rsidRDefault="00310930" w:rsidP="00310930">
      <w:pPr>
        <w:numPr>
          <w:ilvl w:val="0"/>
          <w:numId w:val="10"/>
        </w:numPr>
        <w:spacing w:before="100" w:beforeAutospacing="1" w:after="100" w:afterAutospacing="1" w:line="240" w:lineRule="auto"/>
        <w:rPr>
          <w:rFonts w:ascii="Arial" w:eastAsia="Times New Roman" w:hAnsi="Arial" w:cs="Arial"/>
          <w:sz w:val="24"/>
          <w:szCs w:val="24"/>
          <w:lang w:eastAsia="en-IN"/>
        </w:rPr>
      </w:pPr>
      <w:r w:rsidRPr="00310930">
        <w:rPr>
          <w:rFonts w:ascii="Arial" w:eastAsia="Times New Roman" w:hAnsi="Arial" w:cs="Arial"/>
          <w:sz w:val="24"/>
          <w:szCs w:val="24"/>
          <w:lang w:eastAsia="en-IN"/>
        </w:rPr>
        <w:t xml:space="preserve">Cascio, W.F. (2019). </w:t>
      </w:r>
      <w:r w:rsidRPr="00310930">
        <w:rPr>
          <w:rFonts w:ascii="Arial" w:eastAsia="Times New Roman" w:hAnsi="Arial" w:cs="Arial"/>
          <w:i/>
          <w:iCs/>
          <w:sz w:val="24"/>
          <w:szCs w:val="24"/>
          <w:lang w:eastAsia="en-IN"/>
        </w:rPr>
        <w:t>Managing Human Resources.</w:t>
      </w:r>
      <w:r w:rsidRPr="00310930">
        <w:rPr>
          <w:rFonts w:ascii="Arial" w:eastAsia="Times New Roman" w:hAnsi="Arial" w:cs="Arial"/>
          <w:sz w:val="24"/>
          <w:szCs w:val="24"/>
          <w:lang w:eastAsia="en-IN"/>
        </w:rPr>
        <w:t xml:space="preserve"> McGraw-Hill.</w:t>
      </w:r>
    </w:p>
    <w:p w14:paraId="1DBAE83A" w14:textId="3E1B55A7" w:rsidR="00310930" w:rsidRPr="00992D3A" w:rsidRDefault="00310930" w:rsidP="00992D3A">
      <w:pPr>
        <w:numPr>
          <w:ilvl w:val="0"/>
          <w:numId w:val="10"/>
        </w:numPr>
        <w:spacing w:before="100" w:beforeAutospacing="1" w:after="100" w:afterAutospacing="1" w:line="240" w:lineRule="auto"/>
        <w:rPr>
          <w:rFonts w:ascii="Arial" w:hAnsi="Arial" w:cs="Arial"/>
          <w:sz w:val="24"/>
          <w:szCs w:val="24"/>
          <w:lang w:val="en-US"/>
        </w:rPr>
      </w:pPr>
      <w:proofErr w:type="spellStart"/>
      <w:r w:rsidRPr="00310930">
        <w:rPr>
          <w:rFonts w:ascii="Arial" w:eastAsia="Times New Roman" w:hAnsi="Arial" w:cs="Arial"/>
          <w:sz w:val="24"/>
          <w:szCs w:val="24"/>
          <w:lang w:eastAsia="en-IN"/>
        </w:rPr>
        <w:t>Vaiman</w:t>
      </w:r>
      <w:proofErr w:type="spellEnd"/>
      <w:r w:rsidRPr="00310930">
        <w:rPr>
          <w:rFonts w:ascii="Arial" w:eastAsia="Times New Roman" w:hAnsi="Arial" w:cs="Arial"/>
          <w:sz w:val="24"/>
          <w:szCs w:val="24"/>
          <w:lang w:eastAsia="en-IN"/>
        </w:rPr>
        <w:t xml:space="preserve">, V., Sparrow, P. &amp; Collings, D.G. (2022). </w:t>
      </w:r>
      <w:r w:rsidRPr="00310930">
        <w:rPr>
          <w:rFonts w:ascii="Arial" w:eastAsia="Times New Roman" w:hAnsi="Arial" w:cs="Arial"/>
          <w:i/>
          <w:iCs/>
          <w:sz w:val="24"/>
          <w:szCs w:val="24"/>
          <w:lang w:eastAsia="en-IN"/>
        </w:rPr>
        <w:t>Global Talent Management.</w:t>
      </w:r>
      <w:r w:rsidRPr="00310930">
        <w:rPr>
          <w:rFonts w:ascii="Arial" w:eastAsia="Times New Roman" w:hAnsi="Arial" w:cs="Arial"/>
          <w:sz w:val="24"/>
          <w:szCs w:val="24"/>
          <w:lang w:eastAsia="en-IN"/>
        </w:rPr>
        <w:t xml:space="preserve"> Routledge.</w:t>
      </w:r>
    </w:p>
    <w:p w14:paraId="47DF0C18" w14:textId="77777777" w:rsidR="00310930" w:rsidRPr="00992D3A" w:rsidRDefault="00310930" w:rsidP="00DD7AA4">
      <w:pPr>
        <w:ind w:left="1080"/>
        <w:rPr>
          <w:rFonts w:ascii="Arial" w:hAnsi="Arial" w:cs="Arial"/>
          <w:sz w:val="24"/>
          <w:szCs w:val="24"/>
          <w:lang w:val="en-US"/>
        </w:rPr>
      </w:pPr>
    </w:p>
    <w:p w14:paraId="1056F083" w14:textId="763A807F" w:rsidR="00310930" w:rsidRPr="00992D3A" w:rsidRDefault="00310930" w:rsidP="00310930">
      <w:pPr>
        <w:rPr>
          <w:rFonts w:ascii="Arial" w:hAnsi="Arial" w:cs="Arial"/>
          <w:sz w:val="24"/>
          <w:szCs w:val="24"/>
          <w:lang w:val="en-US"/>
        </w:rPr>
      </w:pPr>
    </w:p>
    <w:p w14:paraId="7577C659" w14:textId="77777777" w:rsidR="00310930" w:rsidRPr="00DD7AA4" w:rsidRDefault="00310930" w:rsidP="00DD7AA4">
      <w:pPr>
        <w:ind w:left="1080"/>
        <w:rPr>
          <w:rFonts w:ascii="Arial" w:hAnsi="Arial" w:cs="Arial"/>
          <w:sz w:val="24"/>
          <w:szCs w:val="24"/>
          <w:lang w:val="en-US"/>
        </w:rPr>
      </w:pPr>
    </w:p>
    <w:p w14:paraId="5839AA95" w14:textId="77777777" w:rsidR="00AE6570" w:rsidRDefault="00AE6570" w:rsidP="00AE6570">
      <w:pPr>
        <w:pStyle w:val="ListParagraph"/>
        <w:ind w:left="1080"/>
        <w:rPr>
          <w:rFonts w:ascii="Arial" w:hAnsi="Arial" w:cs="Arial"/>
          <w:sz w:val="24"/>
          <w:szCs w:val="24"/>
          <w:lang w:val="en-US"/>
        </w:rPr>
      </w:pPr>
    </w:p>
    <w:p w14:paraId="529D96C7" w14:textId="77777777" w:rsidR="00AE6570" w:rsidRPr="007A7F5E" w:rsidRDefault="00AE6570" w:rsidP="007A7F5E">
      <w:pPr>
        <w:pStyle w:val="ListParagraph"/>
        <w:rPr>
          <w:rFonts w:ascii="Arial" w:hAnsi="Arial" w:cs="Arial"/>
          <w:sz w:val="24"/>
          <w:szCs w:val="24"/>
          <w:lang w:val="en-US"/>
        </w:rPr>
      </w:pPr>
    </w:p>
    <w:p w14:paraId="5DB6D83D" w14:textId="4F34227F" w:rsidR="00292B67" w:rsidRPr="001642CF" w:rsidRDefault="00292B67" w:rsidP="001642CF">
      <w:pPr>
        <w:pStyle w:val="ListParagraph"/>
        <w:rPr>
          <w:rFonts w:ascii="Arial" w:hAnsi="Arial" w:cs="Arial"/>
          <w:sz w:val="24"/>
          <w:szCs w:val="24"/>
          <w:lang w:val="en-US"/>
        </w:rPr>
      </w:pPr>
    </w:p>
    <w:p w14:paraId="02747CEF" w14:textId="77777777" w:rsidR="00E773EF" w:rsidRPr="00EC6A17" w:rsidRDefault="00E773EF">
      <w:pPr>
        <w:rPr>
          <w:rFonts w:ascii="Arial" w:hAnsi="Arial" w:cs="Arial"/>
          <w:sz w:val="24"/>
          <w:szCs w:val="24"/>
          <w:lang w:val="en-US"/>
        </w:rPr>
      </w:pPr>
    </w:p>
    <w:sectPr w:rsidR="00E773EF" w:rsidRPr="00EC6A17">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7616E" w14:textId="77777777" w:rsidR="002E7CD5" w:rsidRDefault="002E7CD5" w:rsidP="00AA7E99">
      <w:pPr>
        <w:spacing w:after="0" w:line="240" w:lineRule="auto"/>
      </w:pPr>
      <w:r>
        <w:separator/>
      </w:r>
    </w:p>
  </w:endnote>
  <w:endnote w:type="continuationSeparator" w:id="0">
    <w:p w14:paraId="6026CAFA" w14:textId="77777777" w:rsidR="002E7CD5" w:rsidRDefault="002E7CD5" w:rsidP="00AA7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4B88A" w14:textId="77777777" w:rsidR="00AA7E99" w:rsidRDefault="00AA7E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71243"/>
      <w:docPartObj>
        <w:docPartGallery w:val="Page Numbers (Bottom of Page)"/>
        <w:docPartUnique/>
      </w:docPartObj>
    </w:sdtPr>
    <w:sdtEndPr/>
    <w:sdtContent>
      <w:sdt>
        <w:sdtPr>
          <w:id w:val="1728636285"/>
          <w:docPartObj>
            <w:docPartGallery w:val="Page Numbers (Top of Page)"/>
            <w:docPartUnique/>
          </w:docPartObj>
        </w:sdtPr>
        <w:sdtEndPr/>
        <w:sdtContent>
          <w:p w14:paraId="38C5E1A4" w14:textId="0E418959" w:rsidR="00AA7E99" w:rsidRDefault="00AA7E9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2EE880C" w14:textId="77777777" w:rsidR="00AA7E99" w:rsidRDefault="00AA7E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0D986" w14:textId="77777777" w:rsidR="00AA7E99" w:rsidRDefault="00AA7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39627" w14:textId="77777777" w:rsidR="002E7CD5" w:rsidRDefault="002E7CD5" w:rsidP="00AA7E99">
      <w:pPr>
        <w:spacing w:after="0" w:line="240" w:lineRule="auto"/>
      </w:pPr>
      <w:r>
        <w:separator/>
      </w:r>
    </w:p>
  </w:footnote>
  <w:footnote w:type="continuationSeparator" w:id="0">
    <w:p w14:paraId="66129EF3" w14:textId="77777777" w:rsidR="002E7CD5" w:rsidRDefault="002E7CD5" w:rsidP="00AA7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ABA84" w14:textId="77777777" w:rsidR="00AA7E99" w:rsidRDefault="00AA7E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D41C7" w14:textId="77777777" w:rsidR="00AA7E99" w:rsidRDefault="00AA7E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00CB7" w14:textId="77777777" w:rsidR="00AA7E99" w:rsidRDefault="00AA7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0A11"/>
    <w:multiLevelType w:val="hybridMultilevel"/>
    <w:tmpl w:val="B39E63D0"/>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 w15:restartNumberingAfterBreak="0">
    <w:nsid w:val="19131963"/>
    <w:multiLevelType w:val="hybridMultilevel"/>
    <w:tmpl w:val="1E867CE4"/>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 w15:restartNumberingAfterBreak="0">
    <w:nsid w:val="26C9333C"/>
    <w:multiLevelType w:val="hybridMultilevel"/>
    <w:tmpl w:val="207C956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2B9D7218"/>
    <w:multiLevelType w:val="multilevel"/>
    <w:tmpl w:val="B720E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F701A1"/>
    <w:multiLevelType w:val="hybridMultilevel"/>
    <w:tmpl w:val="C57819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E457884"/>
    <w:multiLevelType w:val="hybridMultilevel"/>
    <w:tmpl w:val="63A07E8C"/>
    <w:lvl w:ilvl="0" w:tplc="A740F660">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6" w15:restartNumberingAfterBreak="0">
    <w:nsid w:val="65BC2282"/>
    <w:multiLevelType w:val="hybridMultilevel"/>
    <w:tmpl w:val="2620F67E"/>
    <w:lvl w:ilvl="0" w:tplc="40090013">
      <w:start w:val="1"/>
      <w:numFmt w:val="upperRoman"/>
      <w:lvlText w:val="%1."/>
      <w:lvlJc w:val="right"/>
      <w:pPr>
        <w:ind w:left="1800" w:hanging="360"/>
      </w:p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7" w15:restartNumberingAfterBreak="0">
    <w:nsid w:val="7174413E"/>
    <w:multiLevelType w:val="hybridMultilevel"/>
    <w:tmpl w:val="312E24DE"/>
    <w:lvl w:ilvl="0" w:tplc="40090013">
      <w:start w:val="1"/>
      <w:numFmt w:val="upperRoman"/>
      <w:lvlText w:val="%1."/>
      <w:lvlJc w:val="right"/>
      <w:pPr>
        <w:ind w:left="1800" w:hanging="360"/>
      </w:pPr>
    </w:lvl>
    <w:lvl w:ilvl="1" w:tplc="40090019" w:tentative="1">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8" w15:restartNumberingAfterBreak="0">
    <w:nsid w:val="719A6BAB"/>
    <w:multiLevelType w:val="multilevel"/>
    <w:tmpl w:val="8EE2F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8736AB"/>
    <w:multiLevelType w:val="hybridMultilevel"/>
    <w:tmpl w:val="E932D5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8E00A5A"/>
    <w:multiLevelType w:val="multilevel"/>
    <w:tmpl w:val="9B02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BF6BC5"/>
    <w:multiLevelType w:val="multilevel"/>
    <w:tmpl w:val="5EFC6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6"/>
  </w:num>
  <w:num w:numId="4">
    <w:abstractNumId w:val="0"/>
  </w:num>
  <w:num w:numId="5">
    <w:abstractNumId w:val="7"/>
  </w:num>
  <w:num w:numId="6">
    <w:abstractNumId w:val="1"/>
  </w:num>
  <w:num w:numId="7">
    <w:abstractNumId w:val="9"/>
  </w:num>
  <w:num w:numId="8">
    <w:abstractNumId w:val="11"/>
  </w:num>
  <w:num w:numId="9">
    <w:abstractNumId w:val="8"/>
  </w:num>
  <w:num w:numId="10">
    <w:abstractNumId w:val="10"/>
  </w:num>
  <w:num w:numId="11">
    <w:abstractNumId w:val="3"/>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940"/>
    <w:rsid w:val="000230D4"/>
    <w:rsid w:val="00075E06"/>
    <w:rsid w:val="00090170"/>
    <w:rsid w:val="000A33C8"/>
    <w:rsid w:val="000C2D0F"/>
    <w:rsid w:val="000F70DC"/>
    <w:rsid w:val="00100486"/>
    <w:rsid w:val="00107589"/>
    <w:rsid w:val="001116CA"/>
    <w:rsid w:val="00124756"/>
    <w:rsid w:val="00135BED"/>
    <w:rsid w:val="00144BF0"/>
    <w:rsid w:val="001642CF"/>
    <w:rsid w:val="001A15D4"/>
    <w:rsid w:val="001C24C1"/>
    <w:rsid w:val="00227572"/>
    <w:rsid w:val="0025306A"/>
    <w:rsid w:val="00290D6C"/>
    <w:rsid w:val="00292B67"/>
    <w:rsid w:val="002A5E93"/>
    <w:rsid w:val="002E10D4"/>
    <w:rsid w:val="002E7CD5"/>
    <w:rsid w:val="002F6ADA"/>
    <w:rsid w:val="00310930"/>
    <w:rsid w:val="003130A4"/>
    <w:rsid w:val="00361D2B"/>
    <w:rsid w:val="0039280D"/>
    <w:rsid w:val="0041441A"/>
    <w:rsid w:val="00466DBD"/>
    <w:rsid w:val="00473924"/>
    <w:rsid w:val="004C0EB0"/>
    <w:rsid w:val="005006AB"/>
    <w:rsid w:val="0056168C"/>
    <w:rsid w:val="0056254A"/>
    <w:rsid w:val="00565568"/>
    <w:rsid w:val="00570D12"/>
    <w:rsid w:val="00585821"/>
    <w:rsid w:val="00594847"/>
    <w:rsid w:val="005C3873"/>
    <w:rsid w:val="005F6E84"/>
    <w:rsid w:val="00605C77"/>
    <w:rsid w:val="00643D86"/>
    <w:rsid w:val="0066520D"/>
    <w:rsid w:val="00694D3D"/>
    <w:rsid w:val="006C3249"/>
    <w:rsid w:val="006C4A45"/>
    <w:rsid w:val="00713390"/>
    <w:rsid w:val="00740FE7"/>
    <w:rsid w:val="007746E8"/>
    <w:rsid w:val="007A7F5E"/>
    <w:rsid w:val="007F5249"/>
    <w:rsid w:val="008065C6"/>
    <w:rsid w:val="008941CD"/>
    <w:rsid w:val="0089434C"/>
    <w:rsid w:val="008B2A62"/>
    <w:rsid w:val="00934484"/>
    <w:rsid w:val="0094019B"/>
    <w:rsid w:val="0097425B"/>
    <w:rsid w:val="00992D3A"/>
    <w:rsid w:val="009B528B"/>
    <w:rsid w:val="009B63D6"/>
    <w:rsid w:val="009F277B"/>
    <w:rsid w:val="00A23F3F"/>
    <w:rsid w:val="00A4310E"/>
    <w:rsid w:val="00A46F22"/>
    <w:rsid w:val="00AA2940"/>
    <w:rsid w:val="00AA7E99"/>
    <w:rsid w:val="00AB25D3"/>
    <w:rsid w:val="00AC5828"/>
    <w:rsid w:val="00AE6570"/>
    <w:rsid w:val="00B61060"/>
    <w:rsid w:val="00B766DF"/>
    <w:rsid w:val="00B84100"/>
    <w:rsid w:val="00B86F2B"/>
    <w:rsid w:val="00BB377E"/>
    <w:rsid w:val="00BB479C"/>
    <w:rsid w:val="00BB6C28"/>
    <w:rsid w:val="00BC27D9"/>
    <w:rsid w:val="00BD0013"/>
    <w:rsid w:val="00C201CE"/>
    <w:rsid w:val="00C57BA6"/>
    <w:rsid w:val="00CA1158"/>
    <w:rsid w:val="00CE2445"/>
    <w:rsid w:val="00D069E2"/>
    <w:rsid w:val="00D21A3D"/>
    <w:rsid w:val="00D50ADE"/>
    <w:rsid w:val="00D641AB"/>
    <w:rsid w:val="00D76ED6"/>
    <w:rsid w:val="00D81F3C"/>
    <w:rsid w:val="00D84E7B"/>
    <w:rsid w:val="00DD1036"/>
    <w:rsid w:val="00DD7AA4"/>
    <w:rsid w:val="00E11E7E"/>
    <w:rsid w:val="00E4503F"/>
    <w:rsid w:val="00E773EF"/>
    <w:rsid w:val="00E80679"/>
    <w:rsid w:val="00E93DB1"/>
    <w:rsid w:val="00EB5CCA"/>
    <w:rsid w:val="00EC6A17"/>
    <w:rsid w:val="00EF3063"/>
    <w:rsid w:val="00F7135B"/>
    <w:rsid w:val="00FB7D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756F6"/>
  <w15:chartTrackingRefBased/>
  <w15:docId w15:val="{5A8D4739-AF8F-4BB8-B03B-8E4ED3F39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10930"/>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568"/>
    <w:pPr>
      <w:ind w:left="720"/>
      <w:contextualSpacing/>
    </w:pPr>
  </w:style>
  <w:style w:type="table" w:styleId="TableGrid">
    <w:name w:val="Table Grid"/>
    <w:basedOn w:val="TableNormal"/>
    <w:uiPriority w:val="39"/>
    <w:rsid w:val="00023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10048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3-Accent5">
    <w:name w:val="List Table 3 Accent 5"/>
    <w:basedOn w:val="TableNormal"/>
    <w:uiPriority w:val="48"/>
    <w:rsid w:val="00124756"/>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styleId="PlaceholderText">
    <w:name w:val="Placeholder Text"/>
    <w:basedOn w:val="DefaultParagraphFont"/>
    <w:uiPriority w:val="99"/>
    <w:semiHidden/>
    <w:rsid w:val="0039280D"/>
    <w:rPr>
      <w:color w:val="808080"/>
    </w:rPr>
  </w:style>
  <w:style w:type="character" w:customStyle="1" w:styleId="Heading3Char">
    <w:name w:val="Heading 3 Char"/>
    <w:basedOn w:val="DefaultParagraphFont"/>
    <w:link w:val="Heading3"/>
    <w:uiPriority w:val="9"/>
    <w:rsid w:val="00310930"/>
    <w:rPr>
      <w:rFonts w:ascii="Times New Roman" w:eastAsia="Times New Roman" w:hAnsi="Times New Roman" w:cs="Times New Roman"/>
      <w:b/>
      <w:bCs/>
      <w:sz w:val="27"/>
      <w:szCs w:val="27"/>
      <w:lang w:eastAsia="en-IN"/>
    </w:rPr>
  </w:style>
  <w:style w:type="paragraph" w:customStyle="1" w:styleId="font-claude-response-body">
    <w:name w:val="font-claude-response-body"/>
    <w:basedOn w:val="Normal"/>
    <w:rsid w:val="0031093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10930"/>
    <w:rPr>
      <w:b/>
      <w:bCs/>
    </w:rPr>
  </w:style>
  <w:style w:type="character" w:styleId="Emphasis">
    <w:name w:val="Emphasis"/>
    <w:basedOn w:val="DefaultParagraphFont"/>
    <w:uiPriority w:val="20"/>
    <w:qFormat/>
    <w:rsid w:val="00310930"/>
    <w:rPr>
      <w:i/>
      <w:iCs/>
    </w:rPr>
  </w:style>
  <w:style w:type="character" w:styleId="Hyperlink">
    <w:name w:val="Hyperlink"/>
    <w:basedOn w:val="DefaultParagraphFont"/>
    <w:uiPriority w:val="99"/>
    <w:semiHidden/>
    <w:unhideWhenUsed/>
    <w:rsid w:val="00310930"/>
    <w:rPr>
      <w:color w:val="0000FF"/>
      <w:u w:val="single"/>
    </w:rPr>
  </w:style>
  <w:style w:type="paragraph" w:styleId="Header">
    <w:name w:val="header"/>
    <w:basedOn w:val="Normal"/>
    <w:link w:val="HeaderChar"/>
    <w:uiPriority w:val="99"/>
    <w:unhideWhenUsed/>
    <w:rsid w:val="00AA7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E99"/>
  </w:style>
  <w:style w:type="paragraph" w:styleId="Footer">
    <w:name w:val="footer"/>
    <w:basedOn w:val="Normal"/>
    <w:link w:val="FooterChar"/>
    <w:uiPriority w:val="99"/>
    <w:unhideWhenUsed/>
    <w:rsid w:val="00AA7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25092">
      <w:bodyDiv w:val="1"/>
      <w:marLeft w:val="0"/>
      <w:marRight w:val="0"/>
      <w:marTop w:val="0"/>
      <w:marBottom w:val="0"/>
      <w:divBdr>
        <w:top w:val="none" w:sz="0" w:space="0" w:color="auto"/>
        <w:left w:val="none" w:sz="0" w:space="0" w:color="auto"/>
        <w:bottom w:val="none" w:sz="0" w:space="0" w:color="auto"/>
        <w:right w:val="none" w:sz="0" w:space="0" w:color="auto"/>
      </w:divBdr>
    </w:div>
    <w:div w:id="557783287">
      <w:bodyDiv w:val="1"/>
      <w:marLeft w:val="0"/>
      <w:marRight w:val="0"/>
      <w:marTop w:val="0"/>
      <w:marBottom w:val="0"/>
      <w:divBdr>
        <w:top w:val="none" w:sz="0" w:space="0" w:color="auto"/>
        <w:left w:val="none" w:sz="0" w:space="0" w:color="auto"/>
        <w:bottom w:val="none" w:sz="0" w:space="0" w:color="auto"/>
        <w:right w:val="none" w:sz="0" w:space="0" w:color="auto"/>
      </w:divBdr>
    </w:div>
    <w:div w:id="1648129674">
      <w:bodyDiv w:val="1"/>
      <w:marLeft w:val="0"/>
      <w:marRight w:val="0"/>
      <w:marTop w:val="0"/>
      <w:marBottom w:val="0"/>
      <w:divBdr>
        <w:top w:val="none" w:sz="0" w:space="0" w:color="auto"/>
        <w:left w:val="none" w:sz="0" w:space="0" w:color="auto"/>
        <w:bottom w:val="none" w:sz="0" w:space="0" w:color="auto"/>
        <w:right w:val="none" w:sz="0" w:space="0" w:color="auto"/>
      </w:divBdr>
      <w:divsChild>
        <w:div w:id="773473411">
          <w:marLeft w:val="660"/>
          <w:marRight w:val="660"/>
          <w:marTop w:val="0"/>
          <w:marBottom w:val="0"/>
          <w:divBdr>
            <w:top w:val="none" w:sz="0" w:space="0" w:color="auto"/>
            <w:left w:val="none" w:sz="0" w:space="0" w:color="auto"/>
            <w:bottom w:val="none" w:sz="0" w:space="0" w:color="auto"/>
            <w:right w:val="none" w:sz="0" w:space="0" w:color="auto"/>
          </w:divBdr>
          <w:divsChild>
            <w:div w:id="1859196077">
              <w:marLeft w:val="0"/>
              <w:marRight w:val="0"/>
              <w:marTop w:val="0"/>
              <w:marBottom w:val="0"/>
              <w:divBdr>
                <w:top w:val="none" w:sz="0" w:space="0" w:color="auto"/>
                <w:left w:val="none" w:sz="0" w:space="0" w:color="auto"/>
                <w:bottom w:val="none" w:sz="0" w:space="0" w:color="auto"/>
                <w:right w:val="none" w:sz="0" w:space="0" w:color="auto"/>
              </w:divBdr>
              <w:divsChild>
                <w:div w:id="904024643">
                  <w:marLeft w:val="0"/>
                  <w:marRight w:val="0"/>
                  <w:marTop w:val="0"/>
                  <w:marBottom w:val="0"/>
                  <w:divBdr>
                    <w:top w:val="none" w:sz="0" w:space="0" w:color="auto"/>
                    <w:left w:val="none" w:sz="0" w:space="0" w:color="auto"/>
                    <w:bottom w:val="none" w:sz="0" w:space="0" w:color="auto"/>
                    <w:right w:val="none" w:sz="0" w:space="0" w:color="auto"/>
                  </w:divBdr>
                  <w:divsChild>
                    <w:div w:id="654535402">
                      <w:marLeft w:val="0"/>
                      <w:marRight w:val="0"/>
                      <w:marTop w:val="0"/>
                      <w:marBottom w:val="0"/>
                      <w:divBdr>
                        <w:top w:val="none" w:sz="0" w:space="0" w:color="auto"/>
                        <w:left w:val="none" w:sz="0" w:space="0" w:color="auto"/>
                        <w:bottom w:val="none" w:sz="0" w:space="0" w:color="auto"/>
                        <w:right w:val="none" w:sz="0" w:space="0" w:color="auto"/>
                      </w:divBdr>
                      <w:divsChild>
                        <w:div w:id="133938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books.google.com/books/about/Work_Redesign.html?id=MhpPAAAAMAAJ" TargetMode="Externa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footer" Target="footer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cipd.org/uk/the-people-profession/the-profession-map/"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ww.sciencedirect.com/science/article/abs/pii/S0001879106001205"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s://dspace.mit.edu/bitstream/handle/1721.1/1934/?sequence=1" TargetMode="External"/><Relationship Id="rId28" Type="http://schemas.openxmlformats.org/officeDocument/2006/relationships/hyperlink" Target="https://selfdeterminationtheory.org/SDT/documents/2000_RyanDeci_SDT.pdf" TargetMode="External"/><Relationship Id="rId36"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journals.aom.org/doi/abs/10.5465/amr.2001.4378011"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6AA65F-FD17-4C83-9E45-5E168322453C}" type="doc">
      <dgm:prSet loTypeId="urn:microsoft.com/office/officeart/2005/8/layout/StepDownProcess" loCatId="process" qsTypeId="urn:microsoft.com/office/officeart/2005/8/quickstyle/3d4" qsCatId="3D" csTypeId="urn:microsoft.com/office/officeart/2005/8/colors/colorful4" csCatId="colorful" phldr="1"/>
      <dgm:spPr/>
      <dgm:t>
        <a:bodyPr/>
        <a:lstStyle/>
        <a:p>
          <a:endParaRPr lang="en-IN"/>
        </a:p>
      </dgm:t>
    </dgm:pt>
    <dgm:pt modelId="{E3735A8E-71C4-4CA3-A034-D7BBD6FD5F86}">
      <dgm:prSet phldrT="[Text]" custT="1"/>
      <dgm:spPr/>
      <dgm:t>
        <a:bodyPr/>
        <a:lstStyle/>
        <a:p>
          <a:pPr algn="l"/>
          <a:r>
            <a:rPr lang="en-IN" sz="1200"/>
            <a:t>Top-Down Structural </a:t>
          </a:r>
          <a:r>
            <a:rPr lang="en-IN" sz="1200">
              <a:latin typeface="Arial" panose="020B0604020202020204" pitchFamily="34" charset="0"/>
              <a:cs typeface="Arial" panose="020B0604020202020204" pitchFamily="34" charset="0"/>
            </a:rPr>
            <a:t>Engineering</a:t>
          </a:r>
        </a:p>
      </dgm:t>
    </dgm:pt>
    <dgm:pt modelId="{4DC79A63-0B20-4948-A0CC-71EF47E167D9}" type="parTrans" cxnId="{6BD88EB5-2428-4C6B-9C6E-81275FCD8F1E}">
      <dgm:prSet/>
      <dgm:spPr/>
      <dgm:t>
        <a:bodyPr/>
        <a:lstStyle/>
        <a:p>
          <a:pPr algn="l"/>
          <a:endParaRPr lang="en-IN"/>
        </a:p>
      </dgm:t>
    </dgm:pt>
    <dgm:pt modelId="{DC3EB2C9-564A-4CF4-93A0-4E3BAF5DDCB9}" type="sibTrans" cxnId="{6BD88EB5-2428-4C6B-9C6E-81275FCD8F1E}">
      <dgm:prSet/>
      <dgm:spPr/>
      <dgm:t>
        <a:bodyPr/>
        <a:lstStyle/>
        <a:p>
          <a:pPr algn="l"/>
          <a:endParaRPr lang="en-IN"/>
        </a:p>
      </dgm:t>
    </dgm:pt>
    <dgm:pt modelId="{CDAB411B-49B4-4B7B-8C95-9CCE5282B70E}">
      <dgm:prSet phldrT="[Text]" custT="1"/>
      <dgm:spPr/>
      <dgm:t>
        <a:bodyPr/>
        <a:lstStyle/>
        <a:p>
          <a:pPr algn="l"/>
          <a:r>
            <a:rPr lang="en-IN" sz="1200">
              <a:latin typeface="Arial" panose="020B0604020202020204" pitchFamily="34" charset="0"/>
              <a:cs typeface="Arial" panose="020B0604020202020204" pitchFamily="34" charset="0"/>
            </a:rPr>
            <a:t>Skills-based architecture and Internal talent marketplace</a:t>
          </a:r>
        </a:p>
      </dgm:t>
    </dgm:pt>
    <dgm:pt modelId="{B448CD06-C9E1-442D-9E71-B02D2C5DFF73}" type="parTrans" cxnId="{74DBB8B3-CF97-4CFC-8D39-8C396CC07CAF}">
      <dgm:prSet/>
      <dgm:spPr/>
      <dgm:t>
        <a:bodyPr/>
        <a:lstStyle/>
        <a:p>
          <a:pPr algn="l"/>
          <a:endParaRPr lang="en-IN"/>
        </a:p>
      </dgm:t>
    </dgm:pt>
    <dgm:pt modelId="{BF3AFB8C-9C3D-4241-BAF7-7800ABD60E96}" type="sibTrans" cxnId="{74DBB8B3-CF97-4CFC-8D39-8C396CC07CAF}">
      <dgm:prSet/>
      <dgm:spPr/>
      <dgm:t>
        <a:bodyPr/>
        <a:lstStyle/>
        <a:p>
          <a:pPr algn="l"/>
          <a:endParaRPr lang="en-IN"/>
        </a:p>
      </dgm:t>
    </dgm:pt>
    <dgm:pt modelId="{B7A315F9-620F-4A15-A220-FD42504FDFD4}">
      <dgm:prSet phldrT="[Text]" custT="1"/>
      <dgm:spPr/>
      <dgm:t>
        <a:bodyPr/>
        <a:lstStyle/>
        <a:p>
          <a:pPr algn="l"/>
          <a:r>
            <a:rPr lang="en-IN" sz="1000">
              <a:solidFill>
                <a:schemeClr val="bg1"/>
              </a:solidFill>
              <a:latin typeface="Arial" panose="020B0604020202020204" pitchFamily="34" charset="0"/>
              <a:cs typeface="Arial" panose="020B0604020202020204" pitchFamily="34" charset="0"/>
            </a:rPr>
            <a:t>Deconstructs traditional roles compresses 8-month on boarding.</a:t>
          </a:r>
        </a:p>
      </dgm:t>
    </dgm:pt>
    <dgm:pt modelId="{5FE0F598-2011-46B9-A431-E0CB0B042679}" type="parTrans" cxnId="{202DF081-9675-4D0D-964C-7180869BAFA3}">
      <dgm:prSet/>
      <dgm:spPr/>
      <dgm:t>
        <a:bodyPr/>
        <a:lstStyle/>
        <a:p>
          <a:pPr algn="l"/>
          <a:endParaRPr lang="en-IN"/>
        </a:p>
      </dgm:t>
    </dgm:pt>
    <dgm:pt modelId="{C8B6C490-7EC0-4F78-A249-6189391BCAC8}" type="sibTrans" cxnId="{202DF081-9675-4D0D-964C-7180869BAFA3}">
      <dgm:prSet/>
      <dgm:spPr/>
      <dgm:t>
        <a:bodyPr/>
        <a:lstStyle/>
        <a:p>
          <a:pPr algn="l"/>
          <a:endParaRPr lang="en-IN"/>
        </a:p>
      </dgm:t>
    </dgm:pt>
    <dgm:pt modelId="{0639B920-F1C2-4268-AA25-AD8AD6559533}">
      <dgm:prSet phldrT="[Text]"/>
      <dgm:spPr/>
      <dgm:t>
        <a:bodyPr/>
        <a:lstStyle/>
        <a:p>
          <a:pPr algn="l"/>
          <a:r>
            <a:rPr lang="en-IN"/>
            <a:t>Job Characteristics Model (JCM) </a:t>
          </a:r>
        </a:p>
      </dgm:t>
    </dgm:pt>
    <dgm:pt modelId="{65B1F99F-B02C-4FBC-8FE8-090E78848D27}" type="parTrans" cxnId="{B422E290-3BB4-4BF8-B99D-618662A7BE13}">
      <dgm:prSet/>
      <dgm:spPr/>
      <dgm:t>
        <a:bodyPr/>
        <a:lstStyle/>
        <a:p>
          <a:pPr algn="l"/>
          <a:endParaRPr lang="en-IN"/>
        </a:p>
      </dgm:t>
    </dgm:pt>
    <dgm:pt modelId="{52AA50AF-1A53-47F9-B02A-9F6103CDFE1B}" type="sibTrans" cxnId="{B422E290-3BB4-4BF8-B99D-618662A7BE13}">
      <dgm:prSet/>
      <dgm:spPr/>
      <dgm:t>
        <a:bodyPr/>
        <a:lstStyle/>
        <a:p>
          <a:pPr algn="l"/>
          <a:endParaRPr lang="en-IN"/>
        </a:p>
      </dgm:t>
    </dgm:pt>
    <dgm:pt modelId="{4A0D0265-019F-48B6-9D5F-EC8DED686660}">
      <dgm:prSet phldrT="[Text]" custT="1"/>
      <dgm:spPr/>
      <dgm:t>
        <a:bodyPr/>
        <a:lstStyle/>
        <a:p>
          <a:pPr algn="l"/>
          <a:r>
            <a:rPr lang="en-IN" sz="1000">
              <a:solidFill>
                <a:schemeClr val="bg1"/>
              </a:solidFill>
              <a:latin typeface="Arial" panose="020B0604020202020204" pitchFamily="34" charset="0"/>
              <a:cs typeface="Arial" panose="020B0604020202020204" pitchFamily="34" charset="0"/>
            </a:rPr>
            <a:t>Injects core psychological safety, task significance and autonomy.</a:t>
          </a:r>
        </a:p>
      </dgm:t>
    </dgm:pt>
    <dgm:pt modelId="{93AC507F-B0C0-434B-AB2E-FA942DE0B8BC}" type="parTrans" cxnId="{BB16B994-6247-41F3-9063-2B75506F0250}">
      <dgm:prSet/>
      <dgm:spPr/>
      <dgm:t>
        <a:bodyPr/>
        <a:lstStyle/>
        <a:p>
          <a:pPr algn="l"/>
          <a:endParaRPr lang="en-IN"/>
        </a:p>
      </dgm:t>
    </dgm:pt>
    <dgm:pt modelId="{3287573A-03D0-41A3-8E48-0CDE565CC0F2}" type="sibTrans" cxnId="{BB16B994-6247-41F3-9063-2B75506F0250}">
      <dgm:prSet/>
      <dgm:spPr/>
      <dgm:t>
        <a:bodyPr/>
        <a:lstStyle/>
        <a:p>
          <a:pPr algn="l"/>
          <a:endParaRPr lang="en-IN"/>
        </a:p>
      </dgm:t>
    </dgm:pt>
    <dgm:pt modelId="{48BDC2F6-6741-4457-B10F-C6B6BCBFA26F}">
      <dgm:prSet custT="1"/>
      <dgm:spPr/>
      <dgm:t>
        <a:bodyPr/>
        <a:lstStyle/>
        <a:p>
          <a:pPr algn="l"/>
          <a:r>
            <a:rPr lang="en-IN" sz="1000"/>
            <a:t>Job </a:t>
          </a:r>
          <a:r>
            <a:rPr lang="en-IN" sz="1100">
              <a:latin typeface="Arial" panose="020B0604020202020204" pitchFamily="34" charset="0"/>
              <a:cs typeface="Arial" panose="020B0604020202020204" pitchFamily="34" charset="0"/>
            </a:rPr>
            <a:t>crafting</a:t>
          </a:r>
          <a:r>
            <a:rPr lang="en-IN" sz="1000"/>
            <a:t> theory</a:t>
          </a:r>
        </a:p>
      </dgm:t>
    </dgm:pt>
    <dgm:pt modelId="{5F54E414-F0AA-400B-8405-7E994A862DB7}" type="parTrans" cxnId="{108BBBB0-AF16-435A-867F-455DF204847C}">
      <dgm:prSet/>
      <dgm:spPr/>
      <dgm:t>
        <a:bodyPr/>
        <a:lstStyle/>
        <a:p>
          <a:pPr algn="l"/>
          <a:endParaRPr lang="en-IN"/>
        </a:p>
      </dgm:t>
    </dgm:pt>
    <dgm:pt modelId="{11624DFE-E07F-4E4E-8BF4-730782AA5276}" type="sibTrans" cxnId="{108BBBB0-AF16-435A-867F-455DF204847C}">
      <dgm:prSet/>
      <dgm:spPr/>
      <dgm:t>
        <a:bodyPr/>
        <a:lstStyle/>
        <a:p>
          <a:pPr algn="l"/>
          <a:endParaRPr lang="en-IN"/>
        </a:p>
      </dgm:t>
    </dgm:pt>
    <dgm:pt modelId="{8478B5D6-3E11-443B-A5E7-3A304C890CDC}">
      <dgm:prSet/>
      <dgm:spPr/>
      <dgm:t>
        <a:bodyPr/>
        <a:lstStyle/>
        <a:p>
          <a:pPr algn="l"/>
          <a:endParaRPr lang="en-IN"/>
        </a:p>
      </dgm:t>
    </dgm:pt>
    <dgm:pt modelId="{1215A06A-2DC0-471C-9EEA-98E1BB866693}" type="parTrans" cxnId="{239C8547-1FDE-48FB-8C77-A31318B70B43}">
      <dgm:prSet/>
      <dgm:spPr/>
      <dgm:t>
        <a:bodyPr/>
        <a:lstStyle/>
        <a:p>
          <a:pPr algn="l"/>
          <a:endParaRPr lang="en-IN"/>
        </a:p>
      </dgm:t>
    </dgm:pt>
    <dgm:pt modelId="{4172DADC-B6CE-4EB1-AC44-D854C3E87D69}" type="sibTrans" cxnId="{239C8547-1FDE-48FB-8C77-A31318B70B43}">
      <dgm:prSet/>
      <dgm:spPr/>
      <dgm:t>
        <a:bodyPr/>
        <a:lstStyle/>
        <a:p>
          <a:pPr algn="l"/>
          <a:endParaRPr lang="en-IN"/>
        </a:p>
      </dgm:t>
    </dgm:pt>
    <dgm:pt modelId="{2DEA36A6-24D5-4BFE-A70C-00C3F2DF7CC0}">
      <dgm:prSet custT="1"/>
      <dgm:spPr/>
      <dgm:t>
        <a:bodyPr/>
        <a:lstStyle/>
        <a:p>
          <a:pPr algn="l"/>
          <a:r>
            <a:rPr lang="en-IN" sz="1000"/>
            <a:t>Bottom up work </a:t>
          </a:r>
          <a:r>
            <a:rPr lang="en-IN" sz="1050">
              <a:latin typeface="Arial" panose="020B0604020202020204" pitchFamily="34" charset="0"/>
              <a:cs typeface="Arial" panose="020B0604020202020204" pitchFamily="34" charset="0"/>
            </a:rPr>
            <a:t>adjustment</a:t>
          </a:r>
          <a:endParaRPr lang="en-IN" sz="1000">
            <a:latin typeface="Arial" panose="020B0604020202020204" pitchFamily="34" charset="0"/>
            <a:cs typeface="Arial" panose="020B0604020202020204" pitchFamily="34" charset="0"/>
          </a:endParaRPr>
        </a:p>
      </dgm:t>
    </dgm:pt>
    <dgm:pt modelId="{7BB873BB-1DA5-4010-BA5E-C4AECFBDED81}" type="parTrans" cxnId="{773C2DE6-CF2E-48F3-B463-7364395A0661}">
      <dgm:prSet/>
      <dgm:spPr/>
      <dgm:t>
        <a:bodyPr/>
        <a:lstStyle/>
        <a:p>
          <a:pPr algn="l"/>
          <a:endParaRPr lang="en-IN"/>
        </a:p>
      </dgm:t>
    </dgm:pt>
    <dgm:pt modelId="{FBE37CD0-F4B4-474E-8362-60D518CF6EE7}" type="sibTrans" cxnId="{773C2DE6-CF2E-48F3-B463-7364395A0661}">
      <dgm:prSet/>
      <dgm:spPr/>
      <dgm:t>
        <a:bodyPr/>
        <a:lstStyle/>
        <a:p>
          <a:pPr algn="l"/>
          <a:endParaRPr lang="en-IN"/>
        </a:p>
      </dgm:t>
    </dgm:pt>
    <dgm:pt modelId="{DE7D3A80-ACC1-4134-807C-397D57077060}">
      <dgm:prSet custT="1"/>
      <dgm:spPr/>
      <dgm:t>
        <a:bodyPr/>
        <a:lstStyle/>
        <a:p>
          <a:pPr algn="l"/>
          <a:r>
            <a:rPr lang="en-IN" sz="900">
              <a:solidFill>
                <a:schemeClr val="bg1"/>
              </a:solidFill>
              <a:latin typeface="Arial" panose="020B0604020202020204" pitchFamily="34" charset="0"/>
              <a:cs typeface="Arial" panose="020B0604020202020204" pitchFamily="34" charset="0"/>
            </a:rPr>
            <a:t>Enable </a:t>
          </a:r>
          <a:r>
            <a:rPr lang="en-IN" sz="1000">
              <a:solidFill>
                <a:schemeClr val="bg1"/>
              </a:solidFill>
              <a:latin typeface="Arial" panose="020B0604020202020204" pitchFamily="34" charset="0"/>
              <a:cs typeface="Arial" panose="020B0604020202020204" pitchFamily="34" charset="0"/>
            </a:rPr>
            <a:t>customised</a:t>
          </a:r>
          <a:r>
            <a:rPr lang="en-IN" sz="900">
              <a:solidFill>
                <a:schemeClr val="bg1"/>
              </a:solidFill>
              <a:latin typeface="Arial" panose="020B0604020202020204" pitchFamily="34" charset="0"/>
              <a:cs typeface="Arial" panose="020B0604020202020204" pitchFamily="34" charset="0"/>
            </a:rPr>
            <a:t> task, social and cognitive boundary shifts.</a:t>
          </a:r>
        </a:p>
      </dgm:t>
    </dgm:pt>
    <dgm:pt modelId="{C948712E-F53A-4F10-A177-6960B5D16251}" type="parTrans" cxnId="{0D84EA29-567A-4CCA-A257-35180D90B6DE}">
      <dgm:prSet/>
      <dgm:spPr/>
      <dgm:t>
        <a:bodyPr/>
        <a:lstStyle/>
        <a:p>
          <a:pPr algn="l"/>
          <a:endParaRPr lang="en-IN"/>
        </a:p>
      </dgm:t>
    </dgm:pt>
    <dgm:pt modelId="{C768AA5F-3FAD-4B6A-9701-34583736C869}" type="sibTrans" cxnId="{0D84EA29-567A-4CCA-A257-35180D90B6DE}">
      <dgm:prSet/>
      <dgm:spPr/>
      <dgm:t>
        <a:bodyPr/>
        <a:lstStyle/>
        <a:p>
          <a:pPr algn="l"/>
          <a:endParaRPr lang="en-IN"/>
        </a:p>
      </dgm:t>
    </dgm:pt>
    <dgm:pt modelId="{86BAB145-31C3-4A38-9201-FCD03F1EF590}">
      <dgm:prSet/>
      <dgm:spPr/>
      <dgm:t>
        <a:bodyPr/>
        <a:lstStyle/>
        <a:p>
          <a:pPr algn="l"/>
          <a:r>
            <a:rPr lang="en-IN"/>
            <a:t>Strategic organisational outcomes</a:t>
          </a:r>
        </a:p>
      </dgm:t>
    </dgm:pt>
    <dgm:pt modelId="{5B05F38A-8AC7-4540-A7BC-938114A30371}" type="parTrans" cxnId="{C73DB8B7-6AC7-4256-9F14-83503F079955}">
      <dgm:prSet/>
      <dgm:spPr/>
      <dgm:t>
        <a:bodyPr/>
        <a:lstStyle/>
        <a:p>
          <a:pPr algn="l"/>
          <a:endParaRPr lang="en-IN"/>
        </a:p>
      </dgm:t>
    </dgm:pt>
    <dgm:pt modelId="{6F21FB6C-B61A-4F81-8488-3B4CCCFB9EB8}" type="sibTrans" cxnId="{C73DB8B7-6AC7-4256-9F14-83503F079955}">
      <dgm:prSet/>
      <dgm:spPr/>
      <dgm:t>
        <a:bodyPr/>
        <a:lstStyle/>
        <a:p>
          <a:pPr algn="l"/>
          <a:endParaRPr lang="en-IN"/>
        </a:p>
      </dgm:t>
    </dgm:pt>
    <dgm:pt modelId="{DD470EF6-C238-4844-866E-B455795FCE1A}">
      <dgm:prSet/>
      <dgm:spPr/>
      <dgm:t>
        <a:bodyPr/>
        <a:lstStyle/>
        <a:p>
          <a:pPr algn="l"/>
          <a:endParaRPr lang="en-IN"/>
        </a:p>
      </dgm:t>
    </dgm:pt>
    <dgm:pt modelId="{65D99D58-0525-4DA4-9114-A8C059745E89}" type="parTrans" cxnId="{50C7D0A8-3312-4B5B-B439-DF94E4F38D0D}">
      <dgm:prSet/>
      <dgm:spPr/>
      <dgm:t>
        <a:bodyPr/>
        <a:lstStyle/>
        <a:p>
          <a:pPr algn="l"/>
          <a:endParaRPr lang="en-IN"/>
        </a:p>
      </dgm:t>
    </dgm:pt>
    <dgm:pt modelId="{F35E6F78-9CCA-40BC-9DA0-FD61E72C6612}" type="sibTrans" cxnId="{50C7D0A8-3312-4B5B-B439-DF94E4F38D0D}">
      <dgm:prSet/>
      <dgm:spPr/>
      <dgm:t>
        <a:bodyPr/>
        <a:lstStyle/>
        <a:p>
          <a:pPr algn="l"/>
          <a:endParaRPr lang="en-IN"/>
        </a:p>
      </dgm:t>
    </dgm:pt>
    <dgm:pt modelId="{F3DBB238-0123-47E9-98F3-C916858A3729}">
      <dgm:prSet/>
      <dgm:spPr/>
      <dgm:t>
        <a:bodyPr/>
        <a:lstStyle/>
        <a:p>
          <a:pPr algn="l"/>
          <a:r>
            <a:rPr lang="en-IN"/>
            <a:t>High intrinsic motivation plus continuous smart transport innovation</a:t>
          </a:r>
        </a:p>
      </dgm:t>
    </dgm:pt>
    <dgm:pt modelId="{59A79282-7518-4A7F-B92D-20CCCC59300D}" type="parTrans" cxnId="{CCD227AB-CC13-4997-98A4-FDB4DA8E1912}">
      <dgm:prSet/>
      <dgm:spPr/>
      <dgm:t>
        <a:bodyPr/>
        <a:lstStyle/>
        <a:p>
          <a:pPr algn="l"/>
          <a:endParaRPr lang="en-IN"/>
        </a:p>
      </dgm:t>
    </dgm:pt>
    <dgm:pt modelId="{A257C21D-74F9-404D-B2B0-5C5A1818B333}" type="sibTrans" cxnId="{CCD227AB-CC13-4997-98A4-FDB4DA8E1912}">
      <dgm:prSet/>
      <dgm:spPr/>
      <dgm:t>
        <a:bodyPr/>
        <a:lstStyle/>
        <a:p>
          <a:pPr algn="l"/>
          <a:endParaRPr lang="en-IN"/>
        </a:p>
      </dgm:t>
    </dgm:pt>
    <dgm:pt modelId="{C49A48AD-01DC-4CC2-9FCF-63E45166E96B}" type="pres">
      <dgm:prSet presAssocID="{FB6AA65F-FD17-4C83-9E45-5E168322453C}" presName="rootnode" presStyleCnt="0">
        <dgm:presLayoutVars>
          <dgm:chMax/>
          <dgm:chPref/>
          <dgm:dir/>
          <dgm:animLvl val="lvl"/>
        </dgm:presLayoutVars>
      </dgm:prSet>
      <dgm:spPr/>
    </dgm:pt>
    <dgm:pt modelId="{7B9BA6B9-360A-4E14-A993-8CC190B54365}" type="pres">
      <dgm:prSet presAssocID="{E3735A8E-71C4-4CA3-A034-D7BBD6FD5F86}" presName="composite" presStyleCnt="0"/>
      <dgm:spPr/>
    </dgm:pt>
    <dgm:pt modelId="{490DBA30-B171-4CFD-8A9A-1C9AE9806AA3}" type="pres">
      <dgm:prSet presAssocID="{E3735A8E-71C4-4CA3-A034-D7BBD6FD5F86}" presName="bentUpArrow1" presStyleLbl="alignImgPlace1" presStyleIdx="0" presStyleCnt="6"/>
      <dgm:spPr/>
    </dgm:pt>
    <dgm:pt modelId="{4AC7E1C4-4337-4689-A2F8-62134DC731A7}" type="pres">
      <dgm:prSet presAssocID="{E3735A8E-71C4-4CA3-A034-D7BBD6FD5F86}" presName="ParentText" presStyleLbl="node1" presStyleIdx="0" presStyleCnt="7" custScaleX="169945">
        <dgm:presLayoutVars>
          <dgm:chMax val="1"/>
          <dgm:chPref val="1"/>
          <dgm:bulletEnabled val="1"/>
        </dgm:presLayoutVars>
      </dgm:prSet>
      <dgm:spPr/>
    </dgm:pt>
    <dgm:pt modelId="{6D80B180-C29E-4819-864B-D80CAC63B754}" type="pres">
      <dgm:prSet presAssocID="{E3735A8E-71C4-4CA3-A034-D7BBD6FD5F86}" presName="ChildText" presStyleLbl="revTx" presStyleIdx="0" presStyleCnt="7">
        <dgm:presLayoutVars>
          <dgm:chMax val="0"/>
          <dgm:chPref val="0"/>
          <dgm:bulletEnabled val="1"/>
        </dgm:presLayoutVars>
      </dgm:prSet>
      <dgm:spPr/>
    </dgm:pt>
    <dgm:pt modelId="{B353F82B-5CED-4A22-A067-CACD30C0B3F3}" type="pres">
      <dgm:prSet presAssocID="{DC3EB2C9-564A-4CF4-93A0-4E3BAF5DDCB9}" presName="sibTrans" presStyleCnt="0"/>
      <dgm:spPr/>
    </dgm:pt>
    <dgm:pt modelId="{87D1DD69-EF5C-46EA-818C-2F67FBB10C2F}" type="pres">
      <dgm:prSet presAssocID="{CDAB411B-49B4-4B7B-8C95-9CCE5282B70E}" presName="composite" presStyleCnt="0"/>
      <dgm:spPr/>
    </dgm:pt>
    <dgm:pt modelId="{9B3DED74-049B-430F-ACC0-6BA19C4151A8}" type="pres">
      <dgm:prSet presAssocID="{CDAB411B-49B4-4B7B-8C95-9CCE5282B70E}" presName="bentUpArrow1" presStyleLbl="alignImgPlace1" presStyleIdx="1" presStyleCnt="6"/>
      <dgm:spPr/>
    </dgm:pt>
    <dgm:pt modelId="{256CDD45-0FF5-470D-A7BA-CBAC700C7A0C}" type="pres">
      <dgm:prSet presAssocID="{CDAB411B-49B4-4B7B-8C95-9CCE5282B70E}" presName="ParentText" presStyleLbl="node1" presStyleIdx="1" presStyleCnt="7" custScaleX="278444" custScaleY="91176" custLinFactNeighborX="13330" custLinFactNeighborY="-3456">
        <dgm:presLayoutVars>
          <dgm:chMax val="1"/>
          <dgm:chPref val="1"/>
          <dgm:bulletEnabled val="1"/>
        </dgm:presLayoutVars>
      </dgm:prSet>
      <dgm:spPr/>
    </dgm:pt>
    <dgm:pt modelId="{190B7FC1-5127-46DB-8870-54EF55DA73F7}" type="pres">
      <dgm:prSet presAssocID="{CDAB411B-49B4-4B7B-8C95-9CCE5282B70E}" presName="ChildText" presStyleLbl="revTx" presStyleIdx="1" presStyleCnt="7" custScaleX="424902" custLinFactX="109508" custLinFactNeighborX="200000" custLinFactNeighborY="-7395">
        <dgm:presLayoutVars>
          <dgm:chMax val="0"/>
          <dgm:chPref val="0"/>
          <dgm:bulletEnabled val="1"/>
        </dgm:presLayoutVars>
      </dgm:prSet>
      <dgm:spPr/>
    </dgm:pt>
    <dgm:pt modelId="{DE578DC8-7BB1-4C14-80AE-9113E3790002}" type="pres">
      <dgm:prSet presAssocID="{BF3AFB8C-9C3D-4241-BAF7-7800ABD60E96}" presName="sibTrans" presStyleCnt="0"/>
      <dgm:spPr/>
    </dgm:pt>
    <dgm:pt modelId="{E15E1900-AB54-4B6F-8F1E-CBB3290CBBAD}" type="pres">
      <dgm:prSet presAssocID="{0639B920-F1C2-4268-AA25-AD8AD6559533}" presName="composite" presStyleCnt="0"/>
      <dgm:spPr/>
    </dgm:pt>
    <dgm:pt modelId="{2446727D-655E-40E8-A3F3-70A540FF77C9}" type="pres">
      <dgm:prSet presAssocID="{0639B920-F1C2-4268-AA25-AD8AD6559533}" presName="bentUpArrow1" presStyleLbl="alignImgPlace1" presStyleIdx="2" presStyleCnt="6"/>
      <dgm:spPr/>
    </dgm:pt>
    <dgm:pt modelId="{AED97E2B-B5A6-44B0-84B1-0C34BFA217BE}" type="pres">
      <dgm:prSet presAssocID="{0639B920-F1C2-4268-AA25-AD8AD6559533}" presName="ParentText" presStyleLbl="node1" presStyleIdx="2" presStyleCnt="7" custScaleX="144968" custLinFactNeighborX="69437" custLinFactNeighborY="3576">
        <dgm:presLayoutVars>
          <dgm:chMax val="1"/>
          <dgm:chPref val="1"/>
          <dgm:bulletEnabled val="1"/>
        </dgm:presLayoutVars>
      </dgm:prSet>
      <dgm:spPr/>
    </dgm:pt>
    <dgm:pt modelId="{3E619FFE-F84F-4A62-840A-3DDAFCE46DCE}" type="pres">
      <dgm:prSet presAssocID="{0639B920-F1C2-4268-AA25-AD8AD6559533}" presName="ChildText" presStyleLbl="revTx" presStyleIdx="2" presStyleCnt="7" custScaleX="366960" custLinFactX="100000" custLinFactNeighborX="165964" custLinFactNeighborY="-4321">
        <dgm:presLayoutVars>
          <dgm:chMax val="0"/>
          <dgm:chPref val="0"/>
          <dgm:bulletEnabled val="1"/>
        </dgm:presLayoutVars>
      </dgm:prSet>
      <dgm:spPr/>
    </dgm:pt>
    <dgm:pt modelId="{E23ED762-E4A8-44E5-930A-796E8F6E68B5}" type="pres">
      <dgm:prSet presAssocID="{52AA50AF-1A53-47F9-B02A-9F6103CDFE1B}" presName="sibTrans" presStyleCnt="0"/>
      <dgm:spPr/>
    </dgm:pt>
    <dgm:pt modelId="{6CF39A1A-79E6-4373-9FCB-D71D824FCFED}" type="pres">
      <dgm:prSet presAssocID="{2DEA36A6-24D5-4BFE-A70C-00C3F2DF7CC0}" presName="composite" presStyleCnt="0"/>
      <dgm:spPr/>
    </dgm:pt>
    <dgm:pt modelId="{26F90BD9-E440-4828-B98F-8C208FED3021}" type="pres">
      <dgm:prSet presAssocID="{2DEA36A6-24D5-4BFE-A70C-00C3F2DF7CC0}" presName="bentUpArrow1" presStyleLbl="alignImgPlace1" presStyleIdx="3" presStyleCnt="6"/>
      <dgm:spPr/>
    </dgm:pt>
    <dgm:pt modelId="{239B194E-F2F9-425A-81CB-4C3349D55029}" type="pres">
      <dgm:prSet presAssocID="{2DEA36A6-24D5-4BFE-A70C-00C3F2DF7CC0}" presName="ParentText" presStyleLbl="node1" presStyleIdx="3" presStyleCnt="7" custScaleX="159320" custLinFactNeighborX="6754" custLinFactNeighborY="-1608">
        <dgm:presLayoutVars>
          <dgm:chMax val="1"/>
          <dgm:chPref val="1"/>
          <dgm:bulletEnabled val="1"/>
        </dgm:presLayoutVars>
      </dgm:prSet>
      <dgm:spPr/>
    </dgm:pt>
    <dgm:pt modelId="{15ED4925-797A-469D-A046-106FA4CB76BE}" type="pres">
      <dgm:prSet presAssocID="{2DEA36A6-24D5-4BFE-A70C-00C3F2DF7CC0}" presName="ChildText" presStyleLbl="revTx" presStyleIdx="3" presStyleCnt="7">
        <dgm:presLayoutVars>
          <dgm:chMax val="0"/>
          <dgm:chPref val="0"/>
          <dgm:bulletEnabled val="1"/>
        </dgm:presLayoutVars>
      </dgm:prSet>
      <dgm:spPr/>
    </dgm:pt>
    <dgm:pt modelId="{BC037F63-5A0D-4353-8148-1118D53C3B6C}" type="pres">
      <dgm:prSet presAssocID="{FBE37CD0-F4B4-474E-8362-60D518CF6EE7}" presName="sibTrans" presStyleCnt="0"/>
      <dgm:spPr/>
    </dgm:pt>
    <dgm:pt modelId="{72C24248-EAFA-4E87-A694-80AD8D6F0A85}" type="pres">
      <dgm:prSet presAssocID="{48BDC2F6-6741-4457-B10F-C6B6BCBFA26F}" presName="composite" presStyleCnt="0"/>
      <dgm:spPr/>
    </dgm:pt>
    <dgm:pt modelId="{1125F699-5809-424C-B5FE-C7F6CDCDB31D}" type="pres">
      <dgm:prSet presAssocID="{48BDC2F6-6741-4457-B10F-C6B6BCBFA26F}" presName="bentUpArrow1" presStyleLbl="alignImgPlace1" presStyleIdx="4" presStyleCnt="6"/>
      <dgm:spPr/>
    </dgm:pt>
    <dgm:pt modelId="{7268DA20-6441-48B8-B8D0-6C35D49FD706}" type="pres">
      <dgm:prSet presAssocID="{48BDC2F6-6741-4457-B10F-C6B6BCBFA26F}" presName="ParentText" presStyleLbl="node1" presStyleIdx="4" presStyleCnt="7" custScaleX="132833" custScaleY="101670" custLinFactNeighborX="12381" custLinFactNeighborY="-3216">
        <dgm:presLayoutVars>
          <dgm:chMax val="1"/>
          <dgm:chPref val="1"/>
          <dgm:bulletEnabled val="1"/>
        </dgm:presLayoutVars>
      </dgm:prSet>
      <dgm:spPr/>
    </dgm:pt>
    <dgm:pt modelId="{5777B47D-1604-4B49-ADDD-5D803ED14B8D}" type="pres">
      <dgm:prSet presAssocID="{48BDC2F6-6741-4457-B10F-C6B6BCBFA26F}" presName="ChildText" presStyleLbl="revTx" presStyleIdx="4" presStyleCnt="7" custScaleX="305063" custScaleY="87911" custLinFactX="52454" custLinFactNeighborX="100000" custLinFactNeighborY="-8228">
        <dgm:presLayoutVars>
          <dgm:chMax val="0"/>
          <dgm:chPref val="0"/>
          <dgm:bulletEnabled val="1"/>
        </dgm:presLayoutVars>
      </dgm:prSet>
      <dgm:spPr/>
    </dgm:pt>
    <dgm:pt modelId="{3F329AF6-AE89-46C5-8C36-01F7F4697B49}" type="pres">
      <dgm:prSet presAssocID="{11624DFE-E07F-4E4E-8BF4-730782AA5276}" presName="sibTrans" presStyleCnt="0"/>
      <dgm:spPr/>
    </dgm:pt>
    <dgm:pt modelId="{4AAD2013-619F-4622-9613-D37D61816244}" type="pres">
      <dgm:prSet presAssocID="{86BAB145-31C3-4A38-9201-FCD03F1EF590}" presName="composite" presStyleCnt="0"/>
      <dgm:spPr/>
    </dgm:pt>
    <dgm:pt modelId="{A224BEF0-2CD9-45ED-A6E8-232AEC2AC465}" type="pres">
      <dgm:prSet presAssocID="{86BAB145-31C3-4A38-9201-FCD03F1EF590}" presName="bentUpArrow1" presStyleLbl="alignImgPlace1" presStyleIdx="5" presStyleCnt="6"/>
      <dgm:spPr/>
    </dgm:pt>
    <dgm:pt modelId="{29D43FA4-0061-4F7A-9BCF-A09C7864713D}" type="pres">
      <dgm:prSet presAssocID="{86BAB145-31C3-4A38-9201-FCD03F1EF590}" presName="ParentText" presStyleLbl="node1" presStyleIdx="5" presStyleCnt="7" custScaleX="143927" custLinFactNeighborX="1126" custLinFactNeighborY="1608">
        <dgm:presLayoutVars>
          <dgm:chMax val="1"/>
          <dgm:chPref val="1"/>
          <dgm:bulletEnabled val="1"/>
        </dgm:presLayoutVars>
      </dgm:prSet>
      <dgm:spPr/>
    </dgm:pt>
    <dgm:pt modelId="{80274EE1-C012-405B-9838-4DD823618747}" type="pres">
      <dgm:prSet presAssocID="{86BAB145-31C3-4A38-9201-FCD03F1EF590}" presName="ChildText" presStyleLbl="revTx" presStyleIdx="5" presStyleCnt="7">
        <dgm:presLayoutVars>
          <dgm:chMax val="0"/>
          <dgm:chPref val="0"/>
          <dgm:bulletEnabled val="1"/>
        </dgm:presLayoutVars>
      </dgm:prSet>
      <dgm:spPr/>
    </dgm:pt>
    <dgm:pt modelId="{8ADE2CE8-EA13-4FFD-834B-2DE921282E87}" type="pres">
      <dgm:prSet presAssocID="{6F21FB6C-B61A-4F81-8488-3B4CCCFB9EB8}" presName="sibTrans" presStyleCnt="0"/>
      <dgm:spPr/>
    </dgm:pt>
    <dgm:pt modelId="{BAC76F1A-9967-43EA-8472-A94615C256B7}" type="pres">
      <dgm:prSet presAssocID="{F3DBB238-0123-47E9-98F3-C916858A3729}" presName="composite" presStyleCnt="0"/>
      <dgm:spPr/>
    </dgm:pt>
    <dgm:pt modelId="{2678E11C-CD61-487A-BDA7-682BE1AF86D7}" type="pres">
      <dgm:prSet presAssocID="{F3DBB238-0123-47E9-98F3-C916858A3729}" presName="ParentText" presStyleLbl="node1" presStyleIdx="6" presStyleCnt="7" custScaleX="245641">
        <dgm:presLayoutVars>
          <dgm:chMax val="1"/>
          <dgm:chPref val="1"/>
          <dgm:bulletEnabled val="1"/>
        </dgm:presLayoutVars>
      </dgm:prSet>
      <dgm:spPr/>
    </dgm:pt>
    <dgm:pt modelId="{193C4DC5-ABED-441E-AAD3-7D352A8A1CB2}" type="pres">
      <dgm:prSet presAssocID="{F3DBB238-0123-47E9-98F3-C916858A3729}" presName="FinalChildText" presStyleLbl="revTx" presStyleIdx="6" presStyleCnt="7">
        <dgm:presLayoutVars>
          <dgm:chMax val="0"/>
          <dgm:chPref val="0"/>
          <dgm:bulletEnabled val="1"/>
        </dgm:presLayoutVars>
      </dgm:prSet>
      <dgm:spPr/>
    </dgm:pt>
  </dgm:ptLst>
  <dgm:cxnLst>
    <dgm:cxn modelId="{555A0A18-C367-4786-A7C6-46445CB65753}" type="presOf" srcId="{2DEA36A6-24D5-4BFE-A70C-00C3F2DF7CC0}" destId="{239B194E-F2F9-425A-81CB-4C3349D55029}" srcOrd="0" destOrd="0" presId="urn:microsoft.com/office/officeart/2005/8/layout/StepDownProcess"/>
    <dgm:cxn modelId="{0D84EA29-567A-4CCA-A257-35180D90B6DE}" srcId="{48BDC2F6-6741-4457-B10F-C6B6BCBFA26F}" destId="{DE7D3A80-ACC1-4134-807C-397D57077060}" srcOrd="0" destOrd="0" parTransId="{C948712E-F53A-4F10-A177-6960B5D16251}" sibTransId="{C768AA5F-3FAD-4B6A-9701-34583736C869}"/>
    <dgm:cxn modelId="{CC21492A-9E71-4FBB-91FE-9589912D5F57}" type="presOf" srcId="{DE7D3A80-ACC1-4134-807C-397D57077060}" destId="{5777B47D-1604-4B49-ADDD-5D803ED14B8D}" srcOrd="0" destOrd="0" presId="urn:microsoft.com/office/officeart/2005/8/layout/StepDownProcess"/>
    <dgm:cxn modelId="{01D55237-3D31-470D-BA6A-BC2CB3F14984}" type="presOf" srcId="{4A0D0265-019F-48B6-9D5F-EC8DED686660}" destId="{3E619FFE-F84F-4A62-840A-3DDAFCE46DCE}" srcOrd="0" destOrd="0" presId="urn:microsoft.com/office/officeart/2005/8/layout/StepDownProcess"/>
    <dgm:cxn modelId="{239C8547-1FDE-48FB-8C77-A31318B70B43}" srcId="{2DEA36A6-24D5-4BFE-A70C-00C3F2DF7CC0}" destId="{8478B5D6-3E11-443B-A5E7-3A304C890CDC}" srcOrd="0" destOrd="0" parTransId="{1215A06A-2DC0-471C-9EEA-98E1BB866693}" sibTransId="{4172DADC-B6CE-4EB1-AC44-D854C3E87D69}"/>
    <dgm:cxn modelId="{C171C247-B9C3-4853-B07A-A7A7A7ACDD6A}" type="presOf" srcId="{DD470EF6-C238-4844-866E-B455795FCE1A}" destId="{193C4DC5-ABED-441E-AAD3-7D352A8A1CB2}" srcOrd="0" destOrd="0" presId="urn:microsoft.com/office/officeart/2005/8/layout/StepDownProcess"/>
    <dgm:cxn modelId="{A9519F71-417B-4298-B6F1-9F3DA7833794}" type="presOf" srcId="{48BDC2F6-6741-4457-B10F-C6B6BCBFA26F}" destId="{7268DA20-6441-48B8-B8D0-6C35D49FD706}" srcOrd="0" destOrd="0" presId="urn:microsoft.com/office/officeart/2005/8/layout/StepDownProcess"/>
    <dgm:cxn modelId="{202DF081-9675-4D0D-964C-7180869BAFA3}" srcId="{CDAB411B-49B4-4B7B-8C95-9CCE5282B70E}" destId="{B7A315F9-620F-4A15-A220-FD42504FDFD4}" srcOrd="0" destOrd="0" parTransId="{5FE0F598-2011-46B9-A431-E0CB0B042679}" sibTransId="{C8B6C490-7EC0-4F78-A249-6189391BCAC8}"/>
    <dgm:cxn modelId="{B422E290-3BB4-4BF8-B99D-618662A7BE13}" srcId="{FB6AA65F-FD17-4C83-9E45-5E168322453C}" destId="{0639B920-F1C2-4268-AA25-AD8AD6559533}" srcOrd="2" destOrd="0" parTransId="{65B1F99F-B02C-4FBC-8FE8-090E78848D27}" sibTransId="{52AA50AF-1A53-47F9-B02A-9F6103CDFE1B}"/>
    <dgm:cxn modelId="{2ABF8F92-5484-4383-AE0F-C4C1BDC6EDC7}" type="presOf" srcId="{F3DBB238-0123-47E9-98F3-C916858A3729}" destId="{2678E11C-CD61-487A-BDA7-682BE1AF86D7}" srcOrd="0" destOrd="0" presId="urn:microsoft.com/office/officeart/2005/8/layout/StepDownProcess"/>
    <dgm:cxn modelId="{BB16B994-6247-41F3-9063-2B75506F0250}" srcId="{0639B920-F1C2-4268-AA25-AD8AD6559533}" destId="{4A0D0265-019F-48B6-9D5F-EC8DED686660}" srcOrd="0" destOrd="0" parTransId="{93AC507F-B0C0-434B-AB2E-FA942DE0B8BC}" sibTransId="{3287573A-03D0-41A3-8E48-0CDE565CC0F2}"/>
    <dgm:cxn modelId="{06075CA3-6F9E-45DF-A7FB-9CA6502A3376}" type="presOf" srcId="{FB6AA65F-FD17-4C83-9E45-5E168322453C}" destId="{C49A48AD-01DC-4CC2-9FCF-63E45166E96B}" srcOrd="0" destOrd="0" presId="urn:microsoft.com/office/officeart/2005/8/layout/StepDownProcess"/>
    <dgm:cxn modelId="{211FB6A5-7E4D-44D0-9E87-8048E9CB9040}" type="presOf" srcId="{86BAB145-31C3-4A38-9201-FCD03F1EF590}" destId="{29D43FA4-0061-4F7A-9BCF-A09C7864713D}" srcOrd="0" destOrd="0" presId="urn:microsoft.com/office/officeart/2005/8/layout/StepDownProcess"/>
    <dgm:cxn modelId="{50C7D0A8-3312-4B5B-B439-DF94E4F38D0D}" srcId="{F3DBB238-0123-47E9-98F3-C916858A3729}" destId="{DD470EF6-C238-4844-866E-B455795FCE1A}" srcOrd="0" destOrd="0" parTransId="{65D99D58-0525-4DA4-9114-A8C059745E89}" sibTransId="{F35E6F78-9CCA-40BC-9DA0-FD61E72C6612}"/>
    <dgm:cxn modelId="{CCD227AB-CC13-4997-98A4-FDB4DA8E1912}" srcId="{FB6AA65F-FD17-4C83-9E45-5E168322453C}" destId="{F3DBB238-0123-47E9-98F3-C916858A3729}" srcOrd="6" destOrd="0" parTransId="{59A79282-7518-4A7F-B92D-20CCCC59300D}" sibTransId="{A257C21D-74F9-404D-B2B0-5C5A1818B333}"/>
    <dgm:cxn modelId="{108BBBB0-AF16-435A-867F-455DF204847C}" srcId="{FB6AA65F-FD17-4C83-9E45-5E168322453C}" destId="{48BDC2F6-6741-4457-B10F-C6B6BCBFA26F}" srcOrd="4" destOrd="0" parTransId="{5F54E414-F0AA-400B-8405-7E994A862DB7}" sibTransId="{11624DFE-E07F-4E4E-8BF4-730782AA5276}"/>
    <dgm:cxn modelId="{74DBB8B3-CF97-4CFC-8D39-8C396CC07CAF}" srcId="{FB6AA65F-FD17-4C83-9E45-5E168322453C}" destId="{CDAB411B-49B4-4B7B-8C95-9CCE5282B70E}" srcOrd="1" destOrd="0" parTransId="{B448CD06-C9E1-442D-9E71-B02D2C5DFF73}" sibTransId="{BF3AFB8C-9C3D-4241-BAF7-7800ABD60E96}"/>
    <dgm:cxn modelId="{6BD88EB5-2428-4C6B-9C6E-81275FCD8F1E}" srcId="{FB6AA65F-FD17-4C83-9E45-5E168322453C}" destId="{E3735A8E-71C4-4CA3-A034-D7BBD6FD5F86}" srcOrd="0" destOrd="0" parTransId="{4DC79A63-0B20-4948-A0CC-71EF47E167D9}" sibTransId="{DC3EB2C9-564A-4CF4-93A0-4E3BAF5DDCB9}"/>
    <dgm:cxn modelId="{C73DB8B7-6AC7-4256-9F14-83503F079955}" srcId="{FB6AA65F-FD17-4C83-9E45-5E168322453C}" destId="{86BAB145-31C3-4A38-9201-FCD03F1EF590}" srcOrd="5" destOrd="0" parTransId="{5B05F38A-8AC7-4540-A7BC-938114A30371}" sibTransId="{6F21FB6C-B61A-4F81-8488-3B4CCCFB9EB8}"/>
    <dgm:cxn modelId="{8133D6BD-A21F-4361-A06E-ECFB949417FB}" type="presOf" srcId="{8478B5D6-3E11-443B-A5E7-3A304C890CDC}" destId="{15ED4925-797A-469D-A046-106FA4CB76BE}" srcOrd="0" destOrd="0" presId="urn:microsoft.com/office/officeart/2005/8/layout/StepDownProcess"/>
    <dgm:cxn modelId="{582034CF-A179-46FD-BB20-C2A08841181B}" type="presOf" srcId="{0639B920-F1C2-4268-AA25-AD8AD6559533}" destId="{AED97E2B-B5A6-44B0-84B1-0C34BFA217BE}" srcOrd="0" destOrd="0" presId="urn:microsoft.com/office/officeart/2005/8/layout/StepDownProcess"/>
    <dgm:cxn modelId="{D77505D6-03B0-4F2D-A240-41C0F2AAEFCC}" type="presOf" srcId="{E3735A8E-71C4-4CA3-A034-D7BBD6FD5F86}" destId="{4AC7E1C4-4337-4689-A2F8-62134DC731A7}" srcOrd="0" destOrd="0" presId="urn:microsoft.com/office/officeart/2005/8/layout/StepDownProcess"/>
    <dgm:cxn modelId="{58782EDF-945A-4C89-ABC1-F5192E35B4CE}" type="presOf" srcId="{CDAB411B-49B4-4B7B-8C95-9CCE5282B70E}" destId="{256CDD45-0FF5-470D-A7BA-CBAC700C7A0C}" srcOrd="0" destOrd="0" presId="urn:microsoft.com/office/officeart/2005/8/layout/StepDownProcess"/>
    <dgm:cxn modelId="{773C2DE6-CF2E-48F3-B463-7364395A0661}" srcId="{FB6AA65F-FD17-4C83-9E45-5E168322453C}" destId="{2DEA36A6-24D5-4BFE-A70C-00C3F2DF7CC0}" srcOrd="3" destOrd="0" parTransId="{7BB873BB-1DA5-4010-BA5E-C4AECFBDED81}" sibTransId="{FBE37CD0-F4B4-474E-8362-60D518CF6EE7}"/>
    <dgm:cxn modelId="{523234E9-C554-456F-826B-93D95FBC7E6F}" type="presOf" srcId="{B7A315F9-620F-4A15-A220-FD42504FDFD4}" destId="{190B7FC1-5127-46DB-8870-54EF55DA73F7}" srcOrd="0" destOrd="0" presId="urn:microsoft.com/office/officeart/2005/8/layout/StepDownProcess"/>
    <dgm:cxn modelId="{553CA3A9-F689-43BF-822B-486593EDCF43}" type="presParOf" srcId="{C49A48AD-01DC-4CC2-9FCF-63E45166E96B}" destId="{7B9BA6B9-360A-4E14-A993-8CC190B54365}" srcOrd="0" destOrd="0" presId="urn:microsoft.com/office/officeart/2005/8/layout/StepDownProcess"/>
    <dgm:cxn modelId="{8032A484-36BB-4AAE-B429-915BC6DF8B8F}" type="presParOf" srcId="{7B9BA6B9-360A-4E14-A993-8CC190B54365}" destId="{490DBA30-B171-4CFD-8A9A-1C9AE9806AA3}" srcOrd="0" destOrd="0" presId="urn:microsoft.com/office/officeart/2005/8/layout/StepDownProcess"/>
    <dgm:cxn modelId="{082C6D10-F9A0-4D1F-912A-7F18F877ECFE}" type="presParOf" srcId="{7B9BA6B9-360A-4E14-A993-8CC190B54365}" destId="{4AC7E1C4-4337-4689-A2F8-62134DC731A7}" srcOrd="1" destOrd="0" presId="urn:microsoft.com/office/officeart/2005/8/layout/StepDownProcess"/>
    <dgm:cxn modelId="{1187AB74-FE16-40C8-ADCE-7DC229C4C3CB}" type="presParOf" srcId="{7B9BA6B9-360A-4E14-A993-8CC190B54365}" destId="{6D80B180-C29E-4819-864B-D80CAC63B754}" srcOrd="2" destOrd="0" presId="urn:microsoft.com/office/officeart/2005/8/layout/StepDownProcess"/>
    <dgm:cxn modelId="{A8805DB7-FC1F-4444-80A2-88260D8860D1}" type="presParOf" srcId="{C49A48AD-01DC-4CC2-9FCF-63E45166E96B}" destId="{B353F82B-5CED-4A22-A067-CACD30C0B3F3}" srcOrd="1" destOrd="0" presId="urn:microsoft.com/office/officeart/2005/8/layout/StepDownProcess"/>
    <dgm:cxn modelId="{D426CA03-A01D-46E8-8E71-A2119D7326F8}" type="presParOf" srcId="{C49A48AD-01DC-4CC2-9FCF-63E45166E96B}" destId="{87D1DD69-EF5C-46EA-818C-2F67FBB10C2F}" srcOrd="2" destOrd="0" presId="urn:microsoft.com/office/officeart/2005/8/layout/StepDownProcess"/>
    <dgm:cxn modelId="{4CBE91D4-F158-4208-9C4F-6D7B3FE21A84}" type="presParOf" srcId="{87D1DD69-EF5C-46EA-818C-2F67FBB10C2F}" destId="{9B3DED74-049B-430F-ACC0-6BA19C4151A8}" srcOrd="0" destOrd="0" presId="urn:microsoft.com/office/officeart/2005/8/layout/StepDownProcess"/>
    <dgm:cxn modelId="{58D9789B-ABC4-4B4A-BE36-9299FFD8419A}" type="presParOf" srcId="{87D1DD69-EF5C-46EA-818C-2F67FBB10C2F}" destId="{256CDD45-0FF5-470D-A7BA-CBAC700C7A0C}" srcOrd="1" destOrd="0" presId="urn:microsoft.com/office/officeart/2005/8/layout/StepDownProcess"/>
    <dgm:cxn modelId="{7C767884-D62B-49A2-A043-803B9CF54EBA}" type="presParOf" srcId="{87D1DD69-EF5C-46EA-818C-2F67FBB10C2F}" destId="{190B7FC1-5127-46DB-8870-54EF55DA73F7}" srcOrd="2" destOrd="0" presId="urn:microsoft.com/office/officeart/2005/8/layout/StepDownProcess"/>
    <dgm:cxn modelId="{4EC5D4C0-4428-415D-8CFC-7464F0495E75}" type="presParOf" srcId="{C49A48AD-01DC-4CC2-9FCF-63E45166E96B}" destId="{DE578DC8-7BB1-4C14-80AE-9113E3790002}" srcOrd="3" destOrd="0" presId="urn:microsoft.com/office/officeart/2005/8/layout/StepDownProcess"/>
    <dgm:cxn modelId="{627A06B0-E75B-4F26-955D-EE5B896FB9A0}" type="presParOf" srcId="{C49A48AD-01DC-4CC2-9FCF-63E45166E96B}" destId="{E15E1900-AB54-4B6F-8F1E-CBB3290CBBAD}" srcOrd="4" destOrd="0" presId="urn:microsoft.com/office/officeart/2005/8/layout/StepDownProcess"/>
    <dgm:cxn modelId="{AE522027-6976-40B7-BAF5-7A134C3E2E24}" type="presParOf" srcId="{E15E1900-AB54-4B6F-8F1E-CBB3290CBBAD}" destId="{2446727D-655E-40E8-A3F3-70A540FF77C9}" srcOrd="0" destOrd="0" presId="urn:microsoft.com/office/officeart/2005/8/layout/StepDownProcess"/>
    <dgm:cxn modelId="{77E3A30F-5816-4F41-B414-F7027239B6E1}" type="presParOf" srcId="{E15E1900-AB54-4B6F-8F1E-CBB3290CBBAD}" destId="{AED97E2B-B5A6-44B0-84B1-0C34BFA217BE}" srcOrd="1" destOrd="0" presId="urn:microsoft.com/office/officeart/2005/8/layout/StepDownProcess"/>
    <dgm:cxn modelId="{7AB0AEE6-B8A4-4ED6-8C1C-F36CE86F35D5}" type="presParOf" srcId="{E15E1900-AB54-4B6F-8F1E-CBB3290CBBAD}" destId="{3E619FFE-F84F-4A62-840A-3DDAFCE46DCE}" srcOrd="2" destOrd="0" presId="urn:microsoft.com/office/officeart/2005/8/layout/StepDownProcess"/>
    <dgm:cxn modelId="{7018F6A9-C256-46E3-8275-B0619ABE83ED}" type="presParOf" srcId="{C49A48AD-01DC-4CC2-9FCF-63E45166E96B}" destId="{E23ED762-E4A8-44E5-930A-796E8F6E68B5}" srcOrd="5" destOrd="0" presId="urn:microsoft.com/office/officeart/2005/8/layout/StepDownProcess"/>
    <dgm:cxn modelId="{CBF7F356-B554-4647-AC1D-B5E6A32372A0}" type="presParOf" srcId="{C49A48AD-01DC-4CC2-9FCF-63E45166E96B}" destId="{6CF39A1A-79E6-4373-9FCB-D71D824FCFED}" srcOrd="6" destOrd="0" presId="urn:microsoft.com/office/officeart/2005/8/layout/StepDownProcess"/>
    <dgm:cxn modelId="{AFA45FB0-34BC-4F94-B2F1-60A743A1939D}" type="presParOf" srcId="{6CF39A1A-79E6-4373-9FCB-D71D824FCFED}" destId="{26F90BD9-E440-4828-B98F-8C208FED3021}" srcOrd="0" destOrd="0" presId="urn:microsoft.com/office/officeart/2005/8/layout/StepDownProcess"/>
    <dgm:cxn modelId="{613DA073-4152-44D3-8BDE-4956991113F6}" type="presParOf" srcId="{6CF39A1A-79E6-4373-9FCB-D71D824FCFED}" destId="{239B194E-F2F9-425A-81CB-4C3349D55029}" srcOrd="1" destOrd="0" presId="urn:microsoft.com/office/officeart/2005/8/layout/StepDownProcess"/>
    <dgm:cxn modelId="{8C747823-861C-4F0D-9FB2-ACED2E10A3A8}" type="presParOf" srcId="{6CF39A1A-79E6-4373-9FCB-D71D824FCFED}" destId="{15ED4925-797A-469D-A046-106FA4CB76BE}" srcOrd="2" destOrd="0" presId="urn:microsoft.com/office/officeart/2005/8/layout/StepDownProcess"/>
    <dgm:cxn modelId="{9C20BF05-D765-4C38-B74B-689882968D9E}" type="presParOf" srcId="{C49A48AD-01DC-4CC2-9FCF-63E45166E96B}" destId="{BC037F63-5A0D-4353-8148-1118D53C3B6C}" srcOrd="7" destOrd="0" presId="urn:microsoft.com/office/officeart/2005/8/layout/StepDownProcess"/>
    <dgm:cxn modelId="{6CE3001A-177A-451A-A545-BAC879C24E18}" type="presParOf" srcId="{C49A48AD-01DC-4CC2-9FCF-63E45166E96B}" destId="{72C24248-EAFA-4E87-A694-80AD8D6F0A85}" srcOrd="8" destOrd="0" presId="urn:microsoft.com/office/officeart/2005/8/layout/StepDownProcess"/>
    <dgm:cxn modelId="{92CB0C40-9842-46EF-9FF7-4016A0079F78}" type="presParOf" srcId="{72C24248-EAFA-4E87-A694-80AD8D6F0A85}" destId="{1125F699-5809-424C-B5FE-C7F6CDCDB31D}" srcOrd="0" destOrd="0" presId="urn:microsoft.com/office/officeart/2005/8/layout/StepDownProcess"/>
    <dgm:cxn modelId="{06C7CE49-AD25-4FF5-A786-CB8F4407C775}" type="presParOf" srcId="{72C24248-EAFA-4E87-A694-80AD8D6F0A85}" destId="{7268DA20-6441-48B8-B8D0-6C35D49FD706}" srcOrd="1" destOrd="0" presId="urn:microsoft.com/office/officeart/2005/8/layout/StepDownProcess"/>
    <dgm:cxn modelId="{DD13CBE0-50C6-4A01-92EE-E1A02AC4A9D0}" type="presParOf" srcId="{72C24248-EAFA-4E87-A694-80AD8D6F0A85}" destId="{5777B47D-1604-4B49-ADDD-5D803ED14B8D}" srcOrd="2" destOrd="0" presId="urn:microsoft.com/office/officeart/2005/8/layout/StepDownProcess"/>
    <dgm:cxn modelId="{07055C9A-BCC6-4B12-873D-73122DCB0AB5}" type="presParOf" srcId="{C49A48AD-01DC-4CC2-9FCF-63E45166E96B}" destId="{3F329AF6-AE89-46C5-8C36-01F7F4697B49}" srcOrd="9" destOrd="0" presId="urn:microsoft.com/office/officeart/2005/8/layout/StepDownProcess"/>
    <dgm:cxn modelId="{C73C846B-E485-45BE-91B2-1C1004802E57}" type="presParOf" srcId="{C49A48AD-01DC-4CC2-9FCF-63E45166E96B}" destId="{4AAD2013-619F-4622-9613-D37D61816244}" srcOrd="10" destOrd="0" presId="urn:microsoft.com/office/officeart/2005/8/layout/StepDownProcess"/>
    <dgm:cxn modelId="{0AE928F0-6289-4769-8258-AA9EC9CF9958}" type="presParOf" srcId="{4AAD2013-619F-4622-9613-D37D61816244}" destId="{A224BEF0-2CD9-45ED-A6E8-232AEC2AC465}" srcOrd="0" destOrd="0" presId="urn:microsoft.com/office/officeart/2005/8/layout/StepDownProcess"/>
    <dgm:cxn modelId="{8DD9FB1A-800E-4EFD-A17A-4854B4D62752}" type="presParOf" srcId="{4AAD2013-619F-4622-9613-D37D61816244}" destId="{29D43FA4-0061-4F7A-9BCF-A09C7864713D}" srcOrd="1" destOrd="0" presId="urn:microsoft.com/office/officeart/2005/8/layout/StepDownProcess"/>
    <dgm:cxn modelId="{75F7E685-25BE-42E3-8EB5-575602D18696}" type="presParOf" srcId="{4AAD2013-619F-4622-9613-D37D61816244}" destId="{80274EE1-C012-405B-9838-4DD823618747}" srcOrd="2" destOrd="0" presId="urn:microsoft.com/office/officeart/2005/8/layout/StepDownProcess"/>
    <dgm:cxn modelId="{D935A76D-B80B-44D8-A93E-BA0FC01E9064}" type="presParOf" srcId="{C49A48AD-01DC-4CC2-9FCF-63E45166E96B}" destId="{8ADE2CE8-EA13-4FFD-834B-2DE921282E87}" srcOrd="11" destOrd="0" presId="urn:microsoft.com/office/officeart/2005/8/layout/StepDownProcess"/>
    <dgm:cxn modelId="{21010EA4-3E4D-4B8D-9AEC-016B1F6D2AD5}" type="presParOf" srcId="{C49A48AD-01DC-4CC2-9FCF-63E45166E96B}" destId="{BAC76F1A-9967-43EA-8472-A94615C256B7}" srcOrd="12" destOrd="0" presId="urn:microsoft.com/office/officeart/2005/8/layout/StepDownProcess"/>
    <dgm:cxn modelId="{124334C5-9F01-43AB-A0A1-B15E6FA89654}" type="presParOf" srcId="{BAC76F1A-9967-43EA-8472-A94615C256B7}" destId="{2678E11C-CD61-487A-BDA7-682BE1AF86D7}" srcOrd="0" destOrd="0" presId="urn:microsoft.com/office/officeart/2005/8/layout/StepDownProcess"/>
    <dgm:cxn modelId="{9FB47DE7-EB20-403A-9001-349108041C4A}" type="presParOf" srcId="{BAC76F1A-9967-43EA-8472-A94615C256B7}" destId="{193C4DC5-ABED-441E-AAD3-7D352A8A1CB2}" srcOrd="1" destOrd="0" presId="urn:microsoft.com/office/officeart/2005/8/layout/StepDown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80AE59-0670-41C9-8988-307BC5491F7A}" type="doc">
      <dgm:prSet loTypeId="urn:microsoft.com/office/officeart/2005/8/layout/hierarchy1" loCatId="hierarchy" qsTypeId="urn:microsoft.com/office/officeart/2005/8/quickstyle/3d4" qsCatId="3D" csTypeId="urn:microsoft.com/office/officeart/2005/8/colors/colorful1" csCatId="colorful" phldr="1"/>
      <dgm:spPr/>
      <dgm:t>
        <a:bodyPr/>
        <a:lstStyle/>
        <a:p>
          <a:endParaRPr lang="en-IN"/>
        </a:p>
      </dgm:t>
    </dgm:pt>
    <dgm:pt modelId="{73B91142-F505-4ED0-837B-E0B2AFB61E81}">
      <dgm:prSet phldrT="[Text]"/>
      <dgm:spPr/>
      <dgm:t>
        <a:bodyPr/>
        <a:lstStyle/>
        <a:p>
          <a:r>
            <a:rPr lang="en-IN"/>
            <a:t>Future-proof employability</a:t>
          </a:r>
        </a:p>
      </dgm:t>
    </dgm:pt>
    <dgm:pt modelId="{15C6FE64-D8E2-4C6B-9228-6B8F121014E2}" type="parTrans" cxnId="{423FB08E-7E97-4BBB-AF85-4E2C6EE92498}">
      <dgm:prSet/>
      <dgm:spPr/>
      <dgm:t>
        <a:bodyPr/>
        <a:lstStyle/>
        <a:p>
          <a:endParaRPr lang="en-IN"/>
        </a:p>
      </dgm:t>
    </dgm:pt>
    <dgm:pt modelId="{82283487-E8F9-4CE7-A673-093C99143772}" type="sibTrans" cxnId="{423FB08E-7E97-4BBB-AF85-4E2C6EE92498}">
      <dgm:prSet/>
      <dgm:spPr/>
      <dgm:t>
        <a:bodyPr/>
        <a:lstStyle/>
        <a:p>
          <a:endParaRPr lang="en-IN"/>
        </a:p>
      </dgm:t>
    </dgm:pt>
    <dgm:pt modelId="{444308CF-1B39-4D93-B842-24909E8C7B0B}">
      <dgm:prSet phldrT="[Text]"/>
      <dgm:spPr/>
      <dgm:t>
        <a:bodyPr/>
        <a:lstStyle/>
        <a:p>
          <a:r>
            <a:rPr lang="en-IN"/>
            <a:t>Data literacy (Disruptive to predictive data)</a:t>
          </a:r>
        </a:p>
      </dgm:t>
    </dgm:pt>
    <dgm:pt modelId="{71CAA652-08B2-4863-B00A-AB77DFB7FA80}" type="parTrans" cxnId="{0FB8B57C-78CD-408C-872C-7821A9596DA9}">
      <dgm:prSet/>
      <dgm:spPr/>
      <dgm:t>
        <a:bodyPr/>
        <a:lstStyle/>
        <a:p>
          <a:endParaRPr lang="en-IN"/>
        </a:p>
      </dgm:t>
    </dgm:pt>
    <dgm:pt modelId="{167797FE-F8DB-4787-8AF5-9D40182A8CA8}" type="sibTrans" cxnId="{0FB8B57C-78CD-408C-872C-7821A9596DA9}">
      <dgm:prSet/>
      <dgm:spPr/>
      <dgm:t>
        <a:bodyPr/>
        <a:lstStyle/>
        <a:p>
          <a:endParaRPr lang="en-IN"/>
        </a:p>
      </dgm:t>
    </dgm:pt>
    <dgm:pt modelId="{37333736-9A2F-451A-919C-67F36D3E5D37}">
      <dgm:prSet phldrT="[Text]"/>
      <dgm:spPr/>
      <dgm:t>
        <a:bodyPr/>
        <a:lstStyle/>
        <a:p>
          <a:r>
            <a:rPr lang="en-IN"/>
            <a:t>AI in HR Matrix (Skill mapping and ITM audits)</a:t>
          </a:r>
        </a:p>
      </dgm:t>
    </dgm:pt>
    <dgm:pt modelId="{6E706C4A-832C-4163-8994-741ED8B7F294}" type="parTrans" cxnId="{205D71DB-77F4-4D84-AFE2-6BBA125433E6}">
      <dgm:prSet/>
      <dgm:spPr/>
      <dgm:t>
        <a:bodyPr/>
        <a:lstStyle/>
        <a:p>
          <a:endParaRPr lang="en-IN"/>
        </a:p>
      </dgm:t>
    </dgm:pt>
    <dgm:pt modelId="{1BA00CBE-1299-4F57-9C95-37C2D316F40C}" type="sibTrans" cxnId="{205D71DB-77F4-4D84-AFE2-6BBA125433E6}">
      <dgm:prSet/>
      <dgm:spPr/>
      <dgm:t>
        <a:bodyPr/>
        <a:lstStyle/>
        <a:p>
          <a:endParaRPr lang="en-IN"/>
        </a:p>
      </dgm:t>
    </dgm:pt>
    <dgm:pt modelId="{D553234B-8597-427E-8BFE-F751ECE51BCB}" type="pres">
      <dgm:prSet presAssocID="{9680AE59-0670-41C9-8988-307BC5491F7A}" presName="hierChild1" presStyleCnt="0">
        <dgm:presLayoutVars>
          <dgm:chPref val="1"/>
          <dgm:dir/>
          <dgm:animOne val="branch"/>
          <dgm:animLvl val="lvl"/>
          <dgm:resizeHandles/>
        </dgm:presLayoutVars>
      </dgm:prSet>
      <dgm:spPr/>
    </dgm:pt>
    <dgm:pt modelId="{1297B665-59E3-4587-BBE7-DE270E56FDC0}" type="pres">
      <dgm:prSet presAssocID="{73B91142-F505-4ED0-837B-E0B2AFB61E81}" presName="hierRoot1" presStyleCnt="0"/>
      <dgm:spPr/>
    </dgm:pt>
    <dgm:pt modelId="{00E25622-2D3E-4C88-A61D-B5D376AB3B4C}" type="pres">
      <dgm:prSet presAssocID="{73B91142-F505-4ED0-837B-E0B2AFB61E81}" presName="composite" presStyleCnt="0"/>
      <dgm:spPr/>
    </dgm:pt>
    <dgm:pt modelId="{093740CB-8197-4D1D-AF95-EBF3B413A17F}" type="pres">
      <dgm:prSet presAssocID="{73B91142-F505-4ED0-837B-E0B2AFB61E81}" presName="background" presStyleLbl="node0" presStyleIdx="0" presStyleCnt="1"/>
      <dgm:spPr/>
    </dgm:pt>
    <dgm:pt modelId="{72C7D4CE-D629-45A3-AB41-E54934CCECD2}" type="pres">
      <dgm:prSet presAssocID="{73B91142-F505-4ED0-837B-E0B2AFB61E81}" presName="text" presStyleLbl="fgAcc0" presStyleIdx="0" presStyleCnt="1">
        <dgm:presLayoutVars>
          <dgm:chPref val="3"/>
        </dgm:presLayoutVars>
      </dgm:prSet>
      <dgm:spPr/>
    </dgm:pt>
    <dgm:pt modelId="{DAF7652A-EE72-451C-B6D5-BEAD16256228}" type="pres">
      <dgm:prSet presAssocID="{73B91142-F505-4ED0-837B-E0B2AFB61E81}" presName="hierChild2" presStyleCnt="0"/>
      <dgm:spPr/>
    </dgm:pt>
    <dgm:pt modelId="{0C929588-CD6B-4FD6-8D77-5091FAB75ED2}" type="pres">
      <dgm:prSet presAssocID="{71CAA652-08B2-4863-B00A-AB77DFB7FA80}" presName="Name10" presStyleLbl="parChTrans1D2" presStyleIdx="0" presStyleCnt="2"/>
      <dgm:spPr/>
    </dgm:pt>
    <dgm:pt modelId="{C9CC0685-8891-4EDE-A900-9F64E9C068F2}" type="pres">
      <dgm:prSet presAssocID="{444308CF-1B39-4D93-B842-24909E8C7B0B}" presName="hierRoot2" presStyleCnt="0"/>
      <dgm:spPr/>
    </dgm:pt>
    <dgm:pt modelId="{44A7B55A-F2B2-4EB9-A9FD-89DABE85CB66}" type="pres">
      <dgm:prSet presAssocID="{444308CF-1B39-4D93-B842-24909E8C7B0B}" presName="composite2" presStyleCnt="0"/>
      <dgm:spPr/>
    </dgm:pt>
    <dgm:pt modelId="{6BA13ECD-D626-4753-B4A1-2F380455FF18}" type="pres">
      <dgm:prSet presAssocID="{444308CF-1B39-4D93-B842-24909E8C7B0B}" presName="background2" presStyleLbl="node2" presStyleIdx="0" presStyleCnt="2"/>
      <dgm:spPr/>
    </dgm:pt>
    <dgm:pt modelId="{95AF16A0-BA04-44F1-9C7D-ED3A640A7E49}" type="pres">
      <dgm:prSet presAssocID="{444308CF-1B39-4D93-B842-24909E8C7B0B}" presName="text2" presStyleLbl="fgAcc2" presStyleIdx="0" presStyleCnt="2">
        <dgm:presLayoutVars>
          <dgm:chPref val="3"/>
        </dgm:presLayoutVars>
      </dgm:prSet>
      <dgm:spPr/>
    </dgm:pt>
    <dgm:pt modelId="{59B6362B-63B1-4891-9A68-DC1ACEB73771}" type="pres">
      <dgm:prSet presAssocID="{444308CF-1B39-4D93-B842-24909E8C7B0B}" presName="hierChild3" presStyleCnt="0"/>
      <dgm:spPr/>
    </dgm:pt>
    <dgm:pt modelId="{F5DCE725-C4C4-4F12-9AF2-7262BEE76D1C}" type="pres">
      <dgm:prSet presAssocID="{6E706C4A-832C-4163-8994-741ED8B7F294}" presName="Name10" presStyleLbl="parChTrans1D2" presStyleIdx="1" presStyleCnt="2"/>
      <dgm:spPr/>
    </dgm:pt>
    <dgm:pt modelId="{C6C57A33-0DDB-4E3B-81B8-14CC90D05633}" type="pres">
      <dgm:prSet presAssocID="{37333736-9A2F-451A-919C-67F36D3E5D37}" presName="hierRoot2" presStyleCnt="0"/>
      <dgm:spPr/>
    </dgm:pt>
    <dgm:pt modelId="{A9B53B68-0181-4060-9BFB-3735F18F73B2}" type="pres">
      <dgm:prSet presAssocID="{37333736-9A2F-451A-919C-67F36D3E5D37}" presName="composite2" presStyleCnt="0"/>
      <dgm:spPr/>
    </dgm:pt>
    <dgm:pt modelId="{C61280E1-0F3C-4486-9CDA-0782E1A868CD}" type="pres">
      <dgm:prSet presAssocID="{37333736-9A2F-451A-919C-67F36D3E5D37}" presName="background2" presStyleLbl="node2" presStyleIdx="1" presStyleCnt="2"/>
      <dgm:spPr/>
    </dgm:pt>
    <dgm:pt modelId="{4ACB9807-1A03-41FF-B425-60A7E8605039}" type="pres">
      <dgm:prSet presAssocID="{37333736-9A2F-451A-919C-67F36D3E5D37}" presName="text2" presStyleLbl="fgAcc2" presStyleIdx="1" presStyleCnt="2">
        <dgm:presLayoutVars>
          <dgm:chPref val="3"/>
        </dgm:presLayoutVars>
      </dgm:prSet>
      <dgm:spPr/>
    </dgm:pt>
    <dgm:pt modelId="{88EC7173-EFC0-41D6-B747-E61975FA7398}" type="pres">
      <dgm:prSet presAssocID="{37333736-9A2F-451A-919C-67F36D3E5D37}" presName="hierChild3" presStyleCnt="0"/>
      <dgm:spPr/>
    </dgm:pt>
  </dgm:ptLst>
  <dgm:cxnLst>
    <dgm:cxn modelId="{7CACF701-2119-4870-AB9B-86C6F62B13F1}" type="presOf" srcId="{71CAA652-08B2-4863-B00A-AB77DFB7FA80}" destId="{0C929588-CD6B-4FD6-8D77-5091FAB75ED2}" srcOrd="0" destOrd="0" presId="urn:microsoft.com/office/officeart/2005/8/layout/hierarchy1"/>
    <dgm:cxn modelId="{C3F73E09-74E2-447D-A050-0D81E605527C}" type="presOf" srcId="{9680AE59-0670-41C9-8988-307BC5491F7A}" destId="{D553234B-8597-427E-8BFE-F751ECE51BCB}" srcOrd="0" destOrd="0" presId="urn:microsoft.com/office/officeart/2005/8/layout/hierarchy1"/>
    <dgm:cxn modelId="{A86F250A-3A58-4419-8FD8-8D925143B7D9}" type="presOf" srcId="{6E706C4A-832C-4163-8994-741ED8B7F294}" destId="{F5DCE725-C4C4-4F12-9AF2-7262BEE76D1C}" srcOrd="0" destOrd="0" presId="urn:microsoft.com/office/officeart/2005/8/layout/hierarchy1"/>
    <dgm:cxn modelId="{A2FBBE65-0528-40B0-9C57-0553109064E4}" type="presOf" srcId="{444308CF-1B39-4D93-B842-24909E8C7B0B}" destId="{95AF16A0-BA04-44F1-9C7D-ED3A640A7E49}" srcOrd="0" destOrd="0" presId="urn:microsoft.com/office/officeart/2005/8/layout/hierarchy1"/>
    <dgm:cxn modelId="{AE49B173-5C36-4CDC-A720-9B98634B484D}" type="presOf" srcId="{73B91142-F505-4ED0-837B-E0B2AFB61E81}" destId="{72C7D4CE-D629-45A3-AB41-E54934CCECD2}" srcOrd="0" destOrd="0" presId="urn:microsoft.com/office/officeart/2005/8/layout/hierarchy1"/>
    <dgm:cxn modelId="{0FB8B57C-78CD-408C-872C-7821A9596DA9}" srcId="{73B91142-F505-4ED0-837B-E0B2AFB61E81}" destId="{444308CF-1B39-4D93-B842-24909E8C7B0B}" srcOrd="0" destOrd="0" parTransId="{71CAA652-08B2-4863-B00A-AB77DFB7FA80}" sibTransId="{167797FE-F8DB-4787-8AF5-9D40182A8CA8}"/>
    <dgm:cxn modelId="{1AF37282-38DE-4CD4-A4BA-D0EC0710FA75}" type="presOf" srcId="{37333736-9A2F-451A-919C-67F36D3E5D37}" destId="{4ACB9807-1A03-41FF-B425-60A7E8605039}" srcOrd="0" destOrd="0" presId="urn:microsoft.com/office/officeart/2005/8/layout/hierarchy1"/>
    <dgm:cxn modelId="{423FB08E-7E97-4BBB-AF85-4E2C6EE92498}" srcId="{9680AE59-0670-41C9-8988-307BC5491F7A}" destId="{73B91142-F505-4ED0-837B-E0B2AFB61E81}" srcOrd="0" destOrd="0" parTransId="{15C6FE64-D8E2-4C6B-9228-6B8F121014E2}" sibTransId="{82283487-E8F9-4CE7-A673-093C99143772}"/>
    <dgm:cxn modelId="{205D71DB-77F4-4D84-AFE2-6BBA125433E6}" srcId="{73B91142-F505-4ED0-837B-E0B2AFB61E81}" destId="{37333736-9A2F-451A-919C-67F36D3E5D37}" srcOrd="1" destOrd="0" parTransId="{6E706C4A-832C-4163-8994-741ED8B7F294}" sibTransId="{1BA00CBE-1299-4F57-9C95-37C2D316F40C}"/>
    <dgm:cxn modelId="{77CCF590-5050-444F-A0C3-D2E2E9B60C33}" type="presParOf" srcId="{D553234B-8597-427E-8BFE-F751ECE51BCB}" destId="{1297B665-59E3-4587-BBE7-DE270E56FDC0}" srcOrd="0" destOrd="0" presId="urn:microsoft.com/office/officeart/2005/8/layout/hierarchy1"/>
    <dgm:cxn modelId="{67FB8025-1A1F-4243-A341-E5442276665E}" type="presParOf" srcId="{1297B665-59E3-4587-BBE7-DE270E56FDC0}" destId="{00E25622-2D3E-4C88-A61D-B5D376AB3B4C}" srcOrd="0" destOrd="0" presId="urn:microsoft.com/office/officeart/2005/8/layout/hierarchy1"/>
    <dgm:cxn modelId="{1E4500FD-3395-4FC2-91B0-7189F5E455F2}" type="presParOf" srcId="{00E25622-2D3E-4C88-A61D-B5D376AB3B4C}" destId="{093740CB-8197-4D1D-AF95-EBF3B413A17F}" srcOrd="0" destOrd="0" presId="urn:microsoft.com/office/officeart/2005/8/layout/hierarchy1"/>
    <dgm:cxn modelId="{8B57200A-39AF-4394-9C02-69623EE06AF5}" type="presParOf" srcId="{00E25622-2D3E-4C88-A61D-B5D376AB3B4C}" destId="{72C7D4CE-D629-45A3-AB41-E54934CCECD2}" srcOrd="1" destOrd="0" presId="urn:microsoft.com/office/officeart/2005/8/layout/hierarchy1"/>
    <dgm:cxn modelId="{57AFAF98-BF2F-44E4-B1BE-05D76A44C365}" type="presParOf" srcId="{1297B665-59E3-4587-BBE7-DE270E56FDC0}" destId="{DAF7652A-EE72-451C-B6D5-BEAD16256228}" srcOrd="1" destOrd="0" presId="urn:microsoft.com/office/officeart/2005/8/layout/hierarchy1"/>
    <dgm:cxn modelId="{7FCF2C12-CB58-44FB-9857-BAF3494A759B}" type="presParOf" srcId="{DAF7652A-EE72-451C-B6D5-BEAD16256228}" destId="{0C929588-CD6B-4FD6-8D77-5091FAB75ED2}" srcOrd="0" destOrd="0" presId="urn:microsoft.com/office/officeart/2005/8/layout/hierarchy1"/>
    <dgm:cxn modelId="{C96BEAAA-024C-44D8-8108-60DDF9D1DCDD}" type="presParOf" srcId="{DAF7652A-EE72-451C-B6D5-BEAD16256228}" destId="{C9CC0685-8891-4EDE-A900-9F64E9C068F2}" srcOrd="1" destOrd="0" presId="urn:microsoft.com/office/officeart/2005/8/layout/hierarchy1"/>
    <dgm:cxn modelId="{DA9197DB-DED4-47A8-874E-3799D6DD2745}" type="presParOf" srcId="{C9CC0685-8891-4EDE-A900-9F64E9C068F2}" destId="{44A7B55A-F2B2-4EB9-A9FD-89DABE85CB66}" srcOrd="0" destOrd="0" presId="urn:microsoft.com/office/officeart/2005/8/layout/hierarchy1"/>
    <dgm:cxn modelId="{275EF3CF-CD4B-463D-B79D-15815B36D6A8}" type="presParOf" srcId="{44A7B55A-F2B2-4EB9-A9FD-89DABE85CB66}" destId="{6BA13ECD-D626-4753-B4A1-2F380455FF18}" srcOrd="0" destOrd="0" presId="urn:microsoft.com/office/officeart/2005/8/layout/hierarchy1"/>
    <dgm:cxn modelId="{EAFF9669-8185-40A5-B8D0-246E30E6A43D}" type="presParOf" srcId="{44A7B55A-F2B2-4EB9-A9FD-89DABE85CB66}" destId="{95AF16A0-BA04-44F1-9C7D-ED3A640A7E49}" srcOrd="1" destOrd="0" presId="urn:microsoft.com/office/officeart/2005/8/layout/hierarchy1"/>
    <dgm:cxn modelId="{DE33C796-E441-48A6-856F-DB0E80967802}" type="presParOf" srcId="{C9CC0685-8891-4EDE-A900-9F64E9C068F2}" destId="{59B6362B-63B1-4891-9A68-DC1ACEB73771}" srcOrd="1" destOrd="0" presId="urn:microsoft.com/office/officeart/2005/8/layout/hierarchy1"/>
    <dgm:cxn modelId="{F915EB12-5187-4C33-B33D-CD355F1A52CC}" type="presParOf" srcId="{DAF7652A-EE72-451C-B6D5-BEAD16256228}" destId="{F5DCE725-C4C4-4F12-9AF2-7262BEE76D1C}" srcOrd="2" destOrd="0" presId="urn:microsoft.com/office/officeart/2005/8/layout/hierarchy1"/>
    <dgm:cxn modelId="{A54977C3-1838-46D1-97F6-B02502E71BF6}" type="presParOf" srcId="{DAF7652A-EE72-451C-B6D5-BEAD16256228}" destId="{C6C57A33-0DDB-4E3B-81B8-14CC90D05633}" srcOrd="3" destOrd="0" presId="urn:microsoft.com/office/officeart/2005/8/layout/hierarchy1"/>
    <dgm:cxn modelId="{A9C4E0D1-1E5C-4017-BD22-F6FCF50AD780}" type="presParOf" srcId="{C6C57A33-0DDB-4E3B-81B8-14CC90D05633}" destId="{A9B53B68-0181-4060-9BFB-3735F18F73B2}" srcOrd="0" destOrd="0" presId="urn:microsoft.com/office/officeart/2005/8/layout/hierarchy1"/>
    <dgm:cxn modelId="{39CE44BA-B756-4B31-A84B-2D10855F2DFC}" type="presParOf" srcId="{A9B53B68-0181-4060-9BFB-3735F18F73B2}" destId="{C61280E1-0F3C-4486-9CDA-0782E1A868CD}" srcOrd="0" destOrd="0" presId="urn:microsoft.com/office/officeart/2005/8/layout/hierarchy1"/>
    <dgm:cxn modelId="{37FF6B0D-3450-4F4D-9438-E4280D2FD395}" type="presParOf" srcId="{A9B53B68-0181-4060-9BFB-3735F18F73B2}" destId="{4ACB9807-1A03-41FF-B425-60A7E8605039}" srcOrd="1" destOrd="0" presId="urn:microsoft.com/office/officeart/2005/8/layout/hierarchy1"/>
    <dgm:cxn modelId="{DFBEC7E3-0240-4730-94CF-1B5D710C41C5}" type="presParOf" srcId="{C6C57A33-0DDB-4E3B-81B8-14CC90D05633}" destId="{88EC7173-EFC0-41D6-B747-E61975FA7398}"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71612AA-DC1C-4659-96B4-94C86CA0FD56}" type="doc">
      <dgm:prSet loTypeId="urn:microsoft.com/office/officeart/2005/8/layout/hierarchy1" loCatId="hierarchy" qsTypeId="urn:microsoft.com/office/officeart/2005/8/quickstyle/simple2" qsCatId="simple" csTypeId="urn:microsoft.com/office/officeart/2005/8/colors/colorful4" csCatId="colorful" phldr="1"/>
      <dgm:spPr/>
      <dgm:t>
        <a:bodyPr/>
        <a:lstStyle/>
        <a:p>
          <a:endParaRPr lang="en-IN"/>
        </a:p>
      </dgm:t>
    </dgm:pt>
    <dgm:pt modelId="{FA6500DA-34EC-448E-8255-61FF1799F3A0}">
      <dgm:prSet phldrT="[Text]"/>
      <dgm:spPr/>
      <dgm:t>
        <a:bodyPr/>
        <a:lstStyle/>
        <a:p>
          <a:r>
            <a:rPr lang="en-IN"/>
            <a:t>Global mobility (cross-cultural communication)</a:t>
          </a:r>
        </a:p>
      </dgm:t>
    </dgm:pt>
    <dgm:pt modelId="{897048B1-5518-486F-A2AE-87C0D09D0768}" type="sibTrans" cxnId="{DF54F225-14B9-44F6-BD42-06BECA989ACE}">
      <dgm:prSet/>
      <dgm:spPr/>
      <dgm:t>
        <a:bodyPr/>
        <a:lstStyle/>
        <a:p>
          <a:endParaRPr lang="en-IN"/>
        </a:p>
      </dgm:t>
    </dgm:pt>
    <dgm:pt modelId="{57B75214-3528-42CC-B75B-8E68C68244C7}" type="parTrans" cxnId="{DF54F225-14B9-44F6-BD42-06BECA989ACE}">
      <dgm:prSet/>
      <dgm:spPr/>
      <dgm:t>
        <a:bodyPr/>
        <a:lstStyle/>
        <a:p>
          <a:endParaRPr lang="en-IN"/>
        </a:p>
      </dgm:t>
    </dgm:pt>
    <dgm:pt modelId="{3808F6E1-7D46-4D4E-89B0-65E4D97EE469}">
      <dgm:prSet phldrT="[Text]"/>
      <dgm:spPr/>
      <dgm:t>
        <a:bodyPr/>
        <a:lstStyle/>
        <a:p>
          <a:r>
            <a:rPr lang="en-IN"/>
            <a:t> Strategic influencing (C-suite ROI)</a:t>
          </a:r>
        </a:p>
      </dgm:t>
    </dgm:pt>
    <dgm:pt modelId="{C8EDBF19-B237-43EF-821D-0EEC81EA1780}" type="sibTrans" cxnId="{0E221005-E988-4399-821A-310AF321DEF7}">
      <dgm:prSet/>
      <dgm:spPr/>
      <dgm:t>
        <a:bodyPr/>
        <a:lstStyle/>
        <a:p>
          <a:endParaRPr lang="en-IN"/>
        </a:p>
      </dgm:t>
    </dgm:pt>
    <dgm:pt modelId="{902463C3-0FA2-457E-BAE7-25F0A41F84BD}" type="parTrans" cxnId="{0E221005-E988-4399-821A-310AF321DEF7}">
      <dgm:prSet/>
      <dgm:spPr/>
      <dgm:t>
        <a:bodyPr/>
        <a:lstStyle/>
        <a:p>
          <a:endParaRPr lang="en-IN"/>
        </a:p>
      </dgm:t>
    </dgm:pt>
    <dgm:pt modelId="{46CD53A5-0248-4C27-8114-B3516E22B71A}" type="pres">
      <dgm:prSet presAssocID="{F71612AA-DC1C-4659-96B4-94C86CA0FD56}" presName="hierChild1" presStyleCnt="0">
        <dgm:presLayoutVars>
          <dgm:chPref val="1"/>
          <dgm:dir/>
          <dgm:animOne val="branch"/>
          <dgm:animLvl val="lvl"/>
          <dgm:resizeHandles/>
        </dgm:presLayoutVars>
      </dgm:prSet>
      <dgm:spPr/>
    </dgm:pt>
    <dgm:pt modelId="{CC4F0042-9C51-49EB-88D9-080B4B662CCD}" type="pres">
      <dgm:prSet presAssocID="{3808F6E1-7D46-4D4E-89B0-65E4D97EE469}" presName="hierRoot1" presStyleCnt="0"/>
      <dgm:spPr/>
    </dgm:pt>
    <dgm:pt modelId="{96DBC22C-C75E-474A-82BA-9EFBD23DEA45}" type="pres">
      <dgm:prSet presAssocID="{3808F6E1-7D46-4D4E-89B0-65E4D97EE469}" presName="composite" presStyleCnt="0"/>
      <dgm:spPr/>
    </dgm:pt>
    <dgm:pt modelId="{85D9B624-5AA7-45E0-B705-43FF40D20075}" type="pres">
      <dgm:prSet presAssocID="{3808F6E1-7D46-4D4E-89B0-65E4D97EE469}" presName="background" presStyleLbl="node0" presStyleIdx="0" presStyleCnt="2"/>
      <dgm:spPr/>
    </dgm:pt>
    <dgm:pt modelId="{72D6C92F-CE75-4963-9FAF-CCC3C7CDCABD}" type="pres">
      <dgm:prSet presAssocID="{3808F6E1-7D46-4D4E-89B0-65E4D97EE469}" presName="text" presStyleLbl="fgAcc0" presStyleIdx="0" presStyleCnt="2">
        <dgm:presLayoutVars>
          <dgm:chPref val="3"/>
        </dgm:presLayoutVars>
      </dgm:prSet>
      <dgm:spPr/>
    </dgm:pt>
    <dgm:pt modelId="{87B7C430-842D-4819-9A53-507C8342B74B}" type="pres">
      <dgm:prSet presAssocID="{3808F6E1-7D46-4D4E-89B0-65E4D97EE469}" presName="hierChild2" presStyleCnt="0"/>
      <dgm:spPr/>
    </dgm:pt>
    <dgm:pt modelId="{B88A4A48-B468-45FF-8EB3-6A5CB360BDC4}" type="pres">
      <dgm:prSet presAssocID="{FA6500DA-34EC-448E-8255-61FF1799F3A0}" presName="hierRoot1" presStyleCnt="0"/>
      <dgm:spPr/>
    </dgm:pt>
    <dgm:pt modelId="{33CAACBF-F53B-4D9F-A2CC-3243836D3528}" type="pres">
      <dgm:prSet presAssocID="{FA6500DA-34EC-448E-8255-61FF1799F3A0}" presName="composite" presStyleCnt="0"/>
      <dgm:spPr/>
    </dgm:pt>
    <dgm:pt modelId="{C16D2A6D-68B9-4A6E-943A-B5AB3A3EA927}" type="pres">
      <dgm:prSet presAssocID="{FA6500DA-34EC-448E-8255-61FF1799F3A0}" presName="background" presStyleLbl="node0" presStyleIdx="1" presStyleCnt="2"/>
      <dgm:spPr/>
    </dgm:pt>
    <dgm:pt modelId="{9B77BF80-9F7E-4AD1-8D27-715B57800FFA}" type="pres">
      <dgm:prSet presAssocID="{FA6500DA-34EC-448E-8255-61FF1799F3A0}" presName="text" presStyleLbl="fgAcc0" presStyleIdx="1" presStyleCnt="2">
        <dgm:presLayoutVars>
          <dgm:chPref val="3"/>
        </dgm:presLayoutVars>
      </dgm:prSet>
      <dgm:spPr/>
    </dgm:pt>
    <dgm:pt modelId="{E5EC99A5-014D-4A43-AB55-20BBEFE41F8F}" type="pres">
      <dgm:prSet presAssocID="{FA6500DA-34EC-448E-8255-61FF1799F3A0}" presName="hierChild2" presStyleCnt="0"/>
      <dgm:spPr/>
    </dgm:pt>
  </dgm:ptLst>
  <dgm:cxnLst>
    <dgm:cxn modelId="{0E221005-E988-4399-821A-310AF321DEF7}" srcId="{F71612AA-DC1C-4659-96B4-94C86CA0FD56}" destId="{3808F6E1-7D46-4D4E-89B0-65E4D97EE469}" srcOrd="0" destOrd="0" parTransId="{902463C3-0FA2-457E-BAE7-25F0A41F84BD}" sibTransId="{C8EDBF19-B237-43EF-821D-0EEC81EA1780}"/>
    <dgm:cxn modelId="{DF54F225-14B9-44F6-BD42-06BECA989ACE}" srcId="{F71612AA-DC1C-4659-96B4-94C86CA0FD56}" destId="{FA6500DA-34EC-448E-8255-61FF1799F3A0}" srcOrd="1" destOrd="0" parTransId="{57B75214-3528-42CC-B75B-8E68C68244C7}" sibTransId="{897048B1-5518-486F-A2AE-87C0D09D0768}"/>
    <dgm:cxn modelId="{847AFE6E-C599-4B0A-839A-37DA31E427B7}" type="presOf" srcId="{FA6500DA-34EC-448E-8255-61FF1799F3A0}" destId="{9B77BF80-9F7E-4AD1-8D27-715B57800FFA}" srcOrd="0" destOrd="0" presId="urn:microsoft.com/office/officeart/2005/8/layout/hierarchy1"/>
    <dgm:cxn modelId="{FAD1EE8D-C71D-43DD-97CA-256AA219137C}" type="presOf" srcId="{3808F6E1-7D46-4D4E-89B0-65E4D97EE469}" destId="{72D6C92F-CE75-4963-9FAF-CCC3C7CDCABD}" srcOrd="0" destOrd="0" presId="urn:microsoft.com/office/officeart/2005/8/layout/hierarchy1"/>
    <dgm:cxn modelId="{C63CA4B0-B5E6-4526-BA4C-743ACD22D780}" type="presOf" srcId="{F71612AA-DC1C-4659-96B4-94C86CA0FD56}" destId="{46CD53A5-0248-4C27-8114-B3516E22B71A}" srcOrd="0" destOrd="0" presId="urn:microsoft.com/office/officeart/2005/8/layout/hierarchy1"/>
    <dgm:cxn modelId="{F0FC51E4-4BAD-418A-AFC0-1C0832DE029E}" type="presParOf" srcId="{46CD53A5-0248-4C27-8114-B3516E22B71A}" destId="{CC4F0042-9C51-49EB-88D9-080B4B662CCD}" srcOrd="0" destOrd="0" presId="urn:microsoft.com/office/officeart/2005/8/layout/hierarchy1"/>
    <dgm:cxn modelId="{20E1B095-FDF6-472F-A72A-2242D74DA3C6}" type="presParOf" srcId="{CC4F0042-9C51-49EB-88D9-080B4B662CCD}" destId="{96DBC22C-C75E-474A-82BA-9EFBD23DEA45}" srcOrd="0" destOrd="0" presId="urn:microsoft.com/office/officeart/2005/8/layout/hierarchy1"/>
    <dgm:cxn modelId="{E5AD93E2-0558-4B8A-8F34-436B0DE85AD6}" type="presParOf" srcId="{96DBC22C-C75E-474A-82BA-9EFBD23DEA45}" destId="{85D9B624-5AA7-45E0-B705-43FF40D20075}" srcOrd="0" destOrd="0" presId="urn:microsoft.com/office/officeart/2005/8/layout/hierarchy1"/>
    <dgm:cxn modelId="{FE6B6EC6-B1E0-47F5-950E-E79EF935FAC6}" type="presParOf" srcId="{96DBC22C-C75E-474A-82BA-9EFBD23DEA45}" destId="{72D6C92F-CE75-4963-9FAF-CCC3C7CDCABD}" srcOrd="1" destOrd="0" presId="urn:microsoft.com/office/officeart/2005/8/layout/hierarchy1"/>
    <dgm:cxn modelId="{86F9AD3F-92DD-4685-8BDE-761763A34152}" type="presParOf" srcId="{CC4F0042-9C51-49EB-88D9-080B4B662CCD}" destId="{87B7C430-842D-4819-9A53-507C8342B74B}" srcOrd="1" destOrd="0" presId="urn:microsoft.com/office/officeart/2005/8/layout/hierarchy1"/>
    <dgm:cxn modelId="{6C6FFF4A-29BD-407A-BB24-23B67B7A5A61}" type="presParOf" srcId="{46CD53A5-0248-4C27-8114-B3516E22B71A}" destId="{B88A4A48-B468-45FF-8EB3-6A5CB360BDC4}" srcOrd="1" destOrd="0" presId="urn:microsoft.com/office/officeart/2005/8/layout/hierarchy1"/>
    <dgm:cxn modelId="{1B67BF78-F253-41AD-81B8-1081ABDC8B5C}" type="presParOf" srcId="{B88A4A48-B468-45FF-8EB3-6A5CB360BDC4}" destId="{33CAACBF-F53B-4D9F-A2CC-3243836D3528}" srcOrd="0" destOrd="0" presId="urn:microsoft.com/office/officeart/2005/8/layout/hierarchy1"/>
    <dgm:cxn modelId="{7CACECD1-1B1A-4EB5-AD6D-C691CE54FD64}" type="presParOf" srcId="{33CAACBF-F53B-4D9F-A2CC-3243836D3528}" destId="{C16D2A6D-68B9-4A6E-943A-B5AB3A3EA927}" srcOrd="0" destOrd="0" presId="urn:microsoft.com/office/officeart/2005/8/layout/hierarchy1"/>
    <dgm:cxn modelId="{C91276AF-A8A9-405B-BE50-D2FDFEF30B23}" type="presParOf" srcId="{33CAACBF-F53B-4D9F-A2CC-3243836D3528}" destId="{9B77BF80-9F7E-4AD1-8D27-715B57800FFA}" srcOrd="1" destOrd="0" presId="urn:microsoft.com/office/officeart/2005/8/layout/hierarchy1"/>
    <dgm:cxn modelId="{7A370245-B018-4A71-91F8-F6C935B716BB}" type="presParOf" srcId="{B88A4A48-B468-45FF-8EB3-6A5CB360BDC4}" destId="{E5EC99A5-014D-4A43-AB55-20BBEFE41F8F}"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0DBA30-B171-4CFD-8A9A-1C9AE9806AA3}">
      <dsp:nvSpPr>
        <dsp:cNvPr id="0" name=""/>
        <dsp:cNvSpPr/>
      </dsp:nvSpPr>
      <dsp:spPr>
        <a:xfrm rot="5400000">
          <a:off x="370099" y="961867"/>
          <a:ext cx="430778" cy="490425"/>
        </a:xfrm>
        <a:prstGeom prst="bentUpArrow">
          <a:avLst>
            <a:gd name="adj1" fmla="val 32840"/>
            <a:gd name="adj2" fmla="val 25000"/>
            <a:gd name="adj3" fmla="val 35780"/>
          </a:avLst>
        </a:prstGeom>
        <a:solidFill>
          <a:schemeClr val="accent4">
            <a:tint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4AC7E1C4-4337-4689-A2F8-62134DC731A7}">
      <dsp:nvSpPr>
        <dsp:cNvPr id="0" name=""/>
        <dsp:cNvSpPr/>
      </dsp:nvSpPr>
      <dsp:spPr>
        <a:xfrm>
          <a:off x="2356" y="484340"/>
          <a:ext cx="1232401" cy="507600"/>
        </a:xfrm>
        <a:prstGeom prst="roundRect">
          <a:avLst>
            <a:gd name="adj" fmla="val 16670"/>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IN" sz="1200" kern="1200"/>
            <a:t>Top-Down Structural </a:t>
          </a:r>
          <a:r>
            <a:rPr lang="en-IN" sz="1200" kern="1200">
              <a:latin typeface="Arial" panose="020B0604020202020204" pitchFamily="34" charset="0"/>
              <a:cs typeface="Arial" panose="020B0604020202020204" pitchFamily="34" charset="0"/>
            </a:rPr>
            <a:t>Engineering</a:t>
          </a:r>
        </a:p>
      </dsp:txBody>
      <dsp:txXfrm>
        <a:off x="27139" y="509123"/>
        <a:ext cx="1182835" cy="458034"/>
      </dsp:txXfrm>
    </dsp:sp>
    <dsp:sp modelId="{6D80B180-C29E-4819-864B-D80CAC63B754}">
      <dsp:nvSpPr>
        <dsp:cNvPr id="0" name=""/>
        <dsp:cNvSpPr/>
      </dsp:nvSpPr>
      <dsp:spPr>
        <a:xfrm>
          <a:off x="981146" y="532752"/>
          <a:ext cx="527424" cy="410264"/>
        </a:xfrm>
        <a:prstGeom prst="rect">
          <a:avLst/>
        </a:prstGeom>
        <a:noFill/>
        <a:ln>
          <a:noFill/>
        </a:ln>
        <a:effectLst/>
      </dsp:spPr>
      <dsp:style>
        <a:lnRef idx="0">
          <a:scrgbClr r="0" g="0" b="0"/>
        </a:lnRef>
        <a:fillRef idx="0">
          <a:scrgbClr r="0" g="0" b="0"/>
        </a:fillRef>
        <a:effectRef idx="0">
          <a:scrgbClr r="0" g="0" b="0"/>
        </a:effectRef>
        <a:fontRef idx="minor"/>
      </dsp:style>
    </dsp:sp>
    <dsp:sp modelId="{9B3DED74-049B-430F-ACC0-6BA19C4151A8}">
      <dsp:nvSpPr>
        <dsp:cNvPr id="0" name=""/>
        <dsp:cNvSpPr/>
      </dsp:nvSpPr>
      <dsp:spPr>
        <a:xfrm rot="5400000">
          <a:off x="1486486" y="1509674"/>
          <a:ext cx="430778" cy="490425"/>
        </a:xfrm>
        <a:prstGeom prst="bentUpArrow">
          <a:avLst>
            <a:gd name="adj1" fmla="val 32840"/>
            <a:gd name="adj2" fmla="val 25000"/>
            <a:gd name="adj3" fmla="val 35780"/>
          </a:avLst>
        </a:prstGeom>
        <a:solidFill>
          <a:schemeClr val="accent4">
            <a:tint val="50000"/>
            <a:hueOff val="2172106"/>
            <a:satOff val="-10597"/>
            <a:lumOff val="151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256CDD45-0FF5-470D-A7BA-CBAC700C7A0C}">
      <dsp:nvSpPr>
        <dsp:cNvPr id="0" name=""/>
        <dsp:cNvSpPr/>
      </dsp:nvSpPr>
      <dsp:spPr>
        <a:xfrm>
          <a:off x="822005" y="1037000"/>
          <a:ext cx="2019210" cy="462809"/>
        </a:xfrm>
        <a:prstGeom prst="roundRect">
          <a:avLst>
            <a:gd name="adj" fmla="val 16670"/>
          </a:avLst>
        </a:prstGeom>
        <a:solidFill>
          <a:schemeClr val="accent4">
            <a:hueOff val="1633482"/>
            <a:satOff val="-6796"/>
            <a:lumOff val="1601"/>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IN" sz="1200" kern="1200">
              <a:latin typeface="Arial" panose="020B0604020202020204" pitchFamily="34" charset="0"/>
              <a:cs typeface="Arial" panose="020B0604020202020204" pitchFamily="34" charset="0"/>
            </a:rPr>
            <a:t>Skills-based architecture and Internal talent marketplace</a:t>
          </a:r>
        </a:p>
      </dsp:txBody>
      <dsp:txXfrm>
        <a:off x="844602" y="1059597"/>
        <a:ext cx="1974016" cy="417615"/>
      </dsp:txXfrm>
    </dsp:sp>
    <dsp:sp modelId="{190B7FC1-5127-46DB-8870-54EF55DA73F7}">
      <dsp:nvSpPr>
        <dsp:cNvPr id="0" name=""/>
        <dsp:cNvSpPr/>
      </dsp:nvSpPr>
      <dsp:spPr>
        <a:xfrm>
          <a:off x="2873147" y="1050220"/>
          <a:ext cx="2241036" cy="4102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IN" sz="1000" kern="1200">
              <a:solidFill>
                <a:schemeClr val="bg1"/>
              </a:solidFill>
              <a:latin typeface="Arial" panose="020B0604020202020204" pitchFamily="34" charset="0"/>
              <a:cs typeface="Arial" panose="020B0604020202020204" pitchFamily="34" charset="0"/>
            </a:rPr>
            <a:t>Deconstructs traditional roles compresses 8-month on boarding.</a:t>
          </a:r>
        </a:p>
      </dsp:txBody>
      <dsp:txXfrm>
        <a:off x="2873147" y="1050220"/>
        <a:ext cx="2241036" cy="410264"/>
      </dsp:txXfrm>
    </dsp:sp>
    <dsp:sp modelId="{2446727D-655E-40E8-A3F3-70A540FF77C9}">
      <dsp:nvSpPr>
        <dsp:cNvPr id="0" name=""/>
        <dsp:cNvSpPr/>
      </dsp:nvSpPr>
      <dsp:spPr>
        <a:xfrm rot="5400000">
          <a:off x="1725500" y="2079876"/>
          <a:ext cx="430778" cy="490425"/>
        </a:xfrm>
        <a:prstGeom prst="bentUpArrow">
          <a:avLst>
            <a:gd name="adj1" fmla="val 32840"/>
            <a:gd name="adj2" fmla="val 25000"/>
            <a:gd name="adj3" fmla="val 35780"/>
          </a:avLst>
        </a:prstGeom>
        <a:solidFill>
          <a:schemeClr val="accent4">
            <a:tint val="50000"/>
            <a:hueOff val="4344212"/>
            <a:satOff val="-21194"/>
            <a:lumOff val="3027"/>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AED97E2B-B5A6-44B0-84B1-0C34BFA217BE}">
      <dsp:nvSpPr>
        <dsp:cNvPr id="0" name=""/>
        <dsp:cNvSpPr/>
      </dsp:nvSpPr>
      <dsp:spPr>
        <a:xfrm>
          <a:off x="1951862" y="1620502"/>
          <a:ext cx="1051274" cy="507600"/>
        </a:xfrm>
        <a:prstGeom prst="roundRect">
          <a:avLst>
            <a:gd name="adj" fmla="val 16670"/>
          </a:avLst>
        </a:prstGeom>
        <a:solidFill>
          <a:schemeClr val="accent4">
            <a:hueOff val="3266964"/>
            <a:satOff val="-13592"/>
            <a:lumOff val="3203"/>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IN" sz="900" kern="1200"/>
            <a:t>Job Characteristics Model (JCM) </a:t>
          </a:r>
        </a:p>
      </dsp:txBody>
      <dsp:txXfrm>
        <a:off x="1976645" y="1645285"/>
        <a:ext cx="1001708" cy="458034"/>
      </dsp:txXfrm>
    </dsp:sp>
    <dsp:sp modelId="{3E619FFE-F84F-4A62-840A-3DDAFCE46DCE}">
      <dsp:nvSpPr>
        <dsp:cNvPr id="0" name=""/>
        <dsp:cNvSpPr/>
      </dsp:nvSpPr>
      <dsp:spPr>
        <a:xfrm>
          <a:off x="3035300" y="1633034"/>
          <a:ext cx="1935436" cy="4102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IN" sz="1000" kern="1200">
              <a:solidFill>
                <a:schemeClr val="bg1"/>
              </a:solidFill>
              <a:latin typeface="Arial" panose="020B0604020202020204" pitchFamily="34" charset="0"/>
              <a:cs typeface="Arial" panose="020B0604020202020204" pitchFamily="34" charset="0"/>
            </a:rPr>
            <a:t>Injects core psychological safety, task significance and autonomy.</a:t>
          </a:r>
        </a:p>
      </dsp:txBody>
      <dsp:txXfrm>
        <a:off x="3035300" y="1633034"/>
        <a:ext cx="1935436" cy="410264"/>
      </dsp:txXfrm>
    </dsp:sp>
    <dsp:sp modelId="{26F90BD9-E440-4828-B98F-8C208FED3021}">
      <dsp:nvSpPr>
        <dsp:cNvPr id="0" name=""/>
        <dsp:cNvSpPr/>
      </dsp:nvSpPr>
      <dsp:spPr>
        <a:xfrm rot="5400000">
          <a:off x="2500521" y="2650079"/>
          <a:ext cx="430778" cy="490425"/>
        </a:xfrm>
        <a:prstGeom prst="bentUpArrow">
          <a:avLst>
            <a:gd name="adj1" fmla="val 32840"/>
            <a:gd name="adj2" fmla="val 25000"/>
            <a:gd name="adj3" fmla="val 35780"/>
          </a:avLst>
        </a:prstGeom>
        <a:solidFill>
          <a:schemeClr val="accent4">
            <a:tint val="50000"/>
            <a:hueOff val="6516319"/>
            <a:satOff val="-31792"/>
            <a:lumOff val="4541"/>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239B194E-F2F9-425A-81CB-4C3349D55029}">
      <dsp:nvSpPr>
        <dsp:cNvPr id="0" name=""/>
        <dsp:cNvSpPr/>
      </dsp:nvSpPr>
      <dsp:spPr>
        <a:xfrm>
          <a:off x="2220282" y="2164390"/>
          <a:ext cx="1155351" cy="507600"/>
        </a:xfrm>
        <a:prstGeom prst="roundRect">
          <a:avLst>
            <a:gd name="adj" fmla="val 16670"/>
          </a:avLst>
        </a:prstGeom>
        <a:solidFill>
          <a:schemeClr val="accent4">
            <a:hueOff val="4900445"/>
            <a:satOff val="-20388"/>
            <a:lumOff val="480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IN" sz="1000" kern="1200"/>
            <a:t>Bottom up work </a:t>
          </a:r>
          <a:r>
            <a:rPr lang="en-IN" sz="1050" kern="1200">
              <a:latin typeface="Arial" panose="020B0604020202020204" pitchFamily="34" charset="0"/>
              <a:cs typeface="Arial" panose="020B0604020202020204" pitchFamily="34" charset="0"/>
            </a:rPr>
            <a:t>adjustment</a:t>
          </a:r>
          <a:endParaRPr lang="en-IN" sz="1000" kern="1200">
            <a:latin typeface="Arial" panose="020B0604020202020204" pitchFamily="34" charset="0"/>
            <a:cs typeface="Arial" panose="020B0604020202020204" pitchFamily="34" charset="0"/>
          </a:endParaRPr>
        </a:p>
      </dsp:txBody>
      <dsp:txXfrm>
        <a:off x="2245065" y="2189173"/>
        <a:ext cx="1105785" cy="458034"/>
      </dsp:txXfrm>
    </dsp:sp>
    <dsp:sp modelId="{15ED4925-797A-469D-A046-106FA4CB76BE}">
      <dsp:nvSpPr>
        <dsp:cNvPr id="0" name=""/>
        <dsp:cNvSpPr/>
      </dsp:nvSpPr>
      <dsp:spPr>
        <a:xfrm>
          <a:off x="3111568" y="2220964"/>
          <a:ext cx="527424" cy="4102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311150">
            <a:lnSpc>
              <a:spcPct val="90000"/>
            </a:lnSpc>
            <a:spcBef>
              <a:spcPct val="0"/>
            </a:spcBef>
            <a:spcAft>
              <a:spcPct val="15000"/>
            </a:spcAft>
            <a:buChar char="•"/>
          </a:pPr>
          <a:endParaRPr lang="en-IN" sz="700" kern="1200"/>
        </a:p>
      </dsp:txBody>
      <dsp:txXfrm>
        <a:off x="3111568" y="2220964"/>
        <a:ext cx="527424" cy="410264"/>
      </dsp:txXfrm>
    </dsp:sp>
    <dsp:sp modelId="{1125F699-5809-424C-B5FE-C7F6CDCDB31D}">
      <dsp:nvSpPr>
        <dsp:cNvPr id="0" name=""/>
        <dsp:cNvSpPr/>
      </dsp:nvSpPr>
      <dsp:spPr>
        <a:xfrm rot="5400000">
          <a:off x="3127465" y="3224520"/>
          <a:ext cx="430778" cy="490425"/>
        </a:xfrm>
        <a:prstGeom prst="bentUpArrow">
          <a:avLst>
            <a:gd name="adj1" fmla="val 32840"/>
            <a:gd name="adj2" fmla="val 25000"/>
            <a:gd name="adj3" fmla="val 35780"/>
          </a:avLst>
        </a:prstGeom>
        <a:solidFill>
          <a:schemeClr val="accent4">
            <a:tint val="50000"/>
            <a:hueOff val="8688425"/>
            <a:satOff val="-42389"/>
            <a:lumOff val="605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7268DA20-6441-48B8-B8D0-6C35D49FD706}">
      <dsp:nvSpPr>
        <dsp:cNvPr id="0" name=""/>
        <dsp:cNvSpPr/>
      </dsp:nvSpPr>
      <dsp:spPr>
        <a:xfrm>
          <a:off x="2984070" y="2726431"/>
          <a:ext cx="963273" cy="516077"/>
        </a:xfrm>
        <a:prstGeom prst="roundRect">
          <a:avLst>
            <a:gd name="adj" fmla="val 16670"/>
          </a:avLst>
        </a:prstGeom>
        <a:solidFill>
          <a:schemeClr val="accent4">
            <a:hueOff val="6533927"/>
            <a:satOff val="-27185"/>
            <a:lumOff val="6405"/>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r>
            <a:rPr lang="en-IN" sz="1000" kern="1200"/>
            <a:t>Job </a:t>
          </a:r>
          <a:r>
            <a:rPr lang="en-IN" sz="1100" kern="1200">
              <a:latin typeface="Arial" panose="020B0604020202020204" pitchFamily="34" charset="0"/>
              <a:cs typeface="Arial" panose="020B0604020202020204" pitchFamily="34" charset="0"/>
            </a:rPr>
            <a:t>crafting</a:t>
          </a:r>
          <a:r>
            <a:rPr lang="en-IN" sz="1000" kern="1200"/>
            <a:t> theory</a:t>
          </a:r>
        </a:p>
      </dsp:txBody>
      <dsp:txXfrm>
        <a:off x="3009267" y="2751628"/>
        <a:ext cx="912879" cy="465683"/>
      </dsp:txXfrm>
    </dsp:sp>
    <dsp:sp modelId="{5777B47D-1604-4B49-ADDD-5D803ED14B8D}">
      <dsp:nvSpPr>
        <dsp:cNvPr id="0" name=""/>
        <dsp:cNvSpPr/>
      </dsp:nvSpPr>
      <dsp:spPr>
        <a:xfrm>
          <a:off x="4001815" y="2786447"/>
          <a:ext cx="1608976" cy="36066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IN" sz="900" kern="1200">
              <a:solidFill>
                <a:schemeClr val="bg1"/>
              </a:solidFill>
              <a:latin typeface="Arial" panose="020B0604020202020204" pitchFamily="34" charset="0"/>
              <a:cs typeface="Arial" panose="020B0604020202020204" pitchFamily="34" charset="0"/>
            </a:rPr>
            <a:t>Enable </a:t>
          </a:r>
          <a:r>
            <a:rPr lang="en-IN" sz="1000" kern="1200">
              <a:solidFill>
                <a:schemeClr val="bg1"/>
              </a:solidFill>
              <a:latin typeface="Arial" panose="020B0604020202020204" pitchFamily="34" charset="0"/>
              <a:cs typeface="Arial" panose="020B0604020202020204" pitchFamily="34" charset="0"/>
            </a:rPr>
            <a:t>customised</a:t>
          </a:r>
          <a:r>
            <a:rPr lang="en-IN" sz="900" kern="1200">
              <a:solidFill>
                <a:schemeClr val="bg1"/>
              </a:solidFill>
              <a:latin typeface="Arial" panose="020B0604020202020204" pitchFamily="34" charset="0"/>
              <a:cs typeface="Arial" panose="020B0604020202020204" pitchFamily="34" charset="0"/>
            </a:rPr>
            <a:t> task, social and cognitive boundary shifts.</a:t>
          </a:r>
        </a:p>
      </dsp:txBody>
      <dsp:txXfrm>
        <a:off x="4001815" y="2786447"/>
        <a:ext cx="1608976" cy="360667"/>
      </dsp:txXfrm>
    </dsp:sp>
    <dsp:sp modelId="{A224BEF0-2CD9-45ED-A6E8-232AEC2AC465}">
      <dsp:nvSpPr>
        <dsp:cNvPr id="0" name=""/>
        <dsp:cNvSpPr/>
      </dsp:nvSpPr>
      <dsp:spPr>
        <a:xfrm rot="5400000">
          <a:off x="3890673" y="3794722"/>
          <a:ext cx="430778" cy="490425"/>
        </a:xfrm>
        <a:prstGeom prst="bentUpArrow">
          <a:avLst>
            <a:gd name="adj1" fmla="val 32840"/>
            <a:gd name="adj2" fmla="val 25000"/>
            <a:gd name="adj3" fmla="val 35780"/>
          </a:avLst>
        </a:prstGeom>
        <a:solidFill>
          <a:schemeClr val="accent4">
            <a:tint val="50000"/>
            <a:hueOff val="10860531"/>
            <a:satOff val="-52986"/>
            <a:lumOff val="7568"/>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29D43FA4-0061-4F7A-9BCF-A09C7864713D}">
      <dsp:nvSpPr>
        <dsp:cNvPr id="0" name=""/>
        <dsp:cNvSpPr/>
      </dsp:nvSpPr>
      <dsp:spPr>
        <a:xfrm>
          <a:off x="3625434" y="3325358"/>
          <a:ext cx="1043725" cy="507600"/>
        </a:xfrm>
        <a:prstGeom prst="roundRect">
          <a:avLst>
            <a:gd name="adj" fmla="val 16670"/>
          </a:avLst>
        </a:prstGeom>
        <a:solidFill>
          <a:schemeClr val="accent4">
            <a:hueOff val="8167408"/>
            <a:satOff val="-33981"/>
            <a:lumOff val="8007"/>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IN" sz="900" kern="1200"/>
            <a:t>Strategic organisational outcomes</a:t>
          </a:r>
        </a:p>
      </dsp:txBody>
      <dsp:txXfrm>
        <a:off x="3650217" y="3350141"/>
        <a:ext cx="994159" cy="458034"/>
      </dsp:txXfrm>
    </dsp:sp>
    <dsp:sp modelId="{80274EE1-C012-405B-9838-4DD823618747}">
      <dsp:nvSpPr>
        <dsp:cNvPr id="0" name=""/>
        <dsp:cNvSpPr/>
      </dsp:nvSpPr>
      <dsp:spPr>
        <a:xfrm>
          <a:off x="4501720" y="3365607"/>
          <a:ext cx="527424" cy="410264"/>
        </a:xfrm>
        <a:prstGeom prst="rect">
          <a:avLst/>
        </a:prstGeom>
        <a:noFill/>
        <a:ln>
          <a:noFill/>
        </a:ln>
        <a:effectLst/>
      </dsp:spPr>
      <dsp:style>
        <a:lnRef idx="0">
          <a:scrgbClr r="0" g="0" b="0"/>
        </a:lnRef>
        <a:fillRef idx="0">
          <a:scrgbClr r="0" g="0" b="0"/>
        </a:fillRef>
        <a:effectRef idx="0">
          <a:scrgbClr r="0" g="0" b="0"/>
        </a:effectRef>
        <a:fontRef idx="minor"/>
      </dsp:style>
    </dsp:sp>
    <dsp:sp modelId="{2678E11C-CD61-487A-BDA7-682BE1AF86D7}">
      <dsp:nvSpPr>
        <dsp:cNvPr id="0" name=""/>
        <dsp:cNvSpPr/>
      </dsp:nvSpPr>
      <dsp:spPr>
        <a:xfrm>
          <a:off x="4340251" y="3887398"/>
          <a:ext cx="1781331" cy="507600"/>
        </a:xfrm>
        <a:prstGeom prst="roundRect">
          <a:avLst>
            <a:gd name="adj" fmla="val 16670"/>
          </a:avLst>
        </a:prstGeom>
        <a:solidFill>
          <a:schemeClr val="accent4">
            <a:hueOff val="9800891"/>
            <a:satOff val="-40777"/>
            <a:lumOff val="9608"/>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IN" sz="900" kern="1200"/>
            <a:t>High intrinsic motivation plus continuous smart transport innovation</a:t>
          </a:r>
        </a:p>
      </dsp:txBody>
      <dsp:txXfrm>
        <a:off x="4365034" y="3912181"/>
        <a:ext cx="1731765" cy="458034"/>
      </dsp:txXfrm>
    </dsp:sp>
    <dsp:sp modelId="{193C4DC5-ABED-441E-AAD3-7D352A8A1CB2}">
      <dsp:nvSpPr>
        <dsp:cNvPr id="0" name=""/>
        <dsp:cNvSpPr/>
      </dsp:nvSpPr>
      <dsp:spPr>
        <a:xfrm>
          <a:off x="5593505" y="3935810"/>
          <a:ext cx="527424" cy="4102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3820" tIns="83820" rIns="83820" bIns="83820" numCol="1" spcCol="1270" anchor="ctr" anchorCtr="0">
          <a:noAutofit/>
        </a:bodyPr>
        <a:lstStyle/>
        <a:p>
          <a:pPr marL="171450" lvl="1" indent="-171450" algn="l" defTabSz="755650">
            <a:lnSpc>
              <a:spcPct val="90000"/>
            </a:lnSpc>
            <a:spcBef>
              <a:spcPct val="0"/>
            </a:spcBef>
            <a:spcAft>
              <a:spcPct val="15000"/>
            </a:spcAft>
            <a:buChar char="•"/>
          </a:pPr>
          <a:endParaRPr lang="en-IN" sz="1700" kern="1200"/>
        </a:p>
      </dsp:txBody>
      <dsp:txXfrm>
        <a:off x="5593505" y="3935810"/>
        <a:ext cx="527424" cy="4102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DCE725-C4C4-4F12-9AF2-7262BEE76D1C}">
      <dsp:nvSpPr>
        <dsp:cNvPr id="0" name=""/>
        <dsp:cNvSpPr/>
      </dsp:nvSpPr>
      <dsp:spPr>
        <a:xfrm>
          <a:off x="2039483" y="751723"/>
          <a:ext cx="722520" cy="343854"/>
        </a:xfrm>
        <a:custGeom>
          <a:avLst/>
          <a:gdLst/>
          <a:ahLst/>
          <a:cxnLst/>
          <a:rect l="0" t="0" r="0" b="0"/>
          <a:pathLst>
            <a:path>
              <a:moveTo>
                <a:pt x="0" y="0"/>
              </a:moveTo>
              <a:lnTo>
                <a:pt x="0" y="234326"/>
              </a:lnTo>
              <a:lnTo>
                <a:pt x="722520" y="234326"/>
              </a:lnTo>
              <a:lnTo>
                <a:pt x="722520" y="343854"/>
              </a:lnTo>
            </a:path>
          </a:pathLst>
        </a:custGeom>
        <a:noFill/>
        <a:ln w="12700" cap="flat" cmpd="sng" algn="ctr">
          <a:solidFill>
            <a:schemeClr val="accent2">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0C929588-CD6B-4FD6-8D77-5091FAB75ED2}">
      <dsp:nvSpPr>
        <dsp:cNvPr id="0" name=""/>
        <dsp:cNvSpPr/>
      </dsp:nvSpPr>
      <dsp:spPr>
        <a:xfrm>
          <a:off x="1316962" y="751723"/>
          <a:ext cx="722520" cy="343854"/>
        </a:xfrm>
        <a:custGeom>
          <a:avLst/>
          <a:gdLst/>
          <a:ahLst/>
          <a:cxnLst/>
          <a:rect l="0" t="0" r="0" b="0"/>
          <a:pathLst>
            <a:path>
              <a:moveTo>
                <a:pt x="722520" y="0"/>
              </a:moveTo>
              <a:lnTo>
                <a:pt x="722520" y="234326"/>
              </a:lnTo>
              <a:lnTo>
                <a:pt x="0" y="234326"/>
              </a:lnTo>
              <a:lnTo>
                <a:pt x="0" y="343854"/>
              </a:lnTo>
            </a:path>
          </a:pathLst>
        </a:custGeom>
        <a:noFill/>
        <a:ln w="12700" cap="flat" cmpd="sng" algn="ctr">
          <a:solidFill>
            <a:schemeClr val="accent2">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093740CB-8197-4D1D-AF95-EBF3B413A17F}">
      <dsp:nvSpPr>
        <dsp:cNvPr id="0" name=""/>
        <dsp:cNvSpPr/>
      </dsp:nvSpPr>
      <dsp:spPr>
        <a:xfrm>
          <a:off x="1448330" y="959"/>
          <a:ext cx="1182306" cy="750764"/>
        </a:xfrm>
        <a:prstGeom prst="roundRect">
          <a:avLst>
            <a:gd name="adj" fmla="val 10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72C7D4CE-D629-45A3-AB41-E54934CCECD2}">
      <dsp:nvSpPr>
        <dsp:cNvPr id="0" name=""/>
        <dsp:cNvSpPr/>
      </dsp:nvSpPr>
      <dsp:spPr>
        <a:xfrm>
          <a:off x="1579697" y="125758"/>
          <a:ext cx="1182306" cy="750764"/>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Future-proof employability</a:t>
          </a:r>
        </a:p>
      </dsp:txBody>
      <dsp:txXfrm>
        <a:off x="1601686" y="147747"/>
        <a:ext cx="1138328" cy="706786"/>
      </dsp:txXfrm>
    </dsp:sp>
    <dsp:sp modelId="{6BA13ECD-D626-4753-B4A1-2F380455FF18}">
      <dsp:nvSpPr>
        <dsp:cNvPr id="0" name=""/>
        <dsp:cNvSpPr/>
      </dsp:nvSpPr>
      <dsp:spPr>
        <a:xfrm>
          <a:off x="725809" y="1095578"/>
          <a:ext cx="1182306" cy="750764"/>
        </a:xfrm>
        <a:prstGeom prst="roundRect">
          <a:avLst>
            <a:gd name="adj" fmla="val 10000"/>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95AF16A0-BA04-44F1-9C7D-ED3A640A7E49}">
      <dsp:nvSpPr>
        <dsp:cNvPr id="0" name=""/>
        <dsp:cNvSpPr/>
      </dsp:nvSpPr>
      <dsp:spPr>
        <a:xfrm>
          <a:off x="857177" y="1220377"/>
          <a:ext cx="1182306" cy="75076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Data literacy (Disruptive to predictive data)</a:t>
          </a:r>
        </a:p>
      </dsp:txBody>
      <dsp:txXfrm>
        <a:off x="879166" y="1242366"/>
        <a:ext cx="1138328" cy="706786"/>
      </dsp:txXfrm>
    </dsp:sp>
    <dsp:sp modelId="{C61280E1-0F3C-4486-9CDA-0782E1A868CD}">
      <dsp:nvSpPr>
        <dsp:cNvPr id="0" name=""/>
        <dsp:cNvSpPr/>
      </dsp:nvSpPr>
      <dsp:spPr>
        <a:xfrm>
          <a:off x="2170850" y="1095578"/>
          <a:ext cx="1182306" cy="750764"/>
        </a:xfrm>
        <a:prstGeom prst="roundRect">
          <a:avLst>
            <a:gd name="adj" fmla="val 10000"/>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4ACB9807-1A03-41FF-B425-60A7E8605039}">
      <dsp:nvSpPr>
        <dsp:cNvPr id="0" name=""/>
        <dsp:cNvSpPr/>
      </dsp:nvSpPr>
      <dsp:spPr>
        <a:xfrm>
          <a:off x="2302218" y="1220377"/>
          <a:ext cx="1182306" cy="75076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AI in HR Matrix (Skill mapping and ITM audits)</a:t>
          </a:r>
        </a:p>
      </dsp:txBody>
      <dsp:txXfrm>
        <a:off x="2324207" y="1242366"/>
        <a:ext cx="1138328" cy="70678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D9B624-5AA7-45E0-B705-43FF40D20075}">
      <dsp:nvSpPr>
        <dsp:cNvPr id="0" name=""/>
        <dsp:cNvSpPr/>
      </dsp:nvSpPr>
      <dsp:spPr>
        <a:xfrm>
          <a:off x="649942" y="11"/>
          <a:ext cx="1270731" cy="806914"/>
        </a:xfrm>
        <a:prstGeom prst="roundRect">
          <a:avLst>
            <a:gd name="adj" fmla="val 1000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2D6C92F-CE75-4963-9FAF-CCC3C7CDCABD}">
      <dsp:nvSpPr>
        <dsp:cNvPr id="0" name=""/>
        <dsp:cNvSpPr/>
      </dsp:nvSpPr>
      <dsp:spPr>
        <a:xfrm>
          <a:off x="791135" y="134144"/>
          <a:ext cx="1270731" cy="80691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 Strategic influencing (C-suite ROI)</a:t>
          </a:r>
        </a:p>
      </dsp:txBody>
      <dsp:txXfrm>
        <a:off x="814769" y="157778"/>
        <a:ext cx="1223463" cy="759646"/>
      </dsp:txXfrm>
    </dsp:sp>
    <dsp:sp modelId="{C16D2A6D-68B9-4A6E-943A-B5AB3A3EA927}">
      <dsp:nvSpPr>
        <dsp:cNvPr id="0" name=""/>
        <dsp:cNvSpPr/>
      </dsp:nvSpPr>
      <dsp:spPr>
        <a:xfrm>
          <a:off x="2203058" y="11"/>
          <a:ext cx="1270731" cy="806914"/>
        </a:xfrm>
        <a:prstGeom prst="roundRect">
          <a:avLst>
            <a:gd name="adj" fmla="val 1000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9B77BF80-9F7E-4AD1-8D27-715B57800FFA}">
      <dsp:nvSpPr>
        <dsp:cNvPr id="0" name=""/>
        <dsp:cNvSpPr/>
      </dsp:nvSpPr>
      <dsp:spPr>
        <a:xfrm>
          <a:off x="2344251" y="134144"/>
          <a:ext cx="1270731" cy="80691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Global mobility (cross-cultural communication)</a:t>
          </a:r>
        </a:p>
      </dsp:txBody>
      <dsp:txXfrm>
        <a:off x="2367885" y="157778"/>
        <a:ext cx="1223463" cy="759646"/>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11</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Neelkanth Technologi</dc:creator>
  <cp:keywords/>
  <dc:description/>
  <cp:lastModifiedBy>Neelkanth Technologi</cp:lastModifiedBy>
  <cp:revision>42</cp:revision>
  <dcterms:created xsi:type="dcterms:W3CDTF">2026-07-15T10:03:00Z</dcterms:created>
  <dcterms:modified xsi:type="dcterms:W3CDTF">2026-07-17T05:51:00Z</dcterms:modified>
</cp:coreProperties>
</file>