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82319" w14:textId="77777777" w:rsidR="003641F7" w:rsidRDefault="003641F7">
      <w:pPr>
        <w:pStyle w:val="Heading1"/>
      </w:pPr>
      <w:bookmarkStart w:id="0" w:name="_4gktrkhbo2ci" w:colFirst="0" w:colLast="0"/>
      <w:bookmarkEnd w:id="0"/>
    </w:p>
    <w:p w14:paraId="1B6AEDFF" w14:textId="77777777" w:rsidR="003641F7" w:rsidRDefault="003641F7">
      <w:pPr>
        <w:pStyle w:val="Heading1"/>
      </w:pPr>
    </w:p>
    <w:p w14:paraId="57CBAF1A" w14:textId="77777777" w:rsidR="003641F7" w:rsidRDefault="003641F7">
      <w:pPr>
        <w:pStyle w:val="Heading1"/>
      </w:pPr>
    </w:p>
    <w:p w14:paraId="04D3CDE3" w14:textId="77777777" w:rsidR="002737D4" w:rsidRDefault="002737D4" w:rsidP="002737D4"/>
    <w:p w14:paraId="52D139B7" w14:textId="7552CEC8" w:rsidR="008B5834" w:rsidRPr="002737D4" w:rsidRDefault="008B5834" w:rsidP="002737D4">
      <w:pPr>
        <w:jc w:val="center"/>
        <w:rPr>
          <w:sz w:val="40"/>
          <w:szCs w:val="40"/>
        </w:rPr>
      </w:pPr>
      <w:r w:rsidRPr="002737D4">
        <w:rPr>
          <w:sz w:val="40"/>
          <w:szCs w:val="40"/>
        </w:rPr>
        <w:t xml:space="preserve">Student name: </w:t>
      </w:r>
      <w:proofErr w:type="spellStart"/>
      <w:r w:rsidRPr="002737D4">
        <w:rPr>
          <w:sz w:val="40"/>
          <w:szCs w:val="40"/>
        </w:rPr>
        <w:t>Iunia-Violeta</w:t>
      </w:r>
      <w:proofErr w:type="spellEnd"/>
      <w:r w:rsidRPr="002737D4">
        <w:rPr>
          <w:sz w:val="40"/>
          <w:szCs w:val="40"/>
        </w:rPr>
        <w:t xml:space="preserve"> </w:t>
      </w:r>
      <w:proofErr w:type="spellStart"/>
      <w:r w:rsidRPr="002737D4">
        <w:rPr>
          <w:sz w:val="40"/>
          <w:szCs w:val="40"/>
        </w:rPr>
        <w:t>Chiriac</w:t>
      </w:r>
      <w:proofErr w:type="spellEnd"/>
    </w:p>
    <w:p w14:paraId="7F368F5A" w14:textId="0B3485BD" w:rsidR="003641F7" w:rsidRPr="002737D4" w:rsidRDefault="003641F7" w:rsidP="002737D4">
      <w:pPr>
        <w:jc w:val="center"/>
        <w:rPr>
          <w:sz w:val="40"/>
          <w:szCs w:val="40"/>
        </w:rPr>
      </w:pPr>
      <w:r w:rsidRPr="002737D4">
        <w:rPr>
          <w:sz w:val="40"/>
          <w:szCs w:val="40"/>
        </w:rPr>
        <w:t>Student ID:</w:t>
      </w:r>
      <w:r w:rsidR="008B5834" w:rsidRPr="002737D4">
        <w:rPr>
          <w:sz w:val="40"/>
          <w:szCs w:val="40"/>
        </w:rPr>
        <w:t>2027536</w:t>
      </w:r>
    </w:p>
    <w:p w14:paraId="78FB5902" w14:textId="3CBC69BE" w:rsidR="001E5094" w:rsidRPr="002737D4" w:rsidRDefault="001E5094" w:rsidP="002737D4">
      <w:pPr>
        <w:jc w:val="center"/>
        <w:rPr>
          <w:sz w:val="40"/>
          <w:szCs w:val="40"/>
        </w:rPr>
      </w:pPr>
      <w:r w:rsidRPr="002737D4">
        <w:rPr>
          <w:sz w:val="40"/>
          <w:szCs w:val="40"/>
        </w:rPr>
        <w:t>Assignment title:</w:t>
      </w:r>
      <w:r w:rsidR="00B026D7">
        <w:rPr>
          <w:sz w:val="40"/>
          <w:szCs w:val="40"/>
        </w:rPr>
        <w:t xml:space="preserve"> </w:t>
      </w:r>
      <w:proofErr w:type="spellStart"/>
      <w:r w:rsidRPr="002737D4">
        <w:rPr>
          <w:sz w:val="40"/>
          <w:szCs w:val="40"/>
        </w:rPr>
        <w:t>Portofolio</w:t>
      </w:r>
      <w:proofErr w:type="spellEnd"/>
      <w:r w:rsidRPr="002737D4">
        <w:rPr>
          <w:sz w:val="40"/>
          <w:szCs w:val="40"/>
        </w:rPr>
        <w:t xml:space="preserve"> of work</w:t>
      </w:r>
    </w:p>
    <w:p w14:paraId="2387CF77" w14:textId="3715AE79" w:rsidR="001E5094" w:rsidRPr="002737D4" w:rsidRDefault="001E5094" w:rsidP="002737D4">
      <w:pPr>
        <w:jc w:val="center"/>
        <w:rPr>
          <w:sz w:val="40"/>
          <w:szCs w:val="40"/>
        </w:rPr>
      </w:pPr>
      <w:proofErr w:type="spellStart"/>
      <w:r w:rsidRPr="002737D4">
        <w:rPr>
          <w:sz w:val="40"/>
          <w:szCs w:val="40"/>
        </w:rPr>
        <w:t>Modul</w:t>
      </w:r>
      <w:proofErr w:type="spellEnd"/>
      <w:r w:rsidRPr="002737D4">
        <w:rPr>
          <w:sz w:val="40"/>
          <w:szCs w:val="40"/>
        </w:rPr>
        <w:t xml:space="preserve"> name and code:</w:t>
      </w:r>
      <w:r w:rsidR="007846FA">
        <w:rPr>
          <w:sz w:val="40"/>
          <w:szCs w:val="40"/>
        </w:rPr>
        <w:t xml:space="preserve"> </w:t>
      </w:r>
      <w:r w:rsidR="003F24B9">
        <w:rPr>
          <w:sz w:val="40"/>
          <w:szCs w:val="40"/>
        </w:rPr>
        <w:t>Professional</w:t>
      </w:r>
      <w:r w:rsidR="00007401">
        <w:rPr>
          <w:sz w:val="40"/>
          <w:szCs w:val="40"/>
        </w:rPr>
        <w:t xml:space="preserve"> and</w:t>
      </w:r>
      <w:r w:rsidR="003F24B9">
        <w:rPr>
          <w:sz w:val="40"/>
          <w:szCs w:val="40"/>
        </w:rPr>
        <w:t xml:space="preserve"> Career Development </w:t>
      </w:r>
      <w:r w:rsidR="00007401">
        <w:rPr>
          <w:sz w:val="40"/>
          <w:szCs w:val="40"/>
        </w:rPr>
        <w:t xml:space="preserve">- </w:t>
      </w:r>
      <w:r w:rsidR="003F24B9">
        <w:rPr>
          <w:sz w:val="40"/>
          <w:szCs w:val="40"/>
        </w:rPr>
        <w:t>BMSW4005</w:t>
      </w:r>
    </w:p>
    <w:p w14:paraId="481E6CCA" w14:textId="5378C3FF" w:rsidR="00A26260" w:rsidRPr="002737D4" w:rsidRDefault="00A26260" w:rsidP="002737D4">
      <w:pPr>
        <w:jc w:val="center"/>
        <w:rPr>
          <w:sz w:val="40"/>
          <w:szCs w:val="40"/>
        </w:rPr>
      </w:pPr>
      <w:r w:rsidRPr="002737D4">
        <w:rPr>
          <w:sz w:val="40"/>
          <w:szCs w:val="40"/>
        </w:rPr>
        <w:t>Lecturer’s name:</w:t>
      </w:r>
      <w:r w:rsidR="003F24B9">
        <w:rPr>
          <w:sz w:val="40"/>
          <w:szCs w:val="40"/>
        </w:rPr>
        <w:t xml:space="preserve"> </w:t>
      </w:r>
      <w:proofErr w:type="spellStart"/>
      <w:r w:rsidR="003F24B9">
        <w:rPr>
          <w:sz w:val="40"/>
          <w:szCs w:val="40"/>
        </w:rPr>
        <w:t>Sujeewa</w:t>
      </w:r>
      <w:proofErr w:type="spellEnd"/>
      <w:r w:rsidR="003F24B9">
        <w:rPr>
          <w:sz w:val="40"/>
          <w:szCs w:val="40"/>
        </w:rPr>
        <w:t xml:space="preserve"> </w:t>
      </w:r>
      <w:proofErr w:type="spellStart"/>
      <w:r w:rsidR="003F24B9">
        <w:rPr>
          <w:sz w:val="40"/>
          <w:szCs w:val="40"/>
        </w:rPr>
        <w:t>Herath</w:t>
      </w:r>
      <w:proofErr w:type="spellEnd"/>
      <w:r w:rsidR="003F24B9">
        <w:rPr>
          <w:sz w:val="40"/>
          <w:szCs w:val="40"/>
        </w:rPr>
        <w:t xml:space="preserve"> </w:t>
      </w:r>
    </w:p>
    <w:p w14:paraId="0F8CD843" w14:textId="27F09E87" w:rsidR="003641F7" w:rsidRPr="003641F7" w:rsidRDefault="003641F7" w:rsidP="003641F7">
      <w:pPr>
        <w:jc w:val="center"/>
      </w:pPr>
    </w:p>
    <w:p w14:paraId="37640FF7" w14:textId="77777777" w:rsidR="003641F7" w:rsidRDefault="003641F7">
      <w:pPr>
        <w:rPr>
          <w:b/>
          <w:sz w:val="28"/>
          <w:szCs w:val="28"/>
        </w:rPr>
      </w:pPr>
      <w:r>
        <w:br w:type="page"/>
      </w:r>
    </w:p>
    <w:sdt>
      <w:sdtPr>
        <w:rPr>
          <w:rFonts w:ascii="Times New Roman" w:eastAsia="Times New Roman" w:hAnsi="Times New Roman" w:cs="Times New Roman"/>
          <w:color w:val="auto"/>
          <w:sz w:val="24"/>
          <w:szCs w:val="24"/>
          <w:lang w:val="en-GB" w:eastAsia="en-IN"/>
        </w:rPr>
        <w:id w:val="72404242"/>
        <w:docPartObj>
          <w:docPartGallery w:val="Table of Contents"/>
          <w:docPartUnique/>
        </w:docPartObj>
      </w:sdtPr>
      <w:sdtEndPr>
        <w:rPr>
          <w:b/>
          <w:bCs/>
          <w:noProof/>
        </w:rPr>
      </w:sdtEndPr>
      <w:sdtContent>
        <w:p w14:paraId="34B807D2" w14:textId="2222AD3D" w:rsidR="00EA2E3D" w:rsidRDefault="00EA2E3D">
          <w:pPr>
            <w:pStyle w:val="TOCHeading"/>
          </w:pPr>
          <w:r>
            <w:t>Table of Contents</w:t>
          </w:r>
        </w:p>
        <w:p w14:paraId="275CCB50" w14:textId="77777777" w:rsidR="00D10955" w:rsidRPr="00D10955" w:rsidRDefault="00D10955" w:rsidP="00D10955">
          <w:pPr>
            <w:rPr>
              <w:lang w:val="en-US" w:eastAsia="en-US"/>
            </w:rPr>
          </w:pPr>
        </w:p>
        <w:p w14:paraId="742DDF9A" w14:textId="13FE343F" w:rsidR="00EA2E3D" w:rsidRDefault="00EA2E3D">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99974993" w:history="1">
            <w:r w:rsidRPr="00EC1373">
              <w:rPr>
                <w:rStyle w:val="Hyperlink"/>
                <w:noProof/>
              </w:rPr>
              <w:t>1. Introduction</w:t>
            </w:r>
            <w:r>
              <w:rPr>
                <w:noProof/>
                <w:webHidden/>
              </w:rPr>
              <w:tab/>
            </w:r>
            <w:r>
              <w:rPr>
                <w:noProof/>
                <w:webHidden/>
              </w:rPr>
              <w:fldChar w:fldCharType="begin"/>
            </w:r>
            <w:r>
              <w:rPr>
                <w:noProof/>
                <w:webHidden/>
              </w:rPr>
              <w:instrText xml:space="preserve"> PAGEREF _Toc99974993 \h </w:instrText>
            </w:r>
            <w:r>
              <w:rPr>
                <w:noProof/>
                <w:webHidden/>
              </w:rPr>
            </w:r>
            <w:r>
              <w:rPr>
                <w:noProof/>
                <w:webHidden/>
              </w:rPr>
              <w:fldChar w:fldCharType="separate"/>
            </w:r>
            <w:r>
              <w:rPr>
                <w:noProof/>
                <w:webHidden/>
              </w:rPr>
              <w:t>3</w:t>
            </w:r>
            <w:r>
              <w:rPr>
                <w:noProof/>
                <w:webHidden/>
              </w:rPr>
              <w:fldChar w:fldCharType="end"/>
            </w:r>
          </w:hyperlink>
        </w:p>
        <w:p w14:paraId="1EE80E9C" w14:textId="7D00726F" w:rsidR="00EA2E3D" w:rsidRDefault="00CF40D2">
          <w:pPr>
            <w:pStyle w:val="TOC1"/>
            <w:tabs>
              <w:tab w:val="right" w:leader="dot" w:pos="9350"/>
            </w:tabs>
            <w:rPr>
              <w:rFonts w:asciiTheme="minorHAnsi" w:eastAsiaTheme="minorEastAsia" w:hAnsiTheme="minorHAnsi" w:cstheme="minorBidi"/>
              <w:noProof/>
              <w:sz w:val="22"/>
              <w:szCs w:val="22"/>
              <w:lang w:val="en-IN"/>
            </w:rPr>
          </w:pPr>
          <w:hyperlink w:anchor="_Toc99974994" w:history="1">
            <w:r w:rsidR="00EA2E3D" w:rsidRPr="00EC1373">
              <w:rPr>
                <w:rStyle w:val="Hyperlink"/>
                <w:noProof/>
              </w:rPr>
              <w:t>2. Evaluating self-competencies and skills by using analytical tools</w:t>
            </w:r>
            <w:r w:rsidR="00EA2E3D">
              <w:rPr>
                <w:noProof/>
                <w:webHidden/>
              </w:rPr>
              <w:tab/>
            </w:r>
            <w:r w:rsidR="00EA2E3D">
              <w:rPr>
                <w:noProof/>
                <w:webHidden/>
              </w:rPr>
              <w:fldChar w:fldCharType="begin"/>
            </w:r>
            <w:r w:rsidR="00EA2E3D">
              <w:rPr>
                <w:noProof/>
                <w:webHidden/>
              </w:rPr>
              <w:instrText xml:space="preserve"> PAGEREF _Toc99974994 \h </w:instrText>
            </w:r>
            <w:r w:rsidR="00EA2E3D">
              <w:rPr>
                <w:noProof/>
                <w:webHidden/>
              </w:rPr>
            </w:r>
            <w:r w:rsidR="00EA2E3D">
              <w:rPr>
                <w:noProof/>
                <w:webHidden/>
              </w:rPr>
              <w:fldChar w:fldCharType="separate"/>
            </w:r>
            <w:r w:rsidR="00EA2E3D">
              <w:rPr>
                <w:noProof/>
                <w:webHidden/>
              </w:rPr>
              <w:t>3</w:t>
            </w:r>
            <w:r w:rsidR="00EA2E3D">
              <w:rPr>
                <w:noProof/>
                <w:webHidden/>
              </w:rPr>
              <w:fldChar w:fldCharType="end"/>
            </w:r>
          </w:hyperlink>
        </w:p>
        <w:p w14:paraId="47852D4B" w14:textId="12A07CC3" w:rsidR="00EA2E3D" w:rsidRDefault="00CF40D2">
          <w:pPr>
            <w:pStyle w:val="TOC1"/>
            <w:tabs>
              <w:tab w:val="right" w:leader="dot" w:pos="9350"/>
            </w:tabs>
            <w:rPr>
              <w:rFonts w:asciiTheme="minorHAnsi" w:eastAsiaTheme="minorEastAsia" w:hAnsiTheme="minorHAnsi" w:cstheme="minorBidi"/>
              <w:noProof/>
              <w:sz w:val="22"/>
              <w:szCs w:val="22"/>
              <w:lang w:val="en-IN"/>
            </w:rPr>
          </w:pPr>
          <w:hyperlink w:anchor="_Toc99974995" w:history="1">
            <w:r w:rsidR="00EA2E3D" w:rsidRPr="00EC1373">
              <w:rPr>
                <w:rStyle w:val="Hyperlink"/>
                <w:noProof/>
              </w:rPr>
              <w:t>3. Explaining and evaluating the development of existing and new employees by using some methods and theories</w:t>
            </w:r>
            <w:r w:rsidR="00EA2E3D">
              <w:rPr>
                <w:noProof/>
                <w:webHidden/>
              </w:rPr>
              <w:tab/>
            </w:r>
            <w:r w:rsidR="00EA2E3D">
              <w:rPr>
                <w:noProof/>
                <w:webHidden/>
              </w:rPr>
              <w:fldChar w:fldCharType="begin"/>
            </w:r>
            <w:r w:rsidR="00EA2E3D">
              <w:rPr>
                <w:noProof/>
                <w:webHidden/>
              </w:rPr>
              <w:instrText xml:space="preserve"> PAGEREF _Toc99974995 \h </w:instrText>
            </w:r>
            <w:r w:rsidR="00EA2E3D">
              <w:rPr>
                <w:noProof/>
                <w:webHidden/>
              </w:rPr>
            </w:r>
            <w:r w:rsidR="00EA2E3D">
              <w:rPr>
                <w:noProof/>
                <w:webHidden/>
              </w:rPr>
              <w:fldChar w:fldCharType="separate"/>
            </w:r>
            <w:r w:rsidR="00EA2E3D">
              <w:rPr>
                <w:noProof/>
                <w:webHidden/>
              </w:rPr>
              <w:t>5</w:t>
            </w:r>
            <w:r w:rsidR="00EA2E3D">
              <w:rPr>
                <w:noProof/>
                <w:webHidden/>
              </w:rPr>
              <w:fldChar w:fldCharType="end"/>
            </w:r>
          </w:hyperlink>
        </w:p>
        <w:p w14:paraId="5B27800B" w14:textId="08CC52CE" w:rsidR="00EA2E3D" w:rsidRDefault="00CF40D2">
          <w:pPr>
            <w:pStyle w:val="TOC1"/>
            <w:tabs>
              <w:tab w:val="right" w:leader="dot" w:pos="9350"/>
            </w:tabs>
            <w:rPr>
              <w:rFonts w:asciiTheme="minorHAnsi" w:eastAsiaTheme="minorEastAsia" w:hAnsiTheme="minorHAnsi" w:cstheme="minorBidi"/>
              <w:noProof/>
              <w:sz w:val="22"/>
              <w:szCs w:val="22"/>
              <w:lang w:val="en-IN"/>
            </w:rPr>
          </w:pPr>
          <w:hyperlink w:anchor="_Toc99974996" w:history="1">
            <w:r w:rsidR="00EA2E3D" w:rsidRPr="00EC1373">
              <w:rPr>
                <w:rStyle w:val="Hyperlink"/>
                <w:noProof/>
              </w:rPr>
              <w:t>4. Assessing and reflecting on own learning with a suitable reflective model</w:t>
            </w:r>
            <w:r w:rsidR="00EA2E3D">
              <w:rPr>
                <w:noProof/>
                <w:webHidden/>
              </w:rPr>
              <w:tab/>
            </w:r>
            <w:r w:rsidR="00EA2E3D">
              <w:rPr>
                <w:noProof/>
                <w:webHidden/>
              </w:rPr>
              <w:fldChar w:fldCharType="begin"/>
            </w:r>
            <w:r w:rsidR="00EA2E3D">
              <w:rPr>
                <w:noProof/>
                <w:webHidden/>
              </w:rPr>
              <w:instrText xml:space="preserve"> PAGEREF _Toc99974996 \h </w:instrText>
            </w:r>
            <w:r w:rsidR="00EA2E3D">
              <w:rPr>
                <w:noProof/>
                <w:webHidden/>
              </w:rPr>
            </w:r>
            <w:r w:rsidR="00EA2E3D">
              <w:rPr>
                <w:noProof/>
                <w:webHidden/>
              </w:rPr>
              <w:fldChar w:fldCharType="separate"/>
            </w:r>
            <w:r w:rsidR="00EA2E3D">
              <w:rPr>
                <w:noProof/>
                <w:webHidden/>
              </w:rPr>
              <w:t>7</w:t>
            </w:r>
            <w:r w:rsidR="00EA2E3D">
              <w:rPr>
                <w:noProof/>
                <w:webHidden/>
              </w:rPr>
              <w:fldChar w:fldCharType="end"/>
            </w:r>
          </w:hyperlink>
        </w:p>
        <w:p w14:paraId="1568121F" w14:textId="4E276A18" w:rsidR="00EA2E3D" w:rsidRDefault="00CF40D2">
          <w:pPr>
            <w:pStyle w:val="TOC1"/>
            <w:tabs>
              <w:tab w:val="right" w:leader="dot" w:pos="9350"/>
            </w:tabs>
            <w:rPr>
              <w:rFonts w:asciiTheme="minorHAnsi" w:eastAsiaTheme="minorEastAsia" w:hAnsiTheme="minorHAnsi" w:cstheme="minorBidi"/>
              <w:noProof/>
              <w:sz w:val="22"/>
              <w:szCs w:val="22"/>
              <w:lang w:val="en-IN"/>
            </w:rPr>
          </w:pPr>
          <w:hyperlink w:anchor="_Toc99974997" w:history="1">
            <w:r w:rsidR="00EA2E3D" w:rsidRPr="00EC1373">
              <w:rPr>
                <w:rStyle w:val="Hyperlink"/>
                <w:noProof/>
              </w:rPr>
              <w:t>5. Conclusion</w:t>
            </w:r>
            <w:r w:rsidR="00EA2E3D">
              <w:rPr>
                <w:noProof/>
                <w:webHidden/>
              </w:rPr>
              <w:tab/>
            </w:r>
            <w:r w:rsidR="00EA2E3D">
              <w:rPr>
                <w:noProof/>
                <w:webHidden/>
              </w:rPr>
              <w:fldChar w:fldCharType="begin"/>
            </w:r>
            <w:r w:rsidR="00EA2E3D">
              <w:rPr>
                <w:noProof/>
                <w:webHidden/>
              </w:rPr>
              <w:instrText xml:space="preserve"> PAGEREF _Toc99974997 \h </w:instrText>
            </w:r>
            <w:r w:rsidR="00EA2E3D">
              <w:rPr>
                <w:noProof/>
                <w:webHidden/>
              </w:rPr>
            </w:r>
            <w:r w:rsidR="00EA2E3D">
              <w:rPr>
                <w:noProof/>
                <w:webHidden/>
              </w:rPr>
              <w:fldChar w:fldCharType="separate"/>
            </w:r>
            <w:r w:rsidR="00EA2E3D">
              <w:rPr>
                <w:noProof/>
                <w:webHidden/>
              </w:rPr>
              <w:t>11</w:t>
            </w:r>
            <w:r w:rsidR="00EA2E3D">
              <w:rPr>
                <w:noProof/>
                <w:webHidden/>
              </w:rPr>
              <w:fldChar w:fldCharType="end"/>
            </w:r>
          </w:hyperlink>
        </w:p>
        <w:p w14:paraId="548BE6DC" w14:textId="7D4DD2F7" w:rsidR="00EA2E3D" w:rsidRDefault="00CF40D2">
          <w:pPr>
            <w:pStyle w:val="TOC1"/>
            <w:tabs>
              <w:tab w:val="right" w:leader="dot" w:pos="9350"/>
            </w:tabs>
            <w:rPr>
              <w:rFonts w:asciiTheme="minorHAnsi" w:eastAsiaTheme="minorEastAsia" w:hAnsiTheme="minorHAnsi" w:cstheme="minorBidi"/>
              <w:noProof/>
              <w:sz w:val="22"/>
              <w:szCs w:val="22"/>
              <w:lang w:val="en-IN"/>
            </w:rPr>
          </w:pPr>
          <w:hyperlink w:anchor="_Toc99974998" w:history="1">
            <w:r w:rsidR="00EA2E3D" w:rsidRPr="00EC1373">
              <w:rPr>
                <w:rStyle w:val="Hyperlink"/>
                <w:noProof/>
              </w:rPr>
              <w:t>References</w:t>
            </w:r>
            <w:r w:rsidR="00EA2E3D">
              <w:rPr>
                <w:noProof/>
                <w:webHidden/>
              </w:rPr>
              <w:tab/>
            </w:r>
            <w:r w:rsidR="00EA2E3D">
              <w:rPr>
                <w:noProof/>
                <w:webHidden/>
              </w:rPr>
              <w:fldChar w:fldCharType="begin"/>
            </w:r>
            <w:r w:rsidR="00EA2E3D">
              <w:rPr>
                <w:noProof/>
                <w:webHidden/>
              </w:rPr>
              <w:instrText xml:space="preserve"> PAGEREF _Toc99974998 \h </w:instrText>
            </w:r>
            <w:r w:rsidR="00EA2E3D">
              <w:rPr>
                <w:noProof/>
                <w:webHidden/>
              </w:rPr>
            </w:r>
            <w:r w:rsidR="00EA2E3D">
              <w:rPr>
                <w:noProof/>
                <w:webHidden/>
              </w:rPr>
              <w:fldChar w:fldCharType="separate"/>
            </w:r>
            <w:r w:rsidR="00EA2E3D">
              <w:rPr>
                <w:noProof/>
                <w:webHidden/>
              </w:rPr>
              <w:t>12</w:t>
            </w:r>
            <w:r w:rsidR="00EA2E3D">
              <w:rPr>
                <w:noProof/>
                <w:webHidden/>
              </w:rPr>
              <w:fldChar w:fldCharType="end"/>
            </w:r>
          </w:hyperlink>
        </w:p>
        <w:p w14:paraId="16245739" w14:textId="1E126118" w:rsidR="00EA2E3D" w:rsidRDefault="00CF40D2">
          <w:pPr>
            <w:pStyle w:val="TOC2"/>
            <w:tabs>
              <w:tab w:val="right" w:leader="dot" w:pos="9350"/>
            </w:tabs>
            <w:rPr>
              <w:rFonts w:asciiTheme="minorHAnsi" w:eastAsiaTheme="minorEastAsia" w:hAnsiTheme="minorHAnsi" w:cstheme="minorBidi"/>
              <w:noProof/>
              <w:sz w:val="22"/>
              <w:szCs w:val="22"/>
              <w:lang w:val="en-IN"/>
            </w:rPr>
          </w:pPr>
          <w:hyperlink w:anchor="_Toc99974999" w:history="1">
            <w:r w:rsidR="00EA2E3D" w:rsidRPr="00EC1373">
              <w:rPr>
                <w:rStyle w:val="Hyperlink"/>
                <w:noProof/>
              </w:rPr>
              <w:t>Books and Journals</w:t>
            </w:r>
            <w:r w:rsidR="00EA2E3D">
              <w:rPr>
                <w:noProof/>
                <w:webHidden/>
              </w:rPr>
              <w:tab/>
            </w:r>
            <w:r w:rsidR="00EA2E3D">
              <w:rPr>
                <w:noProof/>
                <w:webHidden/>
              </w:rPr>
              <w:fldChar w:fldCharType="begin"/>
            </w:r>
            <w:r w:rsidR="00EA2E3D">
              <w:rPr>
                <w:noProof/>
                <w:webHidden/>
              </w:rPr>
              <w:instrText xml:space="preserve"> PAGEREF _Toc99974999 \h </w:instrText>
            </w:r>
            <w:r w:rsidR="00EA2E3D">
              <w:rPr>
                <w:noProof/>
                <w:webHidden/>
              </w:rPr>
            </w:r>
            <w:r w:rsidR="00EA2E3D">
              <w:rPr>
                <w:noProof/>
                <w:webHidden/>
              </w:rPr>
              <w:fldChar w:fldCharType="separate"/>
            </w:r>
            <w:r w:rsidR="00EA2E3D">
              <w:rPr>
                <w:noProof/>
                <w:webHidden/>
              </w:rPr>
              <w:t>12</w:t>
            </w:r>
            <w:r w:rsidR="00EA2E3D">
              <w:rPr>
                <w:noProof/>
                <w:webHidden/>
              </w:rPr>
              <w:fldChar w:fldCharType="end"/>
            </w:r>
          </w:hyperlink>
        </w:p>
        <w:p w14:paraId="0B32DC42" w14:textId="2F5625BB" w:rsidR="00EA2E3D" w:rsidRDefault="00CF40D2">
          <w:pPr>
            <w:pStyle w:val="TOC2"/>
            <w:tabs>
              <w:tab w:val="right" w:leader="dot" w:pos="9350"/>
            </w:tabs>
            <w:rPr>
              <w:rFonts w:asciiTheme="minorHAnsi" w:eastAsiaTheme="minorEastAsia" w:hAnsiTheme="minorHAnsi" w:cstheme="minorBidi"/>
              <w:noProof/>
              <w:sz w:val="22"/>
              <w:szCs w:val="22"/>
              <w:lang w:val="en-IN"/>
            </w:rPr>
          </w:pPr>
          <w:hyperlink w:anchor="_Toc99975000" w:history="1">
            <w:r w:rsidR="00EA2E3D" w:rsidRPr="00EC1373">
              <w:rPr>
                <w:rStyle w:val="Hyperlink"/>
                <w:noProof/>
              </w:rPr>
              <w:t>Websites</w:t>
            </w:r>
            <w:r w:rsidR="00EA2E3D">
              <w:rPr>
                <w:noProof/>
                <w:webHidden/>
              </w:rPr>
              <w:tab/>
            </w:r>
            <w:r w:rsidR="00EA2E3D">
              <w:rPr>
                <w:noProof/>
                <w:webHidden/>
              </w:rPr>
              <w:fldChar w:fldCharType="begin"/>
            </w:r>
            <w:r w:rsidR="00EA2E3D">
              <w:rPr>
                <w:noProof/>
                <w:webHidden/>
              </w:rPr>
              <w:instrText xml:space="preserve"> PAGEREF _Toc99975000 \h </w:instrText>
            </w:r>
            <w:r w:rsidR="00EA2E3D">
              <w:rPr>
                <w:noProof/>
                <w:webHidden/>
              </w:rPr>
            </w:r>
            <w:r w:rsidR="00EA2E3D">
              <w:rPr>
                <w:noProof/>
                <w:webHidden/>
              </w:rPr>
              <w:fldChar w:fldCharType="separate"/>
            </w:r>
            <w:r w:rsidR="00EA2E3D">
              <w:rPr>
                <w:noProof/>
                <w:webHidden/>
              </w:rPr>
              <w:t>12</w:t>
            </w:r>
            <w:r w:rsidR="00EA2E3D">
              <w:rPr>
                <w:noProof/>
                <w:webHidden/>
              </w:rPr>
              <w:fldChar w:fldCharType="end"/>
            </w:r>
          </w:hyperlink>
        </w:p>
        <w:p w14:paraId="1310D171" w14:textId="39388C72" w:rsidR="00EA2E3D" w:rsidRDefault="00EA2E3D">
          <w:r>
            <w:rPr>
              <w:b/>
              <w:bCs/>
              <w:noProof/>
            </w:rPr>
            <w:fldChar w:fldCharType="end"/>
          </w:r>
        </w:p>
      </w:sdtContent>
    </w:sdt>
    <w:p w14:paraId="24CA5B24" w14:textId="77777777" w:rsidR="00EA2E3D" w:rsidRDefault="00EA2E3D">
      <w:pPr>
        <w:rPr>
          <w:b/>
          <w:sz w:val="28"/>
          <w:szCs w:val="28"/>
        </w:rPr>
      </w:pPr>
      <w:r>
        <w:br w:type="page"/>
      </w:r>
    </w:p>
    <w:p w14:paraId="7E6D3817" w14:textId="77777777" w:rsidR="00DC10A9" w:rsidRDefault="007F2DEB">
      <w:pPr>
        <w:pStyle w:val="Heading1"/>
      </w:pPr>
      <w:bookmarkStart w:id="1" w:name="_Toc99974993"/>
      <w:r>
        <w:lastRenderedPageBreak/>
        <w:t>1. Introduction</w:t>
      </w:r>
      <w:bookmarkEnd w:id="1"/>
      <w:r>
        <w:t xml:space="preserve"> </w:t>
      </w:r>
    </w:p>
    <w:p w14:paraId="3F0DB61A" w14:textId="56350C09" w:rsidR="00DC10A9" w:rsidRPr="003D1472" w:rsidRDefault="007F2DEB" w:rsidP="00E604B5">
      <w:pPr>
        <w:spacing w:line="360" w:lineRule="auto"/>
        <w:rPr>
          <w:rFonts w:asciiTheme="majorHAnsi" w:hAnsiTheme="majorHAnsi"/>
          <w:sz w:val="22"/>
          <w:szCs w:val="22"/>
        </w:rPr>
      </w:pPr>
      <w:r w:rsidRPr="003D1472">
        <w:rPr>
          <w:rFonts w:asciiTheme="majorHAnsi" w:hAnsiTheme="majorHAnsi"/>
          <w:sz w:val="22"/>
          <w:szCs w:val="22"/>
        </w:rPr>
        <w:t xml:space="preserve">Reflecting on one's skills </w:t>
      </w:r>
      <w:r w:rsidR="003641F7" w:rsidRPr="003D1472">
        <w:rPr>
          <w:rFonts w:asciiTheme="majorHAnsi" w:hAnsiTheme="majorHAnsi"/>
          <w:sz w:val="22"/>
          <w:szCs w:val="22"/>
        </w:rPr>
        <w:t>is</w:t>
      </w:r>
      <w:r w:rsidRPr="003D1472">
        <w:rPr>
          <w:rFonts w:asciiTheme="majorHAnsi" w:hAnsiTheme="majorHAnsi"/>
          <w:sz w:val="22"/>
          <w:szCs w:val="22"/>
        </w:rPr>
        <w:t xml:space="preserve"> highly significant to understand their progress and abilities for the perfect process of performing different activities. The weak and strong</w:t>
      </w:r>
      <w:r w:rsidR="003641F7" w:rsidRPr="003D1472">
        <w:rPr>
          <w:rFonts w:asciiTheme="majorHAnsi" w:hAnsiTheme="majorHAnsi"/>
          <w:sz w:val="22"/>
          <w:szCs w:val="22"/>
        </w:rPr>
        <w:t xml:space="preserve"> </w:t>
      </w:r>
      <w:r w:rsidRPr="003D1472">
        <w:rPr>
          <w:rFonts w:asciiTheme="majorHAnsi" w:hAnsiTheme="majorHAnsi"/>
          <w:sz w:val="22"/>
          <w:szCs w:val="22"/>
        </w:rPr>
        <w:t>abilities and skills</w:t>
      </w:r>
      <w:r w:rsidR="003641F7" w:rsidRPr="003D1472">
        <w:rPr>
          <w:rFonts w:asciiTheme="majorHAnsi" w:hAnsiTheme="majorHAnsi"/>
          <w:sz w:val="22"/>
          <w:szCs w:val="22"/>
        </w:rPr>
        <w:t xml:space="preserve"> </w:t>
      </w:r>
      <w:r w:rsidRPr="003D1472">
        <w:rPr>
          <w:rFonts w:asciiTheme="majorHAnsi" w:hAnsiTheme="majorHAnsi"/>
          <w:sz w:val="22"/>
          <w:szCs w:val="22"/>
        </w:rPr>
        <w:t>of an individual can appropriately be analysed and developed</w:t>
      </w:r>
      <w:r w:rsidR="003641F7" w:rsidRPr="003D1472">
        <w:rPr>
          <w:rFonts w:asciiTheme="majorHAnsi" w:hAnsiTheme="majorHAnsi"/>
          <w:sz w:val="22"/>
          <w:szCs w:val="22"/>
        </w:rPr>
        <w:t xml:space="preserve"> </w:t>
      </w:r>
      <w:r w:rsidRPr="003D1472">
        <w:rPr>
          <w:rFonts w:asciiTheme="majorHAnsi" w:hAnsiTheme="majorHAnsi"/>
          <w:sz w:val="22"/>
          <w:szCs w:val="22"/>
        </w:rPr>
        <w:t>by using different</w:t>
      </w:r>
      <w:r w:rsidR="003641F7" w:rsidRPr="003D1472">
        <w:rPr>
          <w:rFonts w:asciiTheme="majorHAnsi" w:hAnsiTheme="majorHAnsi"/>
          <w:sz w:val="22"/>
          <w:szCs w:val="22"/>
        </w:rPr>
        <w:t xml:space="preserve"> </w:t>
      </w:r>
      <w:r w:rsidRPr="003D1472">
        <w:rPr>
          <w:rFonts w:asciiTheme="majorHAnsi" w:hAnsiTheme="majorHAnsi"/>
          <w:sz w:val="22"/>
          <w:szCs w:val="22"/>
        </w:rPr>
        <w:t xml:space="preserve">analytical tools. This portfolio is aimed to throw light on the </w:t>
      </w:r>
      <w:proofErr w:type="spellStart"/>
      <w:r w:rsidRPr="003D1472">
        <w:rPr>
          <w:rFonts w:asciiTheme="majorHAnsi" w:hAnsiTheme="majorHAnsi"/>
          <w:sz w:val="22"/>
          <w:szCs w:val="22"/>
        </w:rPr>
        <w:t>analysation</w:t>
      </w:r>
      <w:proofErr w:type="spellEnd"/>
      <w:r w:rsidRPr="003D1472">
        <w:rPr>
          <w:rFonts w:asciiTheme="majorHAnsi" w:hAnsiTheme="majorHAnsi"/>
          <w:sz w:val="22"/>
          <w:szCs w:val="22"/>
        </w:rPr>
        <w:t xml:space="preserve"> of one's skills and abilities along with stating the actions to enhance the performances of employees as a manager. The last part of the portfolio will </w:t>
      </w:r>
      <w:r w:rsidR="003641F7" w:rsidRPr="003D1472">
        <w:rPr>
          <w:rFonts w:asciiTheme="majorHAnsi" w:hAnsiTheme="majorHAnsi"/>
          <w:sz w:val="22"/>
          <w:szCs w:val="22"/>
        </w:rPr>
        <w:t>reflect</w:t>
      </w:r>
      <w:r w:rsidRPr="003D1472">
        <w:rPr>
          <w:rFonts w:asciiTheme="majorHAnsi" w:hAnsiTheme="majorHAnsi"/>
          <w:sz w:val="22"/>
          <w:szCs w:val="22"/>
        </w:rPr>
        <w:t xml:space="preserve"> the development of various skills with the help of Kolb’s reflective learning model. </w:t>
      </w:r>
    </w:p>
    <w:p w14:paraId="0C0FE515" w14:textId="2CEB9E39" w:rsidR="00DC10A9" w:rsidRDefault="007F2DEB">
      <w:pPr>
        <w:pStyle w:val="Heading1"/>
      </w:pPr>
      <w:bookmarkStart w:id="2" w:name="_y1f1rnf96eta" w:colFirst="0" w:colLast="0"/>
      <w:bookmarkStart w:id="3" w:name="_Toc99974994"/>
      <w:bookmarkEnd w:id="2"/>
      <w:r>
        <w:t xml:space="preserve">2. Evaluating </w:t>
      </w:r>
      <w:r w:rsidR="003641F7">
        <w:t>self-competencies</w:t>
      </w:r>
      <w:r>
        <w:t xml:space="preserve"> and skills by using the analytical tools</w:t>
      </w:r>
      <w:bookmarkEnd w:id="3"/>
      <w:r>
        <w:t xml:space="preserve"> </w:t>
      </w:r>
    </w:p>
    <w:p w14:paraId="58D3FDBE" w14:textId="77777777" w:rsidR="00DC10A9" w:rsidRDefault="007F2DEB">
      <w:pPr>
        <w:rPr>
          <w:b/>
        </w:rPr>
      </w:pPr>
      <w:r>
        <w:rPr>
          <w:b/>
        </w:rPr>
        <w:t>SWOT Analysis</w:t>
      </w:r>
    </w:p>
    <w:tbl>
      <w:tblPr>
        <w:tblStyle w:val="a"/>
        <w:tblW w:w="9390" w:type="dxa"/>
        <w:tblInd w:w="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10"/>
        <w:gridCol w:w="4680"/>
      </w:tblGrid>
      <w:tr w:rsidR="00DC10A9" w14:paraId="3247D4AC" w14:textId="77777777">
        <w:tc>
          <w:tcPr>
            <w:tcW w:w="4710"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57BA34D1" w14:textId="77777777" w:rsidR="00DC10A9" w:rsidRDefault="007F2DEB">
            <w:pPr>
              <w:widowControl w:val="0"/>
              <w:pBdr>
                <w:top w:val="nil"/>
                <w:left w:val="nil"/>
                <w:bottom w:val="nil"/>
                <w:right w:val="nil"/>
                <w:between w:val="nil"/>
              </w:pBdr>
              <w:spacing w:line="240" w:lineRule="auto"/>
              <w:jc w:val="center"/>
              <w:rPr>
                <w:b/>
              </w:rPr>
            </w:pPr>
            <w:r>
              <w:rPr>
                <w:b/>
              </w:rPr>
              <w:t xml:space="preserve">Strengths </w:t>
            </w:r>
          </w:p>
        </w:tc>
        <w:tc>
          <w:tcPr>
            <w:tcW w:w="4680" w:type="dxa"/>
            <w:tcBorders>
              <w:top w:val="single" w:sz="18" w:space="0" w:color="FFFFFF"/>
              <w:left w:val="single" w:sz="18" w:space="0" w:color="FFFFFF"/>
              <w:bottom w:val="single" w:sz="18" w:space="0" w:color="FFFFFF"/>
              <w:right w:val="single" w:sz="18" w:space="0" w:color="FFFFFF"/>
            </w:tcBorders>
            <w:shd w:val="clear" w:color="auto" w:fill="CFE2F3"/>
            <w:tcMar>
              <w:top w:w="100" w:type="dxa"/>
              <w:left w:w="100" w:type="dxa"/>
              <w:bottom w:w="100" w:type="dxa"/>
              <w:right w:w="100" w:type="dxa"/>
            </w:tcMar>
          </w:tcPr>
          <w:p w14:paraId="1D892B1E" w14:textId="77777777" w:rsidR="00DC10A9" w:rsidRDefault="007F2DEB">
            <w:pPr>
              <w:widowControl w:val="0"/>
              <w:pBdr>
                <w:top w:val="nil"/>
                <w:left w:val="nil"/>
                <w:bottom w:val="nil"/>
                <w:right w:val="nil"/>
                <w:between w:val="nil"/>
              </w:pBdr>
              <w:spacing w:line="240" w:lineRule="auto"/>
              <w:jc w:val="center"/>
              <w:rPr>
                <w:b/>
              </w:rPr>
            </w:pPr>
            <w:r>
              <w:rPr>
                <w:b/>
              </w:rPr>
              <w:t xml:space="preserve">Weaknesses </w:t>
            </w:r>
          </w:p>
        </w:tc>
      </w:tr>
      <w:tr w:rsidR="00DC10A9" w14:paraId="1A22B2E6" w14:textId="77777777">
        <w:tc>
          <w:tcPr>
            <w:tcW w:w="4710"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08B69BDC" w14:textId="77777777" w:rsidR="00DC10A9" w:rsidRDefault="007F2DEB">
            <w:pPr>
              <w:widowControl w:val="0"/>
              <w:numPr>
                <w:ilvl w:val="0"/>
                <w:numId w:val="2"/>
              </w:numPr>
              <w:pBdr>
                <w:top w:val="nil"/>
                <w:left w:val="nil"/>
                <w:bottom w:val="nil"/>
                <w:right w:val="nil"/>
                <w:between w:val="nil"/>
              </w:pBdr>
              <w:spacing w:line="360" w:lineRule="auto"/>
            </w:pPr>
            <w:r>
              <w:t xml:space="preserve">I possess good and effective communication skills. </w:t>
            </w:r>
          </w:p>
          <w:p w14:paraId="60860470" w14:textId="77777777" w:rsidR="00DC10A9" w:rsidRDefault="007F2DEB">
            <w:pPr>
              <w:widowControl w:val="0"/>
              <w:numPr>
                <w:ilvl w:val="0"/>
                <w:numId w:val="2"/>
              </w:numPr>
              <w:pBdr>
                <w:top w:val="nil"/>
                <w:left w:val="nil"/>
                <w:bottom w:val="nil"/>
                <w:right w:val="nil"/>
                <w:between w:val="nil"/>
              </w:pBdr>
              <w:spacing w:line="360" w:lineRule="auto"/>
            </w:pPr>
            <w:r>
              <w:t xml:space="preserve">My critical thinking skills are well built. </w:t>
            </w:r>
          </w:p>
          <w:p w14:paraId="10651B66" w14:textId="77777777" w:rsidR="00DC10A9" w:rsidRDefault="007F2DEB">
            <w:pPr>
              <w:widowControl w:val="0"/>
              <w:numPr>
                <w:ilvl w:val="0"/>
                <w:numId w:val="2"/>
              </w:numPr>
              <w:pBdr>
                <w:top w:val="nil"/>
                <w:left w:val="nil"/>
                <w:bottom w:val="nil"/>
                <w:right w:val="nil"/>
                <w:between w:val="nil"/>
              </w:pBdr>
              <w:spacing w:line="360" w:lineRule="auto"/>
            </w:pPr>
            <w:r>
              <w:t xml:space="preserve">The skills of motivating self and others are also well-built. </w:t>
            </w:r>
          </w:p>
        </w:tc>
        <w:tc>
          <w:tcPr>
            <w:tcW w:w="4680" w:type="dxa"/>
            <w:tcBorders>
              <w:top w:val="single" w:sz="18" w:space="0" w:color="FFFFFF"/>
              <w:left w:val="single" w:sz="18" w:space="0" w:color="FFFFFF"/>
              <w:bottom w:val="single" w:sz="18" w:space="0" w:color="FFFFFF"/>
              <w:right w:val="single" w:sz="18" w:space="0" w:color="FFFFFF"/>
            </w:tcBorders>
            <w:shd w:val="clear" w:color="auto" w:fill="CFE2F3"/>
            <w:tcMar>
              <w:top w:w="100" w:type="dxa"/>
              <w:left w:w="100" w:type="dxa"/>
              <w:bottom w:w="100" w:type="dxa"/>
              <w:right w:w="100" w:type="dxa"/>
            </w:tcMar>
          </w:tcPr>
          <w:p w14:paraId="11D8E250" w14:textId="77777777" w:rsidR="00DC10A9" w:rsidRDefault="007F2DEB">
            <w:pPr>
              <w:widowControl w:val="0"/>
              <w:numPr>
                <w:ilvl w:val="0"/>
                <w:numId w:val="5"/>
              </w:numPr>
              <w:pBdr>
                <w:top w:val="nil"/>
                <w:left w:val="nil"/>
                <w:bottom w:val="nil"/>
                <w:right w:val="nil"/>
                <w:between w:val="nil"/>
              </w:pBdr>
              <w:spacing w:line="360" w:lineRule="auto"/>
            </w:pPr>
            <w:r>
              <w:t xml:space="preserve">The time-management skills are my weaker areas. </w:t>
            </w:r>
          </w:p>
          <w:p w14:paraId="486ECAC3" w14:textId="77777777" w:rsidR="00DC10A9" w:rsidRDefault="007F2DEB">
            <w:pPr>
              <w:widowControl w:val="0"/>
              <w:numPr>
                <w:ilvl w:val="0"/>
                <w:numId w:val="5"/>
              </w:numPr>
              <w:pBdr>
                <w:top w:val="nil"/>
                <w:left w:val="nil"/>
                <w:bottom w:val="nil"/>
                <w:right w:val="nil"/>
                <w:between w:val="nil"/>
              </w:pBdr>
              <w:spacing w:line="360" w:lineRule="auto"/>
            </w:pPr>
            <w:r>
              <w:t xml:space="preserve">My multitasking abilities are not well developed. </w:t>
            </w:r>
          </w:p>
          <w:p w14:paraId="5D65816A" w14:textId="77777777" w:rsidR="00DC10A9" w:rsidRDefault="007F2DEB">
            <w:pPr>
              <w:widowControl w:val="0"/>
              <w:numPr>
                <w:ilvl w:val="0"/>
                <w:numId w:val="5"/>
              </w:numPr>
              <w:pBdr>
                <w:top w:val="nil"/>
                <w:left w:val="nil"/>
                <w:bottom w:val="nil"/>
                <w:right w:val="nil"/>
                <w:between w:val="nil"/>
              </w:pBdr>
              <w:spacing w:line="360" w:lineRule="auto"/>
            </w:pPr>
            <w:r>
              <w:t xml:space="preserve">The skill of planning tasks is weaker in me. </w:t>
            </w:r>
          </w:p>
        </w:tc>
      </w:tr>
      <w:tr w:rsidR="00DC10A9" w14:paraId="55A9977B" w14:textId="77777777">
        <w:tc>
          <w:tcPr>
            <w:tcW w:w="4710" w:type="dxa"/>
            <w:tcBorders>
              <w:top w:val="single" w:sz="18" w:space="0" w:color="FFFFFF"/>
              <w:left w:val="single" w:sz="18" w:space="0" w:color="FFFFFF"/>
              <w:bottom w:val="single" w:sz="18" w:space="0" w:color="FFFFFF"/>
              <w:right w:val="single" w:sz="18" w:space="0" w:color="FFFFFF"/>
            </w:tcBorders>
            <w:shd w:val="clear" w:color="auto" w:fill="D9EAD3"/>
            <w:tcMar>
              <w:top w:w="100" w:type="dxa"/>
              <w:left w:w="100" w:type="dxa"/>
              <w:bottom w:w="100" w:type="dxa"/>
              <w:right w:w="100" w:type="dxa"/>
            </w:tcMar>
          </w:tcPr>
          <w:p w14:paraId="4035F0E7" w14:textId="77777777" w:rsidR="00DC10A9" w:rsidRDefault="007F2DEB">
            <w:pPr>
              <w:widowControl w:val="0"/>
              <w:pBdr>
                <w:top w:val="nil"/>
                <w:left w:val="nil"/>
                <w:bottom w:val="nil"/>
                <w:right w:val="nil"/>
                <w:between w:val="nil"/>
              </w:pBdr>
              <w:spacing w:line="240" w:lineRule="auto"/>
              <w:jc w:val="center"/>
              <w:rPr>
                <w:b/>
              </w:rPr>
            </w:pPr>
            <w:r>
              <w:rPr>
                <w:b/>
              </w:rPr>
              <w:t xml:space="preserve">Opportunities </w:t>
            </w:r>
          </w:p>
        </w:tc>
        <w:tc>
          <w:tcPr>
            <w:tcW w:w="4680" w:type="dxa"/>
            <w:tcBorders>
              <w:top w:val="single" w:sz="18" w:space="0" w:color="FFFFFF"/>
              <w:left w:val="single" w:sz="18" w:space="0" w:color="FFFFFF"/>
              <w:bottom w:val="single" w:sz="18" w:space="0" w:color="FFFFFF"/>
              <w:right w:val="single" w:sz="18" w:space="0" w:color="FFFFFF"/>
            </w:tcBorders>
            <w:shd w:val="clear" w:color="auto" w:fill="F8E7D6"/>
            <w:tcMar>
              <w:top w:w="100" w:type="dxa"/>
              <w:left w:w="100" w:type="dxa"/>
              <w:bottom w:w="100" w:type="dxa"/>
              <w:right w:w="100" w:type="dxa"/>
            </w:tcMar>
          </w:tcPr>
          <w:p w14:paraId="7067B577" w14:textId="77777777" w:rsidR="00DC10A9" w:rsidRDefault="007F2DEB">
            <w:pPr>
              <w:widowControl w:val="0"/>
              <w:pBdr>
                <w:top w:val="nil"/>
                <w:left w:val="nil"/>
                <w:bottom w:val="nil"/>
                <w:right w:val="nil"/>
                <w:between w:val="nil"/>
              </w:pBdr>
              <w:spacing w:line="240" w:lineRule="auto"/>
              <w:jc w:val="center"/>
              <w:rPr>
                <w:b/>
              </w:rPr>
            </w:pPr>
            <w:r>
              <w:rPr>
                <w:b/>
              </w:rPr>
              <w:t xml:space="preserve">Threats </w:t>
            </w:r>
          </w:p>
        </w:tc>
      </w:tr>
      <w:tr w:rsidR="00DC10A9" w14:paraId="20803DD4" w14:textId="77777777">
        <w:tc>
          <w:tcPr>
            <w:tcW w:w="4710" w:type="dxa"/>
            <w:tcBorders>
              <w:top w:val="single" w:sz="18" w:space="0" w:color="FFFFFF"/>
              <w:left w:val="single" w:sz="18" w:space="0" w:color="FFFFFF"/>
              <w:bottom w:val="single" w:sz="18" w:space="0" w:color="FFFFFF"/>
              <w:right w:val="single" w:sz="18" w:space="0" w:color="FFFFFF"/>
            </w:tcBorders>
            <w:shd w:val="clear" w:color="auto" w:fill="D9EAD3"/>
            <w:tcMar>
              <w:top w:w="100" w:type="dxa"/>
              <w:left w:w="100" w:type="dxa"/>
              <w:bottom w:w="100" w:type="dxa"/>
              <w:right w:w="100" w:type="dxa"/>
            </w:tcMar>
          </w:tcPr>
          <w:p w14:paraId="66253042" w14:textId="239E3196" w:rsidR="00DC10A9" w:rsidRDefault="007F2DEB">
            <w:pPr>
              <w:widowControl w:val="0"/>
              <w:numPr>
                <w:ilvl w:val="0"/>
                <w:numId w:val="1"/>
              </w:numPr>
              <w:spacing w:line="360" w:lineRule="auto"/>
            </w:pPr>
            <w:r>
              <w:t xml:space="preserve">Critical thinking, as well as </w:t>
            </w:r>
            <w:r w:rsidR="003641F7">
              <w:t>communication skills</w:t>
            </w:r>
            <w:r>
              <w:t xml:space="preserve">, will appropriately allow me to efficiently give interviews. </w:t>
            </w:r>
          </w:p>
          <w:p w14:paraId="3BB9475E" w14:textId="77777777" w:rsidR="00DC10A9" w:rsidRDefault="007F2DEB">
            <w:pPr>
              <w:widowControl w:val="0"/>
              <w:numPr>
                <w:ilvl w:val="0"/>
                <w:numId w:val="1"/>
              </w:numPr>
              <w:pBdr>
                <w:top w:val="nil"/>
                <w:left w:val="nil"/>
                <w:bottom w:val="nil"/>
                <w:right w:val="nil"/>
                <w:between w:val="nil"/>
              </w:pBdr>
              <w:spacing w:line="360" w:lineRule="auto"/>
            </w:pPr>
            <w:r>
              <w:t>Good communication skills provide good opportunities to efficiently communicate with staff in the working organisation (</w:t>
            </w:r>
            <w:proofErr w:type="spellStart"/>
            <w:r>
              <w:rPr>
                <w:color w:val="222222"/>
              </w:rPr>
              <w:t>Timalsina</w:t>
            </w:r>
            <w:proofErr w:type="spellEnd"/>
            <w:r>
              <w:rPr>
                <w:color w:val="222222"/>
              </w:rPr>
              <w:t>, 2020)</w:t>
            </w:r>
            <w:r>
              <w:t>.</w:t>
            </w:r>
          </w:p>
        </w:tc>
        <w:tc>
          <w:tcPr>
            <w:tcW w:w="4680" w:type="dxa"/>
            <w:tcBorders>
              <w:top w:val="single" w:sz="18" w:space="0" w:color="FFFFFF"/>
              <w:left w:val="single" w:sz="18" w:space="0" w:color="FFFFFF"/>
              <w:bottom w:val="single" w:sz="18" w:space="0" w:color="FFFFFF"/>
              <w:right w:val="single" w:sz="18" w:space="0" w:color="FFFFFF"/>
            </w:tcBorders>
            <w:shd w:val="clear" w:color="auto" w:fill="F8E7D6"/>
            <w:tcMar>
              <w:top w:w="100" w:type="dxa"/>
              <w:left w:w="100" w:type="dxa"/>
              <w:bottom w:w="100" w:type="dxa"/>
              <w:right w:w="100" w:type="dxa"/>
            </w:tcMar>
          </w:tcPr>
          <w:p w14:paraId="4DF3B07F" w14:textId="77777777" w:rsidR="00DC10A9" w:rsidRDefault="007F2DEB">
            <w:pPr>
              <w:widowControl w:val="0"/>
              <w:numPr>
                <w:ilvl w:val="0"/>
                <w:numId w:val="6"/>
              </w:numPr>
              <w:pBdr>
                <w:top w:val="nil"/>
                <w:left w:val="nil"/>
                <w:bottom w:val="nil"/>
                <w:right w:val="nil"/>
                <w:between w:val="nil"/>
              </w:pBdr>
              <w:spacing w:line="360" w:lineRule="auto"/>
            </w:pPr>
            <w:r>
              <w:t xml:space="preserve">The weaker time management abilities will make me face difficulties in the submission of various tasks within a stipulated time. </w:t>
            </w:r>
          </w:p>
          <w:p w14:paraId="18C6DFB1" w14:textId="77777777" w:rsidR="00DC10A9" w:rsidRDefault="007F2DEB">
            <w:pPr>
              <w:widowControl w:val="0"/>
              <w:numPr>
                <w:ilvl w:val="0"/>
                <w:numId w:val="6"/>
              </w:numPr>
              <w:pBdr>
                <w:top w:val="nil"/>
                <w:left w:val="nil"/>
                <w:bottom w:val="nil"/>
                <w:right w:val="nil"/>
                <w:between w:val="nil"/>
              </w:pBdr>
              <w:spacing w:line="360" w:lineRule="auto"/>
            </w:pPr>
            <w:r>
              <w:t xml:space="preserve">The issues in multi-tasking can refrain me from efficiently performing my organisational tasks as a manager. </w:t>
            </w:r>
          </w:p>
        </w:tc>
      </w:tr>
    </w:tbl>
    <w:p w14:paraId="72D0AE27" w14:textId="77777777" w:rsidR="00DC10A9" w:rsidRDefault="007F2DEB">
      <w:pPr>
        <w:jc w:val="center"/>
        <w:rPr>
          <w:b/>
        </w:rPr>
      </w:pPr>
      <w:r>
        <w:rPr>
          <w:b/>
        </w:rPr>
        <w:t>Table 1: Personal SWOT Analysis</w:t>
      </w:r>
    </w:p>
    <w:p w14:paraId="4AB5FA97" w14:textId="77777777" w:rsidR="00DC10A9" w:rsidRDefault="007F2DEB">
      <w:pPr>
        <w:jc w:val="center"/>
        <w:rPr>
          <w:b/>
        </w:rPr>
      </w:pPr>
      <w:r>
        <w:lastRenderedPageBreak/>
        <w:t>(Source: Author)</w:t>
      </w:r>
      <w:r>
        <w:rPr>
          <w:b/>
        </w:rPr>
        <w:t xml:space="preserve"> </w:t>
      </w:r>
    </w:p>
    <w:p w14:paraId="425B4667" w14:textId="77777777" w:rsidR="00DC10A9" w:rsidRDefault="007F2DEB">
      <w:pPr>
        <w:rPr>
          <w:b/>
        </w:rPr>
      </w:pPr>
      <w:r>
        <w:rPr>
          <w:b/>
        </w:rPr>
        <w:t>Personal Development Plan (PDP)</w:t>
      </w:r>
    </w:p>
    <w:tbl>
      <w:tblPr>
        <w:tblStyle w:val="a0"/>
        <w:tblW w:w="9330" w:type="dxa"/>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70"/>
        <w:gridCol w:w="4635"/>
        <w:gridCol w:w="2025"/>
      </w:tblGrid>
      <w:tr w:rsidR="00DC10A9" w14:paraId="7B32DF05" w14:textId="77777777">
        <w:tc>
          <w:tcPr>
            <w:tcW w:w="26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2A8A533" w14:textId="77777777" w:rsidR="00DC10A9" w:rsidRDefault="007F2DEB">
            <w:pPr>
              <w:widowControl w:val="0"/>
              <w:pBdr>
                <w:top w:val="nil"/>
                <w:left w:val="nil"/>
                <w:bottom w:val="nil"/>
                <w:right w:val="nil"/>
                <w:between w:val="nil"/>
              </w:pBdr>
              <w:jc w:val="center"/>
              <w:rPr>
                <w:b/>
              </w:rPr>
            </w:pPr>
            <w:r>
              <w:rPr>
                <w:b/>
              </w:rPr>
              <w:t xml:space="preserve">Skills required to be developed </w:t>
            </w:r>
          </w:p>
        </w:tc>
        <w:tc>
          <w:tcPr>
            <w:tcW w:w="4635" w:type="dxa"/>
            <w:tcBorders>
              <w:top w:val="single" w:sz="18" w:space="0" w:color="FFFFFF"/>
              <w:left w:val="single" w:sz="18" w:space="0" w:color="FFFFFF"/>
              <w:bottom w:val="single" w:sz="18" w:space="0" w:color="FFFFFF"/>
              <w:right w:val="single" w:sz="18" w:space="0" w:color="FFFFFF"/>
            </w:tcBorders>
            <w:shd w:val="clear" w:color="auto" w:fill="FFF2CC"/>
            <w:tcMar>
              <w:top w:w="100" w:type="dxa"/>
              <w:left w:w="100" w:type="dxa"/>
              <w:bottom w:w="100" w:type="dxa"/>
              <w:right w:w="100" w:type="dxa"/>
            </w:tcMar>
          </w:tcPr>
          <w:p w14:paraId="5AD66FD1" w14:textId="58FA84C0" w:rsidR="00DC10A9" w:rsidRDefault="007F2DEB">
            <w:pPr>
              <w:widowControl w:val="0"/>
              <w:pBdr>
                <w:top w:val="nil"/>
                <w:left w:val="nil"/>
                <w:bottom w:val="nil"/>
                <w:right w:val="nil"/>
                <w:between w:val="nil"/>
              </w:pBdr>
              <w:jc w:val="center"/>
              <w:rPr>
                <w:b/>
              </w:rPr>
            </w:pPr>
            <w:r>
              <w:rPr>
                <w:b/>
              </w:rPr>
              <w:t xml:space="preserve">Actions to be taken for these </w:t>
            </w:r>
            <w:r w:rsidR="003641F7">
              <w:rPr>
                <w:b/>
              </w:rPr>
              <w:t>skills’</w:t>
            </w:r>
            <w:r>
              <w:rPr>
                <w:b/>
              </w:rPr>
              <w:t xml:space="preserve"> development </w:t>
            </w:r>
          </w:p>
        </w:tc>
        <w:tc>
          <w:tcPr>
            <w:tcW w:w="2025"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F8C7A0B" w14:textId="77777777" w:rsidR="00DC10A9" w:rsidRDefault="007F2DEB">
            <w:pPr>
              <w:widowControl w:val="0"/>
              <w:pBdr>
                <w:top w:val="nil"/>
                <w:left w:val="nil"/>
                <w:bottom w:val="nil"/>
                <w:right w:val="nil"/>
                <w:between w:val="nil"/>
              </w:pBdr>
              <w:jc w:val="center"/>
              <w:rPr>
                <w:b/>
              </w:rPr>
            </w:pPr>
            <w:r>
              <w:rPr>
                <w:b/>
              </w:rPr>
              <w:t xml:space="preserve">Estimated time </w:t>
            </w:r>
          </w:p>
        </w:tc>
      </w:tr>
      <w:tr w:rsidR="00DC10A9" w14:paraId="77C09B9A" w14:textId="77777777">
        <w:tc>
          <w:tcPr>
            <w:tcW w:w="26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9A2B9BA" w14:textId="77777777" w:rsidR="00DC10A9" w:rsidRDefault="007F2DEB">
            <w:pPr>
              <w:widowControl w:val="0"/>
              <w:pBdr>
                <w:top w:val="nil"/>
                <w:left w:val="nil"/>
                <w:bottom w:val="nil"/>
                <w:right w:val="nil"/>
                <w:between w:val="nil"/>
              </w:pBdr>
              <w:jc w:val="center"/>
              <w:rPr>
                <w:b/>
                <w:i/>
              </w:rPr>
            </w:pPr>
            <w:r>
              <w:rPr>
                <w:b/>
                <w:i/>
              </w:rPr>
              <w:t xml:space="preserve">Time management skills </w:t>
            </w:r>
          </w:p>
        </w:tc>
        <w:tc>
          <w:tcPr>
            <w:tcW w:w="4635" w:type="dxa"/>
            <w:tcBorders>
              <w:top w:val="single" w:sz="18" w:space="0" w:color="FFFFFF"/>
              <w:left w:val="single" w:sz="18" w:space="0" w:color="FFFFFF"/>
              <w:bottom w:val="single" w:sz="18" w:space="0" w:color="FFFFFF"/>
              <w:right w:val="single" w:sz="18" w:space="0" w:color="FFFFFF"/>
            </w:tcBorders>
            <w:shd w:val="clear" w:color="auto" w:fill="FFF2CC"/>
            <w:tcMar>
              <w:top w:w="100" w:type="dxa"/>
              <w:left w:w="100" w:type="dxa"/>
              <w:bottom w:w="100" w:type="dxa"/>
              <w:right w:w="100" w:type="dxa"/>
            </w:tcMar>
          </w:tcPr>
          <w:p w14:paraId="22BBF89A" w14:textId="77777777" w:rsidR="00DC10A9" w:rsidRDefault="007F2DEB">
            <w:pPr>
              <w:widowControl w:val="0"/>
              <w:numPr>
                <w:ilvl w:val="0"/>
                <w:numId w:val="3"/>
              </w:numPr>
              <w:spacing w:line="360" w:lineRule="auto"/>
            </w:pPr>
            <w:r>
              <w:t>Preparing timetables for daily tasks.</w:t>
            </w:r>
          </w:p>
          <w:p w14:paraId="203CF23B" w14:textId="77777777" w:rsidR="00DC10A9" w:rsidRDefault="007F2DEB">
            <w:pPr>
              <w:widowControl w:val="0"/>
              <w:numPr>
                <w:ilvl w:val="0"/>
                <w:numId w:val="3"/>
              </w:numPr>
              <w:spacing w:line="360" w:lineRule="auto"/>
            </w:pPr>
            <w:r>
              <w:t xml:space="preserve">Scheduling every task according to their priorities.  </w:t>
            </w:r>
          </w:p>
          <w:p w14:paraId="5D258372" w14:textId="77777777" w:rsidR="00DC10A9" w:rsidRDefault="007F2DEB">
            <w:pPr>
              <w:widowControl w:val="0"/>
              <w:numPr>
                <w:ilvl w:val="0"/>
                <w:numId w:val="3"/>
              </w:numPr>
              <w:spacing w:line="360" w:lineRule="auto"/>
            </w:pPr>
            <w:r>
              <w:t xml:space="preserve">Taking every action according to the timetable. </w:t>
            </w:r>
          </w:p>
        </w:tc>
        <w:tc>
          <w:tcPr>
            <w:tcW w:w="2025"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0330873B" w14:textId="77777777" w:rsidR="00DC10A9" w:rsidRDefault="007F2DEB">
            <w:pPr>
              <w:widowControl w:val="0"/>
              <w:pBdr>
                <w:top w:val="nil"/>
                <w:left w:val="nil"/>
                <w:bottom w:val="nil"/>
                <w:right w:val="nil"/>
                <w:between w:val="nil"/>
              </w:pBdr>
              <w:jc w:val="center"/>
            </w:pPr>
            <w:r>
              <w:t xml:space="preserve">6 months </w:t>
            </w:r>
          </w:p>
        </w:tc>
      </w:tr>
      <w:tr w:rsidR="00DC10A9" w14:paraId="2C48350E" w14:textId="77777777">
        <w:tc>
          <w:tcPr>
            <w:tcW w:w="26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331E537E" w14:textId="77777777" w:rsidR="00DC10A9" w:rsidRDefault="007F2DEB">
            <w:pPr>
              <w:widowControl w:val="0"/>
              <w:pBdr>
                <w:top w:val="nil"/>
                <w:left w:val="nil"/>
                <w:bottom w:val="nil"/>
                <w:right w:val="nil"/>
                <w:between w:val="nil"/>
              </w:pBdr>
              <w:jc w:val="center"/>
              <w:rPr>
                <w:b/>
                <w:i/>
              </w:rPr>
            </w:pPr>
            <w:r>
              <w:rPr>
                <w:b/>
                <w:i/>
              </w:rPr>
              <w:t xml:space="preserve">Multi-tasking skills </w:t>
            </w:r>
          </w:p>
        </w:tc>
        <w:tc>
          <w:tcPr>
            <w:tcW w:w="4635" w:type="dxa"/>
            <w:tcBorders>
              <w:top w:val="single" w:sz="18" w:space="0" w:color="FFFFFF"/>
              <w:left w:val="single" w:sz="18" w:space="0" w:color="FFFFFF"/>
              <w:bottom w:val="single" w:sz="18" w:space="0" w:color="FFFFFF"/>
              <w:right w:val="single" w:sz="18" w:space="0" w:color="FFFFFF"/>
            </w:tcBorders>
            <w:shd w:val="clear" w:color="auto" w:fill="FFF2CC"/>
            <w:tcMar>
              <w:top w:w="100" w:type="dxa"/>
              <w:left w:w="100" w:type="dxa"/>
              <w:bottom w:w="100" w:type="dxa"/>
              <w:right w:w="100" w:type="dxa"/>
            </w:tcMar>
          </w:tcPr>
          <w:p w14:paraId="2D75CC96" w14:textId="77777777" w:rsidR="00DC10A9" w:rsidRDefault="007F2DEB">
            <w:pPr>
              <w:widowControl w:val="0"/>
              <w:numPr>
                <w:ilvl w:val="0"/>
                <w:numId w:val="7"/>
              </w:numPr>
              <w:pBdr>
                <w:top w:val="nil"/>
                <w:left w:val="nil"/>
                <w:bottom w:val="nil"/>
                <w:right w:val="nil"/>
                <w:between w:val="nil"/>
              </w:pBdr>
            </w:pPr>
            <w:r>
              <w:t xml:space="preserve">Through proper prioritisation of work and time management, I can efficiently improve my multitasking skills. </w:t>
            </w:r>
          </w:p>
          <w:p w14:paraId="1B3658BB" w14:textId="5705E286" w:rsidR="00DC10A9" w:rsidRDefault="007F2DEB">
            <w:pPr>
              <w:widowControl w:val="0"/>
              <w:numPr>
                <w:ilvl w:val="0"/>
                <w:numId w:val="7"/>
              </w:numPr>
              <w:pBdr>
                <w:top w:val="nil"/>
                <w:left w:val="nil"/>
                <w:bottom w:val="nil"/>
                <w:right w:val="nil"/>
                <w:between w:val="nil"/>
              </w:pBdr>
            </w:pPr>
            <w:r>
              <w:t xml:space="preserve">Performing group tasks will help me </w:t>
            </w:r>
            <w:r w:rsidR="003641F7">
              <w:t>with inefficient</w:t>
            </w:r>
            <w:r>
              <w:t xml:space="preserve"> multitasking. </w:t>
            </w:r>
          </w:p>
        </w:tc>
        <w:tc>
          <w:tcPr>
            <w:tcW w:w="2025"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0EF6C74B" w14:textId="77777777" w:rsidR="00DC10A9" w:rsidRDefault="007F2DEB">
            <w:pPr>
              <w:widowControl w:val="0"/>
              <w:pBdr>
                <w:top w:val="nil"/>
                <w:left w:val="nil"/>
                <w:bottom w:val="nil"/>
                <w:right w:val="nil"/>
                <w:between w:val="nil"/>
              </w:pBdr>
              <w:jc w:val="center"/>
            </w:pPr>
            <w:r>
              <w:t xml:space="preserve">5 months </w:t>
            </w:r>
          </w:p>
        </w:tc>
      </w:tr>
      <w:tr w:rsidR="00DC10A9" w14:paraId="4D47D89A" w14:textId="77777777">
        <w:tc>
          <w:tcPr>
            <w:tcW w:w="26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9282563" w14:textId="77777777" w:rsidR="00DC10A9" w:rsidRDefault="007F2DEB">
            <w:pPr>
              <w:widowControl w:val="0"/>
              <w:pBdr>
                <w:top w:val="nil"/>
                <w:left w:val="nil"/>
                <w:bottom w:val="nil"/>
                <w:right w:val="nil"/>
                <w:between w:val="nil"/>
              </w:pBdr>
              <w:jc w:val="center"/>
              <w:rPr>
                <w:b/>
                <w:i/>
              </w:rPr>
            </w:pPr>
            <w:r>
              <w:rPr>
                <w:b/>
                <w:i/>
              </w:rPr>
              <w:t xml:space="preserve">Planning skills </w:t>
            </w:r>
          </w:p>
        </w:tc>
        <w:tc>
          <w:tcPr>
            <w:tcW w:w="4635" w:type="dxa"/>
            <w:tcBorders>
              <w:top w:val="single" w:sz="18" w:space="0" w:color="FFFFFF"/>
              <w:left w:val="single" w:sz="18" w:space="0" w:color="FFFFFF"/>
              <w:bottom w:val="single" w:sz="18" w:space="0" w:color="FFFFFF"/>
              <w:right w:val="single" w:sz="18" w:space="0" w:color="FFFFFF"/>
            </w:tcBorders>
            <w:shd w:val="clear" w:color="auto" w:fill="FFF2CC"/>
            <w:tcMar>
              <w:top w:w="100" w:type="dxa"/>
              <w:left w:w="100" w:type="dxa"/>
              <w:bottom w:w="100" w:type="dxa"/>
              <w:right w:w="100" w:type="dxa"/>
            </w:tcMar>
          </w:tcPr>
          <w:p w14:paraId="442F35DC" w14:textId="77777777" w:rsidR="00DC10A9" w:rsidRDefault="007F2DEB">
            <w:pPr>
              <w:widowControl w:val="0"/>
              <w:numPr>
                <w:ilvl w:val="0"/>
                <w:numId w:val="4"/>
              </w:numPr>
              <w:pBdr>
                <w:top w:val="nil"/>
                <w:left w:val="nil"/>
                <w:bottom w:val="nil"/>
                <w:right w:val="nil"/>
                <w:between w:val="nil"/>
              </w:pBdr>
            </w:pPr>
            <w:r>
              <w:t xml:space="preserve">Learning proper management of a task will allow me to develop my planning skills. </w:t>
            </w:r>
          </w:p>
          <w:p w14:paraId="62320C2A" w14:textId="77777777" w:rsidR="00DC10A9" w:rsidRDefault="007F2DEB">
            <w:pPr>
              <w:widowControl w:val="0"/>
              <w:numPr>
                <w:ilvl w:val="0"/>
                <w:numId w:val="4"/>
              </w:numPr>
              <w:pBdr>
                <w:top w:val="nil"/>
                <w:left w:val="nil"/>
                <w:bottom w:val="nil"/>
                <w:right w:val="nil"/>
                <w:between w:val="nil"/>
              </w:pBdr>
            </w:pPr>
            <w:r>
              <w:t xml:space="preserve">Taking suggestions and guidance from others for their opinions and ideas will allow me to perfectly develop my skills in planning tasks. </w:t>
            </w:r>
          </w:p>
        </w:tc>
        <w:tc>
          <w:tcPr>
            <w:tcW w:w="2025"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35099FE5" w14:textId="77777777" w:rsidR="00DC10A9" w:rsidRDefault="007F2DEB">
            <w:pPr>
              <w:widowControl w:val="0"/>
              <w:pBdr>
                <w:top w:val="nil"/>
                <w:left w:val="nil"/>
                <w:bottom w:val="nil"/>
                <w:right w:val="nil"/>
                <w:between w:val="nil"/>
              </w:pBdr>
              <w:jc w:val="center"/>
            </w:pPr>
            <w:r>
              <w:t xml:space="preserve">4 months </w:t>
            </w:r>
          </w:p>
        </w:tc>
      </w:tr>
    </w:tbl>
    <w:p w14:paraId="584D5F90" w14:textId="1DC38E1F" w:rsidR="00DC10A9" w:rsidRDefault="007F2DEB">
      <w:pPr>
        <w:jc w:val="center"/>
        <w:rPr>
          <w:b/>
        </w:rPr>
      </w:pPr>
      <w:r>
        <w:rPr>
          <w:b/>
        </w:rPr>
        <w:t xml:space="preserve">Table 2: Personal Development Plan </w:t>
      </w:r>
    </w:p>
    <w:p w14:paraId="2B580C6D" w14:textId="77777777" w:rsidR="00DC10A9" w:rsidRDefault="007F2DEB">
      <w:pPr>
        <w:jc w:val="center"/>
        <w:rPr>
          <w:b/>
        </w:rPr>
      </w:pPr>
      <w:r>
        <w:t>(Source: Author)</w:t>
      </w:r>
      <w:r>
        <w:rPr>
          <w:b/>
        </w:rPr>
        <w:t xml:space="preserve"> </w:t>
      </w:r>
    </w:p>
    <w:p w14:paraId="2AF2733F" w14:textId="77777777" w:rsidR="00DC10A9" w:rsidRDefault="007F2DEB">
      <w:pPr>
        <w:pStyle w:val="Heading1"/>
      </w:pPr>
      <w:bookmarkStart w:id="4" w:name="_qwddrhh8excj" w:colFirst="0" w:colLast="0"/>
      <w:bookmarkStart w:id="5" w:name="_Toc99974995"/>
      <w:bookmarkEnd w:id="4"/>
      <w:r>
        <w:lastRenderedPageBreak/>
        <w:t>3. Explaining and evaluating the development of existing and new employees by using some methods and theories</w:t>
      </w:r>
      <w:bookmarkEnd w:id="5"/>
      <w:r>
        <w:t xml:space="preserve"> </w:t>
      </w:r>
    </w:p>
    <w:p w14:paraId="323BFAB9" w14:textId="60447476" w:rsidR="00DC10A9" w:rsidRPr="00212AFD" w:rsidRDefault="007F2DEB" w:rsidP="00D73C72">
      <w:pPr>
        <w:spacing w:line="360" w:lineRule="auto"/>
        <w:rPr>
          <w:rFonts w:ascii="Arial" w:hAnsi="Arial" w:cs="Arial"/>
          <w:sz w:val="22"/>
          <w:szCs w:val="22"/>
        </w:rPr>
      </w:pPr>
      <w:r w:rsidRPr="00212AFD">
        <w:rPr>
          <w:rFonts w:ascii="Arial" w:hAnsi="Arial" w:cs="Arial"/>
          <w:sz w:val="22"/>
          <w:szCs w:val="22"/>
        </w:rPr>
        <w:t xml:space="preserve">Employees are the chief part of any organisation whose efficient performance determines the growth of the businesses they are working with. That is why, the proper acquaintance of knowledge and </w:t>
      </w:r>
      <w:r w:rsidR="003641F7" w:rsidRPr="00212AFD">
        <w:rPr>
          <w:rFonts w:ascii="Arial" w:hAnsi="Arial" w:cs="Arial"/>
          <w:sz w:val="22"/>
          <w:szCs w:val="22"/>
        </w:rPr>
        <w:t>its</w:t>
      </w:r>
      <w:r w:rsidRPr="00212AFD">
        <w:rPr>
          <w:rFonts w:ascii="Arial" w:hAnsi="Arial" w:cs="Arial"/>
          <w:sz w:val="22"/>
          <w:szCs w:val="22"/>
        </w:rPr>
        <w:t xml:space="preserve"> development are highly beneficial for the efficient performance of both the new employees along with the existing employees of an organisation (MSG, 2022). Being a manager of </w:t>
      </w:r>
      <w:r w:rsidR="003641F7" w:rsidRPr="00212AFD">
        <w:rPr>
          <w:rFonts w:ascii="Arial" w:hAnsi="Arial" w:cs="Arial"/>
          <w:sz w:val="22"/>
          <w:szCs w:val="22"/>
        </w:rPr>
        <w:t>a reputed</w:t>
      </w:r>
      <w:r w:rsidRPr="00212AFD">
        <w:rPr>
          <w:rFonts w:ascii="Arial" w:hAnsi="Arial" w:cs="Arial"/>
          <w:sz w:val="22"/>
          <w:szCs w:val="22"/>
        </w:rPr>
        <w:t xml:space="preserve"> organisation, I need to develop the work process of my staff and expand their learning range by accurate utilisation of some techniques and theories. These theories and models are discussed in detail below. </w:t>
      </w:r>
    </w:p>
    <w:p w14:paraId="420E65F2" w14:textId="77777777" w:rsidR="00DC10A9" w:rsidRPr="00212AFD" w:rsidRDefault="007F2DEB" w:rsidP="00D73C72">
      <w:pPr>
        <w:spacing w:line="360" w:lineRule="auto"/>
        <w:rPr>
          <w:rFonts w:ascii="Arial" w:hAnsi="Arial" w:cs="Arial"/>
          <w:sz w:val="22"/>
          <w:szCs w:val="22"/>
        </w:rPr>
      </w:pPr>
      <w:r w:rsidRPr="00212AFD">
        <w:rPr>
          <w:rFonts w:ascii="Arial" w:hAnsi="Arial" w:cs="Arial"/>
          <w:b/>
          <w:sz w:val="22"/>
          <w:szCs w:val="22"/>
        </w:rPr>
        <w:t>360-degree Feedback:</w:t>
      </w:r>
      <w:r w:rsidRPr="00212AFD">
        <w:rPr>
          <w:rFonts w:ascii="Arial" w:hAnsi="Arial" w:cs="Arial"/>
          <w:b/>
          <w:i/>
          <w:sz w:val="22"/>
          <w:szCs w:val="22"/>
        </w:rPr>
        <w:t xml:space="preserve"> </w:t>
      </w:r>
      <w:r w:rsidRPr="00212AFD">
        <w:rPr>
          <w:rFonts w:ascii="Arial" w:hAnsi="Arial" w:cs="Arial"/>
          <w:sz w:val="22"/>
          <w:szCs w:val="22"/>
        </w:rPr>
        <w:t>This feedback offering model helps the managers of an organisation to accurately evaluate the overall performance of their staff. Thereafter, feedback is offered to them based on their performance and the impression they made on other staff, colleagues and managers (</w:t>
      </w:r>
      <w:proofErr w:type="spellStart"/>
      <w:r w:rsidRPr="00212AFD">
        <w:rPr>
          <w:rFonts w:ascii="Arial" w:hAnsi="Arial" w:cs="Arial"/>
          <w:sz w:val="22"/>
          <w:szCs w:val="22"/>
          <w:highlight w:val="white"/>
        </w:rPr>
        <w:t>Fleenor</w:t>
      </w:r>
      <w:proofErr w:type="spellEnd"/>
      <w:r w:rsidRPr="00212AFD">
        <w:rPr>
          <w:rFonts w:ascii="Arial" w:hAnsi="Arial" w:cs="Arial"/>
          <w:sz w:val="22"/>
          <w:szCs w:val="22"/>
          <w:highlight w:val="white"/>
        </w:rPr>
        <w:t>, 2019)</w:t>
      </w:r>
      <w:r w:rsidRPr="00212AFD">
        <w:rPr>
          <w:rFonts w:ascii="Arial" w:hAnsi="Arial" w:cs="Arial"/>
          <w:sz w:val="22"/>
          <w:szCs w:val="22"/>
        </w:rPr>
        <w:t xml:space="preserve">. This type of feedback providing approach can be perfectly utilised by me to bring successful development among the employees of my organisation depending on their performances and feedback with the implementation of proper training programmes. </w:t>
      </w:r>
    </w:p>
    <w:p w14:paraId="3D69CD7B" w14:textId="36EEB76A" w:rsidR="00DC10A9" w:rsidRPr="00212AFD" w:rsidRDefault="007F2DEB" w:rsidP="00D73C72">
      <w:pPr>
        <w:spacing w:line="360" w:lineRule="auto"/>
        <w:rPr>
          <w:rFonts w:ascii="Arial" w:hAnsi="Arial" w:cs="Arial"/>
          <w:sz w:val="22"/>
          <w:szCs w:val="22"/>
        </w:rPr>
      </w:pPr>
      <w:r w:rsidRPr="00212AFD">
        <w:rPr>
          <w:rFonts w:ascii="Arial" w:hAnsi="Arial" w:cs="Arial"/>
          <w:b/>
          <w:sz w:val="22"/>
          <w:szCs w:val="22"/>
        </w:rPr>
        <w:t xml:space="preserve">Key Performance Indicators (KPI): </w:t>
      </w:r>
      <w:r w:rsidRPr="00212AFD">
        <w:rPr>
          <w:rFonts w:ascii="Arial" w:hAnsi="Arial" w:cs="Arial"/>
          <w:sz w:val="22"/>
          <w:szCs w:val="22"/>
        </w:rPr>
        <w:t xml:space="preserve">The metrics of KPI also help an organisation to evaluate the performance of </w:t>
      </w:r>
      <w:r w:rsidR="003641F7" w:rsidRPr="00212AFD">
        <w:rPr>
          <w:rFonts w:ascii="Arial" w:hAnsi="Arial" w:cs="Arial"/>
          <w:sz w:val="22"/>
          <w:szCs w:val="22"/>
        </w:rPr>
        <w:t>its</w:t>
      </w:r>
      <w:r w:rsidRPr="00212AFD">
        <w:rPr>
          <w:rFonts w:ascii="Arial" w:hAnsi="Arial" w:cs="Arial"/>
          <w:sz w:val="22"/>
          <w:szCs w:val="22"/>
        </w:rPr>
        <w:t xml:space="preserve"> staff and business operations in comparison to </w:t>
      </w:r>
      <w:r w:rsidR="003641F7" w:rsidRPr="00212AFD">
        <w:rPr>
          <w:rFonts w:ascii="Arial" w:hAnsi="Arial" w:cs="Arial"/>
          <w:sz w:val="22"/>
          <w:szCs w:val="22"/>
        </w:rPr>
        <w:t>its</w:t>
      </w:r>
      <w:r w:rsidRPr="00212AFD">
        <w:rPr>
          <w:rFonts w:ascii="Arial" w:hAnsi="Arial" w:cs="Arial"/>
          <w:sz w:val="22"/>
          <w:szCs w:val="22"/>
        </w:rPr>
        <w:t xml:space="preserve"> objectives and goals of businesses (</w:t>
      </w:r>
      <w:r w:rsidRPr="00212AFD">
        <w:rPr>
          <w:rFonts w:ascii="Arial" w:hAnsi="Arial" w:cs="Arial"/>
          <w:sz w:val="22"/>
          <w:szCs w:val="22"/>
          <w:highlight w:val="white"/>
        </w:rPr>
        <w:t xml:space="preserve">LUBNINA </w:t>
      </w:r>
      <w:r w:rsidRPr="00212AFD">
        <w:rPr>
          <w:rFonts w:ascii="Arial" w:hAnsi="Arial" w:cs="Arial"/>
          <w:i/>
          <w:sz w:val="22"/>
          <w:szCs w:val="22"/>
          <w:highlight w:val="white"/>
        </w:rPr>
        <w:t>et al.,</w:t>
      </w:r>
      <w:r w:rsidRPr="00212AFD">
        <w:rPr>
          <w:rFonts w:ascii="Arial" w:hAnsi="Arial" w:cs="Arial"/>
          <w:sz w:val="22"/>
          <w:szCs w:val="22"/>
          <w:highlight w:val="white"/>
        </w:rPr>
        <w:t xml:space="preserve"> 2018)</w:t>
      </w:r>
      <w:r w:rsidRPr="00212AFD">
        <w:rPr>
          <w:rFonts w:ascii="Arial" w:hAnsi="Arial" w:cs="Arial"/>
          <w:sz w:val="22"/>
          <w:szCs w:val="22"/>
        </w:rPr>
        <w:t>. Being a manager, I can use such a technique of performance measurement that provides my organisation with the scopes to accurately modify the strategic management and processes of decision-making for the successful completion of organisational tasks or operations. This well</w:t>
      </w:r>
      <w:r w:rsidR="003641F7" w:rsidRPr="00212AFD">
        <w:rPr>
          <w:rFonts w:ascii="Arial" w:hAnsi="Arial" w:cs="Arial"/>
          <w:sz w:val="22"/>
          <w:szCs w:val="22"/>
        </w:rPr>
        <w:t>-</w:t>
      </w:r>
      <w:r w:rsidRPr="00212AFD">
        <w:rPr>
          <w:rFonts w:ascii="Arial" w:hAnsi="Arial" w:cs="Arial"/>
          <w:sz w:val="22"/>
          <w:szCs w:val="22"/>
        </w:rPr>
        <w:t xml:space="preserve">structured KPI can be said to be a good navigational tool that will provide clarity on current organisational status depending on their performances and plan training for the learning and development of every employee, new and existing, to enhance their performance.  </w:t>
      </w:r>
    </w:p>
    <w:p w14:paraId="1EFCB5FC" w14:textId="09089964" w:rsidR="00DC10A9" w:rsidRPr="00212AFD" w:rsidRDefault="007F2DEB" w:rsidP="00D73C72">
      <w:pPr>
        <w:spacing w:line="360" w:lineRule="auto"/>
        <w:rPr>
          <w:rFonts w:ascii="Arial" w:hAnsi="Arial" w:cs="Arial"/>
          <w:sz w:val="22"/>
          <w:szCs w:val="22"/>
        </w:rPr>
      </w:pPr>
      <w:r w:rsidRPr="00212AFD">
        <w:rPr>
          <w:rFonts w:ascii="Arial" w:hAnsi="Arial" w:cs="Arial"/>
          <w:b/>
          <w:sz w:val="22"/>
          <w:szCs w:val="22"/>
        </w:rPr>
        <w:t xml:space="preserve">Six Sigma: </w:t>
      </w:r>
      <w:r w:rsidRPr="00212AFD">
        <w:rPr>
          <w:rFonts w:ascii="Arial" w:hAnsi="Arial" w:cs="Arial"/>
          <w:sz w:val="22"/>
          <w:szCs w:val="22"/>
        </w:rPr>
        <w:t xml:space="preserve">This is a significant tool </w:t>
      </w:r>
      <w:r w:rsidR="003641F7" w:rsidRPr="00212AFD">
        <w:rPr>
          <w:rFonts w:ascii="Arial" w:hAnsi="Arial" w:cs="Arial"/>
          <w:sz w:val="22"/>
          <w:szCs w:val="22"/>
        </w:rPr>
        <w:t>that</w:t>
      </w:r>
      <w:r w:rsidRPr="00212AFD">
        <w:rPr>
          <w:rFonts w:ascii="Arial" w:hAnsi="Arial" w:cs="Arial"/>
          <w:sz w:val="22"/>
          <w:szCs w:val="22"/>
        </w:rPr>
        <w:t xml:space="preserve"> I can appropriately utilise as a manager of an organisation to evaluate the outcomes of organisational operations or tasks and develop strategies accordingly. According to </w:t>
      </w:r>
      <w:proofErr w:type="spellStart"/>
      <w:r w:rsidRPr="00212AFD">
        <w:rPr>
          <w:rFonts w:ascii="Arial" w:hAnsi="Arial" w:cs="Arial"/>
          <w:sz w:val="22"/>
          <w:szCs w:val="22"/>
        </w:rPr>
        <w:t>Paulise</w:t>
      </w:r>
      <w:proofErr w:type="spellEnd"/>
      <w:r w:rsidRPr="00212AFD">
        <w:rPr>
          <w:rFonts w:ascii="Arial" w:hAnsi="Arial" w:cs="Arial"/>
          <w:sz w:val="22"/>
          <w:szCs w:val="22"/>
        </w:rPr>
        <w:t xml:space="preserve"> (2021), </w:t>
      </w:r>
      <w:r w:rsidR="003641F7" w:rsidRPr="00212AFD">
        <w:rPr>
          <w:rFonts w:ascii="Arial" w:hAnsi="Arial" w:cs="Arial"/>
          <w:sz w:val="22"/>
          <w:szCs w:val="22"/>
        </w:rPr>
        <w:t>at</w:t>
      </w:r>
      <w:r w:rsidRPr="00212AFD">
        <w:rPr>
          <w:rFonts w:ascii="Arial" w:hAnsi="Arial" w:cs="Arial"/>
          <w:sz w:val="22"/>
          <w:szCs w:val="22"/>
        </w:rPr>
        <w:t xml:space="preserve"> the end of 1980, this Six Sigma tool was first developed to help the managers properly develop training programmes for their new as well as existing staff for their efficient work process in organisational projects. Therefore, this tool will be helpful for me to first evaluate the results of the business's operations and then make strategic </w:t>
      </w:r>
      <w:r w:rsidR="003641F7" w:rsidRPr="00212AFD">
        <w:rPr>
          <w:rFonts w:ascii="Arial" w:hAnsi="Arial" w:cs="Arial"/>
          <w:sz w:val="22"/>
          <w:szCs w:val="22"/>
        </w:rPr>
        <w:t>planning</w:t>
      </w:r>
      <w:r w:rsidRPr="00212AFD">
        <w:rPr>
          <w:rFonts w:ascii="Arial" w:hAnsi="Arial" w:cs="Arial"/>
          <w:sz w:val="22"/>
          <w:szCs w:val="22"/>
        </w:rPr>
        <w:t xml:space="preserve"> for the </w:t>
      </w:r>
      <w:r w:rsidR="003641F7" w:rsidRPr="00212AFD">
        <w:rPr>
          <w:rFonts w:ascii="Arial" w:hAnsi="Arial" w:cs="Arial"/>
          <w:sz w:val="22"/>
          <w:szCs w:val="22"/>
        </w:rPr>
        <w:t>employee’s</w:t>
      </w:r>
      <w:r w:rsidRPr="00212AFD">
        <w:rPr>
          <w:rFonts w:ascii="Arial" w:hAnsi="Arial" w:cs="Arial"/>
          <w:sz w:val="22"/>
          <w:szCs w:val="22"/>
        </w:rPr>
        <w:t xml:space="preserve"> performance development accordingly.</w:t>
      </w:r>
    </w:p>
    <w:p w14:paraId="5FDE5744" w14:textId="62DDCB73" w:rsidR="00DC10A9" w:rsidRPr="00212AFD" w:rsidRDefault="007F2DEB" w:rsidP="00D73C72">
      <w:pPr>
        <w:spacing w:line="360" w:lineRule="auto"/>
        <w:rPr>
          <w:rFonts w:ascii="Arial" w:hAnsi="Arial" w:cs="Arial"/>
          <w:sz w:val="22"/>
          <w:szCs w:val="22"/>
        </w:rPr>
      </w:pPr>
      <w:r w:rsidRPr="00212AFD">
        <w:rPr>
          <w:rFonts w:ascii="Arial" w:hAnsi="Arial" w:cs="Arial"/>
          <w:b/>
          <w:sz w:val="22"/>
          <w:szCs w:val="22"/>
        </w:rPr>
        <w:lastRenderedPageBreak/>
        <w:t xml:space="preserve">McClelland Theory: </w:t>
      </w:r>
      <w:r w:rsidRPr="00212AFD">
        <w:rPr>
          <w:rFonts w:ascii="Arial" w:hAnsi="Arial" w:cs="Arial"/>
          <w:sz w:val="22"/>
          <w:szCs w:val="22"/>
        </w:rPr>
        <w:t xml:space="preserve">This theory is also referred to as </w:t>
      </w:r>
      <w:r w:rsidR="003641F7" w:rsidRPr="00212AFD">
        <w:rPr>
          <w:rFonts w:ascii="Arial" w:hAnsi="Arial" w:cs="Arial"/>
          <w:sz w:val="22"/>
          <w:szCs w:val="22"/>
        </w:rPr>
        <w:t xml:space="preserve">the </w:t>
      </w:r>
      <w:r w:rsidRPr="00212AFD">
        <w:rPr>
          <w:rFonts w:ascii="Arial" w:hAnsi="Arial" w:cs="Arial"/>
          <w:sz w:val="22"/>
          <w:szCs w:val="22"/>
        </w:rPr>
        <w:t xml:space="preserve">Human Motivation theory which was first coined by McClelland stating that every human being gets driven by any of the three motivating factors- power, affiliation or achievements (Mind Tools, 2022). By having democratic leadership approach, I can offer opinion sharing and decision-making power to my employees along with offering a positive work culture to make them feel affiliated in the workplace. Besides these, the proper giving of recognitions and incentives as per the performances of the employees in the form of their achievements, all these will work as motivating factors </w:t>
      </w:r>
      <w:r w:rsidR="003641F7" w:rsidRPr="00212AFD">
        <w:rPr>
          <w:rFonts w:ascii="Arial" w:hAnsi="Arial" w:cs="Arial"/>
          <w:sz w:val="22"/>
          <w:szCs w:val="22"/>
        </w:rPr>
        <w:t>for</w:t>
      </w:r>
      <w:r w:rsidRPr="00212AFD">
        <w:rPr>
          <w:rFonts w:ascii="Arial" w:hAnsi="Arial" w:cs="Arial"/>
          <w:sz w:val="22"/>
          <w:szCs w:val="22"/>
        </w:rPr>
        <w:t xml:space="preserve"> my employees. Thus, by </w:t>
      </w:r>
      <w:r w:rsidR="003641F7" w:rsidRPr="00212AFD">
        <w:rPr>
          <w:rFonts w:ascii="Arial" w:hAnsi="Arial" w:cs="Arial"/>
          <w:sz w:val="22"/>
          <w:szCs w:val="22"/>
        </w:rPr>
        <w:t>executing</w:t>
      </w:r>
      <w:r w:rsidRPr="00212AFD">
        <w:rPr>
          <w:rFonts w:ascii="Arial" w:hAnsi="Arial" w:cs="Arial"/>
          <w:sz w:val="22"/>
          <w:szCs w:val="22"/>
        </w:rPr>
        <w:t xml:space="preserve"> these actions by adaptation of the McClelland theory I can bring development in the performance of my employees in the workplace. </w:t>
      </w:r>
    </w:p>
    <w:p w14:paraId="6FC6B9EC" w14:textId="2A1A2C8A" w:rsidR="00DC10A9" w:rsidRPr="00212AFD" w:rsidRDefault="007F2DEB" w:rsidP="00D73C72">
      <w:pPr>
        <w:spacing w:line="360" w:lineRule="auto"/>
        <w:rPr>
          <w:rFonts w:ascii="Arial" w:hAnsi="Arial" w:cs="Arial"/>
          <w:sz w:val="22"/>
          <w:szCs w:val="22"/>
        </w:rPr>
      </w:pPr>
      <w:r w:rsidRPr="00212AFD">
        <w:rPr>
          <w:rFonts w:ascii="Arial" w:hAnsi="Arial" w:cs="Arial"/>
          <w:b/>
          <w:sz w:val="22"/>
          <w:szCs w:val="22"/>
        </w:rPr>
        <w:t xml:space="preserve">Social Learning Theory: </w:t>
      </w:r>
      <w:r w:rsidRPr="00212AFD">
        <w:rPr>
          <w:rFonts w:ascii="Arial" w:hAnsi="Arial" w:cs="Arial"/>
          <w:sz w:val="22"/>
          <w:szCs w:val="22"/>
        </w:rPr>
        <w:t xml:space="preserve">This theory of social learning states that every individual learns and acquires behaviours and attitudes by looking at the people </w:t>
      </w:r>
      <w:r w:rsidR="003641F7" w:rsidRPr="00212AFD">
        <w:rPr>
          <w:rFonts w:ascii="Arial" w:hAnsi="Arial" w:cs="Arial"/>
          <w:sz w:val="22"/>
          <w:szCs w:val="22"/>
        </w:rPr>
        <w:t>in</w:t>
      </w:r>
      <w:r w:rsidRPr="00212AFD">
        <w:rPr>
          <w:rFonts w:ascii="Arial" w:hAnsi="Arial" w:cs="Arial"/>
          <w:sz w:val="22"/>
          <w:szCs w:val="22"/>
        </w:rPr>
        <w:t xml:space="preserve"> their surroundings. As per the theorist Albert Bandura, the learning of an individual takes place through observations, giving attention, retaining, reproducing and motivation (</w:t>
      </w:r>
      <w:proofErr w:type="spellStart"/>
      <w:r w:rsidRPr="00212AFD">
        <w:rPr>
          <w:rFonts w:ascii="Arial" w:hAnsi="Arial" w:cs="Arial"/>
          <w:sz w:val="22"/>
          <w:szCs w:val="22"/>
        </w:rPr>
        <w:t>EdTick</w:t>
      </w:r>
      <w:proofErr w:type="spellEnd"/>
      <w:r w:rsidRPr="00212AFD">
        <w:rPr>
          <w:rFonts w:ascii="Arial" w:hAnsi="Arial" w:cs="Arial"/>
          <w:sz w:val="22"/>
          <w:szCs w:val="22"/>
        </w:rPr>
        <w:t xml:space="preserve">, 2022). By the proper implementation of these five factors, </w:t>
      </w:r>
      <w:r w:rsidR="00EA2E3D" w:rsidRPr="00212AFD">
        <w:rPr>
          <w:rFonts w:ascii="Arial" w:hAnsi="Arial" w:cs="Arial"/>
          <w:sz w:val="22"/>
          <w:szCs w:val="22"/>
        </w:rPr>
        <w:t>a</w:t>
      </w:r>
      <w:r w:rsidR="003641F7" w:rsidRPr="00212AFD">
        <w:rPr>
          <w:rFonts w:ascii="Arial" w:hAnsi="Arial" w:cs="Arial"/>
          <w:sz w:val="22"/>
          <w:szCs w:val="22"/>
        </w:rPr>
        <w:t>s</w:t>
      </w:r>
      <w:r w:rsidRPr="00212AFD">
        <w:rPr>
          <w:rFonts w:ascii="Arial" w:hAnsi="Arial" w:cs="Arial"/>
          <w:sz w:val="22"/>
          <w:szCs w:val="22"/>
        </w:rPr>
        <w:t xml:space="preserve"> a manager</w:t>
      </w:r>
      <w:r w:rsidR="00EA2E3D" w:rsidRPr="00212AFD">
        <w:rPr>
          <w:rFonts w:ascii="Arial" w:hAnsi="Arial" w:cs="Arial"/>
          <w:sz w:val="22"/>
          <w:szCs w:val="22"/>
        </w:rPr>
        <w:t>,</w:t>
      </w:r>
      <w:r w:rsidRPr="00212AFD">
        <w:rPr>
          <w:rFonts w:ascii="Arial" w:hAnsi="Arial" w:cs="Arial"/>
          <w:sz w:val="22"/>
          <w:szCs w:val="22"/>
        </w:rPr>
        <w:t xml:space="preserve"> </w:t>
      </w:r>
      <w:r w:rsidR="00EA2E3D" w:rsidRPr="00212AFD">
        <w:rPr>
          <w:rFonts w:ascii="Arial" w:hAnsi="Arial" w:cs="Arial"/>
          <w:sz w:val="22"/>
          <w:szCs w:val="22"/>
        </w:rPr>
        <w:t xml:space="preserve">I </w:t>
      </w:r>
      <w:r w:rsidRPr="00212AFD">
        <w:rPr>
          <w:rFonts w:ascii="Arial" w:hAnsi="Arial" w:cs="Arial"/>
          <w:sz w:val="22"/>
          <w:szCs w:val="22"/>
        </w:rPr>
        <w:t xml:space="preserve">can efficiently modify the learning and development process of the employees according to their individual needs. This will enable them to appropriately perform their tasks in the organisation offering justice to my role as a manager of the organisation.   </w:t>
      </w:r>
    </w:p>
    <w:p w14:paraId="35D773FE" w14:textId="2225C3C6" w:rsidR="00DC10A9" w:rsidRDefault="007F2DEB" w:rsidP="00D73C72">
      <w:pPr>
        <w:pStyle w:val="Heading1"/>
        <w:spacing w:line="360" w:lineRule="auto"/>
      </w:pPr>
      <w:bookmarkStart w:id="6" w:name="_gnf10f5eccz9" w:colFirst="0" w:colLast="0"/>
      <w:bookmarkStart w:id="7" w:name="_Toc99974996"/>
      <w:bookmarkEnd w:id="6"/>
      <w:r>
        <w:t xml:space="preserve">4. Assessing and reflecting on own learning </w:t>
      </w:r>
      <w:r w:rsidR="003641F7">
        <w:t>with</w:t>
      </w:r>
      <w:r>
        <w:t xml:space="preserve"> a suitable reflective model</w:t>
      </w:r>
      <w:bookmarkEnd w:id="7"/>
      <w:r>
        <w:t xml:space="preserve"> </w:t>
      </w:r>
    </w:p>
    <w:p w14:paraId="2589A86C" w14:textId="09C02A62" w:rsidR="00DC10A9" w:rsidRDefault="007F2DEB" w:rsidP="00D73C72">
      <w:pPr>
        <w:spacing w:line="360" w:lineRule="auto"/>
      </w:pPr>
      <w:r>
        <w:t>The year 1984 has seen a development of a significant reflective learning cycle known as Kolb’s learning model which involves four stages of learning- concrete experience, reflective observation, abstract conceptualization and active experimentation (</w:t>
      </w:r>
      <w:r w:rsidR="003641F7">
        <w:t>UF</w:t>
      </w:r>
      <w:r>
        <w:t xml:space="preserve">, 2022). The development of my skills while performing different tasks has been perfectly analysed in this part with their reflection </w:t>
      </w:r>
      <w:r w:rsidR="003641F7">
        <w:t>on</w:t>
      </w:r>
      <w:r>
        <w:t xml:space="preserve"> Kolb’s reflective model. </w:t>
      </w:r>
    </w:p>
    <w:p w14:paraId="2D0F0636" w14:textId="77777777" w:rsidR="00DC10A9" w:rsidRDefault="007F2DEB" w:rsidP="00D73C72">
      <w:pPr>
        <w:spacing w:line="360" w:lineRule="auto"/>
        <w:rPr>
          <w:b/>
        </w:rPr>
      </w:pPr>
      <w:r>
        <w:rPr>
          <w:b/>
        </w:rPr>
        <w:t xml:space="preserve">Open Book Assessment </w:t>
      </w:r>
    </w:p>
    <w:p w14:paraId="346E0A54" w14:textId="4106E52F" w:rsidR="00DC10A9" w:rsidRDefault="007F2DEB" w:rsidP="00D73C72">
      <w:pPr>
        <w:spacing w:line="360" w:lineRule="auto"/>
      </w:pPr>
      <w:r>
        <w:t xml:space="preserve">The process of </w:t>
      </w:r>
      <w:r w:rsidR="003641F7">
        <w:t>open-book</w:t>
      </w:r>
      <w:r>
        <w:t xml:space="preserve"> assessment for a case study in my academic study course has shown me how my reading skills along with cognitive skills and critical thinking skills have developed. However, my time management skills came as my weaker reflection as got reflected through the process of completing my 500 words assessment task </w:t>
      </w:r>
      <w:r w:rsidR="003641F7">
        <w:t>within</w:t>
      </w:r>
      <w:r>
        <w:t xml:space="preserve"> only 2 hours which seemed somewhat difficult for me. </w:t>
      </w:r>
    </w:p>
    <w:p w14:paraId="7C8F01A4" w14:textId="3675B4DE" w:rsidR="00DC10A9" w:rsidRDefault="003641F7" w:rsidP="00D73C72">
      <w:pPr>
        <w:spacing w:line="360" w:lineRule="auto"/>
      </w:pPr>
      <w:r>
        <w:rPr>
          <w:b/>
          <w:i/>
        </w:rPr>
        <w:t xml:space="preserve">Engagement with literature </w:t>
      </w:r>
      <w:r w:rsidR="007F2DEB">
        <w:rPr>
          <w:b/>
          <w:i/>
        </w:rPr>
        <w:t xml:space="preserve">skills: </w:t>
      </w:r>
      <w:r w:rsidR="007F2DEB">
        <w:t xml:space="preserve">The performance of this task shows that I have good reading skills as I can efficiently do the </w:t>
      </w:r>
      <w:r>
        <w:t>open-book</w:t>
      </w:r>
      <w:r w:rsidR="007F2DEB">
        <w:t xml:space="preserve"> assessment. This reflects that my proper reading </w:t>
      </w:r>
      <w:r>
        <w:t xml:space="preserve">of </w:t>
      </w:r>
      <w:r>
        <w:lastRenderedPageBreak/>
        <w:t xml:space="preserve">literature </w:t>
      </w:r>
      <w:r w:rsidR="007F2DEB">
        <w:t xml:space="preserve">takes place through the stage of reflective observation as I can accurately think about the concept and ideas of the open book topic by reading them. The concrete experience indicates the adaptation of new learning experiences </w:t>
      </w:r>
      <w:r>
        <w:t>by</w:t>
      </w:r>
      <w:r w:rsidR="007F2DEB">
        <w:t xml:space="preserve"> associating them with the current one (</w:t>
      </w:r>
      <w:proofErr w:type="spellStart"/>
      <w:r w:rsidR="007F2DEB">
        <w:t>McPheta</w:t>
      </w:r>
      <w:proofErr w:type="spellEnd"/>
      <w:r w:rsidR="007F2DEB">
        <w:t xml:space="preserve">, 2019). Therefore, this activity of assessment can also be related to the concrete experiencing stage as I have done this process of reading as a new task which provided me </w:t>
      </w:r>
      <w:r>
        <w:t xml:space="preserve">with </w:t>
      </w:r>
      <w:r w:rsidR="007F2DEB">
        <w:t xml:space="preserve">new learning experiences. </w:t>
      </w:r>
    </w:p>
    <w:p w14:paraId="546D99BC" w14:textId="6C81BBCB" w:rsidR="003641F7" w:rsidRDefault="007F2DEB" w:rsidP="00D73C72">
      <w:pPr>
        <w:spacing w:line="360" w:lineRule="auto"/>
      </w:pPr>
      <w:r>
        <w:rPr>
          <w:b/>
          <w:i/>
        </w:rPr>
        <w:t xml:space="preserve">Cognitive skills: </w:t>
      </w:r>
      <w:r>
        <w:t xml:space="preserve">Similarly, the reading and assimilation of the thoughts regarding the read topic of the book </w:t>
      </w:r>
      <w:r w:rsidR="003641F7">
        <w:t>show</w:t>
      </w:r>
      <w:r>
        <w:t xml:space="preserve"> the stage of abstract conceptualisation as I am perfectly able to understand the abstract concept of the book. This process of understanding the abstract concept has been enhanced by cognitive thinking skills making the open book assessment an easy task for me. </w:t>
      </w:r>
    </w:p>
    <w:p w14:paraId="153EFB93" w14:textId="35CB544B" w:rsidR="00DC10A9" w:rsidRDefault="007F2DEB" w:rsidP="00D73C72">
      <w:pPr>
        <w:spacing w:line="360" w:lineRule="auto"/>
      </w:pPr>
      <w:r>
        <w:rPr>
          <w:b/>
          <w:i/>
        </w:rPr>
        <w:t xml:space="preserve">Time-management skills: </w:t>
      </w:r>
      <w:r w:rsidR="003641F7">
        <w:t>Besides</w:t>
      </w:r>
      <w:r>
        <w:t xml:space="preserve"> all these, the time-management skills prominently came to be my weaker ability, which I need to develop by executing the actions as stated in the above PDP. This again reflects on the poor implementation of the abstract conceptualisation as I was unable to properly understand and evaluate the required time for answering each question to complete my open book assignment. </w:t>
      </w:r>
    </w:p>
    <w:p w14:paraId="2C45E7C8" w14:textId="798400E6" w:rsidR="00DC10A9" w:rsidRDefault="003641F7" w:rsidP="00D73C72">
      <w:pPr>
        <w:spacing w:line="360" w:lineRule="auto"/>
      </w:pPr>
      <w:r>
        <w:rPr>
          <w:b/>
          <w:i/>
        </w:rPr>
        <w:t xml:space="preserve">Application </w:t>
      </w:r>
      <w:r w:rsidR="007F2DEB">
        <w:rPr>
          <w:b/>
          <w:i/>
        </w:rPr>
        <w:t xml:space="preserve">skills: </w:t>
      </w:r>
      <w:r w:rsidR="007F2DEB">
        <w:t xml:space="preserve">The skill of writing has also been properly learnt by me through this assignment. I have perfectly written down the answers by reading the subject from the open book. This learning process reflects the active experimentation stage as I have perfectly utilised my critical thinking required to understand and </w:t>
      </w:r>
      <w:r>
        <w:t xml:space="preserve">applied them to write </w:t>
      </w:r>
      <w:r w:rsidR="007F2DEB">
        <w:t xml:space="preserve">answers </w:t>
      </w:r>
      <w:r>
        <w:t>to</w:t>
      </w:r>
      <w:r w:rsidR="007F2DEB">
        <w:t xml:space="preserve"> the assessment. </w:t>
      </w:r>
    </w:p>
    <w:p w14:paraId="10D9B209" w14:textId="77777777" w:rsidR="00DC10A9" w:rsidRDefault="00DC10A9" w:rsidP="00D73C72">
      <w:pPr>
        <w:spacing w:line="360" w:lineRule="auto"/>
      </w:pPr>
    </w:p>
    <w:p w14:paraId="0A8FB699" w14:textId="77777777" w:rsidR="00DC10A9" w:rsidRDefault="007F2DEB" w:rsidP="00D73C72">
      <w:pPr>
        <w:spacing w:line="360" w:lineRule="auto"/>
        <w:rPr>
          <w:b/>
        </w:rPr>
      </w:pPr>
      <w:r>
        <w:rPr>
          <w:b/>
        </w:rPr>
        <w:t xml:space="preserve">Mock Interview </w:t>
      </w:r>
    </w:p>
    <w:p w14:paraId="465CCF51" w14:textId="4D38F1A9" w:rsidR="00DC10A9" w:rsidRDefault="007F2DEB" w:rsidP="00D73C72">
      <w:pPr>
        <w:spacing w:line="360" w:lineRule="auto"/>
      </w:pPr>
      <w:r>
        <w:t xml:space="preserve">The approach of mock interview giving involves </w:t>
      </w:r>
      <w:r w:rsidR="003641F7">
        <w:t xml:space="preserve">the </w:t>
      </w:r>
      <w:r>
        <w:t xml:space="preserve">creation of a good CV and job advertisement with proper mentioning of job roles, job titles and person </w:t>
      </w:r>
      <w:r w:rsidR="003641F7">
        <w:t>specifications</w:t>
      </w:r>
      <w:r>
        <w:t xml:space="preserve">. The appropriate completion of the mock interview was efficiently done by me through the acquisition and development of certain abilities and skills which are discussed here.  </w:t>
      </w:r>
    </w:p>
    <w:p w14:paraId="718A380E" w14:textId="71315958" w:rsidR="00DC10A9" w:rsidRDefault="007F2DEB" w:rsidP="00D73C72">
      <w:pPr>
        <w:spacing w:line="360" w:lineRule="auto"/>
      </w:pPr>
      <w:r>
        <w:rPr>
          <w:b/>
          <w:i/>
        </w:rPr>
        <w:t xml:space="preserve">Communication skills: </w:t>
      </w:r>
      <w:r>
        <w:t xml:space="preserve">The most essential skill that is needed and becomes further developed during a mock interview is the skill of effective communication. The giving of mock interviews through proper interaction with the </w:t>
      </w:r>
      <w:r w:rsidR="003641F7">
        <w:t>interviewees</w:t>
      </w:r>
      <w:r>
        <w:t xml:space="preserve"> reflects Kolb’s concrete experimentation stage of gaining </w:t>
      </w:r>
      <w:r w:rsidR="003641F7">
        <w:t xml:space="preserve">a </w:t>
      </w:r>
      <w:r>
        <w:t xml:space="preserve">new learning experience of how to perfectly approach and interact with the interviewers. </w:t>
      </w:r>
    </w:p>
    <w:p w14:paraId="5E9564EC" w14:textId="270AA96D" w:rsidR="00DC10A9" w:rsidRDefault="007F2DEB" w:rsidP="00D73C72">
      <w:pPr>
        <w:spacing w:line="360" w:lineRule="auto"/>
      </w:pPr>
      <w:r>
        <w:rPr>
          <w:b/>
          <w:i/>
        </w:rPr>
        <w:t xml:space="preserve">Critical thinking skills: </w:t>
      </w:r>
      <w:r>
        <w:t>During the interview, I had developed my instant</w:t>
      </w:r>
      <w:r w:rsidR="003641F7">
        <w:t xml:space="preserve"> </w:t>
      </w:r>
      <w:r>
        <w:t xml:space="preserve">critical thinking ability as I had to give instant answers to the impromptu questions of the mock interviewers. This learning process comprises both Kolb’s abstract conceptualisation and active experimentation stages. The </w:t>
      </w:r>
      <w:r>
        <w:lastRenderedPageBreak/>
        <w:t xml:space="preserve">thought of my previous experiences and knowledge for giving answers shows the abstract conceptualisation whereas the </w:t>
      </w:r>
      <w:r w:rsidR="003641F7">
        <w:t>delivery</w:t>
      </w:r>
      <w:r>
        <w:t xml:space="preserve"> of answers after thinking shows the taking of action as active experimentation. </w:t>
      </w:r>
    </w:p>
    <w:p w14:paraId="244DAB0C" w14:textId="58237E33" w:rsidR="00DC10A9" w:rsidRDefault="007F2DEB" w:rsidP="00D73C72">
      <w:pPr>
        <w:spacing w:line="360" w:lineRule="auto"/>
        <w:rPr>
          <w:b/>
          <w:i/>
        </w:rPr>
      </w:pPr>
      <w:r>
        <w:rPr>
          <w:b/>
          <w:i/>
        </w:rPr>
        <w:t xml:space="preserve">Job marketing knowledge: </w:t>
      </w:r>
      <w:r>
        <w:t xml:space="preserve">The task of the mock interview has developed my learning </w:t>
      </w:r>
      <w:r w:rsidR="003641F7">
        <w:t xml:space="preserve">of </w:t>
      </w:r>
      <w:r>
        <w:t>job marketing through various</w:t>
      </w:r>
      <w:r w:rsidR="003641F7">
        <w:t xml:space="preserve"> </w:t>
      </w:r>
      <w:r>
        <w:t xml:space="preserve">research works on the market trends and market demands. This process of learning reflects the active experimentation stage of Kolb's learning model as I was perfectly able to use my research work to perform my action of modifying my CV. </w:t>
      </w:r>
    </w:p>
    <w:p w14:paraId="52A7A1C2" w14:textId="77777777" w:rsidR="00DC10A9" w:rsidRDefault="00DC10A9" w:rsidP="00D73C72">
      <w:pPr>
        <w:spacing w:line="360" w:lineRule="auto"/>
        <w:rPr>
          <w:b/>
        </w:rPr>
      </w:pPr>
    </w:p>
    <w:p w14:paraId="03F56460" w14:textId="77777777" w:rsidR="00DC10A9" w:rsidRDefault="007F2DEB" w:rsidP="00D73C72">
      <w:pPr>
        <w:spacing w:line="360" w:lineRule="auto"/>
        <w:rPr>
          <w:b/>
        </w:rPr>
      </w:pPr>
      <w:r>
        <w:rPr>
          <w:b/>
        </w:rPr>
        <w:t xml:space="preserve">The UK employment legislation </w:t>
      </w:r>
    </w:p>
    <w:p w14:paraId="781862A1" w14:textId="53B56F02" w:rsidR="00DC10A9" w:rsidRDefault="007F2DEB" w:rsidP="00D73C72">
      <w:pPr>
        <w:spacing w:line="360" w:lineRule="auto"/>
      </w:pPr>
      <w:r>
        <w:t>The UK’s employment legislation involves the Employment Rights Act of 1996 and</w:t>
      </w:r>
      <w:r w:rsidR="003641F7">
        <w:t xml:space="preserve"> </w:t>
      </w:r>
      <w:r>
        <w:t xml:space="preserve">the Equality law of 2010 </w:t>
      </w:r>
      <w:r w:rsidR="003641F7">
        <w:t>which</w:t>
      </w:r>
      <w:r>
        <w:t xml:space="preserve"> helps organisations to have a positive work culture and environment (</w:t>
      </w:r>
      <w:proofErr w:type="spellStart"/>
      <w:r>
        <w:rPr>
          <w:highlight w:val="white"/>
        </w:rPr>
        <w:t>Guerrina</w:t>
      </w:r>
      <w:proofErr w:type="spellEnd"/>
      <w:r>
        <w:rPr>
          <w:highlight w:val="white"/>
        </w:rPr>
        <w:t xml:space="preserve"> and </w:t>
      </w:r>
      <w:proofErr w:type="spellStart"/>
      <w:r>
        <w:rPr>
          <w:highlight w:val="white"/>
        </w:rPr>
        <w:t>Masselot</w:t>
      </w:r>
      <w:proofErr w:type="spellEnd"/>
      <w:r>
        <w:rPr>
          <w:highlight w:val="white"/>
        </w:rPr>
        <w:t>, 2018)</w:t>
      </w:r>
      <w:r>
        <w:t xml:space="preserve">. These legislations are needed to be perfectly understood by me for accurate work processes while working in an organisation in my desired job title as a manager of an organisation. The following will be my learned skills and abilities while appropriately performing my job role as a manager by obeying the employment legislation in my workplace. </w:t>
      </w:r>
    </w:p>
    <w:p w14:paraId="5A8CBDB0" w14:textId="0FA2B9E5" w:rsidR="00DC10A9" w:rsidRDefault="007F2DEB" w:rsidP="00D73C72">
      <w:pPr>
        <w:spacing w:line="360" w:lineRule="auto"/>
      </w:pPr>
      <w:r>
        <w:rPr>
          <w:b/>
          <w:i/>
        </w:rPr>
        <w:t xml:space="preserve">Planning skills: </w:t>
      </w:r>
      <w:r>
        <w:t xml:space="preserve">The perfect performance of the duties as a manager can be achieved by proper planning skills </w:t>
      </w:r>
      <w:r w:rsidR="003641F7">
        <w:t>for</w:t>
      </w:r>
      <w:r>
        <w:t xml:space="preserve"> different operations and distribution of tasks to the employees. My ability to plan tasks is a bit weak, which I need to develop to properly distribute the tasks among the employees according to their abilities. This will help to avoid </w:t>
      </w:r>
      <w:r w:rsidR="003641F7">
        <w:t>employee conflicts</w:t>
      </w:r>
      <w:r>
        <w:t xml:space="preserve"> and provide a good workplace environment as per the UK’s Employment Rights Act. This reflects the active experimentation of Kolb’s stages as the learning of proper planning will enable me to appropriately take auctions for offering a positive work environment to my employees. </w:t>
      </w:r>
    </w:p>
    <w:p w14:paraId="6455E4DF" w14:textId="417A94B6" w:rsidR="00DC10A9" w:rsidRDefault="007F2DEB" w:rsidP="00D73C72">
      <w:pPr>
        <w:spacing w:line="360" w:lineRule="auto"/>
      </w:pPr>
      <w:r>
        <w:rPr>
          <w:b/>
          <w:i/>
        </w:rPr>
        <w:t xml:space="preserve">Collaborative working: </w:t>
      </w:r>
      <w:r>
        <w:t xml:space="preserve">Similarly, collaborative working is also important to maintain the Equality law in the workplace. The learning of the collaborative approach has also taken place in me after learning about the UK employment </w:t>
      </w:r>
      <w:r w:rsidR="003641F7">
        <w:t xml:space="preserve">legislation </w:t>
      </w:r>
      <w:r>
        <w:t xml:space="preserve">in detail. The understanding of the Equality law for </w:t>
      </w:r>
      <w:r w:rsidR="003641F7">
        <w:t xml:space="preserve">the </w:t>
      </w:r>
      <w:r>
        <w:t xml:space="preserve">prevalence of good work culture reflects the abstract conceptualisation while eradicating the biases in the organisational works shows the active experimentation of the Equality law in the work environment. </w:t>
      </w:r>
    </w:p>
    <w:p w14:paraId="4E3A3A58" w14:textId="77777777" w:rsidR="00DC10A9" w:rsidRDefault="007F2DEB">
      <w:pPr>
        <w:pStyle w:val="Heading1"/>
      </w:pPr>
      <w:bookmarkStart w:id="8" w:name="_4hc7s44jru0h" w:colFirst="0" w:colLast="0"/>
      <w:bookmarkStart w:id="9" w:name="_Toc99974997"/>
      <w:bookmarkEnd w:id="8"/>
      <w:r>
        <w:lastRenderedPageBreak/>
        <w:t>5. Conclusion</w:t>
      </w:r>
      <w:bookmarkEnd w:id="9"/>
    </w:p>
    <w:p w14:paraId="3035F08E" w14:textId="77777777" w:rsidR="003641F7" w:rsidRPr="00D73C72" w:rsidRDefault="007F2DEB" w:rsidP="00D10955">
      <w:pPr>
        <w:spacing w:line="360" w:lineRule="auto"/>
        <w:rPr>
          <w:rFonts w:ascii="Arial" w:hAnsi="Arial" w:cs="Arial"/>
          <w:sz w:val="22"/>
          <w:szCs w:val="22"/>
        </w:rPr>
      </w:pPr>
      <w:r w:rsidRPr="00D73C72">
        <w:rPr>
          <w:rFonts w:ascii="Arial" w:hAnsi="Arial" w:cs="Arial"/>
          <w:sz w:val="22"/>
          <w:szCs w:val="22"/>
        </w:rPr>
        <w:t xml:space="preserve">The whole portfolio has perfectly portrayed reflection on the development of personal skills and their utilisations in the performance of </w:t>
      </w:r>
      <w:r w:rsidR="003641F7" w:rsidRPr="00D73C72">
        <w:rPr>
          <w:rFonts w:ascii="Arial" w:hAnsi="Arial" w:cs="Arial"/>
          <w:sz w:val="22"/>
          <w:szCs w:val="22"/>
        </w:rPr>
        <w:t>various</w:t>
      </w:r>
      <w:r w:rsidRPr="00D73C72">
        <w:rPr>
          <w:rFonts w:ascii="Arial" w:hAnsi="Arial" w:cs="Arial"/>
          <w:sz w:val="22"/>
          <w:szCs w:val="22"/>
        </w:rPr>
        <w:t xml:space="preserve"> activities. The above analytical tools of SWOT analysis and PDP have perfectly shown strengths, </w:t>
      </w:r>
      <w:r w:rsidR="003641F7" w:rsidRPr="00D73C72">
        <w:rPr>
          <w:rFonts w:ascii="Arial" w:hAnsi="Arial" w:cs="Arial"/>
          <w:sz w:val="22"/>
          <w:szCs w:val="22"/>
        </w:rPr>
        <w:t>weaknesses</w:t>
      </w:r>
      <w:r w:rsidRPr="00D73C72">
        <w:rPr>
          <w:rFonts w:ascii="Arial" w:hAnsi="Arial" w:cs="Arial"/>
          <w:sz w:val="22"/>
          <w:szCs w:val="22"/>
        </w:rPr>
        <w:t>, opportunities and threat areas alongside</w:t>
      </w:r>
      <w:r w:rsidR="003641F7" w:rsidRPr="00D73C72">
        <w:rPr>
          <w:rFonts w:ascii="Arial" w:hAnsi="Arial" w:cs="Arial"/>
          <w:sz w:val="22"/>
          <w:szCs w:val="22"/>
        </w:rPr>
        <w:t xml:space="preserve"> </w:t>
      </w:r>
      <w:r w:rsidRPr="00D73C72">
        <w:rPr>
          <w:rFonts w:ascii="Arial" w:hAnsi="Arial" w:cs="Arial"/>
          <w:sz w:val="22"/>
          <w:szCs w:val="22"/>
        </w:rPr>
        <w:t xml:space="preserve">a proper set of activities for the development of the weaker skills in the PDP. The next part </w:t>
      </w:r>
      <w:r w:rsidR="003641F7" w:rsidRPr="00D73C72">
        <w:rPr>
          <w:rFonts w:ascii="Arial" w:hAnsi="Arial" w:cs="Arial"/>
          <w:sz w:val="22"/>
          <w:szCs w:val="22"/>
        </w:rPr>
        <w:t>has discussed</w:t>
      </w:r>
      <w:r w:rsidRPr="00D73C72">
        <w:rPr>
          <w:rFonts w:ascii="Arial" w:hAnsi="Arial" w:cs="Arial"/>
          <w:sz w:val="22"/>
          <w:szCs w:val="22"/>
        </w:rPr>
        <w:t xml:space="preserve"> the analysis of different models and theories used to enhance the learning process and performance development of both the existing and new employees by staying at the post of a manager in an organisation.  The last part of the portfolio has</w:t>
      </w:r>
      <w:r w:rsidR="003641F7" w:rsidRPr="00D73C72">
        <w:rPr>
          <w:rFonts w:ascii="Arial" w:hAnsi="Arial" w:cs="Arial"/>
          <w:sz w:val="22"/>
          <w:szCs w:val="22"/>
        </w:rPr>
        <w:t xml:space="preserve"> </w:t>
      </w:r>
      <w:r w:rsidRPr="00D73C72">
        <w:rPr>
          <w:rFonts w:ascii="Arial" w:hAnsi="Arial" w:cs="Arial"/>
          <w:sz w:val="22"/>
          <w:szCs w:val="22"/>
        </w:rPr>
        <w:t xml:space="preserve">thrown </w:t>
      </w:r>
      <w:r w:rsidR="003641F7" w:rsidRPr="00D73C72">
        <w:rPr>
          <w:rFonts w:ascii="Arial" w:hAnsi="Arial" w:cs="Arial"/>
          <w:sz w:val="22"/>
          <w:szCs w:val="22"/>
        </w:rPr>
        <w:t>light</w:t>
      </w:r>
      <w:r w:rsidRPr="00D73C72">
        <w:rPr>
          <w:rFonts w:ascii="Arial" w:hAnsi="Arial" w:cs="Arial"/>
          <w:sz w:val="22"/>
          <w:szCs w:val="22"/>
        </w:rPr>
        <w:t xml:space="preserve"> </w:t>
      </w:r>
      <w:r w:rsidR="003641F7" w:rsidRPr="00D73C72">
        <w:rPr>
          <w:rFonts w:ascii="Arial" w:hAnsi="Arial" w:cs="Arial"/>
          <w:sz w:val="22"/>
          <w:szCs w:val="22"/>
        </w:rPr>
        <w:t>on</w:t>
      </w:r>
      <w:r w:rsidRPr="00D73C72">
        <w:rPr>
          <w:rFonts w:ascii="Arial" w:hAnsi="Arial" w:cs="Arial"/>
          <w:sz w:val="22"/>
          <w:szCs w:val="22"/>
        </w:rPr>
        <w:t xml:space="preserve"> a reflection o</w:t>
      </w:r>
      <w:r w:rsidR="003641F7" w:rsidRPr="00D73C72">
        <w:rPr>
          <w:rFonts w:ascii="Arial" w:hAnsi="Arial" w:cs="Arial"/>
          <w:sz w:val="22"/>
          <w:szCs w:val="22"/>
        </w:rPr>
        <w:t>f</w:t>
      </w:r>
      <w:r w:rsidRPr="00D73C72">
        <w:rPr>
          <w:rFonts w:ascii="Arial" w:hAnsi="Arial" w:cs="Arial"/>
          <w:sz w:val="22"/>
          <w:szCs w:val="22"/>
        </w:rPr>
        <w:t xml:space="preserve"> various skills by the use of Kolb’s reflective model. </w:t>
      </w:r>
      <w:bookmarkStart w:id="10" w:name="_7k0alv8dijly" w:colFirst="0" w:colLast="0"/>
      <w:bookmarkStart w:id="11" w:name="_izlo069xeuf5" w:colFirst="0" w:colLast="0"/>
      <w:bookmarkEnd w:id="10"/>
      <w:bookmarkEnd w:id="11"/>
    </w:p>
    <w:p w14:paraId="6462B916" w14:textId="77777777" w:rsidR="00EA2E3D" w:rsidRDefault="00EA2E3D">
      <w:pPr>
        <w:rPr>
          <w:b/>
          <w:sz w:val="28"/>
          <w:szCs w:val="28"/>
        </w:rPr>
      </w:pPr>
      <w:r>
        <w:br w:type="page"/>
      </w:r>
    </w:p>
    <w:p w14:paraId="36A8127F" w14:textId="728E9E7B" w:rsidR="00DC10A9" w:rsidRPr="00A34552" w:rsidRDefault="007F2DEB" w:rsidP="00A34552">
      <w:pPr>
        <w:pStyle w:val="Heading1"/>
        <w:spacing w:line="360" w:lineRule="auto"/>
        <w:rPr>
          <w:rFonts w:ascii="Arial" w:hAnsi="Arial" w:cs="Arial"/>
        </w:rPr>
      </w:pPr>
      <w:bookmarkStart w:id="12" w:name="_Toc99974998"/>
      <w:r w:rsidRPr="00A34552">
        <w:rPr>
          <w:rFonts w:ascii="Arial" w:hAnsi="Arial" w:cs="Arial"/>
        </w:rPr>
        <w:lastRenderedPageBreak/>
        <w:t>References</w:t>
      </w:r>
      <w:bookmarkEnd w:id="12"/>
      <w:r w:rsidRPr="00A34552">
        <w:rPr>
          <w:rFonts w:ascii="Arial" w:hAnsi="Arial" w:cs="Arial"/>
        </w:rPr>
        <w:t xml:space="preserve"> </w:t>
      </w:r>
    </w:p>
    <w:p w14:paraId="68DA5CB0" w14:textId="77777777" w:rsidR="00DC10A9" w:rsidRPr="00A34552" w:rsidRDefault="007F2DEB" w:rsidP="00A34552">
      <w:pPr>
        <w:pStyle w:val="Heading2"/>
        <w:spacing w:line="360" w:lineRule="auto"/>
        <w:rPr>
          <w:rFonts w:ascii="Arial" w:hAnsi="Arial" w:cs="Arial"/>
        </w:rPr>
      </w:pPr>
      <w:bookmarkStart w:id="13" w:name="_e0d01n5lv6nw" w:colFirst="0" w:colLast="0"/>
      <w:bookmarkStart w:id="14" w:name="_Toc99974999"/>
      <w:bookmarkEnd w:id="13"/>
      <w:r w:rsidRPr="00A34552">
        <w:rPr>
          <w:rFonts w:ascii="Arial" w:hAnsi="Arial" w:cs="Arial"/>
        </w:rPr>
        <w:t>Books and Journals</w:t>
      </w:r>
      <w:bookmarkEnd w:id="14"/>
    </w:p>
    <w:p w14:paraId="7582E7CA" w14:textId="77777777" w:rsidR="003641F7" w:rsidRPr="00A34552" w:rsidRDefault="003641F7" w:rsidP="00A34552">
      <w:pPr>
        <w:spacing w:line="360" w:lineRule="auto"/>
        <w:rPr>
          <w:rFonts w:ascii="Arial" w:hAnsi="Arial" w:cs="Arial"/>
          <w:b/>
          <w:highlight w:val="white"/>
        </w:rPr>
      </w:pPr>
      <w:bookmarkStart w:id="15" w:name="_i1m063fqgs31" w:colFirst="0" w:colLast="0"/>
      <w:bookmarkEnd w:id="15"/>
      <w:proofErr w:type="spellStart"/>
      <w:r w:rsidRPr="00A34552">
        <w:rPr>
          <w:rFonts w:ascii="Arial" w:hAnsi="Arial" w:cs="Arial"/>
          <w:highlight w:val="white"/>
        </w:rPr>
        <w:t>Fleenor</w:t>
      </w:r>
      <w:proofErr w:type="spellEnd"/>
      <w:r w:rsidRPr="00A34552">
        <w:rPr>
          <w:rFonts w:ascii="Arial" w:hAnsi="Arial" w:cs="Arial"/>
          <w:highlight w:val="white"/>
        </w:rPr>
        <w:t xml:space="preserve">, J.W. (2019) Delivering 360-degree feedback. In </w:t>
      </w:r>
      <w:r w:rsidRPr="00A34552">
        <w:rPr>
          <w:rFonts w:ascii="Arial" w:hAnsi="Arial" w:cs="Arial"/>
          <w:i/>
          <w:highlight w:val="white"/>
        </w:rPr>
        <w:t>Feedback at work</w:t>
      </w:r>
      <w:r w:rsidRPr="00A34552">
        <w:rPr>
          <w:rFonts w:ascii="Arial" w:hAnsi="Arial" w:cs="Arial"/>
          <w:highlight w:val="white"/>
        </w:rPr>
        <w:t xml:space="preserve"> (pp. 227-247). Springer, Cham.</w:t>
      </w:r>
    </w:p>
    <w:p w14:paraId="3A0315D6" w14:textId="77777777" w:rsidR="003641F7" w:rsidRPr="00A34552" w:rsidRDefault="003641F7" w:rsidP="00A34552">
      <w:pPr>
        <w:spacing w:line="360" w:lineRule="auto"/>
        <w:rPr>
          <w:rFonts w:ascii="Arial" w:hAnsi="Arial" w:cs="Arial"/>
          <w:highlight w:val="white"/>
        </w:rPr>
      </w:pPr>
      <w:bookmarkStart w:id="16" w:name="_z5gw7srl6mgh" w:colFirst="0" w:colLast="0"/>
      <w:bookmarkEnd w:id="16"/>
      <w:proofErr w:type="spellStart"/>
      <w:r w:rsidRPr="00A34552">
        <w:rPr>
          <w:rFonts w:ascii="Arial" w:hAnsi="Arial" w:cs="Arial"/>
          <w:highlight w:val="white"/>
        </w:rPr>
        <w:t>Guerrina</w:t>
      </w:r>
      <w:proofErr w:type="spellEnd"/>
      <w:r w:rsidRPr="00A34552">
        <w:rPr>
          <w:rFonts w:ascii="Arial" w:hAnsi="Arial" w:cs="Arial"/>
          <w:highlight w:val="white"/>
        </w:rPr>
        <w:t xml:space="preserve">, R. and </w:t>
      </w:r>
      <w:proofErr w:type="spellStart"/>
      <w:r w:rsidRPr="00A34552">
        <w:rPr>
          <w:rFonts w:ascii="Arial" w:hAnsi="Arial" w:cs="Arial"/>
          <w:highlight w:val="white"/>
        </w:rPr>
        <w:t>Masselot</w:t>
      </w:r>
      <w:proofErr w:type="spellEnd"/>
      <w:r w:rsidRPr="00A34552">
        <w:rPr>
          <w:rFonts w:ascii="Arial" w:hAnsi="Arial" w:cs="Arial"/>
          <w:highlight w:val="white"/>
        </w:rPr>
        <w:t xml:space="preserve">, A. (2018) Walking into the footprint of EU Law: Unpacking the gendered consequences of </w:t>
      </w:r>
      <w:proofErr w:type="spellStart"/>
      <w:r w:rsidRPr="00A34552">
        <w:rPr>
          <w:rFonts w:ascii="Arial" w:hAnsi="Arial" w:cs="Arial"/>
          <w:highlight w:val="white"/>
        </w:rPr>
        <w:t>Brexit</w:t>
      </w:r>
      <w:proofErr w:type="spellEnd"/>
      <w:r w:rsidRPr="00A34552">
        <w:rPr>
          <w:rFonts w:ascii="Arial" w:hAnsi="Arial" w:cs="Arial"/>
          <w:highlight w:val="white"/>
        </w:rPr>
        <w:t xml:space="preserve">. </w:t>
      </w:r>
      <w:r w:rsidRPr="00A34552">
        <w:rPr>
          <w:rFonts w:ascii="Arial" w:hAnsi="Arial" w:cs="Arial"/>
          <w:i/>
          <w:highlight w:val="white"/>
        </w:rPr>
        <w:t>Social Policy and Society</w:t>
      </w:r>
      <w:r w:rsidRPr="00A34552">
        <w:rPr>
          <w:rFonts w:ascii="Arial" w:hAnsi="Arial" w:cs="Arial"/>
          <w:highlight w:val="white"/>
        </w:rPr>
        <w:t xml:space="preserve">, </w:t>
      </w:r>
      <w:r w:rsidRPr="00A34552">
        <w:rPr>
          <w:rFonts w:ascii="Arial" w:hAnsi="Arial" w:cs="Arial"/>
          <w:i/>
          <w:highlight w:val="white"/>
        </w:rPr>
        <w:t>17</w:t>
      </w:r>
      <w:r w:rsidRPr="00A34552">
        <w:rPr>
          <w:rFonts w:ascii="Arial" w:hAnsi="Arial" w:cs="Arial"/>
          <w:highlight w:val="white"/>
        </w:rPr>
        <w:t>(2), pp.319-330.</w:t>
      </w:r>
    </w:p>
    <w:p w14:paraId="23698A7C" w14:textId="77777777" w:rsidR="003641F7" w:rsidRPr="00A34552" w:rsidRDefault="003641F7" w:rsidP="00A34552">
      <w:pPr>
        <w:spacing w:line="360" w:lineRule="auto"/>
        <w:rPr>
          <w:rFonts w:ascii="Arial" w:hAnsi="Arial" w:cs="Arial"/>
          <w:b/>
        </w:rPr>
      </w:pPr>
      <w:r w:rsidRPr="00A34552">
        <w:rPr>
          <w:rFonts w:ascii="Arial" w:hAnsi="Arial" w:cs="Arial"/>
          <w:highlight w:val="white"/>
        </w:rPr>
        <w:t xml:space="preserve">LUBNINA, A.A., </w:t>
      </w:r>
      <w:proofErr w:type="spellStart"/>
      <w:r w:rsidRPr="00A34552">
        <w:rPr>
          <w:rFonts w:ascii="Arial" w:hAnsi="Arial" w:cs="Arial"/>
          <w:highlight w:val="white"/>
        </w:rPr>
        <w:t>Shinkevich</w:t>
      </w:r>
      <w:proofErr w:type="spellEnd"/>
      <w:r w:rsidRPr="00A34552">
        <w:rPr>
          <w:rFonts w:ascii="Arial" w:hAnsi="Arial" w:cs="Arial"/>
          <w:highlight w:val="white"/>
        </w:rPr>
        <w:t xml:space="preserve">, M.V., </w:t>
      </w:r>
      <w:proofErr w:type="spellStart"/>
      <w:r w:rsidRPr="00A34552">
        <w:rPr>
          <w:rFonts w:ascii="Arial" w:hAnsi="Arial" w:cs="Arial"/>
          <w:highlight w:val="white"/>
        </w:rPr>
        <w:t>Yalunina</w:t>
      </w:r>
      <w:proofErr w:type="spellEnd"/>
      <w:r w:rsidRPr="00A34552">
        <w:rPr>
          <w:rFonts w:ascii="Arial" w:hAnsi="Arial" w:cs="Arial"/>
          <w:highlight w:val="white"/>
        </w:rPr>
        <w:t xml:space="preserve">, E.N., </w:t>
      </w:r>
      <w:proofErr w:type="spellStart"/>
      <w:r w:rsidRPr="00A34552">
        <w:rPr>
          <w:rFonts w:ascii="Arial" w:hAnsi="Arial" w:cs="Arial"/>
          <w:highlight w:val="white"/>
        </w:rPr>
        <w:t>Gaidamashko</w:t>
      </w:r>
      <w:proofErr w:type="spellEnd"/>
      <w:r w:rsidRPr="00A34552">
        <w:rPr>
          <w:rFonts w:ascii="Arial" w:hAnsi="Arial" w:cs="Arial"/>
          <w:highlight w:val="white"/>
        </w:rPr>
        <w:t xml:space="preserve">, I.V., </w:t>
      </w:r>
      <w:proofErr w:type="spellStart"/>
      <w:r w:rsidRPr="00A34552">
        <w:rPr>
          <w:rFonts w:ascii="Arial" w:hAnsi="Arial" w:cs="Arial"/>
          <w:highlight w:val="white"/>
        </w:rPr>
        <w:t>Savderova</w:t>
      </w:r>
      <w:proofErr w:type="spellEnd"/>
      <w:r w:rsidRPr="00A34552">
        <w:rPr>
          <w:rFonts w:ascii="Arial" w:hAnsi="Arial" w:cs="Arial"/>
          <w:highlight w:val="white"/>
        </w:rPr>
        <w:t xml:space="preserve">, A.F. and </w:t>
      </w:r>
      <w:proofErr w:type="spellStart"/>
      <w:r w:rsidRPr="00A34552">
        <w:rPr>
          <w:rFonts w:ascii="Arial" w:hAnsi="Arial" w:cs="Arial"/>
          <w:highlight w:val="white"/>
        </w:rPr>
        <w:t>Komissarova</w:t>
      </w:r>
      <w:proofErr w:type="spellEnd"/>
      <w:r w:rsidRPr="00A34552">
        <w:rPr>
          <w:rFonts w:ascii="Arial" w:hAnsi="Arial" w:cs="Arial"/>
          <w:highlight w:val="white"/>
        </w:rPr>
        <w:t xml:space="preserve">, M.A. (2018) Innovative strategy for improving the efficiency of industrial enterprises management. </w:t>
      </w:r>
      <w:proofErr w:type="spellStart"/>
      <w:r w:rsidRPr="00A34552">
        <w:rPr>
          <w:rFonts w:ascii="Arial" w:hAnsi="Arial" w:cs="Arial"/>
          <w:i/>
          <w:highlight w:val="white"/>
        </w:rPr>
        <w:t>Revista</w:t>
      </w:r>
      <w:proofErr w:type="spellEnd"/>
      <w:r w:rsidRPr="00A34552">
        <w:rPr>
          <w:rFonts w:ascii="Arial" w:hAnsi="Arial" w:cs="Arial"/>
          <w:i/>
          <w:highlight w:val="white"/>
        </w:rPr>
        <w:t xml:space="preserve"> </w:t>
      </w:r>
      <w:proofErr w:type="spellStart"/>
      <w:r w:rsidRPr="00A34552">
        <w:rPr>
          <w:rFonts w:ascii="Arial" w:hAnsi="Arial" w:cs="Arial"/>
          <w:i/>
          <w:highlight w:val="white"/>
        </w:rPr>
        <w:t>Espacios</w:t>
      </w:r>
      <w:proofErr w:type="spellEnd"/>
      <w:r w:rsidRPr="00A34552">
        <w:rPr>
          <w:rFonts w:ascii="Arial" w:hAnsi="Arial" w:cs="Arial"/>
          <w:highlight w:val="white"/>
        </w:rPr>
        <w:t xml:space="preserve">, </w:t>
      </w:r>
      <w:r w:rsidRPr="00A34552">
        <w:rPr>
          <w:rFonts w:ascii="Arial" w:hAnsi="Arial" w:cs="Arial"/>
          <w:i/>
          <w:highlight w:val="white"/>
        </w:rPr>
        <w:t>39</w:t>
      </w:r>
      <w:r w:rsidRPr="00A34552">
        <w:rPr>
          <w:rFonts w:ascii="Arial" w:hAnsi="Arial" w:cs="Arial"/>
          <w:highlight w:val="white"/>
        </w:rPr>
        <w:t>(09).</w:t>
      </w:r>
      <w:r w:rsidRPr="00A34552">
        <w:rPr>
          <w:rFonts w:ascii="Arial" w:hAnsi="Arial" w:cs="Arial"/>
        </w:rPr>
        <w:t xml:space="preserve"> </w:t>
      </w:r>
    </w:p>
    <w:p w14:paraId="22F2856D" w14:textId="77777777" w:rsidR="003641F7" w:rsidRPr="00A34552" w:rsidRDefault="003641F7" w:rsidP="00A34552">
      <w:pPr>
        <w:spacing w:line="360" w:lineRule="auto"/>
        <w:rPr>
          <w:rFonts w:ascii="Arial" w:hAnsi="Arial" w:cs="Arial"/>
          <w:color w:val="222222"/>
          <w:highlight w:val="white"/>
        </w:rPr>
      </w:pPr>
      <w:proofErr w:type="spellStart"/>
      <w:r w:rsidRPr="00A34552">
        <w:rPr>
          <w:rFonts w:ascii="Arial" w:hAnsi="Arial" w:cs="Arial"/>
          <w:color w:val="222222"/>
          <w:highlight w:val="white"/>
        </w:rPr>
        <w:t>Timalsina</w:t>
      </w:r>
      <w:proofErr w:type="spellEnd"/>
      <w:r w:rsidRPr="00A34552">
        <w:rPr>
          <w:rFonts w:ascii="Arial" w:hAnsi="Arial" w:cs="Arial"/>
          <w:color w:val="222222"/>
          <w:highlight w:val="white"/>
        </w:rPr>
        <w:t xml:space="preserve">, R. (2020) Shaping Business Managers’ English in BBA. </w:t>
      </w:r>
      <w:r w:rsidRPr="00A34552">
        <w:rPr>
          <w:rFonts w:ascii="Arial" w:hAnsi="Arial" w:cs="Arial"/>
          <w:i/>
          <w:color w:val="222222"/>
          <w:highlight w:val="white"/>
        </w:rPr>
        <w:t>Journal of Management</w:t>
      </w:r>
      <w:r w:rsidRPr="00A34552">
        <w:rPr>
          <w:rFonts w:ascii="Arial" w:hAnsi="Arial" w:cs="Arial"/>
          <w:color w:val="222222"/>
          <w:highlight w:val="white"/>
        </w:rPr>
        <w:t xml:space="preserve">, </w:t>
      </w:r>
      <w:r w:rsidRPr="00A34552">
        <w:rPr>
          <w:rFonts w:ascii="Arial" w:hAnsi="Arial" w:cs="Arial"/>
          <w:i/>
          <w:color w:val="222222"/>
          <w:highlight w:val="white"/>
        </w:rPr>
        <w:t>3</w:t>
      </w:r>
      <w:r w:rsidRPr="00A34552">
        <w:rPr>
          <w:rFonts w:ascii="Arial" w:hAnsi="Arial" w:cs="Arial"/>
          <w:color w:val="222222"/>
          <w:highlight w:val="white"/>
        </w:rPr>
        <w:t>(1), pp.95-109.</w:t>
      </w:r>
    </w:p>
    <w:p w14:paraId="034C328A" w14:textId="77777777" w:rsidR="00DC10A9" w:rsidRPr="00A34552" w:rsidRDefault="007F2DEB" w:rsidP="00A34552">
      <w:pPr>
        <w:pStyle w:val="Heading2"/>
        <w:spacing w:line="360" w:lineRule="auto"/>
        <w:rPr>
          <w:rFonts w:ascii="Arial" w:hAnsi="Arial" w:cs="Arial"/>
        </w:rPr>
      </w:pPr>
      <w:bookmarkStart w:id="17" w:name="_ttsz295xxk2z" w:colFirst="0" w:colLast="0"/>
      <w:bookmarkStart w:id="18" w:name="_Toc99975000"/>
      <w:bookmarkEnd w:id="17"/>
      <w:r w:rsidRPr="00A34552">
        <w:rPr>
          <w:rFonts w:ascii="Arial" w:hAnsi="Arial" w:cs="Arial"/>
        </w:rPr>
        <w:t>Websites</w:t>
      </w:r>
      <w:bookmarkEnd w:id="18"/>
    </w:p>
    <w:p w14:paraId="5CCCB87F" w14:textId="77777777" w:rsidR="003641F7" w:rsidRPr="00A34552" w:rsidRDefault="003641F7" w:rsidP="00A34552">
      <w:pPr>
        <w:spacing w:line="360" w:lineRule="auto"/>
        <w:rPr>
          <w:rFonts w:ascii="Arial" w:hAnsi="Arial" w:cs="Arial"/>
        </w:rPr>
      </w:pPr>
      <w:proofErr w:type="spellStart"/>
      <w:r w:rsidRPr="00A34552">
        <w:rPr>
          <w:rFonts w:ascii="Arial" w:hAnsi="Arial" w:cs="Arial"/>
        </w:rPr>
        <w:t>EdTick</w:t>
      </w:r>
      <w:proofErr w:type="spellEnd"/>
      <w:r w:rsidRPr="00A34552">
        <w:rPr>
          <w:rFonts w:ascii="Arial" w:hAnsi="Arial" w:cs="Arial"/>
        </w:rPr>
        <w:t xml:space="preserve"> (2022) </w:t>
      </w:r>
      <w:r w:rsidRPr="00A34552">
        <w:rPr>
          <w:rFonts w:ascii="Arial" w:hAnsi="Arial" w:cs="Arial"/>
          <w:i/>
        </w:rPr>
        <w:t>Social learning theory: Bandura's 5 key steps of the learning process.</w:t>
      </w:r>
      <w:r w:rsidRPr="00A34552">
        <w:rPr>
          <w:rFonts w:ascii="Arial" w:hAnsi="Arial" w:cs="Arial"/>
          <w:b/>
        </w:rPr>
        <w:t xml:space="preserve"> </w:t>
      </w:r>
      <w:r w:rsidRPr="00A34552">
        <w:rPr>
          <w:rFonts w:ascii="Arial" w:hAnsi="Arial" w:cs="Arial"/>
        </w:rPr>
        <w:t xml:space="preserve">Available at: </w:t>
      </w:r>
      <w:hyperlink r:id="rId8">
        <w:r w:rsidRPr="00A34552">
          <w:rPr>
            <w:rFonts w:ascii="Arial" w:hAnsi="Arial" w:cs="Arial"/>
            <w:color w:val="1155CC"/>
            <w:u w:val="single"/>
          </w:rPr>
          <w:t>https://www.edtick.com/en/news/social-learning-theory-bandura-s-5-key-steps-of-the-learning-process</w:t>
        </w:r>
      </w:hyperlink>
      <w:r w:rsidRPr="00A34552">
        <w:rPr>
          <w:rFonts w:ascii="Arial" w:hAnsi="Arial" w:cs="Arial"/>
        </w:rPr>
        <w:t xml:space="preserve"> [Accessed: 4 April 2022]  </w:t>
      </w:r>
    </w:p>
    <w:p w14:paraId="34CECF2E" w14:textId="77777777" w:rsidR="003641F7" w:rsidRPr="00A34552" w:rsidRDefault="003641F7" w:rsidP="00A34552">
      <w:pPr>
        <w:spacing w:line="360" w:lineRule="auto"/>
        <w:rPr>
          <w:rFonts w:ascii="Arial" w:hAnsi="Arial" w:cs="Arial"/>
        </w:rPr>
      </w:pPr>
      <w:proofErr w:type="spellStart"/>
      <w:r w:rsidRPr="00A34552">
        <w:rPr>
          <w:rFonts w:ascii="Arial" w:hAnsi="Arial" w:cs="Arial"/>
        </w:rPr>
        <w:t>McPheta</w:t>
      </w:r>
      <w:proofErr w:type="spellEnd"/>
      <w:r w:rsidRPr="00A34552">
        <w:rPr>
          <w:rFonts w:ascii="Arial" w:hAnsi="Arial" w:cs="Arial"/>
        </w:rPr>
        <w:t xml:space="preserve">, S. (2019) </w:t>
      </w:r>
      <w:r w:rsidRPr="00A34552">
        <w:rPr>
          <w:rFonts w:ascii="Arial" w:hAnsi="Arial" w:cs="Arial"/>
          <w:i/>
        </w:rPr>
        <w:t xml:space="preserve">What Are KOLB’s Learning Styles </w:t>
      </w:r>
      <w:proofErr w:type="gramStart"/>
      <w:r w:rsidRPr="00A34552">
        <w:rPr>
          <w:rFonts w:ascii="Arial" w:hAnsi="Arial" w:cs="Arial"/>
          <w:i/>
        </w:rPr>
        <w:t>And</w:t>
      </w:r>
      <w:proofErr w:type="gramEnd"/>
      <w:r w:rsidRPr="00A34552">
        <w:rPr>
          <w:rFonts w:ascii="Arial" w:hAnsi="Arial" w:cs="Arial"/>
          <w:i/>
        </w:rPr>
        <w:t xml:space="preserve"> What Do They Mean? </w:t>
      </w:r>
      <w:r w:rsidRPr="00A34552">
        <w:rPr>
          <w:rFonts w:ascii="Arial" w:hAnsi="Arial" w:cs="Arial"/>
        </w:rPr>
        <w:t xml:space="preserve">Available at: </w:t>
      </w:r>
      <w:hyperlink r:id="rId9">
        <w:r w:rsidRPr="00A34552">
          <w:rPr>
            <w:rFonts w:ascii="Arial" w:hAnsi="Arial" w:cs="Arial"/>
            <w:color w:val="1155CC"/>
            <w:u w:val="single"/>
          </w:rPr>
          <w:t>https://www.skillshub.com/what-are-kolbs-learning-styles/</w:t>
        </w:r>
      </w:hyperlink>
      <w:r w:rsidRPr="00A34552">
        <w:rPr>
          <w:rFonts w:ascii="Arial" w:hAnsi="Arial" w:cs="Arial"/>
        </w:rPr>
        <w:t xml:space="preserve"> [Accessed: 4 April 2022]  </w:t>
      </w:r>
    </w:p>
    <w:p w14:paraId="7CEEF8E4" w14:textId="77777777" w:rsidR="003641F7" w:rsidRPr="00A34552" w:rsidRDefault="003641F7" w:rsidP="00A34552">
      <w:pPr>
        <w:spacing w:line="360" w:lineRule="auto"/>
        <w:rPr>
          <w:rFonts w:ascii="Arial" w:hAnsi="Arial" w:cs="Arial"/>
        </w:rPr>
      </w:pPr>
      <w:r w:rsidRPr="00A34552">
        <w:rPr>
          <w:rFonts w:ascii="Arial" w:hAnsi="Arial" w:cs="Arial"/>
        </w:rPr>
        <w:t xml:space="preserve">Mind Tools (2022) </w:t>
      </w:r>
      <w:r w:rsidRPr="00A34552">
        <w:rPr>
          <w:rFonts w:ascii="Arial" w:hAnsi="Arial" w:cs="Arial"/>
          <w:i/>
        </w:rPr>
        <w:t xml:space="preserve">McClelland's Human Motivation Theory. </w:t>
      </w:r>
      <w:r w:rsidRPr="00A34552">
        <w:rPr>
          <w:rFonts w:ascii="Arial" w:hAnsi="Arial" w:cs="Arial"/>
        </w:rPr>
        <w:t xml:space="preserve">Available at: </w:t>
      </w:r>
      <w:hyperlink r:id="rId10" w:anchor=":~:text=McClelland's%20Human%20Motivation%20Theory%20states,solve%20problems%20and%20achieve%20goals">
        <w:r w:rsidRPr="00A34552">
          <w:rPr>
            <w:rFonts w:ascii="Arial" w:hAnsi="Arial" w:cs="Arial"/>
            <w:color w:val="1155CC"/>
            <w:u w:val="single"/>
          </w:rPr>
          <w:t>https://www.mindtools.com/pages/article/human-motivation-theory.htm#:~:text=</w:t>
        </w:r>
      </w:hyperlink>
      <w:hyperlink r:id="rId11" w:anchor=":~:text=McClelland's%20Human%20Motivation%20Theory%20states,solve%20problems%20and%20achieve%20goals">
        <w:r w:rsidRPr="00A34552">
          <w:rPr>
            <w:rFonts w:ascii="Arial" w:hAnsi="Arial" w:cs="Arial"/>
            <w:color w:val="1155CC"/>
            <w:u w:val="single"/>
          </w:rPr>
          <w:t>McClelland's%20Human%20Motivation%20Theory%20states</w:t>
        </w:r>
      </w:hyperlink>
      <w:hyperlink r:id="rId12" w:anchor=":~:text=McClelland's%20Human%20Motivation%20Theory%20states,solve%20problems%20and%20achieve%20goals">
        <w:r w:rsidRPr="00A34552">
          <w:rPr>
            <w:rFonts w:ascii="Arial" w:hAnsi="Arial" w:cs="Arial"/>
            <w:color w:val="1155CC"/>
            <w:u w:val="single"/>
          </w:rPr>
          <w:t>,solve%20problems%20and%20achieve%20goals</w:t>
        </w:r>
      </w:hyperlink>
      <w:r w:rsidRPr="00A34552">
        <w:rPr>
          <w:rFonts w:ascii="Arial" w:hAnsi="Arial" w:cs="Arial"/>
        </w:rPr>
        <w:t xml:space="preserve">. [Accessed: 4 April 2022]  </w:t>
      </w:r>
    </w:p>
    <w:p w14:paraId="76CF3338" w14:textId="77777777" w:rsidR="003641F7" w:rsidRPr="00A34552" w:rsidRDefault="003641F7" w:rsidP="00A34552">
      <w:pPr>
        <w:spacing w:line="360" w:lineRule="auto"/>
        <w:rPr>
          <w:rFonts w:ascii="Arial" w:hAnsi="Arial" w:cs="Arial"/>
        </w:rPr>
      </w:pPr>
      <w:r w:rsidRPr="00A34552">
        <w:rPr>
          <w:rFonts w:ascii="Arial" w:hAnsi="Arial" w:cs="Arial"/>
        </w:rPr>
        <w:t>MSG (2022)</w:t>
      </w:r>
      <w:r w:rsidRPr="00A34552">
        <w:rPr>
          <w:rFonts w:ascii="Arial" w:hAnsi="Arial" w:cs="Arial"/>
          <w:i/>
        </w:rPr>
        <w:t xml:space="preserve"> Role of Employees in Organization Culture.  </w:t>
      </w:r>
      <w:r w:rsidRPr="00A34552">
        <w:rPr>
          <w:rFonts w:ascii="Arial" w:hAnsi="Arial" w:cs="Arial"/>
        </w:rPr>
        <w:t xml:space="preserve">Available at: </w:t>
      </w:r>
      <w:hyperlink r:id="rId13">
        <w:r w:rsidRPr="00A34552">
          <w:rPr>
            <w:rFonts w:ascii="Arial" w:hAnsi="Arial" w:cs="Arial"/>
            <w:color w:val="1155CC"/>
            <w:u w:val="single"/>
          </w:rPr>
          <w:t>https://www.managementstudyguide.com/role-of-employees-in-organization-culture.htm</w:t>
        </w:r>
      </w:hyperlink>
      <w:r w:rsidRPr="00A34552">
        <w:rPr>
          <w:rFonts w:ascii="Arial" w:hAnsi="Arial" w:cs="Arial"/>
        </w:rPr>
        <w:t xml:space="preserve"> [Accessed: 4 April 2022]  </w:t>
      </w:r>
    </w:p>
    <w:p w14:paraId="05ECD6DF" w14:textId="77777777" w:rsidR="003641F7" w:rsidRPr="00A34552" w:rsidRDefault="003641F7" w:rsidP="00A34552">
      <w:pPr>
        <w:spacing w:line="360" w:lineRule="auto"/>
        <w:rPr>
          <w:rFonts w:ascii="Arial" w:hAnsi="Arial" w:cs="Arial"/>
        </w:rPr>
      </w:pPr>
      <w:proofErr w:type="spellStart"/>
      <w:r w:rsidRPr="00A34552">
        <w:rPr>
          <w:rFonts w:ascii="Arial" w:hAnsi="Arial" w:cs="Arial"/>
        </w:rPr>
        <w:t>Paulise</w:t>
      </w:r>
      <w:proofErr w:type="spellEnd"/>
      <w:r w:rsidRPr="00A34552">
        <w:rPr>
          <w:rFonts w:ascii="Arial" w:hAnsi="Arial" w:cs="Arial"/>
        </w:rPr>
        <w:t xml:space="preserve">, L. (2021) </w:t>
      </w:r>
      <w:r w:rsidRPr="00A34552">
        <w:rPr>
          <w:rFonts w:ascii="Arial" w:hAnsi="Arial" w:cs="Arial"/>
          <w:i/>
        </w:rPr>
        <w:t xml:space="preserve">Motivating Millennials with Lean and Six Sigma. </w:t>
      </w:r>
      <w:r w:rsidRPr="00A34552">
        <w:rPr>
          <w:rFonts w:ascii="Arial" w:hAnsi="Arial" w:cs="Arial"/>
        </w:rPr>
        <w:t xml:space="preserve">Available at: </w:t>
      </w:r>
      <w:hyperlink r:id="rId14">
        <w:r w:rsidRPr="00A34552">
          <w:rPr>
            <w:rFonts w:ascii="Arial" w:hAnsi="Arial" w:cs="Arial"/>
            <w:color w:val="1155CC"/>
            <w:u w:val="single"/>
          </w:rPr>
          <w:t>https://www.simplilearn.com/motivating-millennials-with-lean-and-six-sigma-article</w:t>
        </w:r>
      </w:hyperlink>
      <w:r w:rsidRPr="00A34552">
        <w:rPr>
          <w:rFonts w:ascii="Arial" w:hAnsi="Arial" w:cs="Arial"/>
        </w:rPr>
        <w:t xml:space="preserve">  [Accessed: 4 April 2022]  </w:t>
      </w:r>
    </w:p>
    <w:p w14:paraId="69FBCF4C" w14:textId="76D0CDA0" w:rsidR="003641F7" w:rsidRPr="00A34552" w:rsidRDefault="003641F7" w:rsidP="00A34552">
      <w:pPr>
        <w:spacing w:line="360" w:lineRule="auto"/>
        <w:rPr>
          <w:rFonts w:ascii="Arial" w:hAnsi="Arial" w:cs="Arial"/>
        </w:rPr>
      </w:pPr>
      <w:r w:rsidRPr="00A34552">
        <w:rPr>
          <w:rFonts w:ascii="Arial" w:hAnsi="Arial" w:cs="Arial"/>
        </w:rPr>
        <w:lastRenderedPageBreak/>
        <w:t xml:space="preserve">UF (2022) </w:t>
      </w:r>
      <w:r w:rsidRPr="00A34552">
        <w:rPr>
          <w:rFonts w:ascii="Arial" w:hAnsi="Arial" w:cs="Arial"/>
          <w:i/>
        </w:rPr>
        <w:t xml:space="preserve">KOLB'S FOUR STAGES OF LEARNING. </w:t>
      </w:r>
      <w:r w:rsidRPr="00A34552">
        <w:rPr>
          <w:rFonts w:ascii="Arial" w:hAnsi="Arial" w:cs="Arial"/>
        </w:rPr>
        <w:t xml:space="preserve">Available at: </w:t>
      </w:r>
      <w:hyperlink r:id="rId15">
        <w:r w:rsidRPr="00A34552">
          <w:rPr>
            <w:rFonts w:ascii="Arial" w:hAnsi="Arial" w:cs="Arial"/>
            <w:color w:val="1155CC"/>
            <w:u w:val="single"/>
          </w:rPr>
          <w:t>https://www.managementstudyguide.com/role-of-employees-in-organization-culture.htm</w:t>
        </w:r>
      </w:hyperlink>
      <w:r w:rsidRPr="00A34552">
        <w:rPr>
          <w:rFonts w:ascii="Arial" w:hAnsi="Arial" w:cs="Arial"/>
        </w:rPr>
        <w:t xml:space="preserve"> [Accessed: 4 April 2022]  </w:t>
      </w:r>
    </w:p>
    <w:p w14:paraId="023E4260" w14:textId="77777777" w:rsidR="00DC10A9" w:rsidRDefault="00DC10A9">
      <w:pPr>
        <w:rPr>
          <w:i/>
        </w:rPr>
      </w:pPr>
    </w:p>
    <w:p w14:paraId="298502B7" w14:textId="77777777" w:rsidR="00DC10A9" w:rsidRDefault="00DC10A9"/>
    <w:p w14:paraId="6EC5F5E7" w14:textId="77777777" w:rsidR="00DC10A9" w:rsidRDefault="00DC10A9">
      <w:pPr>
        <w:rPr>
          <w:b/>
          <w:i/>
        </w:rPr>
      </w:pPr>
    </w:p>
    <w:p w14:paraId="3B77A471" w14:textId="77777777" w:rsidR="00DC10A9" w:rsidRDefault="00DC10A9"/>
    <w:p w14:paraId="77EC50E6" w14:textId="77777777" w:rsidR="00DC10A9" w:rsidRDefault="00DC10A9">
      <w:pPr>
        <w:rPr>
          <w:i/>
        </w:rPr>
      </w:pPr>
    </w:p>
    <w:p w14:paraId="3FE87D31" w14:textId="77777777" w:rsidR="00DC10A9" w:rsidRDefault="00DC10A9"/>
    <w:p w14:paraId="5517A188" w14:textId="77777777" w:rsidR="00DC10A9" w:rsidRDefault="00DC10A9">
      <w:pPr>
        <w:rPr>
          <w:b/>
          <w:i/>
        </w:rPr>
      </w:pPr>
    </w:p>
    <w:p w14:paraId="069CCB5B" w14:textId="77777777" w:rsidR="00DC10A9" w:rsidRDefault="00DC10A9"/>
    <w:p w14:paraId="48321995" w14:textId="77777777" w:rsidR="00DC10A9" w:rsidRDefault="00DC10A9">
      <w:pPr>
        <w:rPr>
          <w:i/>
        </w:rPr>
      </w:pPr>
    </w:p>
    <w:p w14:paraId="450C3375" w14:textId="77777777" w:rsidR="00DC10A9" w:rsidRDefault="00DC10A9"/>
    <w:sectPr w:rsidR="00DC10A9" w:rsidSect="00EA2E3D">
      <w:headerReference w:type="default" r:id="rId16"/>
      <w:footerReference w:type="default" r:id="rId1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0B067" w14:textId="77777777" w:rsidR="00CF40D2" w:rsidRDefault="00CF40D2" w:rsidP="00EA2E3D">
      <w:pPr>
        <w:spacing w:line="240" w:lineRule="auto"/>
      </w:pPr>
      <w:r>
        <w:separator/>
      </w:r>
    </w:p>
  </w:endnote>
  <w:endnote w:type="continuationSeparator" w:id="0">
    <w:p w14:paraId="74048491" w14:textId="77777777" w:rsidR="00CF40D2" w:rsidRDefault="00CF40D2" w:rsidP="00EA2E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7972508"/>
      <w:docPartObj>
        <w:docPartGallery w:val="Page Numbers (Bottom of Page)"/>
        <w:docPartUnique/>
      </w:docPartObj>
    </w:sdtPr>
    <w:sdtEndPr/>
    <w:sdtContent>
      <w:sdt>
        <w:sdtPr>
          <w:id w:val="-1769616900"/>
          <w:docPartObj>
            <w:docPartGallery w:val="Page Numbers (Top of Page)"/>
            <w:docPartUnique/>
          </w:docPartObj>
        </w:sdtPr>
        <w:sdtEndPr/>
        <w:sdtContent>
          <w:p w14:paraId="2E44E487" w14:textId="2917D47C" w:rsidR="00EA2E3D" w:rsidRDefault="00EA2E3D">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6B2970A" w14:textId="77777777" w:rsidR="00EA2E3D" w:rsidRDefault="00EA2E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00F92" w14:textId="77777777" w:rsidR="00CF40D2" w:rsidRDefault="00CF40D2" w:rsidP="00EA2E3D">
      <w:pPr>
        <w:spacing w:line="240" w:lineRule="auto"/>
      </w:pPr>
      <w:r>
        <w:separator/>
      </w:r>
    </w:p>
  </w:footnote>
  <w:footnote w:type="continuationSeparator" w:id="0">
    <w:p w14:paraId="0BB0DE1B" w14:textId="77777777" w:rsidR="00CF40D2" w:rsidRDefault="00CF40D2" w:rsidP="00EA2E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24268" w14:textId="77777777" w:rsidR="00EA2E3D" w:rsidRPr="00EA2E3D" w:rsidRDefault="00EA2E3D" w:rsidP="00EA2E3D">
    <w:pPr>
      <w:pStyle w:val="Heading1"/>
      <w:jc w:val="right"/>
      <w:rPr>
        <w:b w:val="0"/>
        <w:bCs/>
        <w:sz w:val="24"/>
        <w:szCs w:val="24"/>
      </w:rPr>
    </w:pPr>
    <w:r w:rsidRPr="00EA2E3D">
      <w:rPr>
        <w:b w:val="0"/>
        <w:bCs/>
        <w:sz w:val="24"/>
        <w:szCs w:val="24"/>
      </w:rPr>
      <w:t>Portfolio of Work</w:t>
    </w:r>
  </w:p>
  <w:p w14:paraId="76190886" w14:textId="77777777" w:rsidR="00EA2E3D" w:rsidRDefault="00EA2E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906CD"/>
    <w:multiLevelType w:val="multilevel"/>
    <w:tmpl w:val="434AC8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8267DA"/>
    <w:multiLevelType w:val="multilevel"/>
    <w:tmpl w:val="C9D8FA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2333CB"/>
    <w:multiLevelType w:val="multilevel"/>
    <w:tmpl w:val="4A588F4C"/>
    <w:lvl w:ilvl="0">
      <w:start w:val="1"/>
      <w:numFmt w:val="bullet"/>
      <w:lvlText w:val="●"/>
      <w:lvlJc w:val="left"/>
      <w:pPr>
        <w:ind w:left="45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EBB7118"/>
    <w:multiLevelType w:val="multilevel"/>
    <w:tmpl w:val="D820BBE0"/>
    <w:lvl w:ilvl="0">
      <w:start w:val="1"/>
      <w:numFmt w:val="bullet"/>
      <w:lvlText w:val="●"/>
      <w:lvlJc w:val="left"/>
      <w:pPr>
        <w:ind w:left="45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F4B65AC"/>
    <w:multiLevelType w:val="multilevel"/>
    <w:tmpl w:val="84EE46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8327031"/>
    <w:multiLevelType w:val="multilevel"/>
    <w:tmpl w:val="90B2A0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C3A17FA"/>
    <w:multiLevelType w:val="multilevel"/>
    <w:tmpl w:val="296805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0"/>
  </w:num>
  <w:num w:numId="3">
    <w:abstractNumId w:val="2"/>
  </w:num>
  <w:num w:numId="4">
    <w:abstractNumId w:val="6"/>
  </w:num>
  <w:num w:numId="5">
    <w:abstractNumId w:val="1"/>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0A9"/>
    <w:rsid w:val="00007401"/>
    <w:rsid w:val="000C6CAC"/>
    <w:rsid w:val="001E5094"/>
    <w:rsid w:val="00212AFD"/>
    <w:rsid w:val="002737D4"/>
    <w:rsid w:val="003641F7"/>
    <w:rsid w:val="003D1472"/>
    <w:rsid w:val="003F24B9"/>
    <w:rsid w:val="00587501"/>
    <w:rsid w:val="007846FA"/>
    <w:rsid w:val="007F2DEB"/>
    <w:rsid w:val="008B5834"/>
    <w:rsid w:val="00A26260"/>
    <w:rsid w:val="00A34552"/>
    <w:rsid w:val="00B026D7"/>
    <w:rsid w:val="00CF40D2"/>
    <w:rsid w:val="00D10955"/>
    <w:rsid w:val="00D73C72"/>
    <w:rsid w:val="00DC10A9"/>
    <w:rsid w:val="00E604B5"/>
    <w:rsid w:val="00EA2E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E9A3A"/>
  <w15:docId w15:val="{29F5A531-B938-4D39-B681-2C4951680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A2E3D"/>
    <w:pPr>
      <w:tabs>
        <w:tab w:val="center" w:pos="4513"/>
        <w:tab w:val="right" w:pos="9026"/>
      </w:tabs>
      <w:spacing w:line="240" w:lineRule="auto"/>
    </w:pPr>
  </w:style>
  <w:style w:type="character" w:customStyle="1" w:styleId="HeaderChar">
    <w:name w:val="Header Char"/>
    <w:basedOn w:val="DefaultParagraphFont"/>
    <w:link w:val="Header"/>
    <w:uiPriority w:val="99"/>
    <w:rsid w:val="00EA2E3D"/>
  </w:style>
  <w:style w:type="paragraph" w:styleId="Footer">
    <w:name w:val="footer"/>
    <w:basedOn w:val="Normal"/>
    <w:link w:val="FooterChar"/>
    <w:uiPriority w:val="99"/>
    <w:unhideWhenUsed/>
    <w:rsid w:val="00EA2E3D"/>
    <w:pPr>
      <w:tabs>
        <w:tab w:val="center" w:pos="4513"/>
        <w:tab w:val="right" w:pos="9026"/>
      </w:tabs>
      <w:spacing w:line="240" w:lineRule="auto"/>
    </w:pPr>
  </w:style>
  <w:style w:type="character" w:customStyle="1" w:styleId="FooterChar">
    <w:name w:val="Footer Char"/>
    <w:basedOn w:val="DefaultParagraphFont"/>
    <w:link w:val="Footer"/>
    <w:uiPriority w:val="99"/>
    <w:rsid w:val="00EA2E3D"/>
  </w:style>
  <w:style w:type="paragraph" w:styleId="TOCHeading">
    <w:name w:val="TOC Heading"/>
    <w:basedOn w:val="Heading1"/>
    <w:next w:val="Normal"/>
    <w:uiPriority w:val="39"/>
    <w:unhideWhenUsed/>
    <w:qFormat/>
    <w:rsid w:val="00EA2E3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A2E3D"/>
    <w:pPr>
      <w:spacing w:after="100"/>
    </w:pPr>
  </w:style>
  <w:style w:type="paragraph" w:styleId="TOC2">
    <w:name w:val="toc 2"/>
    <w:basedOn w:val="Normal"/>
    <w:next w:val="Normal"/>
    <w:autoRedefine/>
    <w:uiPriority w:val="39"/>
    <w:unhideWhenUsed/>
    <w:rsid w:val="00EA2E3D"/>
    <w:pPr>
      <w:spacing w:after="100"/>
      <w:ind w:left="240"/>
    </w:pPr>
  </w:style>
  <w:style w:type="character" w:styleId="Hyperlink">
    <w:name w:val="Hyperlink"/>
    <w:basedOn w:val="DefaultParagraphFont"/>
    <w:uiPriority w:val="99"/>
    <w:unhideWhenUsed/>
    <w:rsid w:val="00EA2E3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dtick.com/en/news/social-learning-theory-bandura-s-5-key-steps-of-the-learning-process" TargetMode="External" /><Relationship Id="rId13" Type="http://schemas.openxmlformats.org/officeDocument/2006/relationships/hyperlink" Target="https://www.managementstudyguide.com/role-of-employees-in-organization-culture.htm"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mindtools.com/pages/article/human-motivation-theory.htm" TargetMode="External"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mindtools.com/pages/article/human-motivation-theory.htm" TargetMode="External" /><Relationship Id="rId5" Type="http://schemas.openxmlformats.org/officeDocument/2006/relationships/webSettings" Target="webSettings.xml" /><Relationship Id="rId15" Type="http://schemas.openxmlformats.org/officeDocument/2006/relationships/hyperlink" Target="https://www.managementstudyguide.com/role-of-employees-in-organization-culture.htm" TargetMode="External" /><Relationship Id="rId10" Type="http://schemas.openxmlformats.org/officeDocument/2006/relationships/hyperlink" Target="https://www.mindtools.com/pages/article/human-motivation-theory.htm"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www.skillshub.com/what-are-kolbs-learning-styles/" TargetMode="External" /><Relationship Id="rId14" Type="http://schemas.openxmlformats.org/officeDocument/2006/relationships/hyperlink" Target="https://www.simplilearn.com/motivating-millennials-with-lean-and-six-sigma-articl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D19CB-2A3E-4333-8A76-81537072C8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2603</Words>
  <Characters>14839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Iunia Chiriac</cp:lastModifiedBy>
  <cp:revision>13</cp:revision>
  <dcterms:created xsi:type="dcterms:W3CDTF">2022-04-05T18:55:00Z</dcterms:created>
  <dcterms:modified xsi:type="dcterms:W3CDTF">2022-04-05T19:22:00Z</dcterms:modified>
</cp:coreProperties>
</file>