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2"/>
          <w:szCs w:val="32"/>
        </w:rPr>
      </w:pPr>
      <w:r w:rsidDel="00000000" w:rsidR="00000000" w:rsidRPr="00000000">
        <w:rPr>
          <w:rtl w:val="0"/>
        </w:rPr>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University of Wales </w:t>
        <w:br w:type="textWrapping"/>
        <w:t xml:space="preserve">Trinity Saint Davis</w:t>
      </w:r>
    </w:p>
    <w:p w:rsidR="00000000" w:rsidDel="00000000" w:rsidP="00000000" w:rsidRDefault="00000000" w:rsidRPr="00000000" w14:paraId="00000003">
      <w:pPr>
        <w:jc w:val="center"/>
        <w:rPr>
          <w:b w:val="1"/>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MBA- HRM</w:t>
      </w:r>
    </w:p>
    <w:p w:rsidR="00000000" w:rsidDel="00000000" w:rsidP="00000000" w:rsidRDefault="00000000" w:rsidRPr="00000000" w14:paraId="00000005">
      <w:pPr>
        <w:jc w:val="center"/>
        <w:rPr>
          <w:b w:val="1"/>
          <w:sz w:val="32"/>
          <w:szCs w:val="32"/>
        </w:rPr>
      </w:pPr>
      <w:r w:rsidDel="00000000" w:rsidR="00000000" w:rsidRPr="00000000">
        <w:rPr>
          <w:rtl w:val="0"/>
        </w:rPr>
      </w:r>
    </w:p>
    <w:p w:rsidR="00000000" w:rsidDel="00000000" w:rsidP="00000000" w:rsidRDefault="00000000" w:rsidRPr="00000000" w14:paraId="00000006">
      <w:pPr>
        <w:jc w:val="center"/>
        <w:rPr>
          <w:b w:val="1"/>
          <w:sz w:val="32"/>
          <w:szCs w:val="32"/>
        </w:rPr>
      </w:pPr>
      <w:r w:rsidDel="00000000" w:rsidR="00000000" w:rsidRPr="00000000">
        <w:rPr>
          <w:rtl w:val="0"/>
        </w:rPr>
      </w:r>
    </w:p>
    <w:p w:rsidR="00000000" w:rsidDel="00000000" w:rsidP="00000000" w:rsidRDefault="00000000" w:rsidRPr="00000000" w14:paraId="00000007">
      <w:pPr>
        <w:ind w:left="720" w:firstLine="720"/>
        <w:jc w:val="left"/>
        <w:rPr>
          <w:b w:val="1"/>
          <w:sz w:val="32"/>
          <w:szCs w:val="32"/>
        </w:rPr>
      </w:pPr>
      <w:bookmarkStart w:colFirst="0" w:colLast="0" w:name="_heading=h.gjdgxs" w:id="0"/>
      <w:bookmarkEnd w:id="0"/>
      <w:r w:rsidDel="00000000" w:rsidR="00000000" w:rsidRPr="00000000">
        <w:rPr>
          <w:b w:val="1"/>
          <w:sz w:val="32"/>
          <w:szCs w:val="32"/>
          <w:rtl w:val="0"/>
        </w:rPr>
        <w:t xml:space="preserve">LCMB7000 Human resource management</w:t>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Assessment-1</w:t>
      </w:r>
    </w:p>
    <w:p w:rsidR="00000000" w:rsidDel="00000000" w:rsidP="00000000" w:rsidRDefault="00000000" w:rsidRPr="00000000" w14:paraId="00000009">
      <w:pPr>
        <w:jc w:val="center"/>
        <w:rPr>
          <w:b w:val="1"/>
          <w:sz w:val="32"/>
          <w:szCs w:val="32"/>
        </w:rPr>
      </w:pPr>
      <w:r w:rsidDel="00000000" w:rsidR="00000000" w:rsidRPr="00000000">
        <w:rPr>
          <w:rtl w:val="0"/>
        </w:rPr>
      </w:r>
    </w:p>
    <w:p w:rsidR="00000000" w:rsidDel="00000000" w:rsidP="00000000" w:rsidRDefault="00000000" w:rsidRPr="00000000" w14:paraId="0000000A">
      <w:pPr>
        <w:jc w:val="center"/>
        <w:rPr>
          <w:b w:val="1"/>
          <w:sz w:val="32"/>
          <w:szCs w:val="32"/>
        </w:rPr>
      </w:pPr>
      <w:r w:rsidDel="00000000" w:rsidR="00000000" w:rsidRPr="00000000">
        <w:rPr>
          <w:rtl w:val="0"/>
        </w:rPr>
      </w:r>
    </w:p>
    <w:p w:rsidR="00000000" w:rsidDel="00000000" w:rsidP="00000000" w:rsidRDefault="00000000" w:rsidRPr="00000000" w14:paraId="0000000B">
      <w:pPr>
        <w:jc w:val="center"/>
        <w:rPr>
          <w:b w:val="1"/>
          <w:sz w:val="32"/>
          <w:szCs w:val="32"/>
        </w:rPr>
      </w:pPr>
      <w:r w:rsidDel="00000000" w:rsidR="00000000" w:rsidRPr="00000000">
        <w:rPr>
          <w:b w:val="1"/>
          <w:sz w:val="32"/>
          <w:szCs w:val="32"/>
          <w:rtl w:val="0"/>
        </w:rPr>
        <w:t xml:space="preserve">Petya Slaveva</w:t>
        <w:br w:type="textWrapping"/>
        <w:t xml:space="preserve">2014035</w:t>
        <w:br w:type="textWrapping"/>
        <w:br w:type="textWrapping"/>
      </w:r>
    </w:p>
    <w:p w:rsidR="00000000" w:rsidDel="00000000" w:rsidP="00000000" w:rsidRDefault="00000000" w:rsidRPr="00000000" w14:paraId="0000000C">
      <w:pPr>
        <w:jc w:val="center"/>
        <w:rPr>
          <w:b w:val="1"/>
          <w:sz w:val="32"/>
          <w:szCs w:val="32"/>
        </w:rPr>
      </w:pPr>
      <w:r w:rsidDel="00000000" w:rsidR="00000000" w:rsidRPr="00000000">
        <w:rPr>
          <w:b w:val="1"/>
          <w:sz w:val="32"/>
          <w:szCs w:val="32"/>
          <w:rtl w:val="0"/>
        </w:rPr>
        <w:t xml:space="preserve">Gladius David Kolunthungan</w:t>
      </w:r>
    </w:p>
    <w:p w:rsidR="00000000" w:rsidDel="00000000" w:rsidP="00000000" w:rsidRDefault="00000000" w:rsidRPr="00000000" w14:paraId="0000000D">
      <w:pPr>
        <w:jc w:val="left"/>
        <w:rPr>
          <w:b w:val="1"/>
        </w:rPr>
      </w:pPr>
      <w:r w:rsidDel="00000000" w:rsidR="00000000" w:rsidRPr="00000000">
        <w:rPr>
          <w:rtl w:val="0"/>
        </w:rPr>
      </w:r>
    </w:p>
    <w:p w:rsidR="00000000" w:rsidDel="00000000" w:rsidP="00000000" w:rsidRDefault="00000000" w:rsidRPr="00000000" w14:paraId="0000000E">
      <w:pPr>
        <w:jc w:val="center"/>
        <w:rPr>
          <w:b w:val="1"/>
        </w:rPr>
      </w:pPr>
      <w:r w:rsidDel="00000000" w:rsidR="00000000" w:rsidRPr="00000000">
        <w:rPr>
          <w:rtl w:val="0"/>
        </w:rPr>
      </w:r>
    </w:p>
    <w:p w:rsidR="00000000" w:rsidDel="00000000" w:rsidP="00000000" w:rsidRDefault="00000000" w:rsidRPr="00000000" w14:paraId="0000000F">
      <w:pPr>
        <w:jc w:val="center"/>
        <w:rPr>
          <w:b w:val="1"/>
        </w:rPr>
      </w:pPr>
      <w:r w:rsidDel="00000000" w:rsidR="00000000" w:rsidRPr="00000000">
        <w:rPr>
          <w:rtl w:val="0"/>
        </w:rPr>
      </w:r>
    </w:p>
    <w:p w:rsidR="00000000" w:rsidDel="00000000" w:rsidP="00000000" w:rsidRDefault="00000000" w:rsidRPr="00000000" w14:paraId="00000010">
      <w:pPr>
        <w:jc w:val="center"/>
        <w:rPr>
          <w:b w:val="1"/>
        </w:rPr>
      </w:pPr>
      <w:r w:rsidDel="00000000" w:rsidR="00000000" w:rsidRPr="00000000">
        <w:rPr>
          <w:rtl w:val="0"/>
        </w:rPr>
      </w:r>
    </w:p>
    <w:p w:rsidR="00000000" w:rsidDel="00000000" w:rsidP="00000000" w:rsidRDefault="00000000" w:rsidRPr="00000000" w14:paraId="00000011">
      <w:pPr>
        <w:tabs>
          <w:tab w:val="left" w:pos="5400"/>
        </w:tabs>
        <w:jc w:val="left"/>
        <w:rPr>
          <w:b w:val="1"/>
        </w:rPr>
      </w:pPr>
      <w:r w:rsidDel="00000000" w:rsidR="00000000" w:rsidRPr="00000000">
        <w:rPr>
          <w:b w:val="1"/>
          <w:rtl w:val="0"/>
        </w:rPr>
        <w:tab/>
      </w:r>
    </w:p>
    <w:p w:rsidR="00000000" w:rsidDel="00000000" w:rsidP="00000000" w:rsidRDefault="00000000" w:rsidRPr="00000000" w14:paraId="00000012">
      <w:pPr>
        <w:jc w:val="center"/>
        <w:rPr>
          <w:b w:val="1"/>
        </w:rPr>
      </w:pPr>
      <w:r w:rsidDel="00000000" w:rsidR="00000000" w:rsidRPr="00000000">
        <w:rPr>
          <w:rtl w:val="0"/>
        </w:rPr>
      </w:r>
    </w:p>
    <w:p w:rsidR="00000000" w:rsidDel="00000000" w:rsidP="00000000" w:rsidRDefault="00000000" w:rsidRPr="00000000" w14:paraId="00000013">
      <w:pPr>
        <w:jc w:val="center"/>
        <w:rPr>
          <w:b w:val="1"/>
        </w:rPr>
      </w:pPr>
      <w:r w:rsidDel="00000000" w:rsidR="00000000" w:rsidRPr="00000000">
        <w:rPr>
          <w:rtl w:val="0"/>
        </w:rPr>
      </w:r>
    </w:p>
    <w:p w:rsidR="00000000" w:rsidDel="00000000" w:rsidP="00000000" w:rsidRDefault="00000000" w:rsidRPr="00000000" w14:paraId="00000014">
      <w:pPr>
        <w:jc w:val="center"/>
        <w:rPr>
          <w:b w:val="1"/>
        </w:rPr>
      </w:pPr>
      <w:r w:rsidDel="00000000" w:rsidR="00000000" w:rsidRPr="00000000">
        <w:rPr>
          <w:rtl w:val="0"/>
        </w:rPr>
      </w:r>
    </w:p>
    <w:p w:rsidR="00000000" w:rsidDel="00000000" w:rsidP="00000000" w:rsidRDefault="00000000" w:rsidRPr="00000000" w14:paraId="00000015">
      <w:pPr>
        <w:jc w:val="center"/>
        <w:rPr>
          <w:b w:val="1"/>
        </w:rPr>
      </w:pPr>
      <w:r w:rsidDel="00000000" w:rsidR="00000000" w:rsidRPr="00000000">
        <w:rPr>
          <w:rtl w:val="0"/>
        </w:rPr>
      </w:r>
    </w:p>
    <w:p w:rsidR="00000000" w:rsidDel="00000000" w:rsidP="00000000" w:rsidRDefault="00000000" w:rsidRPr="00000000" w14:paraId="00000016">
      <w:pPr>
        <w:jc w:val="center"/>
        <w:rPr>
          <w:b w:val="1"/>
        </w:rPr>
      </w:pPr>
      <w:r w:rsidDel="00000000" w:rsidR="00000000" w:rsidRPr="00000000">
        <w:rPr>
          <w:rtl w:val="0"/>
        </w:rPr>
      </w:r>
    </w:p>
    <w:p w:rsidR="00000000" w:rsidDel="00000000" w:rsidP="00000000" w:rsidRDefault="00000000" w:rsidRPr="00000000" w14:paraId="00000017">
      <w:pPr>
        <w:jc w:val="center"/>
        <w:rPr>
          <w:b w:val="1"/>
        </w:rPr>
      </w:pPr>
      <w:r w:rsidDel="00000000" w:rsidR="00000000" w:rsidRPr="00000000">
        <w:rPr>
          <w:rtl w:val="0"/>
        </w:rPr>
      </w:r>
    </w:p>
    <w:p w:rsidR="00000000" w:rsidDel="00000000" w:rsidP="00000000" w:rsidRDefault="00000000" w:rsidRPr="00000000" w14:paraId="00000018">
      <w:pPr>
        <w:jc w:val="center"/>
        <w:rPr>
          <w:b w:val="1"/>
        </w:rPr>
      </w:pPr>
      <w:r w:rsidDel="00000000" w:rsidR="00000000" w:rsidRPr="00000000">
        <w:rPr>
          <w:rtl w:val="0"/>
        </w:rPr>
      </w:r>
    </w:p>
    <w:p w:rsidR="00000000" w:rsidDel="00000000" w:rsidP="00000000" w:rsidRDefault="00000000" w:rsidRPr="00000000" w14:paraId="00000019">
      <w:pPr>
        <w:jc w:val="center"/>
        <w:rPr>
          <w:b w:val="1"/>
        </w:rPr>
      </w:pPr>
      <w:r w:rsidDel="00000000" w:rsidR="00000000" w:rsidRPr="00000000">
        <w:rPr>
          <w:rtl w:val="0"/>
        </w:rPr>
      </w:r>
    </w:p>
    <w:p w:rsidR="00000000" w:rsidDel="00000000" w:rsidP="00000000" w:rsidRDefault="00000000" w:rsidRPr="00000000" w14:paraId="0000001A">
      <w:pPr>
        <w:jc w:val="center"/>
        <w:rPr>
          <w:b w:val="1"/>
        </w:rPr>
      </w:pPr>
      <w:r w:rsidDel="00000000" w:rsidR="00000000" w:rsidRPr="00000000">
        <w:rPr>
          <w:rtl w:val="0"/>
        </w:rPr>
      </w:r>
    </w:p>
    <w:p w:rsidR="00000000" w:rsidDel="00000000" w:rsidP="00000000" w:rsidRDefault="00000000" w:rsidRPr="00000000" w14:paraId="0000001B">
      <w:pPr>
        <w:jc w:val="left"/>
        <w:rPr>
          <w:b w:val="1"/>
        </w:rPr>
      </w:pPr>
      <w:r w:rsidDel="00000000" w:rsidR="00000000" w:rsidRPr="00000000">
        <w:rPr>
          <w:rtl w:val="0"/>
        </w:rPr>
      </w:r>
    </w:p>
    <w:p w:rsidR="00000000" w:rsidDel="00000000" w:rsidP="00000000" w:rsidRDefault="00000000" w:rsidRPr="00000000" w14:paraId="0000001C">
      <w:pPr>
        <w:jc w:val="left"/>
        <w:rPr>
          <w:b w:val="1"/>
        </w:rPr>
      </w:pPr>
      <w:r w:rsidDel="00000000" w:rsidR="00000000" w:rsidRPr="00000000">
        <w:rPr>
          <w:rtl w:val="0"/>
        </w:rPr>
      </w:r>
    </w:p>
    <w:p w:rsidR="00000000" w:rsidDel="00000000" w:rsidP="00000000" w:rsidRDefault="00000000" w:rsidRPr="00000000" w14:paraId="0000001D">
      <w:pPr>
        <w:jc w:val="left"/>
        <w:rPr>
          <w:b w:val="1"/>
        </w:rPr>
      </w:pPr>
      <w:r w:rsidDel="00000000" w:rsidR="00000000" w:rsidRPr="00000000">
        <w:rPr>
          <w:rtl w:val="0"/>
        </w:rPr>
      </w:r>
    </w:p>
    <w:p w:rsidR="00000000" w:rsidDel="00000000" w:rsidP="00000000" w:rsidRDefault="00000000" w:rsidRPr="00000000" w14:paraId="0000001E">
      <w:pPr>
        <w:jc w:val="left"/>
        <w:rPr>
          <w:b w:val="1"/>
        </w:rPr>
      </w:pPr>
      <w:r w:rsidDel="00000000" w:rsidR="00000000" w:rsidRPr="00000000">
        <w:rPr>
          <w:rtl w:val="0"/>
        </w:rPr>
      </w:r>
    </w:p>
    <w:p w:rsidR="00000000" w:rsidDel="00000000" w:rsidP="00000000" w:rsidRDefault="00000000" w:rsidRPr="00000000" w14:paraId="0000001F">
      <w:pPr>
        <w:jc w:val="left"/>
        <w:rPr>
          <w:b w:val="1"/>
        </w:rPr>
      </w:pPr>
      <w:r w:rsidDel="00000000" w:rsidR="00000000" w:rsidRPr="00000000">
        <w:rPr>
          <w:rtl w:val="0"/>
        </w:rPr>
      </w:r>
    </w:p>
    <w:p w:rsidR="00000000" w:rsidDel="00000000" w:rsidP="00000000" w:rsidRDefault="00000000" w:rsidRPr="00000000" w14:paraId="00000020">
      <w:pPr>
        <w:jc w:val="left"/>
        <w:rPr>
          <w:b w:val="1"/>
        </w:rPr>
      </w:pPr>
      <w:r w:rsidDel="00000000" w:rsidR="00000000" w:rsidRPr="00000000">
        <w:rPr>
          <w:rtl w:val="0"/>
        </w:rPr>
      </w:r>
    </w:p>
    <w:p w:rsidR="00000000" w:rsidDel="00000000" w:rsidP="00000000" w:rsidRDefault="00000000" w:rsidRPr="00000000" w14:paraId="00000021">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Current and the predicted changes in the external environment:</w:t>
              <w:tab/>
              <w:t xml:space="preserve">4</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Waitrose's strategies to respond to the changes in the external environment:</w:t>
              <w:tab/>
              <w:t xml:space="preserve">7</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Conclusions:</w:t>
              <w:tab/>
              <w:t xml:space="preserve">10</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jc w:val="left"/>
        <w:rPr>
          <w:b w:val="1"/>
        </w:rPr>
      </w:pPr>
      <w:r w:rsidDel="00000000" w:rsidR="00000000" w:rsidRPr="00000000">
        <w:rPr>
          <w:rtl w:val="0"/>
        </w:rPr>
      </w:r>
    </w:p>
    <w:p w:rsidR="00000000" w:rsidDel="00000000" w:rsidP="00000000" w:rsidRDefault="00000000" w:rsidRPr="00000000" w14:paraId="00000029">
      <w:pPr>
        <w:jc w:val="left"/>
        <w:rPr>
          <w:b w:val="1"/>
        </w:rPr>
      </w:pPr>
      <w:r w:rsidDel="00000000" w:rsidR="00000000" w:rsidRPr="00000000">
        <w:rPr>
          <w:rtl w:val="0"/>
        </w:rPr>
      </w:r>
    </w:p>
    <w:p w:rsidR="00000000" w:rsidDel="00000000" w:rsidP="00000000" w:rsidRDefault="00000000" w:rsidRPr="00000000" w14:paraId="0000002A">
      <w:pPr>
        <w:jc w:val="left"/>
        <w:rPr>
          <w:b w:val="1"/>
        </w:rPr>
      </w:pPr>
      <w:r w:rsidDel="00000000" w:rsidR="00000000" w:rsidRPr="00000000">
        <w:rPr>
          <w:rtl w:val="0"/>
        </w:rPr>
      </w:r>
    </w:p>
    <w:p w:rsidR="00000000" w:rsidDel="00000000" w:rsidP="00000000" w:rsidRDefault="00000000" w:rsidRPr="00000000" w14:paraId="0000002B">
      <w:pPr>
        <w:jc w:val="left"/>
        <w:rPr>
          <w:b w:val="1"/>
        </w:rPr>
      </w:pPr>
      <w:r w:rsidDel="00000000" w:rsidR="00000000" w:rsidRPr="00000000">
        <w:rPr>
          <w:rtl w:val="0"/>
        </w:rPr>
      </w:r>
    </w:p>
    <w:p w:rsidR="00000000" w:rsidDel="00000000" w:rsidP="00000000" w:rsidRDefault="00000000" w:rsidRPr="00000000" w14:paraId="0000002C">
      <w:pPr>
        <w:jc w:val="left"/>
        <w:rPr>
          <w:b w:val="1"/>
        </w:rPr>
      </w:pPr>
      <w:r w:rsidDel="00000000" w:rsidR="00000000" w:rsidRPr="00000000">
        <w:rPr>
          <w:rtl w:val="0"/>
        </w:rPr>
      </w:r>
    </w:p>
    <w:p w:rsidR="00000000" w:rsidDel="00000000" w:rsidP="00000000" w:rsidRDefault="00000000" w:rsidRPr="00000000" w14:paraId="0000002D">
      <w:pPr>
        <w:jc w:val="left"/>
        <w:rPr>
          <w:b w:val="1"/>
        </w:rPr>
      </w:pPr>
      <w:r w:rsidDel="00000000" w:rsidR="00000000" w:rsidRPr="00000000">
        <w:rPr>
          <w:rtl w:val="0"/>
        </w:rPr>
      </w:r>
    </w:p>
    <w:p w:rsidR="00000000" w:rsidDel="00000000" w:rsidP="00000000" w:rsidRDefault="00000000" w:rsidRPr="00000000" w14:paraId="0000002E">
      <w:pPr>
        <w:jc w:val="left"/>
        <w:rPr>
          <w:b w:val="1"/>
        </w:rPr>
      </w:pPr>
      <w:r w:rsidDel="00000000" w:rsidR="00000000" w:rsidRPr="00000000">
        <w:rPr>
          <w:rtl w:val="0"/>
        </w:rPr>
      </w:r>
    </w:p>
    <w:p w:rsidR="00000000" w:rsidDel="00000000" w:rsidP="00000000" w:rsidRDefault="00000000" w:rsidRPr="00000000" w14:paraId="0000002F">
      <w:pPr>
        <w:jc w:val="left"/>
        <w:rPr>
          <w:b w:val="1"/>
        </w:rPr>
      </w:pPr>
      <w:r w:rsidDel="00000000" w:rsidR="00000000" w:rsidRPr="00000000">
        <w:rPr>
          <w:b w:val="1"/>
          <w:rtl w:val="0"/>
        </w:rPr>
        <w:tab/>
        <w:tab/>
        <w:tab/>
        <w:tab/>
        <w:tab/>
        <w:tab/>
        <w:tab/>
      </w:r>
    </w:p>
    <w:p w:rsidR="00000000" w:rsidDel="00000000" w:rsidP="00000000" w:rsidRDefault="00000000" w:rsidRPr="00000000" w14:paraId="00000030">
      <w:pPr>
        <w:jc w:val="left"/>
        <w:rPr>
          <w:b w:val="1"/>
        </w:rPr>
      </w:pPr>
      <w:r w:rsidDel="00000000" w:rsidR="00000000" w:rsidRPr="00000000">
        <w:rPr>
          <w:rtl w:val="0"/>
        </w:rPr>
      </w:r>
    </w:p>
    <w:p w:rsidR="00000000" w:rsidDel="00000000" w:rsidP="00000000" w:rsidRDefault="00000000" w:rsidRPr="00000000" w14:paraId="00000031">
      <w:pPr>
        <w:jc w:val="left"/>
        <w:rPr>
          <w:b w:val="1"/>
        </w:rPr>
      </w:pPr>
      <w:r w:rsidDel="00000000" w:rsidR="00000000" w:rsidRPr="00000000">
        <w:rPr>
          <w:rtl w:val="0"/>
        </w:rPr>
      </w:r>
    </w:p>
    <w:p w:rsidR="00000000" w:rsidDel="00000000" w:rsidP="00000000" w:rsidRDefault="00000000" w:rsidRPr="00000000" w14:paraId="00000032">
      <w:pPr>
        <w:jc w:val="left"/>
        <w:rPr>
          <w:b w:val="1"/>
        </w:rPr>
      </w:pPr>
      <w:r w:rsidDel="00000000" w:rsidR="00000000" w:rsidRPr="00000000">
        <w:rPr>
          <w:rtl w:val="0"/>
        </w:rPr>
      </w:r>
    </w:p>
    <w:p w:rsidR="00000000" w:rsidDel="00000000" w:rsidP="00000000" w:rsidRDefault="00000000" w:rsidRPr="00000000" w14:paraId="00000033">
      <w:pPr>
        <w:jc w:val="left"/>
        <w:rPr>
          <w:b w:val="1"/>
        </w:rPr>
      </w:pPr>
      <w:r w:rsidDel="00000000" w:rsidR="00000000" w:rsidRPr="00000000">
        <w:rPr>
          <w:rtl w:val="0"/>
        </w:rPr>
      </w:r>
    </w:p>
    <w:p w:rsidR="00000000" w:rsidDel="00000000" w:rsidP="00000000" w:rsidRDefault="00000000" w:rsidRPr="00000000" w14:paraId="00000034">
      <w:pPr>
        <w:jc w:val="left"/>
        <w:rPr>
          <w:b w:val="1"/>
        </w:rPr>
      </w:pPr>
      <w:r w:rsidDel="00000000" w:rsidR="00000000" w:rsidRPr="00000000">
        <w:rPr>
          <w:rtl w:val="0"/>
        </w:rPr>
      </w:r>
    </w:p>
    <w:p w:rsidR="00000000" w:rsidDel="00000000" w:rsidP="00000000" w:rsidRDefault="00000000" w:rsidRPr="00000000" w14:paraId="00000035">
      <w:pPr>
        <w:jc w:val="left"/>
        <w:rPr>
          <w:b w:val="1"/>
        </w:rPr>
      </w:pPr>
      <w:r w:rsidDel="00000000" w:rsidR="00000000" w:rsidRPr="00000000">
        <w:rPr>
          <w:rtl w:val="0"/>
        </w:rPr>
      </w:r>
    </w:p>
    <w:p w:rsidR="00000000" w:rsidDel="00000000" w:rsidP="00000000" w:rsidRDefault="00000000" w:rsidRPr="00000000" w14:paraId="00000036">
      <w:pPr>
        <w:jc w:val="left"/>
        <w:rPr>
          <w:b w:val="1"/>
        </w:rPr>
      </w:pPr>
      <w:r w:rsidDel="00000000" w:rsidR="00000000" w:rsidRPr="00000000">
        <w:rPr>
          <w:rtl w:val="0"/>
        </w:rPr>
      </w:r>
    </w:p>
    <w:p w:rsidR="00000000" w:rsidDel="00000000" w:rsidP="00000000" w:rsidRDefault="00000000" w:rsidRPr="00000000" w14:paraId="00000037">
      <w:pPr>
        <w:jc w:val="left"/>
        <w:rPr>
          <w:b w:val="1"/>
        </w:rPr>
      </w:pPr>
      <w:r w:rsidDel="00000000" w:rsidR="00000000" w:rsidRPr="00000000">
        <w:rPr>
          <w:rtl w:val="0"/>
        </w:rPr>
      </w:r>
    </w:p>
    <w:p w:rsidR="00000000" w:rsidDel="00000000" w:rsidP="00000000" w:rsidRDefault="00000000" w:rsidRPr="00000000" w14:paraId="00000038">
      <w:pPr>
        <w:jc w:val="left"/>
        <w:rPr>
          <w:b w:val="1"/>
        </w:rPr>
      </w:pPr>
      <w:r w:rsidDel="00000000" w:rsidR="00000000" w:rsidRPr="00000000">
        <w:rPr>
          <w:rtl w:val="0"/>
        </w:rPr>
      </w:r>
    </w:p>
    <w:p w:rsidR="00000000" w:rsidDel="00000000" w:rsidP="00000000" w:rsidRDefault="00000000" w:rsidRPr="00000000" w14:paraId="00000039">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3A">
      <w:pPr>
        <w:rPr/>
      </w:pPr>
      <w:r w:rsidDel="00000000" w:rsidR="00000000" w:rsidRPr="00000000">
        <w:rPr>
          <w:rtl w:val="0"/>
        </w:rPr>
        <w:t xml:space="preserve">Resourcing people within the organization is a very important task for an organization to attain success in the globalized business structures. Humans are considered as the crucial resources of the organization because the better performance, growth, innovation, competitive position, efficiency, and utilization of materials are ensured through the skilled </w:t>
      </w:r>
      <w:r w:rsidDel="00000000" w:rsidR="00000000" w:rsidRPr="00000000">
        <w:rPr>
          <w:rtl w:val="0"/>
        </w:rPr>
        <w:t xml:space="preserve"> </w:t>
      </w:r>
      <w:r w:rsidDel="00000000" w:rsidR="00000000" w:rsidRPr="00000000">
        <w:rPr>
          <w:rtl w:val="0"/>
        </w:rPr>
        <w:t xml:space="preserve">employees. An effective and  highly classified pool of human resources plays a vital role in obtaining success for the organization because the businesses in the modern world are very challenging, and to face</w:t>
      </w:r>
      <w:r w:rsidDel="00000000" w:rsidR="00000000" w:rsidRPr="00000000">
        <w:rPr>
          <w:color w:val="ff0000"/>
          <w:rtl w:val="0"/>
        </w:rPr>
        <w:t xml:space="preserve"> </w:t>
      </w:r>
      <w:r w:rsidDel="00000000" w:rsidR="00000000" w:rsidRPr="00000000">
        <w:rPr>
          <w:rtl w:val="0"/>
        </w:rPr>
        <w:t xml:space="preserve">these challenges, organizations need to have the right, skilled, energetic, enthusiastic, and knowledgeable workforce to perform the works with efficiency and effectiveness </w:t>
      </w:r>
      <w:r w:rsidDel="00000000" w:rsidR="00000000" w:rsidRPr="00000000">
        <w:rPr>
          <w:rFonts w:ascii="Times New Roman" w:cs="Times New Roman" w:eastAsia="Times New Roman" w:hAnsi="Times New Roman"/>
          <w:b w:val="0"/>
          <w:sz w:val="24"/>
          <w:szCs w:val="24"/>
          <w:rtl w:val="0"/>
        </w:rPr>
        <w:t xml:space="preserve">(Ivancevich and Konopaske, 2013).</w:t>
      </w:r>
      <w:r w:rsidDel="00000000" w:rsidR="00000000" w:rsidRPr="00000000">
        <w:rPr>
          <w:rtl w:val="0"/>
        </w:rPr>
        <w:t xml:space="preserve"> </w:t>
      </w:r>
      <w:r w:rsidDel="00000000" w:rsidR="00000000" w:rsidRPr="00000000">
        <w:rPr>
          <w:strike w:val="1"/>
          <w:rtl w:val="0"/>
        </w:rPr>
        <w:t xml:space="preserve"> </w:t>
      </w:r>
      <w:r w:rsidDel="00000000" w:rsidR="00000000" w:rsidRPr="00000000">
        <w:rPr>
          <w:rtl w:val="0"/>
        </w:rPr>
        <w:t xml:space="preserve">Companies take effective strategies and policies, having a qualified team of workers in the right positions to compete with the other competitors in the same industry.  Proper resourcing and management of the human resources will enable the organizations to perform the managerial functions with minimum costs and enable them to ensure a competitive position in the markets </w:t>
      </w:r>
      <w:r w:rsidDel="00000000" w:rsidR="00000000" w:rsidRPr="00000000">
        <w:rPr>
          <w:rFonts w:ascii="Times New Roman" w:cs="Times New Roman" w:eastAsia="Times New Roman" w:hAnsi="Times New Roman"/>
          <w:b w:val="0"/>
          <w:sz w:val="24"/>
          <w:szCs w:val="24"/>
          <w:rtl w:val="0"/>
        </w:rPr>
        <w:t xml:space="preserve">(Hoch and Dulebohn, 2013).</w:t>
      </w:r>
      <w:r w:rsidDel="00000000" w:rsidR="00000000" w:rsidRPr="00000000">
        <w:rPr>
          <w:rtl w:val="0"/>
        </w:rPr>
        <w:t xml:space="preserve"> In this report the aspects of people resourcing has been analysed in the</w:t>
      </w:r>
      <w:r w:rsidDel="00000000" w:rsidR="00000000" w:rsidRPr="00000000">
        <w:rPr>
          <w:color w:val="ff0000"/>
          <w:rtl w:val="0"/>
        </w:rPr>
        <w:t xml:space="preserve"> </w:t>
      </w:r>
      <w:r w:rsidDel="00000000" w:rsidR="00000000" w:rsidRPr="00000000">
        <w:rPr>
          <w:rtl w:val="0"/>
        </w:rPr>
        <w:t xml:space="preserve">case of Waitrose, a large and reputed company in the retail markets.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pStyle w:val="Heading1"/>
        <w:rPr/>
      </w:pPr>
      <w:bookmarkStart w:colFirst="0" w:colLast="0" w:name="_heading=h.1fob9te" w:id="2"/>
      <w:bookmarkEnd w:id="2"/>
      <w:r w:rsidDel="00000000" w:rsidR="00000000" w:rsidRPr="00000000">
        <w:rPr>
          <w:rtl w:val="0"/>
        </w:rPr>
        <w:t xml:space="preserve">Current and the predicted changes in the external environment:</w:t>
      </w:r>
    </w:p>
    <w:p w:rsidR="00000000" w:rsidDel="00000000" w:rsidP="00000000" w:rsidRDefault="00000000" w:rsidRPr="00000000" w14:paraId="00000048">
      <w:pPr>
        <w:rPr/>
      </w:pPr>
      <w:r w:rsidDel="00000000" w:rsidR="00000000" w:rsidRPr="00000000">
        <w:rPr>
          <w:rtl w:val="0"/>
        </w:rPr>
        <w:t xml:space="preserve">There are many factors in the external environment in resourcing people for an organization. The impacts of external factors in resourcing for an organization is huge because the external factors bring about a big change in the industry and organization in the industry have to adjust with the change to sustain for the long term maintaining a good working environment with effectiveness and efficiency. Changes in the global world are pushing the company to adapt human resource policies in corporate cultures. Today the political philosophy, legal structure of the countries, changes of the social structure, and changes in the level of technologies have greatly influenced the resourcing strategies of the organization </w:t>
      </w:r>
      <w:r w:rsidDel="00000000" w:rsidR="00000000" w:rsidRPr="00000000">
        <w:rPr>
          <w:rFonts w:ascii="Times New Roman" w:cs="Times New Roman" w:eastAsia="Times New Roman" w:hAnsi="Times New Roman"/>
          <w:b w:val="0"/>
          <w:sz w:val="24"/>
          <w:szCs w:val="24"/>
          <w:rtl w:val="0"/>
        </w:rPr>
        <w:t xml:space="preserve">(Ivancevich and Konopaske, 2013)</w:t>
      </w:r>
      <w:r w:rsidDel="00000000" w:rsidR="00000000" w:rsidRPr="00000000">
        <w:rPr>
          <w:rtl w:val="0"/>
        </w:rPr>
        <w:t xml:space="preserve">. Moreover, the change in the economic structure has also influenced the resourcing strategies. The current changes are evident in people resourcing strategies for an organization. Nevertheless, some changes may occur in the passage of time. These changes are predicted to adjust to the challenges of the external environment in the future. As people resourcing has been a complex task for the organizations, they have to go through a rigorous and ongoing process in resourcing the people within the organization. Waitrose, a large and reputed company in the retail and grocery market, has to face the challenges due to the current changes of the external environment in the human resource functions, and for so the managers need to take the necessary strategies regarding the changes in the organization</w:t>
      </w:r>
      <w:r w:rsidDel="00000000" w:rsidR="00000000" w:rsidRPr="00000000">
        <w:rPr>
          <w:rFonts w:ascii="Times New Roman" w:cs="Times New Roman" w:eastAsia="Times New Roman" w:hAnsi="Times New Roman"/>
          <w:b w:val="0"/>
          <w:sz w:val="24"/>
          <w:szCs w:val="24"/>
          <w:rtl w:val="0"/>
        </w:rPr>
        <w:t xml:space="preserve">(Hoffmann, 2014).</w:t>
      </w:r>
      <w:r w:rsidDel="00000000" w:rsidR="00000000" w:rsidRPr="00000000">
        <w:rPr>
          <w:rtl w:val="0"/>
        </w:rPr>
        <w:t xml:space="preserve">In the following section, the current and predicted changes in the external environment is explained below:</w:t>
      </w:r>
    </w:p>
    <w:p w:rsidR="00000000" w:rsidDel="00000000" w:rsidP="00000000" w:rsidRDefault="00000000" w:rsidRPr="00000000" w14:paraId="0000004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Changes in the technologies: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Resourcing people in the organization has been affected greatly due to the current technological changes. Organizations now focus on technological change, as they need people capable of using the technologies according to the requirements of the human resource department (Ivancevich and Konopaske, 2013). The advancement of the technologies has also led Waitrose to bring a change in the recruitment strategy. The managers in the human resource department now seek employees having</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solid</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knowledge in various technologies, including software, programming, </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online mechanism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etc.</w:t>
      </w:r>
    </w:p>
    <w:p w:rsidR="00000000" w:rsidDel="00000000" w:rsidP="00000000" w:rsidRDefault="00000000" w:rsidRPr="00000000" w14:paraId="0000004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Required level of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great change is the required level of education and qualifications.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Nowadays,</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organizations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seek for</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highly</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qualified people for better performance and outcomes. Organizations focus on the educational qualifications in the relevant field of the department (Mansouri and Goher, 2016).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As a trend of the change and to ensure better performance and efficiency, Waitrose also considers preference for the candidates with required educational qualifications.</w:t>
      </w:r>
    </w:p>
    <w:p w:rsidR="00000000" w:rsidDel="00000000" w:rsidP="00000000" w:rsidRDefault="00000000" w:rsidRPr="00000000" w14:paraId="0000004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Changes in the social structure: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Social structure has a great influence on resourcing people in the organization. Society's values, cultural factors, people's attitudes shape the organizational cultures. Waitrose has to manage the resourcing strategies with the change in the current social structures. Hence, the manager in the human resource department needs to analyze the social structures and need to screen the candidates.</w:t>
      </w:r>
    </w:p>
    <w:p w:rsidR="00000000" w:rsidDel="00000000" w:rsidP="00000000" w:rsidRDefault="00000000" w:rsidRPr="00000000" w14:paraId="0000004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Work environment: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Today, the nature of the work environment has been changed greatly. Organizations now need to ensure a better work environment for the employees as people in today's business scenario are more conscious about the good work environment, health and safety issues at the workplace (Lussier and Hendon, 2013). Waitrose’</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company does not differ from this trend</w:t>
      </w:r>
      <w:r w:rsidDel="00000000" w:rsidR="00000000" w:rsidRPr="00000000">
        <w:rPr>
          <w:rFonts w:ascii="Times New Roman" w:cs="Times New Roman" w:eastAsia="Times New Roman" w:hAnsi="Times New Roman"/>
          <w:b w:val="0"/>
          <w:i w:val="0"/>
          <w:smallCaps w:val="0"/>
          <w:strike w:val="0"/>
          <w:color w:val="ff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and managers  have to consider the health and safety issues of the organization to compete in the industry. Thus, the change in the work environment has influenced human resource practices for Waitrose.</w:t>
      </w:r>
      <w:r w:rsidDel="00000000" w:rsidR="00000000" w:rsidRPr="00000000">
        <w:rPr>
          <w:rtl w:val="0"/>
        </w:rPr>
      </w:r>
    </w:p>
    <w:p w:rsidR="00000000" w:rsidDel="00000000" w:rsidP="00000000" w:rsidRDefault="00000000" w:rsidRPr="00000000" w14:paraId="0000004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vertAlign w:val="baseline"/>
          <w:rtl w:val="0"/>
        </w:rPr>
        <w:t xml:space="preserve">Diversity of workers: </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The functions of human resource management have been changed greatly due to workforce diversity. The age, ethnicity, nationality, people’s characteristics and attitude have created a challenge in resourcing people within the organization. The people of different races have different attitudes, characteristics, which have been, emerged as challenges to resource them in the organization. Human resource managers at  Waitrose have </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to </w:t>
      </w:r>
      <w:r w:rsidDel="00000000" w:rsidR="00000000" w:rsidRPr="00000000">
        <w:rPr>
          <w:rFonts w:ascii="Times New Roman" w:cs="Times New Roman" w:eastAsia="Times New Roman" w:hAnsi="Times New Roman"/>
          <w:b w:val="0"/>
          <w:i w:val="0"/>
          <w:smallCaps w:val="0"/>
          <w:strike w:val="1"/>
          <w:color w:val="000000"/>
          <w:sz w:val="24"/>
          <w:szCs w:val="24"/>
          <w:u w:val="none"/>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deal</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 with a diversity of the workforce. This has emerged as a challenge for them </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(Jones and Martain, 2013).</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 After resourcing people in the organization, the human resource managers need to impart them proper training and a better working environment.</w:t>
      </w:r>
      <w:r w:rsidDel="00000000" w:rsidR="00000000" w:rsidRPr="00000000">
        <w:rPr>
          <w:rtl w:val="0"/>
        </w:rPr>
      </w:r>
    </w:p>
    <w:p w:rsidR="00000000" w:rsidDel="00000000" w:rsidP="00000000" w:rsidRDefault="00000000" w:rsidRPr="00000000" w14:paraId="0000004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Globalization: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nature of human resource management has been changed greatly through the rise of globalization. Globalization has shaped the activities of businesses around the world (Paauwe, Guest, and Wright, 2013). At present, many companies perform business across borders and have cross-border production facilities.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Therefore the companies need a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variety</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employees</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in the changing environment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to be competitive on</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the market. Waitrose also nee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ds a team of qualified workers to manage the challenges in the globalized era.</w:t>
      </w:r>
    </w:p>
    <w:p w:rsidR="00000000" w:rsidDel="00000000" w:rsidP="00000000" w:rsidRDefault="00000000" w:rsidRPr="00000000" w14:paraId="0000004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Economic change: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change in resourcing people</w:t>
      </w:r>
      <w:r w:rsidDel="00000000" w:rsidR="00000000" w:rsidRPr="00000000">
        <w:rPr>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the economic change that has occurred over the pe</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riod</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 In the past, the economy was not</w:t>
      </w:r>
      <w:r w:rsidDel="00000000" w:rsidR="00000000" w:rsidRPr="00000000">
        <w:rPr>
          <w:rtl w:val="0"/>
        </w:rPr>
        <w:t xml:space="preserve"> too varied .The economy</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 was not as complex as today. At present, countries are followed by the world economy and its changing structures (Paul and</w:t>
      </w:r>
      <w:r w:rsidDel="00000000" w:rsidR="00000000" w:rsidRPr="00000000">
        <w:rPr>
          <w:rFonts w:ascii="Times New Roman" w:cs="Times New Roman" w:eastAsia="Times New Roman" w:hAnsi="Times New Roman"/>
          <w:b w:val="0"/>
          <w:i w:val="0"/>
          <w:smallCaps w:val="0"/>
          <w:strike w:val="0"/>
          <w:color w:val="000000"/>
          <w:sz w:val="24"/>
          <w:szCs w:val="24"/>
          <w:u w:val="none"/>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Lovelock, 2019) that is why the resourcing strategy also depends on economic factors. Waitrose, as a big company in the retail market, considers the change in the world economy and formulates the strategies in relation to the people resourcing.</w:t>
      </w:r>
    </w:p>
    <w:p w:rsidR="00000000" w:rsidDel="00000000" w:rsidP="00000000" w:rsidRDefault="00000000" w:rsidRPr="00000000" w14:paraId="0000005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Increasing demand for overseas workers: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activities in businesses are too analytical and complex now than those in the past since the companies face strong competition from the competitors in the market. The companies need to take strategies to adjust to challenges in the external environment. Companies need a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variety of workers according to their needs and skills. Waitrose takes strategies to resource overseas people who are proficient and capable for the company (Thornhill, Saunders, and Skinner, 2015). However, resourcing the overseas people is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a complex issue and</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easy, and </w:t>
      </w:r>
      <w:r w:rsidDel="00000000" w:rsidR="00000000" w:rsidRPr="00000000">
        <w:rPr>
          <w:rFonts w:ascii="Times New Roman" w:cs="Times New Roman" w:eastAsia="Times New Roman" w:hAnsi="Times New Roman"/>
          <w:b w:val="0"/>
          <w:i w:val="0"/>
          <w:smallCaps w:val="0"/>
          <w:strike w:val="1"/>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they need to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utilize</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different</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 the </w:t>
      </w:r>
      <w:r w:rsidDel="00000000" w:rsidR="00000000" w:rsidRPr="00000000">
        <w:rPr>
          <w:rtl w:val="0"/>
        </w:rPr>
        <w:t xml:space="preserve">r</w:t>
      </w:r>
      <w:r w:rsidDel="00000000" w:rsidR="00000000" w:rsidRPr="00000000">
        <w:rPr>
          <w:rFonts w:ascii="Times New Roman" w:cs="Times New Roman" w:eastAsia="Times New Roman" w:hAnsi="Times New Roman"/>
          <w:b w:val="0"/>
          <w:i w:val="0"/>
          <w:smallCaps w:val="0"/>
          <w:strike w:val="0"/>
          <w:sz w:val="24"/>
          <w:szCs w:val="24"/>
          <w:u w:val="none"/>
          <w:shd w:fill="auto" w:val="clear"/>
          <w:vertAlign w:val="baseline"/>
          <w:rtl w:val="0"/>
        </w:rPr>
        <w:t xml:space="preserve">esourcing strategies according to the 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hange in the external environment.</w:t>
      </w:r>
    </w:p>
    <w:p w:rsidR="00000000" w:rsidDel="00000000" w:rsidP="00000000" w:rsidRDefault="00000000" w:rsidRPr="00000000" w14:paraId="00000051">
      <w:pPr>
        <w:rPr/>
      </w:pPr>
      <w:r w:rsidDel="00000000" w:rsidR="00000000" w:rsidRPr="00000000">
        <w:rPr>
          <w:b w:val="1"/>
          <w:rtl w:val="0"/>
        </w:rPr>
        <w:t xml:space="preserve">Predicted changes in the external environment in resourcing strategy: </w:t>
      </w:r>
      <w:r w:rsidDel="00000000" w:rsidR="00000000" w:rsidRPr="00000000">
        <w:rPr>
          <w:rtl w:val="0"/>
        </w:rPr>
        <w:t xml:space="preserve">There are also some probable changes in resourcing the people in the organization. These changes are predicted according to the current trends in the external environment. These changes are described below:</w:t>
      </w:r>
    </w:p>
    <w:p w:rsidR="00000000" w:rsidDel="00000000" w:rsidP="00000000" w:rsidRDefault="00000000" w:rsidRPr="00000000" w14:paraId="0000005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Changes of laws and regulation: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laws and regulation of a country affect the resourcing strategy of an organization. Organizations have to abide by the rules and regulations of the country (Paul and Lovelock, 2019). Waitrose, as a company operating in the retail market, may face a challenge due to the government's attitude in case of the rules and regulations regarding the resourcing strategies. These may include the government attitude towards overseas employees, foreign production, etc.  </w:t>
      </w:r>
      <w:r w:rsidDel="00000000" w:rsidR="00000000" w:rsidRPr="00000000">
        <w:rPr>
          <w:rtl w:val="0"/>
        </w:rPr>
      </w:r>
    </w:p>
    <w:p w:rsidR="00000000" w:rsidDel="00000000" w:rsidP="00000000" w:rsidRDefault="00000000" w:rsidRPr="00000000" w14:paraId="0000005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Labor market: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predicted change in the external environment may be the change in the labor market. The nature of the labor market will greatly influence the people resourcing strategies for the organization. Waitrose will find difficulty in resourcing people if the labor market becomes too complex and the organization required versatile workers for a multi-dimensional task.</w:t>
      </w:r>
    </w:p>
    <w:p w:rsidR="00000000" w:rsidDel="00000000" w:rsidP="00000000" w:rsidRDefault="00000000" w:rsidRPr="00000000" w14:paraId="0000005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Nature of workplace: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Immense change in the traditional workplace may also be a predicted change in resourcing people for the organization. Due to the advancement of information technologies, works are not limited within a place or offices (Thornhill, Saunders, and Skinner, 2015). This trend may spread immensely as the workers will be able to perform the tasks at various places besides the corporate offices.</w:t>
      </w:r>
    </w:p>
    <w:p w:rsidR="00000000" w:rsidDel="00000000" w:rsidP="00000000" w:rsidRDefault="00000000" w:rsidRPr="00000000" w14:paraId="0000005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Competitors: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Competition in the markets affects the resourcing strategy of the company. It determines the level of structural change in the markets. Due to the increased competition in the market, companies are compelled to go through a rigorous process in resourcing people with less cost. Waitrose will also face challenges in resourcing people because of the competitive market in the industry.</w:t>
      </w:r>
    </w:p>
    <w:p w:rsidR="00000000" w:rsidDel="00000000" w:rsidP="00000000" w:rsidRDefault="00000000" w:rsidRPr="00000000" w14:paraId="00000056">
      <w:pPr>
        <w:pStyle w:val="Heading1"/>
        <w:rPr/>
      </w:pPr>
      <w:bookmarkStart w:colFirst="0" w:colLast="0" w:name="_heading=h.3znysh7" w:id="3"/>
      <w:bookmarkEnd w:id="3"/>
      <w:r w:rsidDel="00000000" w:rsidR="00000000" w:rsidRPr="00000000">
        <w:rPr>
          <w:rtl w:val="0"/>
        </w:rPr>
        <w:t xml:space="preserve">Waitrose's responses to the changes in the external environment:</w:t>
      </w:r>
    </w:p>
    <w:p w:rsidR="00000000" w:rsidDel="00000000" w:rsidP="00000000" w:rsidRDefault="00000000" w:rsidRPr="00000000" w14:paraId="00000057">
      <w:pPr>
        <w:rPr/>
      </w:pPr>
      <w:r w:rsidDel="00000000" w:rsidR="00000000" w:rsidRPr="00000000">
        <w:rPr>
          <w:rtl w:val="0"/>
        </w:rPr>
        <w:t xml:space="preserve">It is tough for an organization to control the external environment as the change in the external environment occurs at a broad level. Therefore, organizations need to take strategies to adjust to the change of the external environment. Hence, they need to take proactive strategies as a step to adjust to the change </w:t>
      </w:r>
      <w:r w:rsidDel="00000000" w:rsidR="00000000" w:rsidRPr="00000000">
        <w:rPr>
          <w:rFonts w:ascii="Times New Roman" w:cs="Times New Roman" w:eastAsia="Times New Roman" w:hAnsi="Times New Roman"/>
          <w:b w:val="0"/>
          <w:sz w:val="24"/>
          <w:szCs w:val="24"/>
          <w:rtl w:val="0"/>
        </w:rPr>
        <w:t xml:space="preserve">(Piszczek and Berg, 2020). </w:t>
      </w:r>
      <w:r w:rsidDel="00000000" w:rsidR="00000000" w:rsidRPr="00000000">
        <w:rPr>
          <w:rtl w:val="0"/>
        </w:rPr>
        <w:t xml:space="preserve">Changes in the external environment have greatly influenced the human resource functions of Waitrose. They respond to the changes in the external environment by taking various techniques and initiatives to minimize the risks. Waitrose has taken steps to assess the country's political condition and the influence of Brexit in resourcing the people. The company also invests a lot of money in analyzing the political condition in collaboration with an expert panel. Automation has immensely influenced resourcing </w:t>
      </w:r>
      <w:r w:rsidDel="00000000" w:rsidR="00000000" w:rsidRPr="00000000">
        <w:rPr>
          <w:rFonts w:ascii="Times New Roman" w:cs="Times New Roman" w:eastAsia="Times New Roman" w:hAnsi="Times New Roman"/>
          <w:b w:val="0"/>
          <w:sz w:val="24"/>
          <w:szCs w:val="24"/>
          <w:rtl w:val="0"/>
        </w:rPr>
        <w:t xml:space="preserve">(Paauwe, Guest, and Wright, 2013).</w:t>
      </w:r>
      <w:r w:rsidDel="00000000" w:rsidR="00000000" w:rsidRPr="00000000">
        <w:rPr>
          <w:rtl w:val="0"/>
        </w:rPr>
        <w:t xml:space="preserve"> Waitrose has taken the initiative to make a balance between the automation and the existing policy of the organization to remain in a competitive position in the retail markets. The company also developed strategies to respond to climate change and employed people to produce products with environmental concerns. The company has improved the conditions in the workplace to provide modern facilities to the workers </w:t>
      </w:r>
      <w:r w:rsidDel="00000000" w:rsidR="00000000" w:rsidRPr="00000000">
        <w:rPr>
          <w:rFonts w:ascii="Times New Roman" w:cs="Times New Roman" w:eastAsia="Times New Roman" w:hAnsi="Times New Roman"/>
          <w:b w:val="0"/>
          <w:sz w:val="24"/>
          <w:szCs w:val="24"/>
          <w:rtl w:val="0"/>
        </w:rPr>
        <w:t xml:space="preserve">(Ivancevich and Konopaske, 2013).</w:t>
      </w:r>
      <w:r w:rsidDel="00000000" w:rsidR="00000000" w:rsidRPr="00000000">
        <w:rPr>
          <w:rtl w:val="0"/>
        </w:rPr>
        <w:t xml:space="preserve"> It has managed a good working environment, better health, and safety measures for the employees. The initiative to improve the workplace environment will help the company to attract qualified and talented people, which will enable the company to obtain the growth of the business. Waitrose also has taken steps to employ a team to scrutinize the innovation in resourcing people and overall human resource management, which will help the company to give proper training and assistance to adjust to the innovation. Waitrose also has set the strategies and policies regarding the resourcing the people from a diversified workforce </w:t>
      </w:r>
      <w:r w:rsidDel="00000000" w:rsidR="00000000" w:rsidRPr="00000000">
        <w:rPr>
          <w:rFonts w:ascii="Times New Roman" w:cs="Times New Roman" w:eastAsia="Times New Roman" w:hAnsi="Times New Roman"/>
          <w:b w:val="0"/>
          <w:sz w:val="24"/>
          <w:szCs w:val="24"/>
          <w:rtl w:val="0"/>
        </w:rPr>
        <w:t xml:space="preserve">(Gilbert, De Winne, and Sels, 2015).</w:t>
      </w:r>
      <w:r w:rsidDel="00000000" w:rsidR="00000000" w:rsidRPr="00000000">
        <w:rPr>
          <w:rtl w:val="0"/>
        </w:rPr>
        <w:t xml:space="preserve"> For doing so, the company has analyzed the characteristics in the demographic factors, and they also analyzed the country's rules, regulations, which will enable the company to attract people from a diversified workforce. The experiences, skills, and qualities of the diversified workforce will enable the company to attain efficiency and effectiveness in resourcing people for the company.</w:t>
      </w:r>
    </w:p>
    <w:p w:rsidR="00000000" w:rsidDel="00000000" w:rsidP="00000000" w:rsidRDefault="00000000" w:rsidRPr="00000000" w14:paraId="00000058">
      <w:pPr>
        <w:rPr>
          <w:rFonts w:ascii="Times New Roman" w:cs="Times New Roman" w:eastAsia="Times New Roman" w:hAnsi="Times New Roman"/>
          <w:b w:val="0"/>
          <w:sz w:val="24"/>
          <w:szCs w:val="24"/>
        </w:rPr>
      </w:pPr>
      <w:r w:rsidDel="00000000" w:rsidR="00000000" w:rsidRPr="00000000">
        <w:rPr>
          <w:rtl w:val="0"/>
        </w:rPr>
        <w:t xml:space="preserve">Waitrose also responded to the change in the external environment by taking steps to resource people with the assistance of various platforms. Due to the advancement of information and networking technologies, people are more connected with digital devices and various technologies. The social media platform has now been an important medium to be connected with diversified people </w:t>
      </w:r>
      <w:r w:rsidDel="00000000" w:rsidR="00000000" w:rsidRPr="00000000">
        <w:rPr>
          <w:rFonts w:ascii="Times New Roman" w:cs="Times New Roman" w:eastAsia="Times New Roman" w:hAnsi="Times New Roman"/>
          <w:b w:val="0"/>
          <w:sz w:val="24"/>
          <w:szCs w:val="24"/>
          <w:rtl w:val="0"/>
        </w:rPr>
        <w:t xml:space="preserve">(Goswami, 2018).</w:t>
      </w:r>
      <w:r w:rsidDel="00000000" w:rsidR="00000000" w:rsidRPr="00000000">
        <w:rPr>
          <w:rtl w:val="0"/>
        </w:rPr>
        <w:t xml:space="preserve"> Waitrose properly monitors the social media engagement and the activities of the potential candidates. Thus, the company may employ the people according to the policy and requirements of the company—the company responses to the change of the nature of resourcing due to globalization. Managers in the company assess the kinds of employees and employ the local candidates due to the balance in the work environment. The resourcing from the local employee will lead the company to adjust to the change in the external factor of a decentralized workplace. Waitrose has responded to the change of the external environment through strong leadership within the organization. The managers in the organization work as a team and develop strategies to take this as an initiative of change management. They monitor the change in the external environment and take steps to manage them </w:t>
      </w:r>
      <w:r w:rsidDel="00000000" w:rsidR="00000000" w:rsidRPr="00000000">
        <w:rPr>
          <w:rFonts w:ascii="Times New Roman" w:cs="Times New Roman" w:eastAsia="Times New Roman" w:hAnsi="Times New Roman"/>
          <w:b w:val="0"/>
          <w:sz w:val="24"/>
          <w:szCs w:val="24"/>
          <w:rtl w:val="0"/>
        </w:rPr>
        <w:t xml:space="preserve">(Piszczek and Berg, 2020).</w:t>
      </w:r>
    </w:p>
    <w:p w:rsidR="00000000" w:rsidDel="00000000" w:rsidP="00000000" w:rsidRDefault="00000000" w:rsidRPr="00000000" w14:paraId="00000059">
      <w:pPr>
        <w:rPr/>
      </w:pPr>
      <w:r w:rsidDel="00000000" w:rsidR="00000000" w:rsidRPr="00000000">
        <w:rPr>
          <w:rFonts w:ascii="Times New Roman" w:cs="Times New Roman" w:eastAsia="Times New Roman" w:hAnsi="Times New Roman"/>
          <w:b w:val="0"/>
          <w:sz w:val="24"/>
          <w:szCs w:val="24"/>
          <w:rtl w:val="0"/>
        </w:rPr>
        <w:t xml:space="preserve">Moreover, the response to the different workplaces is very important to the organizations. Organizations have to work in a variety of workplaces. Organizations need employees from overseas. However, sometimes this task becomes very tough for the organizations. Waitrose handles overseas employees effectively. Waitrose started the virtual work environment as a new strategy, and thus, the organization maintains the change of overseas employees. To respond, the change in the external environment information has great importance. The information has enabled Waitrose to take the appropriate measure through gathering the necessary information, and for doing so, Waitrose uses the statistics, various data as a step of the response to the change in the external environment (Sefue and Mkapa, 2013). Moreover, organizations today have to take steps and procedures to manage other changes in the external environment. The organizations set the policy handling the contingent workers. The contingent workers are the person who works in the organization for part-time. All these responses to the change in the external environment are very crucial to resource the efficient, energetic, and skilled human resources for the organizations and sustain for the long term with proper functioning completion in the market.</w:t>
      </w:r>
      <w:r w:rsidDel="00000000" w:rsidR="00000000" w:rsidRPr="00000000">
        <w:rPr>
          <w:rtl w:val="0"/>
        </w:rPr>
      </w:r>
    </w:p>
    <w:p w:rsidR="00000000" w:rsidDel="00000000" w:rsidP="00000000" w:rsidRDefault="00000000" w:rsidRPr="00000000" w14:paraId="0000005A">
      <w:pPr>
        <w:pStyle w:val="Heading1"/>
        <w:rPr/>
      </w:pPr>
      <w:bookmarkStart w:colFirst="0" w:colLast="0" w:name="_heading=h.2et92p0" w:id="4"/>
      <w:bookmarkEnd w:id="4"/>
      <w:r w:rsidDel="00000000" w:rsidR="00000000" w:rsidRPr="00000000">
        <w:rPr>
          <w:rtl w:val="0"/>
        </w:rPr>
        <w:t xml:space="preserve">Conclusions:</w:t>
      </w:r>
    </w:p>
    <w:p w:rsidR="00000000" w:rsidDel="00000000" w:rsidP="00000000" w:rsidRDefault="00000000" w:rsidRPr="00000000" w14:paraId="0000005B">
      <w:pPr>
        <w:rPr/>
      </w:pPr>
      <w:r w:rsidDel="00000000" w:rsidR="00000000" w:rsidRPr="00000000">
        <w:rPr>
          <w:rtl w:val="0"/>
        </w:rPr>
        <w:t xml:space="preserve">Organizations in this century are </w:t>
      </w:r>
      <w:r w:rsidDel="00000000" w:rsidR="00000000" w:rsidRPr="00000000">
        <w:rPr>
          <w:rtl w:val="0"/>
        </w:rPr>
        <w:t xml:space="preserve">facing various challenges in doing business, </w:t>
      </w:r>
      <w:r w:rsidDel="00000000" w:rsidR="00000000" w:rsidRPr="00000000">
        <w:rPr>
          <w:rtl w:val="0"/>
        </w:rPr>
        <w:t xml:space="preserve">especially in </w:t>
      </w:r>
      <w:r w:rsidDel="00000000" w:rsidR="00000000" w:rsidRPr="00000000">
        <w:rPr>
          <w:rtl w:val="0"/>
        </w:rPr>
        <w:t xml:space="preserve">performing human resource management functions within the organization. Companies need to take the proper resourcing strategies within the changing environment.  Factors in the external environment affect the daily activeness, including planning, organizing, and especially in managing the human resources within the organization. The human resource manager today considers the new trends shaping organizational and human resources practices. To remain on the right track and attain efficiency and effectiveness in the organization, they need to go through strict procedures to ensure the performance standards </w:t>
      </w:r>
      <w:r w:rsidDel="00000000" w:rsidR="00000000" w:rsidRPr="00000000">
        <w:rPr>
          <w:rFonts w:ascii="Times New Roman" w:cs="Times New Roman" w:eastAsia="Times New Roman" w:hAnsi="Times New Roman"/>
          <w:b w:val="0"/>
          <w:sz w:val="24"/>
          <w:szCs w:val="24"/>
          <w:rtl w:val="0"/>
        </w:rPr>
        <w:t xml:space="preserve">(Lussier and Hendon, 2013).</w:t>
      </w:r>
      <w:r w:rsidDel="00000000" w:rsidR="00000000" w:rsidRPr="00000000">
        <w:rPr>
          <w:rtl w:val="0"/>
        </w:rPr>
        <w:t xml:space="preserve"> Therefore, identifying the changes in the external environment is crucial to the human resource managers, and after identifying the changes, they need to take strategies to respond to the changes for proper resourcing in the organization.  In addition, effective human resource management can lead the organization towards the better performance and sustainable growth of the business.</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7">
      <w:pPr>
        <w:pStyle w:val="Heading1"/>
        <w:rPr>
          <w:sz w:val="36"/>
          <w:szCs w:val="36"/>
        </w:rPr>
      </w:pPr>
      <w:bookmarkStart w:colFirst="0" w:colLast="0" w:name="_heading=h.tyjcwt" w:id="5"/>
      <w:bookmarkEnd w:id="5"/>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Gilbert, C., De Winne, S., and Sels, L., 2015. Strong HRM processes and line managers' effective HRM implementation: a balanced view.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Journal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25(4), pp.600-616.</w:t>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Goswami, A., 2018. Human Resource Management and Its Importance for Today's Organizations.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Advances and Scholarly Researches in Allied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15(3), pp.128-135.</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Hoch, J., and Dulebohn, J., 2013. Shared leadership in enterprise resource planning and human resource management system implementation.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23(1), pp.114-125.</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Hoffmann, K., 2014. Measuring HRM Effectiveness as a Challenge to Contemporary HRM Scientists (HRM Context).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Kwartalnik Ekonomistów i Menedżerów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33(3), pp.7-24.</w:t>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Ivancevich, J., and Konopaske, R.,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New York: McGraw-Hill Irwin.</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Jones, R., and Martain, S.,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HRM Fundamentals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Nollamara, W.A.: HRVET.</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Lussier, R., and Hendon, J.,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Thousand Oaks: SAGE Publications.</w:t>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Mansouri, N., and Goher, K., 2016. Leading Different Dimensions of Organization Performance through Human Resource Management Practices.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Human Resource Studies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6(4), p.54.</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Paauwe, J., Guest, D., and Wright, P.,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HRM And Performance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Chichester, West Sussex: Wiley.</w:t>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Paul, D., and Lovelock, C.,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Delivering Business Analysis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Swindon: BCS Learning &amp; Development Limited.</w:t>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Piszczek, M., and Berg, P., 2020. HR policy attribution: Implications for work-family person-environment fit.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Human Resource Management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30(2), p.100701.</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Sefue, O., and Mkapa, B., 2013.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External Environment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Dar es Salaam: Mkuki na Nyota.</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Thornhill, A., Saunders, M., and Skinner, D., 2015.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HRM And Change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[Bradford, England]: Emerald Group Pub.</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180" w:before="0" w:line="360" w:lineRule="auto"/>
        <w:ind w:left="450" w:right="0" w:hanging="45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7"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32"/>
      <w:szCs w:val="32"/>
    </w:rPr>
  </w:style>
  <w:style w:type="paragraph" w:styleId="Heading2">
    <w:name w:val="heading 2"/>
    <w:basedOn w:val="Normal"/>
    <w:next w:val="Normal"/>
    <w:pPr>
      <w:keepNext w:val="1"/>
      <w:keepLines w:val="1"/>
      <w:spacing w:after="0" w:before="40" w:lineRule="auto"/>
    </w:pPr>
    <w:rPr>
      <w:b w:val="1"/>
      <w:color w:val="000000"/>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9E3CD5"/>
    <w:pPr>
      <w:spacing w:line="360" w:lineRule="auto"/>
      <w:jc w:val="both"/>
    </w:pPr>
    <w:rPr>
      <w:rFonts w:ascii="Times New Roman" w:hAnsi="Times New Roman"/>
      <w:sz w:val="24"/>
    </w:rPr>
  </w:style>
  <w:style w:type="paragraph" w:styleId="Heading1">
    <w:name w:val="heading 1"/>
    <w:basedOn w:val="Normal"/>
    <w:next w:val="Normal"/>
    <w:link w:val="Heading1Char"/>
    <w:autoRedefine w:val="1"/>
    <w:uiPriority w:val="9"/>
    <w:qFormat w:val="1"/>
    <w:rsid w:val="00896E80"/>
    <w:pPr>
      <w:keepNext w:val="1"/>
      <w:keepLines w:val="1"/>
      <w:spacing w:after="0" w:before="240"/>
      <w:outlineLvl w:val="0"/>
    </w:pPr>
    <w:rPr>
      <w:rFonts w:cstheme="majorBidi" w:eastAsiaTheme="majorEastAsia"/>
      <w:b w:val="1"/>
      <w:color w:val="000000" w:themeColor="text1"/>
      <w:sz w:val="32"/>
      <w:szCs w:val="32"/>
    </w:rPr>
  </w:style>
  <w:style w:type="paragraph" w:styleId="Heading2">
    <w:name w:val="heading 2"/>
    <w:basedOn w:val="Normal"/>
    <w:next w:val="Normal"/>
    <w:link w:val="Heading2Char"/>
    <w:autoRedefine w:val="1"/>
    <w:uiPriority w:val="9"/>
    <w:unhideWhenUsed w:val="1"/>
    <w:qFormat w:val="1"/>
    <w:rsid w:val="00CB4788"/>
    <w:pPr>
      <w:keepNext w:val="1"/>
      <w:keepLines w:val="1"/>
      <w:spacing w:after="0" w:before="40"/>
      <w:outlineLvl w:val="1"/>
    </w:pPr>
    <w:rPr>
      <w:rFonts w:cstheme="majorBidi" w:eastAsiaTheme="majorEastAsia"/>
      <w:b w:val="1"/>
      <w:color w:val="000000" w:themeColor="text1"/>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Strong">
    <w:name w:val="Strong"/>
    <w:basedOn w:val="DefaultParagraphFont"/>
    <w:uiPriority w:val="22"/>
    <w:qFormat w:val="1"/>
    <w:rsid w:val="00D12478"/>
    <w:rPr>
      <w:rFonts w:ascii="Times New Roman" w:hAnsi="Times New Roman"/>
      <w:b w:val="0"/>
      <w:bCs w:val="1"/>
      <w:sz w:val="24"/>
    </w:rPr>
  </w:style>
  <w:style w:type="character" w:styleId="Heading1Char" w:customStyle="1">
    <w:name w:val="Heading 1 Char"/>
    <w:basedOn w:val="DefaultParagraphFont"/>
    <w:link w:val="Heading1"/>
    <w:uiPriority w:val="9"/>
    <w:rsid w:val="00896E80"/>
    <w:rPr>
      <w:rFonts w:ascii="Times New Roman" w:hAnsi="Times New Roman" w:cstheme="majorBidi" w:eastAsiaTheme="majorEastAsia"/>
      <w:b w:val="1"/>
      <w:color w:val="000000" w:themeColor="text1"/>
      <w:sz w:val="32"/>
      <w:szCs w:val="32"/>
    </w:rPr>
  </w:style>
  <w:style w:type="paragraph" w:styleId="ListParagraph">
    <w:name w:val="List Paragraph"/>
    <w:basedOn w:val="Normal"/>
    <w:uiPriority w:val="34"/>
    <w:qFormat w:val="1"/>
    <w:rsid w:val="00271E39"/>
    <w:pPr>
      <w:ind w:left="720"/>
      <w:contextualSpacing w:val="1"/>
    </w:pPr>
  </w:style>
  <w:style w:type="character" w:styleId="Heading2Char" w:customStyle="1">
    <w:name w:val="Heading 2 Char"/>
    <w:basedOn w:val="DefaultParagraphFont"/>
    <w:link w:val="Heading2"/>
    <w:uiPriority w:val="9"/>
    <w:rsid w:val="00CB4788"/>
    <w:rPr>
      <w:rFonts w:ascii="Times New Roman" w:hAnsi="Times New Roman" w:cstheme="majorBidi" w:eastAsiaTheme="majorEastAsia"/>
      <w:b w:val="1"/>
      <w:color w:val="000000" w:themeColor="text1"/>
      <w:sz w:val="28"/>
      <w:szCs w:val="26"/>
    </w:rPr>
  </w:style>
  <w:style w:type="paragraph" w:styleId="Header">
    <w:name w:val="header"/>
    <w:basedOn w:val="Normal"/>
    <w:link w:val="HeaderChar"/>
    <w:uiPriority w:val="99"/>
    <w:unhideWhenUsed w:val="1"/>
    <w:rsid w:val="003A0764"/>
    <w:pPr>
      <w:tabs>
        <w:tab w:val="center" w:pos="4513"/>
        <w:tab w:val="right" w:pos="9026"/>
      </w:tabs>
      <w:spacing w:after="0" w:line="240" w:lineRule="auto"/>
    </w:pPr>
  </w:style>
  <w:style w:type="character" w:styleId="HeaderChar" w:customStyle="1">
    <w:name w:val="Header Char"/>
    <w:basedOn w:val="DefaultParagraphFont"/>
    <w:link w:val="Header"/>
    <w:uiPriority w:val="99"/>
    <w:rsid w:val="003A0764"/>
    <w:rPr>
      <w:rFonts w:ascii="Times New Roman" w:hAnsi="Times New Roman"/>
      <w:sz w:val="24"/>
    </w:rPr>
  </w:style>
  <w:style w:type="paragraph" w:styleId="Footer">
    <w:name w:val="footer"/>
    <w:basedOn w:val="Normal"/>
    <w:link w:val="FooterChar"/>
    <w:uiPriority w:val="99"/>
    <w:unhideWhenUsed w:val="1"/>
    <w:rsid w:val="003A0764"/>
    <w:pPr>
      <w:tabs>
        <w:tab w:val="center" w:pos="4513"/>
        <w:tab w:val="right" w:pos="9026"/>
      </w:tabs>
      <w:spacing w:after="0" w:line="240" w:lineRule="auto"/>
    </w:pPr>
  </w:style>
  <w:style w:type="character" w:styleId="FooterChar" w:customStyle="1">
    <w:name w:val="Footer Char"/>
    <w:basedOn w:val="DefaultParagraphFont"/>
    <w:link w:val="Footer"/>
    <w:uiPriority w:val="99"/>
    <w:rsid w:val="003A0764"/>
    <w:rPr>
      <w:rFonts w:ascii="Times New Roman" w:hAnsi="Times New Roman"/>
      <w:sz w:val="24"/>
    </w:rPr>
  </w:style>
  <w:style w:type="paragraph" w:styleId="TOCHeading">
    <w:name w:val="TOC Heading"/>
    <w:basedOn w:val="Heading1"/>
    <w:next w:val="Normal"/>
    <w:uiPriority w:val="39"/>
    <w:unhideWhenUsed w:val="1"/>
    <w:qFormat w:val="1"/>
    <w:rsid w:val="003A0764"/>
    <w:pPr>
      <w:jc w:val="left"/>
      <w:outlineLvl w:val="9"/>
    </w:pPr>
    <w:rPr>
      <w:rFonts w:asciiTheme="majorHAnsi" w:hAnsiTheme="majorHAnsi"/>
      <w:b w:val="0"/>
      <w:color w:val="2e74b5" w:themeColor="accent1" w:themeShade="0000BF"/>
      <w:lang w:val="en-US"/>
    </w:rPr>
  </w:style>
  <w:style w:type="paragraph" w:styleId="TOC1">
    <w:name w:val="toc 1"/>
    <w:basedOn w:val="Normal"/>
    <w:next w:val="Normal"/>
    <w:autoRedefine w:val="1"/>
    <w:uiPriority w:val="39"/>
    <w:unhideWhenUsed w:val="1"/>
    <w:rsid w:val="003A0764"/>
    <w:pPr>
      <w:spacing w:after="100"/>
    </w:pPr>
  </w:style>
  <w:style w:type="character" w:styleId="Hyperlink">
    <w:name w:val="Hyperlink"/>
    <w:basedOn w:val="DefaultParagraphFont"/>
    <w:uiPriority w:val="99"/>
    <w:unhideWhenUsed w:val="1"/>
    <w:rsid w:val="003A0764"/>
    <w:rPr>
      <w:color w:val="0563c1" w:themeColor="hyperlink"/>
      <w:u w:val="single"/>
    </w:rPr>
  </w:style>
  <w:style w:type="paragraph" w:styleId="NormalWeb">
    <w:name w:val="Normal (Web)"/>
    <w:basedOn w:val="Normal"/>
    <w:uiPriority w:val="99"/>
    <w:unhideWhenUsed w:val="1"/>
    <w:rsid w:val="006533E2"/>
    <w:pPr>
      <w:spacing w:after="100" w:afterAutospacing="1" w:before="100" w:beforeAutospacing="1" w:line="240" w:lineRule="auto"/>
      <w:jc w:val="left"/>
    </w:pPr>
    <w:rPr>
      <w:rFonts w:cs="Times New Roman" w:eastAsia="Times New Roman"/>
      <w:szCs w:val="24"/>
      <w:lang w:eastAsia="en-GB"/>
    </w:rPr>
  </w:style>
  <w:style w:type="character" w:styleId="CommentReference">
    <w:name w:val="annotation reference"/>
    <w:basedOn w:val="DefaultParagraphFont"/>
    <w:uiPriority w:val="99"/>
    <w:semiHidden w:val="1"/>
    <w:unhideWhenUsed w:val="1"/>
    <w:rsid w:val="001B5FB4"/>
    <w:rPr>
      <w:sz w:val="16"/>
      <w:szCs w:val="16"/>
    </w:rPr>
  </w:style>
  <w:style w:type="paragraph" w:styleId="CommentText">
    <w:name w:val="annotation text"/>
    <w:basedOn w:val="Normal"/>
    <w:link w:val="CommentTextChar"/>
    <w:uiPriority w:val="99"/>
    <w:semiHidden w:val="1"/>
    <w:unhideWhenUsed w:val="1"/>
    <w:rsid w:val="001B5FB4"/>
    <w:pPr>
      <w:spacing w:line="240" w:lineRule="auto"/>
    </w:pPr>
    <w:rPr>
      <w:sz w:val="20"/>
      <w:szCs w:val="20"/>
    </w:rPr>
  </w:style>
  <w:style w:type="character" w:styleId="CommentTextChar" w:customStyle="1">
    <w:name w:val="Comment Text Char"/>
    <w:basedOn w:val="DefaultParagraphFont"/>
    <w:link w:val="CommentText"/>
    <w:uiPriority w:val="99"/>
    <w:semiHidden w:val="1"/>
    <w:rsid w:val="001B5FB4"/>
    <w:rPr>
      <w:rFonts w:ascii="Times New Roman" w:hAnsi="Times New Roman"/>
      <w:sz w:val="20"/>
      <w:szCs w:val="20"/>
    </w:rPr>
  </w:style>
  <w:style w:type="paragraph" w:styleId="CommentSubject">
    <w:name w:val="annotation subject"/>
    <w:basedOn w:val="CommentText"/>
    <w:next w:val="CommentText"/>
    <w:link w:val="CommentSubjectChar"/>
    <w:uiPriority w:val="99"/>
    <w:semiHidden w:val="1"/>
    <w:unhideWhenUsed w:val="1"/>
    <w:rsid w:val="001B5FB4"/>
    <w:rPr>
      <w:b w:val="1"/>
      <w:bCs w:val="1"/>
    </w:rPr>
  </w:style>
  <w:style w:type="character" w:styleId="CommentSubjectChar" w:customStyle="1">
    <w:name w:val="Comment Subject Char"/>
    <w:basedOn w:val="CommentTextChar"/>
    <w:link w:val="CommentSubject"/>
    <w:uiPriority w:val="99"/>
    <w:semiHidden w:val="1"/>
    <w:rsid w:val="001B5FB4"/>
    <w:rPr>
      <w:rFonts w:ascii="Times New Roman" w:hAnsi="Times New Roman"/>
      <w:b w:val="1"/>
      <w:bCs w:val="1"/>
      <w:sz w:val="20"/>
      <w:szCs w:val="20"/>
    </w:rPr>
  </w:style>
  <w:style w:type="paragraph" w:styleId="BalloonText">
    <w:name w:val="Balloon Text"/>
    <w:basedOn w:val="Normal"/>
    <w:link w:val="BalloonTextChar"/>
    <w:uiPriority w:val="99"/>
    <w:semiHidden w:val="1"/>
    <w:unhideWhenUsed w:val="1"/>
    <w:rsid w:val="001B5FB4"/>
    <w:pPr>
      <w:spacing w:after="0"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1B5FB4"/>
    <w:rPr>
      <w:rFonts w:ascii="Segoe UI" w:cs="Segoe UI" w:hAnsi="Segoe UI"/>
      <w:sz w:val="18"/>
      <w:szCs w:val="1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PWn/NNqaeLtvaxXqCWeALO4nAFg==">AMUW2mUjWMpXvPtpfO+SKiQ+giLpgoC21UycNaVe7fkuzq0eMZzM4AxM/ERNe2gkVCgTdRZFd8zsBhUe/Mxd5eaPX7xjnTLzVIRfrFJntDi53D6hCy1bOlJwCdyfFNTE5qgx+kF2nPjzgdHQ71n9dC0gxw+QsX9/am5xHVWN/GDGbo9p8l0xSScKXNQdfLGRQ5GgoB+28R96</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2020-12-10T09:02:00Z</dcterms:created>
  <dc:creator>Md Miraz Khan</dc:creator>
</cp:coreProperties>
</file>