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E9D5D" w14:textId="77777777" w:rsidR="0018579E" w:rsidRDefault="0018579E">
      <w:pPr>
        <w:spacing w:before="240" w:after="240" w:line="360" w:lineRule="auto"/>
        <w:jc w:val="both"/>
        <w:rPr>
          <w:rFonts w:ascii="Times New Roman" w:eastAsia="Times New Roman" w:hAnsi="Times New Roman" w:cs="Times New Roman"/>
          <w:b/>
          <w:color w:val="000000" w:themeColor="text1"/>
          <w:sz w:val="24"/>
          <w:szCs w:val="24"/>
          <w:lang w:val="en-GB"/>
        </w:rPr>
      </w:pPr>
    </w:p>
    <w:p w14:paraId="7C47CE46" w14:textId="77777777" w:rsidR="0018579E" w:rsidRDefault="0018579E">
      <w:pPr>
        <w:spacing w:before="240" w:after="240" w:line="360" w:lineRule="auto"/>
        <w:jc w:val="both"/>
        <w:rPr>
          <w:rFonts w:ascii="Times New Roman" w:eastAsia="Times New Roman" w:hAnsi="Times New Roman" w:cs="Times New Roman"/>
          <w:b/>
          <w:color w:val="000000" w:themeColor="text1"/>
          <w:sz w:val="24"/>
          <w:szCs w:val="24"/>
          <w:lang w:val="en-GB"/>
        </w:rPr>
      </w:pPr>
    </w:p>
    <w:p w14:paraId="69C15D4C" w14:textId="77777777" w:rsidR="0018579E" w:rsidRDefault="0018579E">
      <w:pPr>
        <w:spacing w:before="240" w:after="240" w:line="360" w:lineRule="auto"/>
        <w:jc w:val="both"/>
        <w:rPr>
          <w:rFonts w:ascii="Times New Roman" w:eastAsia="Times New Roman" w:hAnsi="Times New Roman" w:cs="Times New Roman"/>
          <w:b/>
          <w:color w:val="000000" w:themeColor="text1"/>
          <w:sz w:val="24"/>
          <w:szCs w:val="24"/>
          <w:lang w:val="en-GB"/>
        </w:rPr>
      </w:pPr>
    </w:p>
    <w:p w14:paraId="3A250ED7" w14:textId="77777777" w:rsidR="0018579E" w:rsidRDefault="0018579E">
      <w:pPr>
        <w:spacing w:before="240" w:after="240" w:line="360" w:lineRule="auto"/>
        <w:jc w:val="both"/>
        <w:rPr>
          <w:rFonts w:ascii="Times New Roman" w:eastAsia="Times New Roman" w:hAnsi="Times New Roman" w:cs="Times New Roman"/>
          <w:b/>
          <w:color w:val="000000" w:themeColor="text1"/>
          <w:sz w:val="24"/>
          <w:szCs w:val="24"/>
          <w:lang w:val="en-GB"/>
        </w:rPr>
      </w:pPr>
    </w:p>
    <w:p w14:paraId="3AB72CF7" w14:textId="77777777" w:rsidR="0018579E" w:rsidRDefault="0018579E">
      <w:pPr>
        <w:spacing w:before="240" w:after="240" w:line="360" w:lineRule="auto"/>
        <w:jc w:val="both"/>
        <w:rPr>
          <w:rFonts w:ascii="Times New Roman" w:eastAsia="Times New Roman" w:hAnsi="Times New Roman" w:cs="Times New Roman"/>
          <w:b/>
          <w:color w:val="000000" w:themeColor="text1"/>
          <w:sz w:val="24"/>
          <w:szCs w:val="24"/>
          <w:lang w:val="en-GB"/>
        </w:rPr>
      </w:pPr>
    </w:p>
    <w:p w14:paraId="2044D7EC" w14:textId="77777777" w:rsidR="0018579E" w:rsidRDefault="0018579E">
      <w:pPr>
        <w:spacing w:before="240" w:after="240" w:line="360" w:lineRule="auto"/>
        <w:jc w:val="both"/>
        <w:rPr>
          <w:rFonts w:ascii="Times New Roman" w:eastAsia="Times New Roman" w:hAnsi="Times New Roman" w:cs="Times New Roman"/>
          <w:b/>
          <w:color w:val="000000" w:themeColor="text1"/>
          <w:sz w:val="24"/>
          <w:szCs w:val="24"/>
          <w:lang w:val="en-GB"/>
        </w:rPr>
      </w:pPr>
    </w:p>
    <w:p w14:paraId="0C1C4A8F" w14:textId="77777777" w:rsidR="0018579E" w:rsidRDefault="0018579E">
      <w:pPr>
        <w:spacing w:before="240" w:after="240" w:line="360" w:lineRule="auto"/>
        <w:jc w:val="both"/>
        <w:rPr>
          <w:rFonts w:ascii="Times New Roman" w:eastAsia="Times New Roman" w:hAnsi="Times New Roman" w:cs="Times New Roman"/>
          <w:b/>
          <w:color w:val="000000" w:themeColor="text1"/>
          <w:sz w:val="24"/>
          <w:szCs w:val="24"/>
          <w:lang w:val="en-GB"/>
        </w:rPr>
      </w:pPr>
    </w:p>
    <w:p w14:paraId="346510EA" w14:textId="77777777" w:rsidR="0018579E" w:rsidRDefault="0018579E">
      <w:pPr>
        <w:spacing w:before="240" w:after="240" w:line="360" w:lineRule="auto"/>
        <w:jc w:val="both"/>
        <w:rPr>
          <w:rFonts w:ascii="Times New Roman" w:eastAsia="Times New Roman" w:hAnsi="Times New Roman" w:cs="Times New Roman"/>
          <w:b/>
          <w:color w:val="000000" w:themeColor="text1"/>
          <w:sz w:val="24"/>
          <w:szCs w:val="24"/>
          <w:lang w:val="en-GB"/>
        </w:rPr>
      </w:pPr>
    </w:p>
    <w:p w14:paraId="2446A6FE" w14:textId="77777777" w:rsidR="0018579E" w:rsidRDefault="00000000">
      <w:pPr>
        <w:spacing w:before="240" w:after="24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ASSESSMENT 1</w:t>
      </w:r>
    </w:p>
    <w:p w14:paraId="45812AC6" w14:textId="77777777" w:rsidR="0018579E" w:rsidRDefault="00000000">
      <w:pPr>
        <w:spacing w:before="240" w:after="240" w:line="360" w:lineRule="auto"/>
        <w:jc w:val="cente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32"/>
          <w:szCs w:val="24"/>
          <w:lang w:val="en-GB"/>
        </w:rPr>
        <w:t>ENTREPRENEURSHIP</w:t>
      </w:r>
      <w:r>
        <w:rPr>
          <w:rFonts w:ascii="Times New Roman" w:hAnsi="Times New Roman" w:cs="Times New Roman"/>
          <w:b/>
          <w:color w:val="000000" w:themeColor="text1"/>
          <w:sz w:val="24"/>
          <w:szCs w:val="24"/>
          <w:lang w:val="en-GB"/>
        </w:rPr>
        <w:br w:type="page"/>
      </w:r>
    </w:p>
    <w:sdt>
      <w:sdtPr>
        <w:rPr>
          <w:rFonts w:ascii="Times New Roman" w:eastAsia="Arial" w:hAnsi="Times New Roman" w:cs="Times New Roman"/>
          <w:b w:val="0"/>
          <w:bCs w:val="0"/>
          <w:color w:val="000000" w:themeColor="text1"/>
          <w:sz w:val="24"/>
          <w:szCs w:val="24"/>
          <w:lang w:val="en-GB"/>
        </w:rPr>
        <w:id w:val="408256"/>
      </w:sdtPr>
      <w:sdtContent>
        <w:p w14:paraId="0752D93B" w14:textId="77777777" w:rsidR="0018579E" w:rsidRDefault="00000000">
          <w:pPr>
            <w:pStyle w:val="TOCHeading1"/>
            <w:spacing w:before="240" w:after="240" w:line="36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Table of Contents</w:t>
          </w:r>
        </w:p>
        <w:p w14:paraId="1064641C" w14:textId="77777777" w:rsidR="0018579E" w:rsidRDefault="00000000">
          <w:pPr>
            <w:pStyle w:val="TOC1"/>
            <w:tabs>
              <w:tab w:val="right" w:leader="dot" w:pos="9019"/>
            </w:tabs>
            <w:spacing w:line="360" w:lineRule="auto"/>
            <w:jc w:val="both"/>
            <w:rPr>
              <w:rFonts w:ascii="Times New Roman" w:eastAsiaTheme="minorEastAsia" w:hAnsi="Times New Roman" w:cs="Times New Roman"/>
              <w:color w:val="000000" w:themeColor="text1"/>
              <w:sz w:val="24"/>
              <w:szCs w:val="24"/>
            </w:rPr>
          </w:pPr>
          <w:r>
            <w:rPr>
              <w:rFonts w:ascii="Times New Roman" w:hAnsi="Times New Roman" w:cs="Times New Roman"/>
              <w:color w:val="000000" w:themeColor="text1"/>
              <w:sz w:val="24"/>
              <w:szCs w:val="24"/>
              <w:lang w:val="en-GB"/>
            </w:rPr>
            <w:fldChar w:fldCharType="begin"/>
          </w:r>
          <w:r>
            <w:rPr>
              <w:rFonts w:ascii="Times New Roman" w:hAnsi="Times New Roman" w:cs="Times New Roman"/>
              <w:color w:val="000000" w:themeColor="text1"/>
              <w:sz w:val="24"/>
              <w:szCs w:val="24"/>
              <w:lang w:val="en-GB"/>
            </w:rPr>
            <w:instrText xml:space="preserve"> TOC \o "1-3" \h \z \u </w:instrText>
          </w:r>
          <w:r>
            <w:rPr>
              <w:rFonts w:ascii="Times New Roman" w:hAnsi="Times New Roman" w:cs="Times New Roman"/>
              <w:color w:val="000000" w:themeColor="text1"/>
              <w:sz w:val="24"/>
              <w:szCs w:val="24"/>
              <w:lang w:val="en-GB"/>
            </w:rPr>
            <w:fldChar w:fldCharType="separate"/>
          </w:r>
          <w:hyperlink w:anchor="_Toc109564574" w:history="1">
            <w:r>
              <w:rPr>
                <w:rStyle w:val="Hyperlink"/>
                <w:rFonts w:ascii="Times New Roman" w:hAnsi="Times New Roman" w:cs="Times New Roman"/>
                <w:color w:val="000000" w:themeColor="text1"/>
                <w:sz w:val="24"/>
                <w:szCs w:val="24"/>
                <w:lang w:val="en-GB"/>
              </w:rPr>
              <w:t>1. Introduction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_Toc109564574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fldChar w:fldCharType="end"/>
            </w:r>
          </w:hyperlink>
        </w:p>
        <w:p w14:paraId="76613812" w14:textId="77777777" w:rsidR="0018579E" w:rsidRDefault="00000000">
          <w:pPr>
            <w:pStyle w:val="TOC1"/>
            <w:tabs>
              <w:tab w:val="right" w:leader="dot" w:pos="9019"/>
            </w:tabs>
            <w:spacing w:line="360" w:lineRule="auto"/>
            <w:jc w:val="both"/>
            <w:rPr>
              <w:rFonts w:ascii="Times New Roman" w:eastAsiaTheme="minorEastAsia" w:hAnsi="Times New Roman" w:cs="Times New Roman"/>
              <w:color w:val="000000" w:themeColor="text1"/>
              <w:sz w:val="24"/>
              <w:szCs w:val="24"/>
            </w:rPr>
          </w:pPr>
          <w:hyperlink w:anchor="_Toc109564575" w:history="1">
            <w:r>
              <w:rPr>
                <w:rStyle w:val="Hyperlink"/>
                <w:rFonts w:ascii="Times New Roman" w:hAnsi="Times New Roman" w:cs="Times New Roman"/>
                <w:color w:val="000000" w:themeColor="text1"/>
                <w:sz w:val="24"/>
                <w:szCs w:val="24"/>
                <w:lang w:val="en-GB"/>
              </w:rPr>
              <w:t>2. Evaluation of new ideas regarding entrepreneurship</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_Toc109564575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fldChar w:fldCharType="end"/>
            </w:r>
          </w:hyperlink>
        </w:p>
        <w:p w14:paraId="0AB109B2" w14:textId="77777777" w:rsidR="0018579E" w:rsidRDefault="00000000">
          <w:pPr>
            <w:pStyle w:val="TOC1"/>
            <w:tabs>
              <w:tab w:val="right" w:leader="dot" w:pos="9019"/>
            </w:tabs>
            <w:spacing w:line="360" w:lineRule="auto"/>
            <w:jc w:val="both"/>
            <w:rPr>
              <w:rFonts w:ascii="Times New Roman" w:eastAsiaTheme="minorEastAsia" w:hAnsi="Times New Roman" w:cs="Times New Roman"/>
              <w:color w:val="000000" w:themeColor="text1"/>
              <w:sz w:val="24"/>
              <w:szCs w:val="24"/>
            </w:rPr>
          </w:pPr>
          <w:hyperlink w:anchor="_Toc109564576" w:history="1">
            <w:r>
              <w:rPr>
                <w:rStyle w:val="Hyperlink"/>
                <w:rFonts w:ascii="Times New Roman" w:hAnsi="Times New Roman" w:cs="Times New Roman"/>
                <w:color w:val="000000" w:themeColor="text1"/>
                <w:sz w:val="24"/>
                <w:szCs w:val="24"/>
                <w:lang w:val="en-GB"/>
              </w:rPr>
              <w:t>3. Self-reflection on Personal development</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_Toc109564576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5</w:t>
            </w:r>
            <w:r>
              <w:rPr>
                <w:rFonts w:ascii="Times New Roman" w:hAnsi="Times New Roman" w:cs="Times New Roman"/>
                <w:color w:val="000000" w:themeColor="text1"/>
                <w:sz w:val="24"/>
                <w:szCs w:val="24"/>
              </w:rPr>
              <w:fldChar w:fldCharType="end"/>
            </w:r>
          </w:hyperlink>
        </w:p>
        <w:p w14:paraId="44CDAE95" w14:textId="77777777" w:rsidR="0018579E" w:rsidRDefault="00000000">
          <w:pPr>
            <w:pStyle w:val="TOC1"/>
            <w:tabs>
              <w:tab w:val="right" w:leader="dot" w:pos="9019"/>
            </w:tabs>
            <w:spacing w:line="360" w:lineRule="auto"/>
            <w:jc w:val="both"/>
            <w:rPr>
              <w:rFonts w:ascii="Times New Roman" w:eastAsiaTheme="minorEastAsia" w:hAnsi="Times New Roman" w:cs="Times New Roman"/>
              <w:color w:val="000000" w:themeColor="text1"/>
              <w:sz w:val="24"/>
              <w:szCs w:val="24"/>
            </w:rPr>
          </w:pPr>
          <w:hyperlink w:anchor="_Toc109564577" w:history="1">
            <w:r>
              <w:rPr>
                <w:rStyle w:val="Hyperlink"/>
                <w:rFonts w:ascii="Times New Roman" w:hAnsi="Times New Roman" w:cs="Times New Roman"/>
                <w:color w:val="000000" w:themeColor="text1"/>
                <w:sz w:val="24"/>
                <w:szCs w:val="24"/>
                <w:lang w:val="en-GB"/>
              </w:rPr>
              <w:t>4. Conclusion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_Toc109564577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fldChar w:fldCharType="end"/>
            </w:r>
          </w:hyperlink>
        </w:p>
        <w:p w14:paraId="21AF5775" w14:textId="77777777" w:rsidR="0018579E" w:rsidRDefault="00000000">
          <w:pPr>
            <w:pStyle w:val="TOC1"/>
            <w:tabs>
              <w:tab w:val="right" w:leader="dot" w:pos="9019"/>
            </w:tabs>
            <w:spacing w:line="360" w:lineRule="auto"/>
            <w:jc w:val="both"/>
            <w:rPr>
              <w:rFonts w:ascii="Times New Roman" w:eastAsiaTheme="minorEastAsia" w:hAnsi="Times New Roman" w:cs="Times New Roman"/>
              <w:color w:val="000000" w:themeColor="text1"/>
              <w:sz w:val="24"/>
              <w:szCs w:val="24"/>
            </w:rPr>
          </w:pPr>
          <w:hyperlink w:anchor="_Toc109564578" w:history="1">
            <w:r>
              <w:rPr>
                <w:rStyle w:val="Hyperlink"/>
                <w:rFonts w:ascii="Times New Roman" w:hAnsi="Times New Roman" w:cs="Times New Roman"/>
                <w:color w:val="000000" w:themeColor="text1"/>
                <w:sz w:val="24"/>
                <w:szCs w:val="24"/>
                <w:shd w:val="clear" w:color="auto" w:fill="FFFFFF"/>
                <w:lang w:val="en-GB"/>
              </w:rPr>
              <w:t>References</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_Toc109564578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fldChar w:fldCharType="end"/>
            </w:r>
          </w:hyperlink>
        </w:p>
        <w:p w14:paraId="5EBAE85D" w14:textId="77777777" w:rsidR="0018579E" w:rsidRDefault="00000000">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fldChar w:fldCharType="end"/>
          </w:r>
        </w:p>
      </w:sdtContent>
    </w:sdt>
    <w:p w14:paraId="43710EDA" w14:textId="77777777" w:rsidR="0018579E" w:rsidRDefault="00000000">
      <w:pPr>
        <w:spacing w:before="240" w:after="240"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color w:val="000000" w:themeColor="text1"/>
          <w:sz w:val="24"/>
          <w:szCs w:val="24"/>
          <w:lang w:val="en-GB"/>
        </w:rPr>
        <w:br w:type="page"/>
      </w:r>
    </w:p>
    <w:p w14:paraId="63539D94" w14:textId="77777777" w:rsidR="0018579E" w:rsidRDefault="00000000">
      <w:pPr>
        <w:pStyle w:val="Heading1"/>
        <w:rPr>
          <w:color w:val="000000" w:themeColor="text1"/>
          <w:lang w:val="en-GB"/>
        </w:rPr>
      </w:pPr>
      <w:bookmarkStart w:id="0" w:name="_Toc109564574"/>
      <w:r>
        <w:rPr>
          <w:color w:val="000000" w:themeColor="text1"/>
          <w:lang w:val="en-GB"/>
        </w:rPr>
        <w:lastRenderedPageBreak/>
        <w:t>1. Introduction</w:t>
      </w:r>
      <w:bookmarkEnd w:id="0"/>
    </w:p>
    <w:p w14:paraId="19D1358C" w14:textId="77777777" w:rsidR="0018579E" w:rsidRDefault="00000000">
      <w:pPr>
        <w:pStyle w:val="NormalWeb"/>
        <w:spacing w:before="0" w:beforeAutospacing="0" w:after="240" w:afterAutospacing="0" w:line="360" w:lineRule="auto"/>
        <w:jc w:val="both"/>
        <w:rPr>
          <w:color w:val="000000" w:themeColor="text1"/>
          <w:lang w:val="en-GB"/>
        </w:rPr>
      </w:pPr>
      <w:r>
        <w:rPr>
          <w:color w:val="000000" w:themeColor="text1"/>
          <w:lang w:val="en-GB"/>
        </w:rPr>
        <w:t xml:space="preserve">Entrepreneurship business is the ability to organise, develop and run a business including many uncertainties in profit making in the sector of enterprise. As entrepreneurship is connected to labour, land, nature, and capital funds, it is intimately connected with economy of that country. It is an </w:t>
      </w:r>
      <w:r>
        <w:rPr>
          <w:color w:val="000000" w:themeColor="text1"/>
          <w:shd w:val="clear" w:color="auto" w:fill="FFFFFF"/>
          <w:lang w:val="en-GB"/>
        </w:rPr>
        <w:t>indispensable part of capability of a nation which has succeeded in a competitive marketplace globally. This essay represents some ideas related to an enterprise for future growth and addition of value to the country's economy (</w:t>
      </w:r>
      <w:proofErr w:type="spellStart"/>
      <w:r>
        <w:rPr>
          <w:color w:val="000000" w:themeColor="text1"/>
          <w:shd w:val="clear" w:color="auto" w:fill="FFFFFF"/>
          <w:lang w:val="en-GB"/>
        </w:rPr>
        <w:t>Fayolle</w:t>
      </w:r>
      <w:proofErr w:type="spellEnd"/>
      <w:r>
        <w:rPr>
          <w:color w:val="000000" w:themeColor="text1"/>
          <w:shd w:val="clear" w:color="auto" w:fill="FFFFFF"/>
          <w:lang w:val="en-GB"/>
        </w:rPr>
        <w:t>, 2018). Some market research has been included to find recent market positions of entrepreneurs and business opportunities.</w:t>
      </w:r>
    </w:p>
    <w:p w14:paraId="09FFFC3A" w14:textId="77777777" w:rsidR="0018579E" w:rsidRDefault="00000000">
      <w:pPr>
        <w:pStyle w:val="Heading1"/>
        <w:rPr>
          <w:color w:val="000000" w:themeColor="text1"/>
          <w:lang w:val="en-GB"/>
        </w:rPr>
      </w:pPr>
      <w:bookmarkStart w:id="1" w:name="_Toc109564575"/>
      <w:r>
        <w:rPr>
          <w:color w:val="000000" w:themeColor="text1"/>
          <w:lang w:val="en-GB"/>
        </w:rPr>
        <w:t>2. Evaluation of new ideas regarding entrepreneurship</w:t>
      </w:r>
      <w:bookmarkEnd w:id="1"/>
      <w:r>
        <w:rPr>
          <w:color w:val="000000" w:themeColor="text1"/>
          <w:lang w:val="en-GB"/>
        </w:rPr>
        <w:t> </w:t>
      </w:r>
    </w:p>
    <w:p w14:paraId="3C7BF1AC" w14:textId="77777777" w:rsidR="0018579E" w:rsidRDefault="00000000">
      <w:pPr>
        <w:pStyle w:val="NormalWeb"/>
        <w:spacing w:before="0" w:beforeAutospacing="0" w:after="240" w:afterAutospacing="0" w:line="360" w:lineRule="auto"/>
        <w:jc w:val="both"/>
        <w:rPr>
          <w:color w:val="000000" w:themeColor="text1"/>
          <w:lang w:val="en-GB"/>
        </w:rPr>
      </w:pPr>
      <w:r>
        <w:rPr>
          <w:color w:val="000000" w:themeColor="text1"/>
          <w:lang w:val="en-GB"/>
        </w:rPr>
        <w:t xml:space="preserve">In case of solving the problems related to border community world and others arising regarding entrepreneurs' business, some steps need to be taken in a strategic way. </w:t>
      </w:r>
      <w:proofErr w:type="gramStart"/>
      <w:r>
        <w:rPr>
          <w:color w:val="000000" w:themeColor="text1"/>
          <w:lang w:val="en-GB"/>
        </w:rPr>
        <w:t>Therefore</w:t>
      </w:r>
      <w:proofErr w:type="gramEnd"/>
      <w:r>
        <w:rPr>
          <w:color w:val="000000" w:themeColor="text1"/>
          <w:lang w:val="en-GB"/>
        </w:rPr>
        <w:t xml:space="preserve"> first the issues and challenges need to be pointed out and then according to those issues planning will be done. </w:t>
      </w:r>
      <w:proofErr w:type="gramStart"/>
      <w:r>
        <w:rPr>
          <w:color w:val="000000" w:themeColor="text1"/>
          <w:lang w:val="en-GB"/>
        </w:rPr>
        <w:t>So</w:t>
      </w:r>
      <w:proofErr w:type="gramEnd"/>
      <w:r>
        <w:rPr>
          <w:color w:val="000000" w:themeColor="text1"/>
          <w:lang w:val="en-GB"/>
        </w:rPr>
        <w:t xml:space="preserve"> the major challenges are product shortage, high cost, and product and service quality which are facing customers. Besides this, some issues are also being faced by the entrepreneurs also are fund management, budget maintenance, staffing, and development of sale strategy (</w:t>
      </w:r>
      <w:proofErr w:type="spellStart"/>
      <w:r>
        <w:rPr>
          <w:color w:val="000000" w:themeColor="text1"/>
          <w:shd w:val="clear" w:color="auto" w:fill="FFFFFF"/>
          <w:lang w:val="en-GB"/>
        </w:rPr>
        <w:t>Vallaste</w:t>
      </w:r>
      <w:proofErr w:type="spellEnd"/>
      <w:r>
        <w:rPr>
          <w:color w:val="000000" w:themeColor="text1"/>
          <w:shd w:val="clear" w:color="auto" w:fill="FFFFFF"/>
          <w:lang w:val="en-GB"/>
        </w:rPr>
        <w:t xml:space="preserve"> </w:t>
      </w:r>
      <w:r>
        <w:rPr>
          <w:i/>
          <w:iCs/>
          <w:color w:val="000000" w:themeColor="text1"/>
          <w:shd w:val="clear" w:color="auto" w:fill="FFFFFF"/>
          <w:lang w:val="en-GB"/>
        </w:rPr>
        <w:t xml:space="preserve">et al. </w:t>
      </w:r>
      <w:r>
        <w:rPr>
          <w:color w:val="000000" w:themeColor="text1"/>
          <w:shd w:val="clear" w:color="auto" w:fill="FFFFFF"/>
          <w:lang w:val="en-GB"/>
        </w:rPr>
        <w:t>2019</w:t>
      </w:r>
      <w:r>
        <w:rPr>
          <w:color w:val="000000" w:themeColor="text1"/>
          <w:lang w:val="en-GB"/>
        </w:rPr>
        <w:t>). Information about all this is gathered from initial market research. The collected data from the research is stored and has been monitored to set some plan for solving those issues.</w:t>
      </w:r>
    </w:p>
    <w:p w14:paraId="79F31A97" w14:textId="77777777" w:rsidR="0018579E" w:rsidRDefault="00000000">
      <w:pPr>
        <w:pStyle w:val="NormalWeb"/>
        <w:spacing w:before="0" w:beforeAutospacing="0" w:after="240" w:afterAutospacing="0" w:line="360" w:lineRule="auto"/>
        <w:jc w:val="both"/>
        <w:rPr>
          <w:color w:val="000000" w:themeColor="text1"/>
          <w:lang w:val="en-GB"/>
        </w:rPr>
      </w:pPr>
      <w:r>
        <w:rPr>
          <w:color w:val="000000" w:themeColor="text1"/>
          <w:lang w:val="en-GB"/>
        </w:rPr>
        <w:t xml:space="preserve">Customer's problems are easy to end by increasing customer's trust and loyalty towards the product. </w:t>
      </w:r>
      <w:proofErr w:type="gramStart"/>
      <w:r>
        <w:rPr>
          <w:color w:val="000000" w:themeColor="text1"/>
          <w:lang w:val="en-GB"/>
        </w:rPr>
        <w:t>Therefore</w:t>
      </w:r>
      <w:proofErr w:type="gramEnd"/>
      <w:r>
        <w:rPr>
          <w:color w:val="000000" w:themeColor="text1"/>
          <w:lang w:val="en-GB"/>
        </w:rPr>
        <w:t xml:space="preserve"> products and services should be as per customer demand and on time. Besides this, the price of a fixed amount of product must be reasonable so that anyone can afford it. It will help to develop market value as well as help to collect capital as per product selling and no loss will occur. Once the impression becomes stronger of the services then those above discussed problems can be easily solved (</w:t>
      </w:r>
      <w:proofErr w:type="spellStart"/>
      <w:r>
        <w:rPr>
          <w:color w:val="000000" w:themeColor="text1"/>
          <w:shd w:val="clear" w:color="auto" w:fill="FFFFFF"/>
          <w:lang w:val="en-GB"/>
        </w:rPr>
        <w:t>Geissdoerfer</w:t>
      </w:r>
      <w:proofErr w:type="spellEnd"/>
      <w:r>
        <w:rPr>
          <w:color w:val="000000" w:themeColor="text1"/>
          <w:shd w:val="clear" w:color="auto" w:fill="FFFFFF"/>
          <w:lang w:val="en-GB"/>
        </w:rPr>
        <w:t xml:space="preserve"> </w:t>
      </w:r>
      <w:r>
        <w:rPr>
          <w:i/>
          <w:iCs/>
          <w:color w:val="000000" w:themeColor="text1"/>
          <w:shd w:val="clear" w:color="auto" w:fill="FFFFFF"/>
          <w:lang w:val="en-GB"/>
        </w:rPr>
        <w:t xml:space="preserve">et al. </w:t>
      </w:r>
      <w:r>
        <w:rPr>
          <w:color w:val="000000" w:themeColor="text1"/>
          <w:shd w:val="clear" w:color="auto" w:fill="FFFFFF"/>
          <w:lang w:val="en-GB"/>
        </w:rPr>
        <w:t>2020</w:t>
      </w:r>
      <w:r>
        <w:rPr>
          <w:color w:val="000000" w:themeColor="text1"/>
          <w:lang w:val="en-GB"/>
        </w:rPr>
        <w:t xml:space="preserve">). On the other hand, challenges reading entrepreneurs can be solved by taking correct decisions by a knowledgeable and efficient head of that enterprise. A leader needs to make a proper strategy and needs to find strong stakeholders for investing adequate amounts of funds so that the organisation can get full support of capital resources. </w:t>
      </w:r>
    </w:p>
    <w:p w14:paraId="7E4FFB27" w14:textId="77777777" w:rsidR="0018579E" w:rsidRDefault="00000000">
      <w:pPr>
        <w:pStyle w:val="NormalWeb"/>
        <w:spacing w:before="0" w:beforeAutospacing="0" w:after="240" w:afterAutospacing="0" w:line="360" w:lineRule="auto"/>
        <w:jc w:val="both"/>
        <w:rPr>
          <w:color w:val="000000" w:themeColor="text1"/>
          <w:lang w:val="en-GB"/>
        </w:rPr>
      </w:pPr>
      <w:r>
        <w:rPr>
          <w:color w:val="000000" w:themeColor="text1"/>
          <w:lang w:val="en-GB"/>
        </w:rPr>
        <w:lastRenderedPageBreak/>
        <w:t>An effective hiring process needs to be done to recruit skilled employees with technical knowledge. The work process should be in a smart way not in a hard-working way (</w:t>
      </w:r>
      <w:r>
        <w:rPr>
          <w:color w:val="000000" w:themeColor="text1"/>
          <w:shd w:val="clear" w:color="auto" w:fill="FFFFFF"/>
          <w:lang w:val="en-GB"/>
        </w:rPr>
        <w:t xml:space="preserve">Kraus </w:t>
      </w:r>
      <w:r>
        <w:rPr>
          <w:i/>
          <w:iCs/>
          <w:color w:val="000000" w:themeColor="text1"/>
          <w:shd w:val="clear" w:color="auto" w:fill="FFFFFF"/>
          <w:lang w:val="en-GB"/>
        </w:rPr>
        <w:t xml:space="preserve">et al. </w:t>
      </w:r>
      <w:r>
        <w:rPr>
          <w:color w:val="000000" w:themeColor="text1"/>
          <w:shd w:val="clear" w:color="auto" w:fill="FFFFFF"/>
          <w:lang w:val="en-GB"/>
        </w:rPr>
        <w:t>2018</w:t>
      </w:r>
      <w:r>
        <w:rPr>
          <w:color w:val="000000" w:themeColor="text1"/>
          <w:lang w:val="en-GB"/>
        </w:rPr>
        <w:t xml:space="preserve">). Today's world still has knowledge deficiency in the difference between hard work and smart work. Proper training is required to remove this knowledge gap and to let the employees know about right and wrong things. The problem-solving strategy introduces three steps: </w:t>
      </w:r>
      <w:r>
        <w:rPr>
          <w:b/>
          <w:bCs/>
          <w:i/>
          <w:iCs/>
          <w:color w:val="000000" w:themeColor="text1"/>
          <w:lang w:val="en-GB"/>
        </w:rPr>
        <w:t xml:space="preserve">trial and error, </w:t>
      </w:r>
      <w:proofErr w:type="gramStart"/>
      <w:r>
        <w:rPr>
          <w:b/>
          <w:bCs/>
          <w:i/>
          <w:iCs/>
          <w:color w:val="000000" w:themeColor="text1"/>
          <w:lang w:val="en-GB"/>
        </w:rPr>
        <w:t>algorithm</w:t>
      </w:r>
      <w:proofErr w:type="gramEnd"/>
      <w:r>
        <w:rPr>
          <w:b/>
          <w:bCs/>
          <w:i/>
          <w:iCs/>
          <w:color w:val="000000" w:themeColor="text1"/>
          <w:lang w:val="en-GB"/>
        </w:rPr>
        <w:t xml:space="preserve"> and </w:t>
      </w:r>
      <w:r>
        <w:rPr>
          <w:b/>
          <w:bCs/>
          <w:i/>
          <w:iCs/>
          <w:color w:val="000000" w:themeColor="text1"/>
          <w:shd w:val="clear" w:color="auto" w:fill="FFFFFF"/>
          <w:lang w:val="en-GB"/>
        </w:rPr>
        <w:t xml:space="preserve">Heuristic </w:t>
      </w:r>
      <w:r>
        <w:rPr>
          <w:color w:val="000000" w:themeColor="text1"/>
          <w:shd w:val="clear" w:color="auto" w:fill="FFFFFF"/>
          <w:lang w:val="en-GB"/>
        </w:rPr>
        <w:t>(</w:t>
      </w:r>
      <w:proofErr w:type="spellStart"/>
      <w:r>
        <w:rPr>
          <w:color w:val="000000" w:themeColor="text1"/>
          <w:shd w:val="clear" w:color="auto" w:fill="FFFFFF"/>
          <w:lang w:val="en-GB"/>
        </w:rPr>
        <w:t>Oztemel</w:t>
      </w:r>
      <w:proofErr w:type="spellEnd"/>
      <w:r>
        <w:rPr>
          <w:color w:val="000000" w:themeColor="text1"/>
          <w:shd w:val="clear" w:color="auto" w:fill="FFFFFF"/>
          <w:lang w:val="en-GB"/>
        </w:rPr>
        <w:t xml:space="preserve"> and </w:t>
      </w:r>
      <w:proofErr w:type="spellStart"/>
      <w:r>
        <w:rPr>
          <w:color w:val="000000" w:themeColor="text1"/>
          <w:shd w:val="clear" w:color="auto" w:fill="FFFFFF"/>
          <w:lang w:val="en-GB"/>
        </w:rPr>
        <w:t>Gursev</w:t>
      </w:r>
      <w:proofErr w:type="spellEnd"/>
      <w:r>
        <w:rPr>
          <w:color w:val="000000" w:themeColor="text1"/>
          <w:shd w:val="clear" w:color="auto" w:fill="FFFFFF"/>
          <w:lang w:val="en-GB"/>
        </w:rPr>
        <w:t>, 2020)</w:t>
      </w:r>
      <w:r>
        <w:rPr>
          <w:i/>
          <w:iCs/>
          <w:color w:val="000000" w:themeColor="text1"/>
          <w:lang w:val="en-GB"/>
        </w:rPr>
        <w:t>.</w:t>
      </w:r>
      <w:r>
        <w:rPr>
          <w:b/>
          <w:bCs/>
          <w:i/>
          <w:iCs/>
          <w:color w:val="000000" w:themeColor="text1"/>
          <w:lang w:val="en-GB"/>
        </w:rPr>
        <w:t xml:space="preserve"> </w:t>
      </w:r>
      <w:r>
        <w:rPr>
          <w:color w:val="000000" w:themeColor="text1"/>
          <w:lang w:val="en-GB"/>
        </w:rPr>
        <w:t xml:space="preserve"> By </w:t>
      </w:r>
      <w:proofErr w:type="gramStart"/>
      <w:r>
        <w:rPr>
          <w:color w:val="000000" w:themeColor="text1"/>
          <w:lang w:val="en-GB"/>
        </w:rPr>
        <w:t>Trial and error</w:t>
      </w:r>
      <w:proofErr w:type="gramEnd"/>
      <w:r>
        <w:rPr>
          <w:color w:val="000000" w:themeColor="text1"/>
          <w:lang w:val="en-GB"/>
        </w:rPr>
        <w:t xml:space="preserve"> process continuously different solution processes are chosen until the problem is solved. On the other </w:t>
      </w:r>
      <w:proofErr w:type="gramStart"/>
      <w:r>
        <w:rPr>
          <w:color w:val="000000" w:themeColor="text1"/>
          <w:lang w:val="en-GB"/>
        </w:rPr>
        <w:t>hand</w:t>
      </w:r>
      <w:proofErr w:type="gramEnd"/>
      <w:r>
        <w:rPr>
          <w:color w:val="000000" w:themeColor="text1"/>
          <w:lang w:val="en-GB"/>
        </w:rPr>
        <w:t xml:space="preserve"> by algorithm approach, many small steps are taken one by one with desired results. </w:t>
      </w:r>
      <w:r>
        <w:rPr>
          <w:color w:val="000000" w:themeColor="text1"/>
          <w:shd w:val="clear" w:color="auto" w:fill="FFFFFF"/>
          <w:lang w:val="en-GB"/>
        </w:rPr>
        <w:t xml:space="preserve">A heuristic is another way of strategy with which mental shortcut rules are used which saves both time and energy </w:t>
      </w:r>
      <w:r>
        <w:rPr>
          <w:color w:val="000000" w:themeColor="text1"/>
          <w:lang w:val="en-GB"/>
        </w:rPr>
        <w:t>(</w:t>
      </w:r>
      <w:proofErr w:type="spellStart"/>
      <w:r>
        <w:rPr>
          <w:color w:val="000000" w:themeColor="text1"/>
          <w:shd w:val="clear" w:color="auto" w:fill="FFFFFF"/>
          <w:lang w:val="en-GB"/>
        </w:rPr>
        <w:t>Vallaste</w:t>
      </w:r>
      <w:proofErr w:type="spellEnd"/>
      <w:r>
        <w:rPr>
          <w:color w:val="000000" w:themeColor="text1"/>
          <w:shd w:val="clear" w:color="auto" w:fill="FFFFFF"/>
          <w:lang w:val="en-GB"/>
        </w:rPr>
        <w:t xml:space="preserve"> </w:t>
      </w:r>
      <w:r>
        <w:rPr>
          <w:i/>
          <w:iCs/>
          <w:color w:val="000000" w:themeColor="text1"/>
          <w:shd w:val="clear" w:color="auto" w:fill="FFFFFF"/>
          <w:lang w:val="en-GB"/>
        </w:rPr>
        <w:t xml:space="preserve">et al. </w:t>
      </w:r>
      <w:r>
        <w:rPr>
          <w:color w:val="000000" w:themeColor="text1"/>
          <w:shd w:val="clear" w:color="auto" w:fill="FFFFFF"/>
          <w:lang w:val="en-GB"/>
        </w:rPr>
        <w:t>2019</w:t>
      </w:r>
      <w:r>
        <w:rPr>
          <w:color w:val="000000" w:themeColor="text1"/>
          <w:lang w:val="en-GB"/>
        </w:rPr>
        <w:t>)</w:t>
      </w:r>
      <w:r>
        <w:rPr>
          <w:color w:val="000000" w:themeColor="text1"/>
          <w:shd w:val="clear" w:color="auto" w:fill="FFFFFF"/>
          <w:lang w:val="en-GB"/>
        </w:rPr>
        <w:t>. These techniques are helpful in solving both short and long-term problems with permanent solutions.</w:t>
      </w:r>
    </w:p>
    <w:p w14:paraId="5D630160" w14:textId="007428C6" w:rsidR="0018579E" w:rsidRDefault="00000000">
      <w:pPr>
        <w:pStyle w:val="NormalWeb"/>
        <w:spacing w:before="0" w:beforeAutospacing="0" w:after="240" w:afterAutospacing="0" w:line="360" w:lineRule="auto"/>
        <w:jc w:val="both"/>
        <w:rPr>
          <w:color w:val="000000" w:themeColor="text1"/>
          <w:lang w:val="en-GB"/>
        </w:rPr>
      </w:pPr>
      <w:r>
        <w:rPr>
          <w:b/>
          <w:bCs/>
          <w:i/>
          <w:iCs/>
          <w:color w:val="000000" w:themeColor="text1"/>
          <w:lang w:val="en-GB"/>
        </w:rPr>
        <w:t>Adaptive models</w:t>
      </w:r>
      <w:r>
        <w:rPr>
          <w:color w:val="000000" w:themeColor="text1"/>
          <w:lang w:val="en-GB"/>
        </w:rPr>
        <w:t xml:space="preserve"> provide effective solutions by resolving the problem. This approach is suitable to aim for a continuous and stable solution. </w:t>
      </w:r>
      <w:r w:rsidR="00452766">
        <w:rPr>
          <w:color w:val="000000" w:themeColor="text1"/>
          <w:lang w:val="en-GB"/>
        </w:rPr>
        <w:t>So,</w:t>
      </w:r>
      <w:r>
        <w:rPr>
          <w:color w:val="000000" w:themeColor="text1"/>
          <w:lang w:val="en-GB"/>
        </w:rPr>
        <w:t xml:space="preserve"> this model is applicable for any type of problem. Another one is </w:t>
      </w:r>
      <w:r>
        <w:rPr>
          <w:b/>
          <w:bCs/>
          <w:i/>
          <w:iCs/>
          <w:color w:val="000000" w:themeColor="text1"/>
          <w:lang w:val="en-GB"/>
        </w:rPr>
        <w:t>the Innovative model</w:t>
      </w:r>
      <w:r>
        <w:rPr>
          <w:color w:val="000000" w:themeColor="text1"/>
          <w:lang w:val="en-GB"/>
        </w:rPr>
        <w:t xml:space="preserve"> which is applied to </w:t>
      </w:r>
      <w:r>
        <w:rPr>
          <w:b/>
          <w:bCs/>
          <w:i/>
          <w:iCs/>
          <w:color w:val="000000" w:themeColor="text1"/>
          <w:lang w:val="en-GB"/>
        </w:rPr>
        <w:t xml:space="preserve">innovation theory of entrepreneurship </w:t>
      </w:r>
      <w:r>
        <w:rPr>
          <w:color w:val="000000" w:themeColor="text1"/>
          <w:lang w:val="en-GB"/>
        </w:rPr>
        <w:t>(Bakery</w:t>
      </w:r>
      <w:r>
        <w:rPr>
          <w:i/>
          <w:iCs/>
          <w:color w:val="000000" w:themeColor="text1"/>
          <w:lang w:val="en-GB"/>
        </w:rPr>
        <w:t xml:space="preserve"> et al.</w:t>
      </w:r>
      <w:r>
        <w:rPr>
          <w:color w:val="000000" w:themeColor="text1"/>
          <w:lang w:val="en-GB"/>
        </w:rPr>
        <w:t xml:space="preserve"> 2020)</w:t>
      </w:r>
      <w:r>
        <w:rPr>
          <w:b/>
          <w:bCs/>
          <w:i/>
          <w:iCs/>
          <w:color w:val="000000" w:themeColor="text1"/>
          <w:lang w:val="en-GB"/>
        </w:rPr>
        <w:t xml:space="preserve">. </w:t>
      </w:r>
      <w:r>
        <w:rPr>
          <w:color w:val="000000" w:themeColor="text1"/>
          <w:lang w:val="en-GB"/>
        </w:rPr>
        <w:t xml:space="preserve">It includes creative approaches using technologies, especially which are unknown to the </w:t>
      </w:r>
      <w:r w:rsidR="00452766">
        <w:rPr>
          <w:color w:val="000000" w:themeColor="text1"/>
          <w:lang w:val="en-GB"/>
        </w:rPr>
        <w:t>marketplace,</w:t>
      </w:r>
      <w:r>
        <w:rPr>
          <w:color w:val="000000" w:themeColor="text1"/>
          <w:lang w:val="en-GB"/>
        </w:rPr>
        <w:t xml:space="preserve"> and it brings advantages to that organisation. It helps to think out of the box and make some novel decisions for permanent solutions to those challenges. Novelty is a trait of </w:t>
      </w:r>
      <w:r>
        <w:rPr>
          <w:color w:val="000000" w:themeColor="text1"/>
          <w:shd w:val="clear" w:color="auto" w:fill="FFFFFF"/>
          <w:lang w:val="en-GB"/>
        </w:rPr>
        <w:t xml:space="preserve">creative entrepreneurship therefore entrepreneurs get gravitation toward this problem-solving method. </w:t>
      </w:r>
    </w:p>
    <w:p w14:paraId="3A38A39B" w14:textId="77777777" w:rsidR="0018579E" w:rsidRDefault="00000000">
      <w:pPr>
        <w:pStyle w:val="NormalWeb"/>
        <w:spacing w:before="0" w:beforeAutospacing="0" w:after="240" w:afterAutospacing="0" w:line="360" w:lineRule="auto"/>
        <w:jc w:val="both"/>
        <w:rPr>
          <w:color w:val="000000" w:themeColor="text1"/>
          <w:lang w:val="en-GB"/>
        </w:rPr>
      </w:pPr>
      <w:r>
        <w:rPr>
          <w:b/>
          <w:bCs/>
          <w:i/>
          <w:iCs/>
          <w:color w:val="000000" w:themeColor="text1"/>
          <w:shd w:val="clear" w:color="auto" w:fill="FFFFFF"/>
          <w:lang w:val="en-GB"/>
        </w:rPr>
        <w:t xml:space="preserve">Opportunity-based </w:t>
      </w:r>
      <w:r>
        <w:rPr>
          <w:b/>
          <w:bCs/>
          <w:i/>
          <w:iCs/>
          <w:color w:val="000000" w:themeColor="text1"/>
          <w:lang w:val="en-GB"/>
        </w:rPr>
        <w:t xml:space="preserve">entrepreneurship theory </w:t>
      </w:r>
      <w:r>
        <w:rPr>
          <w:color w:val="000000" w:themeColor="text1"/>
          <w:lang w:val="en-GB"/>
        </w:rPr>
        <w:t>is important as it opens some path toward growth of that country's economy (Bakery</w:t>
      </w:r>
      <w:r>
        <w:rPr>
          <w:i/>
          <w:iCs/>
          <w:color w:val="000000" w:themeColor="text1"/>
          <w:lang w:val="en-GB"/>
        </w:rPr>
        <w:t xml:space="preserve"> et al.</w:t>
      </w:r>
      <w:r>
        <w:rPr>
          <w:color w:val="000000" w:themeColor="text1"/>
          <w:lang w:val="en-GB"/>
        </w:rPr>
        <w:t xml:space="preserve"> 2020). As it can provide job opportunities to many </w:t>
      </w:r>
      <w:proofErr w:type="gramStart"/>
      <w:r>
        <w:rPr>
          <w:color w:val="000000" w:themeColor="text1"/>
          <w:lang w:val="en-GB"/>
        </w:rPr>
        <w:t>and also</w:t>
      </w:r>
      <w:proofErr w:type="gramEnd"/>
      <w:r>
        <w:rPr>
          <w:color w:val="000000" w:themeColor="text1"/>
          <w:lang w:val="en-GB"/>
        </w:rPr>
        <w:t xml:space="preserve"> provide a chance to inexperienced people to gather experience for their future growth, so in a direct or indirect way entrepreneurs add up to economy. It helps to increase revenue it </w:t>
      </w:r>
      <w:proofErr w:type="gramStart"/>
      <w:r>
        <w:rPr>
          <w:color w:val="000000" w:themeColor="text1"/>
          <w:lang w:val="en-GB"/>
        </w:rPr>
        <w:t>using</w:t>
      </w:r>
      <w:proofErr w:type="gramEnd"/>
      <w:r>
        <w:rPr>
          <w:color w:val="000000" w:themeColor="text1"/>
          <w:lang w:val="en-GB"/>
        </w:rPr>
        <w:t xml:space="preserve"> which that country can provide more opportunity to the nation.  </w:t>
      </w:r>
      <w:proofErr w:type="gramStart"/>
      <w:r>
        <w:rPr>
          <w:color w:val="000000" w:themeColor="text1"/>
          <w:lang w:val="en-GB"/>
        </w:rPr>
        <w:t>So</w:t>
      </w:r>
      <w:proofErr w:type="gramEnd"/>
      <w:r>
        <w:rPr>
          <w:color w:val="000000" w:themeColor="text1"/>
          <w:lang w:val="en-GB"/>
        </w:rPr>
        <w:t xml:space="preserve"> it can be said that enterprise and entrepreneurship are really important to a country's economy. It also includes social changes by breaking old cultural traditions and can reduce social dependency (Bakery</w:t>
      </w:r>
      <w:r>
        <w:rPr>
          <w:i/>
          <w:iCs/>
          <w:color w:val="000000" w:themeColor="text1"/>
          <w:lang w:val="en-GB"/>
        </w:rPr>
        <w:t xml:space="preserve"> et al.</w:t>
      </w:r>
      <w:r>
        <w:rPr>
          <w:color w:val="000000" w:themeColor="text1"/>
          <w:lang w:val="en-GB"/>
        </w:rPr>
        <w:t xml:space="preserve"> 2020). Using new techniques and systems improves lifestyle and helps to change society's thoughts. It brings a generous thought process with moralistic behaviour and high economic choice to the world. Due to all these reasons, economic importance is largely related to enterprise.</w:t>
      </w:r>
    </w:p>
    <w:p w14:paraId="29E94215" w14:textId="77777777" w:rsidR="0018579E" w:rsidRDefault="00000000">
      <w:pPr>
        <w:pStyle w:val="NormalWeb"/>
        <w:spacing w:before="0" w:beforeAutospacing="0" w:after="240" w:afterAutospacing="0" w:line="360" w:lineRule="auto"/>
        <w:jc w:val="both"/>
        <w:rPr>
          <w:color w:val="000000" w:themeColor="text1"/>
          <w:lang w:val="en-GB"/>
        </w:rPr>
      </w:pPr>
      <w:r>
        <w:rPr>
          <w:color w:val="000000" w:themeColor="text1"/>
          <w:shd w:val="clear" w:color="auto" w:fill="FFFFFF"/>
          <w:lang w:val="en-GB"/>
        </w:rPr>
        <w:t xml:space="preserve">These theories and models are chosen to solve entrepreneurship-related problems because of their authentic results and are easily applicable and acceptable for customers and </w:t>
      </w:r>
      <w:r>
        <w:rPr>
          <w:color w:val="000000" w:themeColor="text1"/>
          <w:shd w:val="clear" w:color="auto" w:fill="FFFFFF"/>
          <w:lang w:val="en-GB"/>
        </w:rPr>
        <w:lastRenderedPageBreak/>
        <w:t>entrepreneurs as well (</w:t>
      </w:r>
      <w:proofErr w:type="spellStart"/>
      <w:r>
        <w:rPr>
          <w:color w:val="000000" w:themeColor="text1"/>
          <w:shd w:val="clear" w:color="auto" w:fill="FFFFFF"/>
          <w:lang w:val="en-GB"/>
        </w:rPr>
        <w:t>Fayolle</w:t>
      </w:r>
      <w:proofErr w:type="spellEnd"/>
      <w:r>
        <w:rPr>
          <w:color w:val="000000" w:themeColor="text1"/>
          <w:shd w:val="clear" w:color="auto" w:fill="FFFFFF"/>
          <w:lang w:val="en-GB"/>
        </w:rPr>
        <w:t xml:space="preserve">, 2018). The market research says there is an 8% capital </w:t>
      </w:r>
      <w:proofErr w:type="gramStart"/>
      <w:r>
        <w:rPr>
          <w:color w:val="000000" w:themeColor="text1"/>
          <w:shd w:val="clear" w:color="auto" w:fill="FFFFFF"/>
          <w:lang w:val="en-GB"/>
        </w:rPr>
        <w:t>growth</w:t>
      </w:r>
      <w:proofErr w:type="gramEnd"/>
      <w:r>
        <w:rPr>
          <w:color w:val="000000" w:themeColor="text1"/>
          <w:shd w:val="clear" w:color="auto" w:fill="FFFFFF"/>
          <w:lang w:val="en-GB"/>
        </w:rPr>
        <w:t xml:space="preserve"> and 20% revenue growth has been noticed in recent years. It can be higher by 2023-2024 if these models are applied to solve all issues and capital growth continuously occurs </w:t>
      </w:r>
      <w:r>
        <w:rPr>
          <w:color w:val="000000" w:themeColor="text1"/>
          <w:lang w:val="en-GB"/>
        </w:rPr>
        <w:t>(Meyer and de Jongh, 2018)</w:t>
      </w:r>
      <w:r>
        <w:rPr>
          <w:color w:val="000000" w:themeColor="text1"/>
          <w:shd w:val="clear" w:color="auto" w:fill="FFFFFF"/>
          <w:lang w:val="en-GB"/>
        </w:rPr>
        <w:t xml:space="preserve">. This business environment for UK and the world will include profits and market growth which is already discussed above by analysing recent markets and comparing it with initial market research data. Sustaining revenue is the most important factor of any business and this sustainability strategy helps entrepreneurs to manage funds carefully without any potential delay in invoice payments. </w:t>
      </w:r>
    </w:p>
    <w:p w14:paraId="7498F21F" w14:textId="77777777" w:rsidR="0018579E" w:rsidRDefault="00000000">
      <w:pPr>
        <w:pStyle w:val="NormalWeb"/>
        <w:spacing w:before="0" w:beforeAutospacing="0" w:after="240" w:afterAutospacing="0" w:line="360" w:lineRule="auto"/>
        <w:jc w:val="both"/>
        <w:rPr>
          <w:color w:val="000000" w:themeColor="text1"/>
          <w:lang w:val="en-GB"/>
        </w:rPr>
      </w:pPr>
      <w:r>
        <w:rPr>
          <w:color w:val="000000" w:themeColor="text1"/>
          <w:shd w:val="clear" w:color="auto" w:fill="FFFFFF"/>
          <w:lang w:val="en-GB"/>
        </w:rPr>
        <w:t xml:space="preserve">A clear goal setting with short-term achievements helps to make all sustainable strategies effectively successful with completing projects and adequate funding </w:t>
      </w:r>
      <w:r>
        <w:rPr>
          <w:color w:val="000000" w:themeColor="text1"/>
          <w:lang w:val="en-GB"/>
        </w:rPr>
        <w:t>(</w:t>
      </w:r>
      <w:proofErr w:type="spellStart"/>
      <w:r>
        <w:rPr>
          <w:color w:val="000000" w:themeColor="text1"/>
          <w:shd w:val="clear" w:color="auto" w:fill="FFFFFF"/>
          <w:lang w:val="en-GB"/>
        </w:rPr>
        <w:t>Geissdoerfer</w:t>
      </w:r>
      <w:proofErr w:type="spellEnd"/>
      <w:r>
        <w:rPr>
          <w:color w:val="000000" w:themeColor="text1"/>
          <w:shd w:val="clear" w:color="auto" w:fill="FFFFFF"/>
          <w:lang w:val="en-GB"/>
        </w:rPr>
        <w:t xml:space="preserve"> </w:t>
      </w:r>
      <w:r>
        <w:rPr>
          <w:i/>
          <w:iCs/>
          <w:color w:val="000000" w:themeColor="text1"/>
          <w:shd w:val="clear" w:color="auto" w:fill="FFFFFF"/>
          <w:lang w:val="en-GB"/>
        </w:rPr>
        <w:t xml:space="preserve">et al. </w:t>
      </w:r>
      <w:r>
        <w:rPr>
          <w:color w:val="000000" w:themeColor="text1"/>
          <w:shd w:val="clear" w:color="auto" w:fill="FFFFFF"/>
          <w:lang w:val="en-GB"/>
        </w:rPr>
        <w:t>2020</w:t>
      </w:r>
      <w:r>
        <w:rPr>
          <w:color w:val="000000" w:themeColor="text1"/>
          <w:lang w:val="en-GB"/>
        </w:rPr>
        <w:t>)</w:t>
      </w:r>
      <w:r>
        <w:rPr>
          <w:color w:val="000000" w:themeColor="text1"/>
          <w:shd w:val="clear" w:color="auto" w:fill="FFFFFF"/>
          <w:lang w:val="en-GB"/>
        </w:rPr>
        <w:t xml:space="preserve">. After discussing all the above </w:t>
      </w:r>
      <w:proofErr w:type="gramStart"/>
      <w:r>
        <w:rPr>
          <w:color w:val="000000" w:themeColor="text1"/>
          <w:shd w:val="clear" w:color="auto" w:fill="FFFFFF"/>
          <w:lang w:val="en-GB"/>
        </w:rPr>
        <w:t>sections</w:t>
      </w:r>
      <w:proofErr w:type="gramEnd"/>
      <w:r>
        <w:rPr>
          <w:color w:val="000000" w:themeColor="text1"/>
          <w:shd w:val="clear" w:color="auto" w:fill="FFFFFF"/>
          <w:lang w:val="en-GB"/>
        </w:rPr>
        <w:t xml:space="preserve"> it can be stated that entrepreneurship is important for marketplace as well as for economy which provides benefits in all sectors (</w:t>
      </w:r>
      <w:proofErr w:type="spellStart"/>
      <w:r>
        <w:rPr>
          <w:color w:val="000000" w:themeColor="text1"/>
          <w:shd w:val="clear" w:color="auto" w:fill="FFFFFF"/>
          <w:lang w:val="en-GB"/>
        </w:rPr>
        <w:t>Oztemel</w:t>
      </w:r>
      <w:proofErr w:type="spellEnd"/>
      <w:r>
        <w:rPr>
          <w:color w:val="000000" w:themeColor="text1"/>
          <w:shd w:val="clear" w:color="auto" w:fill="FFFFFF"/>
          <w:lang w:val="en-GB"/>
        </w:rPr>
        <w:t xml:space="preserve"> and </w:t>
      </w:r>
      <w:proofErr w:type="spellStart"/>
      <w:r>
        <w:rPr>
          <w:color w:val="000000" w:themeColor="text1"/>
          <w:shd w:val="clear" w:color="auto" w:fill="FFFFFF"/>
          <w:lang w:val="en-GB"/>
        </w:rPr>
        <w:t>Gursev</w:t>
      </w:r>
      <w:proofErr w:type="spellEnd"/>
      <w:r>
        <w:rPr>
          <w:color w:val="000000" w:themeColor="text1"/>
          <w:shd w:val="clear" w:color="auto" w:fill="FFFFFF"/>
          <w:lang w:val="en-GB"/>
        </w:rPr>
        <w:t xml:space="preserve">, 2020). Depending on the recent data it is visible that proper leadership by efficient and skilled leaders and their management can help to improve this market without any issues successfully. </w:t>
      </w:r>
    </w:p>
    <w:p w14:paraId="2A8D8EF1" w14:textId="77777777" w:rsidR="0018579E" w:rsidRDefault="00000000">
      <w:pPr>
        <w:pStyle w:val="Heading1"/>
        <w:numPr>
          <w:ilvl w:val="0"/>
          <w:numId w:val="1"/>
        </w:numPr>
        <w:rPr>
          <w:lang w:val="en-GB"/>
        </w:rPr>
      </w:pPr>
      <w:bookmarkStart w:id="2" w:name="_Toc109564576"/>
      <w:r>
        <w:rPr>
          <w:lang w:val="en-GB"/>
        </w:rPr>
        <w:t>Self-reflection on Personal development</w:t>
      </w:r>
      <w:bookmarkEnd w:id="2"/>
    </w:p>
    <w:p w14:paraId="13B17AD0" w14:textId="77777777" w:rsidR="0018579E" w:rsidRDefault="0018579E">
      <w:pPr>
        <w:pStyle w:val="Normal1"/>
        <w:rPr>
          <w:lang w:val="en-GB"/>
        </w:rPr>
      </w:pPr>
    </w:p>
    <w:p w14:paraId="1AC12713" w14:textId="77777777" w:rsidR="0018579E" w:rsidRDefault="00000000">
      <w:pPr>
        <w:spacing w:after="0" w:line="360" w:lineRule="auto"/>
        <w:jc w:val="both"/>
        <w:rPr>
          <w:rFonts w:ascii="Times New Roman" w:hAnsi="Times New Roman" w:cs="Times New Roman"/>
          <w:sz w:val="24"/>
          <w:szCs w:val="24"/>
        </w:rPr>
      </w:pPr>
      <w:bookmarkStart w:id="3" w:name="_Toc109564577"/>
      <w:r>
        <w:rPr>
          <w:lang w:val="en-GB"/>
        </w:rPr>
        <w:t>4.</w:t>
      </w:r>
      <w:r>
        <w:rPr>
          <w:rFonts w:ascii="Times New Roman" w:eastAsia="Times New Roman" w:hAnsi="Times New Roman" w:cs="Times New Roman"/>
          <w:sz w:val="24"/>
          <w:szCs w:val="24"/>
          <w:lang w:eastAsia="zh-CN" w:bidi="ar"/>
        </w:rPr>
        <w:t xml:space="preserve">I have acquired entrepreneurial traits such as pattern thinking and success, which I have gained through time. Anyone may improve their ability to establish businesses and their level of critical thinking by studying this skill. Acquiring a leading innovation and satisfying a market need via the use of a company enterprise are both possible components of commercial management (Harun et al. 2018). The capacity to evaluate </w:t>
      </w:r>
      <w:proofErr w:type="gramStart"/>
      <w:r>
        <w:rPr>
          <w:rFonts w:ascii="Times New Roman" w:eastAsia="Times New Roman" w:hAnsi="Times New Roman" w:cs="Times New Roman"/>
          <w:sz w:val="24"/>
          <w:szCs w:val="24"/>
          <w:lang w:eastAsia="zh-CN" w:bidi="ar"/>
        </w:rPr>
        <w:t>all of</w:t>
      </w:r>
      <w:proofErr w:type="gramEnd"/>
      <w:r>
        <w:rPr>
          <w:rFonts w:ascii="Times New Roman" w:eastAsia="Times New Roman" w:hAnsi="Times New Roman" w:cs="Times New Roman"/>
          <w:sz w:val="24"/>
          <w:szCs w:val="24"/>
          <w:lang w:eastAsia="zh-CN" w:bidi="ar"/>
        </w:rPr>
        <w:t xml:space="preserve"> the opportunities that were not taken into account determines whether or not a decision will be successful. By raising the country's overall standard of living, I may make it possible for new markets to emerge, complete with superior goods and services. It's possible that this may increase work opportunities tied to national income. My development as a self-reliant, employed, and creative individual is aided by entrepreneurship. </w:t>
      </w:r>
      <w:proofErr w:type="gramStart"/>
      <w:r>
        <w:rPr>
          <w:rFonts w:ascii="Times New Roman" w:eastAsia="Times New Roman" w:hAnsi="Times New Roman" w:cs="Times New Roman"/>
          <w:sz w:val="24"/>
          <w:szCs w:val="24"/>
          <w:lang w:eastAsia="zh-CN" w:bidi="ar"/>
        </w:rPr>
        <w:t>In order for</w:t>
      </w:r>
      <w:proofErr w:type="gramEnd"/>
      <w:r>
        <w:rPr>
          <w:rFonts w:ascii="Times New Roman" w:eastAsia="Times New Roman" w:hAnsi="Times New Roman" w:cs="Times New Roman"/>
          <w:sz w:val="24"/>
          <w:szCs w:val="24"/>
          <w:lang w:eastAsia="zh-CN" w:bidi="ar"/>
        </w:rPr>
        <w:t xml:space="preserve"> me to overcome challenges and fulfil criteria.</w:t>
      </w:r>
    </w:p>
    <w:p w14:paraId="7F04CF80" w14:textId="77777777" w:rsidR="0018579E" w:rsidRDefault="00000000">
      <w:pPr>
        <w:spacing w:after="0"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zh-CN" w:bidi="ar"/>
        </w:rPr>
        <w:t>A flexible schedule may result in advantages that can be accessible with accommodation or freedom and enhance physical and mental health (</w:t>
      </w:r>
      <w:proofErr w:type="spellStart"/>
      <w:r>
        <w:rPr>
          <w:rFonts w:ascii="Times New Roman" w:eastAsia="Times New Roman" w:hAnsi="Times New Roman" w:cs="Times New Roman"/>
          <w:sz w:val="24"/>
          <w:szCs w:val="24"/>
          <w:lang w:eastAsia="zh-CN" w:bidi="ar"/>
        </w:rPr>
        <w:t>Rebrina</w:t>
      </w:r>
      <w:proofErr w:type="spellEnd"/>
      <w:r>
        <w:rPr>
          <w:rFonts w:ascii="Times New Roman" w:eastAsia="Times New Roman" w:hAnsi="Times New Roman" w:cs="Times New Roman"/>
          <w:sz w:val="24"/>
          <w:szCs w:val="24"/>
          <w:lang w:eastAsia="zh-CN" w:bidi="ar"/>
        </w:rPr>
        <w:t xml:space="preserve"> et al. 2019). This may also lead to a risk that can be accessible by creating a business </w:t>
      </w:r>
      <w:proofErr w:type="spellStart"/>
      <w:r>
        <w:rPr>
          <w:rFonts w:ascii="Times New Roman" w:eastAsia="Times New Roman" w:hAnsi="Times New Roman" w:cs="Times New Roman"/>
          <w:sz w:val="24"/>
          <w:szCs w:val="24"/>
          <w:lang w:eastAsia="zh-CN" w:bidi="ar"/>
        </w:rPr>
        <w:t>organisation</w:t>
      </w:r>
      <w:proofErr w:type="spellEnd"/>
      <w:r>
        <w:rPr>
          <w:rFonts w:ascii="Times New Roman" w:eastAsia="Times New Roman" w:hAnsi="Times New Roman" w:cs="Times New Roman"/>
          <w:sz w:val="24"/>
          <w:szCs w:val="24"/>
          <w:lang w:eastAsia="zh-CN" w:bidi="ar"/>
        </w:rPr>
        <w:t xml:space="preserve">. Autonomy may lead to </w:t>
      </w:r>
      <w:r>
        <w:rPr>
          <w:rFonts w:ascii="Times New Roman" w:eastAsia="Times New Roman" w:hAnsi="Times New Roman" w:cs="Times New Roman"/>
          <w:sz w:val="24"/>
          <w:szCs w:val="24"/>
          <w:lang w:eastAsia="zh-CN" w:bidi="ar"/>
        </w:rPr>
        <w:lastRenderedPageBreak/>
        <w:t>engaged work that boosts company motivation. This promotes self-direction and self-governance. Environmental conservation means establishing a business position that can compete with green legislation. General transformation might connect with values and beliefs for family-centered living. Using this information correctly, I may build company more effectively, reducing risk and increasing potential.</w:t>
      </w:r>
    </w:p>
    <w:p w14:paraId="76996C44" w14:textId="387BB0C6" w:rsidR="0018579E" w:rsidRDefault="00000000">
      <w:pPr>
        <w:spacing w:after="0"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zh-CN" w:bidi="ar"/>
        </w:rPr>
        <w:t>Customer acquisition may also produce proactive entrepreneurs with access to personnel to enhance goods and services (</w:t>
      </w:r>
      <w:proofErr w:type="spellStart"/>
      <w:r>
        <w:rPr>
          <w:rFonts w:ascii="Times New Roman" w:eastAsia="Times New Roman" w:hAnsi="Times New Roman" w:cs="Times New Roman"/>
          <w:sz w:val="24"/>
          <w:szCs w:val="24"/>
          <w:lang w:eastAsia="zh-CN" w:bidi="ar"/>
        </w:rPr>
        <w:t>Khin</w:t>
      </w:r>
      <w:proofErr w:type="spellEnd"/>
      <w:r>
        <w:rPr>
          <w:rFonts w:ascii="Times New Roman" w:eastAsia="Times New Roman" w:hAnsi="Times New Roman" w:cs="Times New Roman"/>
          <w:sz w:val="24"/>
          <w:szCs w:val="24"/>
          <w:lang w:eastAsia="zh-CN" w:bidi="ar"/>
        </w:rPr>
        <w:t xml:space="preserve"> and Lim, 2018). This helps modify goods and services to </w:t>
      </w:r>
      <w:proofErr w:type="spellStart"/>
      <w:r>
        <w:rPr>
          <w:rFonts w:ascii="Times New Roman" w:eastAsia="Times New Roman" w:hAnsi="Times New Roman" w:cs="Times New Roman"/>
          <w:sz w:val="24"/>
          <w:szCs w:val="24"/>
          <w:lang w:eastAsia="zh-CN" w:bidi="ar"/>
        </w:rPr>
        <w:t>minimise</w:t>
      </w:r>
      <w:proofErr w:type="spellEnd"/>
      <w:r>
        <w:rPr>
          <w:rFonts w:ascii="Times New Roman" w:eastAsia="Times New Roman" w:hAnsi="Times New Roman" w:cs="Times New Roman"/>
          <w:sz w:val="24"/>
          <w:szCs w:val="24"/>
          <w:lang w:eastAsia="zh-CN" w:bidi="ar"/>
        </w:rPr>
        <w:t xml:space="preserve"> future issues. Inadvertently </w:t>
      </w:r>
      <w:r w:rsidR="00452766">
        <w:rPr>
          <w:rFonts w:ascii="Times New Roman" w:eastAsia="Times New Roman" w:hAnsi="Times New Roman" w:cs="Times New Roman"/>
          <w:sz w:val="24"/>
          <w:szCs w:val="24"/>
          <w:lang w:eastAsia="zh-CN" w:bidi="ar"/>
        </w:rPr>
        <w:t>minimizing</w:t>
      </w:r>
      <w:r>
        <w:rPr>
          <w:rFonts w:ascii="Times New Roman" w:eastAsia="Times New Roman" w:hAnsi="Times New Roman" w:cs="Times New Roman"/>
          <w:sz w:val="24"/>
          <w:szCs w:val="24"/>
          <w:lang w:eastAsia="zh-CN" w:bidi="ar"/>
        </w:rPr>
        <w:t xml:space="preserve"> risk leads to improved goods and services for communicating, concentrating, learning, and selling (Acton, 2018). Entrepreneurial abilities may include strategic business skills and sense. The above-mentioned abilities are only useful if I use them. Workers and supervisors may help preserve corporate policy openness. I can also learn about work ethics at a respectable workplace.</w:t>
      </w:r>
    </w:p>
    <w:p w14:paraId="76DB55D3" w14:textId="77777777" w:rsidR="0018579E" w:rsidRDefault="00000000">
      <w:pPr>
        <w:spacing w:after="0"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zh-CN" w:bidi="ar"/>
        </w:rPr>
        <w:t xml:space="preserve">Opportunity identification may lead to </w:t>
      </w:r>
      <w:proofErr w:type="spellStart"/>
      <w:r>
        <w:rPr>
          <w:rFonts w:ascii="Times New Roman" w:eastAsia="Times New Roman" w:hAnsi="Times New Roman" w:cs="Times New Roman"/>
          <w:sz w:val="24"/>
          <w:szCs w:val="24"/>
          <w:lang w:eastAsia="zh-CN" w:bidi="ar"/>
        </w:rPr>
        <w:t>organisational</w:t>
      </w:r>
      <w:proofErr w:type="spellEnd"/>
      <w:r>
        <w:rPr>
          <w:rFonts w:ascii="Times New Roman" w:eastAsia="Times New Roman" w:hAnsi="Times New Roman" w:cs="Times New Roman"/>
          <w:sz w:val="24"/>
          <w:szCs w:val="24"/>
          <w:lang w:eastAsia="zh-CN" w:bidi="ar"/>
        </w:rPr>
        <w:t xml:space="preserve"> changes that seek out new services and products (</w:t>
      </w:r>
      <w:proofErr w:type="spellStart"/>
      <w:r>
        <w:rPr>
          <w:rFonts w:ascii="Times New Roman" w:eastAsia="Times New Roman" w:hAnsi="Times New Roman" w:cs="Times New Roman"/>
          <w:sz w:val="24"/>
          <w:szCs w:val="24"/>
          <w:lang w:eastAsia="zh-CN" w:bidi="ar"/>
        </w:rPr>
        <w:t>Filser</w:t>
      </w:r>
      <w:proofErr w:type="spellEnd"/>
      <w:r>
        <w:rPr>
          <w:rFonts w:ascii="Times New Roman" w:eastAsia="Times New Roman" w:hAnsi="Times New Roman" w:cs="Times New Roman"/>
          <w:sz w:val="24"/>
          <w:szCs w:val="24"/>
          <w:lang w:eastAsia="zh-CN" w:bidi="ar"/>
        </w:rPr>
        <w:t xml:space="preserve"> et al. 2020). This may be used to develop a corporate policy for innovation and transformation. The opportunity identification process guides entrepreneurs. This involves concept and opportunity generation, appraisal, and team assessment. This may also assist businesses adjust an extension. This will assist sustain work ethic and adapt to risk-taking (Kim et al. 2018). My abilities and ambition may help me adjust to start-up businesses and danger. This might lead to rethinking the whole success process.</w:t>
      </w:r>
    </w:p>
    <w:p w14:paraId="577879DC" w14:textId="77777777" w:rsidR="0018579E" w:rsidRDefault="00000000">
      <w:pPr>
        <w:spacing w:after="0"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zh-CN" w:bidi="ar"/>
        </w:rPr>
        <w:t>Professionalism and preparation helped me create excellent relationships with workers and bosses. These entrepreneurial attributes improve learning, growth, and profit margin (</w:t>
      </w:r>
      <w:proofErr w:type="spellStart"/>
      <w:r>
        <w:rPr>
          <w:rFonts w:ascii="Times New Roman" w:eastAsia="Times New Roman" w:hAnsi="Times New Roman" w:cs="Times New Roman"/>
          <w:sz w:val="24"/>
          <w:szCs w:val="24"/>
          <w:lang w:eastAsia="zh-CN" w:bidi="ar"/>
        </w:rPr>
        <w:t>Khtere</w:t>
      </w:r>
      <w:proofErr w:type="spellEnd"/>
      <w:r>
        <w:rPr>
          <w:rFonts w:ascii="Times New Roman" w:eastAsia="Times New Roman" w:hAnsi="Times New Roman" w:cs="Times New Roman"/>
          <w:sz w:val="24"/>
          <w:szCs w:val="24"/>
          <w:lang w:eastAsia="zh-CN" w:bidi="ar"/>
        </w:rPr>
        <w:t xml:space="preserve"> and Yousef, 2021). Financial statements are a significant prerequisite for finance abilities while operating a firm and gaining general advantages. This is important for speaking confidently with employees and accepting their comments. This applies to networking with top assets. Having a growth mindset may help build leadership and collaboration abilities (Aseel, 2018). I can also find companies that motivate people to perform successfully.</w:t>
      </w:r>
    </w:p>
    <w:p w14:paraId="43E7D0A7" w14:textId="768FD42E" w:rsidR="0018579E" w:rsidRDefault="00000000">
      <w:pPr>
        <w:spacing w:after="0"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zh-CN" w:bidi="ar"/>
        </w:rPr>
        <w:t xml:space="preserve">Personal communication and professionalism helped me create a career via networking and communication (Anders, 2018). This may lead to </w:t>
      </w:r>
      <w:proofErr w:type="spellStart"/>
      <w:r>
        <w:rPr>
          <w:rFonts w:ascii="Times New Roman" w:eastAsia="Times New Roman" w:hAnsi="Times New Roman" w:cs="Times New Roman"/>
          <w:sz w:val="24"/>
          <w:szCs w:val="24"/>
          <w:lang w:eastAsia="zh-CN" w:bidi="ar"/>
        </w:rPr>
        <w:t>professionalising</w:t>
      </w:r>
      <w:proofErr w:type="spellEnd"/>
      <w:r>
        <w:rPr>
          <w:rFonts w:ascii="Times New Roman" w:eastAsia="Times New Roman" w:hAnsi="Times New Roman" w:cs="Times New Roman"/>
          <w:sz w:val="24"/>
          <w:szCs w:val="24"/>
          <w:lang w:eastAsia="zh-CN" w:bidi="ar"/>
        </w:rPr>
        <w:t xml:space="preserve"> personal and </w:t>
      </w:r>
      <w:proofErr w:type="spellStart"/>
      <w:r>
        <w:rPr>
          <w:rFonts w:ascii="Times New Roman" w:eastAsia="Times New Roman" w:hAnsi="Times New Roman" w:cs="Times New Roman"/>
          <w:sz w:val="24"/>
          <w:szCs w:val="24"/>
          <w:lang w:eastAsia="zh-CN" w:bidi="ar"/>
        </w:rPr>
        <w:t>organisational</w:t>
      </w:r>
      <w:proofErr w:type="spellEnd"/>
      <w:r>
        <w:rPr>
          <w:rFonts w:ascii="Times New Roman" w:eastAsia="Times New Roman" w:hAnsi="Times New Roman" w:cs="Times New Roman"/>
          <w:sz w:val="24"/>
          <w:szCs w:val="24"/>
          <w:lang w:eastAsia="zh-CN" w:bidi="ar"/>
        </w:rPr>
        <w:t xml:space="preserve"> development. Communication results in transferring information and accurately receiving messages, which may improve relationships (</w:t>
      </w:r>
      <w:proofErr w:type="spellStart"/>
      <w:r>
        <w:rPr>
          <w:rFonts w:ascii="Times New Roman" w:eastAsia="Times New Roman" w:hAnsi="Times New Roman" w:cs="Times New Roman"/>
          <w:sz w:val="24"/>
          <w:szCs w:val="24"/>
          <w:lang w:eastAsia="zh-CN" w:bidi="ar"/>
        </w:rPr>
        <w:t>Tugtekin</w:t>
      </w:r>
      <w:proofErr w:type="spellEnd"/>
      <w:r>
        <w:rPr>
          <w:rFonts w:ascii="Times New Roman" w:eastAsia="Times New Roman" w:hAnsi="Times New Roman" w:cs="Times New Roman"/>
          <w:sz w:val="24"/>
          <w:szCs w:val="24"/>
          <w:lang w:eastAsia="zh-CN" w:bidi="ar"/>
        </w:rPr>
        <w:t xml:space="preserve"> and </w:t>
      </w:r>
      <w:proofErr w:type="spellStart"/>
      <w:r>
        <w:rPr>
          <w:rFonts w:ascii="Times New Roman" w:eastAsia="Times New Roman" w:hAnsi="Times New Roman" w:cs="Times New Roman"/>
          <w:sz w:val="24"/>
          <w:szCs w:val="24"/>
          <w:lang w:eastAsia="zh-CN" w:bidi="ar"/>
        </w:rPr>
        <w:t>Koc</w:t>
      </w:r>
      <w:proofErr w:type="spellEnd"/>
      <w:r>
        <w:rPr>
          <w:rFonts w:ascii="Times New Roman" w:eastAsia="Times New Roman" w:hAnsi="Times New Roman" w:cs="Times New Roman"/>
          <w:sz w:val="24"/>
          <w:szCs w:val="24"/>
          <w:lang w:eastAsia="zh-CN" w:bidi="ar"/>
        </w:rPr>
        <w:t xml:space="preserve">, 2020). This may help expand the market and achieve overall aims. This may identify extension and commercial enterprises. The business market may also be regarded for knowing oneself, listening, and seeing empathy. This also involves adaption of a bigger opportunity with </w:t>
      </w:r>
      <w:r>
        <w:rPr>
          <w:rFonts w:ascii="Times New Roman" w:eastAsia="Times New Roman" w:hAnsi="Times New Roman" w:cs="Times New Roman"/>
          <w:sz w:val="24"/>
          <w:szCs w:val="24"/>
          <w:lang w:eastAsia="zh-CN" w:bidi="ar"/>
        </w:rPr>
        <w:lastRenderedPageBreak/>
        <w:t xml:space="preserve">production of all feasible </w:t>
      </w:r>
      <w:r w:rsidR="00452766">
        <w:rPr>
          <w:rFonts w:ascii="Times New Roman" w:eastAsia="Times New Roman" w:hAnsi="Times New Roman" w:cs="Times New Roman"/>
          <w:sz w:val="24"/>
          <w:szCs w:val="24"/>
          <w:lang w:eastAsia="zh-CN" w:bidi="ar"/>
        </w:rPr>
        <w:t>channeling</w:t>
      </w:r>
      <w:r>
        <w:rPr>
          <w:rFonts w:ascii="Times New Roman" w:eastAsia="Times New Roman" w:hAnsi="Times New Roman" w:cs="Times New Roman"/>
          <w:sz w:val="24"/>
          <w:szCs w:val="24"/>
          <w:lang w:eastAsia="zh-CN" w:bidi="ar"/>
        </w:rPr>
        <w:t xml:space="preserve"> with various technologies. This is also used to improve corporate market processes. </w:t>
      </w:r>
    </w:p>
    <w:p w14:paraId="2F3C6771" w14:textId="77777777" w:rsidR="0018579E" w:rsidRDefault="00000000">
      <w:pPr>
        <w:spacing w:after="0"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zh-CN" w:bidi="ar"/>
        </w:rPr>
        <w:t xml:space="preserve">The focus of my company is to teach people how to live a "green life," and I've made it a point to provide these products at reasonable costs so that everyone can afford to </w:t>
      </w:r>
      <w:proofErr w:type="spellStart"/>
      <w:r>
        <w:rPr>
          <w:rFonts w:ascii="Times New Roman" w:eastAsia="Times New Roman" w:hAnsi="Times New Roman" w:cs="Times New Roman"/>
          <w:sz w:val="24"/>
          <w:szCs w:val="24"/>
          <w:lang w:eastAsia="zh-CN" w:bidi="ar"/>
        </w:rPr>
        <w:t>utilise</w:t>
      </w:r>
      <w:proofErr w:type="spellEnd"/>
      <w:r>
        <w:rPr>
          <w:rFonts w:ascii="Times New Roman" w:eastAsia="Times New Roman" w:hAnsi="Times New Roman" w:cs="Times New Roman"/>
          <w:sz w:val="24"/>
          <w:szCs w:val="24"/>
          <w:lang w:eastAsia="zh-CN" w:bidi="ar"/>
        </w:rPr>
        <w:t xml:space="preserve"> them and transform their home into a "green house." In this way, the whole planet will be protected, and everything will return to its proper place.</w:t>
      </w:r>
    </w:p>
    <w:p w14:paraId="3B592C8C" w14:textId="162A7869" w:rsidR="0018579E" w:rsidRDefault="00000000">
      <w:pPr>
        <w:spacing w:after="0" w:line="360" w:lineRule="auto"/>
        <w:jc w:val="both"/>
        <w:rPr>
          <w:rFonts w:ascii="Times New Roman" w:hAnsi="Times New Roman" w:cs="Times New Roman"/>
          <w:b/>
          <w:sz w:val="24"/>
          <w:szCs w:val="24"/>
        </w:rPr>
      </w:pPr>
      <w:r>
        <w:rPr>
          <w:rFonts w:ascii="Times New Roman" w:eastAsia="Times New Roman" w:hAnsi="Times New Roman" w:cs="Times New Roman"/>
          <w:sz w:val="24"/>
          <w:szCs w:val="24"/>
          <w:lang w:eastAsia="zh-CN" w:bidi="ar"/>
        </w:rPr>
        <w:t xml:space="preserve">The business name is "Health and Harmony Inc.". Products to offer include an "AI-based cycle" and a relaxing AI-oriented Swivel </w:t>
      </w:r>
      <w:r w:rsidR="00452766">
        <w:rPr>
          <w:rFonts w:ascii="Times New Roman" w:eastAsia="Times New Roman" w:hAnsi="Times New Roman" w:cs="Times New Roman"/>
          <w:sz w:val="24"/>
          <w:szCs w:val="24"/>
          <w:lang w:eastAsia="zh-CN" w:bidi="ar"/>
        </w:rPr>
        <w:t>Chair, bicycles</w:t>
      </w:r>
      <w:r>
        <w:rPr>
          <w:rFonts w:ascii="Times New Roman" w:eastAsia="Times New Roman" w:hAnsi="Times New Roman" w:cs="Times New Roman"/>
          <w:sz w:val="24"/>
          <w:szCs w:val="24"/>
          <w:lang w:eastAsia="zh-CN" w:bidi="ar"/>
        </w:rPr>
        <w:t xml:space="preserve"> and more to develop. The cycle would be operated through solar and kinetic energy to provide backup for quick destination routing for users. Secondly, a "Swivel relax easy chair" that is also AI-driven to enhance relaxation structure to people sitting in it in the midst or after day work for periodic relaxation. The business is focused on the UK customer market. Here, target population for the cycle is age group between 17 to 49 years of unisex population (Gov.uk, 2021). For the relaxing chair, age group is between 15 to 75 years unisex population. The cycle and chair this business </w:t>
      </w:r>
      <w:proofErr w:type="gramStart"/>
      <w:r>
        <w:rPr>
          <w:rFonts w:ascii="Times New Roman" w:eastAsia="Times New Roman" w:hAnsi="Times New Roman" w:cs="Times New Roman"/>
          <w:sz w:val="24"/>
          <w:szCs w:val="24"/>
          <w:lang w:eastAsia="zh-CN" w:bidi="ar"/>
        </w:rPr>
        <w:t>has</w:t>
      </w:r>
      <w:proofErr w:type="gramEnd"/>
      <w:r>
        <w:rPr>
          <w:rFonts w:ascii="Times New Roman" w:eastAsia="Times New Roman" w:hAnsi="Times New Roman" w:cs="Times New Roman"/>
          <w:sz w:val="24"/>
          <w:szCs w:val="24"/>
          <w:lang w:eastAsia="zh-CN" w:bidi="ar"/>
        </w:rPr>
        <w:t xml:space="preserve"> to offer would also be made of recycled materials to ensure minimal to no "greenhouse gas emission" in UK using a "closed loop supply chain" (</w:t>
      </w:r>
      <w:proofErr w:type="spellStart"/>
      <w:r>
        <w:rPr>
          <w:rFonts w:ascii="Times New Roman" w:eastAsia="Times New Roman" w:hAnsi="Times New Roman" w:cs="Times New Roman"/>
          <w:sz w:val="24"/>
          <w:szCs w:val="24"/>
          <w:lang w:eastAsia="zh-CN" w:bidi="ar"/>
        </w:rPr>
        <w:t>Alarc贸n</w:t>
      </w:r>
      <w:proofErr w:type="spellEnd"/>
      <w:r>
        <w:rPr>
          <w:rFonts w:ascii="Times New Roman" w:eastAsia="Times New Roman" w:hAnsi="Times New Roman" w:cs="Times New Roman"/>
          <w:sz w:val="24"/>
          <w:szCs w:val="24"/>
          <w:lang w:eastAsia="zh-CN" w:bidi="ar"/>
        </w:rPr>
        <w:t xml:space="preserve"> </w:t>
      </w:r>
      <w:r>
        <w:rPr>
          <w:rFonts w:ascii="Times New Roman" w:eastAsia="Times New Roman" w:hAnsi="Times New Roman" w:cs="Times New Roman"/>
          <w:i/>
          <w:sz w:val="24"/>
          <w:szCs w:val="24"/>
          <w:lang w:eastAsia="zh-CN" w:bidi="ar"/>
        </w:rPr>
        <w:t>et al</w:t>
      </w:r>
      <w:r>
        <w:rPr>
          <w:rFonts w:ascii="Times New Roman" w:eastAsia="Times New Roman" w:hAnsi="Times New Roman" w:cs="Times New Roman"/>
          <w:sz w:val="24"/>
          <w:szCs w:val="24"/>
          <w:lang w:eastAsia="zh-CN" w:bidi="ar"/>
        </w:rPr>
        <w:t xml:space="preserve">. 2021). The frame of the cycle can be made of plastic and wood structures (District, 2019). The mission statement is to provide health and wellness to all age groups in the UK irrespective of age. The business would have property consideration based on "UK enterprise act" along with CMA authority regarding investments (Lopes </w:t>
      </w:r>
      <w:r>
        <w:rPr>
          <w:rFonts w:ascii="Times New Roman" w:eastAsia="Times New Roman" w:hAnsi="Times New Roman" w:cs="Times New Roman"/>
          <w:i/>
          <w:sz w:val="24"/>
          <w:szCs w:val="24"/>
          <w:lang w:eastAsia="zh-CN" w:bidi="ar"/>
        </w:rPr>
        <w:t>et al</w:t>
      </w:r>
      <w:r>
        <w:rPr>
          <w:rFonts w:ascii="Times New Roman" w:eastAsia="Times New Roman" w:hAnsi="Times New Roman" w:cs="Times New Roman"/>
          <w:sz w:val="24"/>
          <w:szCs w:val="24"/>
          <w:lang w:eastAsia="zh-CN" w:bidi="ar"/>
        </w:rPr>
        <w:t xml:space="preserve">. 2020). </w:t>
      </w:r>
    </w:p>
    <w:p w14:paraId="670ED02C" w14:textId="77777777" w:rsidR="0018579E" w:rsidRDefault="0018579E">
      <w:pPr>
        <w:spacing w:after="0" w:line="271" w:lineRule="auto"/>
      </w:pPr>
    </w:p>
    <w:p w14:paraId="3E55159B" w14:textId="77777777" w:rsidR="0018579E" w:rsidRDefault="00000000">
      <w:pPr>
        <w:pStyle w:val="Heading1"/>
        <w:rPr>
          <w:lang w:val="en-GB"/>
        </w:rPr>
      </w:pPr>
      <w:r>
        <w:rPr>
          <w:lang w:val="en-GB"/>
        </w:rPr>
        <w:t xml:space="preserve"> Conclusion</w:t>
      </w:r>
      <w:bookmarkEnd w:id="3"/>
    </w:p>
    <w:p w14:paraId="612AAB2E" w14:textId="77777777" w:rsidR="0018579E"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This study helps in understanding the opportunity in Entrepreneurship business that can be considered for developing and running a successful business. This also builds a strong relationship between workers and managers. It may be concluded that adaptation of these skills also helped in accessing better opportunities that can be considered for maintaining a vision to motivate employees and partners to achieve a possible vision. The dependency of all general processes can also result in consideration of all possible establishments within a growth mindset. Conclusively, this study also considers a self-reflection part where adaptation of different Entrepreneurship skills helped people to reduce problems to their associated risks. This skill also helped in establishing a successful business firm </w:t>
      </w:r>
      <w:proofErr w:type="gramStart"/>
      <w:r>
        <w:rPr>
          <w:rFonts w:ascii="Times New Roman" w:eastAsia="Times New Roman" w:hAnsi="Times New Roman" w:cs="Times New Roman"/>
          <w:color w:val="000000" w:themeColor="text1"/>
          <w:sz w:val="24"/>
          <w:szCs w:val="24"/>
          <w:lang w:val="en-GB"/>
        </w:rPr>
        <w:t>and also</w:t>
      </w:r>
      <w:proofErr w:type="gramEnd"/>
      <w:r>
        <w:rPr>
          <w:rFonts w:ascii="Times New Roman" w:eastAsia="Times New Roman" w:hAnsi="Times New Roman" w:cs="Times New Roman"/>
          <w:color w:val="000000" w:themeColor="text1"/>
          <w:sz w:val="24"/>
          <w:szCs w:val="24"/>
          <w:lang w:val="en-GB"/>
        </w:rPr>
        <w:t xml:space="preserve"> for motivating employees to work efficiently. </w:t>
      </w:r>
    </w:p>
    <w:p w14:paraId="3CF5F5AD" w14:textId="77777777" w:rsidR="0018579E" w:rsidRDefault="00000000">
      <w:pPr>
        <w:spacing w:after="240" w:line="360" w:lineRule="auto"/>
        <w:jc w:val="both"/>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lastRenderedPageBreak/>
        <w:br w:type="page"/>
      </w:r>
    </w:p>
    <w:p w14:paraId="42DED240" w14:textId="77777777" w:rsidR="0018579E" w:rsidRDefault="00000000">
      <w:pPr>
        <w:pStyle w:val="Heading1"/>
        <w:rPr>
          <w:shd w:val="clear" w:color="auto" w:fill="FFFFFF"/>
          <w:lang w:val="en-GB"/>
        </w:rPr>
      </w:pPr>
      <w:bookmarkStart w:id="4" w:name="_Toc109564578"/>
      <w:r>
        <w:rPr>
          <w:shd w:val="clear" w:color="auto" w:fill="FFFFFF"/>
        </w:rPr>
        <w:lastRenderedPageBreak/>
        <w:t>References</w:t>
      </w:r>
      <w:bookmarkEnd w:id="4"/>
    </w:p>
    <w:p w14:paraId="7934CA5F" w14:textId="77777777" w:rsidR="0018579E" w:rsidRDefault="00000000">
      <w:pPr>
        <w:spacing w:before="240" w:after="240" w:line="360" w:lineRule="auto"/>
        <w:jc w:val="both"/>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Book</w:t>
      </w:r>
    </w:p>
    <w:p w14:paraId="794498A4"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Baker, Ted, and </w:t>
      </w:r>
      <w:proofErr w:type="spellStart"/>
      <w:r>
        <w:rPr>
          <w:rFonts w:ascii="Times New Roman" w:hAnsi="Times New Roman" w:cs="Times New Roman"/>
          <w:color w:val="000000" w:themeColor="text1"/>
          <w:sz w:val="24"/>
          <w:szCs w:val="24"/>
          <w:shd w:val="clear" w:color="auto" w:fill="FFFFFF"/>
          <w:lang w:val="en-GB"/>
        </w:rPr>
        <w:t>Friederike</w:t>
      </w:r>
      <w:proofErr w:type="spellEnd"/>
      <w:r>
        <w:rPr>
          <w:rFonts w:ascii="Times New Roman" w:hAnsi="Times New Roman" w:cs="Times New Roman"/>
          <w:color w:val="000000" w:themeColor="text1"/>
          <w:sz w:val="24"/>
          <w:szCs w:val="24"/>
          <w:shd w:val="clear" w:color="auto" w:fill="FFFFFF"/>
          <w:lang w:val="en-GB"/>
        </w:rPr>
        <w:t xml:space="preserve"> Welter. </w:t>
      </w:r>
      <w:r>
        <w:rPr>
          <w:rFonts w:ascii="Times New Roman" w:hAnsi="Times New Roman" w:cs="Times New Roman"/>
          <w:i/>
          <w:iCs/>
          <w:color w:val="000000" w:themeColor="text1"/>
          <w:sz w:val="24"/>
          <w:szCs w:val="24"/>
          <w:shd w:val="clear" w:color="auto" w:fill="FFFFFF"/>
          <w:lang w:val="en-GB"/>
        </w:rPr>
        <w:t>Contextualizing entrepreneurship theory</w:t>
      </w:r>
      <w:r>
        <w:rPr>
          <w:rFonts w:ascii="Times New Roman" w:hAnsi="Times New Roman" w:cs="Times New Roman"/>
          <w:color w:val="000000" w:themeColor="text1"/>
          <w:sz w:val="24"/>
          <w:szCs w:val="24"/>
          <w:shd w:val="clear" w:color="auto" w:fill="FFFFFF"/>
          <w:lang w:val="en-GB"/>
        </w:rPr>
        <w:t>. 2020.</w:t>
      </w:r>
    </w:p>
    <w:p w14:paraId="57A0CEC7" w14:textId="77777777" w:rsidR="0018579E" w:rsidRDefault="00000000">
      <w:pPr>
        <w:spacing w:before="240" w:after="240" w:line="360" w:lineRule="auto"/>
        <w:jc w:val="both"/>
        <w:rPr>
          <w:rFonts w:ascii="Times New Roman" w:hAnsi="Times New Roman" w:cs="Times New Roman"/>
          <w:b/>
          <w:color w:val="000000" w:themeColor="text1"/>
          <w:sz w:val="24"/>
          <w:szCs w:val="24"/>
          <w:shd w:val="clear" w:color="auto" w:fill="FFFFFF"/>
          <w:lang w:val="en-GB"/>
        </w:rPr>
      </w:pPr>
      <w:r>
        <w:rPr>
          <w:rFonts w:ascii="Times New Roman" w:hAnsi="Times New Roman" w:cs="Times New Roman"/>
          <w:b/>
          <w:color w:val="000000" w:themeColor="text1"/>
          <w:sz w:val="24"/>
          <w:szCs w:val="24"/>
          <w:shd w:val="clear" w:color="auto" w:fill="FFFFFF"/>
          <w:lang w:val="en-GB"/>
        </w:rPr>
        <w:t>Journals</w:t>
      </w:r>
    </w:p>
    <w:p w14:paraId="4F29843B"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Anders, A.D., 2018. Networked learning with </w:t>
      </w:r>
      <w:proofErr w:type="gramStart"/>
      <w:r>
        <w:rPr>
          <w:rFonts w:ascii="Times New Roman" w:hAnsi="Times New Roman" w:cs="Times New Roman"/>
          <w:color w:val="000000" w:themeColor="text1"/>
          <w:sz w:val="24"/>
          <w:szCs w:val="24"/>
          <w:shd w:val="clear" w:color="auto" w:fill="FFFFFF"/>
        </w:rPr>
        <w:t>professionals</w:t>
      </w:r>
      <w:proofErr w:type="gramEnd"/>
      <w:r>
        <w:rPr>
          <w:rFonts w:ascii="Times New Roman" w:hAnsi="Times New Roman" w:cs="Times New Roman"/>
          <w:color w:val="000000" w:themeColor="text1"/>
          <w:sz w:val="24"/>
          <w:szCs w:val="24"/>
          <w:shd w:val="clear" w:color="auto" w:fill="FFFFFF"/>
        </w:rPr>
        <w:t xml:space="preserve"> boosts students' self-efficacy for social networking and professional development. </w:t>
      </w:r>
      <w:r>
        <w:rPr>
          <w:rFonts w:ascii="Times New Roman" w:hAnsi="Times New Roman" w:cs="Times New Roman"/>
          <w:i/>
          <w:iCs/>
          <w:color w:val="000000" w:themeColor="text1"/>
          <w:sz w:val="24"/>
          <w:szCs w:val="24"/>
          <w:shd w:val="clear" w:color="auto" w:fill="FFFFFF"/>
        </w:rPr>
        <w:t>Computers &amp; Education</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127</w:t>
      </w:r>
      <w:r>
        <w:rPr>
          <w:rFonts w:ascii="Times New Roman" w:hAnsi="Times New Roman" w:cs="Times New Roman"/>
          <w:color w:val="000000" w:themeColor="text1"/>
          <w:sz w:val="24"/>
          <w:szCs w:val="24"/>
          <w:shd w:val="clear" w:color="auto" w:fill="FFFFFF"/>
        </w:rPr>
        <w:t>, pp.13-29.</w:t>
      </w:r>
    </w:p>
    <w:p w14:paraId="06C2A068"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Aseel, B., 2018. Professionalism for engineers: soft skills in engineering education to prepare for professional life.</w:t>
      </w:r>
    </w:p>
    <w:p w14:paraId="73906881"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Fayolle</w:t>
      </w:r>
      <w:proofErr w:type="spellEnd"/>
      <w:r>
        <w:rPr>
          <w:rFonts w:ascii="Times New Roman" w:hAnsi="Times New Roman" w:cs="Times New Roman"/>
          <w:color w:val="000000" w:themeColor="text1"/>
          <w:sz w:val="24"/>
          <w:szCs w:val="24"/>
          <w:shd w:val="clear" w:color="auto" w:fill="FFFFFF"/>
          <w:lang w:val="en-GB"/>
        </w:rPr>
        <w:t>, A., 2018. Personal views on the future of entrepreneurship education. In </w:t>
      </w:r>
      <w:r>
        <w:rPr>
          <w:rFonts w:ascii="Times New Roman" w:hAnsi="Times New Roman" w:cs="Times New Roman"/>
          <w:i/>
          <w:iCs/>
          <w:color w:val="000000" w:themeColor="text1"/>
          <w:sz w:val="24"/>
          <w:szCs w:val="24"/>
          <w:shd w:val="clear" w:color="auto" w:fill="FFFFFF"/>
          <w:lang w:val="en-GB"/>
        </w:rPr>
        <w:t>A research agenda for entrepreneurship education</w:t>
      </w:r>
      <w:r>
        <w:rPr>
          <w:rFonts w:ascii="Times New Roman" w:hAnsi="Times New Roman" w:cs="Times New Roman"/>
          <w:color w:val="000000" w:themeColor="text1"/>
          <w:sz w:val="24"/>
          <w:szCs w:val="24"/>
          <w:shd w:val="clear" w:color="auto" w:fill="FFFFFF"/>
          <w:lang w:val="en-GB"/>
        </w:rPr>
        <w:t>. Edward Elgar Publishing.</w:t>
      </w:r>
    </w:p>
    <w:p w14:paraId="06061BF2"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Geissdoerfer</w:t>
      </w:r>
      <w:proofErr w:type="spellEnd"/>
      <w:r>
        <w:rPr>
          <w:rFonts w:ascii="Times New Roman" w:hAnsi="Times New Roman" w:cs="Times New Roman"/>
          <w:color w:val="000000" w:themeColor="text1"/>
          <w:sz w:val="24"/>
          <w:szCs w:val="24"/>
          <w:shd w:val="clear" w:color="auto" w:fill="FFFFFF"/>
          <w:lang w:val="en-GB"/>
        </w:rPr>
        <w:t xml:space="preserve">, M., </w:t>
      </w:r>
      <w:proofErr w:type="spellStart"/>
      <w:r>
        <w:rPr>
          <w:rFonts w:ascii="Times New Roman" w:hAnsi="Times New Roman" w:cs="Times New Roman"/>
          <w:color w:val="000000" w:themeColor="text1"/>
          <w:sz w:val="24"/>
          <w:szCs w:val="24"/>
          <w:shd w:val="clear" w:color="auto" w:fill="FFFFFF"/>
          <w:lang w:val="en-GB"/>
        </w:rPr>
        <w:t>Pieroni</w:t>
      </w:r>
      <w:proofErr w:type="spellEnd"/>
      <w:r>
        <w:rPr>
          <w:rFonts w:ascii="Times New Roman" w:hAnsi="Times New Roman" w:cs="Times New Roman"/>
          <w:color w:val="000000" w:themeColor="text1"/>
          <w:sz w:val="24"/>
          <w:szCs w:val="24"/>
          <w:shd w:val="clear" w:color="auto" w:fill="FFFFFF"/>
          <w:lang w:val="en-GB"/>
        </w:rPr>
        <w:t xml:space="preserve">, M.P., </w:t>
      </w:r>
      <w:proofErr w:type="spellStart"/>
      <w:r>
        <w:rPr>
          <w:rFonts w:ascii="Times New Roman" w:hAnsi="Times New Roman" w:cs="Times New Roman"/>
          <w:color w:val="000000" w:themeColor="text1"/>
          <w:sz w:val="24"/>
          <w:szCs w:val="24"/>
          <w:shd w:val="clear" w:color="auto" w:fill="FFFFFF"/>
          <w:lang w:val="en-GB"/>
        </w:rPr>
        <w:t>Pigosso</w:t>
      </w:r>
      <w:proofErr w:type="spellEnd"/>
      <w:r>
        <w:rPr>
          <w:rFonts w:ascii="Times New Roman" w:hAnsi="Times New Roman" w:cs="Times New Roman"/>
          <w:color w:val="000000" w:themeColor="text1"/>
          <w:sz w:val="24"/>
          <w:szCs w:val="24"/>
          <w:shd w:val="clear" w:color="auto" w:fill="FFFFFF"/>
          <w:lang w:val="en-GB"/>
        </w:rPr>
        <w:t xml:space="preserve">, D.C. and </w:t>
      </w:r>
      <w:proofErr w:type="spellStart"/>
      <w:r>
        <w:rPr>
          <w:rFonts w:ascii="Times New Roman" w:hAnsi="Times New Roman" w:cs="Times New Roman"/>
          <w:color w:val="000000" w:themeColor="text1"/>
          <w:sz w:val="24"/>
          <w:szCs w:val="24"/>
          <w:shd w:val="clear" w:color="auto" w:fill="FFFFFF"/>
          <w:lang w:val="en-GB"/>
        </w:rPr>
        <w:t>Soufani</w:t>
      </w:r>
      <w:proofErr w:type="spellEnd"/>
      <w:r>
        <w:rPr>
          <w:rFonts w:ascii="Times New Roman" w:hAnsi="Times New Roman" w:cs="Times New Roman"/>
          <w:color w:val="000000" w:themeColor="text1"/>
          <w:sz w:val="24"/>
          <w:szCs w:val="24"/>
          <w:shd w:val="clear" w:color="auto" w:fill="FFFFFF"/>
          <w:lang w:val="en-GB"/>
        </w:rPr>
        <w:t>, K., 2020. Circular business models: A review. </w:t>
      </w:r>
      <w:r>
        <w:rPr>
          <w:rFonts w:ascii="Times New Roman" w:hAnsi="Times New Roman" w:cs="Times New Roman"/>
          <w:i/>
          <w:iCs/>
          <w:color w:val="000000" w:themeColor="text1"/>
          <w:sz w:val="24"/>
          <w:szCs w:val="24"/>
          <w:shd w:val="clear" w:color="auto" w:fill="FFFFFF"/>
          <w:lang w:val="en-GB"/>
        </w:rPr>
        <w:t>Journal of Cleaner Production</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277</w:t>
      </w:r>
      <w:r>
        <w:rPr>
          <w:rFonts w:ascii="Times New Roman" w:hAnsi="Times New Roman" w:cs="Times New Roman"/>
          <w:color w:val="000000" w:themeColor="text1"/>
          <w:sz w:val="24"/>
          <w:szCs w:val="24"/>
          <w:shd w:val="clear" w:color="auto" w:fill="FFFFFF"/>
          <w:lang w:val="en-GB"/>
        </w:rPr>
        <w:t>, p.123741.</w:t>
      </w:r>
    </w:p>
    <w:p w14:paraId="336AC8CA"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Harun, M., </w:t>
      </w:r>
      <w:proofErr w:type="spellStart"/>
      <w:r>
        <w:rPr>
          <w:rFonts w:ascii="Times New Roman" w:hAnsi="Times New Roman" w:cs="Times New Roman"/>
          <w:color w:val="000000" w:themeColor="text1"/>
          <w:sz w:val="24"/>
          <w:szCs w:val="24"/>
          <w:shd w:val="clear" w:color="auto" w:fill="FFFFFF"/>
        </w:rPr>
        <w:t>Dalib</w:t>
      </w:r>
      <w:proofErr w:type="spellEnd"/>
      <w:r>
        <w:rPr>
          <w:rFonts w:ascii="Times New Roman" w:hAnsi="Times New Roman" w:cs="Times New Roman"/>
          <w:color w:val="000000" w:themeColor="text1"/>
          <w:sz w:val="24"/>
          <w:szCs w:val="24"/>
          <w:shd w:val="clear" w:color="auto" w:fill="FFFFFF"/>
        </w:rPr>
        <w:t>, S., Yusof, N. and Ahmad, M.K., 2018. Intercultural communication competence: Educating students for global networking. </w:t>
      </w:r>
      <w:proofErr w:type="spellStart"/>
      <w:r>
        <w:rPr>
          <w:rFonts w:ascii="Times New Roman" w:hAnsi="Times New Roman" w:cs="Times New Roman"/>
          <w:i/>
          <w:iCs/>
          <w:color w:val="000000" w:themeColor="text1"/>
          <w:sz w:val="24"/>
          <w:szCs w:val="24"/>
          <w:shd w:val="clear" w:color="auto" w:fill="FFFFFF"/>
        </w:rPr>
        <w:t>Jurnal</w:t>
      </w:r>
      <w:proofErr w:type="spellEnd"/>
      <w:r>
        <w:rPr>
          <w:rFonts w:ascii="Times New Roman" w:hAnsi="Times New Roman" w:cs="Times New Roman"/>
          <w:i/>
          <w:iCs/>
          <w:color w:val="000000" w:themeColor="text1"/>
          <w:sz w:val="24"/>
          <w:szCs w:val="24"/>
          <w:shd w:val="clear" w:color="auto" w:fill="FFFFFF"/>
        </w:rPr>
        <w:t xml:space="preserve"> </w:t>
      </w:r>
      <w:proofErr w:type="spellStart"/>
      <w:r>
        <w:rPr>
          <w:rFonts w:ascii="Times New Roman" w:hAnsi="Times New Roman" w:cs="Times New Roman"/>
          <w:i/>
          <w:iCs/>
          <w:color w:val="000000" w:themeColor="text1"/>
          <w:sz w:val="24"/>
          <w:szCs w:val="24"/>
          <w:shd w:val="clear" w:color="auto" w:fill="FFFFFF"/>
        </w:rPr>
        <w:t>Komunikasi</w:t>
      </w:r>
      <w:proofErr w:type="spellEnd"/>
      <w:r>
        <w:rPr>
          <w:rFonts w:ascii="Times New Roman" w:hAnsi="Times New Roman" w:cs="Times New Roman"/>
          <w:i/>
          <w:iCs/>
          <w:color w:val="000000" w:themeColor="text1"/>
          <w:sz w:val="24"/>
          <w:szCs w:val="24"/>
          <w:shd w:val="clear" w:color="auto" w:fill="FFFFFF"/>
        </w:rPr>
        <w:t xml:space="preserve"> Borneo </w:t>
      </w:r>
      <w:proofErr w:type="spellStart"/>
      <w:r>
        <w:rPr>
          <w:rFonts w:ascii="Times New Roman" w:hAnsi="Times New Roman" w:cs="Times New Roman"/>
          <w:i/>
          <w:iCs/>
          <w:color w:val="000000" w:themeColor="text1"/>
          <w:sz w:val="24"/>
          <w:szCs w:val="24"/>
          <w:shd w:val="clear" w:color="auto" w:fill="FFFFFF"/>
        </w:rPr>
        <w:t>Edisi</w:t>
      </w:r>
      <w:proofErr w:type="spellEnd"/>
      <w:r>
        <w:rPr>
          <w:rFonts w:ascii="Times New Roman" w:hAnsi="Times New Roman" w:cs="Times New Roman"/>
          <w:i/>
          <w:iCs/>
          <w:color w:val="000000" w:themeColor="text1"/>
          <w:sz w:val="24"/>
          <w:szCs w:val="24"/>
          <w:shd w:val="clear" w:color="auto" w:fill="FFFFFF"/>
        </w:rPr>
        <w:t xml:space="preserve"> Khas (</w:t>
      </w:r>
      <w:proofErr w:type="spellStart"/>
      <w:r>
        <w:rPr>
          <w:rFonts w:ascii="Times New Roman" w:hAnsi="Times New Roman" w:cs="Times New Roman"/>
          <w:i/>
          <w:iCs/>
          <w:color w:val="000000" w:themeColor="text1"/>
          <w:sz w:val="24"/>
          <w:szCs w:val="24"/>
          <w:shd w:val="clear" w:color="auto" w:fill="FFFFFF"/>
        </w:rPr>
        <w:t>Konovokesyen</w:t>
      </w:r>
      <w:proofErr w:type="spellEnd"/>
      <w:r>
        <w:rPr>
          <w:rFonts w:ascii="Times New Roman" w:hAnsi="Times New Roman" w:cs="Times New Roman"/>
          <w:i/>
          <w:iCs/>
          <w:color w:val="000000" w:themeColor="text1"/>
          <w:sz w:val="24"/>
          <w:szCs w:val="24"/>
          <w:shd w:val="clear" w:color="auto" w:fill="FFFFFF"/>
        </w:rPr>
        <w:t xml:space="preserve"> ke-20 UMS)</w:t>
      </w:r>
      <w:r>
        <w:rPr>
          <w:rFonts w:ascii="Times New Roman" w:hAnsi="Times New Roman" w:cs="Times New Roman"/>
          <w:color w:val="000000" w:themeColor="text1"/>
          <w:sz w:val="24"/>
          <w:szCs w:val="24"/>
          <w:shd w:val="clear" w:color="auto" w:fill="FFFFFF"/>
        </w:rPr>
        <w:t>, pp.1-17.</w:t>
      </w:r>
    </w:p>
    <w:p w14:paraId="22A5B7DD"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Khin</w:t>
      </w:r>
      <w:proofErr w:type="spellEnd"/>
      <w:r>
        <w:rPr>
          <w:rFonts w:ascii="Times New Roman" w:hAnsi="Times New Roman" w:cs="Times New Roman"/>
          <w:color w:val="000000" w:themeColor="text1"/>
          <w:sz w:val="24"/>
          <w:szCs w:val="24"/>
          <w:shd w:val="clear" w:color="auto" w:fill="FFFFFF"/>
        </w:rPr>
        <w:t xml:space="preserve">, S. and Lim, T.H., 2018. Entrepreneurial opportunity recognition, </w:t>
      </w:r>
      <w:proofErr w:type="gramStart"/>
      <w:r>
        <w:rPr>
          <w:rFonts w:ascii="Times New Roman" w:hAnsi="Times New Roman" w:cs="Times New Roman"/>
          <w:color w:val="000000" w:themeColor="text1"/>
          <w:sz w:val="24"/>
          <w:szCs w:val="24"/>
          <w:shd w:val="clear" w:color="auto" w:fill="FFFFFF"/>
        </w:rPr>
        <w:t>exploitation</w:t>
      </w:r>
      <w:proofErr w:type="gramEnd"/>
      <w:r>
        <w:rPr>
          <w:rFonts w:ascii="Times New Roman" w:hAnsi="Times New Roman" w:cs="Times New Roman"/>
          <w:color w:val="000000" w:themeColor="text1"/>
          <w:sz w:val="24"/>
          <w:szCs w:val="24"/>
          <w:shd w:val="clear" w:color="auto" w:fill="FFFFFF"/>
        </w:rPr>
        <w:t xml:space="preserve"> and new venture success: moderating role of prior market and technology knowledge. </w:t>
      </w:r>
      <w:r>
        <w:rPr>
          <w:rFonts w:ascii="Times New Roman" w:hAnsi="Times New Roman" w:cs="Times New Roman"/>
          <w:i/>
          <w:iCs/>
          <w:color w:val="000000" w:themeColor="text1"/>
          <w:sz w:val="24"/>
          <w:szCs w:val="24"/>
          <w:shd w:val="clear" w:color="auto" w:fill="FFFFFF"/>
        </w:rPr>
        <w:t>International Journal of Entrepreneurship</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22</w:t>
      </w:r>
      <w:r>
        <w:rPr>
          <w:rFonts w:ascii="Times New Roman" w:hAnsi="Times New Roman" w:cs="Times New Roman"/>
          <w:color w:val="000000" w:themeColor="text1"/>
          <w:sz w:val="24"/>
          <w:szCs w:val="24"/>
          <w:shd w:val="clear" w:color="auto" w:fill="FFFFFF"/>
        </w:rPr>
        <w:t>(4), pp.1-6.</w:t>
      </w:r>
    </w:p>
    <w:p w14:paraId="4A8B61E4"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Khtere</w:t>
      </w:r>
      <w:proofErr w:type="spellEnd"/>
      <w:r>
        <w:rPr>
          <w:rFonts w:ascii="Times New Roman" w:hAnsi="Times New Roman" w:cs="Times New Roman"/>
          <w:color w:val="000000" w:themeColor="text1"/>
          <w:sz w:val="24"/>
          <w:szCs w:val="24"/>
          <w:shd w:val="clear" w:color="auto" w:fill="FFFFFF"/>
        </w:rPr>
        <w:t>, A.R. and Yousef, A.M.F., 2021. The Professionalism of Online Teaching in Arab Universities. </w:t>
      </w:r>
      <w:r>
        <w:rPr>
          <w:rFonts w:ascii="Times New Roman" w:hAnsi="Times New Roman" w:cs="Times New Roman"/>
          <w:i/>
          <w:iCs/>
          <w:color w:val="000000" w:themeColor="text1"/>
          <w:sz w:val="24"/>
          <w:szCs w:val="24"/>
          <w:shd w:val="clear" w:color="auto" w:fill="FFFFFF"/>
        </w:rPr>
        <w:t>Educational Technology &amp; Society</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24</w:t>
      </w:r>
      <w:r>
        <w:rPr>
          <w:rFonts w:ascii="Times New Roman" w:hAnsi="Times New Roman" w:cs="Times New Roman"/>
          <w:color w:val="000000" w:themeColor="text1"/>
          <w:sz w:val="24"/>
          <w:szCs w:val="24"/>
          <w:shd w:val="clear" w:color="auto" w:fill="FFFFFF"/>
        </w:rPr>
        <w:t>(3), pp.1-12.</w:t>
      </w:r>
    </w:p>
    <w:p w14:paraId="6037420A"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rPr>
        <w:t xml:space="preserve">Kim, J.Y., Choi, D.S., Sung, C.S. and Park, J.Y., 2018. The role of </w:t>
      </w:r>
      <w:proofErr w:type="gramStart"/>
      <w:r>
        <w:rPr>
          <w:rFonts w:ascii="Times New Roman" w:hAnsi="Times New Roman" w:cs="Times New Roman"/>
          <w:color w:val="000000" w:themeColor="text1"/>
          <w:sz w:val="24"/>
          <w:szCs w:val="24"/>
          <w:shd w:val="clear" w:color="auto" w:fill="FFFFFF"/>
        </w:rPr>
        <w:t>problem solving</w:t>
      </w:r>
      <w:proofErr w:type="gramEnd"/>
      <w:r>
        <w:rPr>
          <w:rFonts w:ascii="Times New Roman" w:hAnsi="Times New Roman" w:cs="Times New Roman"/>
          <w:color w:val="000000" w:themeColor="text1"/>
          <w:sz w:val="24"/>
          <w:szCs w:val="24"/>
          <w:shd w:val="clear" w:color="auto" w:fill="FFFFFF"/>
        </w:rPr>
        <w:t xml:space="preserve"> ability on innovative behavior and opportunity recognition in university students. </w:t>
      </w:r>
      <w:r>
        <w:rPr>
          <w:rFonts w:ascii="Times New Roman" w:hAnsi="Times New Roman" w:cs="Times New Roman"/>
          <w:i/>
          <w:iCs/>
          <w:color w:val="000000" w:themeColor="text1"/>
          <w:sz w:val="24"/>
          <w:szCs w:val="24"/>
          <w:shd w:val="clear" w:color="auto" w:fill="FFFFFF"/>
        </w:rPr>
        <w:t>Journal of Open Innovation: Technology, Market, and Complexity</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4</w:t>
      </w:r>
      <w:r>
        <w:rPr>
          <w:rFonts w:ascii="Times New Roman" w:hAnsi="Times New Roman" w:cs="Times New Roman"/>
          <w:color w:val="000000" w:themeColor="text1"/>
          <w:sz w:val="24"/>
          <w:szCs w:val="24"/>
          <w:shd w:val="clear" w:color="auto" w:fill="FFFFFF"/>
        </w:rPr>
        <w:t>(1), p.4.</w:t>
      </w:r>
    </w:p>
    <w:p w14:paraId="42ED6E25"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Kraus, S., Palmer, C., </w:t>
      </w:r>
      <w:proofErr w:type="spellStart"/>
      <w:r>
        <w:rPr>
          <w:rFonts w:ascii="Times New Roman" w:hAnsi="Times New Roman" w:cs="Times New Roman"/>
          <w:color w:val="000000" w:themeColor="text1"/>
          <w:sz w:val="24"/>
          <w:szCs w:val="24"/>
          <w:shd w:val="clear" w:color="auto" w:fill="FFFFFF"/>
          <w:lang w:val="en-GB"/>
        </w:rPr>
        <w:t>Kailer</w:t>
      </w:r>
      <w:proofErr w:type="spellEnd"/>
      <w:r>
        <w:rPr>
          <w:rFonts w:ascii="Times New Roman" w:hAnsi="Times New Roman" w:cs="Times New Roman"/>
          <w:color w:val="000000" w:themeColor="text1"/>
          <w:sz w:val="24"/>
          <w:szCs w:val="24"/>
          <w:shd w:val="clear" w:color="auto" w:fill="FFFFFF"/>
          <w:lang w:val="en-GB"/>
        </w:rPr>
        <w:t xml:space="preserve">, N., </w:t>
      </w:r>
      <w:proofErr w:type="spellStart"/>
      <w:r>
        <w:rPr>
          <w:rFonts w:ascii="Times New Roman" w:hAnsi="Times New Roman" w:cs="Times New Roman"/>
          <w:color w:val="000000" w:themeColor="text1"/>
          <w:sz w:val="24"/>
          <w:szCs w:val="24"/>
          <w:shd w:val="clear" w:color="auto" w:fill="FFFFFF"/>
          <w:lang w:val="en-GB"/>
        </w:rPr>
        <w:t>Kallinger</w:t>
      </w:r>
      <w:proofErr w:type="spellEnd"/>
      <w:r>
        <w:rPr>
          <w:rFonts w:ascii="Times New Roman" w:hAnsi="Times New Roman" w:cs="Times New Roman"/>
          <w:color w:val="000000" w:themeColor="text1"/>
          <w:sz w:val="24"/>
          <w:szCs w:val="24"/>
          <w:shd w:val="clear" w:color="auto" w:fill="FFFFFF"/>
          <w:lang w:val="en-GB"/>
        </w:rPr>
        <w:t>, F.L. and Spitzer, J., 2018. Digital entrepreneurship: A research agenda on new business models for the twenty-first century. </w:t>
      </w:r>
      <w:r>
        <w:rPr>
          <w:rFonts w:ascii="Times New Roman" w:hAnsi="Times New Roman" w:cs="Times New Roman"/>
          <w:i/>
          <w:iCs/>
          <w:color w:val="000000" w:themeColor="text1"/>
          <w:sz w:val="24"/>
          <w:szCs w:val="24"/>
          <w:shd w:val="clear" w:color="auto" w:fill="FFFFFF"/>
          <w:lang w:val="en-GB"/>
        </w:rPr>
        <w:t xml:space="preserve">International Journal of Entrepreneurial </w:t>
      </w:r>
      <w:proofErr w:type="spellStart"/>
      <w:r>
        <w:rPr>
          <w:rFonts w:ascii="Times New Roman" w:hAnsi="Times New Roman" w:cs="Times New Roman"/>
          <w:i/>
          <w:iCs/>
          <w:color w:val="000000" w:themeColor="text1"/>
          <w:sz w:val="24"/>
          <w:szCs w:val="24"/>
          <w:shd w:val="clear" w:color="auto" w:fill="FFFFFF"/>
          <w:lang w:val="en-GB"/>
        </w:rPr>
        <w:t>Behavior</w:t>
      </w:r>
      <w:proofErr w:type="spellEnd"/>
      <w:r>
        <w:rPr>
          <w:rFonts w:ascii="Times New Roman" w:hAnsi="Times New Roman" w:cs="Times New Roman"/>
          <w:i/>
          <w:iCs/>
          <w:color w:val="000000" w:themeColor="text1"/>
          <w:sz w:val="24"/>
          <w:szCs w:val="24"/>
          <w:shd w:val="clear" w:color="auto" w:fill="FFFFFF"/>
          <w:lang w:val="en-GB"/>
        </w:rPr>
        <w:t xml:space="preserve"> &amp; Research</w:t>
      </w:r>
      <w:r>
        <w:rPr>
          <w:rFonts w:ascii="Times New Roman" w:hAnsi="Times New Roman" w:cs="Times New Roman"/>
          <w:color w:val="000000" w:themeColor="text1"/>
          <w:sz w:val="24"/>
          <w:szCs w:val="24"/>
          <w:shd w:val="clear" w:color="auto" w:fill="FFFFFF"/>
          <w:lang w:val="en-GB"/>
        </w:rPr>
        <w:t>.</w:t>
      </w:r>
    </w:p>
    <w:p w14:paraId="29A76C97"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lastRenderedPageBreak/>
        <w:t>Oztemel</w:t>
      </w:r>
      <w:proofErr w:type="spellEnd"/>
      <w:r>
        <w:rPr>
          <w:rFonts w:ascii="Times New Roman" w:hAnsi="Times New Roman" w:cs="Times New Roman"/>
          <w:color w:val="000000" w:themeColor="text1"/>
          <w:sz w:val="24"/>
          <w:szCs w:val="24"/>
          <w:shd w:val="clear" w:color="auto" w:fill="FFFFFF"/>
          <w:lang w:val="en-GB"/>
        </w:rPr>
        <w:t xml:space="preserve">, E. and </w:t>
      </w:r>
      <w:proofErr w:type="spellStart"/>
      <w:r>
        <w:rPr>
          <w:rFonts w:ascii="Times New Roman" w:hAnsi="Times New Roman" w:cs="Times New Roman"/>
          <w:color w:val="000000" w:themeColor="text1"/>
          <w:sz w:val="24"/>
          <w:szCs w:val="24"/>
          <w:shd w:val="clear" w:color="auto" w:fill="FFFFFF"/>
          <w:lang w:val="en-GB"/>
        </w:rPr>
        <w:t>Gursev</w:t>
      </w:r>
      <w:proofErr w:type="spellEnd"/>
      <w:r>
        <w:rPr>
          <w:rFonts w:ascii="Times New Roman" w:hAnsi="Times New Roman" w:cs="Times New Roman"/>
          <w:color w:val="000000" w:themeColor="text1"/>
          <w:sz w:val="24"/>
          <w:szCs w:val="24"/>
          <w:shd w:val="clear" w:color="auto" w:fill="FFFFFF"/>
          <w:lang w:val="en-GB"/>
        </w:rPr>
        <w:t>, S., 2020. Literature review of Industry 4.0 and related technologies. </w:t>
      </w:r>
      <w:r>
        <w:rPr>
          <w:rFonts w:ascii="Times New Roman" w:hAnsi="Times New Roman" w:cs="Times New Roman"/>
          <w:i/>
          <w:iCs/>
          <w:color w:val="000000" w:themeColor="text1"/>
          <w:sz w:val="24"/>
          <w:szCs w:val="24"/>
          <w:shd w:val="clear" w:color="auto" w:fill="FFFFFF"/>
          <w:lang w:val="en-GB"/>
        </w:rPr>
        <w:t>Journal of Intelligent Manufacturing</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31</w:t>
      </w:r>
      <w:r>
        <w:rPr>
          <w:rFonts w:ascii="Times New Roman" w:hAnsi="Times New Roman" w:cs="Times New Roman"/>
          <w:color w:val="000000" w:themeColor="text1"/>
          <w:sz w:val="24"/>
          <w:szCs w:val="24"/>
          <w:shd w:val="clear" w:color="auto" w:fill="FFFFFF"/>
          <w:lang w:val="en-GB"/>
        </w:rPr>
        <w:t>(1), pp.127-182.</w:t>
      </w:r>
    </w:p>
    <w:p w14:paraId="16FDACF5"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Rebrina</w:t>
      </w:r>
      <w:proofErr w:type="spellEnd"/>
      <w:r>
        <w:rPr>
          <w:rFonts w:ascii="Times New Roman" w:hAnsi="Times New Roman" w:cs="Times New Roman"/>
          <w:color w:val="000000" w:themeColor="text1"/>
          <w:sz w:val="24"/>
          <w:szCs w:val="24"/>
          <w:shd w:val="clear" w:color="auto" w:fill="FFFFFF"/>
        </w:rPr>
        <w:t xml:space="preserve">, F.G., </w:t>
      </w:r>
      <w:proofErr w:type="spellStart"/>
      <w:r>
        <w:rPr>
          <w:rFonts w:ascii="Times New Roman" w:hAnsi="Times New Roman" w:cs="Times New Roman"/>
          <w:color w:val="000000" w:themeColor="text1"/>
          <w:sz w:val="24"/>
          <w:szCs w:val="24"/>
          <w:shd w:val="clear" w:color="auto" w:fill="FFFFFF"/>
        </w:rPr>
        <w:t>Khakimova</w:t>
      </w:r>
      <w:proofErr w:type="spellEnd"/>
      <w:r>
        <w:rPr>
          <w:rFonts w:ascii="Times New Roman" w:hAnsi="Times New Roman" w:cs="Times New Roman"/>
          <w:color w:val="000000" w:themeColor="text1"/>
          <w:sz w:val="24"/>
          <w:szCs w:val="24"/>
          <w:shd w:val="clear" w:color="auto" w:fill="FFFFFF"/>
        </w:rPr>
        <w:t xml:space="preserve">, S. and </w:t>
      </w:r>
      <w:proofErr w:type="spellStart"/>
      <w:r>
        <w:rPr>
          <w:rFonts w:ascii="Times New Roman" w:hAnsi="Times New Roman" w:cs="Times New Roman"/>
          <w:color w:val="000000" w:themeColor="text1"/>
          <w:sz w:val="24"/>
          <w:szCs w:val="24"/>
          <w:shd w:val="clear" w:color="auto" w:fill="FFFFFF"/>
        </w:rPr>
        <w:t>Ishkinyaeva</w:t>
      </w:r>
      <w:proofErr w:type="spellEnd"/>
      <w:r>
        <w:rPr>
          <w:rFonts w:ascii="Times New Roman" w:hAnsi="Times New Roman" w:cs="Times New Roman"/>
          <w:color w:val="000000" w:themeColor="text1"/>
          <w:sz w:val="24"/>
          <w:szCs w:val="24"/>
          <w:shd w:val="clear" w:color="auto" w:fill="FFFFFF"/>
        </w:rPr>
        <w:t>, A., 2019. Networking cooperation in forming soft skills of a new type of teacher. </w:t>
      </w:r>
      <w:r>
        <w:rPr>
          <w:rFonts w:ascii="Times New Roman" w:hAnsi="Times New Roman" w:cs="Times New Roman"/>
          <w:i/>
          <w:iCs/>
          <w:color w:val="000000" w:themeColor="text1"/>
          <w:sz w:val="24"/>
          <w:szCs w:val="24"/>
          <w:shd w:val="clear" w:color="auto" w:fill="FFFFFF"/>
        </w:rPr>
        <w:t>Australian Educational Computing</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34</w:t>
      </w:r>
      <w:r>
        <w:rPr>
          <w:rFonts w:ascii="Times New Roman" w:hAnsi="Times New Roman" w:cs="Times New Roman"/>
          <w:color w:val="000000" w:themeColor="text1"/>
          <w:sz w:val="24"/>
          <w:szCs w:val="24"/>
          <w:shd w:val="clear" w:color="auto" w:fill="FFFFFF"/>
        </w:rPr>
        <w:t>(1).</w:t>
      </w:r>
    </w:p>
    <w:p w14:paraId="1CE0ED27"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Tugtekin</w:t>
      </w:r>
      <w:proofErr w:type="spellEnd"/>
      <w:r>
        <w:rPr>
          <w:rFonts w:ascii="Times New Roman" w:hAnsi="Times New Roman" w:cs="Times New Roman"/>
          <w:color w:val="000000" w:themeColor="text1"/>
          <w:sz w:val="24"/>
          <w:szCs w:val="24"/>
          <w:shd w:val="clear" w:color="auto" w:fill="FFFFFF"/>
        </w:rPr>
        <w:t xml:space="preserve">, E.B. and </w:t>
      </w:r>
      <w:proofErr w:type="spellStart"/>
      <w:r>
        <w:rPr>
          <w:rFonts w:ascii="Times New Roman" w:hAnsi="Times New Roman" w:cs="Times New Roman"/>
          <w:color w:val="000000" w:themeColor="text1"/>
          <w:sz w:val="24"/>
          <w:szCs w:val="24"/>
          <w:shd w:val="clear" w:color="auto" w:fill="FFFFFF"/>
        </w:rPr>
        <w:t>Koc</w:t>
      </w:r>
      <w:proofErr w:type="spellEnd"/>
      <w:r>
        <w:rPr>
          <w:rFonts w:ascii="Times New Roman" w:hAnsi="Times New Roman" w:cs="Times New Roman"/>
          <w:color w:val="000000" w:themeColor="text1"/>
          <w:sz w:val="24"/>
          <w:szCs w:val="24"/>
          <w:shd w:val="clear" w:color="auto" w:fill="FFFFFF"/>
        </w:rPr>
        <w:t>, M., 2020. Understanding the relationship between new media literacy, communication skills, and democratic tendency: Model development and testing. </w:t>
      </w:r>
      <w:r>
        <w:rPr>
          <w:rFonts w:ascii="Times New Roman" w:hAnsi="Times New Roman" w:cs="Times New Roman"/>
          <w:i/>
          <w:iCs/>
          <w:color w:val="000000" w:themeColor="text1"/>
          <w:sz w:val="24"/>
          <w:szCs w:val="24"/>
          <w:shd w:val="clear" w:color="auto" w:fill="FFFFFF"/>
        </w:rPr>
        <w:t>New media &amp; society</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22</w:t>
      </w:r>
      <w:r>
        <w:rPr>
          <w:rFonts w:ascii="Times New Roman" w:hAnsi="Times New Roman" w:cs="Times New Roman"/>
          <w:color w:val="000000" w:themeColor="text1"/>
          <w:sz w:val="24"/>
          <w:szCs w:val="24"/>
          <w:shd w:val="clear" w:color="auto" w:fill="FFFFFF"/>
        </w:rPr>
        <w:t>(10), pp.1922-1941.</w:t>
      </w:r>
    </w:p>
    <w:p w14:paraId="7BF6A2D8"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Vallaster</w:t>
      </w:r>
      <w:proofErr w:type="spellEnd"/>
      <w:r>
        <w:rPr>
          <w:rFonts w:ascii="Times New Roman" w:hAnsi="Times New Roman" w:cs="Times New Roman"/>
          <w:color w:val="000000" w:themeColor="text1"/>
          <w:sz w:val="24"/>
          <w:szCs w:val="24"/>
          <w:shd w:val="clear" w:color="auto" w:fill="FFFFFF"/>
          <w:lang w:val="en-GB"/>
        </w:rPr>
        <w:t>, C., Kraus, S., Lindahl, J.M.M. and Nielsen, A., 2019. Ethics and entrepreneurship: A bibliometric study and literature review. </w:t>
      </w:r>
      <w:r>
        <w:rPr>
          <w:rFonts w:ascii="Times New Roman" w:hAnsi="Times New Roman" w:cs="Times New Roman"/>
          <w:i/>
          <w:iCs/>
          <w:color w:val="000000" w:themeColor="text1"/>
          <w:sz w:val="24"/>
          <w:szCs w:val="24"/>
          <w:shd w:val="clear" w:color="auto" w:fill="FFFFFF"/>
          <w:lang w:val="en-GB"/>
        </w:rPr>
        <w:t>Journal of Business Research</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99</w:t>
      </w:r>
      <w:r>
        <w:rPr>
          <w:rFonts w:ascii="Times New Roman" w:hAnsi="Times New Roman" w:cs="Times New Roman"/>
          <w:color w:val="000000" w:themeColor="text1"/>
          <w:sz w:val="24"/>
          <w:szCs w:val="24"/>
          <w:shd w:val="clear" w:color="auto" w:fill="FFFFFF"/>
          <w:lang w:val="en-GB"/>
        </w:rPr>
        <w:t>, pp.226-237.</w:t>
      </w:r>
    </w:p>
    <w:p w14:paraId="3FD222B8" w14:textId="77777777" w:rsidR="0018579E" w:rsidRDefault="00000000">
      <w:pPr>
        <w:spacing w:before="240" w:after="240" w:line="360" w:lineRule="auto"/>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b/>
          <w:color w:val="000000" w:themeColor="text1"/>
          <w:sz w:val="24"/>
          <w:szCs w:val="24"/>
          <w:lang w:val="en-GB"/>
        </w:rPr>
        <w:t xml:space="preserve">Online articles </w:t>
      </w:r>
    </w:p>
    <w:p w14:paraId="7B8AB632" w14:textId="77777777" w:rsidR="0018579E" w:rsidRDefault="00000000">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rPr>
        <w:t>Acton, J.M., 2018. Escalation through entanglement: How the vulnerability of command-and-control systems raises the risks of an inadvertent nuclear war. </w:t>
      </w:r>
      <w:r>
        <w:rPr>
          <w:rFonts w:ascii="Times New Roman" w:hAnsi="Times New Roman" w:cs="Times New Roman"/>
          <w:i/>
          <w:iCs/>
          <w:color w:val="000000" w:themeColor="text1"/>
          <w:sz w:val="24"/>
          <w:szCs w:val="24"/>
        </w:rPr>
        <w:t>International security</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43</w:t>
      </w:r>
      <w:r>
        <w:rPr>
          <w:rFonts w:ascii="Times New Roman" w:hAnsi="Times New Roman" w:cs="Times New Roman"/>
          <w:color w:val="000000" w:themeColor="text1"/>
          <w:sz w:val="24"/>
          <w:szCs w:val="24"/>
        </w:rPr>
        <w:t xml:space="preserve">(1), pp.56-99. </w:t>
      </w:r>
      <w:r>
        <w:rPr>
          <w:rFonts w:ascii="Times New Roman" w:hAnsi="Times New Roman" w:cs="Times New Roman"/>
          <w:color w:val="000000" w:themeColor="text1"/>
          <w:sz w:val="24"/>
          <w:szCs w:val="24"/>
          <w:lang w:val="en-GB"/>
        </w:rPr>
        <w:t>Available at: https://link.springer.com/article/10.1186/s13098-020-00583-7 [Accessed on 6</w:t>
      </w:r>
      <w:r>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w:t>
      </w:r>
      <w:proofErr w:type="gramStart"/>
      <w:r>
        <w:rPr>
          <w:rFonts w:ascii="Times New Roman" w:hAnsi="Times New Roman" w:cs="Times New Roman"/>
          <w:color w:val="000000" w:themeColor="text1"/>
          <w:sz w:val="24"/>
          <w:szCs w:val="24"/>
          <w:lang w:val="en-GB"/>
        </w:rPr>
        <w:t>July,</w:t>
      </w:r>
      <w:proofErr w:type="gramEnd"/>
      <w:r>
        <w:rPr>
          <w:rFonts w:ascii="Times New Roman" w:hAnsi="Times New Roman" w:cs="Times New Roman"/>
          <w:color w:val="000000" w:themeColor="text1"/>
          <w:sz w:val="24"/>
          <w:szCs w:val="24"/>
          <w:lang w:val="en-GB"/>
        </w:rPr>
        <w:t xml:space="preserve"> 2022]</w:t>
      </w:r>
    </w:p>
    <w:p w14:paraId="137C95B3" w14:textId="77777777" w:rsidR="0018579E" w:rsidRDefault="00000000">
      <w:pPr>
        <w:spacing w:before="240" w:after="240" w:line="360" w:lineRule="auto"/>
        <w:jc w:val="both"/>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rPr>
        <w:t>Filser</w:t>
      </w:r>
      <w:proofErr w:type="spellEnd"/>
      <w:r>
        <w:rPr>
          <w:rFonts w:ascii="Times New Roman" w:hAnsi="Times New Roman" w:cs="Times New Roman"/>
          <w:color w:val="000000" w:themeColor="text1"/>
          <w:sz w:val="24"/>
          <w:szCs w:val="24"/>
        </w:rPr>
        <w:t xml:space="preserve">, M., Tiberius, V., Kraus, S., </w:t>
      </w:r>
      <w:proofErr w:type="spellStart"/>
      <w:r>
        <w:rPr>
          <w:rFonts w:ascii="Times New Roman" w:hAnsi="Times New Roman" w:cs="Times New Roman"/>
          <w:color w:val="000000" w:themeColor="text1"/>
          <w:sz w:val="24"/>
          <w:szCs w:val="24"/>
        </w:rPr>
        <w:t>Zeitlhofer</w:t>
      </w:r>
      <w:proofErr w:type="spellEnd"/>
      <w:r>
        <w:rPr>
          <w:rFonts w:ascii="Times New Roman" w:hAnsi="Times New Roman" w:cs="Times New Roman"/>
          <w:color w:val="000000" w:themeColor="text1"/>
          <w:sz w:val="24"/>
          <w:szCs w:val="24"/>
        </w:rPr>
        <w:t xml:space="preserve">, T., </w:t>
      </w:r>
      <w:proofErr w:type="spellStart"/>
      <w:r>
        <w:rPr>
          <w:rFonts w:ascii="Times New Roman" w:hAnsi="Times New Roman" w:cs="Times New Roman"/>
          <w:color w:val="000000" w:themeColor="text1"/>
          <w:sz w:val="24"/>
          <w:szCs w:val="24"/>
        </w:rPr>
        <w:t>Kailer</w:t>
      </w:r>
      <w:proofErr w:type="spellEnd"/>
      <w:r>
        <w:rPr>
          <w:rFonts w:ascii="Times New Roman" w:hAnsi="Times New Roman" w:cs="Times New Roman"/>
          <w:color w:val="000000" w:themeColor="text1"/>
          <w:sz w:val="24"/>
          <w:szCs w:val="24"/>
        </w:rPr>
        <w:t>, N. and Müller, A., 2020. Opportunity recognition: conversational foundations and pathways ahead. </w:t>
      </w:r>
      <w:r>
        <w:rPr>
          <w:rFonts w:ascii="Times New Roman" w:hAnsi="Times New Roman" w:cs="Times New Roman"/>
          <w:i/>
          <w:iCs/>
          <w:color w:val="000000" w:themeColor="text1"/>
          <w:sz w:val="24"/>
          <w:szCs w:val="24"/>
        </w:rPr>
        <w:t>Entrepreneurship Research Journal</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lang w:val="en-GB"/>
        </w:rPr>
        <w:t>Available at: https://www.degruyter.com/document/doi/10.1515/erj-2020-0124/html [Accessed on 6</w:t>
      </w:r>
      <w:r>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w:t>
      </w:r>
      <w:proofErr w:type="gramStart"/>
      <w:r>
        <w:rPr>
          <w:rFonts w:ascii="Times New Roman" w:hAnsi="Times New Roman" w:cs="Times New Roman"/>
          <w:color w:val="000000" w:themeColor="text1"/>
          <w:sz w:val="24"/>
          <w:szCs w:val="24"/>
          <w:lang w:val="en-GB"/>
        </w:rPr>
        <w:t>July,</w:t>
      </w:r>
      <w:proofErr w:type="gramEnd"/>
      <w:r>
        <w:rPr>
          <w:rFonts w:ascii="Times New Roman" w:hAnsi="Times New Roman" w:cs="Times New Roman"/>
          <w:color w:val="000000" w:themeColor="text1"/>
          <w:sz w:val="24"/>
          <w:szCs w:val="24"/>
          <w:lang w:val="en-GB"/>
        </w:rPr>
        <w:t xml:space="preserve"> 2022]</w:t>
      </w:r>
    </w:p>
    <w:p w14:paraId="2D87BF7B" w14:textId="77777777" w:rsidR="0018579E" w:rsidRDefault="00000000">
      <w:pPr>
        <w:spacing w:before="240" w:after="240"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Meyer, N. and de Jongh, J., 2018. The importance of entrepreneurship as a contributing factor to economic growth and development: The case of selected European countries. </w:t>
      </w:r>
      <w:r>
        <w:rPr>
          <w:rFonts w:ascii="Times New Roman" w:hAnsi="Times New Roman" w:cs="Times New Roman"/>
          <w:i/>
          <w:iCs/>
          <w:color w:val="000000" w:themeColor="text1"/>
          <w:sz w:val="24"/>
          <w:szCs w:val="24"/>
          <w:lang w:val="en-GB"/>
        </w:rPr>
        <w:t xml:space="preserve">Journal of Economics and </w:t>
      </w:r>
      <w:proofErr w:type="spellStart"/>
      <w:r>
        <w:rPr>
          <w:rFonts w:ascii="Times New Roman" w:hAnsi="Times New Roman" w:cs="Times New Roman"/>
          <w:i/>
          <w:iCs/>
          <w:color w:val="000000" w:themeColor="text1"/>
          <w:sz w:val="24"/>
          <w:szCs w:val="24"/>
          <w:lang w:val="en-GB"/>
        </w:rPr>
        <w:t>Behavioral</w:t>
      </w:r>
      <w:proofErr w:type="spellEnd"/>
      <w:r>
        <w:rPr>
          <w:rFonts w:ascii="Times New Roman" w:hAnsi="Times New Roman" w:cs="Times New Roman"/>
          <w:i/>
          <w:iCs/>
          <w:color w:val="000000" w:themeColor="text1"/>
          <w:sz w:val="24"/>
          <w:szCs w:val="24"/>
          <w:lang w:val="en-GB"/>
        </w:rPr>
        <w:t xml:space="preserve"> Studies</w:t>
      </w:r>
      <w:r>
        <w:rPr>
          <w:rFonts w:ascii="Times New Roman" w:hAnsi="Times New Roman" w:cs="Times New Roman"/>
          <w:color w:val="000000" w:themeColor="text1"/>
          <w:sz w:val="24"/>
          <w:szCs w:val="24"/>
          <w:lang w:val="en-GB"/>
        </w:rPr>
        <w:t>, </w:t>
      </w:r>
      <w:r>
        <w:rPr>
          <w:rFonts w:ascii="Times New Roman" w:hAnsi="Times New Roman" w:cs="Times New Roman"/>
          <w:i/>
          <w:iCs/>
          <w:color w:val="000000" w:themeColor="text1"/>
          <w:sz w:val="24"/>
          <w:szCs w:val="24"/>
          <w:lang w:val="en-GB"/>
        </w:rPr>
        <w:t>10</w:t>
      </w:r>
      <w:r>
        <w:rPr>
          <w:rFonts w:ascii="Times New Roman" w:hAnsi="Times New Roman" w:cs="Times New Roman"/>
          <w:color w:val="000000" w:themeColor="text1"/>
          <w:sz w:val="24"/>
          <w:szCs w:val="24"/>
          <w:lang w:val="en-GB"/>
        </w:rPr>
        <w:t>(4 (J)), pp.287-299. Available at: https://ojs.amhinternational.com/index.php/jebs/article/view/2428 [Accessed on 6</w:t>
      </w:r>
      <w:r>
        <w:rPr>
          <w:rFonts w:ascii="Times New Roman" w:hAnsi="Times New Roman" w:cs="Times New Roman"/>
          <w:color w:val="000000" w:themeColor="text1"/>
          <w:sz w:val="24"/>
          <w:szCs w:val="24"/>
          <w:vertAlign w:val="superscript"/>
          <w:lang w:val="en-GB"/>
        </w:rPr>
        <w:t>th</w:t>
      </w:r>
      <w:r>
        <w:rPr>
          <w:rFonts w:ascii="Times New Roman" w:hAnsi="Times New Roman" w:cs="Times New Roman"/>
          <w:color w:val="000000" w:themeColor="text1"/>
          <w:sz w:val="24"/>
          <w:szCs w:val="24"/>
          <w:lang w:val="en-GB"/>
        </w:rPr>
        <w:t xml:space="preserve"> </w:t>
      </w:r>
      <w:proofErr w:type="gramStart"/>
      <w:r>
        <w:rPr>
          <w:rFonts w:ascii="Times New Roman" w:hAnsi="Times New Roman" w:cs="Times New Roman"/>
          <w:color w:val="000000" w:themeColor="text1"/>
          <w:sz w:val="24"/>
          <w:szCs w:val="24"/>
          <w:lang w:val="en-GB"/>
        </w:rPr>
        <w:t>July,</w:t>
      </w:r>
      <w:proofErr w:type="gramEnd"/>
      <w:r>
        <w:rPr>
          <w:rFonts w:ascii="Times New Roman" w:hAnsi="Times New Roman" w:cs="Times New Roman"/>
          <w:color w:val="000000" w:themeColor="text1"/>
          <w:sz w:val="24"/>
          <w:szCs w:val="24"/>
          <w:lang w:val="en-GB"/>
        </w:rPr>
        <w:t xml:space="preserve"> 2022]</w:t>
      </w:r>
    </w:p>
    <w:p w14:paraId="4BC9A827" w14:textId="77777777" w:rsidR="0018579E" w:rsidRDefault="0018579E">
      <w:pPr>
        <w:spacing w:before="240" w:after="240" w:line="360" w:lineRule="auto"/>
        <w:jc w:val="both"/>
        <w:rPr>
          <w:rFonts w:ascii="Times New Roman" w:hAnsi="Times New Roman" w:cs="Times New Roman"/>
          <w:color w:val="000000" w:themeColor="text1"/>
          <w:sz w:val="24"/>
          <w:szCs w:val="24"/>
          <w:lang w:val="en-GB"/>
        </w:rPr>
      </w:pPr>
    </w:p>
    <w:p w14:paraId="1244AB2D" w14:textId="77777777" w:rsidR="0018579E" w:rsidRDefault="0018579E">
      <w:pPr>
        <w:spacing w:before="240" w:after="240" w:line="360" w:lineRule="auto"/>
        <w:jc w:val="both"/>
        <w:rPr>
          <w:rFonts w:ascii="Times New Roman" w:hAnsi="Times New Roman" w:cs="Times New Roman"/>
          <w:color w:val="000000" w:themeColor="text1"/>
          <w:sz w:val="24"/>
          <w:szCs w:val="24"/>
          <w:lang w:val="en-GB"/>
        </w:rPr>
      </w:pPr>
    </w:p>
    <w:sectPr w:rsidR="0018579E">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0938C" w14:textId="77777777" w:rsidR="005314ED" w:rsidRDefault="005314ED">
      <w:pPr>
        <w:spacing w:after="0" w:line="240" w:lineRule="auto"/>
      </w:pPr>
      <w:r>
        <w:separator/>
      </w:r>
    </w:p>
  </w:endnote>
  <w:endnote w:type="continuationSeparator" w:id="0">
    <w:p w14:paraId="44F8E0D5" w14:textId="77777777" w:rsidR="005314ED" w:rsidRDefault="0053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default"/>
    <w:sig w:usb0="E1002AFF" w:usb1="C000605B" w:usb2="00000029" w:usb3="00000000" w:csb0="200101FF" w:csb1="20280000"/>
  </w:font>
  <w:font w:name="SimSun">
    <w:altName w:val="宋体"/>
    <w:panose1 w:val="02010600030101010101"/>
    <w:charset w:val="86"/>
    <w:family w:val="auto"/>
    <w:pitch w:val="variable"/>
    <w:sig w:usb0="00000003" w:usb1="288F0000" w:usb2="00000016" w:usb3="00000000" w:csb0="00040001" w:csb1="00000000"/>
  </w:font>
  <w:font w:name="Cambria">
    <w:altName w:val="苹方-简"/>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408255"/>
    </w:sdtPr>
    <w:sdtContent>
      <w:p w14:paraId="1FA03105" w14:textId="77777777" w:rsidR="0018579E" w:rsidRDefault="00000000">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7</w:t>
        </w:r>
        <w:r>
          <w:rPr>
            <w:rFonts w:ascii="Times New Roman" w:hAnsi="Times New Roman" w:cs="Times New Roman"/>
            <w:sz w:val="20"/>
            <w:szCs w:val="20"/>
          </w:rPr>
          <w:fldChar w:fldCharType="end"/>
        </w:r>
      </w:p>
    </w:sdtContent>
  </w:sdt>
  <w:p w14:paraId="5F853FC4" w14:textId="77777777" w:rsidR="0018579E" w:rsidRDefault="001857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FD597" w14:textId="77777777" w:rsidR="005314ED" w:rsidRDefault="005314ED">
      <w:pPr>
        <w:spacing w:after="0" w:line="240" w:lineRule="auto"/>
      </w:pPr>
      <w:r>
        <w:separator/>
      </w:r>
    </w:p>
  </w:footnote>
  <w:footnote w:type="continuationSeparator" w:id="0">
    <w:p w14:paraId="2DFC83B2" w14:textId="77777777" w:rsidR="005314ED" w:rsidRDefault="0053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EBCB7E"/>
    <w:multiLevelType w:val="singleLevel"/>
    <w:tmpl w:val="62EBCB7E"/>
    <w:lvl w:ilvl="0">
      <w:start w:val="3"/>
      <w:numFmt w:val="decimal"/>
      <w:suff w:val="space"/>
      <w:lvlText w:val="%1."/>
      <w:lvlJc w:val="left"/>
    </w:lvl>
  </w:abstractNum>
  <w:num w:numId="1" w16cid:durableId="807669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doNotUseIndentAsNumberingTabStop/>
    <w:useAltKinsokuLineBreakRules/>
    <w:compatSetting w:name="compatibilityMode" w:uri="http://schemas.microsoft.com/office/word" w:val="12"/>
    <w:compatSetting w:name="useWord2013TrackBottomHyphenation" w:uri="http://schemas.microsoft.com/office/word" w:val="1"/>
  </w:compat>
  <w:rsids>
    <w:rsidRoot w:val="00C708DA"/>
    <w:rsid w:val="00085AA2"/>
    <w:rsid w:val="00097739"/>
    <w:rsid w:val="000E677B"/>
    <w:rsid w:val="00120EFE"/>
    <w:rsid w:val="00160197"/>
    <w:rsid w:val="00164897"/>
    <w:rsid w:val="00183FA0"/>
    <w:rsid w:val="0018579E"/>
    <w:rsid w:val="00193380"/>
    <w:rsid w:val="001B4B56"/>
    <w:rsid w:val="00241F71"/>
    <w:rsid w:val="00246ACC"/>
    <w:rsid w:val="00254D1B"/>
    <w:rsid w:val="00267548"/>
    <w:rsid w:val="00270B5F"/>
    <w:rsid w:val="00275709"/>
    <w:rsid w:val="002C397B"/>
    <w:rsid w:val="002E0489"/>
    <w:rsid w:val="002F33A5"/>
    <w:rsid w:val="003063E3"/>
    <w:rsid w:val="00311502"/>
    <w:rsid w:val="00322262"/>
    <w:rsid w:val="00331A5B"/>
    <w:rsid w:val="0035465E"/>
    <w:rsid w:val="00384F3C"/>
    <w:rsid w:val="00396020"/>
    <w:rsid w:val="003B4481"/>
    <w:rsid w:val="003E2171"/>
    <w:rsid w:val="00433795"/>
    <w:rsid w:val="004358F6"/>
    <w:rsid w:val="004508E2"/>
    <w:rsid w:val="00452766"/>
    <w:rsid w:val="00482647"/>
    <w:rsid w:val="0049503D"/>
    <w:rsid w:val="004C278D"/>
    <w:rsid w:val="004F5D5C"/>
    <w:rsid w:val="005314ED"/>
    <w:rsid w:val="00561F58"/>
    <w:rsid w:val="005632B1"/>
    <w:rsid w:val="00582AD9"/>
    <w:rsid w:val="00593E44"/>
    <w:rsid w:val="00595B41"/>
    <w:rsid w:val="005C6009"/>
    <w:rsid w:val="005E6641"/>
    <w:rsid w:val="00613CD6"/>
    <w:rsid w:val="00621695"/>
    <w:rsid w:val="00642228"/>
    <w:rsid w:val="006D5A8C"/>
    <w:rsid w:val="006F6B80"/>
    <w:rsid w:val="00716361"/>
    <w:rsid w:val="007277AC"/>
    <w:rsid w:val="007903D7"/>
    <w:rsid w:val="007C6741"/>
    <w:rsid w:val="007F159C"/>
    <w:rsid w:val="00814AB3"/>
    <w:rsid w:val="00842B9B"/>
    <w:rsid w:val="008643D6"/>
    <w:rsid w:val="00881EEF"/>
    <w:rsid w:val="008F3825"/>
    <w:rsid w:val="00947408"/>
    <w:rsid w:val="00990942"/>
    <w:rsid w:val="009C361A"/>
    <w:rsid w:val="00A14D3B"/>
    <w:rsid w:val="00A250C2"/>
    <w:rsid w:val="00A34B9F"/>
    <w:rsid w:val="00B53180"/>
    <w:rsid w:val="00B909CF"/>
    <w:rsid w:val="00B9486E"/>
    <w:rsid w:val="00BE23E5"/>
    <w:rsid w:val="00BF4BBF"/>
    <w:rsid w:val="00C419EE"/>
    <w:rsid w:val="00C464B7"/>
    <w:rsid w:val="00C57FFB"/>
    <w:rsid w:val="00C708DA"/>
    <w:rsid w:val="00C87045"/>
    <w:rsid w:val="00CD7ECB"/>
    <w:rsid w:val="00CF0613"/>
    <w:rsid w:val="00D172C1"/>
    <w:rsid w:val="00D247D3"/>
    <w:rsid w:val="00D667C1"/>
    <w:rsid w:val="00D74883"/>
    <w:rsid w:val="00D9573B"/>
    <w:rsid w:val="00DB0C01"/>
    <w:rsid w:val="00DB3B74"/>
    <w:rsid w:val="00DC533C"/>
    <w:rsid w:val="00DC5AAC"/>
    <w:rsid w:val="00DF24F6"/>
    <w:rsid w:val="00E32B75"/>
    <w:rsid w:val="00E50035"/>
    <w:rsid w:val="00E50F1A"/>
    <w:rsid w:val="00E62D53"/>
    <w:rsid w:val="00E85BC8"/>
    <w:rsid w:val="00E95FC6"/>
    <w:rsid w:val="00EC2F85"/>
    <w:rsid w:val="00F32548"/>
    <w:rsid w:val="00F46D1B"/>
    <w:rsid w:val="00FA55DB"/>
    <w:rsid w:val="00FE6932"/>
    <w:rsid w:val="2AFD7C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61558"/>
  <w15:docId w15:val="{EBF15B22-0564-479E-B629-D7CD1287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qFormat="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rPr>
  </w:style>
  <w:style w:type="paragraph" w:styleId="Heading1">
    <w:name w:val="heading 1"/>
    <w:basedOn w:val="Normal1"/>
    <w:next w:val="Normal1"/>
    <w:qFormat/>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qFormat/>
    <w:pPr>
      <w:keepNext/>
      <w:keepLines/>
      <w:spacing w:before="360" w:after="120"/>
      <w:outlineLvl w:val="1"/>
    </w:pPr>
    <w:rPr>
      <w:rFonts w:ascii="Times New Roman" w:hAnsi="Times New Roman"/>
      <w:b/>
      <w:sz w:val="32"/>
      <w:szCs w:val="32"/>
    </w:rPr>
  </w:style>
  <w:style w:type="paragraph" w:styleId="Heading3">
    <w:name w:val="heading 3"/>
    <w:basedOn w:val="Normal1"/>
    <w:next w:val="Normal1"/>
    <w:qFormat/>
    <w:pPr>
      <w:keepNext/>
      <w:keepLines/>
      <w:spacing w:before="320" w:after="80" w:line="360" w:lineRule="auto"/>
      <w:outlineLvl w:val="2"/>
    </w:pPr>
    <w:rPr>
      <w:color w:val="434343"/>
      <w:sz w:val="26"/>
      <w:szCs w:val="28"/>
    </w:rPr>
  </w:style>
  <w:style w:type="paragraph" w:styleId="Heading4">
    <w:name w:val="heading 4"/>
    <w:basedOn w:val="Normal1"/>
    <w:next w:val="Normal1"/>
    <w:qFormat/>
    <w:pPr>
      <w:keepNext/>
      <w:keepLines/>
      <w:spacing w:before="280" w:after="80"/>
      <w:outlineLvl w:val="3"/>
    </w:pPr>
    <w:rPr>
      <w:color w:val="666666"/>
      <w:sz w:val="24"/>
      <w:szCs w:val="24"/>
    </w:rPr>
  </w:style>
  <w:style w:type="paragraph" w:styleId="Heading5">
    <w:name w:val="heading 5"/>
    <w:basedOn w:val="Normal1"/>
    <w:next w:val="Normal1"/>
    <w:qFormat/>
    <w:pPr>
      <w:keepNext/>
      <w:keepLines/>
      <w:spacing w:before="240" w:after="80"/>
      <w:outlineLvl w:val="4"/>
    </w:pPr>
    <w:rPr>
      <w:color w:val="666666"/>
    </w:rPr>
  </w:style>
  <w:style w:type="paragraph" w:styleId="Heading6">
    <w:name w:val="heading 6"/>
    <w:basedOn w:val="Normal1"/>
    <w:next w:val="Normal1"/>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276" w:lineRule="auto"/>
    </w:pPr>
    <w:rPr>
      <w:rFonts w:ascii="Arial" w:eastAsia="Arial" w:hAnsi="Arial" w:cs="Arial"/>
      <w:sz w:val="22"/>
      <w:szCs w:val="22"/>
    </w:rPr>
  </w:style>
  <w:style w:type="paragraph" w:styleId="BalloonText">
    <w:name w:val="Balloon Text"/>
    <w:basedOn w:val="Normal"/>
    <w:link w:val="BalloonTextChar"/>
    <w:uiPriority w:val="99"/>
    <w:unhideWhenUsed/>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1"/>
    <w:next w:val="Normal1"/>
    <w:qFormat/>
    <w:pPr>
      <w:keepNext/>
      <w:keepLines/>
      <w:spacing w:after="320"/>
    </w:pPr>
    <w:rPr>
      <w:color w:val="666666"/>
      <w:sz w:val="30"/>
      <w:szCs w:val="30"/>
    </w:rPr>
  </w:style>
  <w:style w:type="paragraph" w:styleId="Title">
    <w:name w:val="Title"/>
    <w:basedOn w:val="Normal1"/>
    <w:next w:val="Normal1"/>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paragraph" w:styleId="TOC3">
    <w:name w:val="toc 3"/>
    <w:basedOn w:val="Normal"/>
    <w:next w:val="Normal"/>
    <w:uiPriority w:val="39"/>
    <w:unhideWhenUsed/>
    <w:qFormat/>
    <w:pPr>
      <w:spacing w:after="100"/>
      <w:ind w:left="440"/>
    </w:pPr>
  </w:style>
  <w:style w:type="character" w:styleId="HTMLCite">
    <w:name w:val="HTML Cite"/>
    <w:basedOn w:val="DefaultParagraphFont"/>
    <w:uiPriority w:val="99"/>
    <w:unhideWhenUsed/>
    <w:qFormat/>
    <w:rPr>
      <w:i/>
      <w:iCs/>
    </w:rPr>
  </w:style>
  <w:style w:type="character" w:styleId="Hyperlink">
    <w:name w:val="Hyperlink"/>
    <w:basedOn w:val="DefaultParagraphFont"/>
    <w:uiPriority w:val="99"/>
    <w:unhideWhenUsed/>
    <w:qFormat/>
    <w:rPr>
      <w:color w:val="0000FF" w:themeColor="hyperlink"/>
      <w:u w:val="single"/>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semiHidden/>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480" w:after="0" w:line="276" w:lineRule="auto"/>
      <w:outlineLvl w:val="9"/>
    </w:pPr>
    <w:rPr>
      <w:rFonts w:asciiTheme="majorHAnsi" w:eastAsiaTheme="majorEastAsia" w:hAnsiTheme="majorHAnsi" w:cstheme="majorBidi"/>
      <w:bCs/>
      <w:color w:val="365F91" w:themeColor="accent1" w:themeShade="BF"/>
      <w:szCs w:val="28"/>
    </w:rPr>
  </w:style>
  <w:style w:type="character" w:customStyle="1" w:styleId="apple-tab-span">
    <w:name w:val="apple-tab-span"/>
    <w:basedOn w:val="DefaultParagraphFont"/>
    <w:qFormat/>
  </w:style>
  <w:style w:type="character" w:customStyle="1" w:styleId="dyjrff">
    <w:name w:val="dyjrff"/>
    <w:basedOn w:val="DefaultParagraphFont"/>
    <w:qFormat/>
  </w:style>
  <w:style w:type="paragraph" w:customStyle="1" w:styleId="ListParagraph1">
    <w:name w:val="List Paragraph1"/>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2550</Words>
  <Characters>14539</Characters>
  <Application>Microsoft Office Word</Application>
  <DocSecurity>0</DocSecurity>
  <Lines>121</Lines>
  <Paragraphs>34</Paragraphs>
  <ScaleCrop>false</ScaleCrop>
  <Company/>
  <LinksUpToDate>false</LinksUpToDate>
  <CharactersWithSpaces>17055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ICT_Assessment Brief</dc:title>
  <dc:creator>Mohammed Hbubati</dc:creator>
  <cp:keywords>ICT_S1_Brief</cp:keywords>
  <cp:lastModifiedBy>Angela Celac (2023256)</cp:lastModifiedBy>
  <cp:revision>88</cp:revision>
  <dcterms:created xsi:type="dcterms:W3CDTF">2022-07-11T09:32:00Z</dcterms:created>
  <dcterms:modified xsi:type="dcterms:W3CDTF">2022-08-04T16:07:00Z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