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2CF016" w14:textId="77777777" w:rsidR="00215771" w:rsidRPr="00074972" w:rsidRDefault="00E7416F" w:rsidP="00641443">
      <w:pPr>
        <w:spacing w:before="240"/>
        <w:rPr>
          <w:rFonts w:ascii="Arial" w:hAnsi="Arial" w:cs="Arial"/>
          <w:sz w:val="24"/>
          <w:szCs w:val="24"/>
        </w:rPr>
      </w:pPr>
      <w:r w:rsidRPr="00074972">
        <w:rPr>
          <w:rFonts w:ascii="Arial" w:hAnsi="Arial" w:cs="Arial"/>
          <w:sz w:val="24"/>
          <w:szCs w:val="24"/>
        </w:rPr>
        <w:t>Reflection is paramount in the field of research as it allows us to engage in a thought process and reflect on lived experiences</w:t>
      </w:r>
      <w:r w:rsidR="009F0961" w:rsidRPr="00074972">
        <w:rPr>
          <w:rFonts w:ascii="Arial" w:hAnsi="Arial" w:cs="Arial"/>
          <w:sz w:val="24"/>
          <w:szCs w:val="24"/>
        </w:rPr>
        <w:t xml:space="preserve"> (</w:t>
      </w:r>
      <w:proofErr w:type="spellStart"/>
      <w:r w:rsidR="009F0961" w:rsidRPr="00074972">
        <w:rPr>
          <w:rFonts w:ascii="Arial" w:hAnsi="Arial" w:cs="Arial"/>
          <w:sz w:val="24"/>
          <w:szCs w:val="24"/>
        </w:rPr>
        <w:t>Mortari</w:t>
      </w:r>
      <w:proofErr w:type="spellEnd"/>
      <w:r w:rsidR="009F0961" w:rsidRPr="00074972">
        <w:rPr>
          <w:rFonts w:ascii="Arial" w:hAnsi="Arial" w:cs="Arial"/>
          <w:sz w:val="24"/>
          <w:szCs w:val="24"/>
        </w:rPr>
        <w:t>, 2015). Upon reflection of my initial online contribution, and the feedback received, this discussion will clarify the amount of interviews being undertaken, the process of analysis I will be following, together with the approach which will be used to analyse the data retrieved from the research project.</w:t>
      </w:r>
    </w:p>
    <w:p w14:paraId="60559090" w14:textId="5C87A8DB" w:rsidR="00901EB6" w:rsidRPr="00074972" w:rsidRDefault="00832AB8" w:rsidP="00641443">
      <w:pPr>
        <w:spacing w:before="240"/>
        <w:rPr>
          <w:rFonts w:ascii="Arial" w:hAnsi="Arial" w:cs="Arial"/>
          <w:sz w:val="24"/>
          <w:szCs w:val="24"/>
        </w:rPr>
      </w:pPr>
      <w:r w:rsidRPr="00074972">
        <w:rPr>
          <w:rFonts w:ascii="Arial" w:hAnsi="Arial" w:cs="Arial"/>
          <w:sz w:val="24"/>
          <w:szCs w:val="24"/>
        </w:rPr>
        <w:t xml:space="preserve">Interpretative phenomenological analysis (IPA) is an approach into qualitative inquiry which has been developed in recent years and is becoming a very popular approach. IPA commits itself to </w:t>
      </w:r>
      <w:r w:rsidR="00641443" w:rsidRPr="00074972">
        <w:rPr>
          <w:rFonts w:ascii="Arial" w:hAnsi="Arial" w:cs="Arial"/>
          <w:sz w:val="24"/>
          <w:szCs w:val="24"/>
        </w:rPr>
        <w:t>identifying extreme life experiences and helping people make sense of them through a qualitative approach (Smith, Flowers, &amp; Larkin, 2009)</w:t>
      </w:r>
      <w:r w:rsidR="00D93186" w:rsidRPr="00074972">
        <w:rPr>
          <w:rFonts w:ascii="Arial" w:hAnsi="Arial" w:cs="Arial"/>
          <w:sz w:val="24"/>
          <w:szCs w:val="24"/>
        </w:rPr>
        <w:t>.</w:t>
      </w:r>
      <w:r w:rsidR="00641443" w:rsidRPr="00074972">
        <w:rPr>
          <w:rFonts w:ascii="Arial" w:hAnsi="Arial" w:cs="Arial"/>
          <w:sz w:val="24"/>
          <w:szCs w:val="24"/>
        </w:rPr>
        <w:t xml:space="preserve"> The key is to engage the participant with </w:t>
      </w:r>
      <w:r w:rsidR="00493AC1" w:rsidRPr="00074972">
        <w:rPr>
          <w:rFonts w:ascii="Arial" w:hAnsi="Arial" w:cs="Arial"/>
          <w:sz w:val="24"/>
          <w:szCs w:val="24"/>
        </w:rPr>
        <w:t>an</w:t>
      </w:r>
      <w:r w:rsidR="00641443" w:rsidRPr="00074972">
        <w:rPr>
          <w:rFonts w:ascii="Arial" w:hAnsi="Arial" w:cs="Arial"/>
          <w:sz w:val="24"/>
          <w:szCs w:val="24"/>
        </w:rPr>
        <w:t xml:space="preserve"> experience or trauma</w:t>
      </w:r>
      <w:r w:rsidR="00493AC1" w:rsidRPr="00074972">
        <w:rPr>
          <w:rFonts w:ascii="Arial" w:hAnsi="Arial" w:cs="Arial"/>
          <w:sz w:val="24"/>
          <w:szCs w:val="24"/>
        </w:rPr>
        <w:t xml:space="preserve">, their instinct is to reflect on the experience or trauma and IPA research hopes to engage the participant with said reflections. Whether the experience is positive or negative, the common denominator to the participant is that it holds major significance and therefore will trigger feelings, thoughts and reflection as they identify the meaning behind it. </w:t>
      </w:r>
      <w:r w:rsidR="0022127D" w:rsidRPr="00074972">
        <w:rPr>
          <w:rFonts w:ascii="Arial" w:hAnsi="Arial" w:cs="Arial"/>
          <w:sz w:val="24"/>
          <w:szCs w:val="24"/>
        </w:rPr>
        <w:t>The IPA approach also identifies that I (the researcher) am required to interpret the information from the viewpoint of the participant’s interpretation of events to fully understand their experience, however, access is subject to the information provided by the participant</w:t>
      </w:r>
      <w:r w:rsidR="00901EB6" w:rsidRPr="00074972">
        <w:rPr>
          <w:rFonts w:ascii="Arial" w:hAnsi="Arial" w:cs="Arial"/>
          <w:sz w:val="24"/>
          <w:szCs w:val="24"/>
        </w:rPr>
        <w:t xml:space="preserve"> (Smith</w:t>
      </w:r>
      <w:r w:rsidR="00D93186" w:rsidRPr="00074972">
        <w:rPr>
          <w:rFonts w:ascii="Arial" w:hAnsi="Arial" w:cs="Arial"/>
          <w:sz w:val="24"/>
          <w:szCs w:val="24"/>
        </w:rPr>
        <w:t xml:space="preserve"> el at,</w:t>
      </w:r>
      <w:r w:rsidR="00901EB6" w:rsidRPr="00074972">
        <w:rPr>
          <w:rFonts w:ascii="Arial" w:hAnsi="Arial" w:cs="Arial"/>
          <w:sz w:val="24"/>
          <w:szCs w:val="24"/>
        </w:rPr>
        <w:t xml:space="preserve"> 2009).</w:t>
      </w:r>
    </w:p>
    <w:p w14:paraId="4C96B121" w14:textId="6C53C79C" w:rsidR="008A44E0" w:rsidRPr="00074972" w:rsidRDefault="0022127D" w:rsidP="00A061FC">
      <w:pPr>
        <w:rPr>
          <w:rFonts w:ascii="Arial" w:hAnsi="Arial" w:cs="Arial"/>
          <w:sz w:val="24"/>
          <w:szCs w:val="24"/>
        </w:rPr>
      </w:pPr>
      <w:r w:rsidRPr="00074972">
        <w:rPr>
          <w:rFonts w:ascii="Arial" w:hAnsi="Arial" w:cs="Arial"/>
          <w:sz w:val="24"/>
          <w:szCs w:val="24"/>
        </w:rPr>
        <w:t xml:space="preserve">IPA research is usually approached by using a small number of participants in order to </w:t>
      </w:r>
      <w:r w:rsidR="00E7416F" w:rsidRPr="00074972">
        <w:rPr>
          <w:rFonts w:ascii="Arial" w:hAnsi="Arial" w:cs="Arial"/>
          <w:sz w:val="24"/>
          <w:szCs w:val="24"/>
        </w:rPr>
        <w:t>bring to light individual experiences, identify differences and similarities between participants, and explore these findings in depth</w:t>
      </w:r>
      <w:r w:rsidR="002861C1" w:rsidRPr="00074972">
        <w:rPr>
          <w:rFonts w:ascii="Arial" w:hAnsi="Arial" w:cs="Arial"/>
          <w:sz w:val="24"/>
          <w:szCs w:val="24"/>
        </w:rPr>
        <w:t xml:space="preserve"> (Smith</w:t>
      </w:r>
      <w:r w:rsidR="00D93186" w:rsidRPr="00074972">
        <w:rPr>
          <w:rFonts w:ascii="Arial" w:hAnsi="Arial" w:cs="Arial"/>
          <w:sz w:val="24"/>
          <w:szCs w:val="24"/>
        </w:rPr>
        <w:t xml:space="preserve"> et al</w:t>
      </w:r>
      <w:r w:rsidR="002861C1" w:rsidRPr="00074972">
        <w:rPr>
          <w:rFonts w:ascii="Arial" w:hAnsi="Arial" w:cs="Arial"/>
          <w:sz w:val="24"/>
          <w:szCs w:val="24"/>
        </w:rPr>
        <w:t xml:space="preserve">, 2009). </w:t>
      </w:r>
      <w:r w:rsidR="00901EB6" w:rsidRPr="00074972">
        <w:rPr>
          <w:rFonts w:ascii="Arial" w:hAnsi="Arial" w:cs="Arial"/>
          <w:sz w:val="24"/>
          <w:szCs w:val="24"/>
        </w:rPr>
        <w:t xml:space="preserve">Based on these findings, my research will consist of </w:t>
      </w:r>
      <w:r w:rsidR="009B0476" w:rsidRPr="00074972">
        <w:rPr>
          <w:rFonts w:ascii="Arial" w:hAnsi="Arial" w:cs="Arial"/>
          <w:sz w:val="24"/>
          <w:szCs w:val="24"/>
        </w:rPr>
        <w:t>10</w:t>
      </w:r>
      <w:r w:rsidR="00901EB6" w:rsidRPr="00074972">
        <w:rPr>
          <w:rFonts w:ascii="Arial" w:hAnsi="Arial" w:cs="Arial"/>
          <w:sz w:val="24"/>
          <w:szCs w:val="24"/>
        </w:rPr>
        <w:t xml:space="preserve"> participants, through in-depth interviews, which will be </w:t>
      </w:r>
      <w:r w:rsidR="000E51BF" w:rsidRPr="00074972">
        <w:rPr>
          <w:rFonts w:ascii="Arial" w:hAnsi="Arial" w:cs="Arial"/>
          <w:sz w:val="24"/>
          <w:szCs w:val="24"/>
        </w:rPr>
        <w:t>written</w:t>
      </w:r>
      <w:r w:rsidR="00901EB6" w:rsidRPr="00074972">
        <w:rPr>
          <w:rFonts w:ascii="Arial" w:hAnsi="Arial" w:cs="Arial"/>
          <w:sz w:val="24"/>
          <w:szCs w:val="24"/>
        </w:rPr>
        <w:t xml:space="preserve"> and recorded to allow for analysis of the interviews</w:t>
      </w:r>
      <w:r w:rsidR="000E51BF" w:rsidRPr="00074972">
        <w:rPr>
          <w:rFonts w:ascii="Arial" w:hAnsi="Arial" w:cs="Arial"/>
          <w:sz w:val="24"/>
          <w:szCs w:val="24"/>
        </w:rPr>
        <w:t>. Transcripts of the interviews will be created and analysed for each participant identifying similarities and differences, creating an interpretative account of the findings which is presented with exact extracts provided by the participants</w:t>
      </w:r>
      <w:r w:rsidR="00A061FC" w:rsidRPr="00074972">
        <w:rPr>
          <w:rFonts w:ascii="Arial" w:hAnsi="Arial" w:cs="Arial"/>
          <w:sz w:val="24"/>
          <w:szCs w:val="24"/>
        </w:rPr>
        <w:t xml:space="preserve"> (Smith</w:t>
      </w:r>
      <w:r w:rsidR="00D93186" w:rsidRPr="00074972">
        <w:rPr>
          <w:rFonts w:ascii="Arial" w:hAnsi="Arial" w:cs="Arial"/>
          <w:sz w:val="24"/>
          <w:szCs w:val="24"/>
        </w:rPr>
        <w:t xml:space="preserve"> et al</w:t>
      </w:r>
      <w:r w:rsidR="00A061FC" w:rsidRPr="00074972">
        <w:rPr>
          <w:rFonts w:ascii="Arial" w:hAnsi="Arial" w:cs="Arial"/>
          <w:sz w:val="24"/>
          <w:szCs w:val="24"/>
        </w:rPr>
        <w:t>, 2009).</w:t>
      </w:r>
      <w:r w:rsidR="009B0476" w:rsidRPr="00074972">
        <w:rPr>
          <w:rFonts w:ascii="Arial" w:hAnsi="Arial" w:cs="Arial"/>
          <w:sz w:val="24"/>
          <w:szCs w:val="24"/>
        </w:rPr>
        <w:t xml:space="preserve"> </w:t>
      </w:r>
    </w:p>
    <w:p w14:paraId="70867F9E" w14:textId="2A296752" w:rsidR="008254F6" w:rsidRPr="00074972" w:rsidRDefault="009B0476" w:rsidP="00A061FC">
      <w:pPr>
        <w:rPr>
          <w:rFonts w:ascii="Arial" w:hAnsi="Arial" w:cs="Arial"/>
          <w:sz w:val="24"/>
          <w:szCs w:val="24"/>
        </w:rPr>
      </w:pPr>
      <w:r w:rsidRPr="00074972">
        <w:rPr>
          <w:rFonts w:ascii="Arial" w:hAnsi="Arial" w:cs="Arial"/>
          <w:sz w:val="24"/>
          <w:szCs w:val="24"/>
        </w:rPr>
        <w:t>The interviews will be semi-structed which will allow flexibility in collecting data, together with engagement in dialogue between the participant and myself, allowing modification to initial questions based on responses from the participant, where I am able to potentially delve deeper into a specific area which may arise during the interview.</w:t>
      </w:r>
      <w:r w:rsidR="008A44E0" w:rsidRPr="00074972">
        <w:rPr>
          <w:rFonts w:ascii="Arial" w:hAnsi="Arial" w:cs="Arial"/>
          <w:sz w:val="24"/>
          <w:szCs w:val="24"/>
        </w:rPr>
        <w:t xml:space="preserve"> With semi-structured interviews there is potential to make a connection with the participant and be guided by their responses, and the interview can be led by the interests or concerns of the participant in order to potentially offer more insight into their experiences or traumas. Furthermore, by allowing the interview to flow freely, the participant may offer information which may not have been discussed (Smith &amp; Osborn, 2007</w:t>
      </w:r>
      <w:r w:rsidR="00D93186" w:rsidRPr="00074972">
        <w:rPr>
          <w:rFonts w:ascii="Arial" w:hAnsi="Arial" w:cs="Arial"/>
          <w:sz w:val="24"/>
          <w:szCs w:val="24"/>
        </w:rPr>
        <w:t>, cited in Smith et al, 2009, p. 57-65</w:t>
      </w:r>
      <w:r w:rsidR="008A44E0" w:rsidRPr="00074972">
        <w:rPr>
          <w:rFonts w:ascii="Arial" w:hAnsi="Arial" w:cs="Arial"/>
          <w:sz w:val="24"/>
          <w:szCs w:val="24"/>
        </w:rPr>
        <w:t>).</w:t>
      </w:r>
    </w:p>
    <w:p w14:paraId="1BCC7A9E" w14:textId="352C36B1" w:rsidR="004B6A95" w:rsidRPr="00074972" w:rsidRDefault="004B6A95" w:rsidP="00A061FC">
      <w:pPr>
        <w:rPr>
          <w:rFonts w:ascii="Arial" w:hAnsi="Arial" w:cs="Arial"/>
          <w:sz w:val="24"/>
          <w:szCs w:val="24"/>
        </w:rPr>
      </w:pPr>
      <w:r w:rsidRPr="00074972">
        <w:rPr>
          <w:rFonts w:ascii="Arial" w:hAnsi="Arial" w:cs="Arial"/>
          <w:sz w:val="24"/>
          <w:szCs w:val="24"/>
        </w:rPr>
        <w:t>There will be no limit on the times of each interview, as each one will differ depending on the participant and their willingness to share their experiences, ensuring that they are put at ease at the start of the interview to allow for a positive and responsive interview (Smith &amp; Osborn, 2007</w:t>
      </w:r>
      <w:r w:rsidR="00AD3709" w:rsidRPr="00074972">
        <w:rPr>
          <w:rFonts w:ascii="Arial" w:hAnsi="Arial" w:cs="Arial"/>
          <w:sz w:val="24"/>
          <w:szCs w:val="24"/>
        </w:rPr>
        <w:t>, cited in Smith</w:t>
      </w:r>
      <w:r w:rsidR="00D93186" w:rsidRPr="00074972">
        <w:rPr>
          <w:rFonts w:ascii="Arial" w:hAnsi="Arial" w:cs="Arial"/>
          <w:sz w:val="24"/>
          <w:szCs w:val="24"/>
        </w:rPr>
        <w:t xml:space="preserve"> et al</w:t>
      </w:r>
      <w:r w:rsidR="00AD3709" w:rsidRPr="00074972">
        <w:rPr>
          <w:rFonts w:ascii="Arial" w:hAnsi="Arial" w:cs="Arial"/>
          <w:sz w:val="24"/>
          <w:szCs w:val="24"/>
        </w:rPr>
        <w:t xml:space="preserve">, 2009, p. </w:t>
      </w:r>
      <w:r w:rsidR="00D93186" w:rsidRPr="00074972">
        <w:rPr>
          <w:rFonts w:ascii="Arial" w:hAnsi="Arial" w:cs="Arial"/>
          <w:sz w:val="24"/>
          <w:szCs w:val="24"/>
        </w:rPr>
        <w:t>57-65</w:t>
      </w:r>
      <w:r w:rsidRPr="00074972">
        <w:rPr>
          <w:rFonts w:ascii="Arial" w:hAnsi="Arial" w:cs="Arial"/>
          <w:sz w:val="24"/>
          <w:szCs w:val="24"/>
        </w:rPr>
        <w:t>).</w:t>
      </w:r>
    </w:p>
    <w:p w14:paraId="0586C9F4" w14:textId="75DFAA9B" w:rsidR="00F73079" w:rsidRPr="00074972" w:rsidRDefault="00F73079" w:rsidP="00A061FC">
      <w:pPr>
        <w:rPr>
          <w:rFonts w:ascii="Arial" w:hAnsi="Arial" w:cs="Arial"/>
          <w:sz w:val="24"/>
          <w:szCs w:val="24"/>
        </w:rPr>
      </w:pPr>
      <w:r w:rsidRPr="00074972">
        <w:rPr>
          <w:rFonts w:ascii="Arial" w:hAnsi="Arial" w:cs="Arial"/>
          <w:sz w:val="24"/>
          <w:szCs w:val="24"/>
        </w:rPr>
        <w:lastRenderedPageBreak/>
        <w:t>The reflective aspect of this assignment has allowed me to further delve into areas of research which</w:t>
      </w:r>
      <w:r w:rsidR="005E0CD5" w:rsidRPr="00074972">
        <w:rPr>
          <w:rFonts w:ascii="Arial" w:hAnsi="Arial" w:cs="Arial"/>
          <w:sz w:val="24"/>
          <w:szCs w:val="24"/>
        </w:rPr>
        <w:t xml:space="preserve"> has provided knowledge</w:t>
      </w:r>
      <w:r w:rsidRPr="00074972">
        <w:rPr>
          <w:rFonts w:ascii="Arial" w:hAnsi="Arial" w:cs="Arial"/>
          <w:sz w:val="24"/>
          <w:szCs w:val="24"/>
        </w:rPr>
        <w:t xml:space="preserve"> to create a more rounded research proposal moving forward.</w:t>
      </w:r>
    </w:p>
    <w:p w14:paraId="4E568324" w14:textId="677B0821" w:rsidR="008254F6" w:rsidRDefault="008254F6" w:rsidP="00641443">
      <w:pPr>
        <w:spacing w:before="240"/>
        <w:rPr>
          <w:rFonts w:ascii="Arial" w:hAnsi="Arial" w:cs="Arial"/>
          <w:sz w:val="24"/>
          <w:szCs w:val="24"/>
        </w:rPr>
      </w:pPr>
    </w:p>
    <w:p w14:paraId="75F3C489" w14:textId="77777777" w:rsidR="00074972" w:rsidRPr="00074972" w:rsidRDefault="00074972" w:rsidP="00641443">
      <w:pPr>
        <w:spacing w:before="240"/>
        <w:rPr>
          <w:rFonts w:ascii="Arial" w:hAnsi="Arial" w:cs="Arial"/>
          <w:sz w:val="24"/>
          <w:szCs w:val="24"/>
        </w:rPr>
      </w:pPr>
      <w:bookmarkStart w:id="0" w:name="_GoBack"/>
      <w:bookmarkEnd w:id="0"/>
    </w:p>
    <w:p w14:paraId="45A25348" w14:textId="0AD6A4C0" w:rsidR="008254F6" w:rsidRPr="00074972" w:rsidRDefault="00074972" w:rsidP="00641443">
      <w:pPr>
        <w:spacing w:before="240"/>
        <w:rPr>
          <w:rFonts w:ascii="Arial" w:hAnsi="Arial" w:cs="Arial"/>
          <w:sz w:val="24"/>
          <w:szCs w:val="24"/>
        </w:rPr>
      </w:pPr>
      <w:r>
        <w:rPr>
          <w:rFonts w:ascii="Arial" w:hAnsi="Arial" w:cs="Arial"/>
          <w:sz w:val="24"/>
          <w:szCs w:val="24"/>
        </w:rPr>
        <w:t>Reference list:</w:t>
      </w:r>
    </w:p>
    <w:p w14:paraId="4936ECA5" w14:textId="77777777" w:rsidR="003C31F3" w:rsidRPr="00074972" w:rsidRDefault="00F90A49" w:rsidP="00641443">
      <w:pPr>
        <w:spacing w:before="240"/>
        <w:rPr>
          <w:rFonts w:ascii="Arial" w:hAnsi="Arial" w:cs="Arial"/>
          <w:sz w:val="24"/>
          <w:szCs w:val="24"/>
        </w:rPr>
      </w:pPr>
      <w:proofErr w:type="spellStart"/>
      <w:r w:rsidRPr="00074972">
        <w:rPr>
          <w:rFonts w:ascii="Arial" w:hAnsi="Arial" w:cs="Arial"/>
          <w:sz w:val="24"/>
          <w:szCs w:val="24"/>
        </w:rPr>
        <w:t>Mortari</w:t>
      </w:r>
      <w:proofErr w:type="spellEnd"/>
      <w:r w:rsidRPr="00074972">
        <w:rPr>
          <w:rFonts w:ascii="Arial" w:hAnsi="Arial" w:cs="Arial"/>
          <w:sz w:val="24"/>
          <w:szCs w:val="24"/>
        </w:rPr>
        <w:t xml:space="preserve">, L. (2015) </w:t>
      </w:r>
      <w:r w:rsidR="003C31F3" w:rsidRPr="00074972">
        <w:rPr>
          <w:rFonts w:ascii="Arial" w:hAnsi="Arial" w:cs="Arial"/>
          <w:sz w:val="24"/>
          <w:szCs w:val="24"/>
        </w:rPr>
        <w:t>‘</w:t>
      </w:r>
      <w:r w:rsidRPr="00074972">
        <w:rPr>
          <w:rFonts w:ascii="Arial" w:hAnsi="Arial" w:cs="Arial"/>
          <w:sz w:val="24"/>
          <w:szCs w:val="24"/>
        </w:rPr>
        <w:t>Reflectivity in Research Practice: An Overview of Different Perspectives</w:t>
      </w:r>
      <w:r w:rsidR="003C31F3" w:rsidRPr="00074972">
        <w:rPr>
          <w:rFonts w:ascii="Arial" w:hAnsi="Arial" w:cs="Arial"/>
          <w:sz w:val="24"/>
          <w:szCs w:val="24"/>
        </w:rPr>
        <w:t>’</w:t>
      </w:r>
      <w:r w:rsidRPr="00074972">
        <w:rPr>
          <w:rFonts w:ascii="Arial" w:hAnsi="Arial" w:cs="Arial"/>
          <w:sz w:val="24"/>
          <w:szCs w:val="24"/>
        </w:rPr>
        <w:t xml:space="preserve">, </w:t>
      </w:r>
      <w:r w:rsidRPr="00074972">
        <w:rPr>
          <w:rFonts w:ascii="Arial" w:hAnsi="Arial" w:cs="Arial"/>
          <w:i/>
          <w:iCs/>
          <w:sz w:val="24"/>
          <w:szCs w:val="24"/>
        </w:rPr>
        <w:t>International Journal of Qualitative Methods</w:t>
      </w:r>
      <w:r w:rsidRPr="00074972">
        <w:rPr>
          <w:rFonts w:ascii="Arial" w:hAnsi="Arial" w:cs="Arial"/>
          <w:sz w:val="24"/>
          <w:szCs w:val="24"/>
        </w:rPr>
        <w:t xml:space="preserve">, </w:t>
      </w:r>
      <w:r w:rsidR="003C31F3" w:rsidRPr="00074972">
        <w:rPr>
          <w:rFonts w:ascii="Arial" w:hAnsi="Arial" w:cs="Arial"/>
          <w:sz w:val="24"/>
          <w:szCs w:val="24"/>
        </w:rPr>
        <w:t>1-9.</w:t>
      </w:r>
    </w:p>
    <w:p w14:paraId="691B2BCC" w14:textId="5B214750" w:rsidR="00A02FFA" w:rsidRPr="00074972" w:rsidRDefault="003C31F3" w:rsidP="00641443">
      <w:pPr>
        <w:spacing w:before="240"/>
        <w:rPr>
          <w:rFonts w:ascii="Arial" w:hAnsi="Arial" w:cs="Arial"/>
          <w:sz w:val="24"/>
          <w:szCs w:val="24"/>
        </w:rPr>
      </w:pPr>
      <w:r w:rsidRPr="00074972">
        <w:rPr>
          <w:rFonts w:ascii="Arial" w:hAnsi="Arial" w:cs="Arial"/>
          <w:sz w:val="24"/>
          <w:szCs w:val="24"/>
        </w:rPr>
        <w:t>S</w:t>
      </w:r>
      <w:r w:rsidR="008254F6" w:rsidRPr="00074972">
        <w:rPr>
          <w:rFonts w:ascii="Arial" w:hAnsi="Arial" w:cs="Arial"/>
          <w:sz w:val="24"/>
          <w:szCs w:val="24"/>
        </w:rPr>
        <w:t>mith, J. A., Flowers, P. &amp; Larkin, M. (2009</w:t>
      </w:r>
      <w:r w:rsidR="008254F6" w:rsidRPr="00074972">
        <w:rPr>
          <w:rFonts w:ascii="Arial" w:hAnsi="Arial" w:cs="Arial"/>
          <w:i/>
          <w:iCs/>
          <w:sz w:val="24"/>
          <w:szCs w:val="24"/>
        </w:rPr>
        <w:t>) Interpretative Phenomenological Analysis: Theory, Method and Research.</w:t>
      </w:r>
      <w:r w:rsidR="008254F6" w:rsidRPr="00074972">
        <w:rPr>
          <w:rFonts w:ascii="Arial" w:hAnsi="Arial" w:cs="Arial"/>
          <w:sz w:val="24"/>
          <w:szCs w:val="24"/>
        </w:rPr>
        <w:t xml:space="preserve"> London: Sage Publications Ltd.</w:t>
      </w:r>
    </w:p>
    <w:sectPr w:rsidR="00A02FFA" w:rsidRPr="000749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AB8"/>
    <w:rsid w:val="00074972"/>
    <w:rsid w:val="000E51BF"/>
    <w:rsid w:val="00215771"/>
    <w:rsid w:val="0022127D"/>
    <w:rsid w:val="002861C1"/>
    <w:rsid w:val="002F0824"/>
    <w:rsid w:val="00302245"/>
    <w:rsid w:val="003C31F3"/>
    <w:rsid w:val="00493AC1"/>
    <w:rsid w:val="004B6A95"/>
    <w:rsid w:val="005E0CD5"/>
    <w:rsid w:val="00641443"/>
    <w:rsid w:val="008254F6"/>
    <w:rsid w:val="00832AB8"/>
    <w:rsid w:val="008A44E0"/>
    <w:rsid w:val="00901EB6"/>
    <w:rsid w:val="009B0476"/>
    <w:rsid w:val="009F0961"/>
    <w:rsid w:val="00A02FFA"/>
    <w:rsid w:val="00A061FC"/>
    <w:rsid w:val="00AD3709"/>
    <w:rsid w:val="00D93186"/>
    <w:rsid w:val="00E7416F"/>
    <w:rsid w:val="00F73079"/>
    <w:rsid w:val="00F90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F0561"/>
  <w15:chartTrackingRefBased/>
  <w15:docId w15:val="{6968761A-3929-441C-8A6C-E00CB786C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Pages>
  <Words>570</Words>
  <Characters>3252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Catrina</dc:creator>
  <cp:keywords/>
  <dc:description/>
  <cp:lastModifiedBy>Catrina </cp:lastModifiedBy>
  <cp:revision>3</cp:revision>
  <dcterms:created xsi:type="dcterms:W3CDTF">2020-01-04T17:30:00Z</dcterms:created>
  <dcterms:modified xsi:type="dcterms:W3CDTF">2020-01-04T17:33:00Z</dcterms:modified>
</cp:coreProperties>
</file>