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5621C6AC" w:rsidR="00063B4C" w:rsidRPr="004833CE" w:rsidRDefault="00063B4C" w:rsidP="008934DD">
      <w:pPr>
        <w:ind w:left="720"/>
      </w:pPr>
      <w:r w:rsidRPr="004833CE">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Pr="004833CE" w:rsidRDefault="00063B4C" w:rsidP="008934DD">
      <w:pPr>
        <w:ind w:left="720"/>
      </w:pPr>
    </w:p>
    <w:p w14:paraId="00DE7510" w14:textId="684CC594" w:rsidR="00063B4C" w:rsidRPr="004833CE" w:rsidRDefault="00063B4C" w:rsidP="008934DD">
      <w:pPr>
        <w:ind w:left="720"/>
      </w:pPr>
    </w:p>
    <w:p w14:paraId="62B6C1AB" w14:textId="77777777" w:rsidR="00063B4C" w:rsidRPr="004833CE" w:rsidRDefault="00063B4C" w:rsidP="008934DD">
      <w:pPr>
        <w:ind w:left="720"/>
      </w:pPr>
    </w:p>
    <w:p w14:paraId="19C1447B" w14:textId="77777777" w:rsidR="00063B4C" w:rsidRPr="004833CE" w:rsidRDefault="00063B4C" w:rsidP="008934DD">
      <w:pPr>
        <w:ind w:left="720" w:right="1229"/>
      </w:pPr>
    </w:p>
    <w:p w14:paraId="4BD32C57" w14:textId="4A0660E4" w:rsidR="00063B4C" w:rsidRPr="004833CE" w:rsidRDefault="00063B4C" w:rsidP="008934DD">
      <w:pPr>
        <w:ind w:left="720" w:right="1229"/>
        <w:rPr>
          <w:rFonts w:cs="Arial"/>
          <w:sz w:val="60"/>
          <w:szCs w:val="60"/>
        </w:rPr>
      </w:pPr>
      <w:r w:rsidRPr="004833CE">
        <w:rPr>
          <w:rFonts w:cs="Arial"/>
          <w:sz w:val="60"/>
          <w:szCs w:val="60"/>
        </w:rPr>
        <w:t>Institute of Inner-City Learning Birmingham Campus</w:t>
      </w:r>
    </w:p>
    <w:p w14:paraId="7F58ECA1" w14:textId="77777777" w:rsidR="00063B4C" w:rsidRPr="004833CE" w:rsidRDefault="00063B4C" w:rsidP="008934DD">
      <w:pPr>
        <w:pStyle w:val="BodyText"/>
        <w:ind w:left="720"/>
        <w:jc w:val="center"/>
        <w:rPr>
          <w:rFonts w:ascii="Aptos" w:hAnsi="Aptos" w:cs="Arial"/>
          <w:sz w:val="20"/>
        </w:rPr>
      </w:pPr>
    </w:p>
    <w:p w14:paraId="3009F44A" w14:textId="2F598781" w:rsidR="00063B4C" w:rsidRPr="004833CE" w:rsidRDefault="00063B4C" w:rsidP="008934DD">
      <w:pPr>
        <w:spacing w:line="813" w:lineRule="exact"/>
        <w:ind w:left="720"/>
        <w:rPr>
          <w:rFonts w:cs="Arial"/>
          <w:sz w:val="60"/>
          <w:szCs w:val="60"/>
        </w:rPr>
      </w:pPr>
      <w:r w:rsidRPr="004833CE">
        <w:rPr>
          <w:rFonts w:cs="Arial"/>
          <w:sz w:val="60"/>
          <w:szCs w:val="60"/>
        </w:rPr>
        <w:t>BSc (Hons) Health and Social Care</w:t>
      </w:r>
      <w:r w:rsidRPr="004833CE">
        <w:rPr>
          <w:rFonts w:cs="Arial"/>
          <w:sz w:val="60"/>
          <w:szCs w:val="60"/>
        </w:rPr>
        <w:br/>
      </w:r>
    </w:p>
    <w:p w14:paraId="5C1C4635" w14:textId="45FD282A" w:rsidR="00957C70" w:rsidRPr="00286F52" w:rsidRDefault="00E83C90" w:rsidP="00FC6569">
      <w:pPr>
        <w:spacing w:line="1342" w:lineRule="exact"/>
        <w:ind w:left="720"/>
        <w:rPr>
          <w:rFonts w:cs="Arial"/>
          <w:sz w:val="70"/>
          <w:szCs w:val="70"/>
        </w:rPr>
      </w:pPr>
      <w:r>
        <w:rPr>
          <w:rFonts w:cs="Arial"/>
          <w:sz w:val="70"/>
          <w:szCs w:val="70"/>
        </w:rPr>
        <w:t xml:space="preserve">        </w:t>
      </w:r>
      <w:r w:rsidR="00E425F9">
        <w:rPr>
          <w:rFonts w:cs="Arial"/>
          <w:sz w:val="70"/>
          <w:szCs w:val="70"/>
        </w:rPr>
        <w:t xml:space="preserve">  </w:t>
      </w:r>
      <w:r>
        <w:rPr>
          <w:rFonts w:cs="Arial"/>
          <w:sz w:val="70"/>
          <w:szCs w:val="70"/>
        </w:rPr>
        <w:t xml:space="preserve">  </w:t>
      </w:r>
      <w:r w:rsidR="00063B4C" w:rsidRPr="004833CE">
        <w:rPr>
          <w:rFonts w:cs="Arial"/>
          <w:sz w:val="70"/>
          <w:szCs w:val="70"/>
        </w:rPr>
        <w:t>DISSERTATION</w:t>
      </w:r>
      <w:bookmarkStart w:id="0" w:name="_Toc203498238"/>
      <w:bookmarkStart w:id="1" w:name="_Toc203498458"/>
      <w:bookmarkStart w:id="2" w:name="_Toc203498541"/>
      <w:bookmarkStart w:id="3" w:name="_Toc203498624"/>
      <w:bookmarkStart w:id="4" w:name="_Toc203499057"/>
      <w:bookmarkStart w:id="5" w:name="_Toc203499446"/>
      <w:bookmarkStart w:id="6" w:name="_Toc203500124"/>
      <w:bookmarkStart w:id="7" w:name="_Toc203500246"/>
      <w:bookmarkStart w:id="8" w:name="_Toc203500505"/>
    </w:p>
    <w:p w14:paraId="6D29CD44" w14:textId="231B3EE2" w:rsidR="00063B4C" w:rsidRPr="00E83C90" w:rsidRDefault="00063B4C" w:rsidP="007602B2">
      <w:pPr>
        <w:pStyle w:val="Heading1"/>
        <w:rPr>
          <w:rFonts w:cs="Arial"/>
          <w:b/>
          <w:bCs/>
          <w:szCs w:val="32"/>
        </w:rPr>
      </w:pPr>
      <w:bookmarkStart w:id="9" w:name="_Toc203579525"/>
      <w:bookmarkStart w:id="10" w:name="_Toc203585365"/>
      <w:bookmarkStart w:id="11" w:name="_Toc204284264"/>
      <w:r w:rsidRPr="00E83C90">
        <w:rPr>
          <w:rFonts w:cs="Arial"/>
          <w:b/>
          <w:bCs/>
          <w:szCs w:val="32"/>
        </w:rPr>
        <w:t>Disclaimer</w:t>
      </w:r>
      <w:bookmarkEnd w:id="0"/>
      <w:bookmarkEnd w:id="1"/>
      <w:bookmarkEnd w:id="2"/>
      <w:bookmarkEnd w:id="3"/>
      <w:bookmarkEnd w:id="4"/>
      <w:bookmarkEnd w:id="5"/>
      <w:bookmarkEnd w:id="6"/>
      <w:bookmarkEnd w:id="7"/>
      <w:bookmarkEnd w:id="8"/>
      <w:bookmarkEnd w:id="9"/>
      <w:bookmarkEnd w:id="10"/>
      <w:bookmarkEnd w:id="11"/>
    </w:p>
    <w:p w14:paraId="2E1C9484" w14:textId="2116EDFA" w:rsidR="00604A87" w:rsidRPr="004833CE" w:rsidRDefault="00063B4C" w:rsidP="008934DD">
      <w:pPr>
        <w:spacing w:before="62"/>
        <w:ind w:left="720" w:right="96"/>
        <w:rPr>
          <w:rFonts w:cs="Arial"/>
          <w:sz w:val="20"/>
        </w:rPr>
      </w:pPr>
      <w:r w:rsidRPr="004833CE">
        <w:rPr>
          <w:rFonts w:cs="Arial"/>
          <w:sz w:val="20"/>
        </w:rPr>
        <w:t xml:space="preserve">This document was correct at the time of publication. The Module Coordinator reserves the right to modify any </w:t>
      </w:r>
      <w:r w:rsidR="00E7123A" w:rsidRPr="004833CE">
        <w:rPr>
          <w:rFonts w:cs="Arial"/>
          <w:sz w:val="20"/>
        </w:rPr>
        <w:t>statement,</w:t>
      </w:r>
      <w:r w:rsidRPr="004833CE">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8934DD">
      <w:pPr>
        <w:ind w:left="720"/>
        <w:rPr>
          <w:rFonts w:eastAsia="Times New Roman" w:cs="Arial"/>
          <w:b/>
          <w:sz w:val="28"/>
          <w:szCs w:val="28"/>
        </w:rPr>
      </w:pPr>
    </w:p>
    <w:p w14:paraId="31D2B5E7" w14:textId="77777777" w:rsidR="00957C70" w:rsidRDefault="00957C70" w:rsidP="00B32FAF">
      <w:pPr>
        <w:rPr>
          <w:rFonts w:eastAsia="Times New Roman" w:cs="Arial"/>
          <w:b/>
          <w:sz w:val="28"/>
          <w:szCs w:val="28"/>
        </w:rPr>
      </w:pPr>
    </w:p>
    <w:p w14:paraId="3492E4C4" w14:textId="7B817E44" w:rsidR="00604A87" w:rsidRPr="004833CE" w:rsidRDefault="00E9570F" w:rsidP="008934DD">
      <w:pPr>
        <w:ind w:left="720"/>
        <w:rPr>
          <w:rFonts w:eastAsia="Times New Roman" w:cs="Arial"/>
          <w:b/>
          <w:sz w:val="28"/>
          <w:szCs w:val="28"/>
        </w:rPr>
      </w:pPr>
      <w:r>
        <w:rPr>
          <w:rFonts w:eastAsia="Times New Roman" w:cs="Arial"/>
          <w:b/>
          <w:sz w:val="28"/>
          <w:szCs w:val="28"/>
        </w:rPr>
        <w:lastRenderedPageBreak/>
        <w:t xml:space="preserve">                                                </w:t>
      </w:r>
      <w:r w:rsidR="00604A87" w:rsidRPr="004833CE">
        <w:rPr>
          <w:rFonts w:eastAsia="Times New Roman" w:cs="Arial"/>
          <w:b/>
          <w:sz w:val="28"/>
          <w:szCs w:val="28"/>
        </w:rPr>
        <w:t>DECLARATION</w:t>
      </w:r>
    </w:p>
    <w:p w14:paraId="113CAAED" w14:textId="5DE6FFE4" w:rsidR="00604A87" w:rsidRPr="004833CE" w:rsidRDefault="00604A87" w:rsidP="008934DD">
      <w:pPr>
        <w:ind w:left="720"/>
        <w:rPr>
          <w:rFonts w:eastAsia="Times New Roman" w:cs="Arial"/>
        </w:rPr>
      </w:pPr>
      <w:r w:rsidRPr="004833CE">
        <w:rPr>
          <w:rFonts w:eastAsia="Times New Roman" w:cs="Arial"/>
        </w:rPr>
        <w:t xml:space="preserve">This work has not previously been accepted in substance for any degree and is not being concurrently submitted in candidature for any </w:t>
      </w:r>
      <w:r w:rsidR="00127E17" w:rsidRPr="004833CE">
        <w:rPr>
          <w:rFonts w:eastAsia="Times New Roman" w:cs="Arial"/>
        </w:rPr>
        <w:t>degree.</w:t>
      </w:r>
    </w:p>
    <w:p w14:paraId="7E85F89B" w14:textId="77777777" w:rsidR="00AB4327" w:rsidRDefault="00604A87" w:rsidP="008934DD">
      <w:pPr>
        <w:ind w:left="720"/>
        <w:rPr>
          <w:rFonts w:eastAsia="Times New Roman" w:cs="Arial"/>
        </w:rPr>
      </w:pPr>
      <w:r w:rsidRPr="004833CE">
        <w:rPr>
          <w:rFonts w:eastAsia="Times New Roman" w:cs="Arial"/>
        </w:rPr>
        <w:t>Signed……</w:t>
      </w:r>
    </w:p>
    <w:p w14:paraId="3EF51212" w14:textId="4A722899" w:rsidR="00604A87" w:rsidRPr="004833CE" w:rsidRDefault="00604A87" w:rsidP="008934DD">
      <w:pPr>
        <w:ind w:left="720"/>
        <w:rPr>
          <w:rFonts w:eastAsia="Times New Roman" w:cs="Arial"/>
        </w:rPr>
      </w:pPr>
      <w:r w:rsidRPr="004833CE">
        <w:rPr>
          <w:rFonts w:eastAsia="Times New Roman" w:cs="Arial"/>
        </w:rPr>
        <w:t>………</w:t>
      </w:r>
      <w:r w:rsidR="00D774BA">
        <w:rPr>
          <w:rFonts w:eastAsia="Times New Roman" w:cs="Arial"/>
        </w:rPr>
        <w:t>Francis.Annor</w:t>
      </w:r>
      <w:r w:rsidRPr="004833CE">
        <w:rPr>
          <w:rFonts w:eastAsia="Times New Roman" w:cs="Arial"/>
        </w:rPr>
        <w:t>……………………………</w:t>
      </w:r>
    </w:p>
    <w:p w14:paraId="16B6CB34" w14:textId="09291CC9" w:rsidR="00604A87" w:rsidRPr="004833CE" w:rsidRDefault="00604A87" w:rsidP="008934DD">
      <w:pPr>
        <w:ind w:left="720"/>
        <w:rPr>
          <w:rFonts w:eastAsia="Times New Roman" w:cs="Arial"/>
        </w:rPr>
      </w:pPr>
      <w:r w:rsidRPr="004833CE">
        <w:rPr>
          <w:rFonts w:eastAsia="Times New Roman" w:cs="Arial"/>
        </w:rPr>
        <w:t>Date……</w:t>
      </w:r>
      <w:r w:rsidR="00D774BA">
        <w:rPr>
          <w:rFonts w:eastAsia="Times New Roman" w:cs="Arial"/>
        </w:rPr>
        <w:t>25/07/2025</w:t>
      </w:r>
      <w:r w:rsidRPr="004833CE">
        <w:rPr>
          <w:rFonts w:eastAsia="Times New Roman" w:cs="Arial"/>
        </w:rPr>
        <w:t>…………………………………………</w:t>
      </w:r>
    </w:p>
    <w:p w14:paraId="7D9E43A8" w14:textId="77777777" w:rsidR="00604A87" w:rsidRPr="004833CE" w:rsidRDefault="00604A87" w:rsidP="008934DD">
      <w:pPr>
        <w:ind w:left="720"/>
        <w:rPr>
          <w:rFonts w:eastAsia="Times New Roman" w:cs="Arial"/>
          <w:bCs/>
          <w:kern w:val="32"/>
        </w:rPr>
      </w:pPr>
      <w:r w:rsidRPr="004833CE">
        <w:rPr>
          <w:rFonts w:eastAsia="Times New Roman" w:cs="Arial"/>
          <w:b/>
        </w:rPr>
        <w:t xml:space="preserve">STATEMENT 1 </w:t>
      </w:r>
    </w:p>
    <w:p w14:paraId="189DE0A6" w14:textId="710F2765" w:rsidR="00604A87" w:rsidRPr="004833CE" w:rsidRDefault="00604A87" w:rsidP="008934DD">
      <w:pPr>
        <w:ind w:left="720"/>
        <w:rPr>
          <w:rFonts w:eastAsia="Times New Roman" w:cs="Arial"/>
        </w:rPr>
      </w:pPr>
      <w:r w:rsidRPr="004833CE">
        <w:rPr>
          <w:rFonts w:eastAsia="Times New Roman" w:cs="Arial"/>
        </w:rPr>
        <w:t>This dissertation is being submitted in partial fulfilment of the requirements for the degree of BSc.</w:t>
      </w:r>
    </w:p>
    <w:p w14:paraId="39F661A6" w14:textId="188C4695" w:rsidR="00604A87" w:rsidRPr="004833CE" w:rsidRDefault="00604A87" w:rsidP="008934DD">
      <w:pPr>
        <w:ind w:left="720"/>
        <w:rPr>
          <w:rFonts w:eastAsia="Times New Roman" w:cs="Arial"/>
        </w:rPr>
      </w:pPr>
      <w:r w:rsidRPr="004833CE">
        <w:rPr>
          <w:rFonts w:eastAsia="Times New Roman" w:cs="Arial"/>
        </w:rPr>
        <w:t>Signed……</w:t>
      </w:r>
      <w:r w:rsidR="00D774BA">
        <w:rPr>
          <w:rFonts w:eastAsia="Times New Roman" w:cs="Arial"/>
        </w:rPr>
        <w:t>Francis.Annor</w:t>
      </w:r>
      <w:r w:rsidRPr="004833CE">
        <w:rPr>
          <w:rFonts w:eastAsia="Times New Roman" w:cs="Arial"/>
        </w:rPr>
        <w:t xml:space="preserve">………………………………………. </w:t>
      </w:r>
    </w:p>
    <w:p w14:paraId="21F5E413" w14:textId="34488C29" w:rsidR="00604A87" w:rsidRPr="004833CE" w:rsidRDefault="00604A87" w:rsidP="008934DD">
      <w:pPr>
        <w:ind w:left="720"/>
        <w:rPr>
          <w:rFonts w:eastAsia="Times New Roman" w:cs="Arial"/>
        </w:rPr>
      </w:pPr>
      <w:r w:rsidRPr="004833CE">
        <w:rPr>
          <w:rFonts w:eastAsia="Times New Roman" w:cs="Arial"/>
        </w:rPr>
        <w:t>Date…………</w:t>
      </w:r>
      <w:r w:rsidR="00ED14D2">
        <w:rPr>
          <w:rFonts w:eastAsia="Times New Roman" w:cs="Arial"/>
        </w:rPr>
        <w:t>25/07/2025</w:t>
      </w:r>
      <w:r w:rsidRPr="004833CE">
        <w:rPr>
          <w:rFonts w:eastAsia="Times New Roman" w:cs="Arial"/>
        </w:rPr>
        <w:t>……………………………………</w:t>
      </w:r>
    </w:p>
    <w:p w14:paraId="713B64B9" w14:textId="77777777" w:rsidR="00604A87" w:rsidRPr="004833CE" w:rsidRDefault="00604A87" w:rsidP="008934DD">
      <w:pPr>
        <w:ind w:left="720"/>
        <w:rPr>
          <w:rFonts w:eastAsia="Times New Roman" w:cs="Arial"/>
        </w:rPr>
      </w:pPr>
      <w:r w:rsidRPr="004833CE">
        <w:rPr>
          <w:rFonts w:eastAsia="Times New Roman" w:cs="Arial"/>
          <w:b/>
        </w:rPr>
        <w:t>STATEMENT 2</w:t>
      </w:r>
    </w:p>
    <w:p w14:paraId="4AA5D04A" w14:textId="38284722" w:rsidR="00604A87" w:rsidRPr="004833CE" w:rsidRDefault="00604A87" w:rsidP="008934DD">
      <w:pPr>
        <w:ind w:left="720"/>
        <w:rPr>
          <w:rFonts w:eastAsia="Times New Roman" w:cs="Arial"/>
        </w:rPr>
      </w:pPr>
      <w:r w:rsidRPr="004833CE">
        <w:rPr>
          <w:rFonts w:eastAsia="Times New Roman" w:cs="Arial"/>
        </w:rPr>
        <w:t>This dissertation is the result of my own independent work/investigation, except where otherwise stated. Other sources are acknowledged by footnotes giving explicit references</w:t>
      </w:r>
      <w:r w:rsidR="00B42C73" w:rsidRPr="004833CE">
        <w:rPr>
          <w:rFonts w:eastAsia="Times New Roman" w:cs="Arial"/>
        </w:rPr>
        <w:t xml:space="preserve">. </w:t>
      </w:r>
      <w:r w:rsidRPr="004833CE">
        <w:rPr>
          <w:rFonts w:eastAsia="Times New Roman" w:cs="Arial"/>
        </w:rPr>
        <w:t>A bibliography is appended.</w:t>
      </w:r>
    </w:p>
    <w:p w14:paraId="319A31E7" w14:textId="587C832A" w:rsidR="00604A87" w:rsidRPr="004833CE" w:rsidRDefault="00604A87" w:rsidP="008934DD">
      <w:pPr>
        <w:ind w:left="720"/>
        <w:rPr>
          <w:rFonts w:eastAsia="Times New Roman" w:cs="Arial"/>
        </w:rPr>
      </w:pPr>
      <w:r w:rsidRPr="004833CE">
        <w:rPr>
          <w:rFonts w:eastAsia="Times New Roman" w:cs="Arial"/>
        </w:rPr>
        <w:t>Signed………</w:t>
      </w:r>
      <w:r w:rsidR="00ED14D2">
        <w:rPr>
          <w:rFonts w:eastAsia="Times New Roman" w:cs="Arial"/>
        </w:rPr>
        <w:t>Francis.Annor</w:t>
      </w:r>
      <w:r w:rsidRPr="004833CE">
        <w:rPr>
          <w:rFonts w:eastAsia="Times New Roman" w:cs="Arial"/>
        </w:rPr>
        <w:t>……………………………………</w:t>
      </w:r>
    </w:p>
    <w:p w14:paraId="1CB40FFB" w14:textId="514384EB" w:rsidR="00604A87" w:rsidRPr="004833CE" w:rsidRDefault="00604A87" w:rsidP="008934DD">
      <w:pPr>
        <w:ind w:left="720"/>
        <w:rPr>
          <w:rFonts w:eastAsia="Times New Roman" w:cs="Arial"/>
        </w:rPr>
      </w:pPr>
      <w:r w:rsidRPr="004833CE">
        <w:rPr>
          <w:rFonts w:eastAsia="Times New Roman" w:cs="Arial"/>
        </w:rPr>
        <w:t>Date……………</w:t>
      </w:r>
      <w:r w:rsidR="00ED14D2">
        <w:rPr>
          <w:rFonts w:eastAsia="Times New Roman" w:cs="Arial"/>
        </w:rPr>
        <w:t>25/07/2025</w:t>
      </w:r>
      <w:r w:rsidRPr="004833CE">
        <w:rPr>
          <w:rFonts w:eastAsia="Times New Roman" w:cs="Arial"/>
        </w:rPr>
        <w:t xml:space="preserve">………………………………… </w:t>
      </w:r>
    </w:p>
    <w:p w14:paraId="42D5D0C6" w14:textId="77777777" w:rsidR="00604A87" w:rsidRPr="004833CE" w:rsidRDefault="00604A87" w:rsidP="008934DD">
      <w:pPr>
        <w:ind w:left="720"/>
        <w:rPr>
          <w:rFonts w:eastAsia="Times New Roman" w:cs="Arial"/>
        </w:rPr>
      </w:pPr>
      <w:r w:rsidRPr="004833CE">
        <w:rPr>
          <w:rFonts w:eastAsia="Times New Roman" w:cs="Arial"/>
          <w:b/>
        </w:rPr>
        <w:t>STATEMENT 3</w:t>
      </w:r>
    </w:p>
    <w:p w14:paraId="4B58546E" w14:textId="61CCB29A" w:rsidR="00604A87" w:rsidRPr="004833CE" w:rsidRDefault="00604A87" w:rsidP="008934DD">
      <w:pPr>
        <w:ind w:left="720"/>
        <w:rPr>
          <w:rFonts w:eastAsia="Times New Roman" w:cs="Arial"/>
        </w:rPr>
      </w:pPr>
      <w:r w:rsidRPr="004833CE">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3BC0D593" w:rsidR="00604A87" w:rsidRPr="004833CE" w:rsidRDefault="00604A87" w:rsidP="008934DD">
      <w:pPr>
        <w:ind w:left="720"/>
        <w:rPr>
          <w:rFonts w:eastAsia="Times New Roman" w:cs="Arial"/>
        </w:rPr>
      </w:pPr>
      <w:r w:rsidRPr="004833CE">
        <w:rPr>
          <w:rFonts w:eastAsia="Times New Roman" w:cs="Arial"/>
        </w:rPr>
        <w:t>Signed…………</w:t>
      </w:r>
      <w:r w:rsidR="00B55FA9">
        <w:rPr>
          <w:rFonts w:eastAsia="Times New Roman" w:cs="Arial"/>
        </w:rPr>
        <w:t>Francis.Annor</w:t>
      </w:r>
      <w:r w:rsidRPr="004833CE">
        <w:rPr>
          <w:rFonts w:eastAsia="Times New Roman" w:cs="Arial"/>
        </w:rPr>
        <w:t>……………………………………</w:t>
      </w:r>
    </w:p>
    <w:p w14:paraId="021196D1" w14:textId="7327171B" w:rsidR="00604A87" w:rsidRPr="004833CE" w:rsidRDefault="00604A87" w:rsidP="008934DD">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ind w:left="720"/>
        <w:rPr>
          <w:rFonts w:eastAsia="Times New Roman" w:cs="Arial"/>
        </w:rPr>
      </w:pPr>
      <w:r w:rsidRPr="004833CE">
        <w:rPr>
          <w:rFonts w:eastAsia="Times New Roman" w:cs="Arial"/>
        </w:rPr>
        <w:t>Date………………</w:t>
      </w:r>
      <w:r w:rsidR="00E27574">
        <w:rPr>
          <w:rFonts w:eastAsia="Times New Roman" w:cs="Arial"/>
        </w:rPr>
        <w:t>25/07/2025</w:t>
      </w:r>
      <w:r w:rsidRPr="004833CE">
        <w:rPr>
          <w:rFonts w:eastAsia="Times New Roman" w:cs="Arial"/>
        </w:rPr>
        <w:t>…………………………………</w:t>
      </w:r>
    </w:p>
    <w:p w14:paraId="77D38054" w14:textId="77777777" w:rsidR="00604A87" w:rsidRPr="004833CE" w:rsidRDefault="00604A87" w:rsidP="008934DD">
      <w:pPr>
        <w:ind w:left="720"/>
        <w:rPr>
          <w:rFonts w:eastAsia="Times New Roman" w:cs="Arial"/>
          <w:b/>
        </w:rPr>
      </w:pPr>
      <w:r w:rsidRPr="004833CE">
        <w:rPr>
          <w:rFonts w:eastAsia="Times New Roman" w:cs="Arial"/>
          <w:b/>
        </w:rPr>
        <w:t>STATEMENT 4</w:t>
      </w:r>
    </w:p>
    <w:p w14:paraId="0A15E499" w14:textId="1F9546C0" w:rsidR="00604A87" w:rsidRPr="004833CE" w:rsidRDefault="00604A87" w:rsidP="008934DD">
      <w:pPr>
        <w:ind w:left="720"/>
        <w:rPr>
          <w:rFonts w:eastAsia="Times New Roman" w:cs="Arial"/>
        </w:rPr>
      </w:pPr>
      <w:r w:rsidRPr="004833CE">
        <w:rPr>
          <w:rFonts w:eastAsia="Times New Roman" w:cs="Arial"/>
        </w:rPr>
        <w:t>I hereby give consent for my dissertation, if accepted, to be available on the university’s IT system to those who have consent to use the system.</w:t>
      </w:r>
    </w:p>
    <w:p w14:paraId="73D7762F" w14:textId="6FCE30C8" w:rsidR="00604A87" w:rsidRPr="004833CE" w:rsidRDefault="00604A87" w:rsidP="008934DD">
      <w:pPr>
        <w:ind w:left="720"/>
        <w:rPr>
          <w:rFonts w:eastAsia="Times New Roman" w:cs="Arial"/>
        </w:rPr>
      </w:pPr>
      <w:r w:rsidRPr="004833CE">
        <w:rPr>
          <w:rFonts w:eastAsia="Times New Roman" w:cs="Arial"/>
        </w:rPr>
        <w:t>Signed………</w:t>
      </w:r>
      <w:r w:rsidR="00E27574">
        <w:rPr>
          <w:rFonts w:eastAsia="Times New Roman" w:cs="Arial"/>
        </w:rPr>
        <w:t>Francis.Annor</w:t>
      </w:r>
      <w:r w:rsidRPr="004833CE">
        <w:rPr>
          <w:rFonts w:eastAsia="Times New Roman" w:cs="Arial"/>
        </w:rPr>
        <w:t>………………………………………</w:t>
      </w:r>
    </w:p>
    <w:p w14:paraId="1281DF4A" w14:textId="67A668BB" w:rsidR="00581FCB" w:rsidRPr="00FC6569" w:rsidRDefault="00604A87" w:rsidP="00FC6569">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ind w:left="720"/>
        <w:rPr>
          <w:rFonts w:eastAsia="Times New Roman" w:cs="Arial"/>
        </w:rPr>
      </w:pPr>
      <w:r w:rsidRPr="004833CE">
        <w:rPr>
          <w:rFonts w:eastAsia="Times New Roman" w:cs="Arial"/>
        </w:rPr>
        <w:t>Date……………</w:t>
      </w:r>
      <w:r w:rsidR="00E27574">
        <w:rPr>
          <w:rFonts w:eastAsia="Times New Roman" w:cs="Arial"/>
        </w:rPr>
        <w:t>25/07/2025</w:t>
      </w:r>
      <w:r w:rsidRPr="004833CE">
        <w:rPr>
          <w:rFonts w:eastAsia="Times New Roman" w:cs="Arial"/>
        </w:rPr>
        <w:t>……………………………………</w:t>
      </w:r>
    </w:p>
    <w:p w14:paraId="0FC75915" w14:textId="616CA2C2" w:rsidR="00995444" w:rsidRPr="004833CE" w:rsidRDefault="003407DC" w:rsidP="00E83C90">
      <w:pPr>
        <w:ind w:left="720"/>
        <w:rPr>
          <w:rFonts w:ascii="Arial" w:eastAsia="Arial Unicode MS" w:hAnsi="Arial" w:cs="Arial"/>
          <w:b/>
          <w:sz w:val="32"/>
          <w:szCs w:val="32"/>
        </w:rPr>
      </w:pPr>
      <w:r w:rsidRPr="004833CE">
        <w:rPr>
          <w:rFonts w:ascii="Arial" w:eastAsia="Arial Unicode MS" w:hAnsi="Arial" w:cs="Arial"/>
          <w:b/>
          <w:sz w:val="32"/>
          <w:szCs w:val="32"/>
        </w:rPr>
        <w:lastRenderedPageBreak/>
        <w:t xml:space="preserve">                                    </w:t>
      </w:r>
      <w:r w:rsidR="007459D7">
        <w:rPr>
          <w:rFonts w:ascii="Arial" w:eastAsia="Arial Unicode MS" w:hAnsi="Arial" w:cs="Arial"/>
          <w:b/>
          <w:sz w:val="32"/>
          <w:szCs w:val="32"/>
        </w:rPr>
        <w:t xml:space="preserve"> </w:t>
      </w:r>
      <w:r w:rsidR="00A7687B" w:rsidRPr="004833CE">
        <w:rPr>
          <w:rFonts w:ascii="Arial" w:eastAsia="Arial Unicode MS" w:hAnsi="Arial" w:cs="Arial"/>
          <w:b/>
          <w:sz w:val="32"/>
          <w:szCs w:val="32"/>
        </w:rPr>
        <w:t xml:space="preserve"> </w:t>
      </w:r>
      <w:r w:rsidRPr="004833CE">
        <w:rPr>
          <w:rFonts w:ascii="Arial" w:eastAsia="Arial Unicode MS" w:hAnsi="Arial" w:cs="Arial"/>
          <w:b/>
          <w:sz w:val="32"/>
          <w:szCs w:val="32"/>
        </w:rPr>
        <w:t>T</w:t>
      </w:r>
      <w:r w:rsidR="00995444" w:rsidRPr="004833CE">
        <w:rPr>
          <w:rFonts w:ascii="Arial" w:eastAsia="Arial Unicode MS" w:hAnsi="Arial" w:cs="Arial"/>
          <w:b/>
          <w:sz w:val="32"/>
          <w:szCs w:val="32"/>
        </w:rPr>
        <w:t xml:space="preserve">itle </w:t>
      </w:r>
    </w:p>
    <w:p w14:paraId="35A2C63C" w14:textId="7A173F80" w:rsidR="00537B6A" w:rsidRPr="004833CE" w:rsidRDefault="00537B6A" w:rsidP="008F464E">
      <w:pPr>
        <w:ind w:left="720"/>
        <w:rPr>
          <w:rFonts w:ascii="Arial" w:eastAsia="Arial Unicode MS" w:hAnsi="Arial" w:cs="Arial"/>
          <w:b/>
          <w:sz w:val="32"/>
          <w:szCs w:val="32"/>
        </w:rPr>
      </w:pPr>
      <w:r w:rsidRPr="004833CE">
        <w:rPr>
          <w:rFonts w:ascii="Arial" w:eastAsia="Arial Unicode MS" w:hAnsi="Arial" w:cs="Arial"/>
          <w:b/>
          <w:bCs/>
          <w:sz w:val="32"/>
          <w:szCs w:val="32"/>
        </w:rPr>
        <w:t xml:space="preserve"> What are the Barriers to Physical Activity and Healthy Eating in BAME Individuals with Type 2 </w:t>
      </w:r>
      <w:r w:rsidR="007256D8" w:rsidRPr="004833CE">
        <w:rPr>
          <w:rFonts w:ascii="Arial" w:eastAsia="Arial Unicode MS" w:hAnsi="Arial" w:cs="Arial"/>
          <w:b/>
          <w:bCs/>
          <w:sz w:val="32"/>
          <w:szCs w:val="32"/>
        </w:rPr>
        <w:t>D</w:t>
      </w:r>
      <w:r w:rsidRPr="004833CE">
        <w:rPr>
          <w:rFonts w:ascii="Arial" w:eastAsia="Arial Unicode MS" w:hAnsi="Arial" w:cs="Arial"/>
          <w:b/>
          <w:bCs/>
          <w:sz w:val="32"/>
          <w:szCs w:val="32"/>
        </w:rPr>
        <w:t>iabetes?</w:t>
      </w:r>
    </w:p>
    <w:p w14:paraId="7A9AC0A3" w14:textId="1FACC87E" w:rsidR="003407DC" w:rsidRPr="0071032F" w:rsidRDefault="004C0A24" w:rsidP="008934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Arial" w:eastAsia="Arial Unicode MS" w:hAnsi="Arial" w:cs="Arial"/>
          <w:bCs/>
          <w:sz w:val="28"/>
          <w:szCs w:val="28"/>
        </w:rPr>
      </w:pPr>
      <w:r w:rsidRPr="004833CE">
        <w:rPr>
          <w:rFonts w:ascii="Arial" w:eastAsia="Arial Unicode MS" w:hAnsi="Arial" w:cs="Arial"/>
          <w:b/>
          <w:sz w:val="28"/>
          <w:szCs w:val="28"/>
        </w:rPr>
        <w:t xml:space="preserve">  </w:t>
      </w:r>
      <w:r w:rsidR="008F464E">
        <w:rPr>
          <w:rFonts w:ascii="Arial" w:eastAsia="Arial Unicode MS" w:hAnsi="Arial" w:cs="Arial"/>
          <w:b/>
          <w:sz w:val="28"/>
          <w:szCs w:val="28"/>
        </w:rPr>
        <w:t xml:space="preserve"> </w:t>
      </w:r>
      <w:r w:rsidRPr="004833CE">
        <w:rPr>
          <w:rFonts w:ascii="Arial" w:eastAsia="Arial Unicode MS" w:hAnsi="Arial" w:cs="Arial"/>
          <w:b/>
          <w:sz w:val="28"/>
          <w:szCs w:val="28"/>
        </w:rPr>
        <w:t xml:space="preserve"> </w:t>
      </w:r>
      <w:r w:rsidR="00995444" w:rsidRPr="004833CE">
        <w:rPr>
          <w:rFonts w:ascii="Arial" w:eastAsia="Arial Unicode MS" w:hAnsi="Arial" w:cs="Arial"/>
          <w:b/>
          <w:sz w:val="28"/>
          <w:szCs w:val="28"/>
        </w:rPr>
        <w:t>Your Full Name</w:t>
      </w:r>
      <w:r w:rsidR="0013136B" w:rsidRPr="004833CE">
        <w:rPr>
          <w:rFonts w:ascii="Arial" w:eastAsia="Arial Unicode MS" w:hAnsi="Arial" w:cs="Arial"/>
          <w:b/>
          <w:sz w:val="28"/>
          <w:szCs w:val="28"/>
        </w:rPr>
        <w:t xml:space="preserve">: </w:t>
      </w:r>
      <w:r w:rsidR="007256D8" w:rsidRPr="004833CE">
        <w:rPr>
          <w:rFonts w:ascii="Arial" w:eastAsia="Arial Unicode MS" w:hAnsi="Arial" w:cs="Arial"/>
          <w:b/>
          <w:sz w:val="28"/>
          <w:szCs w:val="28"/>
        </w:rPr>
        <w:t>Francis Anno</w:t>
      </w:r>
      <w:r w:rsidR="003407DC" w:rsidRPr="004833CE">
        <w:rPr>
          <w:rFonts w:ascii="Arial" w:eastAsia="Arial Unicode MS" w:hAnsi="Arial" w:cs="Arial"/>
          <w:b/>
          <w:sz w:val="28"/>
          <w:szCs w:val="28"/>
        </w:rPr>
        <w:t>r</w:t>
      </w:r>
    </w:p>
    <w:p w14:paraId="11885DD2" w14:textId="42943F59" w:rsidR="00995444" w:rsidRPr="0040290F" w:rsidRDefault="004C0A24" w:rsidP="004029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Arial" w:eastAsia="Arial Unicode MS" w:hAnsi="Arial" w:cs="Arial"/>
          <w:sz w:val="28"/>
          <w:szCs w:val="28"/>
        </w:rPr>
      </w:pPr>
      <w:r w:rsidRPr="004833CE">
        <w:rPr>
          <w:rFonts w:ascii="Arial" w:eastAsia="Arial Unicode MS" w:hAnsi="Arial" w:cs="Arial"/>
          <w:b/>
          <w:sz w:val="28"/>
          <w:szCs w:val="28"/>
        </w:rPr>
        <w:t xml:space="preserve"> </w:t>
      </w:r>
      <w:r w:rsidR="008F464E">
        <w:rPr>
          <w:rFonts w:ascii="Arial" w:eastAsia="Arial Unicode MS" w:hAnsi="Arial" w:cs="Arial"/>
          <w:b/>
          <w:sz w:val="28"/>
          <w:szCs w:val="28"/>
        </w:rPr>
        <w:t xml:space="preserve"> </w:t>
      </w:r>
      <w:r w:rsidRPr="004833CE">
        <w:rPr>
          <w:rFonts w:ascii="Arial" w:eastAsia="Arial Unicode MS" w:hAnsi="Arial" w:cs="Arial"/>
          <w:b/>
          <w:sz w:val="28"/>
          <w:szCs w:val="28"/>
        </w:rPr>
        <w:t xml:space="preserve"> </w:t>
      </w:r>
      <w:r w:rsidR="00995444" w:rsidRPr="004833CE">
        <w:rPr>
          <w:rFonts w:ascii="Arial" w:eastAsia="Arial Unicode MS" w:hAnsi="Arial" w:cs="Arial"/>
          <w:b/>
          <w:sz w:val="28"/>
          <w:szCs w:val="28"/>
        </w:rPr>
        <w:t>Student Number</w:t>
      </w:r>
      <w:r w:rsidR="0013136B" w:rsidRPr="004833CE">
        <w:rPr>
          <w:rFonts w:ascii="Arial" w:eastAsia="Arial Unicode MS" w:hAnsi="Arial" w:cs="Arial"/>
          <w:b/>
          <w:sz w:val="28"/>
          <w:szCs w:val="28"/>
        </w:rPr>
        <w:t>: 2213838</w:t>
      </w:r>
    </w:p>
    <w:p w14:paraId="2057C793" w14:textId="103D0F80" w:rsidR="00995444" w:rsidRPr="004833CE" w:rsidRDefault="00995444" w:rsidP="008934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Arial" w:eastAsia="Arial Unicode MS" w:hAnsi="Arial" w:cs="Arial"/>
          <w:b/>
          <w:bCs/>
          <w:sz w:val="32"/>
          <w:szCs w:val="32"/>
        </w:rPr>
      </w:pPr>
      <w:r w:rsidRPr="004833CE">
        <w:rPr>
          <w:rFonts w:ascii="Arial" w:eastAsia="Arial Unicode MS" w:hAnsi="Arial" w:cs="Arial"/>
          <w:b/>
          <w:bCs/>
          <w:sz w:val="32"/>
          <w:szCs w:val="32"/>
        </w:rPr>
        <w:t>Dissertation submitted as part of the requirements for the award BSc (Hons) Health and Social Care</w:t>
      </w:r>
    </w:p>
    <w:p w14:paraId="65358A57" w14:textId="77777777" w:rsidR="00995444" w:rsidRPr="004833CE" w:rsidRDefault="00995444" w:rsidP="00AB1189"/>
    <w:p w14:paraId="7FC3460A" w14:textId="10F052A5" w:rsidR="0040290F" w:rsidRPr="0040290F" w:rsidRDefault="00146FBF" w:rsidP="0040290F">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59" w:lineRule="auto"/>
        <w:ind w:left="720"/>
        <w:rPr>
          <w:rFonts w:eastAsia="Arial Unicode MS" w:cs="Arial"/>
          <w:bCs/>
        </w:rPr>
      </w:pPr>
      <w:r>
        <w:rPr>
          <w:rFonts w:eastAsia="Arial Unicode MS" w:cs="Arial"/>
          <w:b/>
          <w:sz w:val="28"/>
          <w:szCs w:val="28"/>
        </w:rPr>
        <w:t xml:space="preserve">                          </w:t>
      </w:r>
      <w:r w:rsidR="00A34CDF">
        <w:rPr>
          <w:rFonts w:eastAsia="Arial Unicode MS" w:cs="Arial"/>
          <w:b/>
          <w:sz w:val="28"/>
          <w:szCs w:val="28"/>
        </w:rPr>
        <w:t xml:space="preserve"> </w:t>
      </w:r>
      <w:r>
        <w:rPr>
          <w:rFonts w:eastAsia="Arial Unicode MS" w:cs="Arial"/>
          <w:b/>
          <w:sz w:val="28"/>
          <w:szCs w:val="28"/>
        </w:rPr>
        <w:t xml:space="preserve">  </w:t>
      </w:r>
      <w:r w:rsidR="002717C9">
        <w:rPr>
          <w:rFonts w:eastAsia="Arial Unicode MS" w:cs="Arial"/>
          <w:b/>
          <w:sz w:val="28"/>
          <w:szCs w:val="28"/>
        </w:rPr>
        <w:t xml:space="preserve">   </w:t>
      </w:r>
      <w:r>
        <w:rPr>
          <w:rFonts w:eastAsia="Arial Unicode MS" w:cs="Arial"/>
          <w:b/>
          <w:sz w:val="28"/>
          <w:szCs w:val="28"/>
        </w:rPr>
        <w:t xml:space="preserve"> </w:t>
      </w:r>
      <w:r w:rsidR="00995444" w:rsidRPr="00146FBF">
        <w:rPr>
          <w:rFonts w:ascii="Arial" w:eastAsia="Arial Unicode MS" w:hAnsi="Arial" w:cs="Arial"/>
          <w:b/>
          <w:sz w:val="32"/>
          <w:szCs w:val="32"/>
        </w:rPr>
        <w:t>ACKNOWLEDGEMENTS</w:t>
      </w:r>
      <w:r w:rsidR="00995444" w:rsidRPr="004833CE">
        <w:rPr>
          <w:rFonts w:eastAsia="Arial Unicode MS" w:cs="Arial"/>
          <w:b/>
        </w:rPr>
        <w:t xml:space="preserve"> </w:t>
      </w:r>
    </w:p>
    <w:p w14:paraId="45969E03" w14:textId="0818A7D5" w:rsidR="0040290F" w:rsidRPr="0040290F" w:rsidRDefault="00BF5D42" w:rsidP="0040290F">
      <w:pPr>
        <w:jc w:val="both"/>
        <w:rPr>
          <w:rFonts w:ascii="Arial" w:hAnsi="Arial" w:cs="Arial"/>
        </w:rPr>
      </w:pPr>
      <w:r>
        <w:rPr>
          <w:rFonts w:ascii="Arial" w:hAnsi="Arial" w:cs="Arial"/>
        </w:rPr>
        <w:t>I offer my sincerest thanks to God Almighty, whose divine grace, mercy, and guidance have been instrumental to my success over these past three years.</w:t>
      </w:r>
      <w:r w:rsidR="0040290F" w:rsidRPr="0040290F">
        <w:rPr>
          <w:rFonts w:ascii="Arial" w:hAnsi="Arial" w:cs="Arial"/>
        </w:rPr>
        <w:t xml:space="preserve"> It is through His strength and favour that I have attained this significant milestone.</w:t>
      </w:r>
    </w:p>
    <w:p w14:paraId="416351C4" w14:textId="72A89A3C" w:rsidR="00216BB2" w:rsidRPr="0040290F" w:rsidRDefault="0040290F" w:rsidP="0040290F">
      <w:pPr>
        <w:jc w:val="both"/>
        <w:rPr>
          <w:rFonts w:ascii="Arial" w:hAnsi="Arial" w:cs="Arial"/>
        </w:rPr>
      </w:pPr>
      <w:r w:rsidRPr="0040290F">
        <w:rPr>
          <w:rFonts w:ascii="Arial" w:hAnsi="Arial" w:cs="Arial"/>
        </w:rPr>
        <w:t>I extend my heartfelt appreciation to my cherished family. To my wife, Adonoh Beatrice Alloua, your unwavering love, patience, and support have been the foundation of my resilience. To my daughter, Whitney Annor, and my son,  Egya Nyanzu Blaychie Annor, your encouragement and joyful presence have served as a formidable source of motivation, propelling me forward even amidst challenges.</w:t>
      </w:r>
    </w:p>
    <w:p w14:paraId="1DDF4109" w14:textId="69A175B6" w:rsidR="0040290F" w:rsidRPr="0040290F" w:rsidRDefault="0040290F" w:rsidP="0040290F">
      <w:pPr>
        <w:jc w:val="both"/>
        <w:rPr>
          <w:rFonts w:ascii="Arial" w:hAnsi="Arial" w:cs="Arial"/>
        </w:rPr>
      </w:pPr>
      <w:r w:rsidRPr="0040290F">
        <w:rPr>
          <w:rFonts w:ascii="Arial" w:hAnsi="Arial" w:cs="Arial"/>
        </w:rPr>
        <w:t xml:space="preserve">Special thanks are due to my project manager, Harries Chloe. Your astute guidance, constructive feedback, and steadfast encouragement have rendered my work on this project not only fruitful but also immensely enjoyable. I also extend my heartfelt appreciation to all my lecturers who have supported me throughout this academic journey, with </w:t>
      </w:r>
      <w:r w:rsidR="001D450F" w:rsidRPr="0040290F">
        <w:rPr>
          <w:rFonts w:ascii="Arial" w:hAnsi="Arial" w:cs="Arial"/>
        </w:rPr>
        <w:t>recognition</w:t>
      </w:r>
      <w:r w:rsidRPr="0040290F">
        <w:rPr>
          <w:rFonts w:ascii="Arial" w:hAnsi="Arial" w:cs="Arial"/>
        </w:rPr>
        <w:t xml:space="preserve"> to Joanne Davies and Parese Ahmed. I was continually impressed by the professionalism, patience, and dedication that both of you exhibited, making my final year at the University of Wales Trinity Saint David a truly enriching experience.</w:t>
      </w:r>
    </w:p>
    <w:p w14:paraId="18CEB67C" w14:textId="4E44B11F" w:rsidR="0040290F" w:rsidRPr="0040290F" w:rsidRDefault="0040290F" w:rsidP="0040290F">
      <w:pPr>
        <w:jc w:val="both"/>
        <w:rPr>
          <w:rFonts w:ascii="Arial" w:hAnsi="Arial" w:cs="Arial"/>
        </w:rPr>
      </w:pPr>
      <w:r w:rsidRPr="0040290F">
        <w:rPr>
          <w:rFonts w:ascii="Arial" w:hAnsi="Arial" w:cs="Arial"/>
        </w:rPr>
        <w:t xml:space="preserve">I am equally grateful to my workplace manager, Lauren Burgin, and her deputy, Molly Ellis-Scafe, for their understanding and flexibility. Your support in permitting me to adjust my working hours has played a crucial role in </w:t>
      </w:r>
      <w:r>
        <w:rPr>
          <w:rFonts w:ascii="Arial" w:hAnsi="Arial" w:cs="Arial"/>
        </w:rPr>
        <w:t>harmonising</w:t>
      </w:r>
      <w:r w:rsidRPr="0040290F">
        <w:rPr>
          <w:rFonts w:ascii="Arial" w:hAnsi="Arial" w:cs="Arial"/>
        </w:rPr>
        <w:t xml:space="preserve"> my academic and professional obligations.</w:t>
      </w:r>
    </w:p>
    <w:p w14:paraId="55D075B4" w14:textId="06794BD5" w:rsidR="00DF5E86" w:rsidRPr="0040290F" w:rsidRDefault="0040290F" w:rsidP="0040290F">
      <w:pPr>
        <w:jc w:val="both"/>
        <w:rPr>
          <w:rFonts w:ascii="Arial" w:hAnsi="Arial" w:cs="Arial"/>
        </w:rPr>
      </w:pPr>
      <w:r w:rsidRPr="0040290F">
        <w:rPr>
          <w:rFonts w:ascii="Arial" w:hAnsi="Arial" w:cs="Arial"/>
        </w:rPr>
        <w:lastRenderedPageBreak/>
        <w:t xml:space="preserve">Lastly, I acknowledge my fellow course mates, whose </w:t>
      </w:r>
      <w:r w:rsidR="00372688" w:rsidRPr="0040290F">
        <w:rPr>
          <w:rFonts w:ascii="Arial" w:hAnsi="Arial" w:cs="Arial"/>
        </w:rPr>
        <w:t>companionship</w:t>
      </w:r>
      <w:r w:rsidRPr="0040290F">
        <w:rPr>
          <w:rFonts w:ascii="Arial" w:hAnsi="Arial" w:cs="Arial"/>
        </w:rPr>
        <w:t xml:space="preserve"> and collective spirit have fostered a nurturing environment that significantly enhanced our learning experience. I celebrate and congratulate each of you as we collectively reach this academic milestone.</w:t>
      </w:r>
    </w:p>
    <w:p w14:paraId="72345230" w14:textId="77777777" w:rsidR="001E6CEF" w:rsidRPr="004833CE" w:rsidRDefault="001E6CEF" w:rsidP="0040290F"/>
    <w:p w14:paraId="310D40A5" w14:textId="2A85F15B" w:rsidR="0073280B" w:rsidRPr="00DA1399" w:rsidRDefault="001E6CEF" w:rsidP="00DA1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w:iCs/>
        </w:rPr>
      </w:pPr>
      <w:r>
        <w:rPr>
          <w:rFonts w:ascii="Arial" w:eastAsia="Arial Unicode MS" w:hAnsi="Arial" w:cs="Arial"/>
          <w:b/>
          <w:sz w:val="32"/>
          <w:szCs w:val="32"/>
        </w:rPr>
        <w:t xml:space="preserve">                            </w:t>
      </w:r>
      <w:r w:rsidR="00DF5E86">
        <w:rPr>
          <w:rFonts w:ascii="Arial" w:eastAsia="Arial Unicode MS" w:hAnsi="Arial" w:cs="Arial"/>
          <w:b/>
          <w:sz w:val="32"/>
          <w:szCs w:val="32"/>
        </w:rPr>
        <w:t xml:space="preserve"> </w:t>
      </w:r>
      <w:r>
        <w:rPr>
          <w:rFonts w:ascii="Arial" w:eastAsia="Arial Unicode MS" w:hAnsi="Arial" w:cs="Arial"/>
          <w:b/>
          <w:sz w:val="32"/>
          <w:szCs w:val="32"/>
        </w:rPr>
        <w:t xml:space="preserve">  </w:t>
      </w:r>
      <w:r w:rsidR="00E254C4" w:rsidRPr="00B500EE">
        <w:rPr>
          <w:rFonts w:ascii="Arial" w:eastAsia="Arial Unicode MS" w:hAnsi="Arial" w:cs="Arial"/>
          <w:b/>
          <w:sz w:val="32"/>
          <w:szCs w:val="32"/>
        </w:rPr>
        <w:t>ABSTRACT</w:t>
      </w:r>
      <w:r w:rsidR="00E254C4" w:rsidRPr="004833CE">
        <w:rPr>
          <w:rFonts w:eastAsia="Arial Unicode MS" w:cs="Arial"/>
          <w:sz w:val="28"/>
          <w:szCs w:val="28"/>
        </w:rPr>
        <w:t xml:space="preserve"> </w:t>
      </w:r>
    </w:p>
    <w:p w14:paraId="18651FFF" w14:textId="65129D28" w:rsidR="008174E8" w:rsidRPr="00DA1399" w:rsidRDefault="003A0F3E" w:rsidP="00DA1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Cs/>
        </w:rPr>
      </w:pPr>
      <w:r>
        <w:rPr>
          <w:rFonts w:ascii="Arial" w:eastAsia="Arial Unicode MS" w:hAnsi="Arial" w:cs="Arial"/>
          <w:bCs/>
        </w:rPr>
        <w:t>This research explored the cultural, socioeconomic, and environmental obstacles impacting physical activity and nutrition in BAME individuals with type 2 diabetes to inform the development of culturally competent healthcare policies and practices</w:t>
      </w:r>
      <w:r w:rsidR="00731FB5">
        <w:rPr>
          <w:rFonts w:ascii="Arial" w:eastAsia="Arial Unicode MS" w:hAnsi="Arial" w:cs="Arial"/>
          <w:bCs/>
        </w:rPr>
        <w:t xml:space="preserve"> in the UK</w:t>
      </w:r>
      <w:r>
        <w:rPr>
          <w:rFonts w:ascii="Arial" w:eastAsia="Arial Unicode MS" w:hAnsi="Arial" w:cs="Arial"/>
          <w:bCs/>
        </w:rPr>
        <w:t>.</w:t>
      </w:r>
      <w:r w:rsidR="0065344B">
        <w:rPr>
          <w:rFonts w:ascii="Arial" w:eastAsia="Arial Unicode MS" w:hAnsi="Arial" w:cs="Arial"/>
          <w:bCs/>
        </w:rPr>
        <w:t xml:space="preserve"> </w:t>
      </w:r>
      <w:r w:rsidR="0065344B" w:rsidRPr="009146BE">
        <w:rPr>
          <w:rFonts w:ascii="Arial" w:eastAsia="Arial Unicode MS" w:hAnsi="Arial" w:cs="Arial"/>
          <w:bCs/>
        </w:rPr>
        <w:t>The research</w:t>
      </w:r>
      <w:r w:rsidR="00603D7A" w:rsidRPr="009146BE">
        <w:rPr>
          <w:rFonts w:ascii="Arial" w:eastAsia="Arial Unicode MS" w:hAnsi="Arial" w:cs="Arial"/>
          <w:bCs/>
        </w:rPr>
        <w:t xml:space="preserve"> </w:t>
      </w:r>
      <w:r w:rsidR="008E2F40" w:rsidRPr="009146BE">
        <w:rPr>
          <w:rFonts w:ascii="Arial" w:eastAsia="Arial Unicode MS" w:hAnsi="Arial" w:cs="Arial"/>
          <w:bCs/>
        </w:rPr>
        <w:t>employed</w:t>
      </w:r>
      <w:r w:rsidR="008E2F40" w:rsidRPr="008E2F40">
        <w:rPr>
          <w:rFonts w:ascii="Arial" w:eastAsia="Arial Unicode MS" w:hAnsi="Arial" w:cs="Arial"/>
          <w:bCs/>
        </w:rPr>
        <w:t xml:space="preserve"> a thematic literature review as its methodological framework, concentrating on published peer-reviewed studies pertinent to the subject matter. Articles were meticulously selected utili</w:t>
      </w:r>
      <w:r w:rsidR="00E74151">
        <w:rPr>
          <w:rFonts w:ascii="Arial" w:eastAsia="Arial Unicode MS" w:hAnsi="Arial" w:cs="Arial"/>
          <w:bCs/>
        </w:rPr>
        <w:t>s</w:t>
      </w:r>
      <w:r w:rsidR="008E2F40" w:rsidRPr="008E2F40">
        <w:rPr>
          <w:rFonts w:ascii="Arial" w:eastAsia="Arial Unicode MS" w:hAnsi="Arial" w:cs="Arial"/>
          <w:bCs/>
        </w:rPr>
        <w:t>ing structured Boolean search strategies and assessed for credibility through the CRAAP test. A thematic analysis was subsequently performed to discern and interpret recurring patterns and salient themes within the literature.</w:t>
      </w:r>
      <w:r w:rsidR="0057189C">
        <w:rPr>
          <w:rFonts w:ascii="Arial" w:eastAsia="Arial Unicode MS" w:hAnsi="Arial" w:cs="Arial"/>
          <w:bCs/>
        </w:rPr>
        <w:t xml:space="preserve"> </w:t>
      </w:r>
      <w:r w:rsidR="008E2F40" w:rsidRPr="008E2F40">
        <w:rPr>
          <w:rFonts w:ascii="Arial" w:eastAsia="Arial Unicode MS" w:hAnsi="Arial" w:cs="Arial"/>
          <w:bCs/>
        </w:rPr>
        <w:t xml:space="preserve">The analysis unveiled three predominant themes that significantly influence lifestyle </w:t>
      </w:r>
      <w:r w:rsidR="00F45B79" w:rsidRPr="008E2F40">
        <w:rPr>
          <w:rFonts w:ascii="Arial" w:eastAsia="Arial Unicode MS" w:hAnsi="Arial" w:cs="Arial"/>
          <w:bCs/>
        </w:rPr>
        <w:t>behaviours</w:t>
      </w:r>
      <w:r w:rsidR="008E2F40" w:rsidRPr="008E2F40">
        <w:rPr>
          <w:rFonts w:ascii="Arial" w:eastAsia="Arial Unicode MS" w:hAnsi="Arial" w:cs="Arial"/>
          <w:bCs/>
        </w:rPr>
        <w:t xml:space="preserve">: Access and Structural Barriers, Cultural Identity and Values, and Knowledge and Education. These themes </w:t>
      </w:r>
      <w:r w:rsidR="00A3374B" w:rsidRPr="008E2F40">
        <w:rPr>
          <w:rFonts w:ascii="Arial" w:eastAsia="Arial Unicode MS" w:hAnsi="Arial" w:cs="Arial"/>
          <w:bCs/>
        </w:rPr>
        <w:t>summarised</w:t>
      </w:r>
      <w:r w:rsidR="008E2F40" w:rsidRPr="008E2F40">
        <w:rPr>
          <w:rFonts w:ascii="Arial" w:eastAsia="Arial Unicode MS" w:hAnsi="Arial" w:cs="Arial"/>
          <w:bCs/>
        </w:rPr>
        <w:t xml:space="preserve"> a spectrum of challenges, including unsafe or inaccessible environments, culturally incongruous healthcare services, a </w:t>
      </w:r>
      <w:r w:rsidR="000E138B" w:rsidRPr="008E2F40">
        <w:rPr>
          <w:rFonts w:ascii="Arial" w:eastAsia="Arial Unicode MS" w:hAnsi="Arial" w:cs="Arial"/>
          <w:bCs/>
        </w:rPr>
        <w:t>deficiency</w:t>
      </w:r>
      <w:r w:rsidR="008E2F40" w:rsidRPr="008E2F40">
        <w:rPr>
          <w:rFonts w:ascii="Arial" w:eastAsia="Arial Unicode MS" w:hAnsi="Arial" w:cs="Arial"/>
          <w:bCs/>
        </w:rPr>
        <w:t xml:space="preserve"> of culturally competent professionals, and insufficient health literacy. The research concluded that these barriers contribute to sub</w:t>
      </w:r>
      <w:r w:rsidR="00113DC9">
        <w:rPr>
          <w:rFonts w:ascii="Arial" w:eastAsia="Arial Unicode MS" w:hAnsi="Arial" w:cs="Arial"/>
          <w:bCs/>
        </w:rPr>
        <w:t>standard</w:t>
      </w:r>
      <w:r w:rsidR="008E2F40" w:rsidRPr="008E2F40">
        <w:rPr>
          <w:rFonts w:ascii="Arial" w:eastAsia="Arial Unicode MS" w:hAnsi="Arial" w:cs="Arial"/>
          <w:bCs/>
        </w:rPr>
        <w:t xml:space="preserve"> disease management, thereby underscoring the urgent necessity for more inclusive and culturally attuned interventions.</w:t>
      </w:r>
      <w:r w:rsidR="00A01C24">
        <w:rPr>
          <w:rFonts w:ascii="Arial" w:eastAsia="Arial Unicode MS" w:hAnsi="Arial" w:cs="Arial"/>
          <w:bCs/>
        </w:rPr>
        <w:t xml:space="preserve"> </w:t>
      </w:r>
      <w:r w:rsidR="008E2F40" w:rsidRPr="008E2F40">
        <w:rPr>
          <w:rFonts w:ascii="Arial" w:eastAsia="Arial Unicode MS" w:hAnsi="Arial" w:cs="Arial"/>
          <w:bCs/>
        </w:rPr>
        <w:t>While the study yielded valuable insights, its dependence on secondary data posed limitations, notably the absence of primary, lived-experience data from BAME individuals. This may curtail the depth of cultural nuance captured and restrict the generali</w:t>
      </w:r>
      <w:r w:rsidR="003F042F">
        <w:rPr>
          <w:rFonts w:ascii="Arial" w:eastAsia="Arial Unicode MS" w:hAnsi="Arial" w:cs="Arial"/>
          <w:bCs/>
        </w:rPr>
        <w:t>s</w:t>
      </w:r>
      <w:r w:rsidR="008E2F40" w:rsidRPr="008E2F40">
        <w:rPr>
          <w:rFonts w:ascii="Arial" w:eastAsia="Arial Unicode MS" w:hAnsi="Arial" w:cs="Arial"/>
          <w:bCs/>
        </w:rPr>
        <w:t xml:space="preserve">ability of the conclusions drawn. Furthermore, systemic issues such as underfunding and institutional resistance were identified as persistent barriers to effective </w:t>
      </w:r>
      <w:r w:rsidR="0057189C" w:rsidRPr="008E2F40">
        <w:rPr>
          <w:rFonts w:ascii="Arial" w:eastAsia="Arial Unicode MS" w:hAnsi="Arial" w:cs="Arial"/>
          <w:bCs/>
        </w:rPr>
        <w:t>implementation. Considering</w:t>
      </w:r>
      <w:r w:rsidR="008E2F40" w:rsidRPr="008E2F40">
        <w:rPr>
          <w:rFonts w:ascii="Arial" w:eastAsia="Arial Unicode MS" w:hAnsi="Arial" w:cs="Arial"/>
          <w:bCs/>
        </w:rPr>
        <w:t xml:space="preserve"> the findings, the study advocates for culturally tailored, community-centric interventions that engage faith leaders, utili</w:t>
      </w:r>
      <w:r w:rsidR="008809C4">
        <w:rPr>
          <w:rFonts w:ascii="Arial" w:eastAsia="Arial Unicode MS" w:hAnsi="Arial" w:cs="Arial"/>
          <w:bCs/>
        </w:rPr>
        <w:t>s</w:t>
      </w:r>
      <w:r w:rsidR="008E2F40" w:rsidRPr="008E2F40">
        <w:rPr>
          <w:rFonts w:ascii="Arial" w:eastAsia="Arial Unicode MS" w:hAnsi="Arial" w:cs="Arial"/>
          <w:bCs/>
        </w:rPr>
        <w:t>e peer educators, and co-design health education initiatives with BAME communities, alongside structural adaptations to existing services such as the NDPP. These recommendations bear significant practical implications for health and social care policy, practice, and education. They accentuate the imperative to integrate cultural competence and community collaboration into diabetes prevention and care strategies, ensuring that future interventions are more equitable, effective, and responsive to the diverse needs of ethnic minority populations</w:t>
      </w:r>
      <w:r>
        <w:rPr>
          <w:rFonts w:ascii="Arial" w:eastAsia="Arial Unicode MS" w:hAnsi="Arial" w:cs="Arial"/>
          <w:bCs/>
        </w:rPr>
        <w:t>.</w:t>
      </w:r>
    </w:p>
    <w:p w14:paraId="25EBD662" w14:textId="77777777" w:rsidR="009B2223" w:rsidRPr="00DA1399" w:rsidRDefault="009B2223" w:rsidP="00DA1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Cs/>
        </w:rPr>
      </w:pPr>
    </w:p>
    <w:sdt>
      <w:sdtPr>
        <w:rPr>
          <w:rFonts w:asciiTheme="majorHAnsi" w:eastAsiaTheme="minorEastAsia" w:hAnsiTheme="majorHAnsi" w:cstheme="minorBidi"/>
          <w:color w:val="auto"/>
          <w:sz w:val="22"/>
          <w:szCs w:val="22"/>
        </w:rPr>
        <w:id w:val="-27724492"/>
        <w:docPartObj>
          <w:docPartGallery w:val="Table of Contents"/>
          <w:docPartUnique/>
        </w:docPartObj>
      </w:sdtPr>
      <w:sdtEndPr>
        <w:rPr>
          <w:rFonts w:ascii="Arial" w:hAnsi="Arial" w:cs="Arial"/>
          <w:b/>
        </w:rPr>
      </w:sdtEndPr>
      <w:sdtContent>
        <w:p w14:paraId="38564C1B" w14:textId="63670A38" w:rsidR="00C81611" w:rsidRPr="006C591D" w:rsidRDefault="004156FF" w:rsidP="005E57A3">
          <w:pPr>
            <w:pStyle w:val="TOCHeading"/>
            <w:outlineLvl w:val="0"/>
            <w:rPr>
              <w:rFonts w:cs="Arial"/>
              <w:sz w:val="22"/>
              <w:szCs w:val="22"/>
            </w:rPr>
          </w:pPr>
          <w:r>
            <w:t xml:space="preserve"> </w:t>
          </w:r>
          <w:r w:rsidRPr="002469BB">
            <w:rPr>
              <w:rFonts w:cs="Arial"/>
              <w:sz w:val="22"/>
              <w:szCs w:val="22"/>
            </w:rPr>
            <w:t xml:space="preserve">                                  </w:t>
          </w:r>
          <w:bookmarkStart w:id="12" w:name="_Toc203587620"/>
          <w:r w:rsidRPr="002469BB">
            <w:rPr>
              <w:rFonts w:cs="Arial"/>
              <w:sz w:val="22"/>
              <w:szCs w:val="22"/>
            </w:rPr>
            <w:t xml:space="preserve"> </w:t>
          </w:r>
          <w:r w:rsidR="00C84390">
            <w:rPr>
              <w:rFonts w:cs="Arial"/>
              <w:sz w:val="22"/>
              <w:szCs w:val="22"/>
            </w:rPr>
            <w:t xml:space="preserve">                      </w:t>
          </w:r>
          <w:bookmarkStart w:id="13" w:name="_Toc204284265"/>
          <w:r w:rsidR="00C84390">
            <w:rPr>
              <w:rFonts w:cs="Arial"/>
              <w:sz w:val="22"/>
              <w:szCs w:val="22"/>
            </w:rPr>
            <w:t xml:space="preserve"> </w:t>
          </w:r>
          <w:r w:rsidR="00C81611" w:rsidRPr="00C84390">
            <w:rPr>
              <w:rFonts w:cs="Arial"/>
              <w:b/>
              <w:bCs/>
              <w:sz w:val="22"/>
              <w:szCs w:val="22"/>
            </w:rPr>
            <w:t>Table of Contents</w:t>
          </w:r>
          <w:bookmarkEnd w:id="12"/>
          <w:bookmarkEnd w:id="13"/>
        </w:p>
        <w:p w14:paraId="67E78C41" w14:textId="090799C2" w:rsidR="00926563" w:rsidRPr="0073579B" w:rsidRDefault="00C81611">
          <w:pPr>
            <w:pStyle w:val="TOC1"/>
            <w:rPr>
              <w:b w:val="0"/>
              <w:bCs w:val="0"/>
              <w:kern w:val="2"/>
              <w:lang w:eastAsia="en-GB" w:bidi="ar-SA"/>
              <w14:ligatures w14:val="standardContextual"/>
            </w:rPr>
          </w:pPr>
          <w:r w:rsidRPr="006C591D">
            <w:rPr>
              <w:b w:val="0"/>
              <w:bCs w:val="0"/>
              <w:noProof w:val="0"/>
            </w:rPr>
            <w:fldChar w:fldCharType="begin"/>
          </w:r>
          <w:r w:rsidRPr="006C591D">
            <w:rPr>
              <w:b w:val="0"/>
              <w:bCs w:val="0"/>
            </w:rPr>
            <w:instrText xml:space="preserve"> TOC \o "1-3" \h \z \u </w:instrText>
          </w:r>
          <w:r w:rsidRPr="006C591D">
            <w:rPr>
              <w:b w:val="0"/>
              <w:bCs w:val="0"/>
              <w:noProof w:val="0"/>
            </w:rPr>
            <w:fldChar w:fldCharType="separate"/>
          </w:r>
          <w:hyperlink w:anchor="_Toc204284264" w:history="1">
            <w:r w:rsidR="00926563" w:rsidRPr="0073579B">
              <w:rPr>
                <w:rStyle w:val="Hyperlink"/>
                <w:b w:val="0"/>
                <w:bCs w:val="0"/>
              </w:rPr>
              <w:t>Disclaimer</w:t>
            </w:r>
            <w:r w:rsidR="00926563" w:rsidRPr="0073579B">
              <w:rPr>
                <w:b w:val="0"/>
                <w:bCs w:val="0"/>
                <w:webHidden/>
              </w:rPr>
              <w:tab/>
            </w:r>
            <w:r w:rsidR="00926563" w:rsidRPr="0073579B">
              <w:rPr>
                <w:b w:val="0"/>
                <w:bCs w:val="0"/>
                <w:webHidden/>
              </w:rPr>
              <w:fldChar w:fldCharType="begin"/>
            </w:r>
            <w:r w:rsidR="00926563" w:rsidRPr="0073579B">
              <w:rPr>
                <w:b w:val="0"/>
                <w:bCs w:val="0"/>
                <w:webHidden/>
              </w:rPr>
              <w:instrText xml:space="preserve"> PAGEREF _Toc204284264 \h </w:instrText>
            </w:r>
            <w:r w:rsidR="00926563" w:rsidRPr="0073579B">
              <w:rPr>
                <w:b w:val="0"/>
                <w:bCs w:val="0"/>
                <w:webHidden/>
              </w:rPr>
            </w:r>
            <w:r w:rsidR="00926563" w:rsidRPr="0073579B">
              <w:rPr>
                <w:b w:val="0"/>
                <w:bCs w:val="0"/>
                <w:webHidden/>
              </w:rPr>
              <w:fldChar w:fldCharType="separate"/>
            </w:r>
            <w:r w:rsidR="00926563" w:rsidRPr="0073579B">
              <w:rPr>
                <w:b w:val="0"/>
                <w:bCs w:val="0"/>
                <w:webHidden/>
              </w:rPr>
              <w:t>1</w:t>
            </w:r>
            <w:r w:rsidR="00926563" w:rsidRPr="0073579B">
              <w:rPr>
                <w:b w:val="0"/>
                <w:bCs w:val="0"/>
                <w:webHidden/>
              </w:rPr>
              <w:fldChar w:fldCharType="end"/>
            </w:r>
          </w:hyperlink>
        </w:p>
        <w:p w14:paraId="38FC8BBB" w14:textId="062098F9" w:rsidR="00926563" w:rsidRPr="0073579B" w:rsidRDefault="00926563">
          <w:pPr>
            <w:pStyle w:val="TOC1"/>
            <w:rPr>
              <w:b w:val="0"/>
              <w:bCs w:val="0"/>
              <w:kern w:val="2"/>
              <w:lang w:eastAsia="en-GB" w:bidi="ar-SA"/>
              <w14:ligatures w14:val="standardContextual"/>
            </w:rPr>
          </w:pPr>
          <w:hyperlink w:anchor="_Toc204284265" w:history="1">
            <w:r w:rsidRPr="0073579B">
              <w:rPr>
                <w:rStyle w:val="Hyperlink"/>
                <w:b w:val="0"/>
                <w:bCs w:val="0"/>
              </w:rPr>
              <w:t xml:space="preserve"> Table of Contents</w:t>
            </w:r>
            <w:r w:rsidRPr="0073579B">
              <w:rPr>
                <w:b w:val="0"/>
                <w:bCs w:val="0"/>
                <w:webHidden/>
              </w:rPr>
              <w:tab/>
            </w:r>
            <w:r w:rsidRPr="0073579B">
              <w:rPr>
                <w:b w:val="0"/>
                <w:bCs w:val="0"/>
                <w:webHidden/>
              </w:rPr>
              <w:fldChar w:fldCharType="begin"/>
            </w:r>
            <w:r w:rsidRPr="0073579B">
              <w:rPr>
                <w:b w:val="0"/>
                <w:bCs w:val="0"/>
                <w:webHidden/>
              </w:rPr>
              <w:instrText xml:space="preserve"> PAGEREF _Toc204284265 \h </w:instrText>
            </w:r>
            <w:r w:rsidRPr="0073579B">
              <w:rPr>
                <w:b w:val="0"/>
                <w:bCs w:val="0"/>
                <w:webHidden/>
              </w:rPr>
            </w:r>
            <w:r w:rsidRPr="0073579B">
              <w:rPr>
                <w:b w:val="0"/>
                <w:bCs w:val="0"/>
                <w:webHidden/>
              </w:rPr>
              <w:fldChar w:fldCharType="separate"/>
            </w:r>
            <w:r w:rsidRPr="0073579B">
              <w:rPr>
                <w:b w:val="0"/>
                <w:bCs w:val="0"/>
                <w:webHidden/>
              </w:rPr>
              <w:t>5</w:t>
            </w:r>
            <w:r w:rsidRPr="0073579B">
              <w:rPr>
                <w:b w:val="0"/>
                <w:bCs w:val="0"/>
                <w:webHidden/>
              </w:rPr>
              <w:fldChar w:fldCharType="end"/>
            </w:r>
          </w:hyperlink>
        </w:p>
        <w:p w14:paraId="4B895C60" w14:textId="2FC85B11" w:rsidR="00926563" w:rsidRPr="0073579B" w:rsidRDefault="00926563">
          <w:pPr>
            <w:pStyle w:val="TOC1"/>
            <w:rPr>
              <w:b w:val="0"/>
              <w:bCs w:val="0"/>
              <w:kern w:val="2"/>
              <w:lang w:eastAsia="en-GB" w:bidi="ar-SA"/>
              <w14:ligatures w14:val="standardContextual"/>
            </w:rPr>
          </w:pPr>
          <w:hyperlink w:anchor="_Toc204284266" w:history="1">
            <w:r w:rsidRPr="0073579B">
              <w:rPr>
                <w:rStyle w:val="Hyperlink"/>
                <w:b w:val="0"/>
                <w:bCs w:val="0"/>
              </w:rPr>
              <w:t>CHAPTER 1</w:t>
            </w:r>
            <w:r w:rsidRPr="0073579B">
              <w:rPr>
                <w:b w:val="0"/>
                <w:bCs w:val="0"/>
                <w:webHidden/>
              </w:rPr>
              <w:tab/>
            </w:r>
            <w:r w:rsidRPr="0073579B">
              <w:rPr>
                <w:b w:val="0"/>
                <w:bCs w:val="0"/>
                <w:webHidden/>
              </w:rPr>
              <w:fldChar w:fldCharType="begin"/>
            </w:r>
            <w:r w:rsidRPr="0073579B">
              <w:rPr>
                <w:b w:val="0"/>
                <w:bCs w:val="0"/>
                <w:webHidden/>
              </w:rPr>
              <w:instrText xml:space="preserve"> PAGEREF _Toc204284266 \h </w:instrText>
            </w:r>
            <w:r w:rsidRPr="0073579B">
              <w:rPr>
                <w:b w:val="0"/>
                <w:bCs w:val="0"/>
                <w:webHidden/>
              </w:rPr>
            </w:r>
            <w:r w:rsidRPr="0073579B">
              <w:rPr>
                <w:b w:val="0"/>
                <w:bCs w:val="0"/>
                <w:webHidden/>
              </w:rPr>
              <w:fldChar w:fldCharType="separate"/>
            </w:r>
            <w:r w:rsidRPr="0073579B">
              <w:rPr>
                <w:b w:val="0"/>
                <w:bCs w:val="0"/>
                <w:webHidden/>
              </w:rPr>
              <w:t>8</w:t>
            </w:r>
            <w:r w:rsidRPr="0073579B">
              <w:rPr>
                <w:b w:val="0"/>
                <w:bCs w:val="0"/>
                <w:webHidden/>
              </w:rPr>
              <w:fldChar w:fldCharType="end"/>
            </w:r>
          </w:hyperlink>
        </w:p>
        <w:p w14:paraId="6FA9A7BD" w14:textId="0CEBF044" w:rsidR="00926563" w:rsidRPr="0073579B" w:rsidRDefault="00926563">
          <w:pPr>
            <w:pStyle w:val="TOC2"/>
            <w:rPr>
              <w:b w:val="0"/>
              <w:bCs w:val="0"/>
              <w:kern w:val="2"/>
              <w:lang w:eastAsia="en-GB" w:bidi="ar-SA"/>
              <w14:ligatures w14:val="standardContextual"/>
            </w:rPr>
          </w:pPr>
          <w:hyperlink w:anchor="_Toc204284267" w:history="1">
            <w:r w:rsidRPr="0073579B">
              <w:rPr>
                <w:rStyle w:val="Hyperlink"/>
                <w:b w:val="0"/>
                <w:bCs w:val="0"/>
              </w:rPr>
              <w:t>Introduction</w:t>
            </w:r>
            <w:r w:rsidRPr="0073579B">
              <w:rPr>
                <w:b w:val="0"/>
                <w:bCs w:val="0"/>
                <w:webHidden/>
              </w:rPr>
              <w:tab/>
            </w:r>
            <w:r w:rsidRPr="0073579B">
              <w:rPr>
                <w:b w:val="0"/>
                <w:bCs w:val="0"/>
                <w:webHidden/>
              </w:rPr>
              <w:fldChar w:fldCharType="begin"/>
            </w:r>
            <w:r w:rsidRPr="0073579B">
              <w:rPr>
                <w:b w:val="0"/>
                <w:bCs w:val="0"/>
                <w:webHidden/>
              </w:rPr>
              <w:instrText xml:space="preserve"> PAGEREF _Toc204284267 \h </w:instrText>
            </w:r>
            <w:r w:rsidRPr="0073579B">
              <w:rPr>
                <w:b w:val="0"/>
                <w:bCs w:val="0"/>
                <w:webHidden/>
              </w:rPr>
            </w:r>
            <w:r w:rsidRPr="0073579B">
              <w:rPr>
                <w:b w:val="0"/>
                <w:bCs w:val="0"/>
                <w:webHidden/>
              </w:rPr>
              <w:fldChar w:fldCharType="separate"/>
            </w:r>
            <w:r w:rsidRPr="0073579B">
              <w:rPr>
                <w:b w:val="0"/>
                <w:bCs w:val="0"/>
                <w:webHidden/>
              </w:rPr>
              <w:t>8</w:t>
            </w:r>
            <w:r w:rsidRPr="0073579B">
              <w:rPr>
                <w:b w:val="0"/>
                <w:bCs w:val="0"/>
                <w:webHidden/>
              </w:rPr>
              <w:fldChar w:fldCharType="end"/>
            </w:r>
          </w:hyperlink>
        </w:p>
        <w:p w14:paraId="5A94E7D5" w14:textId="5A0A4732" w:rsidR="00926563" w:rsidRPr="0073579B" w:rsidRDefault="00926563">
          <w:pPr>
            <w:pStyle w:val="TOC3"/>
            <w:rPr>
              <w:b w:val="0"/>
              <w:bCs w:val="0"/>
              <w:kern w:val="2"/>
              <w:lang w:bidi="ar-SA"/>
              <w14:ligatures w14:val="standardContextual"/>
            </w:rPr>
          </w:pPr>
          <w:hyperlink w:anchor="_Toc204284268" w:history="1">
            <w:r w:rsidRPr="0073579B">
              <w:rPr>
                <w:rStyle w:val="Hyperlink"/>
                <w:b w:val="0"/>
                <w:bCs w:val="0"/>
              </w:rPr>
              <w:t>1.1a  Overview of the Topic</w:t>
            </w:r>
            <w:r w:rsidRPr="0073579B">
              <w:rPr>
                <w:b w:val="0"/>
                <w:bCs w:val="0"/>
                <w:webHidden/>
              </w:rPr>
              <w:tab/>
            </w:r>
            <w:r w:rsidRPr="0073579B">
              <w:rPr>
                <w:b w:val="0"/>
                <w:bCs w:val="0"/>
                <w:webHidden/>
              </w:rPr>
              <w:fldChar w:fldCharType="begin"/>
            </w:r>
            <w:r w:rsidRPr="0073579B">
              <w:rPr>
                <w:b w:val="0"/>
                <w:bCs w:val="0"/>
                <w:webHidden/>
              </w:rPr>
              <w:instrText xml:space="preserve"> PAGEREF _Toc204284268 \h </w:instrText>
            </w:r>
            <w:r w:rsidRPr="0073579B">
              <w:rPr>
                <w:b w:val="0"/>
                <w:bCs w:val="0"/>
                <w:webHidden/>
              </w:rPr>
            </w:r>
            <w:r w:rsidRPr="0073579B">
              <w:rPr>
                <w:b w:val="0"/>
                <w:bCs w:val="0"/>
                <w:webHidden/>
              </w:rPr>
              <w:fldChar w:fldCharType="separate"/>
            </w:r>
            <w:r w:rsidRPr="0073579B">
              <w:rPr>
                <w:b w:val="0"/>
                <w:bCs w:val="0"/>
                <w:webHidden/>
              </w:rPr>
              <w:t>8</w:t>
            </w:r>
            <w:r w:rsidRPr="0073579B">
              <w:rPr>
                <w:b w:val="0"/>
                <w:bCs w:val="0"/>
                <w:webHidden/>
              </w:rPr>
              <w:fldChar w:fldCharType="end"/>
            </w:r>
          </w:hyperlink>
        </w:p>
        <w:p w14:paraId="1D8EBF0E" w14:textId="3C16B056" w:rsidR="00926563" w:rsidRPr="0073579B" w:rsidRDefault="00926563">
          <w:pPr>
            <w:pStyle w:val="TOC3"/>
            <w:rPr>
              <w:b w:val="0"/>
              <w:bCs w:val="0"/>
              <w:kern w:val="2"/>
              <w:lang w:bidi="ar-SA"/>
              <w14:ligatures w14:val="standardContextual"/>
            </w:rPr>
          </w:pPr>
          <w:hyperlink w:anchor="_Toc204284269" w:history="1">
            <w:r w:rsidRPr="0073579B">
              <w:rPr>
                <w:rStyle w:val="Hyperlink"/>
                <w:b w:val="0"/>
                <w:bCs w:val="0"/>
              </w:rPr>
              <w:t>1.1b   Aim of the Dissertation</w:t>
            </w:r>
            <w:r w:rsidRPr="0073579B">
              <w:rPr>
                <w:b w:val="0"/>
                <w:bCs w:val="0"/>
                <w:webHidden/>
              </w:rPr>
              <w:tab/>
            </w:r>
            <w:r w:rsidRPr="0073579B">
              <w:rPr>
                <w:b w:val="0"/>
                <w:bCs w:val="0"/>
                <w:webHidden/>
              </w:rPr>
              <w:fldChar w:fldCharType="begin"/>
            </w:r>
            <w:r w:rsidRPr="0073579B">
              <w:rPr>
                <w:b w:val="0"/>
                <w:bCs w:val="0"/>
                <w:webHidden/>
              </w:rPr>
              <w:instrText xml:space="preserve"> PAGEREF _Toc204284269 \h </w:instrText>
            </w:r>
            <w:r w:rsidRPr="0073579B">
              <w:rPr>
                <w:b w:val="0"/>
                <w:bCs w:val="0"/>
                <w:webHidden/>
              </w:rPr>
            </w:r>
            <w:r w:rsidRPr="0073579B">
              <w:rPr>
                <w:b w:val="0"/>
                <w:bCs w:val="0"/>
                <w:webHidden/>
              </w:rPr>
              <w:fldChar w:fldCharType="separate"/>
            </w:r>
            <w:r w:rsidRPr="0073579B">
              <w:rPr>
                <w:b w:val="0"/>
                <w:bCs w:val="0"/>
                <w:webHidden/>
              </w:rPr>
              <w:t>8</w:t>
            </w:r>
            <w:r w:rsidRPr="0073579B">
              <w:rPr>
                <w:b w:val="0"/>
                <w:bCs w:val="0"/>
                <w:webHidden/>
              </w:rPr>
              <w:fldChar w:fldCharType="end"/>
            </w:r>
          </w:hyperlink>
        </w:p>
        <w:p w14:paraId="08444C6A" w14:textId="538824EF" w:rsidR="00926563" w:rsidRPr="0073579B" w:rsidRDefault="00926563">
          <w:pPr>
            <w:pStyle w:val="TOC2"/>
            <w:rPr>
              <w:b w:val="0"/>
              <w:bCs w:val="0"/>
              <w:kern w:val="2"/>
              <w:lang w:eastAsia="en-GB" w:bidi="ar-SA"/>
              <w14:ligatures w14:val="standardContextual"/>
            </w:rPr>
          </w:pPr>
          <w:hyperlink w:anchor="_Toc204284270" w:history="1">
            <w:r w:rsidRPr="0073579B">
              <w:rPr>
                <w:rStyle w:val="Hyperlink"/>
                <w:b w:val="0"/>
                <w:bCs w:val="0"/>
              </w:rPr>
              <w:t>Definitions and Terminology</w:t>
            </w:r>
            <w:r w:rsidRPr="0073579B">
              <w:rPr>
                <w:b w:val="0"/>
                <w:bCs w:val="0"/>
                <w:webHidden/>
              </w:rPr>
              <w:tab/>
            </w:r>
            <w:r w:rsidRPr="0073579B">
              <w:rPr>
                <w:b w:val="0"/>
                <w:bCs w:val="0"/>
                <w:webHidden/>
              </w:rPr>
              <w:fldChar w:fldCharType="begin"/>
            </w:r>
            <w:r w:rsidRPr="0073579B">
              <w:rPr>
                <w:b w:val="0"/>
                <w:bCs w:val="0"/>
                <w:webHidden/>
              </w:rPr>
              <w:instrText xml:space="preserve"> PAGEREF _Toc204284270 \h </w:instrText>
            </w:r>
            <w:r w:rsidRPr="0073579B">
              <w:rPr>
                <w:b w:val="0"/>
                <w:bCs w:val="0"/>
                <w:webHidden/>
              </w:rPr>
            </w:r>
            <w:r w:rsidRPr="0073579B">
              <w:rPr>
                <w:b w:val="0"/>
                <w:bCs w:val="0"/>
                <w:webHidden/>
              </w:rPr>
              <w:fldChar w:fldCharType="separate"/>
            </w:r>
            <w:r w:rsidRPr="0073579B">
              <w:rPr>
                <w:b w:val="0"/>
                <w:bCs w:val="0"/>
                <w:webHidden/>
              </w:rPr>
              <w:t>9</w:t>
            </w:r>
            <w:r w:rsidRPr="0073579B">
              <w:rPr>
                <w:b w:val="0"/>
                <w:bCs w:val="0"/>
                <w:webHidden/>
              </w:rPr>
              <w:fldChar w:fldCharType="end"/>
            </w:r>
          </w:hyperlink>
        </w:p>
        <w:p w14:paraId="3F342732" w14:textId="0B041447" w:rsidR="00926563" w:rsidRPr="0073579B" w:rsidRDefault="00926563">
          <w:pPr>
            <w:pStyle w:val="TOC3"/>
            <w:rPr>
              <w:b w:val="0"/>
              <w:bCs w:val="0"/>
              <w:kern w:val="2"/>
              <w:lang w:bidi="ar-SA"/>
              <w14:ligatures w14:val="standardContextual"/>
            </w:rPr>
          </w:pPr>
          <w:hyperlink w:anchor="_Toc204284271" w:history="1">
            <w:r w:rsidRPr="0073579B">
              <w:rPr>
                <w:rStyle w:val="Hyperlink"/>
                <w:b w:val="0"/>
                <w:bCs w:val="0"/>
              </w:rPr>
              <w:t>1.2a   Key Definitions:</w:t>
            </w:r>
            <w:r w:rsidRPr="0073579B">
              <w:rPr>
                <w:b w:val="0"/>
                <w:bCs w:val="0"/>
                <w:webHidden/>
              </w:rPr>
              <w:tab/>
            </w:r>
            <w:r w:rsidRPr="0073579B">
              <w:rPr>
                <w:b w:val="0"/>
                <w:bCs w:val="0"/>
                <w:webHidden/>
              </w:rPr>
              <w:fldChar w:fldCharType="begin"/>
            </w:r>
            <w:r w:rsidRPr="0073579B">
              <w:rPr>
                <w:b w:val="0"/>
                <w:bCs w:val="0"/>
                <w:webHidden/>
              </w:rPr>
              <w:instrText xml:space="preserve"> PAGEREF _Toc204284271 \h </w:instrText>
            </w:r>
            <w:r w:rsidRPr="0073579B">
              <w:rPr>
                <w:b w:val="0"/>
                <w:bCs w:val="0"/>
                <w:webHidden/>
              </w:rPr>
            </w:r>
            <w:r w:rsidRPr="0073579B">
              <w:rPr>
                <w:b w:val="0"/>
                <w:bCs w:val="0"/>
                <w:webHidden/>
              </w:rPr>
              <w:fldChar w:fldCharType="separate"/>
            </w:r>
            <w:r w:rsidRPr="0073579B">
              <w:rPr>
                <w:b w:val="0"/>
                <w:bCs w:val="0"/>
                <w:webHidden/>
              </w:rPr>
              <w:t>9</w:t>
            </w:r>
            <w:r w:rsidRPr="0073579B">
              <w:rPr>
                <w:b w:val="0"/>
                <w:bCs w:val="0"/>
                <w:webHidden/>
              </w:rPr>
              <w:fldChar w:fldCharType="end"/>
            </w:r>
          </w:hyperlink>
        </w:p>
        <w:p w14:paraId="4ED074D7" w14:textId="1AA0FD62" w:rsidR="00926563" w:rsidRPr="0073579B" w:rsidRDefault="00926563">
          <w:pPr>
            <w:pStyle w:val="TOC1"/>
            <w:rPr>
              <w:b w:val="0"/>
              <w:bCs w:val="0"/>
              <w:kern w:val="2"/>
              <w:lang w:eastAsia="en-GB" w:bidi="ar-SA"/>
              <w14:ligatures w14:val="standardContextual"/>
            </w:rPr>
          </w:pPr>
          <w:hyperlink w:anchor="_Toc204284272" w:history="1">
            <w:r w:rsidRPr="0073579B">
              <w:rPr>
                <w:rStyle w:val="Hyperlink"/>
                <w:b w:val="0"/>
                <w:bCs w:val="0"/>
              </w:rPr>
              <w:t>1.</w:t>
            </w:r>
            <w:r w:rsidRPr="0073579B">
              <w:rPr>
                <w:rStyle w:val="Hyperlink"/>
                <w:rFonts w:eastAsiaTheme="majorEastAsia"/>
                <w:b w:val="0"/>
                <w:bCs w:val="0"/>
              </w:rPr>
              <w:t xml:space="preserve">2b         </w:t>
            </w:r>
            <w:r w:rsidR="0073579B" w:rsidRPr="0073579B">
              <w:rPr>
                <w:rStyle w:val="Hyperlink"/>
                <w:rFonts w:eastAsiaTheme="majorEastAsia"/>
                <w:b w:val="0"/>
                <w:bCs w:val="0"/>
              </w:rPr>
              <w:t xml:space="preserve"> </w:t>
            </w:r>
            <w:r w:rsidRPr="0073579B">
              <w:rPr>
                <w:rStyle w:val="Hyperlink"/>
                <w:rFonts w:eastAsiaTheme="majorEastAsia"/>
                <w:b w:val="0"/>
                <w:bCs w:val="0"/>
              </w:rPr>
              <w:t xml:space="preserve"> Acronyms and Abbreviations</w:t>
            </w:r>
            <w:r w:rsidRPr="0073579B">
              <w:rPr>
                <w:b w:val="0"/>
                <w:bCs w:val="0"/>
                <w:webHidden/>
              </w:rPr>
              <w:tab/>
            </w:r>
            <w:r w:rsidRPr="0073579B">
              <w:rPr>
                <w:b w:val="0"/>
                <w:bCs w:val="0"/>
                <w:webHidden/>
              </w:rPr>
              <w:fldChar w:fldCharType="begin"/>
            </w:r>
            <w:r w:rsidRPr="0073579B">
              <w:rPr>
                <w:b w:val="0"/>
                <w:bCs w:val="0"/>
                <w:webHidden/>
              </w:rPr>
              <w:instrText xml:space="preserve"> PAGEREF _Toc204284272 \h </w:instrText>
            </w:r>
            <w:r w:rsidRPr="0073579B">
              <w:rPr>
                <w:b w:val="0"/>
                <w:bCs w:val="0"/>
                <w:webHidden/>
              </w:rPr>
            </w:r>
            <w:r w:rsidRPr="0073579B">
              <w:rPr>
                <w:b w:val="0"/>
                <w:bCs w:val="0"/>
                <w:webHidden/>
              </w:rPr>
              <w:fldChar w:fldCharType="separate"/>
            </w:r>
            <w:r w:rsidRPr="0073579B">
              <w:rPr>
                <w:b w:val="0"/>
                <w:bCs w:val="0"/>
                <w:webHidden/>
              </w:rPr>
              <w:t>9</w:t>
            </w:r>
            <w:r w:rsidRPr="0073579B">
              <w:rPr>
                <w:b w:val="0"/>
                <w:bCs w:val="0"/>
                <w:webHidden/>
              </w:rPr>
              <w:fldChar w:fldCharType="end"/>
            </w:r>
          </w:hyperlink>
        </w:p>
        <w:p w14:paraId="2E1F477B" w14:textId="37446103" w:rsidR="00926563" w:rsidRPr="0073579B" w:rsidRDefault="00926563">
          <w:pPr>
            <w:pStyle w:val="TOC2"/>
            <w:rPr>
              <w:b w:val="0"/>
              <w:bCs w:val="0"/>
              <w:kern w:val="2"/>
              <w:lang w:eastAsia="en-GB" w:bidi="ar-SA"/>
              <w14:ligatures w14:val="standardContextual"/>
            </w:rPr>
          </w:pPr>
          <w:hyperlink w:anchor="_Toc204284273" w:history="1">
            <w:r w:rsidRPr="0073579B">
              <w:rPr>
                <w:rStyle w:val="Hyperlink"/>
                <w:b w:val="0"/>
                <w:bCs w:val="0"/>
              </w:rPr>
              <w:t>Rationale for Research</w:t>
            </w:r>
            <w:r w:rsidRPr="0073579B">
              <w:rPr>
                <w:b w:val="0"/>
                <w:bCs w:val="0"/>
                <w:webHidden/>
              </w:rPr>
              <w:tab/>
            </w:r>
            <w:r w:rsidRPr="0073579B">
              <w:rPr>
                <w:b w:val="0"/>
                <w:bCs w:val="0"/>
                <w:webHidden/>
              </w:rPr>
              <w:fldChar w:fldCharType="begin"/>
            </w:r>
            <w:r w:rsidRPr="0073579B">
              <w:rPr>
                <w:b w:val="0"/>
                <w:bCs w:val="0"/>
                <w:webHidden/>
              </w:rPr>
              <w:instrText xml:space="preserve"> PAGEREF _Toc204284273 \h </w:instrText>
            </w:r>
            <w:r w:rsidRPr="0073579B">
              <w:rPr>
                <w:b w:val="0"/>
                <w:bCs w:val="0"/>
                <w:webHidden/>
              </w:rPr>
            </w:r>
            <w:r w:rsidRPr="0073579B">
              <w:rPr>
                <w:b w:val="0"/>
                <w:bCs w:val="0"/>
                <w:webHidden/>
              </w:rPr>
              <w:fldChar w:fldCharType="separate"/>
            </w:r>
            <w:r w:rsidRPr="0073579B">
              <w:rPr>
                <w:b w:val="0"/>
                <w:bCs w:val="0"/>
                <w:webHidden/>
              </w:rPr>
              <w:t>10</w:t>
            </w:r>
            <w:r w:rsidRPr="0073579B">
              <w:rPr>
                <w:b w:val="0"/>
                <w:bCs w:val="0"/>
                <w:webHidden/>
              </w:rPr>
              <w:fldChar w:fldCharType="end"/>
            </w:r>
          </w:hyperlink>
        </w:p>
        <w:p w14:paraId="0105F854" w14:textId="504B8B50" w:rsidR="00926563" w:rsidRPr="0073579B" w:rsidRDefault="00926563">
          <w:pPr>
            <w:pStyle w:val="TOC3"/>
            <w:rPr>
              <w:b w:val="0"/>
              <w:bCs w:val="0"/>
              <w:kern w:val="2"/>
              <w:lang w:bidi="ar-SA"/>
              <w14:ligatures w14:val="standardContextual"/>
            </w:rPr>
          </w:pPr>
          <w:hyperlink w:anchor="_Toc204284274" w:history="1">
            <w:r w:rsidRPr="0073579B">
              <w:rPr>
                <w:rStyle w:val="Hyperlink"/>
                <w:b w:val="0"/>
                <w:bCs w:val="0"/>
              </w:rPr>
              <w:t>1.3</w:t>
            </w:r>
            <w:r w:rsidR="009C59FA" w:rsidRPr="0073579B">
              <w:rPr>
                <w:rStyle w:val="Hyperlink"/>
                <w:b w:val="0"/>
                <w:bCs w:val="0"/>
              </w:rPr>
              <w:t xml:space="preserve"> </w:t>
            </w:r>
            <w:r w:rsidRPr="0073579B">
              <w:rPr>
                <w:rStyle w:val="Hyperlink"/>
                <w:b w:val="0"/>
                <w:bCs w:val="0"/>
              </w:rPr>
              <w:t xml:space="preserve">    Purpose of the Research</w:t>
            </w:r>
            <w:r w:rsidRPr="0073579B">
              <w:rPr>
                <w:b w:val="0"/>
                <w:bCs w:val="0"/>
                <w:webHidden/>
              </w:rPr>
              <w:tab/>
            </w:r>
            <w:r w:rsidRPr="0073579B">
              <w:rPr>
                <w:b w:val="0"/>
                <w:bCs w:val="0"/>
                <w:webHidden/>
              </w:rPr>
              <w:fldChar w:fldCharType="begin"/>
            </w:r>
            <w:r w:rsidRPr="0073579B">
              <w:rPr>
                <w:b w:val="0"/>
                <w:bCs w:val="0"/>
                <w:webHidden/>
              </w:rPr>
              <w:instrText xml:space="preserve"> PAGEREF _Toc204284274 \h </w:instrText>
            </w:r>
            <w:r w:rsidRPr="0073579B">
              <w:rPr>
                <w:b w:val="0"/>
                <w:bCs w:val="0"/>
                <w:webHidden/>
              </w:rPr>
            </w:r>
            <w:r w:rsidRPr="0073579B">
              <w:rPr>
                <w:b w:val="0"/>
                <w:bCs w:val="0"/>
                <w:webHidden/>
              </w:rPr>
              <w:fldChar w:fldCharType="separate"/>
            </w:r>
            <w:r w:rsidRPr="0073579B">
              <w:rPr>
                <w:b w:val="0"/>
                <w:bCs w:val="0"/>
                <w:webHidden/>
              </w:rPr>
              <w:t>10</w:t>
            </w:r>
            <w:r w:rsidRPr="0073579B">
              <w:rPr>
                <w:b w:val="0"/>
                <w:bCs w:val="0"/>
                <w:webHidden/>
              </w:rPr>
              <w:fldChar w:fldCharType="end"/>
            </w:r>
          </w:hyperlink>
        </w:p>
        <w:p w14:paraId="5D145C4C" w14:textId="29006CEE" w:rsidR="00926563" w:rsidRPr="0073579B" w:rsidRDefault="00926563">
          <w:pPr>
            <w:pStyle w:val="TOC3"/>
            <w:rPr>
              <w:b w:val="0"/>
              <w:bCs w:val="0"/>
              <w:kern w:val="2"/>
              <w:lang w:bidi="ar-SA"/>
              <w14:ligatures w14:val="standardContextual"/>
            </w:rPr>
          </w:pPr>
          <w:hyperlink w:anchor="_Toc204284275" w:history="1">
            <w:r w:rsidRPr="0073579B">
              <w:rPr>
                <w:rStyle w:val="Hyperlink"/>
                <w:b w:val="0"/>
                <w:bCs w:val="0"/>
              </w:rPr>
              <w:t>1.3b   Identified Problems and Research Gaps:</w:t>
            </w:r>
            <w:r w:rsidRPr="0073579B">
              <w:rPr>
                <w:b w:val="0"/>
                <w:bCs w:val="0"/>
                <w:webHidden/>
              </w:rPr>
              <w:tab/>
            </w:r>
            <w:r w:rsidRPr="0073579B">
              <w:rPr>
                <w:b w:val="0"/>
                <w:bCs w:val="0"/>
                <w:webHidden/>
              </w:rPr>
              <w:fldChar w:fldCharType="begin"/>
            </w:r>
            <w:r w:rsidRPr="0073579B">
              <w:rPr>
                <w:b w:val="0"/>
                <w:bCs w:val="0"/>
                <w:webHidden/>
              </w:rPr>
              <w:instrText xml:space="preserve"> PAGEREF _Toc204284275 \h </w:instrText>
            </w:r>
            <w:r w:rsidRPr="0073579B">
              <w:rPr>
                <w:b w:val="0"/>
                <w:bCs w:val="0"/>
                <w:webHidden/>
              </w:rPr>
            </w:r>
            <w:r w:rsidRPr="0073579B">
              <w:rPr>
                <w:b w:val="0"/>
                <w:bCs w:val="0"/>
                <w:webHidden/>
              </w:rPr>
              <w:fldChar w:fldCharType="separate"/>
            </w:r>
            <w:r w:rsidRPr="0073579B">
              <w:rPr>
                <w:b w:val="0"/>
                <w:bCs w:val="0"/>
                <w:webHidden/>
              </w:rPr>
              <w:t>10</w:t>
            </w:r>
            <w:r w:rsidRPr="0073579B">
              <w:rPr>
                <w:b w:val="0"/>
                <w:bCs w:val="0"/>
                <w:webHidden/>
              </w:rPr>
              <w:fldChar w:fldCharType="end"/>
            </w:r>
          </w:hyperlink>
        </w:p>
        <w:p w14:paraId="7125A8C6" w14:textId="237CCF32" w:rsidR="00926563" w:rsidRPr="0073579B" w:rsidRDefault="00926563">
          <w:pPr>
            <w:pStyle w:val="TOC3"/>
            <w:rPr>
              <w:b w:val="0"/>
              <w:bCs w:val="0"/>
              <w:kern w:val="2"/>
              <w:lang w:bidi="ar-SA"/>
              <w14:ligatures w14:val="standardContextual"/>
            </w:rPr>
          </w:pPr>
          <w:hyperlink w:anchor="_Toc204284276" w:history="1">
            <w:r w:rsidRPr="0073579B">
              <w:rPr>
                <w:rStyle w:val="Hyperlink"/>
                <w:b w:val="0"/>
                <w:bCs w:val="0"/>
              </w:rPr>
              <w:t>1.3c   Detailing research’s contribution to solving these problems.</w:t>
            </w:r>
            <w:r w:rsidRPr="0073579B">
              <w:rPr>
                <w:b w:val="0"/>
                <w:bCs w:val="0"/>
                <w:webHidden/>
              </w:rPr>
              <w:tab/>
            </w:r>
            <w:r w:rsidRPr="0073579B">
              <w:rPr>
                <w:b w:val="0"/>
                <w:bCs w:val="0"/>
                <w:webHidden/>
              </w:rPr>
              <w:fldChar w:fldCharType="begin"/>
            </w:r>
            <w:r w:rsidRPr="0073579B">
              <w:rPr>
                <w:b w:val="0"/>
                <w:bCs w:val="0"/>
                <w:webHidden/>
              </w:rPr>
              <w:instrText xml:space="preserve"> PAGEREF _Toc204284276 \h </w:instrText>
            </w:r>
            <w:r w:rsidRPr="0073579B">
              <w:rPr>
                <w:b w:val="0"/>
                <w:bCs w:val="0"/>
                <w:webHidden/>
              </w:rPr>
            </w:r>
            <w:r w:rsidRPr="0073579B">
              <w:rPr>
                <w:b w:val="0"/>
                <w:bCs w:val="0"/>
                <w:webHidden/>
              </w:rPr>
              <w:fldChar w:fldCharType="separate"/>
            </w:r>
            <w:r w:rsidRPr="0073579B">
              <w:rPr>
                <w:b w:val="0"/>
                <w:bCs w:val="0"/>
                <w:webHidden/>
              </w:rPr>
              <w:t>11</w:t>
            </w:r>
            <w:r w:rsidRPr="0073579B">
              <w:rPr>
                <w:b w:val="0"/>
                <w:bCs w:val="0"/>
                <w:webHidden/>
              </w:rPr>
              <w:fldChar w:fldCharType="end"/>
            </w:r>
          </w:hyperlink>
        </w:p>
        <w:p w14:paraId="4CC89F14" w14:textId="226AEDE4" w:rsidR="00926563" w:rsidRPr="0073579B" w:rsidRDefault="00926563">
          <w:pPr>
            <w:pStyle w:val="TOC2"/>
            <w:rPr>
              <w:b w:val="0"/>
              <w:bCs w:val="0"/>
              <w:kern w:val="2"/>
              <w:lang w:eastAsia="en-GB" w:bidi="ar-SA"/>
              <w14:ligatures w14:val="standardContextual"/>
            </w:rPr>
          </w:pPr>
          <w:hyperlink w:anchor="_Toc204284277" w:history="1">
            <w:r w:rsidRPr="0073579B">
              <w:rPr>
                <w:rStyle w:val="Hyperlink"/>
                <w:b w:val="0"/>
                <w:bCs w:val="0"/>
              </w:rPr>
              <w:t>1.4         Aim and Objectives</w:t>
            </w:r>
            <w:r w:rsidRPr="0073579B">
              <w:rPr>
                <w:b w:val="0"/>
                <w:bCs w:val="0"/>
                <w:webHidden/>
              </w:rPr>
              <w:tab/>
            </w:r>
            <w:r w:rsidRPr="0073579B">
              <w:rPr>
                <w:b w:val="0"/>
                <w:bCs w:val="0"/>
                <w:webHidden/>
              </w:rPr>
              <w:fldChar w:fldCharType="begin"/>
            </w:r>
            <w:r w:rsidRPr="0073579B">
              <w:rPr>
                <w:b w:val="0"/>
                <w:bCs w:val="0"/>
                <w:webHidden/>
              </w:rPr>
              <w:instrText xml:space="preserve"> PAGEREF _Toc204284277 \h </w:instrText>
            </w:r>
            <w:r w:rsidRPr="0073579B">
              <w:rPr>
                <w:b w:val="0"/>
                <w:bCs w:val="0"/>
                <w:webHidden/>
              </w:rPr>
            </w:r>
            <w:r w:rsidRPr="0073579B">
              <w:rPr>
                <w:b w:val="0"/>
                <w:bCs w:val="0"/>
                <w:webHidden/>
              </w:rPr>
              <w:fldChar w:fldCharType="separate"/>
            </w:r>
            <w:r w:rsidRPr="0073579B">
              <w:rPr>
                <w:b w:val="0"/>
                <w:bCs w:val="0"/>
                <w:webHidden/>
              </w:rPr>
              <w:t>11</w:t>
            </w:r>
            <w:r w:rsidRPr="0073579B">
              <w:rPr>
                <w:b w:val="0"/>
                <w:bCs w:val="0"/>
                <w:webHidden/>
              </w:rPr>
              <w:fldChar w:fldCharType="end"/>
            </w:r>
          </w:hyperlink>
        </w:p>
        <w:p w14:paraId="478B9284" w14:textId="529F859B" w:rsidR="00926563" w:rsidRPr="0073579B" w:rsidRDefault="00926563">
          <w:pPr>
            <w:pStyle w:val="TOC3"/>
            <w:rPr>
              <w:b w:val="0"/>
              <w:bCs w:val="0"/>
              <w:kern w:val="2"/>
              <w:lang w:bidi="ar-SA"/>
              <w14:ligatures w14:val="standardContextual"/>
            </w:rPr>
          </w:pPr>
          <w:hyperlink w:anchor="_Toc204284278" w:history="1">
            <w:r w:rsidRPr="0073579B">
              <w:rPr>
                <w:rStyle w:val="Hyperlink"/>
                <w:b w:val="0"/>
                <w:bCs w:val="0"/>
              </w:rPr>
              <w:t>1.4a   Research Aim:</w:t>
            </w:r>
            <w:r w:rsidRPr="0073579B">
              <w:rPr>
                <w:b w:val="0"/>
                <w:bCs w:val="0"/>
                <w:webHidden/>
              </w:rPr>
              <w:tab/>
            </w:r>
            <w:r w:rsidRPr="0073579B">
              <w:rPr>
                <w:b w:val="0"/>
                <w:bCs w:val="0"/>
                <w:webHidden/>
              </w:rPr>
              <w:fldChar w:fldCharType="begin"/>
            </w:r>
            <w:r w:rsidRPr="0073579B">
              <w:rPr>
                <w:b w:val="0"/>
                <w:bCs w:val="0"/>
                <w:webHidden/>
              </w:rPr>
              <w:instrText xml:space="preserve"> PAGEREF _Toc204284278 \h </w:instrText>
            </w:r>
            <w:r w:rsidRPr="0073579B">
              <w:rPr>
                <w:b w:val="0"/>
                <w:bCs w:val="0"/>
                <w:webHidden/>
              </w:rPr>
            </w:r>
            <w:r w:rsidRPr="0073579B">
              <w:rPr>
                <w:b w:val="0"/>
                <w:bCs w:val="0"/>
                <w:webHidden/>
              </w:rPr>
              <w:fldChar w:fldCharType="separate"/>
            </w:r>
            <w:r w:rsidRPr="0073579B">
              <w:rPr>
                <w:b w:val="0"/>
                <w:bCs w:val="0"/>
                <w:webHidden/>
              </w:rPr>
              <w:t>11</w:t>
            </w:r>
            <w:r w:rsidRPr="0073579B">
              <w:rPr>
                <w:b w:val="0"/>
                <w:bCs w:val="0"/>
                <w:webHidden/>
              </w:rPr>
              <w:fldChar w:fldCharType="end"/>
            </w:r>
          </w:hyperlink>
        </w:p>
        <w:p w14:paraId="50809A09" w14:textId="230DEAB3" w:rsidR="00926563" w:rsidRPr="0073579B" w:rsidRDefault="00926563">
          <w:pPr>
            <w:pStyle w:val="TOC3"/>
            <w:rPr>
              <w:b w:val="0"/>
              <w:bCs w:val="0"/>
              <w:kern w:val="2"/>
              <w:lang w:bidi="ar-SA"/>
              <w14:ligatures w14:val="standardContextual"/>
            </w:rPr>
          </w:pPr>
          <w:hyperlink w:anchor="_Toc204284279" w:history="1">
            <w:r w:rsidRPr="0073579B">
              <w:rPr>
                <w:rStyle w:val="Hyperlink"/>
                <w:b w:val="0"/>
                <w:bCs w:val="0"/>
              </w:rPr>
              <w:t>1.4b   Research Objectives:</w:t>
            </w:r>
            <w:r w:rsidRPr="0073579B">
              <w:rPr>
                <w:b w:val="0"/>
                <w:bCs w:val="0"/>
                <w:webHidden/>
              </w:rPr>
              <w:tab/>
            </w:r>
            <w:r w:rsidRPr="0073579B">
              <w:rPr>
                <w:b w:val="0"/>
                <w:bCs w:val="0"/>
                <w:webHidden/>
              </w:rPr>
              <w:fldChar w:fldCharType="begin"/>
            </w:r>
            <w:r w:rsidRPr="0073579B">
              <w:rPr>
                <w:b w:val="0"/>
                <w:bCs w:val="0"/>
                <w:webHidden/>
              </w:rPr>
              <w:instrText xml:space="preserve"> PAGEREF _Toc204284279 \h </w:instrText>
            </w:r>
            <w:r w:rsidRPr="0073579B">
              <w:rPr>
                <w:b w:val="0"/>
                <w:bCs w:val="0"/>
                <w:webHidden/>
              </w:rPr>
            </w:r>
            <w:r w:rsidRPr="0073579B">
              <w:rPr>
                <w:b w:val="0"/>
                <w:bCs w:val="0"/>
                <w:webHidden/>
              </w:rPr>
              <w:fldChar w:fldCharType="separate"/>
            </w:r>
            <w:r w:rsidRPr="0073579B">
              <w:rPr>
                <w:b w:val="0"/>
                <w:bCs w:val="0"/>
                <w:webHidden/>
              </w:rPr>
              <w:t>11</w:t>
            </w:r>
            <w:r w:rsidRPr="0073579B">
              <w:rPr>
                <w:b w:val="0"/>
                <w:bCs w:val="0"/>
                <w:webHidden/>
              </w:rPr>
              <w:fldChar w:fldCharType="end"/>
            </w:r>
          </w:hyperlink>
        </w:p>
        <w:p w14:paraId="70A21B11" w14:textId="23E96C9E" w:rsidR="00926563" w:rsidRPr="0073579B" w:rsidRDefault="00926563">
          <w:pPr>
            <w:pStyle w:val="TOC3"/>
            <w:rPr>
              <w:b w:val="0"/>
              <w:bCs w:val="0"/>
              <w:kern w:val="2"/>
              <w:lang w:bidi="ar-SA"/>
              <w14:ligatures w14:val="standardContextual"/>
            </w:rPr>
          </w:pPr>
          <w:hyperlink w:anchor="_Toc204284280" w:history="1">
            <w:r w:rsidRPr="0073579B">
              <w:rPr>
                <w:rStyle w:val="Hyperlink"/>
                <w:b w:val="0"/>
                <w:bCs w:val="0"/>
              </w:rPr>
              <w:t>Conclusion</w:t>
            </w:r>
            <w:r w:rsidRPr="0073579B">
              <w:rPr>
                <w:b w:val="0"/>
                <w:bCs w:val="0"/>
                <w:webHidden/>
              </w:rPr>
              <w:tab/>
            </w:r>
            <w:r w:rsidRPr="0073579B">
              <w:rPr>
                <w:b w:val="0"/>
                <w:bCs w:val="0"/>
                <w:webHidden/>
              </w:rPr>
              <w:fldChar w:fldCharType="begin"/>
            </w:r>
            <w:r w:rsidRPr="0073579B">
              <w:rPr>
                <w:b w:val="0"/>
                <w:bCs w:val="0"/>
                <w:webHidden/>
              </w:rPr>
              <w:instrText xml:space="preserve"> PAGEREF _Toc204284280 \h </w:instrText>
            </w:r>
            <w:r w:rsidRPr="0073579B">
              <w:rPr>
                <w:b w:val="0"/>
                <w:bCs w:val="0"/>
                <w:webHidden/>
              </w:rPr>
            </w:r>
            <w:r w:rsidRPr="0073579B">
              <w:rPr>
                <w:b w:val="0"/>
                <w:bCs w:val="0"/>
                <w:webHidden/>
              </w:rPr>
              <w:fldChar w:fldCharType="separate"/>
            </w:r>
            <w:r w:rsidRPr="0073579B">
              <w:rPr>
                <w:b w:val="0"/>
                <w:bCs w:val="0"/>
                <w:webHidden/>
              </w:rPr>
              <w:t>12</w:t>
            </w:r>
            <w:r w:rsidRPr="0073579B">
              <w:rPr>
                <w:b w:val="0"/>
                <w:bCs w:val="0"/>
                <w:webHidden/>
              </w:rPr>
              <w:fldChar w:fldCharType="end"/>
            </w:r>
          </w:hyperlink>
        </w:p>
        <w:p w14:paraId="15F5462D" w14:textId="78C6AD9F" w:rsidR="00926563" w:rsidRPr="0073579B" w:rsidRDefault="00926563">
          <w:pPr>
            <w:pStyle w:val="TOC1"/>
            <w:rPr>
              <w:b w:val="0"/>
              <w:bCs w:val="0"/>
              <w:kern w:val="2"/>
              <w:lang w:eastAsia="en-GB" w:bidi="ar-SA"/>
              <w14:ligatures w14:val="standardContextual"/>
            </w:rPr>
          </w:pPr>
          <w:hyperlink w:anchor="_Toc204284281" w:history="1">
            <w:r w:rsidRPr="0073579B">
              <w:rPr>
                <w:rStyle w:val="Hyperlink"/>
                <w:b w:val="0"/>
                <w:bCs w:val="0"/>
              </w:rPr>
              <w:t>CHAPTER 2</w:t>
            </w:r>
            <w:r w:rsidRPr="0073579B">
              <w:rPr>
                <w:b w:val="0"/>
                <w:bCs w:val="0"/>
                <w:webHidden/>
              </w:rPr>
              <w:tab/>
            </w:r>
            <w:r w:rsidRPr="0073579B">
              <w:rPr>
                <w:b w:val="0"/>
                <w:bCs w:val="0"/>
                <w:webHidden/>
              </w:rPr>
              <w:fldChar w:fldCharType="begin"/>
            </w:r>
            <w:r w:rsidRPr="0073579B">
              <w:rPr>
                <w:b w:val="0"/>
                <w:bCs w:val="0"/>
                <w:webHidden/>
              </w:rPr>
              <w:instrText xml:space="preserve"> PAGEREF _Toc204284281 \h </w:instrText>
            </w:r>
            <w:r w:rsidRPr="0073579B">
              <w:rPr>
                <w:b w:val="0"/>
                <w:bCs w:val="0"/>
                <w:webHidden/>
              </w:rPr>
            </w:r>
            <w:r w:rsidRPr="0073579B">
              <w:rPr>
                <w:b w:val="0"/>
                <w:bCs w:val="0"/>
                <w:webHidden/>
              </w:rPr>
              <w:fldChar w:fldCharType="separate"/>
            </w:r>
            <w:r w:rsidRPr="0073579B">
              <w:rPr>
                <w:b w:val="0"/>
                <w:bCs w:val="0"/>
                <w:webHidden/>
              </w:rPr>
              <w:t>13</w:t>
            </w:r>
            <w:r w:rsidRPr="0073579B">
              <w:rPr>
                <w:b w:val="0"/>
                <w:bCs w:val="0"/>
                <w:webHidden/>
              </w:rPr>
              <w:fldChar w:fldCharType="end"/>
            </w:r>
          </w:hyperlink>
        </w:p>
        <w:p w14:paraId="7D91EE82" w14:textId="027EBE36" w:rsidR="00926563" w:rsidRPr="0073579B" w:rsidRDefault="00926563">
          <w:pPr>
            <w:pStyle w:val="TOC2"/>
            <w:rPr>
              <w:b w:val="0"/>
              <w:bCs w:val="0"/>
              <w:kern w:val="2"/>
              <w:lang w:eastAsia="en-GB" w:bidi="ar-SA"/>
              <w14:ligatures w14:val="standardContextual"/>
            </w:rPr>
          </w:pPr>
          <w:hyperlink w:anchor="_Toc204284282" w:history="1">
            <w:r w:rsidRPr="0073579B">
              <w:rPr>
                <w:rStyle w:val="Hyperlink"/>
                <w:b w:val="0"/>
                <w:bCs w:val="0"/>
              </w:rPr>
              <w:t>Introduction</w:t>
            </w:r>
            <w:r w:rsidRPr="0073579B">
              <w:rPr>
                <w:b w:val="0"/>
                <w:bCs w:val="0"/>
                <w:webHidden/>
              </w:rPr>
              <w:tab/>
            </w:r>
            <w:r w:rsidRPr="0073579B">
              <w:rPr>
                <w:b w:val="0"/>
                <w:bCs w:val="0"/>
                <w:webHidden/>
              </w:rPr>
              <w:fldChar w:fldCharType="begin"/>
            </w:r>
            <w:r w:rsidRPr="0073579B">
              <w:rPr>
                <w:b w:val="0"/>
                <w:bCs w:val="0"/>
                <w:webHidden/>
              </w:rPr>
              <w:instrText xml:space="preserve"> PAGEREF _Toc204284282 \h </w:instrText>
            </w:r>
            <w:r w:rsidRPr="0073579B">
              <w:rPr>
                <w:b w:val="0"/>
                <w:bCs w:val="0"/>
                <w:webHidden/>
              </w:rPr>
            </w:r>
            <w:r w:rsidRPr="0073579B">
              <w:rPr>
                <w:b w:val="0"/>
                <w:bCs w:val="0"/>
                <w:webHidden/>
              </w:rPr>
              <w:fldChar w:fldCharType="separate"/>
            </w:r>
            <w:r w:rsidRPr="0073579B">
              <w:rPr>
                <w:b w:val="0"/>
                <w:bCs w:val="0"/>
                <w:webHidden/>
              </w:rPr>
              <w:t>13</w:t>
            </w:r>
            <w:r w:rsidRPr="0073579B">
              <w:rPr>
                <w:b w:val="0"/>
                <w:bCs w:val="0"/>
                <w:webHidden/>
              </w:rPr>
              <w:fldChar w:fldCharType="end"/>
            </w:r>
          </w:hyperlink>
        </w:p>
        <w:p w14:paraId="6277D9F9" w14:textId="2BC750E1" w:rsidR="00926563" w:rsidRPr="0073579B" w:rsidRDefault="00926563">
          <w:pPr>
            <w:pStyle w:val="TOC3"/>
            <w:rPr>
              <w:b w:val="0"/>
              <w:bCs w:val="0"/>
              <w:kern w:val="2"/>
              <w:lang w:bidi="ar-SA"/>
              <w14:ligatures w14:val="standardContextual"/>
            </w:rPr>
          </w:pPr>
          <w:hyperlink w:anchor="_Toc204284283" w:history="1">
            <w:r w:rsidRPr="0073579B">
              <w:rPr>
                <w:rStyle w:val="Hyperlink"/>
                <w:b w:val="0"/>
                <w:bCs w:val="0"/>
              </w:rPr>
              <w:t>2.1a   Purpose of the Chapter:</w:t>
            </w:r>
            <w:r w:rsidRPr="0073579B">
              <w:rPr>
                <w:b w:val="0"/>
                <w:bCs w:val="0"/>
                <w:webHidden/>
              </w:rPr>
              <w:tab/>
            </w:r>
            <w:r w:rsidRPr="0073579B">
              <w:rPr>
                <w:b w:val="0"/>
                <w:bCs w:val="0"/>
                <w:webHidden/>
              </w:rPr>
              <w:fldChar w:fldCharType="begin"/>
            </w:r>
            <w:r w:rsidRPr="0073579B">
              <w:rPr>
                <w:b w:val="0"/>
                <w:bCs w:val="0"/>
                <w:webHidden/>
              </w:rPr>
              <w:instrText xml:space="preserve"> PAGEREF _Toc204284283 \h </w:instrText>
            </w:r>
            <w:r w:rsidRPr="0073579B">
              <w:rPr>
                <w:b w:val="0"/>
                <w:bCs w:val="0"/>
                <w:webHidden/>
              </w:rPr>
            </w:r>
            <w:r w:rsidRPr="0073579B">
              <w:rPr>
                <w:b w:val="0"/>
                <w:bCs w:val="0"/>
                <w:webHidden/>
              </w:rPr>
              <w:fldChar w:fldCharType="separate"/>
            </w:r>
            <w:r w:rsidRPr="0073579B">
              <w:rPr>
                <w:b w:val="0"/>
                <w:bCs w:val="0"/>
                <w:webHidden/>
              </w:rPr>
              <w:t>13</w:t>
            </w:r>
            <w:r w:rsidRPr="0073579B">
              <w:rPr>
                <w:b w:val="0"/>
                <w:bCs w:val="0"/>
                <w:webHidden/>
              </w:rPr>
              <w:fldChar w:fldCharType="end"/>
            </w:r>
          </w:hyperlink>
        </w:p>
        <w:p w14:paraId="2AF22343" w14:textId="7329626F" w:rsidR="00926563" w:rsidRPr="0073579B" w:rsidRDefault="00926563">
          <w:pPr>
            <w:pStyle w:val="TOC2"/>
            <w:rPr>
              <w:b w:val="0"/>
              <w:bCs w:val="0"/>
              <w:kern w:val="2"/>
              <w:lang w:eastAsia="en-GB" w:bidi="ar-SA"/>
              <w14:ligatures w14:val="standardContextual"/>
            </w:rPr>
          </w:pPr>
          <w:hyperlink w:anchor="_Toc204284284" w:history="1">
            <w:r w:rsidRPr="0073579B">
              <w:rPr>
                <w:rStyle w:val="Hyperlink"/>
                <w:b w:val="0"/>
                <w:bCs w:val="0"/>
              </w:rPr>
              <w:t>Historical Background</w:t>
            </w:r>
            <w:r w:rsidRPr="0073579B">
              <w:rPr>
                <w:b w:val="0"/>
                <w:bCs w:val="0"/>
                <w:webHidden/>
              </w:rPr>
              <w:tab/>
            </w:r>
            <w:r w:rsidRPr="0073579B">
              <w:rPr>
                <w:b w:val="0"/>
                <w:bCs w:val="0"/>
                <w:webHidden/>
              </w:rPr>
              <w:fldChar w:fldCharType="begin"/>
            </w:r>
            <w:r w:rsidRPr="0073579B">
              <w:rPr>
                <w:b w:val="0"/>
                <w:bCs w:val="0"/>
                <w:webHidden/>
              </w:rPr>
              <w:instrText xml:space="preserve"> PAGEREF _Toc204284284 \h </w:instrText>
            </w:r>
            <w:r w:rsidRPr="0073579B">
              <w:rPr>
                <w:b w:val="0"/>
                <w:bCs w:val="0"/>
                <w:webHidden/>
              </w:rPr>
            </w:r>
            <w:r w:rsidRPr="0073579B">
              <w:rPr>
                <w:b w:val="0"/>
                <w:bCs w:val="0"/>
                <w:webHidden/>
              </w:rPr>
              <w:fldChar w:fldCharType="separate"/>
            </w:r>
            <w:r w:rsidRPr="0073579B">
              <w:rPr>
                <w:b w:val="0"/>
                <w:bCs w:val="0"/>
                <w:webHidden/>
              </w:rPr>
              <w:t>13</w:t>
            </w:r>
            <w:r w:rsidRPr="0073579B">
              <w:rPr>
                <w:b w:val="0"/>
                <w:bCs w:val="0"/>
                <w:webHidden/>
              </w:rPr>
              <w:fldChar w:fldCharType="end"/>
            </w:r>
          </w:hyperlink>
        </w:p>
        <w:p w14:paraId="263F9A35" w14:textId="43545E01" w:rsidR="00926563" w:rsidRPr="0073579B" w:rsidRDefault="00926563">
          <w:pPr>
            <w:pStyle w:val="TOC3"/>
            <w:rPr>
              <w:b w:val="0"/>
              <w:bCs w:val="0"/>
              <w:kern w:val="2"/>
              <w:lang w:bidi="ar-SA"/>
              <w14:ligatures w14:val="standardContextual"/>
            </w:rPr>
          </w:pPr>
          <w:hyperlink w:anchor="_Toc204284285" w:history="1">
            <w:r w:rsidRPr="0073579B">
              <w:rPr>
                <w:rStyle w:val="Hyperlink"/>
                <w:b w:val="0"/>
                <w:bCs w:val="0"/>
              </w:rPr>
              <w:t>2.2b   Development of the Topic:</w:t>
            </w:r>
            <w:r w:rsidRPr="0073579B">
              <w:rPr>
                <w:b w:val="0"/>
                <w:bCs w:val="0"/>
                <w:webHidden/>
              </w:rPr>
              <w:tab/>
            </w:r>
            <w:r w:rsidRPr="0073579B">
              <w:rPr>
                <w:b w:val="0"/>
                <w:bCs w:val="0"/>
                <w:webHidden/>
              </w:rPr>
              <w:fldChar w:fldCharType="begin"/>
            </w:r>
            <w:r w:rsidRPr="0073579B">
              <w:rPr>
                <w:b w:val="0"/>
                <w:bCs w:val="0"/>
                <w:webHidden/>
              </w:rPr>
              <w:instrText xml:space="preserve"> PAGEREF _Toc204284285 \h </w:instrText>
            </w:r>
            <w:r w:rsidRPr="0073579B">
              <w:rPr>
                <w:b w:val="0"/>
                <w:bCs w:val="0"/>
                <w:webHidden/>
              </w:rPr>
            </w:r>
            <w:r w:rsidRPr="0073579B">
              <w:rPr>
                <w:b w:val="0"/>
                <w:bCs w:val="0"/>
                <w:webHidden/>
              </w:rPr>
              <w:fldChar w:fldCharType="separate"/>
            </w:r>
            <w:r w:rsidRPr="0073579B">
              <w:rPr>
                <w:b w:val="0"/>
                <w:bCs w:val="0"/>
                <w:webHidden/>
              </w:rPr>
              <w:t>13</w:t>
            </w:r>
            <w:r w:rsidRPr="0073579B">
              <w:rPr>
                <w:b w:val="0"/>
                <w:bCs w:val="0"/>
                <w:webHidden/>
              </w:rPr>
              <w:fldChar w:fldCharType="end"/>
            </w:r>
          </w:hyperlink>
        </w:p>
        <w:p w14:paraId="710BA710" w14:textId="411211DC" w:rsidR="00926563" w:rsidRPr="0073579B" w:rsidRDefault="00926563">
          <w:pPr>
            <w:pStyle w:val="TOC3"/>
            <w:rPr>
              <w:b w:val="0"/>
              <w:bCs w:val="0"/>
              <w:kern w:val="2"/>
              <w:lang w:bidi="ar-SA"/>
              <w14:ligatures w14:val="standardContextual"/>
            </w:rPr>
          </w:pPr>
          <w:hyperlink w:anchor="_Toc204284286" w:history="1">
            <w:r w:rsidRPr="0073579B">
              <w:rPr>
                <w:rStyle w:val="Hyperlink"/>
                <w:b w:val="0"/>
                <w:bCs w:val="0"/>
              </w:rPr>
              <w:t xml:space="preserve">2.2c </w:t>
            </w:r>
            <w:r w:rsidR="003217C1" w:rsidRPr="0073579B">
              <w:rPr>
                <w:rStyle w:val="Hyperlink"/>
                <w:b w:val="0"/>
                <w:bCs w:val="0"/>
              </w:rPr>
              <w:t xml:space="preserve"> </w:t>
            </w:r>
            <w:r w:rsidRPr="0073579B">
              <w:rPr>
                <w:rStyle w:val="Hyperlink"/>
                <w:b w:val="0"/>
                <w:bCs w:val="0"/>
              </w:rPr>
              <w:t xml:space="preserve"> Significant Historical Figures and Contributions:</w:t>
            </w:r>
            <w:r w:rsidRPr="0073579B">
              <w:rPr>
                <w:b w:val="0"/>
                <w:bCs w:val="0"/>
                <w:webHidden/>
              </w:rPr>
              <w:tab/>
            </w:r>
            <w:r w:rsidRPr="0073579B">
              <w:rPr>
                <w:b w:val="0"/>
                <w:bCs w:val="0"/>
                <w:webHidden/>
              </w:rPr>
              <w:fldChar w:fldCharType="begin"/>
            </w:r>
            <w:r w:rsidRPr="0073579B">
              <w:rPr>
                <w:b w:val="0"/>
                <w:bCs w:val="0"/>
                <w:webHidden/>
              </w:rPr>
              <w:instrText xml:space="preserve"> PAGEREF _Toc204284286 \h </w:instrText>
            </w:r>
            <w:r w:rsidRPr="0073579B">
              <w:rPr>
                <w:b w:val="0"/>
                <w:bCs w:val="0"/>
                <w:webHidden/>
              </w:rPr>
            </w:r>
            <w:r w:rsidRPr="0073579B">
              <w:rPr>
                <w:b w:val="0"/>
                <w:bCs w:val="0"/>
                <w:webHidden/>
              </w:rPr>
              <w:fldChar w:fldCharType="separate"/>
            </w:r>
            <w:r w:rsidRPr="0073579B">
              <w:rPr>
                <w:b w:val="0"/>
                <w:bCs w:val="0"/>
                <w:webHidden/>
              </w:rPr>
              <w:t>14</w:t>
            </w:r>
            <w:r w:rsidRPr="0073579B">
              <w:rPr>
                <w:b w:val="0"/>
                <w:bCs w:val="0"/>
                <w:webHidden/>
              </w:rPr>
              <w:fldChar w:fldCharType="end"/>
            </w:r>
          </w:hyperlink>
        </w:p>
        <w:p w14:paraId="6714F969" w14:textId="50FB3407" w:rsidR="00926563" w:rsidRPr="0073579B" w:rsidRDefault="00926563">
          <w:pPr>
            <w:pStyle w:val="TOC2"/>
            <w:rPr>
              <w:b w:val="0"/>
              <w:bCs w:val="0"/>
              <w:kern w:val="2"/>
              <w:lang w:eastAsia="en-GB" w:bidi="ar-SA"/>
              <w14:ligatures w14:val="standardContextual"/>
            </w:rPr>
          </w:pPr>
          <w:hyperlink w:anchor="_Toc204284287" w:history="1">
            <w:r w:rsidRPr="0073579B">
              <w:rPr>
                <w:rStyle w:val="Hyperlink"/>
                <w:b w:val="0"/>
                <w:bCs w:val="0"/>
              </w:rPr>
              <w:t>Theoretical Background</w:t>
            </w:r>
            <w:r w:rsidRPr="0073579B">
              <w:rPr>
                <w:b w:val="0"/>
                <w:bCs w:val="0"/>
                <w:webHidden/>
              </w:rPr>
              <w:tab/>
            </w:r>
            <w:r w:rsidRPr="0073579B">
              <w:rPr>
                <w:b w:val="0"/>
                <w:bCs w:val="0"/>
                <w:webHidden/>
              </w:rPr>
              <w:fldChar w:fldCharType="begin"/>
            </w:r>
            <w:r w:rsidRPr="0073579B">
              <w:rPr>
                <w:b w:val="0"/>
                <w:bCs w:val="0"/>
                <w:webHidden/>
              </w:rPr>
              <w:instrText xml:space="preserve"> PAGEREF _Toc204284287 \h </w:instrText>
            </w:r>
            <w:r w:rsidRPr="0073579B">
              <w:rPr>
                <w:b w:val="0"/>
                <w:bCs w:val="0"/>
                <w:webHidden/>
              </w:rPr>
            </w:r>
            <w:r w:rsidRPr="0073579B">
              <w:rPr>
                <w:b w:val="0"/>
                <w:bCs w:val="0"/>
                <w:webHidden/>
              </w:rPr>
              <w:fldChar w:fldCharType="separate"/>
            </w:r>
            <w:r w:rsidRPr="0073579B">
              <w:rPr>
                <w:b w:val="0"/>
                <w:bCs w:val="0"/>
                <w:webHidden/>
              </w:rPr>
              <w:t>15</w:t>
            </w:r>
            <w:r w:rsidRPr="0073579B">
              <w:rPr>
                <w:b w:val="0"/>
                <w:bCs w:val="0"/>
                <w:webHidden/>
              </w:rPr>
              <w:fldChar w:fldCharType="end"/>
            </w:r>
          </w:hyperlink>
        </w:p>
        <w:p w14:paraId="2AB120DD" w14:textId="1EC0E4F2" w:rsidR="00926563" w:rsidRPr="0073579B" w:rsidRDefault="00926563">
          <w:pPr>
            <w:pStyle w:val="TOC3"/>
            <w:rPr>
              <w:b w:val="0"/>
              <w:bCs w:val="0"/>
              <w:kern w:val="2"/>
              <w:lang w:bidi="ar-SA"/>
              <w14:ligatures w14:val="standardContextual"/>
            </w:rPr>
          </w:pPr>
          <w:hyperlink w:anchor="_Toc204284288" w:history="1">
            <w:r w:rsidRPr="0073579B">
              <w:rPr>
                <w:rStyle w:val="Hyperlink"/>
                <w:b w:val="0"/>
                <w:bCs w:val="0"/>
              </w:rPr>
              <w:t>2.3a    Key Theories and Concepts</w:t>
            </w:r>
            <w:r w:rsidRPr="0073579B">
              <w:rPr>
                <w:b w:val="0"/>
                <w:bCs w:val="0"/>
                <w:webHidden/>
              </w:rPr>
              <w:tab/>
            </w:r>
            <w:r w:rsidRPr="0073579B">
              <w:rPr>
                <w:b w:val="0"/>
                <w:bCs w:val="0"/>
                <w:webHidden/>
              </w:rPr>
              <w:fldChar w:fldCharType="begin"/>
            </w:r>
            <w:r w:rsidRPr="0073579B">
              <w:rPr>
                <w:b w:val="0"/>
                <w:bCs w:val="0"/>
                <w:webHidden/>
              </w:rPr>
              <w:instrText xml:space="preserve"> PAGEREF _Toc204284288 \h </w:instrText>
            </w:r>
            <w:r w:rsidRPr="0073579B">
              <w:rPr>
                <w:b w:val="0"/>
                <w:bCs w:val="0"/>
                <w:webHidden/>
              </w:rPr>
            </w:r>
            <w:r w:rsidRPr="0073579B">
              <w:rPr>
                <w:b w:val="0"/>
                <w:bCs w:val="0"/>
                <w:webHidden/>
              </w:rPr>
              <w:fldChar w:fldCharType="separate"/>
            </w:r>
            <w:r w:rsidRPr="0073579B">
              <w:rPr>
                <w:b w:val="0"/>
                <w:bCs w:val="0"/>
                <w:webHidden/>
              </w:rPr>
              <w:t>15</w:t>
            </w:r>
            <w:r w:rsidRPr="0073579B">
              <w:rPr>
                <w:b w:val="0"/>
                <w:bCs w:val="0"/>
                <w:webHidden/>
              </w:rPr>
              <w:fldChar w:fldCharType="end"/>
            </w:r>
          </w:hyperlink>
        </w:p>
        <w:p w14:paraId="68469174" w14:textId="1D38C07E" w:rsidR="00926563" w:rsidRPr="0073579B" w:rsidRDefault="00926563">
          <w:pPr>
            <w:pStyle w:val="TOC3"/>
            <w:rPr>
              <w:b w:val="0"/>
              <w:bCs w:val="0"/>
              <w:kern w:val="2"/>
              <w:lang w:bidi="ar-SA"/>
              <w14:ligatures w14:val="standardContextual"/>
            </w:rPr>
          </w:pPr>
          <w:hyperlink w:anchor="_Toc204284289" w:history="1">
            <w:r w:rsidRPr="0073579B">
              <w:rPr>
                <w:rStyle w:val="Hyperlink"/>
                <w:b w:val="0"/>
                <w:bCs w:val="0"/>
              </w:rPr>
              <w:t>2.3b    Application of Theories</w:t>
            </w:r>
            <w:r w:rsidRPr="0073579B">
              <w:rPr>
                <w:b w:val="0"/>
                <w:bCs w:val="0"/>
                <w:webHidden/>
              </w:rPr>
              <w:tab/>
            </w:r>
            <w:r w:rsidRPr="0073579B">
              <w:rPr>
                <w:b w:val="0"/>
                <w:bCs w:val="0"/>
                <w:webHidden/>
              </w:rPr>
              <w:fldChar w:fldCharType="begin"/>
            </w:r>
            <w:r w:rsidRPr="0073579B">
              <w:rPr>
                <w:b w:val="0"/>
                <w:bCs w:val="0"/>
                <w:webHidden/>
              </w:rPr>
              <w:instrText xml:space="preserve"> PAGEREF _Toc204284289 \h </w:instrText>
            </w:r>
            <w:r w:rsidRPr="0073579B">
              <w:rPr>
                <w:b w:val="0"/>
                <w:bCs w:val="0"/>
                <w:webHidden/>
              </w:rPr>
            </w:r>
            <w:r w:rsidRPr="0073579B">
              <w:rPr>
                <w:b w:val="0"/>
                <w:bCs w:val="0"/>
                <w:webHidden/>
              </w:rPr>
              <w:fldChar w:fldCharType="separate"/>
            </w:r>
            <w:r w:rsidRPr="0073579B">
              <w:rPr>
                <w:b w:val="0"/>
                <w:bCs w:val="0"/>
                <w:webHidden/>
              </w:rPr>
              <w:t>15</w:t>
            </w:r>
            <w:r w:rsidRPr="0073579B">
              <w:rPr>
                <w:b w:val="0"/>
                <w:bCs w:val="0"/>
                <w:webHidden/>
              </w:rPr>
              <w:fldChar w:fldCharType="end"/>
            </w:r>
          </w:hyperlink>
        </w:p>
        <w:p w14:paraId="764700CE" w14:textId="347B29E1" w:rsidR="00926563" w:rsidRPr="0073579B" w:rsidRDefault="00926563">
          <w:pPr>
            <w:pStyle w:val="TOC3"/>
            <w:rPr>
              <w:b w:val="0"/>
              <w:bCs w:val="0"/>
              <w:kern w:val="2"/>
              <w:lang w:bidi="ar-SA"/>
              <w14:ligatures w14:val="standardContextual"/>
            </w:rPr>
          </w:pPr>
          <w:hyperlink w:anchor="_Toc204284290" w:history="1">
            <w:r w:rsidRPr="0073579B">
              <w:rPr>
                <w:rStyle w:val="Hyperlink"/>
                <w:b w:val="0"/>
                <w:bCs w:val="0"/>
              </w:rPr>
              <w:t>2.3c    Critical Evaluation</w:t>
            </w:r>
            <w:r w:rsidRPr="0073579B">
              <w:rPr>
                <w:b w:val="0"/>
                <w:bCs w:val="0"/>
                <w:webHidden/>
              </w:rPr>
              <w:tab/>
            </w:r>
            <w:r w:rsidRPr="0073579B">
              <w:rPr>
                <w:b w:val="0"/>
                <w:bCs w:val="0"/>
                <w:webHidden/>
              </w:rPr>
              <w:fldChar w:fldCharType="begin"/>
            </w:r>
            <w:r w:rsidRPr="0073579B">
              <w:rPr>
                <w:b w:val="0"/>
                <w:bCs w:val="0"/>
                <w:webHidden/>
              </w:rPr>
              <w:instrText xml:space="preserve"> PAGEREF _Toc204284290 \h </w:instrText>
            </w:r>
            <w:r w:rsidRPr="0073579B">
              <w:rPr>
                <w:b w:val="0"/>
                <w:bCs w:val="0"/>
                <w:webHidden/>
              </w:rPr>
            </w:r>
            <w:r w:rsidRPr="0073579B">
              <w:rPr>
                <w:b w:val="0"/>
                <w:bCs w:val="0"/>
                <w:webHidden/>
              </w:rPr>
              <w:fldChar w:fldCharType="separate"/>
            </w:r>
            <w:r w:rsidRPr="0073579B">
              <w:rPr>
                <w:b w:val="0"/>
                <w:bCs w:val="0"/>
                <w:webHidden/>
              </w:rPr>
              <w:t>16</w:t>
            </w:r>
            <w:r w:rsidRPr="0073579B">
              <w:rPr>
                <w:b w:val="0"/>
                <w:bCs w:val="0"/>
                <w:webHidden/>
              </w:rPr>
              <w:fldChar w:fldCharType="end"/>
            </w:r>
          </w:hyperlink>
        </w:p>
        <w:p w14:paraId="1CF6CDBB" w14:textId="21D39F7E" w:rsidR="00926563" w:rsidRPr="0073579B" w:rsidRDefault="00926563">
          <w:pPr>
            <w:pStyle w:val="TOC3"/>
            <w:rPr>
              <w:b w:val="0"/>
              <w:bCs w:val="0"/>
              <w:kern w:val="2"/>
              <w:lang w:bidi="ar-SA"/>
              <w14:ligatures w14:val="standardContextual"/>
            </w:rPr>
          </w:pPr>
          <w:hyperlink w:anchor="_Toc204284291" w:history="1">
            <w:r w:rsidRPr="0073579B">
              <w:rPr>
                <w:rStyle w:val="Hyperlink"/>
                <w:b w:val="0"/>
                <w:bCs w:val="0"/>
              </w:rPr>
              <w:t>2.3d    Debates and Controversies</w:t>
            </w:r>
            <w:r w:rsidRPr="0073579B">
              <w:rPr>
                <w:b w:val="0"/>
                <w:bCs w:val="0"/>
                <w:webHidden/>
              </w:rPr>
              <w:tab/>
            </w:r>
            <w:r w:rsidRPr="0073579B">
              <w:rPr>
                <w:b w:val="0"/>
                <w:bCs w:val="0"/>
                <w:webHidden/>
              </w:rPr>
              <w:fldChar w:fldCharType="begin"/>
            </w:r>
            <w:r w:rsidRPr="0073579B">
              <w:rPr>
                <w:b w:val="0"/>
                <w:bCs w:val="0"/>
                <w:webHidden/>
              </w:rPr>
              <w:instrText xml:space="preserve"> PAGEREF _Toc204284291 \h </w:instrText>
            </w:r>
            <w:r w:rsidRPr="0073579B">
              <w:rPr>
                <w:b w:val="0"/>
                <w:bCs w:val="0"/>
                <w:webHidden/>
              </w:rPr>
            </w:r>
            <w:r w:rsidRPr="0073579B">
              <w:rPr>
                <w:b w:val="0"/>
                <w:bCs w:val="0"/>
                <w:webHidden/>
              </w:rPr>
              <w:fldChar w:fldCharType="separate"/>
            </w:r>
            <w:r w:rsidRPr="0073579B">
              <w:rPr>
                <w:b w:val="0"/>
                <w:bCs w:val="0"/>
                <w:webHidden/>
              </w:rPr>
              <w:t>16</w:t>
            </w:r>
            <w:r w:rsidRPr="0073579B">
              <w:rPr>
                <w:b w:val="0"/>
                <w:bCs w:val="0"/>
                <w:webHidden/>
              </w:rPr>
              <w:fldChar w:fldCharType="end"/>
            </w:r>
          </w:hyperlink>
        </w:p>
        <w:p w14:paraId="433F522E" w14:textId="6324718F" w:rsidR="00926563" w:rsidRPr="0073579B" w:rsidRDefault="00926563">
          <w:pPr>
            <w:pStyle w:val="TOC2"/>
            <w:rPr>
              <w:b w:val="0"/>
              <w:bCs w:val="0"/>
              <w:kern w:val="2"/>
              <w:lang w:eastAsia="en-GB" w:bidi="ar-SA"/>
              <w14:ligatures w14:val="standardContextual"/>
            </w:rPr>
          </w:pPr>
          <w:hyperlink w:anchor="_Toc204284292" w:history="1">
            <w:r w:rsidRPr="0073579B">
              <w:rPr>
                <w:rStyle w:val="Hyperlink"/>
                <w:b w:val="0"/>
                <w:bCs w:val="0"/>
              </w:rPr>
              <w:t>International Context</w:t>
            </w:r>
            <w:r w:rsidRPr="0073579B">
              <w:rPr>
                <w:b w:val="0"/>
                <w:bCs w:val="0"/>
                <w:webHidden/>
              </w:rPr>
              <w:tab/>
            </w:r>
            <w:r w:rsidRPr="0073579B">
              <w:rPr>
                <w:b w:val="0"/>
                <w:bCs w:val="0"/>
                <w:webHidden/>
              </w:rPr>
              <w:fldChar w:fldCharType="begin"/>
            </w:r>
            <w:r w:rsidRPr="0073579B">
              <w:rPr>
                <w:b w:val="0"/>
                <w:bCs w:val="0"/>
                <w:webHidden/>
              </w:rPr>
              <w:instrText xml:space="preserve"> PAGEREF _Toc204284292 \h </w:instrText>
            </w:r>
            <w:r w:rsidRPr="0073579B">
              <w:rPr>
                <w:b w:val="0"/>
                <w:bCs w:val="0"/>
                <w:webHidden/>
              </w:rPr>
            </w:r>
            <w:r w:rsidRPr="0073579B">
              <w:rPr>
                <w:b w:val="0"/>
                <w:bCs w:val="0"/>
                <w:webHidden/>
              </w:rPr>
              <w:fldChar w:fldCharType="separate"/>
            </w:r>
            <w:r w:rsidRPr="0073579B">
              <w:rPr>
                <w:b w:val="0"/>
                <w:bCs w:val="0"/>
                <w:webHidden/>
              </w:rPr>
              <w:t>17</w:t>
            </w:r>
            <w:r w:rsidRPr="0073579B">
              <w:rPr>
                <w:b w:val="0"/>
                <w:bCs w:val="0"/>
                <w:webHidden/>
              </w:rPr>
              <w:fldChar w:fldCharType="end"/>
            </w:r>
          </w:hyperlink>
        </w:p>
        <w:p w14:paraId="6F4080FB" w14:textId="2980851F" w:rsidR="00926563" w:rsidRPr="0073579B" w:rsidRDefault="00926563">
          <w:pPr>
            <w:pStyle w:val="TOC3"/>
            <w:rPr>
              <w:b w:val="0"/>
              <w:bCs w:val="0"/>
              <w:kern w:val="2"/>
              <w:lang w:bidi="ar-SA"/>
              <w14:ligatures w14:val="standardContextual"/>
            </w:rPr>
          </w:pPr>
          <w:hyperlink w:anchor="_Toc204284293" w:history="1">
            <w:r w:rsidRPr="0073579B">
              <w:rPr>
                <w:rStyle w:val="Hyperlink"/>
                <w:b w:val="0"/>
                <w:bCs w:val="0"/>
              </w:rPr>
              <w:t>2.4a     Global Perspective</w:t>
            </w:r>
            <w:r w:rsidRPr="0073579B">
              <w:rPr>
                <w:b w:val="0"/>
                <w:bCs w:val="0"/>
                <w:webHidden/>
              </w:rPr>
              <w:tab/>
            </w:r>
            <w:r w:rsidRPr="0073579B">
              <w:rPr>
                <w:b w:val="0"/>
                <w:bCs w:val="0"/>
                <w:webHidden/>
              </w:rPr>
              <w:fldChar w:fldCharType="begin"/>
            </w:r>
            <w:r w:rsidRPr="0073579B">
              <w:rPr>
                <w:b w:val="0"/>
                <w:bCs w:val="0"/>
                <w:webHidden/>
              </w:rPr>
              <w:instrText xml:space="preserve"> PAGEREF _Toc204284293 \h </w:instrText>
            </w:r>
            <w:r w:rsidRPr="0073579B">
              <w:rPr>
                <w:b w:val="0"/>
                <w:bCs w:val="0"/>
                <w:webHidden/>
              </w:rPr>
            </w:r>
            <w:r w:rsidRPr="0073579B">
              <w:rPr>
                <w:b w:val="0"/>
                <w:bCs w:val="0"/>
                <w:webHidden/>
              </w:rPr>
              <w:fldChar w:fldCharType="separate"/>
            </w:r>
            <w:r w:rsidRPr="0073579B">
              <w:rPr>
                <w:b w:val="0"/>
                <w:bCs w:val="0"/>
                <w:webHidden/>
              </w:rPr>
              <w:t>17</w:t>
            </w:r>
            <w:r w:rsidRPr="0073579B">
              <w:rPr>
                <w:b w:val="0"/>
                <w:bCs w:val="0"/>
                <w:webHidden/>
              </w:rPr>
              <w:fldChar w:fldCharType="end"/>
            </w:r>
          </w:hyperlink>
        </w:p>
        <w:p w14:paraId="18A107F6" w14:textId="0B91E8E5" w:rsidR="00926563" w:rsidRPr="0073579B" w:rsidRDefault="00926563">
          <w:pPr>
            <w:pStyle w:val="TOC3"/>
            <w:rPr>
              <w:b w:val="0"/>
              <w:bCs w:val="0"/>
              <w:kern w:val="2"/>
              <w:lang w:bidi="ar-SA"/>
              <w14:ligatures w14:val="standardContextual"/>
            </w:rPr>
          </w:pPr>
          <w:hyperlink w:anchor="_Toc204284294" w:history="1">
            <w:r w:rsidRPr="0073579B">
              <w:rPr>
                <w:rStyle w:val="Hyperlink"/>
                <w:b w:val="0"/>
                <w:bCs w:val="0"/>
              </w:rPr>
              <w:t>2.4b    Comparative Analysis:</w:t>
            </w:r>
            <w:r w:rsidRPr="0073579B">
              <w:rPr>
                <w:b w:val="0"/>
                <w:bCs w:val="0"/>
                <w:webHidden/>
              </w:rPr>
              <w:tab/>
            </w:r>
            <w:r w:rsidRPr="0073579B">
              <w:rPr>
                <w:b w:val="0"/>
                <w:bCs w:val="0"/>
                <w:webHidden/>
              </w:rPr>
              <w:fldChar w:fldCharType="begin"/>
            </w:r>
            <w:r w:rsidRPr="0073579B">
              <w:rPr>
                <w:b w:val="0"/>
                <w:bCs w:val="0"/>
                <w:webHidden/>
              </w:rPr>
              <w:instrText xml:space="preserve"> PAGEREF _Toc204284294 \h </w:instrText>
            </w:r>
            <w:r w:rsidRPr="0073579B">
              <w:rPr>
                <w:b w:val="0"/>
                <w:bCs w:val="0"/>
                <w:webHidden/>
              </w:rPr>
            </w:r>
            <w:r w:rsidRPr="0073579B">
              <w:rPr>
                <w:b w:val="0"/>
                <w:bCs w:val="0"/>
                <w:webHidden/>
              </w:rPr>
              <w:fldChar w:fldCharType="separate"/>
            </w:r>
            <w:r w:rsidRPr="0073579B">
              <w:rPr>
                <w:b w:val="0"/>
                <w:bCs w:val="0"/>
                <w:webHidden/>
              </w:rPr>
              <w:t>17</w:t>
            </w:r>
            <w:r w:rsidRPr="0073579B">
              <w:rPr>
                <w:b w:val="0"/>
                <w:bCs w:val="0"/>
                <w:webHidden/>
              </w:rPr>
              <w:fldChar w:fldCharType="end"/>
            </w:r>
          </w:hyperlink>
        </w:p>
        <w:p w14:paraId="74BB15B2" w14:textId="50842D2D" w:rsidR="00926563" w:rsidRPr="0073579B" w:rsidRDefault="00926563">
          <w:pPr>
            <w:pStyle w:val="TOC3"/>
            <w:rPr>
              <w:b w:val="0"/>
              <w:bCs w:val="0"/>
              <w:kern w:val="2"/>
              <w:lang w:bidi="ar-SA"/>
              <w14:ligatures w14:val="standardContextual"/>
            </w:rPr>
          </w:pPr>
          <w:hyperlink w:anchor="_Toc204284295" w:history="1">
            <w:r w:rsidRPr="0073579B">
              <w:rPr>
                <w:rStyle w:val="Hyperlink"/>
                <w:b w:val="0"/>
                <w:bCs w:val="0"/>
              </w:rPr>
              <w:t>2.4c    Case Studies:</w:t>
            </w:r>
            <w:r w:rsidRPr="0073579B">
              <w:rPr>
                <w:b w:val="0"/>
                <w:bCs w:val="0"/>
                <w:webHidden/>
              </w:rPr>
              <w:tab/>
            </w:r>
            <w:r w:rsidRPr="0073579B">
              <w:rPr>
                <w:b w:val="0"/>
                <w:bCs w:val="0"/>
                <w:webHidden/>
              </w:rPr>
              <w:fldChar w:fldCharType="begin"/>
            </w:r>
            <w:r w:rsidRPr="0073579B">
              <w:rPr>
                <w:b w:val="0"/>
                <w:bCs w:val="0"/>
                <w:webHidden/>
              </w:rPr>
              <w:instrText xml:space="preserve"> PAGEREF _Toc204284295 \h </w:instrText>
            </w:r>
            <w:r w:rsidRPr="0073579B">
              <w:rPr>
                <w:b w:val="0"/>
                <w:bCs w:val="0"/>
                <w:webHidden/>
              </w:rPr>
            </w:r>
            <w:r w:rsidRPr="0073579B">
              <w:rPr>
                <w:b w:val="0"/>
                <w:bCs w:val="0"/>
                <w:webHidden/>
              </w:rPr>
              <w:fldChar w:fldCharType="separate"/>
            </w:r>
            <w:r w:rsidRPr="0073579B">
              <w:rPr>
                <w:b w:val="0"/>
                <w:bCs w:val="0"/>
                <w:webHidden/>
              </w:rPr>
              <w:t>18</w:t>
            </w:r>
            <w:r w:rsidRPr="0073579B">
              <w:rPr>
                <w:b w:val="0"/>
                <w:bCs w:val="0"/>
                <w:webHidden/>
              </w:rPr>
              <w:fldChar w:fldCharType="end"/>
            </w:r>
          </w:hyperlink>
        </w:p>
        <w:p w14:paraId="483C49BF" w14:textId="4B4291F1" w:rsidR="00926563" w:rsidRPr="0073579B" w:rsidRDefault="00926563">
          <w:pPr>
            <w:pStyle w:val="TOC2"/>
            <w:rPr>
              <w:b w:val="0"/>
              <w:bCs w:val="0"/>
              <w:kern w:val="2"/>
              <w:lang w:eastAsia="en-GB" w:bidi="ar-SA"/>
              <w14:ligatures w14:val="standardContextual"/>
            </w:rPr>
          </w:pPr>
          <w:hyperlink w:anchor="_Toc204284296" w:history="1">
            <w:r w:rsidRPr="0073579B">
              <w:rPr>
                <w:rStyle w:val="Hyperlink"/>
                <w:b w:val="0"/>
                <w:bCs w:val="0"/>
              </w:rPr>
              <w:t>National/Local UK Context</w:t>
            </w:r>
            <w:r w:rsidRPr="0073579B">
              <w:rPr>
                <w:b w:val="0"/>
                <w:bCs w:val="0"/>
                <w:webHidden/>
              </w:rPr>
              <w:tab/>
            </w:r>
            <w:r w:rsidRPr="0073579B">
              <w:rPr>
                <w:b w:val="0"/>
                <w:bCs w:val="0"/>
                <w:webHidden/>
              </w:rPr>
              <w:fldChar w:fldCharType="begin"/>
            </w:r>
            <w:r w:rsidRPr="0073579B">
              <w:rPr>
                <w:b w:val="0"/>
                <w:bCs w:val="0"/>
                <w:webHidden/>
              </w:rPr>
              <w:instrText xml:space="preserve"> PAGEREF _Toc204284296 \h </w:instrText>
            </w:r>
            <w:r w:rsidRPr="0073579B">
              <w:rPr>
                <w:b w:val="0"/>
                <w:bCs w:val="0"/>
                <w:webHidden/>
              </w:rPr>
            </w:r>
            <w:r w:rsidRPr="0073579B">
              <w:rPr>
                <w:b w:val="0"/>
                <w:bCs w:val="0"/>
                <w:webHidden/>
              </w:rPr>
              <w:fldChar w:fldCharType="separate"/>
            </w:r>
            <w:r w:rsidRPr="0073579B">
              <w:rPr>
                <w:b w:val="0"/>
                <w:bCs w:val="0"/>
                <w:webHidden/>
              </w:rPr>
              <w:t>18</w:t>
            </w:r>
            <w:r w:rsidRPr="0073579B">
              <w:rPr>
                <w:b w:val="0"/>
                <w:bCs w:val="0"/>
                <w:webHidden/>
              </w:rPr>
              <w:fldChar w:fldCharType="end"/>
            </w:r>
          </w:hyperlink>
        </w:p>
        <w:p w14:paraId="4BE5F66F" w14:textId="22B052C4" w:rsidR="00926563" w:rsidRPr="0073579B" w:rsidRDefault="00926563">
          <w:pPr>
            <w:pStyle w:val="TOC3"/>
            <w:rPr>
              <w:b w:val="0"/>
              <w:bCs w:val="0"/>
              <w:kern w:val="2"/>
              <w:lang w:bidi="ar-SA"/>
              <w14:ligatures w14:val="standardContextual"/>
            </w:rPr>
          </w:pPr>
          <w:hyperlink w:anchor="_Toc204284297" w:history="1">
            <w:r w:rsidRPr="0073579B">
              <w:rPr>
                <w:rStyle w:val="Hyperlink"/>
                <w:b w:val="0"/>
                <w:bCs w:val="0"/>
              </w:rPr>
              <w:t>2.5a</w:t>
            </w:r>
            <w:r w:rsidR="003217C1" w:rsidRPr="0073579B">
              <w:rPr>
                <w:rStyle w:val="Hyperlink"/>
                <w:b w:val="0"/>
                <w:bCs w:val="0"/>
              </w:rPr>
              <w:t xml:space="preserve"> </w:t>
            </w:r>
            <w:r w:rsidRPr="0073579B">
              <w:rPr>
                <w:rStyle w:val="Hyperlink"/>
                <w:b w:val="0"/>
                <w:bCs w:val="0"/>
              </w:rPr>
              <w:t xml:space="preserve"> UK Perspective</w:t>
            </w:r>
            <w:r w:rsidRPr="0073579B">
              <w:rPr>
                <w:b w:val="0"/>
                <w:bCs w:val="0"/>
                <w:webHidden/>
              </w:rPr>
              <w:tab/>
            </w:r>
            <w:r w:rsidRPr="0073579B">
              <w:rPr>
                <w:b w:val="0"/>
                <w:bCs w:val="0"/>
                <w:webHidden/>
              </w:rPr>
              <w:fldChar w:fldCharType="begin"/>
            </w:r>
            <w:r w:rsidRPr="0073579B">
              <w:rPr>
                <w:b w:val="0"/>
                <w:bCs w:val="0"/>
                <w:webHidden/>
              </w:rPr>
              <w:instrText xml:space="preserve"> PAGEREF _Toc204284297 \h </w:instrText>
            </w:r>
            <w:r w:rsidRPr="0073579B">
              <w:rPr>
                <w:b w:val="0"/>
                <w:bCs w:val="0"/>
                <w:webHidden/>
              </w:rPr>
            </w:r>
            <w:r w:rsidRPr="0073579B">
              <w:rPr>
                <w:b w:val="0"/>
                <w:bCs w:val="0"/>
                <w:webHidden/>
              </w:rPr>
              <w:fldChar w:fldCharType="separate"/>
            </w:r>
            <w:r w:rsidRPr="0073579B">
              <w:rPr>
                <w:b w:val="0"/>
                <w:bCs w:val="0"/>
                <w:webHidden/>
              </w:rPr>
              <w:t>18</w:t>
            </w:r>
            <w:r w:rsidRPr="0073579B">
              <w:rPr>
                <w:b w:val="0"/>
                <w:bCs w:val="0"/>
                <w:webHidden/>
              </w:rPr>
              <w:fldChar w:fldCharType="end"/>
            </w:r>
          </w:hyperlink>
        </w:p>
        <w:p w14:paraId="502BD631" w14:textId="502E9FEE" w:rsidR="00926563" w:rsidRPr="0073579B" w:rsidRDefault="00926563">
          <w:pPr>
            <w:pStyle w:val="TOC3"/>
            <w:rPr>
              <w:b w:val="0"/>
              <w:bCs w:val="0"/>
              <w:kern w:val="2"/>
              <w:lang w:bidi="ar-SA"/>
              <w14:ligatures w14:val="standardContextual"/>
            </w:rPr>
          </w:pPr>
          <w:hyperlink w:anchor="_Toc204284298" w:history="1">
            <w:r w:rsidRPr="0073579B">
              <w:rPr>
                <w:rStyle w:val="Hyperlink"/>
                <w:b w:val="0"/>
                <w:bCs w:val="0"/>
              </w:rPr>
              <w:t>2.5b</w:t>
            </w:r>
            <w:r w:rsidR="003217C1" w:rsidRPr="0073579B">
              <w:rPr>
                <w:rStyle w:val="Hyperlink"/>
                <w:b w:val="0"/>
                <w:bCs w:val="0"/>
              </w:rPr>
              <w:t xml:space="preserve"> </w:t>
            </w:r>
            <w:r w:rsidRPr="0073579B">
              <w:rPr>
                <w:rStyle w:val="Hyperlink"/>
                <w:b w:val="0"/>
                <w:bCs w:val="0"/>
              </w:rPr>
              <w:t xml:space="preserve"> Policy and Regulation</w:t>
            </w:r>
            <w:r w:rsidRPr="0073579B">
              <w:rPr>
                <w:b w:val="0"/>
                <w:bCs w:val="0"/>
                <w:webHidden/>
              </w:rPr>
              <w:tab/>
            </w:r>
            <w:r w:rsidRPr="0073579B">
              <w:rPr>
                <w:b w:val="0"/>
                <w:bCs w:val="0"/>
                <w:webHidden/>
              </w:rPr>
              <w:fldChar w:fldCharType="begin"/>
            </w:r>
            <w:r w:rsidRPr="0073579B">
              <w:rPr>
                <w:b w:val="0"/>
                <w:bCs w:val="0"/>
                <w:webHidden/>
              </w:rPr>
              <w:instrText xml:space="preserve"> PAGEREF _Toc204284298 \h </w:instrText>
            </w:r>
            <w:r w:rsidRPr="0073579B">
              <w:rPr>
                <w:b w:val="0"/>
                <w:bCs w:val="0"/>
                <w:webHidden/>
              </w:rPr>
            </w:r>
            <w:r w:rsidRPr="0073579B">
              <w:rPr>
                <w:b w:val="0"/>
                <w:bCs w:val="0"/>
                <w:webHidden/>
              </w:rPr>
              <w:fldChar w:fldCharType="separate"/>
            </w:r>
            <w:r w:rsidRPr="0073579B">
              <w:rPr>
                <w:b w:val="0"/>
                <w:bCs w:val="0"/>
                <w:webHidden/>
              </w:rPr>
              <w:t>19</w:t>
            </w:r>
            <w:r w:rsidRPr="0073579B">
              <w:rPr>
                <w:b w:val="0"/>
                <w:bCs w:val="0"/>
                <w:webHidden/>
              </w:rPr>
              <w:fldChar w:fldCharType="end"/>
            </w:r>
          </w:hyperlink>
        </w:p>
        <w:p w14:paraId="3CC4F5C9" w14:textId="27BA4521" w:rsidR="00926563" w:rsidRPr="0073579B" w:rsidRDefault="00926563">
          <w:pPr>
            <w:pStyle w:val="TOC3"/>
            <w:rPr>
              <w:b w:val="0"/>
              <w:bCs w:val="0"/>
              <w:kern w:val="2"/>
              <w:lang w:bidi="ar-SA"/>
              <w14:ligatures w14:val="standardContextual"/>
            </w:rPr>
          </w:pPr>
          <w:hyperlink w:anchor="_Toc204284299" w:history="1">
            <w:r w:rsidRPr="0073579B">
              <w:rPr>
                <w:rStyle w:val="Hyperlink"/>
                <w:b w:val="0"/>
                <w:bCs w:val="0"/>
              </w:rPr>
              <w:t xml:space="preserve">2.5c </w:t>
            </w:r>
            <w:r w:rsidR="003217C1" w:rsidRPr="0073579B">
              <w:rPr>
                <w:rStyle w:val="Hyperlink"/>
                <w:b w:val="0"/>
                <w:bCs w:val="0"/>
              </w:rPr>
              <w:t xml:space="preserve"> </w:t>
            </w:r>
            <w:r w:rsidRPr="0073579B">
              <w:rPr>
                <w:rStyle w:val="Hyperlink"/>
                <w:b w:val="0"/>
                <w:bCs w:val="0"/>
              </w:rPr>
              <w:t xml:space="preserve"> Local Context</w:t>
            </w:r>
            <w:r w:rsidRPr="0073579B">
              <w:rPr>
                <w:b w:val="0"/>
                <w:bCs w:val="0"/>
                <w:webHidden/>
              </w:rPr>
              <w:tab/>
            </w:r>
            <w:r w:rsidRPr="0073579B">
              <w:rPr>
                <w:b w:val="0"/>
                <w:bCs w:val="0"/>
                <w:webHidden/>
              </w:rPr>
              <w:fldChar w:fldCharType="begin"/>
            </w:r>
            <w:r w:rsidRPr="0073579B">
              <w:rPr>
                <w:b w:val="0"/>
                <w:bCs w:val="0"/>
                <w:webHidden/>
              </w:rPr>
              <w:instrText xml:space="preserve"> PAGEREF _Toc204284299 \h </w:instrText>
            </w:r>
            <w:r w:rsidRPr="0073579B">
              <w:rPr>
                <w:b w:val="0"/>
                <w:bCs w:val="0"/>
                <w:webHidden/>
              </w:rPr>
            </w:r>
            <w:r w:rsidRPr="0073579B">
              <w:rPr>
                <w:b w:val="0"/>
                <w:bCs w:val="0"/>
                <w:webHidden/>
              </w:rPr>
              <w:fldChar w:fldCharType="separate"/>
            </w:r>
            <w:r w:rsidRPr="0073579B">
              <w:rPr>
                <w:b w:val="0"/>
                <w:bCs w:val="0"/>
                <w:webHidden/>
              </w:rPr>
              <w:t>19</w:t>
            </w:r>
            <w:r w:rsidRPr="0073579B">
              <w:rPr>
                <w:b w:val="0"/>
                <w:bCs w:val="0"/>
                <w:webHidden/>
              </w:rPr>
              <w:fldChar w:fldCharType="end"/>
            </w:r>
          </w:hyperlink>
        </w:p>
        <w:p w14:paraId="6B15EDA5" w14:textId="169BAE3A" w:rsidR="00926563" w:rsidRPr="0073579B" w:rsidRDefault="00926563">
          <w:pPr>
            <w:pStyle w:val="TOC3"/>
            <w:rPr>
              <w:b w:val="0"/>
              <w:bCs w:val="0"/>
              <w:kern w:val="2"/>
              <w:lang w:bidi="ar-SA"/>
              <w14:ligatures w14:val="standardContextual"/>
            </w:rPr>
          </w:pPr>
          <w:hyperlink w:anchor="_Toc204284300" w:history="1">
            <w:r w:rsidRPr="0073579B">
              <w:rPr>
                <w:rStyle w:val="Hyperlink"/>
                <w:b w:val="0"/>
                <w:bCs w:val="0"/>
              </w:rPr>
              <w:t>Conclusion</w:t>
            </w:r>
            <w:r w:rsidRPr="0073579B">
              <w:rPr>
                <w:b w:val="0"/>
                <w:bCs w:val="0"/>
                <w:webHidden/>
              </w:rPr>
              <w:tab/>
            </w:r>
            <w:r w:rsidRPr="0073579B">
              <w:rPr>
                <w:b w:val="0"/>
                <w:bCs w:val="0"/>
                <w:webHidden/>
              </w:rPr>
              <w:fldChar w:fldCharType="begin"/>
            </w:r>
            <w:r w:rsidRPr="0073579B">
              <w:rPr>
                <w:b w:val="0"/>
                <w:bCs w:val="0"/>
                <w:webHidden/>
              </w:rPr>
              <w:instrText xml:space="preserve"> PAGEREF _Toc204284300 \h </w:instrText>
            </w:r>
            <w:r w:rsidRPr="0073579B">
              <w:rPr>
                <w:b w:val="0"/>
                <w:bCs w:val="0"/>
                <w:webHidden/>
              </w:rPr>
            </w:r>
            <w:r w:rsidRPr="0073579B">
              <w:rPr>
                <w:b w:val="0"/>
                <w:bCs w:val="0"/>
                <w:webHidden/>
              </w:rPr>
              <w:fldChar w:fldCharType="separate"/>
            </w:r>
            <w:r w:rsidRPr="0073579B">
              <w:rPr>
                <w:b w:val="0"/>
                <w:bCs w:val="0"/>
                <w:webHidden/>
              </w:rPr>
              <w:t>20</w:t>
            </w:r>
            <w:r w:rsidRPr="0073579B">
              <w:rPr>
                <w:b w:val="0"/>
                <w:bCs w:val="0"/>
                <w:webHidden/>
              </w:rPr>
              <w:fldChar w:fldCharType="end"/>
            </w:r>
          </w:hyperlink>
        </w:p>
        <w:p w14:paraId="434AB3AD" w14:textId="239B5A10" w:rsidR="00926563" w:rsidRPr="0073579B" w:rsidRDefault="00926563">
          <w:pPr>
            <w:pStyle w:val="TOC1"/>
            <w:rPr>
              <w:b w:val="0"/>
              <w:bCs w:val="0"/>
              <w:kern w:val="2"/>
              <w:lang w:eastAsia="en-GB" w:bidi="ar-SA"/>
              <w14:ligatures w14:val="standardContextual"/>
            </w:rPr>
          </w:pPr>
          <w:hyperlink w:anchor="_Toc204284301" w:history="1">
            <w:r w:rsidRPr="0073579B">
              <w:rPr>
                <w:rStyle w:val="Hyperlink"/>
                <w:b w:val="0"/>
                <w:bCs w:val="0"/>
              </w:rPr>
              <w:t>CHAPTER 3</w:t>
            </w:r>
            <w:r w:rsidRPr="0073579B">
              <w:rPr>
                <w:b w:val="0"/>
                <w:bCs w:val="0"/>
                <w:webHidden/>
              </w:rPr>
              <w:tab/>
            </w:r>
            <w:r w:rsidRPr="0073579B">
              <w:rPr>
                <w:b w:val="0"/>
                <w:bCs w:val="0"/>
                <w:webHidden/>
              </w:rPr>
              <w:fldChar w:fldCharType="begin"/>
            </w:r>
            <w:r w:rsidRPr="0073579B">
              <w:rPr>
                <w:b w:val="0"/>
                <w:bCs w:val="0"/>
                <w:webHidden/>
              </w:rPr>
              <w:instrText xml:space="preserve"> PAGEREF _Toc204284301 \h </w:instrText>
            </w:r>
            <w:r w:rsidRPr="0073579B">
              <w:rPr>
                <w:b w:val="0"/>
                <w:bCs w:val="0"/>
                <w:webHidden/>
              </w:rPr>
            </w:r>
            <w:r w:rsidRPr="0073579B">
              <w:rPr>
                <w:b w:val="0"/>
                <w:bCs w:val="0"/>
                <w:webHidden/>
              </w:rPr>
              <w:fldChar w:fldCharType="separate"/>
            </w:r>
            <w:r w:rsidRPr="0073579B">
              <w:rPr>
                <w:b w:val="0"/>
                <w:bCs w:val="0"/>
                <w:webHidden/>
              </w:rPr>
              <w:t>21</w:t>
            </w:r>
            <w:r w:rsidRPr="0073579B">
              <w:rPr>
                <w:b w:val="0"/>
                <w:bCs w:val="0"/>
                <w:webHidden/>
              </w:rPr>
              <w:fldChar w:fldCharType="end"/>
            </w:r>
          </w:hyperlink>
        </w:p>
        <w:p w14:paraId="23DBBA82" w14:textId="7DB4F983" w:rsidR="00926563" w:rsidRPr="0073579B" w:rsidRDefault="00926563">
          <w:pPr>
            <w:pStyle w:val="TOC2"/>
            <w:rPr>
              <w:b w:val="0"/>
              <w:bCs w:val="0"/>
              <w:kern w:val="2"/>
              <w:lang w:eastAsia="en-GB" w:bidi="ar-SA"/>
              <w14:ligatures w14:val="standardContextual"/>
            </w:rPr>
          </w:pPr>
          <w:hyperlink w:anchor="_Toc204284302" w:history="1">
            <w:r w:rsidRPr="0073579B">
              <w:rPr>
                <w:rStyle w:val="Hyperlink"/>
                <w:b w:val="0"/>
                <w:bCs w:val="0"/>
              </w:rPr>
              <w:t>Methods and Search Strategy</w:t>
            </w:r>
            <w:r w:rsidRPr="0073579B">
              <w:rPr>
                <w:b w:val="0"/>
                <w:bCs w:val="0"/>
                <w:webHidden/>
              </w:rPr>
              <w:tab/>
            </w:r>
            <w:r w:rsidRPr="0073579B">
              <w:rPr>
                <w:b w:val="0"/>
                <w:bCs w:val="0"/>
                <w:webHidden/>
              </w:rPr>
              <w:fldChar w:fldCharType="begin"/>
            </w:r>
            <w:r w:rsidRPr="0073579B">
              <w:rPr>
                <w:b w:val="0"/>
                <w:bCs w:val="0"/>
                <w:webHidden/>
              </w:rPr>
              <w:instrText xml:space="preserve"> PAGEREF _Toc204284302 \h </w:instrText>
            </w:r>
            <w:r w:rsidRPr="0073579B">
              <w:rPr>
                <w:b w:val="0"/>
                <w:bCs w:val="0"/>
                <w:webHidden/>
              </w:rPr>
            </w:r>
            <w:r w:rsidRPr="0073579B">
              <w:rPr>
                <w:b w:val="0"/>
                <w:bCs w:val="0"/>
                <w:webHidden/>
              </w:rPr>
              <w:fldChar w:fldCharType="separate"/>
            </w:r>
            <w:r w:rsidRPr="0073579B">
              <w:rPr>
                <w:b w:val="0"/>
                <w:bCs w:val="0"/>
                <w:webHidden/>
              </w:rPr>
              <w:t>21</w:t>
            </w:r>
            <w:r w:rsidRPr="0073579B">
              <w:rPr>
                <w:b w:val="0"/>
                <w:bCs w:val="0"/>
                <w:webHidden/>
              </w:rPr>
              <w:fldChar w:fldCharType="end"/>
            </w:r>
          </w:hyperlink>
        </w:p>
        <w:p w14:paraId="3F8ECBB8" w14:textId="3949F0DD" w:rsidR="00926563" w:rsidRPr="0073579B" w:rsidRDefault="00926563">
          <w:pPr>
            <w:pStyle w:val="TOC3"/>
            <w:rPr>
              <w:b w:val="0"/>
              <w:bCs w:val="0"/>
              <w:kern w:val="2"/>
              <w:lang w:bidi="ar-SA"/>
              <w14:ligatures w14:val="standardContextual"/>
            </w:rPr>
          </w:pPr>
          <w:hyperlink w:anchor="_Toc204284303" w:history="1">
            <w:r w:rsidRPr="0073579B">
              <w:rPr>
                <w:rStyle w:val="Hyperlink"/>
                <w:b w:val="0"/>
                <w:bCs w:val="0"/>
              </w:rPr>
              <w:t>3.1     Introduction</w:t>
            </w:r>
            <w:r w:rsidRPr="0073579B">
              <w:rPr>
                <w:b w:val="0"/>
                <w:bCs w:val="0"/>
                <w:webHidden/>
              </w:rPr>
              <w:tab/>
            </w:r>
            <w:r w:rsidRPr="0073579B">
              <w:rPr>
                <w:b w:val="0"/>
                <w:bCs w:val="0"/>
                <w:webHidden/>
              </w:rPr>
              <w:fldChar w:fldCharType="begin"/>
            </w:r>
            <w:r w:rsidRPr="0073579B">
              <w:rPr>
                <w:b w:val="0"/>
                <w:bCs w:val="0"/>
                <w:webHidden/>
              </w:rPr>
              <w:instrText xml:space="preserve"> PAGEREF _Toc204284303 \h </w:instrText>
            </w:r>
            <w:r w:rsidRPr="0073579B">
              <w:rPr>
                <w:b w:val="0"/>
                <w:bCs w:val="0"/>
                <w:webHidden/>
              </w:rPr>
            </w:r>
            <w:r w:rsidRPr="0073579B">
              <w:rPr>
                <w:b w:val="0"/>
                <w:bCs w:val="0"/>
                <w:webHidden/>
              </w:rPr>
              <w:fldChar w:fldCharType="separate"/>
            </w:r>
            <w:r w:rsidRPr="0073579B">
              <w:rPr>
                <w:b w:val="0"/>
                <w:bCs w:val="0"/>
                <w:webHidden/>
              </w:rPr>
              <w:t>21</w:t>
            </w:r>
            <w:r w:rsidRPr="0073579B">
              <w:rPr>
                <w:b w:val="0"/>
                <w:bCs w:val="0"/>
                <w:webHidden/>
              </w:rPr>
              <w:fldChar w:fldCharType="end"/>
            </w:r>
          </w:hyperlink>
        </w:p>
        <w:p w14:paraId="642A180D" w14:textId="09754963" w:rsidR="00926563" w:rsidRPr="0073579B" w:rsidRDefault="00926563">
          <w:pPr>
            <w:pStyle w:val="TOC3"/>
            <w:rPr>
              <w:b w:val="0"/>
              <w:bCs w:val="0"/>
              <w:kern w:val="2"/>
              <w:lang w:bidi="ar-SA"/>
              <w14:ligatures w14:val="standardContextual"/>
            </w:rPr>
          </w:pPr>
          <w:hyperlink w:anchor="_Toc204284304" w:history="1">
            <w:r w:rsidRPr="0073579B">
              <w:rPr>
                <w:rStyle w:val="Hyperlink"/>
                <w:b w:val="0"/>
                <w:bCs w:val="0"/>
              </w:rPr>
              <w:t>3.2     Search Strategy</w:t>
            </w:r>
            <w:r w:rsidRPr="0073579B">
              <w:rPr>
                <w:b w:val="0"/>
                <w:bCs w:val="0"/>
                <w:webHidden/>
              </w:rPr>
              <w:tab/>
            </w:r>
            <w:r w:rsidRPr="0073579B">
              <w:rPr>
                <w:b w:val="0"/>
                <w:bCs w:val="0"/>
                <w:webHidden/>
              </w:rPr>
              <w:fldChar w:fldCharType="begin"/>
            </w:r>
            <w:r w:rsidRPr="0073579B">
              <w:rPr>
                <w:b w:val="0"/>
                <w:bCs w:val="0"/>
                <w:webHidden/>
              </w:rPr>
              <w:instrText xml:space="preserve"> PAGEREF _Toc204284304 \h </w:instrText>
            </w:r>
            <w:r w:rsidRPr="0073579B">
              <w:rPr>
                <w:b w:val="0"/>
                <w:bCs w:val="0"/>
                <w:webHidden/>
              </w:rPr>
            </w:r>
            <w:r w:rsidRPr="0073579B">
              <w:rPr>
                <w:b w:val="0"/>
                <w:bCs w:val="0"/>
                <w:webHidden/>
              </w:rPr>
              <w:fldChar w:fldCharType="separate"/>
            </w:r>
            <w:r w:rsidRPr="0073579B">
              <w:rPr>
                <w:b w:val="0"/>
                <w:bCs w:val="0"/>
                <w:webHidden/>
              </w:rPr>
              <w:t>21</w:t>
            </w:r>
            <w:r w:rsidRPr="0073579B">
              <w:rPr>
                <w:b w:val="0"/>
                <w:bCs w:val="0"/>
                <w:webHidden/>
              </w:rPr>
              <w:fldChar w:fldCharType="end"/>
            </w:r>
          </w:hyperlink>
        </w:p>
        <w:p w14:paraId="3DE98C21" w14:textId="650EE057" w:rsidR="00926563" w:rsidRPr="0073579B" w:rsidRDefault="00926563">
          <w:pPr>
            <w:pStyle w:val="TOC3"/>
            <w:rPr>
              <w:b w:val="0"/>
              <w:bCs w:val="0"/>
              <w:kern w:val="2"/>
              <w:lang w:bidi="ar-SA"/>
              <w14:ligatures w14:val="standardContextual"/>
            </w:rPr>
          </w:pPr>
          <w:hyperlink w:anchor="_Toc204284305" w:history="1">
            <w:r w:rsidRPr="0073579B">
              <w:rPr>
                <w:rStyle w:val="Hyperlink"/>
                <w:b w:val="0"/>
                <w:bCs w:val="0"/>
              </w:rPr>
              <w:t>Searching for Information</w:t>
            </w:r>
            <w:r w:rsidRPr="0073579B">
              <w:rPr>
                <w:b w:val="0"/>
                <w:bCs w:val="0"/>
                <w:webHidden/>
              </w:rPr>
              <w:tab/>
            </w:r>
            <w:r w:rsidRPr="0073579B">
              <w:rPr>
                <w:b w:val="0"/>
                <w:bCs w:val="0"/>
                <w:webHidden/>
              </w:rPr>
              <w:fldChar w:fldCharType="begin"/>
            </w:r>
            <w:r w:rsidRPr="0073579B">
              <w:rPr>
                <w:b w:val="0"/>
                <w:bCs w:val="0"/>
                <w:webHidden/>
              </w:rPr>
              <w:instrText xml:space="preserve"> PAGEREF _Toc204284305 \h </w:instrText>
            </w:r>
            <w:r w:rsidRPr="0073579B">
              <w:rPr>
                <w:b w:val="0"/>
                <w:bCs w:val="0"/>
                <w:webHidden/>
              </w:rPr>
            </w:r>
            <w:r w:rsidRPr="0073579B">
              <w:rPr>
                <w:b w:val="0"/>
                <w:bCs w:val="0"/>
                <w:webHidden/>
              </w:rPr>
              <w:fldChar w:fldCharType="separate"/>
            </w:r>
            <w:r w:rsidRPr="0073579B">
              <w:rPr>
                <w:b w:val="0"/>
                <w:bCs w:val="0"/>
                <w:webHidden/>
              </w:rPr>
              <w:t>21</w:t>
            </w:r>
            <w:r w:rsidRPr="0073579B">
              <w:rPr>
                <w:b w:val="0"/>
                <w:bCs w:val="0"/>
                <w:webHidden/>
              </w:rPr>
              <w:fldChar w:fldCharType="end"/>
            </w:r>
          </w:hyperlink>
        </w:p>
        <w:p w14:paraId="43B1ACEC" w14:textId="405EF16A" w:rsidR="00926563" w:rsidRPr="0073579B" w:rsidRDefault="00926563">
          <w:pPr>
            <w:pStyle w:val="TOC3"/>
            <w:rPr>
              <w:b w:val="0"/>
              <w:bCs w:val="0"/>
              <w:kern w:val="2"/>
              <w:lang w:bidi="ar-SA"/>
              <w14:ligatures w14:val="standardContextual"/>
            </w:rPr>
          </w:pPr>
          <w:hyperlink w:anchor="_Toc204284306" w:history="1">
            <w:r w:rsidRPr="0073579B">
              <w:rPr>
                <w:rStyle w:val="Hyperlink"/>
                <w:b w:val="0"/>
                <w:bCs w:val="0"/>
              </w:rPr>
              <w:t>Research Validation</w:t>
            </w:r>
            <w:r w:rsidRPr="0073579B">
              <w:rPr>
                <w:b w:val="0"/>
                <w:bCs w:val="0"/>
                <w:webHidden/>
              </w:rPr>
              <w:tab/>
            </w:r>
            <w:r w:rsidRPr="0073579B">
              <w:rPr>
                <w:b w:val="0"/>
                <w:bCs w:val="0"/>
                <w:webHidden/>
              </w:rPr>
              <w:fldChar w:fldCharType="begin"/>
            </w:r>
            <w:r w:rsidRPr="0073579B">
              <w:rPr>
                <w:b w:val="0"/>
                <w:bCs w:val="0"/>
                <w:webHidden/>
              </w:rPr>
              <w:instrText xml:space="preserve"> PAGEREF _Toc204284306 \h </w:instrText>
            </w:r>
            <w:r w:rsidRPr="0073579B">
              <w:rPr>
                <w:b w:val="0"/>
                <w:bCs w:val="0"/>
                <w:webHidden/>
              </w:rPr>
            </w:r>
            <w:r w:rsidRPr="0073579B">
              <w:rPr>
                <w:b w:val="0"/>
                <w:bCs w:val="0"/>
                <w:webHidden/>
              </w:rPr>
              <w:fldChar w:fldCharType="separate"/>
            </w:r>
            <w:r w:rsidRPr="0073579B">
              <w:rPr>
                <w:b w:val="0"/>
                <w:bCs w:val="0"/>
                <w:webHidden/>
              </w:rPr>
              <w:t>22</w:t>
            </w:r>
            <w:r w:rsidRPr="0073579B">
              <w:rPr>
                <w:b w:val="0"/>
                <w:bCs w:val="0"/>
                <w:webHidden/>
              </w:rPr>
              <w:fldChar w:fldCharType="end"/>
            </w:r>
          </w:hyperlink>
        </w:p>
        <w:p w14:paraId="1243B8E5" w14:textId="26D150B3" w:rsidR="00926563" w:rsidRPr="0073579B" w:rsidRDefault="00926563">
          <w:pPr>
            <w:pStyle w:val="TOC3"/>
            <w:rPr>
              <w:b w:val="0"/>
              <w:bCs w:val="0"/>
              <w:kern w:val="2"/>
              <w:lang w:bidi="ar-SA"/>
              <w14:ligatures w14:val="standardContextual"/>
            </w:rPr>
          </w:pPr>
          <w:hyperlink w:anchor="_Toc204284307" w:history="1">
            <w:r w:rsidRPr="0073579B">
              <w:rPr>
                <w:rStyle w:val="Hyperlink"/>
                <w:b w:val="0"/>
                <w:bCs w:val="0"/>
              </w:rPr>
              <w:t>Inclusion and Exclusion Criteria</w:t>
            </w:r>
            <w:r w:rsidRPr="0073579B">
              <w:rPr>
                <w:b w:val="0"/>
                <w:bCs w:val="0"/>
                <w:webHidden/>
              </w:rPr>
              <w:tab/>
            </w:r>
            <w:r w:rsidRPr="0073579B">
              <w:rPr>
                <w:b w:val="0"/>
                <w:bCs w:val="0"/>
                <w:webHidden/>
              </w:rPr>
              <w:fldChar w:fldCharType="begin"/>
            </w:r>
            <w:r w:rsidRPr="0073579B">
              <w:rPr>
                <w:b w:val="0"/>
                <w:bCs w:val="0"/>
                <w:webHidden/>
              </w:rPr>
              <w:instrText xml:space="preserve"> PAGEREF _Toc204284307 \h </w:instrText>
            </w:r>
            <w:r w:rsidRPr="0073579B">
              <w:rPr>
                <w:b w:val="0"/>
                <w:bCs w:val="0"/>
                <w:webHidden/>
              </w:rPr>
            </w:r>
            <w:r w:rsidRPr="0073579B">
              <w:rPr>
                <w:b w:val="0"/>
                <w:bCs w:val="0"/>
                <w:webHidden/>
              </w:rPr>
              <w:fldChar w:fldCharType="separate"/>
            </w:r>
            <w:r w:rsidRPr="0073579B">
              <w:rPr>
                <w:b w:val="0"/>
                <w:bCs w:val="0"/>
                <w:webHidden/>
              </w:rPr>
              <w:t>22</w:t>
            </w:r>
            <w:r w:rsidRPr="0073579B">
              <w:rPr>
                <w:b w:val="0"/>
                <w:bCs w:val="0"/>
                <w:webHidden/>
              </w:rPr>
              <w:fldChar w:fldCharType="end"/>
            </w:r>
          </w:hyperlink>
        </w:p>
        <w:p w14:paraId="4B18F6E4" w14:textId="0C70BA61" w:rsidR="00926563" w:rsidRPr="0073579B" w:rsidRDefault="00926563">
          <w:pPr>
            <w:pStyle w:val="TOC3"/>
            <w:rPr>
              <w:b w:val="0"/>
              <w:bCs w:val="0"/>
              <w:kern w:val="2"/>
              <w:lang w:bidi="ar-SA"/>
              <w14:ligatures w14:val="standardContextual"/>
            </w:rPr>
          </w:pPr>
          <w:hyperlink w:anchor="_Toc204284308" w:history="1">
            <w:r w:rsidRPr="0073579B">
              <w:rPr>
                <w:rStyle w:val="Hyperlink"/>
                <w:b w:val="0"/>
                <w:bCs w:val="0"/>
              </w:rPr>
              <w:t>Analysing Research</w:t>
            </w:r>
            <w:r w:rsidRPr="0073579B">
              <w:rPr>
                <w:b w:val="0"/>
                <w:bCs w:val="0"/>
                <w:webHidden/>
              </w:rPr>
              <w:tab/>
            </w:r>
            <w:r w:rsidRPr="0073579B">
              <w:rPr>
                <w:b w:val="0"/>
                <w:bCs w:val="0"/>
                <w:webHidden/>
              </w:rPr>
              <w:fldChar w:fldCharType="begin"/>
            </w:r>
            <w:r w:rsidRPr="0073579B">
              <w:rPr>
                <w:b w:val="0"/>
                <w:bCs w:val="0"/>
                <w:webHidden/>
              </w:rPr>
              <w:instrText xml:space="preserve"> PAGEREF _Toc204284308 \h </w:instrText>
            </w:r>
            <w:r w:rsidRPr="0073579B">
              <w:rPr>
                <w:b w:val="0"/>
                <w:bCs w:val="0"/>
                <w:webHidden/>
              </w:rPr>
            </w:r>
            <w:r w:rsidRPr="0073579B">
              <w:rPr>
                <w:b w:val="0"/>
                <w:bCs w:val="0"/>
                <w:webHidden/>
              </w:rPr>
              <w:fldChar w:fldCharType="separate"/>
            </w:r>
            <w:r w:rsidRPr="0073579B">
              <w:rPr>
                <w:b w:val="0"/>
                <w:bCs w:val="0"/>
                <w:webHidden/>
              </w:rPr>
              <w:t>23</w:t>
            </w:r>
            <w:r w:rsidRPr="0073579B">
              <w:rPr>
                <w:b w:val="0"/>
                <w:bCs w:val="0"/>
                <w:webHidden/>
              </w:rPr>
              <w:fldChar w:fldCharType="end"/>
            </w:r>
          </w:hyperlink>
        </w:p>
        <w:p w14:paraId="17C47088" w14:textId="429B1639" w:rsidR="00926563" w:rsidRPr="0073579B" w:rsidRDefault="00926563">
          <w:pPr>
            <w:pStyle w:val="TOC3"/>
            <w:rPr>
              <w:b w:val="0"/>
              <w:bCs w:val="0"/>
              <w:kern w:val="2"/>
              <w:lang w:bidi="ar-SA"/>
              <w14:ligatures w14:val="standardContextual"/>
            </w:rPr>
          </w:pPr>
          <w:hyperlink w:anchor="_Toc204284309" w:history="1">
            <w:r w:rsidRPr="0073579B">
              <w:rPr>
                <w:rStyle w:val="Hyperlink"/>
                <w:b w:val="0"/>
                <w:bCs w:val="0"/>
              </w:rPr>
              <w:t>Ethical Considerations</w:t>
            </w:r>
            <w:r w:rsidRPr="0073579B">
              <w:rPr>
                <w:b w:val="0"/>
                <w:bCs w:val="0"/>
                <w:webHidden/>
              </w:rPr>
              <w:tab/>
            </w:r>
            <w:r w:rsidRPr="0073579B">
              <w:rPr>
                <w:b w:val="0"/>
                <w:bCs w:val="0"/>
                <w:webHidden/>
              </w:rPr>
              <w:fldChar w:fldCharType="begin"/>
            </w:r>
            <w:r w:rsidRPr="0073579B">
              <w:rPr>
                <w:b w:val="0"/>
                <w:bCs w:val="0"/>
                <w:webHidden/>
              </w:rPr>
              <w:instrText xml:space="preserve"> PAGEREF _Toc204284309 \h </w:instrText>
            </w:r>
            <w:r w:rsidRPr="0073579B">
              <w:rPr>
                <w:b w:val="0"/>
                <w:bCs w:val="0"/>
                <w:webHidden/>
              </w:rPr>
            </w:r>
            <w:r w:rsidRPr="0073579B">
              <w:rPr>
                <w:b w:val="0"/>
                <w:bCs w:val="0"/>
                <w:webHidden/>
              </w:rPr>
              <w:fldChar w:fldCharType="separate"/>
            </w:r>
            <w:r w:rsidRPr="0073579B">
              <w:rPr>
                <w:b w:val="0"/>
                <w:bCs w:val="0"/>
                <w:webHidden/>
              </w:rPr>
              <w:t>23</w:t>
            </w:r>
            <w:r w:rsidRPr="0073579B">
              <w:rPr>
                <w:b w:val="0"/>
                <w:bCs w:val="0"/>
                <w:webHidden/>
              </w:rPr>
              <w:fldChar w:fldCharType="end"/>
            </w:r>
          </w:hyperlink>
        </w:p>
        <w:p w14:paraId="661DD3DE" w14:textId="227F2460" w:rsidR="00926563" w:rsidRPr="0073579B" w:rsidRDefault="00926563">
          <w:pPr>
            <w:pStyle w:val="TOC3"/>
            <w:rPr>
              <w:b w:val="0"/>
              <w:bCs w:val="0"/>
              <w:kern w:val="2"/>
              <w:lang w:bidi="ar-SA"/>
              <w14:ligatures w14:val="standardContextual"/>
            </w:rPr>
          </w:pPr>
          <w:hyperlink w:anchor="_Toc204284310" w:history="1">
            <w:r w:rsidRPr="0073579B">
              <w:rPr>
                <w:rStyle w:val="Hyperlink"/>
                <w:b w:val="0"/>
                <w:bCs w:val="0"/>
              </w:rPr>
              <w:t>3.8   Chapter Conclusion</w:t>
            </w:r>
            <w:r w:rsidRPr="0073579B">
              <w:rPr>
                <w:b w:val="0"/>
                <w:bCs w:val="0"/>
                <w:webHidden/>
              </w:rPr>
              <w:tab/>
            </w:r>
            <w:r w:rsidRPr="0073579B">
              <w:rPr>
                <w:b w:val="0"/>
                <w:bCs w:val="0"/>
                <w:webHidden/>
              </w:rPr>
              <w:fldChar w:fldCharType="begin"/>
            </w:r>
            <w:r w:rsidRPr="0073579B">
              <w:rPr>
                <w:b w:val="0"/>
                <w:bCs w:val="0"/>
                <w:webHidden/>
              </w:rPr>
              <w:instrText xml:space="preserve"> PAGEREF _Toc204284310 \h </w:instrText>
            </w:r>
            <w:r w:rsidRPr="0073579B">
              <w:rPr>
                <w:b w:val="0"/>
                <w:bCs w:val="0"/>
                <w:webHidden/>
              </w:rPr>
            </w:r>
            <w:r w:rsidRPr="0073579B">
              <w:rPr>
                <w:b w:val="0"/>
                <w:bCs w:val="0"/>
                <w:webHidden/>
              </w:rPr>
              <w:fldChar w:fldCharType="separate"/>
            </w:r>
            <w:r w:rsidRPr="0073579B">
              <w:rPr>
                <w:b w:val="0"/>
                <w:bCs w:val="0"/>
                <w:webHidden/>
              </w:rPr>
              <w:t>23</w:t>
            </w:r>
            <w:r w:rsidRPr="0073579B">
              <w:rPr>
                <w:b w:val="0"/>
                <w:bCs w:val="0"/>
                <w:webHidden/>
              </w:rPr>
              <w:fldChar w:fldCharType="end"/>
            </w:r>
          </w:hyperlink>
        </w:p>
        <w:p w14:paraId="2155C9E9" w14:textId="1B4989EC" w:rsidR="00926563" w:rsidRPr="0073579B" w:rsidRDefault="00926563">
          <w:pPr>
            <w:pStyle w:val="TOC1"/>
            <w:rPr>
              <w:b w:val="0"/>
              <w:bCs w:val="0"/>
              <w:kern w:val="2"/>
              <w:lang w:eastAsia="en-GB" w:bidi="ar-SA"/>
              <w14:ligatures w14:val="standardContextual"/>
            </w:rPr>
          </w:pPr>
          <w:hyperlink w:anchor="_Toc204284311" w:history="1">
            <w:r w:rsidRPr="0073579B">
              <w:rPr>
                <w:rStyle w:val="Hyperlink"/>
                <w:b w:val="0"/>
                <w:bCs w:val="0"/>
              </w:rPr>
              <w:t>CHAPTER 4</w:t>
            </w:r>
            <w:r w:rsidRPr="0073579B">
              <w:rPr>
                <w:b w:val="0"/>
                <w:bCs w:val="0"/>
                <w:webHidden/>
              </w:rPr>
              <w:tab/>
            </w:r>
            <w:r w:rsidRPr="0073579B">
              <w:rPr>
                <w:b w:val="0"/>
                <w:bCs w:val="0"/>
                <w:webHidden/>
              </w:rPr>
              <w:fldChar w:fldCharType="begin"/>
            </w:r>
            <w:r w:rsidRPr="0073579B">
              <w:rPr>
                <w:b w:val="0"/>
                <w:bCs w:val="0"/>
                <w:webHidden/>
              </w:rPr>
              <w:instrText xml:space="preserve"> PAGEREF _Toc204284311 \h </w:instrText>
            </w:r>
            <w:r w:rsidRPr="0073579B">
              <w:rPr>
                <w:b w:val="0"/>
                <w:bCs w:val="0"/>
                <w:webHidden/>
              </w:rPr>
            </w:r>
            <w:r w:rsidRPr="0073579B">
              <w:rPr>
                <w:b w:val="0"/>
                <w:bCs w:val="0"/>
                <w:webHidden/>
              </w:rPr>
              <w:fldChar w:fldCharType="separate"/>
            </w:r>
            <w:r w:rsidRPr="0073579B">
              <w:rPr>
                <w:b w:val="0"/>
                <w:bCs w:val="0"/>
                <w:webHidden/>
              </w:rPr>
              <w:t>25</w:t>
            </w:r>
            <w:r w:rsidRPr="0073579B">
              <w:rPr>
                <w:b w:val="0"/>
                <w:bCs w:val="0"/>
                <w:webHidden/>
              </w:rPr>
              <w:fldChar w:fldCharType="end"/>
            </w:r>
          </w:hyperlink>
        </w:p>
        <w:p w14:paraId="732FB673" w14:textId="0E42CCA7" w:rsidR="00926563" w:rsidRPr="0073579B" w:rsidRDefault="00926563">
          <w:pPr>
            <w:pStyle w:val="TOC2"/>
            <w:rPr>
              <w:b w:val="0"/>
              <w:bCs w:val="0"/>
              <w:kern w:val="2"/>
              <w:lang w:eastAsia="en-GB" w:bidi="ar-SA"/>
              <w14:ligatures w14:val="standardContextual"/>
            </w:rPr>
          </w:pPr>
          <w:hyperlink w:anchor="_Toc204284312" w:history="1">
            <w:r w:rsidRPr="0073579B">
              <w:rPr>
                <w:rStyle w:val="Hyperlink"/>
                <w:b w:val="0"/>
                <w:bCs w:val="0"/>
              </w:rPr>
              <w:t>Findings and Discussion</w:t>
            </w:r>
            <w:r w:rsidRPr="0073579B">
              <w:rPr>
                <w:b w:val="0"/>
                <w:bCs w:val="0"/>
                <w:webHidden/>
              </w:rPr>
              <w:tab/>
            </w:r>
            <w:r w:rsidRPr="0073579B">
              <w:rPr>
                <w:b w:val="0"/>
                <w:bCs w:val="0"/>
                <w:webHidden/>
              </w:rPr>
              <w:fldChar w:fldCharType="begin"/>
            </w:r>
            <w:r w:rsidRPr="0073579B">
              <w:rPr>
                <w:b w:val="0"/>
                <w:bCs w:val="0"/>
                <w:webHidden/>
              </w:rPr>
              <w:instrText xml:space="preserve"> PAGEREF _Toc204284312 \h </w:instrText>
            </w:r>
            <w:r w:rsidRPr="0073579B">
              <w:rPr>
                <w:b w:val="0"/>
                <w:bCs w:val="0"/>
                <w:webHidden/>
              </w:rPr>
            </w:r>
            <w:r w:rsidRPr="0073579B">
              <w:rPr>
                <w:b w:val="0"/>
                <w:bCs w:val="0"/>
                <w:webHidden/>
              </w:rPr>
              <w:fldChar w:fldCharType="separate"/>
            </w:r>
            <w:r w:rsidRPr="0073579B">
              <w:rPr>
                <w:b w:val="0"/>
                <w:bCs w:val="0"/>
                <w:webHidden/>
              </w:rPr>
              <w:t>25</w:t>
            </w:r>
            <w:r w:rsidRPr="0073579B">
              <w:rPr>
                <w:b w:val="0"/>
                <w:bCs w:val="0"/>
                <w:webHidden/>
              </w:rPr>
              <w:fldChar w:fldCharType="end"/>
            </w:r>
          </w:hyperlink>
        </w:p>
        <w:p w14:paraId="08774C92" w14:textId="267F9CEB" w:rsidR="00926563" w:rsidRPr="0073579B" w:rsidRDefault="00926563">
          <w:pPr>
            <w:pStyle w:val="TOC3"/>
            <w:rPr>
              <w:b w:val="0"/>
              <w:bCs w:val="0"/>
              <w:kern w:val="2"/>
              <w:lang w:bidi="ar-SA"/>
              <w14:ligatures w14:val="standardContextual"/>
            </w:rPr>
          </w:pPr>
          <w:hyperlink w:anchor="_Toc204284313" w:history="1">
            <w:r w:rsidRPr="0073579B">
              <w:rPr>
                <w:rStyle w:val="Hyperlink"/>
                <w:b w:val="0"/>
                <w:bCs w:val="0"/>
              </w:rPr>
              <w:t>4.1    Introduction</w:t>
            </w:r>
            <w:r w:rsidRPr="0073579B">
              <w:rPr>
                <w:b w:val="0"/>
                <w:bCs w:val="0"/>
                <w:webHidden/>
              </w:rPr>
              <w:tab/>
            </w:r>
            <w:r w:rsidRPr="0073579B">
              <w:rPr>
                <w:b w:val="0"/>
                <w:bCs w:val="0"/>
                <w:webHidden/>
              </w:rPr>
              <w:fldChar w:fldCharType="begin"/>
            </w:r>
            <w:r w:rsidRPr="0073579B">
              <w:rPr>
                <w:b w:val="0"/>
                <w:bCs w:val="0"/>
                <w:webHidden/>
              </w:rPr>
              <w:instrText xml:space="preserve"> PAGEREF _Toc204284313 \h </w:instrText>
            </w:r>
            <w:r w:rsidRPr="0073579B">
              <w:rPr>
                <w:b w:val="0"/>
                <w:bCs w:val="0"/>
                <w:webHidden/>
              </w:rPr>
            </w:r>
            <w:r w:rsidRPr="0073579B">
              <w:rPr>
                <w:b w:val="0"/>
                <w:bCs w:val="0"/>
                <w:webHidden/>
              </w:rPr>
              <w:fldChar w:fldCharType="separate"/>
            </w:r>
            <w:r w:rsidRPr="0073579B">
              <w:rPr>
                <w:b w:val="0"/>
                <w:bCs w:val="0"/>
                <w:webHidden/>
              </w:rPr>
              <w:t>25</w:t>
            </w:r>
            <w:r w:rsidRPr="0073579B">
              <w:rPr>
                <w:b w:val="0"/>
                <w:bCs w:val="0"/>
                <w:webHidden/>
              </w:rPr>
              <w:fldChar w:fldCharType="end"/>
            </w:r>
          </w:hyperlink>
        </w:p>
        <w:p w14:paraId="63C13B01" w14:textId="44FA181A" w:rsidR="00926563" w:rsidRPr="0073579B" w:rsidRDefault="00926563">
          <w:pPr>
            <w:pStyle w:val="TOC3"/>
            <w:rPr>
              <w:b w:val="0"/>
              <w:bCs w:val="0"/>
              <w:kern w:val="2"/>
              <w:lang w:bidi="ar-SA"/>
              <w14:ligatures w14:val="standardContextual"/>
            </w:rPr>
          </w:pPr>
          <w:hyperlink w:anchor="_Toc204284314" w:history="1">
            <w:r w:rsidRPr="0073579B">
              <w:rPr>
                <w:rStyle w:val="Hyperlink"/>
                <w:b w:val="0"/>
                <w:bCs w:val="0"/>
              </w:rPr>
              <w:t>4.2    Thematic Analysis</w:t>
            </w:r>
            <w:r w:rsidRPr="0073579B">
              <w:rPr>
                <w:b w:val="0"/>
                <w:bCs w:val="0"/>
                <w:webHidden/>
              </w:rPr>
              <w:tab/>
            </w:r>
            <w:r w:rsidRPr="0073579B">
              <w:rPr>
                <w:b w:val="0"/>
                <w:bCs w:val="0"/>
                <w:webHidden/>
              </w:rPr>
              <w:fldChar w:fldCharType="begin"/>
            </w:r>
            <w:r w:rsidRPr="0073579B">
              <w:rPr>
                <w:b w:val="0"/>
                <w:bCs w:val="0"/>
                <w:webHidden/>
              </w:rPr>
              <w:instrText xml:space="preserve"> PAGEREF _Toc204284314 \h </w:instrText>
            </w:r>
            <w:r w:rsidRPr="0073579B">
              <w:rPr>
                <w:b w:val="0"/>
                <w:bCs w:val="0"/>
                <w:webHidden/>
              </w:rPr>
            </w:r>
            <w:r w:rsidRPr="0073579B">
              <w:rPr>
                <w:b w:val="0"/>
                <w:bCs w:val="0"/>
                <w:webHidden/>
              </w:rPr>
              <w:fldChar w:fldCharType="separate"/>
            </w:r>
            <w:r w:rsidRPr="0073579B">
              <w:rPr>
                <w:b w:val="0"/>
                <w:bCs w:val="0"/>
                <w:webHidden/>
              </w:rPr>
              <w:t>25</w:t>
            </w:r>
            <w:r w:rsidRPr="0073579B">
              <w:rPr>
                <w:b w:val="0"/>
                <w:bCs w:val="0"/>
                <w:webHidden/>
              </w:rPr>
              <w:fldChar w:fldCharType="end"/>
            </w:r>
          </w:hyperlink>
        </w:p>
        <w:p w14:paraId="07017786" w14:textId="2BBEEAE4" w:rsidR="00926563" w:rsidRPr="0073579B" w:rsidRDefault="00926563">
          <w:pPr>
            <w:pStyle w:val="TOC1"/>
            <w:rPr>
              <w:b w:val="0"/>
              <w:bCs w:val="0"/>
              <w:kern w:val="2"/>
              <w:lang w:eastAsia="en-GB" w:bidi="ar-SA"/>
              <w14:ligatures w14:val="standardContextual"/>
            </w:rPr>
          </w:pPr>
          <w:hyperlink w:anchor="_Toc204284315" w:history="1">
            <w:r w:rsidRPr="0073579B">
              <w:rPr>
                <w:rStyle w:val="Hyperlink"/>
                <w:b w:val="0"/>
                <w:bCs w:val="0"/>
              </w:rPr>
              <w:t>4.3  Theme 1</w:t>
            </w:r>
            <w:r w:rsidRPr="0073579B">
              <w:rPr>
                <w:b w:val="0"/>
                <w:bCs w:val="0"/>
                <w:webHidden/>
              </w:rPr>
              <w:tab/>
            </w:r>
            <w:r w:rsidRPr="0073579B">
              <w:rPr>
                <w:b w:val="0"/>
                <w:bCs w:val="0"/>
                <w:webHidden/>
              </w:rPr>
              <w:fldChar w:fldCharType="begin"/>
            </w:r>
            <w:r w:rsidRPr="0073579B">
              <w:rPr>
                <w:b w:val="0"/>
                <w:bCs w:val="0"/>
                <w:webHidden/>
              </w:rPr>
              <w:instrText xml:space="preserve"> PAGEREF _Toc204284315 \h </w:instrText>
            </w:r>
            <w:r w:rsidRPr="0073579B">
              <w:rPr>
                <w:b w:val="0"/>
                <w:bCs w:val="0"/>
                <w:webHidden/>
              </w:rPr>
            </w:r>
            <w:r w:rsidRPr="0073579B">
              <w:rPr>
                <w:b w:val="0"/>
                <w:bCs w:val="0"/>
                <w:webHidden/>
              </w:rPr>
              <w:fldChar w:fldCharType="separate"/>
            </w:r>
            <w:r w:rsidRPr="0073579B">
              <w:rPr>
                <w:b w:val="0"/>
                <w:bCs w:val="0"/>
                <w:webHidden/>
              </w:rPr>
              <w:t>26</w:t>
            </w:r>
            <w:r w:rsidRPr="0073579B">
              <w:rPr>
                <w:b w:val="0"/>
                <w:bCs w:val="0"/>
                <w:webHidden/>
              </w:rPr>
              <w:fldChar w:fldCharType="end"/>
            </w:r>
          </w:hyperlink>
        </w:p>
        <w:p w14:paraId="5E530135" w14:textId="5BB386FA" w:rsidR="00926563" w:rsidRPr="0073579B" w:rsidRDefault="00926563">
          <w:pPr>
            <w:pStyle w:val="TOC2"/>
            <w:rPr>
              <w:b w:val="0"/>
              <w:bCs w:val="0"/>
              <w:kern w:val="2"/>
              <w:lang w:eastAsia="en-GB" w:bidi="ar-SA"/>
              <w14:ligatures w14:val="standardContextual"/>
            </w:rPr>
          </w:pPr>
          <w:hyperlink w:anchor="_Toc204284316" w:history="1">
            <w:r w:rsidRPr="0073579B">
              <w:rPr>
                <w:rStyle w:val="Hyperlink"/>
                <w:b w:val="0"/>
                <w:bCs w:val="0"/>
              </w:rPr>
              <w:t>Access and Structural Barriers to support</w:t>
            </w:r>
            <w:r w:rsidRPr="0073579B">
              <w:rPr>
                <w:b w:val="0"/>
                <w:bCs w:val="0"/>
                <w:webHidden/>
              </w:rPr>
              <w:tab/>
            </w:r>
            <w:r w:rsidRPr="0073579B">
              <w:rPr>
                <w:b w:val="0"/>
                <w:bCs w:val="0"/>
                <w:webHidden/>
              </w:rPr>
              <w:fldChar w:fldCharType="begin"/>
            </w:r>
            <w:r w:rsidRPr="0073579B">
              <w:rPr>
                <w:b w:val="0"/>
                <w:bCs w:val="0"/>
                <w:webHidden/>
              </w:rPr>
              <w:instrText xml:space="preserve"> PAGEREF _Toc204284316 \h </w:instrText>
            </w:r>
            <w:r w:rsidRPr="0073579B">
              <w:rPr>
                <w:b w:val="0"/>
                <w:bCs w:val="0"/>
                <w:webHidden/>
              </w:rPr>
            </w:r>
            <w:r w:rsidRPr="0073579B">
              <w:rPr>
                <w:b w:val="0"/>
                <w:bCs w:val="0"/>
                <w:webHidden/>
              </w:rPr>
              <w:fldChar w:fldCharType="separate"/>
            </w:r>
            <w:r w:rsidRPr="0073579B">
              <w:rPr>
                <w:b w:val="0"/>
                <w:bCs w:val="0"/>
                <w:webHidden/>
              </w:rPr>
              <w:t>26</w:t>
            </w:r>
            <w:r w:rsidRPr="0073579B">
              <w:rPr>
                <w:b w:val="0"/>
                <w:bCs w:val="0"/>
                <w:webHidden/>
              </w:rPr>
              <w:fldChar w:fldCharType="end"/>
            </w:r>
          </w:hyperlink>
        </w:p>
        <w:p w14:paraId="31622A91" w14:textId="799F5A82" w:rsidR="00926563" w:rsidRPr="0073579B" w:rsidRDefault="00926563">
          <w:pPr>
            <w:pStyle w:val="TOC1"/>
            <w:rPr>
              <w:b w:val="0"/>
              <w:bCs w:val="0"/>
              <w:kern w:val="2"/>
              <w:lang w:eastAsia="en-GB" w:bidi="ar-SA"/>
              <w14:ligatures w14:val="standardContextual"/>
            </w:rPr>
          </w:pPr>
          <w:hyperlink w:anchor="_Toc204284317" w:history="1">
            <w:r w:rsidRPr="0073579B">
              <w:rPr>
                <w:rStyle w:val="Hyperlink"/>
                <w:b w:val="0"/>
                <w:bCs w:val="0"/>
              </w:rPr>
              <w:t>Definition</w:t>
            </w:r>
            <w:r w:rsidRPr="0073579B">
              <w:rPr>
                <w:b w:val="0"/>
                <w:bCs w:val="0"/>
                <w:webHidden/>
              </w:rPr>
              <w:tab/>
            </w:r>
            <w:r w:rsidRPr="0073579B">
              <w:rPr>
                <w:b w:val="0"/>
                <w:bCs w:val="0"/>
                <w:webHidden/>
              </w:rPr>
              <w:fldChar w:fldCharType="begin"/>
            </w:r>
            <w:r w:rsidRPr="0073579B">
              <w:rPr>
                <w:b w:val="0"/>
                <w:bCs w:val="0"/>
                <w:webHidden/>
              </w:rPr>
              <w:instrText xml:space="preserve"> PAGEREF _Toc204284317 \h </w:instrText>
            </w:r>
            <w:r w:rsidRPr="0073579B">
              <w:rPr>
                <w:b w:val="0"/>
                <w:bCs w:val="0"/>
                <w:webHidden/>
              </w:rPr>
            </w:r>
            <w:r w:rsidRPr="0073579B">
              <w:rPr>
                <w:b w:val="0"/>
                <w:bCs w:val="0"/>
                <w:webHidden/>
              </w:rPr>
              <w:fldChar w:fldCharType="separate"/>
            </w:r>
            <w:r w:rsidRPr="0073579B">
              <w:rPr>
                <w:b w:val="0"/>
                <w:bCs w:val="0"/>
                <w:webHidden/>
              </w:rPr>
              <w:t>26</w:t>
            </w:r>
            <w:r w:rsidRPr="0073579B">
              <w:rPr>
                <w:b w:val="0"/>
                <w:bCs w:val="0"/>
                <w:webHidden/>
              </w:rPr>
              <w:fldChar w:fldCharType="end"/>
            </w:r>
          </w:hyperlink>
        </w:p>
        <w:p w14:paraId="1E07CE20" w14:textId="131A56EF" w:rsidR="00926563" w:rsidRPr="0073579B" w:rsidRDefault="00926563">
          <w:pPr>
            <w:pStyle w:val="TOC3"/>
            <w:rPr>
              <w:b w:val="0"/>
              <w:bCs w:val="0"/>
              <w:kern w:val="2"/>
              <w:lang w:bidi="ar-SA"/>
              <w14:ligatures w14:val="standardContextual"/>
            </w:rPr>
          </w:pPr>
          <w:hyperlink w:anchor="_Toc204284318" w:history="1">
            <w:r w:rsidRPr="0073579B">
              <w:rPr>
                <w:rStyle w:val="Hyperlink"/>
                <w:b w:val="0"/>
                <w:bCs w:val="0"/>
              </w:rPr>
              <w:t>Background Information</w:t>
            </w:r>
            <w:r w:rsidRPr="0073579B">
              <w:rPr>
                <w:b w:val="0"/>
                <w:bCs w:val="0"/>
                <w:webHidden/>
              </w:rPr>
              <w:tab/>
            </w:r>
            <w:r w:rsidRPr="0073579B">
              <w:rPr>
                <w:b w:val="0"/>
                <w:bCs w:val="0"/>
                <w:webHidden/>
              </w:rPr>
              <w:fldChar w:fldCharType="begin"/>
            </w:r>
            <w:r w:rsidRPr="0073579B">
              <w:rPr>
                <w:b w:val="0"/>
                <w:bCs w:val="0"/>
                <w:webHidden/>
              </w:rPr>
              <w:instrText xml:space="preserve"> PAGEREF _Toc204284318 \h </w:instrText>
            </w:r>
            <w:r w:rsidRPr="0073579B">
              <w:rPr>
                <w:b w:val="0"/>
                <w:bCs w:val="0"/>
                <w:webHidden/>
              </w:rPr>
            </w:r>
            <w:r w:rsidRPr="0073579B">
              <w:rPr>
                <w:b w:val="0"/>
                <w:bCs w:val="0"/>
                <w:webHidden/>
              </w:rPr>
              <w:fldChar w:fldCharType="separate"/>
            </w:r>
            <w:r w:rsidRPr="0073579B">
              <w:rPr>
                <w:b w:val="0"/>
                <w:bCs w:val="0"/>
                <w:webHidden/>
              </w:rPr>
              <w:t>26</w:t>
            </w:r>
            <w:r w:rsidRPr="0073579B">
              <w:rPr>
                <w:b w:val="0"/>
                <w:bCs w:val="0"/>
                <w:webHidden/>
              </w:rPr>
              <w:fldChar w:fldCharType="end"/>
            </w:r>
          </w:hyperlink>
        </w:p>
        <w:p w14:paraId="2C7B661C" w14:textId="4ADD913F" w:rsidR="00926563" w:rsidRPr="0073579B" w:rsidRDefault="00926563">
          <w:pPr>
            <w:pStyle w:val="TOC3"/>
            <w:rPr>
              <w:b w:val="0"/>
              <w:bCs w:val="0"/>
              <w:kern w:val="2"/>
              <w:lang w:bidi="ar-SA"/>
              <w14:ligatures w14:val="standardContextual"/>
            </w:rPr>
          </w:pPr>
          <w:hyperlink w:anchor="_Toc204284319" w:history="1">
            <w:r w:rsidRPr="0073579B">
              <w:rPr>
                <w:rStyle w:val="Hyperlink"/>
                <w:b w:val="0"/>
                <w:bCs w:val="0"/>
              </w:rPr>
              <w:t>Impact on Research Question</w:t>
            </w:r>
            <w:r w:rsidRPr="0073579B">
              <w:rPr>
                <w:b w:val="0"/>
                <w:bCs w:val="0"/>
                <w:webHidden/>
              </w:rPr>
              <w:tab/>
            </w:r>
            <w:r w:rsidRPr="0073579B">
              <w:rPr>
                <w:b w:val="0"/>
                <w:bCs w:val="0"/>
                <w:webHidden/>
              </w:rPr>
              <w:fldChar w:fldCharType="begin"/>
            </w:r>
            <w:r w:rsidRPr="0073579B">
              <w:rPr>
                <w:b w:val="0"/>
                <w:bCs w:val="0"/>
                <w:webHidden/>
              </w:rPr>
              <w:instrText xml:space="preserve"> PAGEREF _Toc204284319 \h </w:instrText>
            </w:r>
            <w:r w:rsidRPr="0073579B">
              <w:rPr>
                <w:b w:val="0"/>
                <w:bCs w:val="0"/>
                <w:webHidden/>
              </w:rPr>
            </w:r>
            <w:r w:rsidRPr="0073579B">
              <w:rPr>
                <w:b w:val="0"/>
                <w:bCs w:val="0"/>
                <w:webHidden/>
              </w:rPr>
              <w:fldChar w:fldCharType="separate"/>
            </w:r>
            <w:r w:rsidRPr="0073579B">
              <w:rPr>
                <w:b w:val="0"/>
                <w:bCs w:val="0"/>
                <w:webHidden/>
              </w:rPr>
              <w:t>27</w:t>
            </w:r>
            <w:r w:rsidRPr="0073579B">
              <w:rPr>
                <w:b w:val="0"/>
                <w:bCs w:val="0"/>
                <w:webHidden/>
              </w:rPr>
              <w:fldChar w:fldCharType="end"/>
            </w:r>
          </w:hyperlink>
        </w:p>
        <w:p w14:paraId="15091AC3" w14:textId="4E2FD5FF" w:rsidR="00926563" w:rsidRPr="0073579B" w:rsidRDefault="00926563">
          <w:pPr>
            <w:pStyle w:val="TOC3"/>
            <w:rPr>
              <w:b w:val="0"/>
              <w:bCs w:val="0"/>
              <w:kern w:val="2"/>
              <w:lang w:bidi="ar-SA"/>
              <w14:ligatures w14:val="standardContextual"/>
            </w:rPr>
          </w:pPr>
          <w:hyperlink w:anchor="_Toc204284320" w:history="1">
            <w:r w:rsidRPr="0073579B">
              <w:rPr>
                <w:rStyle w:val="Hyperlink"/>
                <w:b w:val="0"/>
                <w:bCs w:val="0"/>
              </w:rPr>
              <w:t>Statistical Information</w:t>
            </w:r>
            <w:r w:rsidRPr="0073579B">
              <w:rPr>
                <w:b w:val="0"/>
                <w:bCs w:val="0"/>
                <w:webHidden/>
              </w:rPr>
              <w:tab/>
            </w:r>
            <w:r w:rsidRPr="0073579B">
              <w:rPr>
                <w:b w:val="0"/>
                <w:bCs w:val="0"/>
                <w:webHidden/>
              </w:rPr>
              <w:fldChar w:fldCharType="begin"/>
            </w:r>
            <w:r w:rsidRPr="0073579B">
              <w:rPr>
                <w:b w:val="0"/>
                <w:bCs w:val="0"/>
                <w:webHidden/>
              </w:rPr>
              <w:instrText xml:space="preserve"> PAGEREF _Toc204284320 \h </w:instrText>
            </w:r>
            <w:r w:rsidRPr="0073579B">
              <w:rPr>
                <w:b w:val="0"/>
                <w:bCs w:val="0"/>
                <w:webHidden/>
              </w:rPr>
            </w:r>
            <w:r w:rsidRPr="0073579B">
              <w:rPr>
                <w:b w:val="0"/>
                <w:bCs w:val="0"/>
                <w:webHidden/>
              </w:rPr>
              <w:fldChar w:fldCharType="separate"/>
            </w:r>
            <w:r w:rsidRPr="0073579B">
              <w:rPr>
                <w:b w:val="0"/>
                <w:bCs w:val="0"/>
                <w:webHidden/>
              </w:rPr>
              <w:t>27</w:t>
            </w:r>
            <w:r w:rsidRPr="0073579B">
              <w:rPr>
                <w:b w:val="0"/>
                <w:bCs w:val="0"/>
                <w:webHidden/>
              </w:rPr>
              <w:fldChar w:fldCharType="end"/>
            </w:r>
          </w:hyperlink>
        </w:p>
        <w:p w14:paraId="19547579" w14:textId="32CC451C" w:rsidR="00926563" w:rsidRPr="0073579B" w:rsidRDefault="00926563">
          <w:pPr>
            <w:pStyle w:val="TOC3"/>
            <w:rPr>
              <w:b w:val="0"/>
              <w:bCs w:val="0"/>
              <w:kern w:val="2"/>
              <w:lang w:bidi="ar-SA"/>
              <w14:ligatures w14:val="standardContextual"/>
            </w:rPr>
          </w:pPr>
          <w:hyperlink w:anchor="_Toc204284321" w:history="1">
            <w:r w:rsidRPr="0073579B">
              <w:rPr>
                <w:rStyle w:val="Hyperlink"/>
                <w:b w:val="0"/>
                <w:bCs w:val="0"/>
              </w:rPr>
              <w:t>Theories, Policies, and Legislation</w:t>
            </w:r>
            <w:r w:rsidRPr="0073579B">
              <w:rPr>
                <w:b w:val="0"/>
                <w:bCs w:val="0"/>
                <w:webHidden/>
              </w:rPr>
              <w:tab/>
            </w:r>
            <w:r w:rsidRPr="0073579B">
              <w:rPr>
                <w:b w:val="0"/>
                <w:bCs w:val="0"/>
                <w:webHidden/>
              </w:rPr>
              <w:fldChar w:fldCharType="begin"/>
            </w:r>
            <w:r w:rsidRPr="0073579B">
              <w:rPr>
                <w:b w:val="0"/>
                <w:bCs w:val="0"/>
                <w:webHidden/>
              </w:rPr>
              <w:instrText xml:space="preserve"> PAGEREF _Toc204284321 \h </w:instrText>
            </w:r>
            <w:r w:rsidRPr="0073579B">
              <w:rPr>
                <w:b w:val="0"/>
                <w:bCs w:val="0"/>
                <w:webHidden/>
              </w:rPr>
            </w:r>
            <w:r w:rsidRPr="0073579B">
              <w:rPr>
                <w:b w:val="0"/>
                <w:bCs w:val="0"/>
                <w:webHidden/>
              </w:rPr>
              <w:fldChar w:fldCharType="separate"/>
            </w:r>
            <w:r w:rsidRPr="0073579B">
              <w:rPr>
                <w:b w:val="0"/>
                <w:bCs w:val="0"/>
                <w:webHidden/>
              </w:rPr>
              <w:t>28</w:t>
            </w:r>
            <w:r w:rsidRPr="0073579B">
              <w:rPr>
                <w:b w:val="0"/>
                <w:bCs w:val="0"/>
                <w:webHidden/>
              </w:rPr>
              <w:fldChar w:fldCharType="end"/>
            </w:r>
          </w:hyperlink>
        </w:p>
        <w:p w14:paraId="582B5323" w14:textId="2373D81C" w:rsidR="00926563" w:rsidRPr="0073579B" w:rsidRDefault="00926563">
          <w:pPr>
            <w:pStyle w:val="TOC3"/>
            <w:rPr>
              <w:b w:val="0"/>
              <w:bCs w:val="0"/>
              <w:kern w:val="2"/>
              <w:lang w:bidi="ar-SA"/>
              <w14:ligatures w14:val="standardContextual"/>
            </w:rPr>
          </w:pPr>
          <w:hyperlink w:anchor="_Toc204284322" w:history="1">
            <w:r w:rsidRPr="0073579B">
              <w:rPr>
                <w:rStyle w:val="Hyperlink"/>
                <w:b w:val="0"/>
                <w:bCs w:val="0"/>
              </w:rPr>
              <w:t>Implications</w:t>
            </w:r>
            <w:r w:rsidRPr="0073579B">
              <w:rPr>
                <w:b w:val="0"/>
                <w:bCs w:val="0"/>
                <w:webHidden/>
              </w:rPr>
              <w:tab/>
            </w:r>
            <w:r w:rsidRPr="0073579B">
              <w:rPr>
                <w:b w:val="0"/>
                <w:bCs w:val="0"/>
                <w:webHidden/>
              </w:rPr>
              <w:fldChar w:fldCharType="begin"/>
            </w:r>
            <w:r w:rsidRPr="0073579B">
              <w:rPr>
                <w:b w:val="0"/>
                <w:bCs w:val="0"/>
                <w:webHidden/>
              </w:rPr>
              <w:instrText xml:space="preserve"> PAGEREF _Toc204284322 \h </w:instrText>
            </w:r>
            <w:r w:rsidRPr="0073579B">
              <w:rPr>
                <w:b w:val="0"/>
                <w:bCs w:val="0"/>
                <w:webHidden/>
              </w:rPr>
            </w:r>
            <w:r w:rsidRPr="0073579B">
              <w:rPr>
                <w:b w:val="0"/>
                <w:bCs w:val="0"/>
                <w:webHidden/>
              </w:rPr>
              <w:fldChar w:fldCharType="separate"/>
            </w:r>
            <w:r w:rsidRPr="0073579B">
              <w:rPr>
                <w:b w:val="0"/>
                <w:bCs w:val="0"/>
                <w:webHidden/>
              </w:rPr>
              <w:t>29</w:t>
            </w:r>
            <w:r w:rsidRPr="0073579B">
              <w:rPr>
                <w:b w:val="0"/>
                <w:bCs w:val="0"/>
                <w:webHidden/>
              </w:rPr>
              <w:fldChar w:fldCharType="end"/>
            </w:r>
          </w:hyperlink>
        </w:p>
        <w:p w14:paraId="112137B1" w14:textId="7A0C146F" w:rsidR="00926563" w:rsidRPr="0073579B" w:rsidRDefault="00926563">
          <w:pPr>
            <w:pStyle w:val="TOC3"/>
            <w:rPr>
              <w:b w:val="0"/>
              <w:bCs w:val="0"/>
              <w:kern w:val="2"/>
              <w:lang w:bidi="ar-SA"/>
              <w14:ligatures w14:val="standardContextual"/>
            </w:rPr>
          </w:pPr>
          <w:hyperlink w:anchor="_Toc204284323" w:history="1">
            <w:r w:rsidRPr="0073579B">
              <w:rPr>
                <w:rStyle w:val="Hyperlink"/>
                <w:b w:val="0"/>
                <w:bCs w:val="0"/>
              </w:rPr>
              <w:t>Examples from my Articles</w:t>
            </w:r>
            <w:r w:rsidRPr="0073579B">
              <w:rPr>
                <w:b w:val="0"/>
                <w:bCs w:val="0"/>
                <w:webHidden/>
              </w:rPr>
              <w:tab/>
            </w:r>
            <w:r w:rsidRPr="0073579B">
              <w:rPr>
                <w:b w:val="0"/>
                <w:bCs w:val="0"/>
                <w:webHidden/>
              </w:rPr>
              <w:fldChar w:fldCharType="begin"/>
            </w:r>
            <w:r w:rsidRPr="0073579B">
              <w:rPr>
                <w:b w:val="0"/>
                <w:bCs w:val="0"/>
                <w:webHidden/>
              </w:rPr>
              <w:instrText xml:space="preserve"> PAGEREF _Toc204284323 \h </w:instrText>
            </w:r>
            <w:r w:rsidRPr="0073579B">
              <w:rPr>
                <w:b w:val="0"/>
                <w:bCs w:val="0"/>
                <w:webHidden/>
              </w:rPr>
            </w:r>
            <w:r w:rsidRPr="0073579B">
              <w:rPr>
                <w:b w:val="0"/>
                <w:bCs w:val="0"/>
                <w:webHidden/>
              </w:rPr>
              <w:fldChar w:fldCharType="separate"/>
            </w:r>
            <w:r w:rsidRPr="0073579B">
              <w:rPr>
                <w:b w:val="0"/>
                <w:bCs w:val="0"/>
                <w:webHidden/>
              </w:rPr>
              <w:t>29</w:t>
            </w:r>
            <w:r w:rsidRPr="0073579B">
              <w:rPr>
                <w:b w:val="0"/>
                <w:bCs w:val="0"/>
                <w:webHidden/>
              </w:rPr>
              <w:fldChar w:fldCharType="end"/>
            </w:r>
          </w:hyperlink>
        </w:p>
        <w:p w14:paraId="426229D6" w14:textId="050E1C58" w:rsidR="00926563" w:rsidRPr="0073579B" w:rsidRDefault="00926563">
          <w:pPr>
            <w:pStyle w:val="TOC3"/>
            <w:rPr>
              <w:b w:val="0"/>
              <w:bCs w:val="0"/>
              <w:kern w:val="2"/>
              <w:lang w:bidi="ar-SA"/>
              <w14:ligatures w14:val="standardContextual"/>
            </w:rPr>
          </w:pPr>
          <w:hyperlink w:anchor="_Toc204284324" w:history="1">
            <w:r w:rsidRPr="0073579B">
              <w:rPr>
                <w:rStyle w:val="Hyperlink"/>
                <w:b w:val="0"/>
                <w:bCs w:val="0"/>
              </w:rPr>
              <w:t>Connections to Other Themes</w:t>
            </w:r>
            <w:r w:rsidRPr="0073579B">
              <w:rPr>
                <w:b w:val="0"/>
                <w:bCs w:val="0"/>
                <w:webHidden/>
              </w:rPr>
              <w:tab/>
            </w:r>
            <w:r w:rsidRPr="0073579B">
              <w:rPr>
                <w:b w:val="0"/>
                <w:bCs w:val="0"/>
                <w:webHidden/>
              </w:rPr>
              <w:fldChar w:fldCharType="begin"/>
            </w:r>
            <w:r w:rsidRPr="0073579B">
              <w:rPr>
                <w:b w:val="0"/>
                <w:bCs w:val="0"/>
                <w:webHidden/>
              </w:rPr>
              <w:instrText xml:space="preserve"> PAGEREF _Toc204284324 \h </w:instrText>
            </w:r>
            <w:r w:rsidRPr="0073579B">
              <w:rPr>
                <w:b w:val="0"/>
                <w:bCs w:val="0"/>
                <w:webHidden/>
              </w:rPr>
            </w:r>
            <w:r w:rsidRPr="0073579B">
              <w:rPr>
                <w:b w:val="0"/>
                <w:bCs w:val="0"/>
                <w:webHidden/>
              </w:rPr>
              <w:fldChar w:fldCharType="separate"/>
            </w:r>
            <w:r w:rsidRPr="0073579B">
              <w:rPr>
                <w:b w:val="0"/>
                <w:bCs w:val="0"/>
                <w:webHidden/>
              </w:rPr>
              <w:t>30</w:t>
            </w:r>
            <w:r w:rsidRPr="0073579B">
              <w:rPr>
                <w:b w:val="0"/>
                <w:bCs w:val="0"/>
                <w:webHidden/>
              </w:rPr>
              <w:fldChar w:fldCharType="end"/>
            </w:r>
          </w:hyperlink>
        </w:p>
        <w:p w14:paraId="4AEBDAD9" w14:textId="412F4E6B" w:rsidR="00926563" w:rsidRPr="0073579B" w:rsidRDefault="00926563">
          <w:pPr>
            <w:pStyle w:val="TOC1"/>
            <w:rPr>
              <w:b w:val="0"/>
              <w:bCs w:val="0"/>
              <w:kern w:val="2"/>
              <w:lang w:eastAsia="en-GB" w:bidi="ar-SA"/>
              <w14:ligatures w14:val="standardContextual"/>
            </w:rPr>
          </w:pPr>
          <w:hyperlink w:anchor="_Toc204284325" w:history="1">
            <w:r w:rsidRPr="0073579B">
              <w:rPr>
                <w:rStyle w:val="Hyperlink"/>
                <w:b w:val="0"/>
                <w:bCs w:val="0"/>
              </w:rPr>
              <w:t>4.4  Theme 2</w:t>
            </w:r>
            <w:r w:rsidRPr="0073579B">
              <w:rPr>
                <w:b w:val="0"/>
                <w:bCs w:val="0"/>
                <w:webHidden/>
              </w:rPr>
              <w:tab/>
            </w:r>
            <w:r w:rsidRPr="0073579B">
              <w:rPr>
                <w:b w:val="0"/>
                <w:bCs w:val="0"/>
                <w:webHidden/>
              </w:rPr>
              <w:fldChar w:fldCharType="begin"/>
            </w:r>
            <w:r w:rsidRPr="0073579B">
              <w:rPr>
                <w:b w:val="0"/>
                <w:bCs w:val="0"/>
                <w:webHidden/>
              </w:rPr>
              <w:instrText xml:space="preserve"> PAGEREF _Toc204284325 \h </w:instrText>
            </w:r>
            <w:r w:rsidRPr="0073579B">
              <w:rPr>
                <w:b w:val="0"/>
                <w:bCs w:val="0"/>
                <w:webHidden/>
              </w:rPr>
            </w:r>
            <w:r w:rsidRPr="0073579B">
              <w:rPr>
                <w:b w:val="0"/>
                <w:bCs w:val="0"/>
                <w:webHidden/>
              </w:rPr>
              <w:fldChar w:fldCharType="separate"/>
            </w:r>
            <w:r w:rsidRPr="0073579B">
              <w:rPr>
                <w:b w:val="0"/>
                <w:bCs w:val="0"/>
                <w:webHidden/>
              </w:rPr>
              <w:t>30</w:t>
            </w:r>
            <w:r w:rsidRPr="0073579B">
              <w:rPr>
                <w:b w:val="0"/>
                <w:bCs w:val="0"/>
                <w:webHidden/>
              </w:rPr>
              <w:fldChar w:fldCharType="end"/>
            </w:r>
          </w:hyperlink>
        </w:p>
        <w:p w14:paraId="55378415" w14:textId="3B2C387A" w:rsidR="00926563" w:rsidRPr="0073579B" w:rsidRDefault="00926563">
          <w:pPr>
            <w:pStyle w:val="TOC3"/>
            <w:rPr>
              <w:b w:val="0"/>
              <w:bCs w:val="0"/>
              <w:kern w:val="2"/>
              <w:lang w:bidi="ar-SA"/>
              <w14:ligatures w14:val="standardContextual"/>
            </w:rPr>
          </w:pPr>
          <w:hyperlink w:anchor="_Toc204284326" w:history="1">
            <w:r w:rsidRPr="0073579B">
              <w:rPr>
                <w:rStyle w:val="Hyperlink"/>
                <w:b w:val="0"/>
                <w:bCs w:val="0"/>
              </w:rPr>
              <w:t>Definition</w:t>
            </w:r>
            <w:r w:rsidRPr="0073579B">
              <w:rPr>
                <w:b w:val="0"/>
                <w:bCs w:val="0"/>
                <w:webHidden/>
              </w:rPr>
              <w:tab/>
            </w:r>
            <w:r w:rsidRPr="0073579B">
              <w:rPr>
                <w:b w:val="0"/>
                <w:bCs w:val="0"/>
                <w:webHidden/>
              </w:rPr>
              <w:fldChar w:fldCharType="begin"/>
            </w:r>
            <w:r w:rsidRPr="0073579B">
              <w:rPr>
                <w:b w:val="0"/>
                <w:bCs w:val="0"/>
                <w:webHidden/>
              </w:rPr>
              <w:instrText xml:space="preserve"> PAGEREF _Toc204284326 \h </w:instrText>
            </w:r>
            <w:r w:rsidRPr="0073579B">
              <w:rPr>
                <w:b w:val="0"/>
                <w:bCs w:val="0"/>
                <w:webHidden/>
              </w:rPr>
            </w:r>
            <w:r w:rsidRPr="0073579B">
              <w:rPr>
                <w:b w:val="0"/>
                <w:bCs w:val="0"/>
                <w:webHidden/>
              </w:rPr>
              <w:fldChar w:fldCharType="separate"/>
            </w:r>
            <w:r w:rsidRPr="0073579B">
              <w:rPr>
                <w:b w:val="0"/>
                <w:bCs w:val="0"/>
                <w:webHidden/>
              </w:rPr>
              <w:t>30</w:t>
            </w:r>
            <w:r w:rsidRPr="0073579B">
              <w:rPr>
                <w:b w:val="0"/>
                <w:bCs w:val="0"/>
                <w:webHidden/>
              </w:rPr>
              <w:fldChar w:fldCharType="end"/>
            </w:r>
          </w:hyperlink>
        </w:p>
        <w:p w14:paraId="4DD2FDE2" w14:textId="77D7648E" w:rsidR="00926563" w:rsidRPr="0073579B" w:rsidRDefault="00926563">
          <w:pPr>
            <w:pStyle w:val="TOC3"/>
            <w:rPr>
              <w:b w:val="0"/>
              <w:bCs w:val="0"/>
              <w:kern w:val="2"/>
              <w:lang w:bidi="ar-SA"/>
              <w14:ligatures w14:val="standardContextual"/>
            </w:rPr>
          </w:pPr>
          <w:hyperlink w:anchor="_Toc204284327" w:history="1">
            <w:r w:rsidRPr="0073579B">
              <w:rPr>
                <w:rStyle w:val="Hyperlink"/>
                <w:b w:val="0"/>
                <w:bCs w:val="0"/>
              </w:rPr>
              <w:t>Background Information</w:t>
            </w:r>
            <w:r w:rsidRPr="0073579B">
              <w:rPr>
                <w:b w:val="0"/>
                <w:bCs w:val="0"/>
                <w:webHidden/>
              </w:rPr>
              <w:tab/>
            </w:r>
            <w:r w:rsidRPr="0073579B">
              <w:rPr>
                <w:b w:val="0"/>
                <w:bCs w:val="0"/>
                <w:webHidden/>
              </w:rPr>
              <w:fldChar w:fldCharType="begin"/>
            </w:r>
            <w:r w:rsidRPr="0073579B">
              <w:rPr>
                <w:b w:val="0"/>
                <w:bCs w:val="0"/>
                <w:webHidden/>
              </w:rPr>
              <w:instrText xml:space="preserve"> PAGEREF _Toc204284327 \h </w:instrText>
            </w:r>
            <w:r w:rsidRPr="0073579B">
              <w:rPr>
                <w:b w:val="0"/>
                <w:bCs w:val="0"/>
                <w:webHidden/>
              </w:rPr>
            </w:r>
            <w:r w:rsidRPr="0073579B">
              <w:rPr>
                <w:b w:val="0"/>
                <w:bCs w:val="0"/>
                <w:webHidden/>
              </w:rPr>
              <w:fldChar w:fldCharType="separate"/>
            </w:r>
            <w:r w:rsidRPr="0073579B">
              <w:rPr>
                <w:b w:val="0"/>
                <w:bCs w:val="0"/>
                <w:webHidden/>
              </w:rPr>
              <w:t>31</w:t>
            </w:r>
            <w:r w:rsidRPr="0073579B">
              <w:rPr>
                <w:b w:val="0"/>
                <w:bCs w:val="0"/>
                <w:webHidden/>
              </w:rPr>
              <w:fldChar w:fldCharType="end"/>
            </w:r>
          </w:hyperlink>
        </w:p>
        <w:p w14:paraId="3262A24A" w14:textId="44235CB0" w:rsidR="00926563" w:rsidRPr="0073579B" w:rsidRDefault="00926563">
          <w:pPr>
            <w:pStyle w:val="TOC3"/>
            <w:rPr>
              <w:b w:val="0"/>
              <w:bCs w:val="0"/>
              <w:kern w:val="2"/>
              <w:lang w:bidi="ar-SA"/>
              <w14:ligatures w14:val="standardContextual"/>
            </w:rPr>
          </w:pPr>
          <w:hyperlink w:anchor="_Toc204284328" w:history="1">
            <w:r w:rsidRPr="0073579B">
              <w:rPr>
                <w:rStyle w:val="Hyperlink"/>
                <w:b w:val="0"/>
                <w:bCs w:val="0"/>
              </w:rPr>
              <w:t>Impact on Research Question</w:t>
            </w:r>
            <w:r w:rsidRPr="0073579B">
              <w:rPr>
                <w:b w:val="0"/>
                <w:bCs w:val="0"/>
                <w:webHidden/>
              </w:rPr>
              <w:tab/>
            </w:r>
            <w:r w:rsidRPr="0073579B">
              <w:rPr>
                <w:b w:val="0"/>
                <w:bCs w:val="0"/>
                <w:webHidden/>
              </w:rPr>
              <w:fldChar w:fldCharType="begin"/>
            </w:r>
            <w:r w:rsidRPr="0073579B">
              <w:rPr>
                <w:b w:val="0"/>
                <w:bCs w:val="0"/>
                <w:webHidden/>
              </w:rPr>
              <w:instrText xml:space="preserve"> PAGEREF _Toc204284328 \h </w:instrText>
            </w:r>
            <w:r w:rsidRPr="0073579B">
              <w:rPr>
                <w:b w:val="0"/>
                <w:bCs w:val="0"/>
                <w:webHidden/>
              </w:rPr>
            </w:r>
            <w:r w:rsidRPr="0073579B">
              <w:rPr>
                <w:b w:val="0"/>
                <w:bCs w:val="0"/>
                <w:webHidden/>
              </w:rPr>
              <w:fldChar w:fldCharType="separate"/>
            </w:r>
            <w:r w:rsidRPr="0073579B">
              <w:rPr>
                <w:b w:val="0"/>
                <w:bCs w:val="0"/>
                <w:webHidden/>
              </w:rPr>
              <w:t>31</w:t>
            </w:r>
            <w:r w:rsidRPr="0073579B">
              <w:rPr>
                <w:b w:val="0"/>
                <w:bCs w:val="0"/>
                <w:webHidden/>
              </w:rPr>
              <w:fldChar w:fldCharType="end"/>
            </w:r>
          </w:hyperlink>
        </w:p>
        <w:p w14:paraId="0CF8CCE6" w14:textId="08564311" w:rsidR="00926563" w:rsidRPr="0073579B" w:rsidRDefault="00926563">
          <w:pPr>
            <w:pStyle w:val="TOC3"/>
            <w:rPr>
              <w:b w:val="0"/>
              <w:bCs w:val="0"/>
              <w:kern w:val="2"/>
              <w:lang w:bidi="ar-SA"/>
              <w14:ligatures w14:val="standardContextual"/>
            </w:rPr>
          </w:pPr>
          <w:hyperlink w:anchor="_Toc204284329" w:history="1">
            <w:r w:rsidRPr="0073579B">
              <w:rPr>
                <w:rStyle w:val="Hyperlink"/>
                <w:b w:val="0"/>
                <w:bCs w:val="0"/>
              </w:rPr>
              <w:t>Statistical Information</w:t>
            </w:r>
            <w:r w:rsidRPr="0073579B">
              <w:rPr>
                <w:b w:val="0"/>
                <w:bCs w:val="0"/>
                <w:webHidden/>
              </w:rPr>
              <w:tab/>
            </w:r>
            <w:r w:rsidRPr="0073579B">
              <w:rPr>
                <w:b w:val="0"/>
                <w:bCs w:val="0"/>
                <w:webHidden/>
              </w:rPr>
              <w:fldChar w:fldCharType="begin"/>
            </w:r>
            <w:r w:rsidRPr="0073579B">
              <w:rPr>
                <w:b w:val="0"/>
                <w:bCs w:val="0"/>
                <w:webHidden/>
              </w:rPr>
              <w:instrText xml:space="preserve"> PAGEREF _Toc204284329 \h </w:instrText>
            </w:r>
            <w:r w:rsidRPr="0073579B">
              <w:rPr>
                <w:b w:val="0"/>
                <w:bCs w:val="0"/>
                <w:webHidden/>
              </w:rPr>
            </w:r>
            <w:r w:rsidRPr="0073579B">
              <w:rPr>
                <w:b w:val="0"/>
                <w:bCs w:val="0"/>
                <w:webHidden/>
              </w:rPr>
              <w:fldChar w:fldCharType="separate"/>
            </w:r>
            <w:r w:rsidRPr="0073579B">
              <w:rPr>
                <w:b w:val="0"/>
                <w:bCs w:val="0"/>
                <w:webHidden/>
              </w:rPr>
              <w:t>32</w:t>
            </w:r>
            <w:r w:rsidRPr="0073579B">
              <w:rPr>
                <w:b w:val="0"/>
                <w:bCs w:val="0"/>
                <w:webHidden/>
              </w:rPr>
              <w:fldChar w:fldCharType="end"/>
            </w:r>
          </w:hyperlink>
        </w:p>
        <w:p w14:paraId="3FD94921" w14:textId="697DCA62" w:rsidR="00926563" w:rsidRPr="0073579B" w:rsidRDefault="00926563">
          <w:pPr>
            <w:pStyle w:val="TOC3"/>
            <w:rPr>
              <w:b w:val="0"/>
              <w:bCs w:val="0"/>
              <w:kern w:val="2"/>
              <w:lang w:bidi="ar-SA"/>
              <w14:ligatures w14:val="standardContextual"/>
            </w:rPr>
          </w:pPr>
          <w:hyperlink w:anchor="_Toc204284330" w:history="1">
            <w:r w:rsidRPr="0073579B">
              <w:rPr>
                <w:rStyle w:val="Hyperlink"/>
                <w:b w:val="0"/>
                <w:bCs w:val="0"/>
              </w:rPr>
              <w:t>Theories, Policies, and Legislation</w:t>
            </w:r>
            <w:r w:rsidRPr="0073579B">
              <w:rPr>
                <w:b w:val="0"/>
                <w:bCs w:val="0"/>
                <w:webHidden/>
              </w:rPr>
              <w:tab/>
            </w:r>
            <w:r w:rsidRPr="0073579B">
              <w:rPr>
                <w:b w:val="0"/>
                <w:bCs w:val="0"/>
                <w:webHidden/>
              </w:rPr>
              <w:fldChar w:fldCharType="begin"/>
            </w:r>
            <w:r w:rsidRPr="0073579B">
              <w:rPr>
                <w:b w:val="0"/>
                <w:bCs w:val="0"/>
                <w:webHidden/>
              </w:rPr>
              <w:instrText xml:space="preserve"> PAGEREF _Toc204284330 \h </w:instrText>
            </w:r>
            <w:r w:rsidRPr="0073579B">
              <w:rPr>
                <w:b w:val="0"/>
                <w:bCs w:val="0"/>
                <w:webHidden/>
              </w:rPr>
            </w:r>
            <w:r w:rsidRPr="0073579B">
              <w:rPr>
                <w:b w:val="0"/>
                <w:bCs w:val="0"/>
                <w:webHidden/>
              </w:rPr>
              <w:fldChar w:fldCharType="separate"/>
            </w:r>
            <w:r w:rsidRPr="0073579B">
              <w:rPr>
                <w:b w:val="0"/>
                <w:bCs w:val="0"/>
                <w:webHidden/>
              </w:rPr>
              <w:t>32</w:t>
            </w:r>
            <w:r w:rsidRPr="0073579B">
              <w:rPr>
                <w:b w:val="0"/>
                <w:bCs w:val="0"/>
                <w:webHidden/>
              </w:rPr>
              <w:fldChar w:fldCharType="end"/>
            </w:r>
          </w:hyperlink>
        </w:p>
        <w:p w14:paraId="0DD74BF6" w14:textId="7608F54D" w:rsidR="00926563" w:rsidRPr="0073579B" w:rsidRDefault="00926563">
          <w:pPr>
            <w:pStyle w:val="TOC3"/>
            <w:rPr>
              <w:b w:val="0"/>
              <w:bCs w:val="0"/>
              <w:kern w:val="2"/>
              <w:lang w:bidi="ar-SA"/>
              <w14:ligatures w14:val="standardContextual"/>
            </w:rPr>
          </w:pPr>
          <w:hyperlink w:anchor="_Toc204284331" w:history="1">
            <w:r w:rsidRPr="0073579B">
              <w:rPr>
                <w:rStyle w:val="Hyperlink"/>
                <w:b w:val="0"/>
                <w:bCs w:val="0"/>
              </w:rPr>
              <w:t>Policy and Legislation:</w:t>
            </w:r>
            <w:r w:rsidRPr="0073579B">
              <w:rPr>
                <w:b w:val="0"/>
                <w:bCs w:val="0"/>
                <w:webHidden/>
              </w:rPr>
              <w:tab/>
            </w:r>
            <w:r w:rsidRPr="0073579B">
              <w:rPr>
                <w:b w:val="0"/>
                <w:bCs w:val="0"/>
                <w:webHidden/>
              </w:rPr>
              <w:fldChar w:fldCharType="begin"/>
            </w:r>
            <w:r w:rsidRPr="0073579B">
              <w:rPr>
                <w:b w:val="0"/>
                <w:bCs w:val="0"/>
                <w:webHidden/>
              </w:rPr>
              <w:instrText xml:space="preserve"> PAGEREF _Toc204284331 \h </w:instrText>
            </w:r>
            <w:r w:rsidRPr="0073579B">
              <w:rPr>
                <w:b w:val="0"/>
                <w:bCs w:val="0"/>
                <w:webHidden/>
              </w:rPr>
            </w:r>
            <w:r w:rsidRPr="0073579B">
              <w:rPr>
                <w:b w:val="0"/>
                <w:bCs w:val="0"/>
                <w:webHidden/>
              </w:rPr>
              <w:fldChar w:fldCharType="separate"/>
            </w:r>
            <w:r w:rsidRPr="0073579B">
              <w:rPr>
                <w:b w:val="0"/>
                <w:bCs w:val="0"/>
                <w:webHidden/>
              </w:rPr>
              <w:t>33</w:t>
            </w:r>
            <w:r w:rsidRPr="0073579B">
              <w:rPr>
                <w:b w:val="0"/>
                <w:bCs w:val="0"/>
                <w:webHidden/>
              </w:rPr>
              <w:fldChar w:fldCharType="end"/>
            </w:r>
          </w:hyperlink>
        </w:p>
        <w:p w14:paraId="1789CF19" w14:textId="2AF8DF64" w:rsidR="00926563" w:rsidRPr="0073579B" w:rsidRDefault="00926563">
          <w:pPr>
            <w:pStyle w:val="TOC3"/>
            <w:rPr>
              <w:b w:val="0"/>
              <w:bCs w:val="0"/>
              <w:kern w:val="2"/>
              <w:lang w:bidi="ar-SA"/>
              <w14:ligatures w14:val="standardContextual"/>
            </w:rPr>
          </w:pPr>
          <w:hyperlink w:anchor="_Toc204284332" w:history="1">
            <w:r w:rsidRPr="0073579B">
              <w:rPr>
                <w:rStyle w:val="Hyperlink"/>
                <w:b w:val="0"/>
                <w:bCs w:val="0"/>
              </w:rPr>
              <w:t>Implications</w:t>
            </w:r>
            <w:r w:rsidRPr="0073579B">
              <w:rPr>
                <w:b w:val="0"/>
                <w:bCs w:val="0"/>
                <w:webHidden/>
              </w:rPr>
              <w:tab/>
            </w:r>
            <w:r w:rsidRPr="0073579B">
              <w:rPr>
                <w:b w:val="0"/>
                <w:bCs w:val="0"/>
                <w:webHidden/>
              </w:rPr>
              <w:fldChar w:fldCharType="begin"/>
            </w:r>
            <w:r w:rsidRPr="0073579B">
              <w:rPr>
                <w:b w:val="0"/>
                <w:bCs w:val="0"/>
                <w:webHidden/>
              </w:rPr>
              <w:instrText xml:space="preserve"> PAGEREF _Toc204284332 \h </w:instrText>
            </w:r>
            <w:r w:rsidRPr="0073579B">
              <w:rPr>
                <w:b w:val="0"/>
                <w:bCs w:val="0"/>
                <w:webHidden/>
              </w:rPr>
            </w:r>
            <w:r w:rsidRPr="0073579B">
              <w:rPr>
                <w:b w:val="0"/>
                <w:bCs w:val="0"/>
                <w:webHidden/>
              </w:rPr>
              <w:fldChar w:fldCharType="separate"/>
            </w:r>
            <w:r w:rsidRPr="0073579B">
              <w:rPr>
                <w:b w:val="0"/>
                <w:bCs w:val="0"/>
                <w:webHidden/>
              </w:rPr>
              <w:t>33</w:t>
            </w:r>
            <w:r w:rsidRPr="0073579B">
              <w:rPr>
                <w:b w:val="0"/>
                <w:bCs w:val="0"/>
                <w:webHidden/>
              </w:rPr>
              <w:fldChar w:fldCharType="end"/>
            </w:r>
          </w:hyperlink>
        </w:p>
        <w:p w14:paraId="1CDAA470" w14:textId="6F4C0BD2" w:rsidR="00926563" w:rsidRPr="0073579B" w:rsidRDefault="00926563">
          <w:pPr>
            <w:pStyle w:val="TOC3"/>
            <w:rPr>
              <w:b w:val="0"/>
              <w:bCs w:val="0"/>
              <w:kern w:val="2"/>
              <w:lang w:bidi="ar-SA"/>
              <w14:ligatures w14:val="standardContextual"/>
            </w:rPr>
          </w:pPr>
          <w:hyperlink w:anchor="_Toc204284333" w:history="1">
            <w:r w:rsidRPr="0073579B">
              <w:rPr>
                <w:rStyle w:val="Hyperlink"/>
                <w:b w:val="0"/>
                <w:bCs w:val="0"/>
              </w:rPr>
              <w:t>Examples from my Articles</w:t>
            </w:r>
            <w:r w:rsidRPr="0073579B">
              <w:rPr>
                <w:b w:val="0"/>
                <w:bCs w:val="0"/>
                <w:webHidden/>
              </w:rPr>
              <w:tab/>
            </w:r>
            <w:r w:rsidRPr="0073579B">
              <w:rPr>
                <w:b w:val="0"/>
                <w:bCs w:val="0"/>
                <w:webHidden/>
              </w:rPr>
              <w:fldChar w:fldCharType="begin"/>
            </w:r>
            <w:r w:rsidRPr="0073579B">
              <w:rPr>
                <w:b w:val="0"/>
                <w:bCs w:val="0"/>
                <w:webHidden/>
              </w:rPr>
              <w:instrText xml:space="preserve"> PAGEREF _Toc204284333 \h </w:instrText>
            </w:r>
            <w:r w:rsidRPr="0073579B">
              <w:rPr>
                <w:b w:val="0"/>
                <w:bCs w:val="0"/>
                <w:webHidden/>
              </w:rPr>
            </w:r>
            <w:r w:rsidRPr="0073579B">
              <w:rPr>
                <w:b w:val="0"/>
                <w:bCs w:val="0"/>
                <w:webHidden/>
              </w:rPr>
              <w:fldChar w:fldCharType="separate"/>
            </w:r>
            <w:r w:rsidRPr="0073579B">
              <w:rPr>
                <w:b w:val="0"/>
                <w:bCs w:val="0"/>
                <w:webHidden/>
              </w:rPr>
              <w:t>34</w:t>
            </w:r>
            <w:r w:rsidRPr="0073579B">
              <w:rPr>
                <w:b w:val="0"/>
                <w:bCs w:val="0"/>
                <w:webHidden/>
              </w:rPr>
              <w:fldChar w:fldCharType="end"/>
            </w:r>
          </w:hyperlink>
        </w:p>
        <w:p w14:paraId="0AE31291" w14:textId="4B5EC2F9" w:rsidR="00926563" w:rsidRPr="0073579B" w:rsidRDefault="00926563">
          <w:pPr>
            <w:pStyle w:val="TOC3"/>
            <w:rPr>
              <w:b w:val="0"/>
              <w:bCs w:val="0"/>
              <w:kern w:val="2"/>
              <w:lang w:bidi="ar-SA"/>
              <w14:ligatures w14:val="standardContextual"/>
            </w:rPr>
          </w:pPr>
          <w:hyperlink w:anchor="_Toc204284334" w:history="1">
            <w:r w:rsidRPr="0073579B">
              <w:rPr>
                <w:rStyle w:val="Hyperlink"/>
                <w:b w:val="0"/>
                <w:bCs w:val="0"/>
              </w:rPr>
              <w:t>Connections to Other Themes</w:t>
            </w:r>
            <w:r w:rsidRPr="0073579B">
              <w:rPr>
                <w:b w:val="0"/>
                <w:bCs w:val="0"/>
                <w:webHidden/>
              </w:rPr>
              <w:tab/>
            </w:r>
            <w:r w:rsidRPr="0073579B">
              <w:rPr>
                <w:b w:val="0"/>
                <w:bCs w:val="0"/>
                <w:webHidden/>
              </w:rPr>
              <w:fldChar w:fldCharType="begin"/>
            </w:r>
            <w:r w:rsidRPr="0073579B">
              <w:rPr>
                <w:b w:val="0"/>
                <w:bCs w:val="0"/>
                <w:webHidden/>
              </w:rPr>
              <w:instrText xml:space="preserve"> PAGEREF _Toc204284334 \h </w:instrText>
            </w:r>
            <w:r w:rsidRPr="0073579B">
              <w:rPr>
                <w:b w:val="0"/>
                <w:bCs w:val="0"/>
                <w:webHidden/>
              </w:rPr>
            </w:r>
            <w:r w:rsidRPr="0073579B">
              <w:rPr>
                <w:b w:val="0"/>
                <w:bCs w:val="0"/>
                <w:webHidden/>
              </w:rPr>
              <w:fldChar w:fldCharType="separate"/>
            </w:r>
            <w:r w:rsidRPr="0073579B">
              <w:rPr>
                <w:b w:val="0"/>
                <w:bCs w:val="0"/>
                <w:webHidden/>
              </w:rPr>
              <w:t>34</w:t>
            </w:r>
            <w:r w:rsidRPr="0073579B">
              <w:rPr>
                <w:b w:val="0"/>
                <w:bCs w:val="0"/>
                <w:webHidden/>
              </w:rPr>
              <w:fldChar w:fldCharType="end"/>
            </w:r>
          </w:hyperlink>
        </w:p>
        <w:p w14:paraId="444BE8CB" w14:textId="2A6FDEB0" w:rsidR="00926563" w:rsidRPr="0073579B" w:rsidRDefault="00926563">
          <w:pPr>
            <w:pStyle w:val="TOC1"/>
            <w:rPr>
              <w:b w:val="0"/>
              <w:bCs w:val="0"/>
              <w:kern w:val="2"/>
              <w:lang w:eastAsia="en-GB" w:bidi="ar-SA"/>
              <w14:ligatures w14:val="standardContextual"/>
            </w:rPr>
          </w:pPr>
          <w:hyperlink w:anchor="_Toc204284335" w:history="1">
            <w:r w:rsidRPr="0073579B">
              <w:rPr>
                <w:rStyle w:val="Hyperlink"/>
                <w:b w:val="0"/>
                <w:bCs w:val="0"/>
              </w:rPr>
              <w:t>4.5  Theme 3</w:t>
            </w:r>
            <w:r w:rsidRPr="0073579B">
              <w:rPr>
                <w:b w:val="0"/>
                <w:bCs w:val="0"/>
                <w:webHidden/>
              </w:rPr>
              <w:tab/>
            </w:r>
            <w:r w:rsidRPr="0073579B">
              <w:rPr>
                <w:b w:val="0"/>
                <w:bCs w:val="0"/>
                <w:webHidden/>
              </w:rPr>
              <w:fldChar w:fldCharType="begin"/>
            </w:r>
            <w:r w:rsidRPr="0073579B">
              <w:rPr>
                <w:b w:val="0"/>
                <w:bCs w:val="0"/>
                <w:webHidden/>
              </w:rPr>
              <w:instrText xml:space="preserve"> PAGEREF _Toc204284335 \h </w:instrText>
            </w:r>
            <w:r w:rsidRPr="0073579B">
              <w:rPr>
                <w:b w:val="0"/>
                <w:bCs w:val="0"/>
                <w:webHidden/>
              </w:rPr>
            </w:r>
            <w:r w:rsidRPr="0073579B">
              <w:rPr>
                <w:b w:val="0"/>
                <w:bCs w:val="0"/>
                <w:webHidden/>
              </w:rPr>
              <w:fldChar w:fldCharType="separate"/>
            </w:r>
            <w:r w:rsidRPr="0073579B">
              <w:rPr>
                <w:b w:val="0"/>
                <w:bCs w:val="0"/>
                <w:webHidden/>
              </w:rPr>
              <w:t>35</w:t>
            </w:r>
            <w:r w:rsidRPr="0073579B">
              <w:rPr>
                <w:b w:val="0"/>
                <w:bCs w:val="0"/>
                <w:webHidden/>
              </w:rPr>
              <w:fldChar w:fldCharType="end"/>
            </w:r>
          </w:hyperlink>
        </w:p>
        <w:p w14:paraId="2F2E7C5A" w14:textId="737EF248" w:rsidR="00926563" w:rsidRPr="0073579B" w:rsidRDefault="00926563">
          <w:pPr>
            <w:pStyle w:val="TOC2"/>
            <w:rPr>
              <w:b w:val="0"/>
              <w:bCs w:val="0"/>
              <w:kern w:val="2"/>
              <w:lang w:eastAsia="en-GB" w:bidi="ar-SA"/>
              <w14:ligatures w14:val="standardContextual"/>
            </w:rPr>
          </w:pPr>
          <w:hyperlink w:anchor="_Toc204284336" w:history="1">
            <w:r w:rsidRPr="0073579B">
              <w:rPr>
                <w:rStyle w:val="Hyperlink"/>
                <w:b w:val="0"/>
                <w:bCs w:val="0"/>
              </w:rPr>
              <w:t>Knowledge and Education</w:t>
            </w:r>
            <w:r w:rsidRPr="0073579B">
              <w:rPr>
                <w:b w:val="0"/>
                <w:bCs w:val="0"/>
                <w:webHidden/>
              </w:rPr>
              <w:tab/>
            </w:r>
            <w:r w:rsidRPr="0073579B">
              <w:rPr>
                <w:b w:val="0"/>
                <w:bCs w:val="0"/>
                <w:webHidden/>
              </w:rPr>
              <w:fldChar w:fldCharType="begin"/>
            </w:r>
            <w:r w:rsidRPr="0073579B">
              <w:rPr>
                <w:b w:val="0"/>
                <w:bCs w:val="0"/>
                <w:webHidden/>
              </w:rPr>
              <w:instrText xml:space="preserve"> PAGEREF _Toc204284336 \h </w:instrText>
            </w:r>
            <w:r w:rsidRPr="0073579B">
              <w:rPr>
                <w:b w:val="0"/>
                <w:bCs w:val="0"/>
                <w:webHidden/>
              </w:rPr>
            </w:r>
            <w:r w:rsidRPr="0073579B">
              <w:rPr>
                <w:b w:val="0"/>
                <w:bCs w:val="0"/>
                <w:webHidden/>
              </w:rPr>
              <w:fldChar w:fldCharType="separate"/>
            </w:r>
            <w:r w:rsidRPr="0073579B">
              <w:rPr>
                <w:b w:val="0"/>
                <w:bCs w:val="0"/>
                <w:webHidden/>
              </w:rPr>
              <w:t>35</w:t>
            </w:r>
            <w:r w:rsidRPr="0073579B">
              <w:rPr>
                <w:b w:val="0"/>
                <w:bCs w:val="0"/>
                <w:webHidden/>
              </w:rPr>
              <w:fldChar w:fldCharType="end"/>
            </w:r>
          </w:hyperlink>
        </w:p>
        <w:p w14:paraId="256562E9" w14:textId="6C3CCB57" w:rsidR="00926563" w:rsidRPr="0073579B" w:rsidRDefault="00926563">
          <w:pPr>
            <w:pStyle w:val="TOC3"/>
            <w:rPr>
              <w:b w:val="0"/>
              <w:bCs w:val="0"/>
              <w:kern w:val="2"/>
              <w:lang w:bidi="ar-SA"/>
              <w14:ligatures w14:val="standardContextual"/>
            </w:rPr>
          </w:pPr>
          <w:hyperlink w:anchor="_Toc204284337" w:history="1">
            <w:r w:rsidRPr="0073579B">
              <w:rPr>
                <w:rStyle w:val="Hyperlink"/>
                <w:b w:val="0"/>
                <w:bCs w:val="0"/>
              </w:rPr>
              <w:t>Definition</w:t>
            </w:r>
            <w:r w:rsidRPr="0073579B">
              <w:rPr>
                <w:b w:val="0"/>
                <w:bCs w:val="0"/>
                <w:webHidden/>
              </w:rPr>
              <w:tab/>
            </w:r>
            <w:r w:rsidRPr="0073579B">
              <w:rPr>
                <w:b w:val="0"/>
                <w:bCs w:val="0"/>
                <w:webHidden/>
              </w:rPr>
              <w:fldChar w:fldCharType="begin"/>
            </w:r>
            <w:r w:rsidRPr="0073579B">
              <w:rPr>
                <w:b w:val="0"/>
                <w:bCs w:val="0"/>
                <w:webHidden/>
              </w:rPr>
              <w:instrText xml:space="preserve"> PAGEREF _Toc204284337 \h </w:instrText>
            </w:r>
            <w:r w:rsidRPr="0073579B">
              <w:rPr>
                <w:b w:val="0"/>
                <w:bCs w:val="0"/>
                <w:webHidden/>
              </w:rPr>
            </w:r>
            <w:r w:rsidRPr="0073579B">
              <w:rPr>
                <w:b w:val="0"/>
                <w:bCs w:val="0"/>
                <w:webHidden/>
              </w:rPr>
              <w:fldChar w:fldCharType="separate"/>
            </w:r>
            <w:r w:rsidRPr="0073579B">
              <w:rPr>
                <w:b w:val="0"/>
                <w:bCs w:val="0"/>
                <w:webHidden/>
              </w:rPr>
              <w:t>35</w:t>
            </w:r>
            <w:r w:rsidRPr="0073579B">
              <w:rPr>
                <w:b w:val="0"/>
                <w:bCs w:val="0"/>
                <w:webHidden/>
              </w:rPr>
              <w:fldChar w:fldCharType="end"/>
            </w:r>
          </w:hyperlink>
        </w:p>
        <w:p w14:paraId="3D9052CC" w14:textId="2377A030" w:rsidR="00926563" w:rsidRPr="0073579B" w:rsidRDefault="00926563">
          <w:pPr>
            <w:pStyle w:val="TOC3"/>
            <w:rPr>
              <w:b w:val="0"/>
              <w:bCs w:val="0"/>
              <w:kern w:val="2"/>
              <w:lang w:bidi="ar-SA"/>
              <w14:ligatures w14:val="standardContextual"/>
            </w:rPr>
          </w:pPr>
          <w:hyperlink w:anchor="_Toc204284338" w:history="1">
            <w:r w:rsidRPr="0073579B">
              <w:rPr>
                <w:rStyle w:val="Hyperlink"/>
                <w:b w:val="0"/>
                <w:bCs w:val="0"/>
              </w:rPr>
              <w:t>Background Information</w:t>
            </w:r>
            <w:r w:rsidRPr="0073579B">
              <w:rPr>
                <w:b w:val="0"/>
                <w:bCs w:val="0"/>
                <w:webHidden/>
              </w:rPr>
              <w:tab/>
            </w:r>
            <w:r w:rsidRPr="0073579B">
              <w:rPr>
                <w:b w:val="0"/>
                <w:bCs w:val="0"/>
                <w:webHidden/>
              </w:rPr>
              <w:fldChar w:fldCharType="begin"/>
            </w:r>
            <w:r w:rsidRPr="0073579B">
              <w:rPr>
                <w:b w:val="0"/>
                <w:bCs w:val="0"/>
                <w:webHidden/>
              </w:rPr>
              <w:instrText xml:space="preserve"> PAGEREF _Toc204284338 \h </w:instrText>
            </w:r>
            <w:r w:rsidRPr="0073579B">
              <w:rPr>
                <w:b w:val="0"/>
                <w:bCs w:val="0"/>
                <w:webHidden/>
              </w:rPr>
            </w:r>
            <w:r w:rsidRPr="0073579B">
              <w:rPr>
                <w:b w:val="0"/>
                <w:bCs w:val="0"/>
                <w:webHidden/>
              </w:rPr>
              <w:fldChar w:fldCharType="separate"/>
            </w:r>
            <w:r w:rsidRPr="0073579B">
              <w:rPr>
                <w:b w:val="0"/>
                <w:bCs w:val="0"/>
                <w:webHidden/>
              </w:rPr>
              <w:t>35</w:t>
            </w:r>
            <w:r w:rsidRPr="0073579B">
              <w:rPr>
                <w:b w:val="0"/>
                <w:bCs w:val="0"/>
                <w:webHidden/>
              </w:rPr>
              <w:fldChar w:fldCharType="end"/>
            </w:r>
          </w:hyperlink>
        </w:p>
        <w:p w14:paraId="64C520E4" w14:textId="7125C178" w:rsidR="00926563" w:rsidRPr="0073579B" w:rsidRDefault="00926563">
          <w:pPr>
            <w:pStyle w:val="TOC3"/>
            <w:rPr>
              <w:b w:val="0"/>
              <w:bCs w:val="0"/>
              <w:kern w:val="2"/>
              <w:lang w:bidi="ar-SA"/>
              <w14:ligatures w14:val="standardContextual"/>
            </w:rPr>
          </w:pPr>
          <w:hyperlink w:anchor="_Toc204284339" w:history="1">
            <w:r w:rsidRPr="0073579B">
              <w:rPr>
                <w:rStyle w:val="Hyperlink"/>
                <w:b w:val="0"/>
                <w:bCs w:val="0"/>
              </w:rPr>
              <w:t>Impact on Research Question</w:t>
            </w:r>
            <w:r w:rsidRPr="0073579B">
              <w:rPr>
                <w:b w:val="0"/>
                <w:bCs w:val="0"/>
                <w:webHidden/>
              </w:rPr>
              <w:tab/>
            </w:r>
            <w:r w:rsidRPr="0073579B">
              <w:rPr>
                <w:b w:val="0"/>
                <w:bCs w:val="0"/>
                <w:webHidden/>
              </w:rPr>
              <w:fldChar w:fldCharType="begin"/>
            </w:r>
            <w:r w:rsidRPr="0073579B">
              <w:rPr>
                <w:b w:val="0"/>
                <w:bCs w:val="0"/>
                <w:webHidden/>
              </w:rPr>
              <w:instrText xml:space="preserve"> PAGEREF _Toc204284339 \h </w:instrText>
            </w:r>
            <w:r w:rsidRPr="0073579B">
              <w:rPr>
                <w:b w:val="0"/>
                <w:bCs w:val="0"/>
                <w:webHidden/>
              </w:rPr>
            </w:r>
            <w:r w:rsidRPr="0073579B">
              <w:rPr>
                <w:b w:val="0"/>
                <w:bCs w:val="0"/>
                <w:webHidden/>
              </w:rPr>
              <w:fldChar w:fldCharType="separate"/>
            </w:r>
            <w:r w:rsidRPr="0073579B">
              <w:rPr>
                <w:b w:val="0"/>
                <w:bCs w:val="0"/>
                <w:webHidden/>
              </w:rPr>
              <w:t>36</w:t>
            </w:r>
            <w:r w:rsidRPr="0073579B">
              <w:rPr>
                <w:b w:val="0"/>
                <w:bCs w:val="0"/>
                <w:webHidden/>
              </w:rPr>
              <w:fldChar w:fldCharType="end"/>
            </w:r>
          </w:hyperlink>
        </w:p>
        <w:p w14:paraId="798BC149" w14:textId="40328580" w:rsidR="00926563" w:rsidRPr="0073579B" w:rsidRDefault="00926563">
          <w:pPr>
            <w:pStyle w:val="TOC3"/>
            <w:rPr>
              <w:b w:val="0"/>
              <w:bCs w:val="0"/>
              <w:kern w:val="2"/>
              <w:lang w:bidi="ar-SA"/>
              <w14:ligatures w14:val="standardContextual"/>
            </w:rPr>
          </w:pPr>
          <w:hyperlink w:anchor="_Toc204284340" w:history="1">
            <w:r w:rsidRPr="0073579B">
              <w:rPr>
                <w:rStyle w:val="Hyperlink"/>
                <w:b w:val="0"/>
                <w:bCs w:val="0"/>
              </w:rPr>
              <w:t>Statistical Information</w:t>
            </w:r>
            <w:r w:rsidRPr="0073579B">
              <w:rPr>
                <w:b w:val="0"/>
                <w:bCs w:val="0"/>
                <w:webHidden/>
              </w:rPr>
              <w:tab/>
            </w:r>
            <w:r w:rsidRPr="0073579B">
              <w:rPr>
                <w:b w:val="0"/>
                <w:bCs w:val="0"/>
                <w:webHidden/>
              </w:rPr>
              <w:fldChar w:fldCharType="begin"/>
            </w:r>
            <w:r w:rsidRPr="0073579B">
              <w:rPr>
                <w:b w:val="0"/>
                <w:bCs w:val="0"/>
                <w:webHidden/>
              </w:rPr>
              <w:instrText xml:space="preserve"> PAGEREF _Toc204284340 \h </w:instrText>
            </w:r>
            <w:r w:rsidRPr="0073579B">
              <w:rPr>
                <w:b w:val="0"/>
                <w:bCs w:val="0"/>
                <w:webHidden/>
              </w:rPr>
            </w:r>
            <w:r w:rsidRPr="0073579B">
              <w:rPr>
                <w:b w:val="0"/>
                <w:bCs w:val="0"/>
                <w:webHidden/>
              </w:rPr>
              <w:fldChar w:fldCharType="separate"/>
            </w:r>
            <w:r w:rsidRPr="0073579B">
              <w:rPr>
                <w:b w:val="0"/>
                <w:bCs w:val="0"/>
                <w:webHidden/>
              </w:rPr>
              <w:t>36</w:t>
            </w:r>
            <w:r w:rsidRPr="0073579B">
              <w:rPr>
                <w:b w:val="0"/>
                <w:bCs w:val="0"/>
                <w:webHidden/>
              </w:rPr>
              <w:fldChar w:fldCharType="end"/>
            </w:r>
          </w:hyperlink>
        </w:p>
        <w:p w14:paraId="01831465" w14:textId="2466A030" w:rsidR="00926563" w:rsidRPr="0073579B" w:rsidRDefault="00926563">
          <w:pPr>
            <w:pStyle w:val="TOC3"/>
            <w:rPr>
              <w:b w:val="0"/>
              <w:bCs w:val="0"/>
              <w:kern w:val="2"/>
              <w:lang w:bidi="ar-SA"/>
              <w14:ligatures w14:val="standardContextual"/>
            </w:rPr>
          </w:pPr>
          <w:hyperlink w:anchor="_Toc204284341" w:history="1">
            <w:r w:rsidRPr="0073579B">
              <w:rPr>
                <w:rStyle w:val="Hyperlink"/>
                <w:b w:val="0"/>
                <w:bCs w:val="0"/>
              </w:rPr>
              <w:t>Theories, Policies, and Legislation</w:t>
            </w:r>
            <w:r w:rsidRPr="0073579B">
              <w:rPr>
                <w:b w:val="0"/>
                <w:bCs w:val="0"/>
                <w:webHidden/>
              </w:rPr>
              <w:tab/>
            </w:r>
            <w:r w:rsidRPr="0073579B">
              <w:rPr>
                <w:b w:val="0"/>
                <w:bCs w:val="0"/>
                <w:webHidden/>
              </w:rPr>
              <w:fldChar w:fldCharType="begin"/>
            </w:r>
            <w:r w:rsidRPr="0073579B">
              <w:rPr>
                <w:b w:val="0"/>
                <w:bCs w:val="0"/>
                <w:webHidden/>
              </w:rPr>
              <w:instrText xml:space="preserve"> PAGEREF _Toc204284341 \h </w:instrText>
            </w:r>
            <w:r w:rsidRPr="0073579B">
              <w:rPr>
                <w:b w:val="0"/>
                <w:bCs w:val="0"/>
                <w:webHidden/>
              </w:rPr>
            </w:r>
            <w:r w:rsidRPr="0073579B">
              <w:rPr>
                <w:b w:val="0"/>
                <w:bCs w:val="0"/>
                <w:webHidden/>
              </w:rPr>
              <w:fldChar w:fldCharType="separate"/>
            </w:r>
            <w:r w:rsidRPr="0073579B">
              <w:rPr>
                <w:b w:val="0"/>
                <w:bCs w:val="0"/>
                <w:webHidden/>
              </w:rPr>
              <w:t>37</w:t>
            </w:r>
            <w:r w:rsidRPr="0073579B">
              <w:rPr>
                <w:b w:val="0"/>
                <w:bCs w:val="0"/>
                <w:webHidden/>
              </w:rPr>
              <w:fldChar w:fldCharType="end"/>
            </w:r>
          </w:hyperlink>
        </w:p>
        <w:p w14:paraId="1CB2185F" w14:textId="1F20493B" w:rsidR="00926563" w:rsidRPr="0073579B" w:rsidRDefault="00926563">
          <w:pPr>
            <w:pStyle w:val="TOC3"/>
            <w:rPr>
              <w:b w:val="0"/>
              <w:bCs w:val="0"/>
              <w:kern w:val="2"/>
              <w:lang w:bidi="ar-SA"/>
              <w14:ligatures w14:val="standardContextual"/>
            </w:rPr>
          </w:pPr>
          <w:hyperlink w:anchor="_Toc204284342" w:history="1">
            <w:r w:rsidRPr="0073579B">
              <w:rPr>
                <w:rStyle w:val="Hyperlink"/>
                <w:b w:val="0"/>
                <w:bCs w:val="0"/>
              </w:rPr>
              <w:t>Policy and Legislation:</w:t>
            </w:r>
            <w:r w:rsidRPr="0073579B">
              <w:rPr>
                <w:b w:val="0"/>
                <w:bCs w:val="0"/>
                <w:webHidden/>
              </w:rPr>
              <w:tab/>
            </w:r>
            <w:r w:rsidRPr="0073579B">
              <w:rPr>
                <w:b w:val="0"/>
                <w:bCs w:val="0"/>
                <w:webHidden/>
              </w:rPr>
              <w:fldChar w:fldCharType="begin"/>
            </w:r>
            <w:r w:rsidRPr="0073579B">
              <w:rPr>
                <w:b w:val="0"/>
                <w:bCs w:val="0"/>
                <w:webHidden/>
              </w:rPr>
              <w:instrText xml:space="preserve"> PAGEREF _Toc204284342 \h </w:instrText>
            </w:r>
            <w:r w:rsidRPr="0073579B">
              <w:rPr>
                <w:b w:val="0"/>
                <w:bCs w:val="0"/>
                <w:webHidden/>
              </w:rPr>
            </w:r>
            <w:r w:rsidRPr="0073579B">
              <w:rPr>
                <w:b w:val="0"/>
                <w:bCs w:val="0"/>
                <w:webHidden/>
              </w:rPr>
              <w:fldChar w:fldCharType="separate"/>
            </w:r>
            <w:r w:rsidRPr="0073579B">
              <w:rPr>
                <w:b w:val="0"/>
                <w:bCs w:val="0"/>
                <w:webHidden/>
              </w:rPr>
              <w:t>37</w:t>
            </w:r>
            <w:r w:rsidRPr="0073579B">
              <w:rPr>
                <w:b w:val="0"/>
                <w:bCs w:val="0"/>
                <w:webHidden/>
              </w:rPr>
              <w:fldChar w:fldCharType="end"/>
            </w:r>
          </w:hyperlink>
        </w:p>
        <w:p w14:paraId="775DB865" w14:textId="666EB942" w:rsidR="00926563" w:rsidRPr="0073579B" w:rsidRDefault="00926563">
          <w:pPr>
            <w:pStyle w:val="TOC3"/>
            <w:rPr>
              <w:b w:val="0"/>
              <w:bCs w:val="0"/>
              <w:kern w:val="2"/>
              <w:lang w:bidi="ar-SA"/>
              <w14:ligatures w14:val="standardContextual"/>
            </w:rPr>
          </w:pPr>
          <w:hyperlink w:anchor="_Toc204284343" w:history="1">
            <w:r w:rsidRPr="0073579B">
              <w:rPr>
                <w:rStyle w:val="Hyperlink"/>
                <w:b w:val="0"/>
                <w:bCs w:val="0"/>
              </w:rPr>
              <w:t>Implications</w:t>
            </w:r>
            <w:r w:rsidRPr="0073579B">
              <w:rPr>
                <w:b w:val="0"/>
                <w:bCs w:val="0"/>
                <w:webHidden/>
              </w:rPr>
              <w:tab/>
            </w:r>
            <w:r w:rsidRPr="0073579B">
              <w:rPr>
                <w:b w:val="0"/>
                <w:bCs w:val="0"/>
                <w:webHidden/>
              </w:rPr>
              <w:fldChar w:fldCharType="begin"/>
            </w:r>
            <w:r w:rsidRPr="0073579B">
              <w:rPr>
                <w:b w:val="0"/>
                <w:bCs w:val="0"/>
                <w:webHidden/>
              </w:rPr>
              <w:instrText xml:space="preserve"> PAGEREF _Toc204284343 \h </w:instrText>
            </w:r>
            <w:r w:rsidRPr="0073579B">
              <w:rPr>
                <w:b w:val="0"/>
                <w:bCs w:val="0"/>
                <w:webHidden/>
              </w:rPr>
            </w:r>
            <w:r w:rsidRPr="0073579B">
              <w:rPr>
                <w:b w:val="0"/>
                <w:bCs w:val="0"/>
                <w:webHidden/>
              </w:rPr>
              <w:fldChar w:fldCharType="separate"/>
            </w:r>
            <w:r w:rsidRPr="0073579B">
              <w:rPr>
                <w:b w:val="0"/>
                <w:bCs w:val="0"/>
                <w:webHidden/>
              </w:rPr>
              <w:t>38</w:t>
            </w:r>
            <w:r w:rsidRPr="0073579B">
              <w:rPr>
                <w:b w:val="0"/>
                <w:bCs w:val="0"/>
                <w:webHidden/>
              </w:rPr>
              <w:fldChar w:fldCharType="end"/>
            </w:r>
          </w:hyperlink>
        </w:p>
        <w:p w14:paraId="6177F5C2" w14:textId="057F87E9" w:rsidR="00926563" w:rsidRPr="0073579B" w:rsidRDefault="00926563">
          <w:pPr>
            <w:pStyle w:val="TOC3"/>
            <w:rPr>
              <w:b w:val="0"/>
              <w:bCs w:val="0"/>
              <w:kern w:val="2"/>
              <w:lang w:bidi="ar-SA"/>
              <w14:ligatures w14:val="standardContextual"/>
            </w:rPr>
          </w:pPr>
          <w:hyperlink w:anchor="_Toc204284344" w:history="1">
            <w:r w:rsidRPr="0073579B">
              <w:rPr>
                <w:rStyle w:val="Hyperlink"/>
                <w:b w:val="0"/>
                <w:bCs w:val="0"/>
              </w:rPr>
              <w:t>Examples from my Articles</w:t>
            </w:r>
            <w:r w:rsidRPr="0073579B">
              <w:rPr>
                <w:b w:val="0"/>
                <w:bCs w:val="0"/>
                <w:webHidden/>
              </w:rPr>
              <w:tab/>
            </w:r>
            <w:r w:rsidRPr="0073579B">
              <w:rPr>
                <w:b w:val="0"/>
                <w:bCs w:val="0"/>
                <w:webHidden/>
              </w:rPr>
              <w:fldChar w:fldCharType="begin"/>
            </w:r>
            <w:r w:rsidRPr="0073579B">
              <w:rPr>
                <w:b w:val="0"/>
                <w:bCs w:val="0"/>
                <w:webHidden/>
              </w:rPr>
              <w:instrText xml:space="preserve"> PAGEREF _Toc204284344 \h </w:instrText>
            </w:r>
            <w:r w:rsidRPr="0073579B">
              <w:rPr>
                <w:b w:val="0"/>
                <w:bCs w:val="0"/>
                <w:webHidden/>
              </w:rPr>
            </w:r>
            <w:r w:rsidRPr="0073579B">
              <w:rPr>
                <w:b w:val="0"/>
                <w:bCs w:val="0"/>
                <w:webHidden/>
              </w:rPr>
              <w:fldChar w:fldCharType="separate"/>
            </w:r>
            <w:r w:rsidRPr="0073579B">
              <w:rPr>
                <w:b w:val="0"/>
                <w:bCs w:val="0"/>
                <w:webHidden/>
              </w:rPr>
              <w:t>38</w:t>
            </w:r>
            <w:r w:rsidRPr="0073579B">
              <w:rPr>
                <w:b w:val="0"/>
                <w:bCs w:val="0"/>
                <w:webHidden/>
              </w:rPr>
              <w:fldChar w:fldCharType="end"/>
            </w:r>
          </w:hyperlink>
        </w:p>
        <w:p w14:paraId="521C0DD5" w14:textId="3F1F0A9B" w:rsidR="00926563" w:rsidRPr="0073579B" w:rsidRDefault="00926563">
          <w:pPr>
            <w:pStyle w:val="TOC3"/>
            <w:rPr>
              <w:b w:val="0"/>
              <w:bCs w:val="0"/>
              <w:kern w:val="2"/>
              <w:lang w:bidi="ar-SA"/>
              <w14:ligatures w14:val="standardContextual"/>
            </w:rPr>
          </w:pPr>
          <w:hyperlink w:anchor="_Toc204284345" w:history="1">
            <w:r w:rsidRPr="0073579B">
              <w:rPr>
                <w:rStyle w:val="Hyperlink"/>
                <w:b w:val="0"/>
                <w:bCs w:val="0"/>
              </w:rPr>
              <w:t>Connections to Other Themes:</w:t>
            </w:r>
            <w:r w:rsidRPr="0073579B">
              <w:rPr>
                <w:b w:val="0"/>
                <w:bCs w:val="0"/>
                <w:webHidden/>
              </w:rPr>
              <w:tab/>
            </w:r>
            <w:r w:rsidRPr="0073579B">
              <w:rPr>
                <w:b w:val="0"/>
                <w:bCs w:val="0"/>
                <w:webHidden/>
              </w:rPr>
              <w:fldChar w:fldCharType="begin"/>
            </w:r>
            <w:r w:rsidRPr="0073579B">
              <w:rPr>
                <w:b w:val="0"/>
                <w:bCs w:val="0"/>
                <w:webHidden/>
              </w:rPr>
              <w:instrText xml:space="preserve"> PAGEREF _Toc204284345 \h </w:instrText>
            </w:r>
            <w:r w:rsidRPr="0073579B">
              <w:rPr>
                <w:b w:val="0"/>
                <w:bCs w:val="0"/>
                <w:webHidden/>
              </w:rPr>
            </w:r>
            <w:r w:rsidRPr="0073579B">
              <w:rPr>
                <w:b w:val="0"/>
                <w:bCs w:val="0"/>
                <w:webHidden/>
              </w:rPr>
              <w:fldChar w:fldCharType="separate"/>
            </w:r>
            <w:r w:rsidRPr="0073579B">
              <w:rPr>
                <w:b w:val="0"/>
                <w:bCs w:val="0"/>
                <w:webHidden/>
              </w:rPr>
              <w:t>38</w:t>
            </w:r>
            <w:r w:rsidRPr="0073579B">
              <w:rPr>
                <w:b w:val="0"/>
                <w:bCs w:val="0"/>
                <w:webHidden/>
              </w:rPr>
              <w:fldChar w:fldCharType="end"/>
            </w:r>
          </w:hyperlink>
        </w:p>
        <w:p w14:paraId="194B95F9" w14:textId="5E8C5BC6" w:rsidR="00926563" w:rsidRPr="0073579B" w:rsidRDefault="00926563">
          <w:pPr>
            <w:pStyle w:val="TOC3"/>
            <w:rPr>
              <w:b w:val="0"/>
              <w:bCs w:val="0"/>
              <w:kern w:val="2"/>
              <w:lang w:bidi="ar-SA"/>
              <w14:ligatures w14:val="standardContextual"/>
            </w:rPr>
          </w:pPr>
          <w:hyperlink w:anchor="_Toc204284346" w:history="1">
            <w:r w:rsidRPr="0073579B">
              <w:rPr>
                <w:rStyle w:val="Hyperlink"/>
                <w:b w:val="0"/>
                <w:bCs w:val="0"/>
              </w:rPr>
              <w:t>4.6    Chapter Conclusion</w:t>
            </w:r>
            <w:r w:rsidRPr="0073579B">
              <w:rPr>
                <w:b w:val="0"/>
                <w:bCs w:val="0"/>
                <w:webHidden/>
              </w:rPr>
              <w:tab/>
            </w:r>
            <w:r w:rsidRPr="0073579B">
              <w:rPr>
                <w:b w:val="0"/>
                <w:bCs w:val="0"/>
                <w:webHidden/>
              </w:rPr>
              <w:fldChar w:fldCharType="begin"/>
            </w:r>
            <w:r w:rsidRPr="0073579B">
              <w:rPr>
                <w:b w:val="0"/>
                <w:bCs w:val="0"/>
                <w:webHidden/>
              </w:rPr>
              <w:instrText xml:space="preserve"> PAGEREF _Toc204284346 \h </w:instrText>
            </w:r>
            <w:r w:rsidRPr="0073579B">
              <w:rPr>
                <w:b w:val="0"/>
                <w:bCs w:val="0"/>
                <w:webHidden/>
              </w:rPr>
            </w:r>
            <w:r w:rsidRPr="0073579B">
              <w:rPr>
                <w:b w:val="0"/>
                <w:bCs w:val="0"/>
                <w:webHidden/>
              </w:rPr>
              <w:fldChar w:fldCharType="separate"/>
            </w:r>
            <w:r w:rsidRPr="0073579B">
              <w:rPr>
                <w:b w:val="0"/>
                <w:bCs w:val="0"/>
                <w:webHidden/>
              </w:rPr>
              <w:t>39</w:t>
            </w:r>
            <w:r w:rsidRPr="0073579B">
              <w:rPr>
                <w:b w:val="0"/>
                <w:bCs w:val="0"/>
                <w:webHidden/>
              </w:rPr>
              <w:fldChar w:fldCharType="end"/>
            </w:r>
          </w:hyperlink>
        </w:p>
        <w:p w14:paraId="03C53306" w14:textId="084D502C" w:rsidR="00926563" w:rsidRPr="0073579B" w:rsidRDefault="00926563">
          <w:pPr>
            <w:pStyle w:val="TOC2"/>
            <w:rPr>
              <w:b w:val="0"/>
              <w:bCs w:val="0"/>
              <w:kern w:val="2"/>
              <w:lang w:eastAsia="en-GB" w:bidi="ar-SA"/>
              <w14:ligatures w14:val="standardContextual"/>
            </w:rPr>
          </w:pPr>
          <w:hyperlink w:anchor="_Toc204284347" w:history="1">
            <w:r w:rsidRPr="0073579B">
              <w:rPr>
                <w:rStyle w:val="Hyperlink"/>
                <w:b w:val="0"/>
                <w:bCs w:val="0"/>
              </w:rPr>
              <w:t>CHAPTER 5</w:t>
            </w:r>
            <w:r w:rsidRPr="0073579B">
              <w:rPr>
                <w:b w:val="0"/>
                <w:bCs w:val="0"/>
                <w:webHidden/>
              </w:rPr>
              <w:tab/>
            </w:r>
            <w:r w:rsidRPr="0073579B">
              <w:rPr>
                <w:b w:val="0"/>
                <w:bCs w:val="0"/>
                <w:webHidden/>
              </w:rPr>
              <w:fldChar w:fldCharType="begin"/>
            </w:r>
            <w:r w:rsidRPr="0073579B">
              <w:rPr>
                <w:b w:val="0"/>
                <w:bCs w:val="0"/>
                <w:webHidden/>
              </w:rPr>
              <w:instrText xml:space="preserve"> PAGEREF _Toc204284347 \h </w:instrText>
            </w:r>
            <w:r w:rsidRPr="0073579B">
              <w:rPr>
                <w:b w:val="0"/>
                <w:bCs w:val="0"/>
                <w:webHidden/>
              </w:rPr>
            </w:r>
            <w:r w:rsidRPr="0073579B">
              <w:rPr>
                <w:b w:val="0"/>
                <w:bCs w:val="0"/>
                <w:webHidden/>
              </w:rPr>
              <w:fldChar w:fldCharType="separate"/>
            </w:r>
            <w:r w:rsidRPr="0073579B">
              <w:rPr>
                <w:b w:val="0"/>
                <w:bCs w:val="0"/>
                <w:webHidden/>
              </w:rPr>
              <w:t>40</w:t>
            </w:r>
            <w:r w:rsidRPr="0073579B">
              <w:rPr>
                <w:b w:val="0"/>
                <w:bCs w:val="0"/>
                <w:webHidden/>
              </w:rPr>
              <w:fldChar w:fldCharType="end"/>
            </w:r>
          </w:hyperlink>
        </w:p>
        <w:p w14:paraId="3F431E2F" w14:textId="157421A6" w:rsidR="00926563" w:rsidRPr="0073579B" w:rsidRDefault="00926563">
          <w:pPr>
            <w:pStyle w:val="TOC2"/>
            <w:rPr>
              <w:b w:val="0"/>
              <w:bCs w:val="0"/>
              <w:kern w:val="2"/>
              <w:lang w:eastAsia="en-GB" w:bidi="ar-SA"/>
              <w14:ligatures w14:val="standardContextual"/>
            </w:rPr>
          </w:pPr>
          <w:hyperlink w:anchor="_Toc204284348" w:history="1">
            <w:r w:rsidRPr="0073579B">
              <w:rPr>
                <w:rStyle w:val="Hyperlink"/>
                <w:b w:val="0"/>
                <w:bCs w:val="0"/>
              </w:rPr>
              <w:t>Conclusion and Recommendations</w:t>
            </w:r>
            <w:r w:rsidRPr="0073579B">
              <w:rPr>
                <w:b w:val="0"/>
                <w:bCs w:val="0"/>
                <w:webHidden/>
              </w:rPr>
              <w:tab/>
            </w:r>
            <w:r w:rsidRPr="0073579B">
              <w:rPr>
                <w:b w:val="0"/>
                <w:bCs w:val="0"/>
                <w:webHidden/>
              </w:rPr>
              <w:fldChar w:fldCharType="begin"/>
            </w:r>
            <w:r w:rsidRPr="0073579B">
              <w:rPr>
                <w:b w:val="0"/>
                <w:bCs w:val="0"/>
                <w:webHidden/>
              </w:rPr>
              <w:instrText xml:space="preserve"> PAGEREF _Toc204284348 \h </w:instrText>
            </w:r>
            <w:r w:rsidRPr="0073579B">
              <w:rPr>
                <w:b w:val="0"/>
                <w:bCs w:val="0"/>
                <w:webHidden/>
              </w:rPr>
            </w:r>
            <w:r w:rsidRPr="0073579B">
              <w:rPr>
                <w:b w:val="0"/>
                <w:bCs w:val="0"/>
                <w:webHidden/>
              </w:rPr>
              <w:fldChar w:fldCharType="separate"/>
            </w:r>
            <w:r w:rsidRPr="0073579B">
              <w:rPr>
                <w:b w:val="0"/>
                <w:bCs w:val="0"/>
                <w:webHidden/>
              </w:rPr>
              <w:t>40</w:t>
            </w:r>
            <w:r w:rsidRPr="0073579B">
              <w:rPr>
                <w:b w:val="0"/>
                <w:bCs w:val="0"/>
                <w:webHidden/>
              </w:rPr>
              <w:fldChar w:fldCharType="end"/>
            </w:r>
          </w:hyperlink>
        </w:p>
        <w:p w14:paraId="0CE9C2F9" w14:textId="040A04BB" w:rsidR="00926563" w:rsidRPr="0073579B" w:rsidRDefault="00926563">
          <w:pPr>
            <w:pStyle w:val="TOC3"/>
            <w:rPr>
              <w:b w:val="0"/>
              <w:bCs w:val="0"/>
              <w:kern w:val="2"/>
              <w:lang w:bidi="ar-SA"/>
              <w14:ligatures w14:val="standardContextual"/>
            </w:rPr>
          </w:pPr>
          <w:hyperlink w:anchor="_Toc204284349" w:history="1">
            <w:r w:rsidRPr="0073579B">
              <w:rPr>
                <w:rStyle w:val="Hyperlink"/>
                <w:b w:val="0"/>
                <w:bCs w:val="0"/>
              </w:rPr>
              <w:t>5.1   Overall Conclusion</w:t>
            </w:r>
            <w:r w:rsidRPr="0073579B">
              <w:rPr>
                <w:b w:val="0"/>
                <w:bCs w:val="0"/>
                <w:webHidden/>
              </w:rPr>
              <w:tab/>
            </w:r>
            <w:r w:rsidRPr="0073579B">
              <w:rPr>
                <w:b w:val="0"/>
                <w:bCs w:val="0"/>
                <w:webHidden/>
              </w:rPr>
              <w:fldChar w:fldCharType="begin"/>
            </w:r>
            <w:r w:rsidRPr="0073579B">
              <w:rPr>
                <w:b w:val="0"/>
                <w:bCs w:val="0"/>
                <w:webHidden/>
              </w:rPr>
              <w:instrText xml:space="preserve"> PAGEREF _Toc204284349 \h </w:instrText>
            </w:r>
            <w:r w:rsidRPr="0073579B">
              <w:rPr>
                <w:b w:val="0"/>
                <w:bCs w:val="0"/>
                <w:webHidden/>
              </w:rPr>
            </w:r>
            <w:r w:rsidRPr="0073579B">
              <w:rPr>
                <w:b w:val="0"/>
                <w:bCs w:val="0"/>
                <w:webHidden/>
              </w:rPr>
              <w:fldChar w:fldCharType="separate"/>
            </w:r>
            <w:r w:rsidRPr="0073579B">
              <w:rPr>
                <w:b w:val="0"/>
                <w:bCs w:val="0"/>
                <w:webHidden/>
              </w:rPr>
              <w:t>40</w:t>
            </w:r>
            <w:r w:rsidRPr="0073579B">
              <w:rPr>
                <w:b w:val="0"/>
                <w:bCs w:val="0"/>
                <w:webHidden/>
              </w:rPr>
              <w:fldChar w:fldCharType="end"/>
            </w:r>
          </w:hyperlink>
        </w:p>
        <w:p w14:paraId="7EE99262" w14:textId="7AB4D080" w:rsidR="00926563" w:rsidRPr="0073579B" w:rsidRDefault="00926563">
          <w:pPr>
            <w:pStyle w:val="TOC2"/>
            <w:rPr>
              <w:b w:val="0"/>
              <w:bCs w:val="0"/>
              <w:kern w:val="2"/>
              <w:lang w:eastAsia="en-GB" w:bidi="ar-SA"/>
              <w14:ligatures w14:val="standardContextual"/>
            </w:rPr>
          </w:pPr>
          <w:hyperlink w:anchor="_Toc204284350" w:history="1">
            <w:r w:rsidRPr="0073579B">
              <w:rPr>
                <w:rStyle w:val="Hyperlink"/>
                <w:b w:val="0"/>
                <w:bCs w:val="0"/>
              </w:rPr>
              <w:t xml:space="preserve">5.2      </w:t>
            </w:r>
            <w:r w:rsidR="00DC3327" w:rsidRPr="0073579B">
              <w:rPr>
                <w:rStyle w:val="Hyperlink"/>
                <w:b w:val="0"/>
                <w:bCs w:val="0"/>
              </w:rPr>
              <w:t xml:space="preserve"> </w:t>
            </w:r>
            <w:r w:rsidRPr="0073579B">
              <w:rPr>
                <w:rStyle w:val="Hyperlink"/>
                <w:b w:val="0"/>
                <w:bCs w:val="0"/>
              </w:rPr>
              <w:t xml:space="preserve"> Recommendations</w:t>
            </w:r>
            <w:r w:rsidRPr="0073579B">
              <w:rPr>
                <w:b w:val="0"/>
                <w:bCs w:val="0"/>
                <w:webHidden/>
              </w:rPr>
              <w:tab/>
            </w:r>
            <w:r w:rsidRPr="0073579B">
              <w:rPr>
                <w:b w:val="0"/>
                <w:bCs w:val="0"/>
                <w:webHidden/>
              </w:rPr>
              <w:fldChar w:fldCharType="begin"/>
            </w:r>
            <w:r w:rsidRPr="0073579B">
              <w:rPr>
                <w:b w:val="0"/>
                <w:bCs w:val="0"/>
                <w:webHidden/>
              </w:rPr>
              <w:instrText xml:space="preserve"> PAGEREF _Toc204284350 \h </w:instrText>
            </w:r>
            <w:r w:rsidRPr="0073579B">
              <w:rPr>
                <w:b w:val="0"/>
                <w:bCs w:val="0"/>
                <w:webHidden/>
              </w:rPr>
            </w:r>
            <w:r w:rsidRPr="0073579B">
              <w:rPr>
                <w:b w:val="0"/>
                <w:bCs w:val="0"/>
                <w:webHidden/>
              </w:rPr>
              <w:fldChar w:fldCharType="separate"/>
            </w:r>
            <w:r w:rsidRPr="0073579B">
              <w:rPr>
                <w:b w:val="0"/>
                <w:bCs w:val="0"/>
                <w:webHidden/>
              </w:rPr>
              <w:t>40</w:t>
            </w:r>
            <w:r w:rsidRPr="0073579B">
              <w:rPr>
                <w:b w:val="0"/>
                <w:bCs w:val="0"/>
                <w:webHidden/>
              </w:rPr>
              <w:fldChar w:fldCharType="end"/>
            </w:r>
          </w:hyperlink>
        </w:p>
        <w:p w14:paraId="61A1C830" w14:textId="7838ED15" w:rsidR="00926563" w:rsidRPr="0073579B" w:rsidRDefault="00926563">
          <w:pPr>
            <w:pStyle w:val="TOC3"/>
            <w:rPr>
              <w:b w:val="0"/>
              <w:bCs w:val="0"/>
              <w:kern w:val="2"/>
              <w:lang w:bidi="ar-SA"/>
              <w14:ligatures w14:val="standardContextual"/>
            </w:rPr>
          </w:pPr>
          <w:hyperlink w:anchor="_Toc204284351" w:history="1">
            <w:r w:rsidRPr="0073579B">
              <w:rPr>
                <w:rStyle w:val="Hyperlink"/>
                <w:b w:val="0"/>
                <w:bCs w:val="0"/>
              </w:rPr>
              <w:t>5.2.1      Community-Led, Culturally Tailored Health Initiatives for BAME Individuals    with Type 2 Diabetes (1).</w:t>
            </w:r>
            <w:r w:rsidRPr="0073579B">
              <w:rPr>
                <w:b w:val="0"/>
                <w:bCs w:val="0"/>
                <w:webHidden/>
              </w:rPr>
              <w:tab/>
            </w:r>
            <w:r w:rsidRPr="0073579B">
              <w:rPr>
                <w:b w:val="0"/>
                <w:bCs w:val="0"/>
                <w:webHidden/>
              </w:rPr>
              <w:fldChar w:fldCharType="begin"/>
            </w:r>
            <w:r w:rsidRPr="0073579B">
              <w:rPr>
                <w:b w:val="0"/>
                <w:bCs w:val="0"/>
                <w:webHidden/>
              </w:rPr>
              <w:instrText xml:space="preserve"> PAGEREF _Toc204284351 \h </w:instrText>
            </w:r>
            <w:r w:rsidRPr="0073579B">
              <w:rPr>
                <w:b w:val="0"/>
                <w:bCs w:val="0"/>
                <w:webHidden/>
              </w:rPr>
            </w:r>
            <w:r w:rsidRPr="0073579B">
              <w:rPr>
                <w:b w:val="0"/>
                <w:bCs w:val="0"/>
                <w:webHidden/>
              </w:rPr>
              <w:fldChar w:fldCharType="separate"/>
            </w:r>
            <w:r w:rsidRPr="0073579B">
              <w:rPr>
                <w:b w:val="0"/>
                <w:bCs w:val="0"/>
                <w:webHidden/>
              </w:rPr>
              <w:t>40</w:t>
            </w:r>
            <w:r w:rsidRPr="0073579B">
              <w:rPr>
                <w:b w:val="0"/>
                <w:bCs w:val="0"/>
                <w:webHidden/>
              </w:rPr>
              <w:fldChar w:fldCharType="end"/>
            </w:r>
          </w:hyperlink>
        </w:p>
        <w:p w14:paraId="1689CCC1" w14:textId="6E4BB056" w:rsidR="00926563" w:rsidRPr="0073579B" w:rsidRDefault="00926563">
          <w:pPr>
            <w:pStyle w:val="TOC3"/>
            <w:rPr>
              <w:b w:val="0"/>
              <w:bCs w:val="0"/>
              <w:kern w:val="2"/>
              <w:lang w:bidi="ar-SA"/>
              <w14:ligatures w14:val="standardContextual"/>
            </w:rPr>
          </w:pPr>
          <w:hyperlink w:anchor="_Toc204284352" w:history="1">
            <w:r w:rsidRPr="0073579B">
              <w:rPr>
                <w:rStyle w:val="Hyperlink"/>
                <w:b w:val="0"/>
                <w:bCs w:val="0"/>
              </w:rPr>
              <w:t>5.2.2      Develop Culturally Tailored Community-Based Interventions (2):</w:t>
            </w:r>
            <w:r w:rsidRPr="0073579B">
              <w:rPr>
                <w:b w:val="0"/>
                <w:bCs w:val="0"/>
                <w:webHidden/>
              </w:rPr>
              <w:tab/>
            </w:r>
            <w:r w:rsidRPr="0073579B">
              <w:rPr>
                <w:b w:val="0"/>
                <w:bCs w:val="0"/>
                <w:webHidden/>
              </w:rPr>
              <w:fldChar w:fldCharType="begin"/>
            </w:r>
            <w:r w:rsidRPr="0073579B">
              <w:rPr>
                <w:b w:val="0"/>
                <w:bCs w:val="0"/>
                <w:webHidden/>
              </w:rPr>
              <w:instrText xml:space="preserve"> PAGEREF _Toc204284352 \h </w:instrText>
            </w:r>
            <w:r w:rsidRPr="0073579B">
              <w:rPr>
                <w:b w:val="0"/>
                <w:bCs w:val="0"/>
                <w:webHidden/>
              </w:rPr>
            </w:r>
            <w:r w:rsidRPr="0073579B">
              <w:rPr>
                <w:b w:val="0"/>
                <w:bCs w:val="0"/>
                <w:webHidden/>
              </w:rPr>
              <w:fldChar w:fldCharType="separate"/>
            </w:r>
            <w:r w:rsidRPr="0073579B">
              <w:rPr>
                <w:b w:val="0"/>
                <w:bCs w:val="0"/>
                <w:webHidden/>
              </w:rPr>
              <w:t>41</w:t>
            </w:r>
            <w:r w:rsidRPr="0073579B">
              <w:rPr>
                <w:b w:val="0"/>
                <w:bCs w:val="0"/>
                <w:webHidden/>
              </w:rPr>
              <w:fldChar w:fldCharType="end"/>
            </w:r>
          </w:hyperlink>
        </w:p>
        <w:p w14:paraId="3F80D07F" w14:textId="2781A260" w:rsidR="00926563" w:rsidRPr="0073579B" w:rsidRDefault="00926563">
          <w:pPr>
            <w:pStyle w:val="TOC3"/>
            <w:rPr>
              <w:b w:val="0"/>
              <w:bCs w:val="0"/>
              <w:kern w:val="2"/>
              <w:lang w:bidi="ar-SA"/>
              <w14:ligatures w14:val="standardContextual"/>
            </w:rPr>
          </w:pPr>
          <w:hyperlink w:anchor="_Toc204284353" w:history="1">
            <w:r w:rsidRPr="0073579B">
              <w:rPr>
                <w:rStyle w:val="Hyperlink"/>
                <w:b w:val="0"/>
                <w:bCs w:val="0"/>
              </w:rPr>
              <w:t>5.2.3      Co-Design Culturally Tailored Health Education with BAME Communities (3):</w:t>
            </w:r>
            <w:r w:rsidRPr="0073579B">
              <w:rPr>
                <w:b w:val="0"/>
                <w:bCs w:val="0"/>
                <w:webHidden/>
              </w:rPr>
              <w:tab/>
            </w:r>
            <w:r w:rsidRPr="0073579B">
              <w:rPr>
                <w:b w:val="0"/>
                <w:bCs w:val="0"/>
                <w:webHidden/>
              </w:rPr>
              <w:fldChar w:fldCharType="begin"/>
            </w:r>
            <w:r w:rsidRPr="0073579B">
              <w:rPr>
                <w:b w:val="0"/>
                <w:bCs w:val="0"/>
                <w:webHidden/>
              </w:rPr>
              <w:instrText xml:space="preserve"> PAGEREF _Toc204284353 \h </w:instrText>
            </w:r>
            <w:r w:rsidRPr="0073579B">
              <w:rPr>
                <w:b w:val="0"/>
                <w:bCs w:val="0"/>
                <w:webHidden/>
              </w:rPr>
            </w:r>
            <w:r w:rsidRPr="0073579B">
              <w:rPr>
                <w:b w:val="0"/>
                <w:bCs w:val="0"/>
                <w:webHidden/>
              </w:rPr>
              <w:fldChar w:fldCharType="separate"/>
            </w:r>
            <w:r w:rsidRPr="0073579B">
              <w:rPr>
                <w:b w:val="0"/>
                <w:bCs w:val="0"/>
                <w:webHidden/>
              </w:rPr>
              <w:t>42</w:t>
            </w:r>
            <w:r w:rsidRPr="0073579B">
              <w:rPr>
                <w:b w:val="0"/>
                <w:bCs w:val="0"/>
                <w:webHidden/>
              </w:rPr>
              <w:fldChar w:fldCharType="end"/>
            </w:r>
          </w:hyperlink>
        </w:p>
        <w:p w14:paraId="4BCB5D72" w14:textId="1291679C" w:rsidR="00926563" w:rsidRPr="0073579B" w:rsidRDefault="00926563">
          <w:pPr>
            <w:pStyle w:val="TOC1"/>
            <w:rPr>
              <w:b w:val="0"/>
              <w:bCs w:val="0"/>
              <w:kern w:val="2"/>
              <w:lang w:eastAsia="en-GB" w:bidi="ar-SA"/>
              <w14:ligatures w14:val="standardContextual"/>
            </w:rPr>
          </w:pPr>
          <w:hyperlink w:anchor="_Toc204284354" w:history="1">
            <w:r w:rsidRPr="0073579B">
              <w:rPr>
                <w:rStyle w:val="Hyperlink"/>
                <w:b w:val="0"/>
                <w:bCs w:val="0"/>
              </w:rPr>
              <w:t>6.0                                   CHAPTER 6</w:t>
            </w:r>
            <w:r w:rsidRPr="0073579B">
              <w:rPr>
                <w:b w:val="0"/>
                <w:bCs w:val="0"/>
                <w:webHidden/>
              </w:rPr>
              <w:tab/>
            </w:r>
            <w:r w:rsidRPr="0073579B">
              <w:rPr>
                <w:b w:val="0"/>
                <w:bCs w:val="0"/>
                <w:webHidden/>
              </w:rPr>
              <w:fldChar w:fldCharType="begin"/>
            </w:r>
            <w:r w:rsidRPr="0073579B">
              <w:rPr>
                <w:b w:val="0"/>
                <w:bCs w:val="0"/>
                <w:webHidden/>
              </w:rPr>
              <w:instrText xml:space="preserve"> PAGEREF _Toc204284354 \h </w:instrText>
            </w:r>
            <w:r w:rsidRPr="0073579B">
              <w:rPr>
                <w:b w:val="0"/>
                <w:bCs w:val="0"/>
                <w:webHidden/>
              </w:rPr>
            </w:r>
            <w:r w:rsidRPr="0073579B">
              <w:rPr>
                <w:b w:val="0"/>
                <w:bCs w:val="0"/>
                <w:webHidden/>
              </w:rPr>
              <w:fldChar w:fldCharType="separate"/>
            </w:r>
            <w:r w:rsidRPr="0073579B">
              <w:rPr>
                <w:b w:val="0"/>
                <w:bCs w:val="0"/>
                <w:webHidden/>
              </w:rPr>
              <w:t>43</w:t>
            </w:r>
            <w:r w:rsidRPr="0073579B">
              <w:rPr>
                <w:b w:val="0"/>
                <w:bCs w:val="0"/>
                <w:webHidden/>
              </w:rPr>
              <w:fldChar w:fldCharType="end"/>
            </w:r>
          </w:hyperlink>
        </w:p>
        <w:p w14:paraId="53CCB8ED" w14:textId="18D3610C" w:rsidR="00926563" w:rsidRPr="0073579B" w:rsidRDefault="00926563">
          <w:pPr>
            <w:pStyle w:val="TOC2"/>
            <w:rPr>
              <w:b w:val="0"/>
              <w:bCs w:val="0"/>
              <w:kern w:val="2"/>
              <w:lang w:eastAsia="en-GB" w:bidi="ar-SA"/>
              <w14:ligatures w14:val="standardContextual"/>
            </w:rPr>
          </w:pPr>
          <w:hyperlink w:anchor="_Toc204284355" w:history="1">
            <w:r w:rsidRPr="0073579B">
              <w:rPr>
                <w:rStyle w:val="Hyperlink"/>
                <w:b w:val="0"/>
                <w:bCs w:val="0"/>
              </w:rPr>
              <w:t>References and Appendices</w:t>
            </w:r>
            <w:r w:rsidRPr="0073579B">
              <w:rPr>
                <w:b w:val="0"/>
                <w:bCs w:val="0"/>
                <w:webHidden/>
              </w:rPr>
              <w:tab/>
            </w:r>
            <w:r w:rsidRPr="0073579B">
              <w:rPr>
                <w:b w:val="0"/>
                <w:bCs w:val="0"/>
                <w:webHidden/>
              </w:rPr>
              <w:fldChar w:fldCharType="begin"/>
            </w:r>
            <w:r w:rsidRPr="0073579B">
              <w:rPr>
                <w:b w:val="0"/>
                <w:bCs w:val="0"/>
                <w:webHidden/>
              </w:rPr>
              <w:instrText xml:space="preserve"> PAGEREF _Toc204284355 \h </w:instrText>
            </w:r>
            <w:r w:rsidRPr="0073579B">
              <w:rPr>
                <w:b w:val="0"/>
                <w:bCs w:val="0"/>
                <w:webHidden/>
              </w:rPr>
            </w:r>
            <w:r w:rsidRPr="0073579B">
              <w:rPr>
                <w:b w:val="0"/>
                <w:bCs w:val="0"/>
                <w:webHidden/>
              </w:rPr>
              <w:fldChar w:fldCharType="separate"/>
            </w:r>
            <w:r w:rsidRPr="0073579B">
              <w:rPr>
                <w:b w:val="0"/>
                <w:bCs w:val="0"/>
                <w:webHidden/>
              </w:rPr>
              <w:t>43</w:t>
            </w:r>
            <w:r w:rsidRPr="0073579B">
              <w:rPr>
                <w:b w:val="0"/>
                <w:bCs w:val="0"/>
                <w:webHidden/>
              </w:rPr>
              <w:fldChar w:fldCharType="end"/>
            </w:r>
          </w:hyperlink>
        </w:p>
        <w:p w14:paraId="6FDF461E" w14:textId="45D5A76D" w:rsidR="00926563" w:rsidRPr="0073579B" w:rsidRDefault="00926563">
          <w:pPr>
            <w:pStyle w:val="TOC3"/>
            <w:rPr>
              <w:b w:val="0"/>
              <w:bCs w:val="0"/>
              <w:kern w:val="2"/>
              <w:lang w:bidi="ar-SA"/>
              <w14:ligatures w14:val="standardContextual"/>
            </w:rPr>
          </w:pPr>
          <w:hyperlink w:anchor="_Toc204284356" w:history="1">
            <w:r w:rsidRPr="0073579B">
              <w:rPr>
                <w:rStyle w:val="Hyperlink"/>
                <w:b w:val="0"/>
                <w:bCs w:val="0"/>
              </w:rPr>
              <w:t>6.1    References</w:t>
            </w:r>
            <w:r w:rsidRPr="0073579B">
              <w:rPr>
                <w:b w:val="0"/>
                <w:bCs w:val="0"/>
                <w:webHidden/>
              </w:rPr>
              <w:tab/>
            </w:r>
            <w:r w:rsidRPr="0073579B">
              <w:rPr>
                <w:b w:val="0"/>
                <w:bCs w:val="0"/>
                <w:webHidden/>
              </w:rPr>
              <w:fldChar w:fldCharType="begin"/>
            </w:r>
            <w:r w:rsidRPr="0073579B">
              <w:rPr>
                <w:b w:val="0"/>
                <w:bCs w:val="0"/>
                <w:webHidden/>
              </w:rPr>
              <w:instrText xml:space="preserve"> PAGEREF _Toc204284356 \h </w:instrText>
            </w:r>
            <w:r w:rsidRPr="0073579B">
              <w:rPr>
                <w:b w:val="0"/>
                <w:bCs w:val="0"/>
                <w:webHidden/>
              </w:rPr>
            </w:r>
            <w:r w:rsidRPr="0073579B">
              <w:rPr>
                <w:b w:val="0"/>
                <w:bCs w:val="0"/>
                <w:webHidden/>
              </w:rPr>
              <w:fldChar w:fldCharType="separate"/>
            </w:r>
            <w:r w:rsidRPr="0073579B">
              <w:rPr>
                <w:b w:val="0"/>
                <w:bCs w:val="0"/>
                <w:webHidden/>
              </w:rPr>
              <w:t>43</w:t>
            </w:r>
            <w:r w:rsidRPr="0073579B">
              <w:rPr>
                <w:b w:val="0"/>
                <w:bCs w:val="0"/>
                <w:webHidden/>
              </w:rPr>
              <w:fldChar w:fldCharType="end"/>
            </w:r>
          </w:hyperlink>
        </w:p>
        <w:p w14:paraId="6391EDEC" w14:textId="54339058" w:rsidR="00926563" w:rsidRPr="0073579B" w:rsidRDefault="00926563">
          <w:pPr>
            <w:pStyle w:val="TOC2"/>
            <w:rPr>
              <w:b w:val="0"/>
              <w:bCs w:val="0"/>
              <w:kern w:val="2"/>
              <w:lang w:eastAsia="en-GB" w:bidi="ar-SA"/>
              <w14:ligatures w14:val="standardContextual"/>
            </w:rPr>
          </w:pPr>
          <w:hyperlink w:anchor="_Toc204284357" w:history="1">
            <w:r w:rsidRPr="0073579B">
              <w:rPr>
                <w:rStyle w:val="Hyperlink"/>
                <w:b w:val="0"/>
                <w:bCs w:val="0"/>
              </w:rPr>
              <w:t>6.2        Appendices</w:t>
            </w:r>
            <w:r w:rsidRPr="0073579B">
              <w:rPr>
                <w:b w:val="0"/>
                <w:bCs w:val="0"/>
                <w:webHidden/>
              </w:rPr>
              <w:tab/>
            </w:r>
            <w:r w:rsidRPr="0073579B">
              <w:rPr>
                <w:b w:val="0"/>
                <w:bCs w:val="0"/>
                <w:webHidden/>
              </w:rPr>
              <w:fldChar w:fldCharType="begin"/>
            </w:r>
            <w:r w:rsidRPr="0073579B">
              <w:rPr>
                <w:b w:val="0"/>
                <w:bCs w:val="0"/>
                <w:webHidden/>
              </w:rPr>
              <w:instrText xml:space="preserve"> PAGEREF _Toc204284357 \h </w:instrText>
            </w:r>
            <w:r w:rsidRPr="0073579B">
              <w:rPr>
                <w:b w:val="0"/>
                <w:bCs w:val="0"/>
                <w:webHidden/>
              </w:rPr>
            </w:r>
            <w:r w:rsidRPr="0073579B">
              <w:rPr>
                <w:b w:val="0"/>
                <w:bCs w:val="0"/>
                <w:webHidden/>
              </w:rPr>
              <w:fldChar w:fldCharType="separate"/>
            </w:r>
            <w:r w:rsidRPr="0073579B">
              <w:rPr>
                <w:b w:val="0"/>
                <w:bCs w:val="0"/>
                <w:webHidden/>
              </w:rPr>
              <w:t>53</w:t>
            </w:r>
            <w:r w:rsidRPr="0073579B">
              <w:rPr>
                <w:b w:val="0"/>
                <w:bCs w:val="0"/>
                <w:webHidden/>
              </w:rPr>
              <w:fldChar w:fldCharType="end"/>
            </w:r>
          </w:hyperlink>
        </w:p>
        <w:p w14:paraId="70616ED7" w14:textId="7B2BEB75" w:rsidR="00926563" w:rsidRPr="0073579B" w:rsidRDefault="00926563">
          <w:pPr>
            <w:pStyle w:val="TOC2"/>
            <w:rPr>
              <w:b w:val="0"/>
              <w:bCs w:val="0"/>
              <w:kern w:val="2"/>
              <w:lang w:eastAsia="en-GB" w:bidi="ar-SA"/>
              <w14:ligatures w14:val="standardContextual"/>
            </w:rPr>
          </w:pPr>
          <w:hyperlink w:anchor="_Toc204284358" w:history="1">
            <w:r w:rsidRPr="0073579B">
              <w:rPr>
                <w:rStyle w:val="Hyperlink"/>
                <w:b w:val="0"/>
                <w:bCs w:val="0"/>
              </w:rPr>
              <w:t>Figure 1</w:t>
            </w:r>
            <w:r w:rsidRPr="0073579B">
              <w:rPr>
                <w:b w:val="0"/>
                <w:bCs w:val="0"/>
                <w:webHidden/>
              </w:rPr>
              <w:tab/>
            </w:r>
            <w:r w:rsidRPr="0073579B">
              <w:rPr>
                <w:b w:val="0"/>
                <w:bCs w:val="0"/>
                <w:webHidden/>
              </w:rPr>
              <w:fldChar w:fldCharType="begin"/>
            </w:r>
            <w:r w:rsidRPr="0073579B">
              <w:rPr>
                <w:b w:val="0"/>
                <w:bCs w:val="0"/>
                <w:webHidden/>
              </w:rPr>
              <w:instrText xml:space="preserve"> PAGEREF _Toc204284358 \h </w:instrText>
            </w:r>
            <w:r w:rsidRPr="0073579B">
              <w:rPr>
                <w:b w:val="0"/>
                <w:bCs w:val="0"/>
                <w:webHidden/>
              </w:rPr>
            </w:r>
            <w:r w:rsidRPr="0073579B">
              <w:rPr>
                <w:b w:val="0"/>
                <w:bCs w:val="0"/>
                <w:webHidden/>
              </w:rPr>
              <w:fldChar w:fldCharType="separate"/>
            </w:r>
            <w:r w:rsidRPr="0073579B">
              <w:rPr>
                <w:b w:val="0"/>
                <w:bCs w:val="0"/>
                <w:webHidden/>
              </w:rPr>
              <w:t>53</w:t>
            </w:r>
            <w:r w:rsidRPr="0073579B">
              <w:rPr>
                <w:b w:val="0"/>
                <w:bCs w:val="0"/>
                <w:webHidden/>
              </w:rPr>
              <w:fldChar w:fldCharType="end"/>
            </w:r>
          </w:hyperlink>
        </w:p>
        <w:p w14:paraId="64E634D3" w14:textId="73616865" w:rsidR="00926563" w:rsidRPr="0073579B" w:rsidRDefault="00926563">
          <w:pPr>
            <w:pStyle w:val="TOC2"/>
            <w:rPr>
              <w:b w:val="0"/>
              <w:bCs w:val="0"/>
              <w:kern w:val="2"/>
              <w:lang w:eastAsia="en-GB" w:bidi="ar-SA"/>
              <w14:ligatures w14:val="standardContextual"/>
            </w:rPr>
          </w:pPr>
          <w:hyperlink w:anchor="_Toc204284359" w:history="1">
            <w:r w:rsidRPr="0073579B">
              <w:rPr>
                <w:rStyle w:val="Hyperlink"/>
                <w:b w:val="0"/>
                <w:bCs w:val="0"/>
              </w:rPr>
              <w:t>Figure 2</w:t>
            </w:r>
            <w:r w:rsidRPr="0073579B">
              <w:rPr>
                <w:b w:val="0"/>
                <w:bCs w:val="0"/>
                <w:webHidden/>
              </w:rPr>
              <w:tab/>
            </w:r>
            <w:r w:rsidRPr="0073579B">
              <w:rPr>
                <w:b w:val="0"/>
                <w:bCs w:val="0"/>
                <w:webHidden/>
              </w:rPr>
              <w:fldChar w:fldCharType="begin"/>
            </w:r>
            <w:r w:rsidRPr="0073579B">
              <w:rPr>
                <w:b w:val="0"/>
                <w:bCs w:val="0"/>
                <w:webHidden/>
              </w:rPr>
              <w:instrText xml:space="preserve"> PAGEREF _Toc204284359 \h </w:instrText>
            </w:r>
            <w:r w:rsidRPr="0073579B">
              <w:rPr>
                <w:b w:val="0"/>
                <w:bCs w:val="0"/>
                <w:webHidden/>
              </w:rPr>
            </w:r>
            <w:r w:rsidRPr="0073579B">
              <w:rPr>
                <w:b w:val="0"/>
                <w:bCs w:val="0"/>
                <w:webHidden/>
              </w:rPr>
              <w:fldChar w:fldCharType="separate"/>
            </w:r>
            <w:r w:rsidRPr="0073579B">
              <w:rPr>
                <w:b w:val="0"/>
                <w:bCs w:val="0"/>
                <w:webHidden/>
              </w:rPr>
              <w:t>55</w:t>
            </w:r>
            <w:r w:rsidRPr="0073579B">
              <w:rPr>
                <w:b w:val="0"/>
                <w:bCs w:val="0"/>
                <w:webHidden/>
              </w:rPr>
              <w:fldChar w:fldCharType="end"/>
            </w:r>
          </w:hyperlink>
        </w:p>
        <w:p w14:paraId="6E857344" w14:textId="3B03C186" w:rsidR="00926563" w:rsidRPr="0073579B" w:rsidRDefault="00926563">
          <w:pPr>
            <w:pStyle w:val="TOC3"/>
            <w:rPr>
              <w:b w:val="0"/>
              <w:bCs w:val="0"/>
              <w:kern w:val="2"/>
              <w:lang w:bidi="ar-SA"/>
              <w14:ligatures w14:val="standardContextual"/>
            </w:rPr>
          </w:pPr>
          <w:hyperlink w:anchor="_Toc204284360" w:history="1">
            <w:r w:rsidRPr="0073579B">
              <w:rPr>
                <w:rStyle w:val="Hyperlink"/>
                <w:b w:val="0"/>
                <w:bCs w:val="0"/>
              </w:rPr>
              <w:t>Figure 3a</w:t>
            </w:r>
            <w:r w:rsidRPr="0073579B">
              <w:rPr>
                <w:b w:val="0"/>
                <w:bCs w:val="0"/>
                <w:webHidden/>
              </w:rPr>
              <w:tab/>
            </w:r>
            <w:r w:rsidRPr="0073579B">
              <w:rPr>
                <w:b w:val="0"/>
                <w:bCs w:val="0"/>
                <w:webHidden/>
              </w:rPr>
              <w:fldChar w:fldCharType="begin"/>
            </w:r>
            <w:r w:rsidRPr="0073579B">
              <w:rPr>
                <w:b w:val="0"/>
                <w:bCs w:val="0"/>
                <w:webHidden/>
              </w:rPr>
              <w:instrText xml:space="preserve"> PAGEREF _Toc204284360 \h </w:instrText>
            </w:r>
            <w:r w:rsidRPr="0073579B">
              <w:rPr>
                <w:b w:val="0"/>
                <w:bCs w:val="0"/>
                <w:webHidden/>
              </w:rPr>
            </w:r>
            <w:r w:rsidRPr="0073579B">
              <w:rPr>
                <w:b w:val="0"/>
                <w:bCs w:val="0"/>
                <w:webHidden/>
              </w:rPr>
              <w:fldChar w:fldCharType="separate"/>
            </w:r>
            <w:r w:rsidRPr="0073579B">
              <w:rPr>
                <w:b w:val="0"/>
                <w:bCs w:val="0"/>
                <w:webHidden/>
              </w:rPr>
              <w:t>59</w:t>
            </w:r>
            <w:r w:rsidRPr="0073579B">
              <w:rPr>
                <w:b w:val="0"/>
                <w:bCs w:val="0"/>
                <w:webHidden/>
              </w:rPr>
              <w:fldChar w:fldCharType="end"/>
            </w:r>
          </w:hyperlink>
        </w:p>
        <w:p w14:paraId="10A3F822" w14:textId="70B5E332" w:rsidR="00926563" w:rsidRPr="0073579B" w:rsidRDefault="00926563">
          <w:pPr>
            <w:pStyle w:val="TOC3"/>
            <w:rPr>
              <w:b w:val="0"/>
              <w:bCs w:val="0"/>
              <w:kern w:val="2"/>
              <w:lang w:bidi="ar-SA"/>
              <w14:ligatures w14:val="standardContextual"/>
            </w:rPr>
          </w:pPr>
          <w:hyperlink w:anchor="_Toc204284361" w:history="1">
            <w:r w:rsidRPr="0073579B">
              <w:rPr>
                <w:rStyle w:val="Hyperlink"/>
                <w:b w:val="0"/>
                <w:bCs w:val="0"/>
              </w:rPr>
              <w:t>Figure 3b</w:t>
            </w:r>
            <w:r w:rsidRPr="0073579B">
              <w:rPr>
                <w:b w:val="0"/>
                <w:bCs w:val="0"/>
                <w:webHidden/>
              </w:rPr>
              <w:tab/>
            </w:r>
            <w:r w:rsidRPr="0073579B">
              <w:rPr>
                <w:b w:val="0"/>
                <w:bCs w:val="0"/>
                <w:webHidden/>
              </w:rPr>
              <w:fldChar w:fldCharType="begin"/>
            </w:r>
            <w:r w:rsidRPr="0073579B">
              <w:rPr>
                <w:b w:val="0"/>
                <w:bCs w:val="0"/>
                <w:webHidden/>
              </w:rPr>
              <w:instrText xml:space="preserve"> PAGEREF _Toc204284361 \h </w:instrText>
            </w:r>
            <w:r w:rsidRPr="0073579B">
              <w:rPr>
                <w:b w:val="0"/>
                <w:bCs w:val="0"/>
                <w:webHidden/>
              </w:rPr>
            </w:r>
            <w:r w:rsidRPr="0073579B">
              <w:rPr>
                <w:b w:val="0"/>
                <w:bCs w:val="0"/>
                <w:webHidden/>
              </w:rPr>
              <w:fldChar w:fldCharType="separate"/>
            </w:r>
            <w:r w:rsidRPr="0073579B">
              <w:rPr>
                <w:b w:val="0"/>
                <w:bCs w:val="0"/>
                <w:webHidden/>
              </w:rPr>
              <w:t>60</w:t>
            </w:r>
            <w:r w:rsidRPr="0073579B">
              <w:rPr>
                <w:b w:val="0"/>
                <w:bCs w:val="0"/>
                <w:webHidden/>
              </w:rPr>
              <w:fldChar w:fldCharType="end"/>
            </w:r>
          </w:hyperlink>
        </w:p>
        <w:p w14:paraId="0CD82AD3" w14:textId="7D72F0B6" w:rsidR="000319C4" w:rsidRPr="00AF7E25" w:rsidRDefault="00C81611" w:rsidP="000319C4">
          <w:pPr>
            <w:outlineLvl w:val="0"/>
            <w:rPr>
              <w:rFonts w:ascii="Arial" w:hAnsi="Arial" w:cs="Arial"/>
              <w:b/>
              <w:bCs/>
              <w:noProof/>
            </w:rPr>
          </w:pPr>
          <w:r w:rsidRPr="006C591D">
            <w:rPr>
              <w:rFonts w:ascii="Arial" w:hAnsi="Arial" w:cs="Arial"/>
              <w:noProof/>
            </w:rPr>
            <w:fldChar w:fldCharType="end"/>
          </w:r>
        </w:p>
      </w:sdtContent>
    </w:sdt>
    <w:p w14:paraId="670FF7A3" w14:textId="18D94086" w:rsidR="00EB2C08" w:rsidRPr="00132C9C" w:rsidRDefault="00676B98" w:rsidP="00132C9C">
      <w:pPr>
        <w:outlineLvl w:val="0"/>
        <w:rPr>
          <w:rFonts w:ascii="Arial" w:hAnsi="Arial" w:cs="Arial"/>
        </w:rPr>
      </w:pPr>
      <w:r w:rsidRPr="00AF7E25">
        <w:rPr>
          <w:rFonts w:ascii="Arial" w:hAnsi="Arial" w:cs="Arial"/>
        </w:rPr>
        <w:t xml:space="preserve">      </w:t>
      </w:r>
      <w:r w:rsidR="004B710A" w:rsidRPr="00AF7E25">
        <w:rPr>
          <w:rFonts w:ascii="Arial" w:hAnsi="Arial" w:cs="Arial"/>
        </w:rPr>
        <w:t xml:space="preserve">                         </w:t>
      </w:r>
      <w:r w:rsidR="00A8591D" w:rsidRPr="00AF7E25">
        <w:rPr>
          <w:rFonts w:ascii="Arial" w:hAnsi="Arial" w:cs="Arial"/>
        </w:rPr>
        <w:t xml:space="preserve">  </w:t>
      </w:r>
      <w:r w:rsidR="002A2D1C" w:rsidRPr="00AF7E25">
        <w:rPr>
          <w:rFonts w:ascii="Arial" w:hAnsi="Arial" w:cs="Arial"/>
        </w:rPr>
        <w:t xml:space="preserve">  </w:t>
      </w:r>
      <w:bookmarkStart w:id="14" w:name="_Toc203497748"/>
      <w:bookmarkStart w:id="15" w:name="_Toc203498240"/>
      <w:bookmarkStart w:id="16" w:name="_Toc203498459"/>
      <w:bookmarkStart w:id="17" w:name="_Toc203498542"/>
      <w:bookmarkStart w:id="18" w:name="_Toc203498625"/>
      <w:bookmarkStart w:id="19" w:name="_Toc203499058"/>
      <w:bookmarkStart w:id="20" w:name="_Toc203499447"/>
      <w:bookmarkStart w:id="21" w:name="_Toc203500125"/>
      <w:bookmarkStart w:id="22" w:name="_Toc203500247"/>
      <w:bookmarkStart w:id="23" w:name="_Toc203500506"/>
      <w:r w:rsidR="008B4D5B" w:rsidRPr="00AF7E25">
        <w:rPr>
          <w:rFonts w:ascii="Arial" w:hAnsi="Arial" w:cs="Arial"/>
        </w:rPr>
        <w:t xml:space="preserve">          </w:t>
      </w:r>
      <w:r w:rsidR="00396DB2">
        <w:t xml:space="preserve">                                             </w:t>
      </w:r>
    </w:p>
    <w:p w14:paraId="69941E5D" w14:textId="04649B29" w:rsidR="00EF6341" w:rsidRPr="000319C4" w:rsidRDefault="00A70065" w:rsidP="001D062B">
      <w:pPr>
        <w:pStyle w:val="Heading1"/>
        <w:spacing w:before="0" w:after="240"/>
        <w:jc w:val="both"/>
        <w:rPr>
          <w:rFonts w:cs="Arial"/>
          <w:b/>
          <w:bCs/>
          <w:sz w:val="28"/>
          <w:szCs w:val="28"/>
        </w:rPr>
      </w:pPr>
      <w:r>
        <w:t xml:space="preserve">   </w:t>
      </w:r>
      <w:r w:rsidR="000319C4">
        <w:t xml:space="preserve"> </w:t>
      </w:r>
      <w:r>
        <w:t xml:space="preserve"> </w:t>
      </w:r>
      <w:r w:rsidR="003C52BC">
        <w:t xml:space="preserve">                                   </w:t>
      </w:r>
      <w:r w:rsidR="008B4D5B">
        <w:t xml:space="preserve"> </w:t>
      </w:r>
      <w:bookmarkStart w:id="24" w:name="_Toc203579527"/>
      <w:bookmarkStart w:id="25" w:name="_Toc203585366"/>
      <w:bookmarkStart w:id="26" w:name="_Toc203587621"/>
      <w:r w:rsidR="00EE789B">
        <w:t xml:space="preserve"> </w:t>
      </w:r>
      <w:r w:rsidR="009F51DB">
        <w:t xml:space="preserve"> </w:t>
      </w:r>
      <w:r w:rsidR="00EE789B">
        <w:t xml:space="preserve"> </w:t>
      </w:r>
      <w:bookmarkStart w:id="27" w:name="_Toc204284266"/>
      <w:r w:rsidR="00730C3C" w:rsidRPr="000319C4">
        <w:rPr>
          <w:rFonts w:cs="Arial"/>
          <w:b/>
          <w:bCs/>
          <w:sz w:val="28"/>
          <w:szCs w:val="28"/>
        </w:rPr>
        <w:t>CHAPTER 1</w:t>
      </w:r>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11F2205A" w14:textId="3CBE84A9" w:rsidR="000319C4" w:rsidRPr="000319C4" w:rsidRDefault="003754E6" w:rsidP="001D062B">
      <w:pPr>
        <w:pStyle w:val="Heading2"/>
        <w:spacing w:before="0" w:after="240"/>
        <w:jc w:val="both"/>
        <w:rPr>
          <w:rFonts w:cs="Arial"/>
          <w:b/>
          <w:bCs/>
          <w:sz w:val="22"/>
          <w:szCs w:val="22"/>
        </w:rPr>
      </w:pPr>
      <w:r w:rsidRPr="000319C4">
        <w:rPr>
          <w:rStyle w:val="normaltextrun"/>
          <w:rFonts w:cs="Arial"/>
          <w:sz w:val="22"/>
          <w:szCs w:val="22"/>
        </w:rPr>
        <w:t xml:space="preserve">                      </w:t>
      </w:r>
      <w:r w:rsidR="00B9219C" w:rsidRPr="000319C4">
        <w:rPr>
          <w:rStyle w:val="normaltextrun"/>
          <w:rFonts w:cs="Arial"/>
          <w:sz w:val="22"/>
          <w:szCs w:val="22"/>
        </w:rPr>
        <w:t xml:space="preserve">            </w:t>
      </w:r>
      <w:r w:rsidR="00A8591D" w:rsidRPr="000319C4">
        <w:rPr>
          <w:rStyle w:val="normaltextrun"/>
          <w:rFonts w:cs="Arial"/>
          <w:sz w:val="22"/>
          <w:szCs w:val="22"/>
        </w:rPr>
        <w:t xml:space="preserve">                  </w:t>
      </w:r>
      <w:r w:rsidR="00A70065" w:rsidRPr="000319C4">
        <w:rPr>
          <w:rStyle w:val="normaltextrun"/>
          <w:rFonts w:cs="Arial"/>
          <w:sz w:val="22"/>
          <w:szCs w:val="22"/>
        </w:rPr>
        <w:t xml:space="preserve">          </w:t>
      </w:r>
      <w:r w:rsidR="00A8591D" w:rsidRPr="000319C4">
        <w:rPr>
          <w:rStyle w:val="normaltextrun"/>
          <w:rFonts w:cs="Arial"/>
          <w:sz w:val="22"/>
          <w:szCs w:val="22"/>
        </w:rPr>
        <w:t xml:space="preserve"> </w:t>
      </w:r>
      <w:r w:rsidR="000319C4">
        <w:rPr>
          <w:rStyle w:val="normaltextrun"/>
          <w:rFonts w:cs="Arial"/>
          <w:sz w:val="22"/>
          <w:szCs w:val="22"/>
        </w:rPr>
        <w:t xml:space="preserve"> </w:t>
      </w:r>
      <w:r w:rsidR="00A8591D" w:rsidRPr="000319C4">
        <w:rPr>
          <w:rStyle w:val="normaltextrun"/>
          <w:rFonts w:cs="Arial"/>
          <w:sz w:val="22"/>
          <w:szCs w:val="22"/>
        </w:rPr>
        <w:t xml:space="preserve"> </w:t>
      </w:r>
      <w:r w:rsidR="00B9219C" w:rsidRPr="000319C4">
        <w:rPr>
          <w:rStyle w:val="normaltextrun"/>
          <w:rFonts w:cs="Arial"/>
          <w:b/>
          <w:bCs/>
          <w:sz w:val="22"/>
          <w:szCs w:val="22"/>
        </w:rPr>
        <w:t xml:space="preserve"> </w:t>
      </w:r>
      <w:bookmarkStart w:id="28" w:name="_Toc203497749"/>
      <w:bookmarkStart w:id="29" w:name="_Toc203498241"/>
      <w:bookmarkStart w:id="30" w:name="_Toc203498460"/>
      <w:bookmarkStart w:id="31" w:name="_Toc203498543"/>
      <w:bookmarkStart w:id="32" w:name="_Toc203498626"/>
      <w:bookmarkStart w:id="33" w:name="_Toc203499059"/>
      <w:bookmarkStart w:id="34" w:name="_Toc203499448"/>
      <w:bookmarkStart w:id="35" w:name="_Toc203500126"/>
      <w:bookmarkStart w:id="36" w:name="_Toc203500248"/>
      <w:bookmarkStart w:id="37" w:name="_Toc203500507"/>
      <w:bookmarkStart w:id="38" w:name="_Toc203579528"/>
      <w:bookmarkStart w:id="39" w:name="_Toc203585367"/>
      <w:bookmarkStart w:id="40" w:name="_Toc203587622"/>
      <w:r w:rsidR="00D06DF9">
        <w:rPr>
          <w:rStyle w:val="normaltextrun"/>
          <w:rFonts w:cs="Arial"/>
          <w:b/>
          <w:bCs/>
          <w:sz w:val="22"/>
          <w:szCs w:val="22"/>
        </w:rPr>
        <w:t xml:space="preserve"> </w:t>
      </w:r>
      <w:bookmarkStart w:id="41" w:name="_Toc204284267"/>
      <w:r w:rsidR="00BD2909" w:rsidRPr="000319C4">
        <w:rPr>
          <w:rStyle w:val="normaltextrun"/>
          <w:rFonts w:cs="Arial"/>
          <w:b/>
          <w:bCs/>
          <w:sz w:val="22"/>
          <w:szCs w:val="22"/>
        </w:rPr>
        <w:t>Introductio</w:t>
      </w:r>
      <w:r w:rsidR="00B9219C" w:rsidRPr="000319C4">
        <w:rPr>
          <w:rStyle w:val="normaltextrun"/>
          <w:rFonts w:cs="Arial"/>
          <w:b/>
          <w:bCs/>
          <w:sz w:val="22"/>
          <w:szCs w:val="22"/>
        </w:rPr>
        <w:t>n</w:t>
      </w:r>
      <w:bookmarkEnd w:id="28"/>
      <w:bookmarkEnd w:id="29"/>
      <w:bookmarkEnd w:id="30"/>
      <w:bookmarkEnd w:id="31"/>
      <w:bookmarkEnd w:id="32"/>
      <w:bookmarkEnd w:id="33"/>
      <w:bookmarkEnd w:id="34"/>
      <w:bookmarkEnd w:id="35"/>
      <w:bookmarkEnd w:id="36"/>
      <w:bookmarkEnd w:id="37"/>
      <w:bookmarkEnd w:id="38"/>
      <w:bookmarkEnd w:id="39"/>
      <w:bookmarkEnd w:id="40"/>
      <w:bookmarkEnd w:id="41"/>
      <w:r w:rsidR="00BD2909" w:rsidRPr="000319C4">
        <w:rPr>
          <w:rStyle w:val="eop"/>
          <w:rFonts w:cs="Arial"/>
          <w:b/>
          <w:bCs/>
          <w:sz w:val="22"/>
          <w:szCs w:val="22"/>
        </w:rPr>
        <w:t> </w:t>
      </w:r>
    </w:p>
    <w:p w14:paraId="1938C185" w14:textId="73F41EFC" w:rsidR="00BD2909" w:rsidRPr="000319C4" w:rsidRDefault="00346110" w:rsidP="001D062B">
      <w:pPr>
        <w:pStyle w:val="Heading3"/>
        <w:spacing w:before="0" w:after="240"/>
        <w:rPr>
          <w:rStyle w:val="Heading1Char"/>
          <w:rFonts w:cs="Arial"/>
        </w:rPr>
      </w:pPr>
      <w:r w:rsidRPr="000319C4">
        <w:rPr>
          <w:rStyle w:val="normaltextrun"/>
          <w:rFonts w:cs="Arial"/>
          <w:b/>
          <w:bCs/>
          <w:szCs w:val="22"/>
        </w:rPr>
        <w:t xml:space="preserve">            </w:t>
      </w:r>
      <w:bookmarkStart w:id="42" w:name="_Toc204284268"/>
      <w:r w:rsidR="00525360" w:rsidRPr="000319C4">
        <w:rPr>
          <w:rStyle w:val="normaltextrun"/>
          <w:rFonts w:cs="Arial"/>
          <w:sz w:val="18"/>
          <w:szCs w:val="18"/>
        </w:rPr>
        <w:t>1.</w:t>
      </w:r>
      <w:r w:rsidR="00525360" w:rsidRPr="000319C4">
        <w:rPr>
          <w:rStyle w:val="Heading3Char"/>
          <w:rFonts w:cs="Arial"/>
          <w:sz w:val="18"/>
          <w:szCs w:val="18"/>
        </w:rPr>
        <w:t>1a</w:t>
      </w:r>
      <w:r w:rsidR="00525360" w:rsidRPr="000319C4">
        <w:rPr>
          <w:rStyle w:val="Heading3Char"/>
          <w:rFonts w:cs="Arial"/>
          <w:szCs w:val="22"/>
        </w:rPr>
        <w:t xml:space="preserve">  </w:t>
      </w:r>
      <w:r w:rsidR="0085723F" w:rsidRPr="000319C4">
        <w:rPr>
          <w:rStyle w:val="Heading3Char"/>
          <w:rFonts w:cs="Arial"/>
          <w:szCs w:val="22"/>
        </w:rPr>
        <w:t xml:space="preserve">                   </w:t>
      </w:r>
      <w:r w:rsidR="003754E6" w:rsidRPr="000319C4">
        <w:rPr>
          <w:rStyle w:val="Heading3Char"/>
          <w:rFonts w:cs="Arial"/>
          <w:szCs w:val="22"/>
        </w:rPr>
        <w:t xml:space="preserve">     </w:t>
      </w:r>
      <w:r w:rsidR="00675FDB" w:rsidRPr="000319C4">
        <w:rPr>
          <w:rStyle w:val="Heading3Char"/>
          <w:rFonts w:cs="Arial"/>
          <w:szCs w:val="22"/>
        </w:rPr>
        <w:t xml:space="preserve">  </w:t>
      </w:r>
      <w:r w:rsidR="009C4295" w:rsidRPr="000319C4">
        <w:rPr>
          <w:rStyle w:val="Heading3Char"/>
          <w:rFonts w:cs="Arial"/>
          <w:szCs w:val="22"/>
        </w:rPr>
        <w:t xml:space="preserve">  </w:t>
      </w:r>
      <w:r w:rsidR="00A8591D" w:rsidRPr="000319C4">
        <w:rPr>
          <w:rStyle w:val="Heading3Char"/>
          <w:rFonts w:cs="Arial"/>
          <w:szCs w:val="22"/>
        </w:rPr>
        <w:t xml:space="preserve">   </w:t>
      </w:r>
      <w:r w:rsidR="000319C4">
        <w:rPr>
          <w:rStyle w:val="Heading3Char"/>
          <w:rFonts w:cs="Arial"/>
          <w:szCs w:val="22"/>
        </w:rPr>
        <w:t xml:space="preserve">   </w:t>
      </w:r>
      <w:r w:rsidR="00EE789B">
        <w:rPr>
          <w:rStyle w:val="Heading3Char"/>
          <w:rFonts w:cs="Arial"/>
          <w:szCs w:val="22"/>
        </w:rPr>
        <w:t xml:space="preserve">   </w:t>
      </w:r>
      <w:r w:rsidR="00D06DF9">
        <w:rPr>
          <w:rStyle w:val="Heading3Char"/>
          <w:rFonts w:cs="Arial"/>
          <w:szCs w:val="22"/>
        </w:rPr>
        <w:t xml:space="preserve"> </w:t>
      </w:r>
      <w:r w:rsidR="009C4295" w:rsidRPr="000319C4">
        <w:rPr>
          <w:rStyle w:val="Heading3Char"/>
          <w:rFonts w:cs="Arial"/>
          <w:szCs w:val="22"/>
        </w:rPr>
        <w:t xml:space="preserve">  </w:t>
      </w:r>
      <w:r w:rsidR="00A837A4" w:rsidRPr="000319C4">
        <w:rPr>
          <w:rStyle w:val="Heading3Char"/>
          <w:rFonts w:cs="Arial"/>
          <w:b/>
          <w:bCs/>
          <w:szCs w:val="22"/>
        </w:rPr>
        <w:t>O</w:t>
      </w:r>
      <w:r w:rsidR="00BD2909" w:rsidRPr="000319C4">
        <w:rPr>
          <w:rStyle w:val="Heading3Char"/>
          <w:rFonts w:cs="Arial"/>
          <w:b/>
          <w:bCs/>
          <w:szCs w:val="22"/>
        </w:rPr>
        <w:t>verview of the Topic</w:t>
      </w:r>
      <w:bookmarkEnd w:id="42"/>
    </w:p>
    <w:p w14:paraId="5ED02451" w14:textId="6CF28E12" w:rsidR="00304205" w:rsidRPr="004833CE" w:rsidRDefault="00D863AF" w:rsidP="001567FC">
      <w:pPr>
        <w:jc w:val="both"/>
        <w:rPr>
          <w:rStyle w:val="eop"/>
          <w:rFonts w:ascii="Arial" w:hAnsi="Arial" w:cs="Arial"/>
          <w:color w:val="000000" w:themeColor="text1"/>
        </w:rPr>
      </w:pPr>
      <w:r w:rsidRPr="004833CE">
        <w:rPr>
          <w:rFonts w:ascii="Arial" w:hAnsi="Arial" w:cs="Arial"/>
          <w:color w:val="000000" w:themeColor="text1"/>
        </w:rPr>
        <w:t>The barriers to physical activity and healthy eating for</w:t>
      </w:r>
      <w:r w:rsidR="00E36257" w:rsidRPr="004833CE">
        <w:rPr>
          <w:rFonts w:ascii="Arial" w:hAnsi="Arial" w:cs="Arial"/>
          <w:color w:val="000000" w:themeColor="text1"/>
        </w:rPr>
        <w:t xml:space="preserve"> Black, Asian, and Minority Ethnic</w:t>
      </w:r>
      <w:r w:rsidRPr="004833CE">
        <w:rPr>
          <w:rFonts w:ascii="Arial" w:hAnsi="Arial" w:cs="Arial"/>
          <w:color w:val="000000" w:themeColor="text1"/>
        </w:rPr>
        <w:t xml:space="preserve"> </w:t>
      </w:r>
      <w:r w:rsidR="00BC142B" w:rsidRPr="004833CE">
        <w:rPr>
          <w:rFonts w:ascii="Arial" w:hAnsi="Arial" w:cs="Arial"/>
          <w:color w:val="000000" w:themeColor="text1"/>
        </w:rPr>
        <w:t>(</w:t>
      </w:r>
      <w:r w:rsidRPr="004833CE">
        <w:rPr>
          <w:rFonts w:ascii="Arial" w:hAnsi="Arial" w:cs="Arial"/>
          <w:color w:val="000000" w:themeColor="text1"/>
        </w:rPr>
        <w:t>BAME</w:t>
      </w:r>
      <w:r w:rsidR="00BC142B" w:rsidRPr="004833CE">
        <w:rPr>
          <w:rFonts w:ascii="Arial" w:hAnsi="Arial" w:cs="Arial"/>
          <w:color w:val="000000" w:themeColor="text1"/>
        </w:rPr>
        <w:t>)</w:t>
      </w:r>
      <w:r w:rsidRPr="004833CE">
        <w:rPr>
          <w:rFonts w:ascii="Arial" w:hAnsi="Arial" w:cs="Arial"/>
          <w:color w:val="000000" w:themeColor="text1"/>
        </w:rPr>
        <w:t xml:space="preserve"> individuals with type 2 diabetes are a major public health issue needing further research.</w:t>
      </w:r>
      <w:r w:rsidR="00DB0A96" w:rsidRPr="004833CE">
        <w:rPr>
          <w:rFonts w:ascii="Arial" w:hAnsi="Arial" w:cs="Arial"/>
          <w:color w:val="000000" w:themeColor="text1"/>
        </w:rPr>
        <w:t xml:space="preserve"> </w:t>
      </w:r>
      <w:r w:rsidR="00C426FB" w:rsidRPr="004833CE">
        <w:rPr>
          <w:rFonts w:ascii="Arial" w:hAnsi="Arial" w:cs="Arial"/>
          <w:color w:val="000000" w:themeColor="text1"/>
        </w:rPr>
        <w:t>People from</w:t>
      </w:r>
      <w:r w:rsidR="00527E59" w:rsidRPr="004833CE">
        <w:rPr>
          <w:rFonts w:ascii="Arial" w:hAnsi="Arial" w:cs="Arial"/>
          <w:color w:val="000000" w:themeColor="text1"/>
        </w:rPr>
        <w:t xml:space="preserve"> </w:t>
      </w:r>
      <w:r w:rsidR="006A67DF" w:rsidRPr="004833CE">
        <w:rPr>
          <w:rFonts w:ascii="Arial" w:hAnsi="Arial" w:cs="Arial"/>
          <w:color w:val="000000" w:themeColor="text1"/>
        </w:rPr>
        <w:t>BAME backgrounds</w:t>
      </w:r>
      <w:r w:rsidR="00C426FB" w:rsidRPr="004833CE">
        <w:rPr>
          <w:rFonts w:ascii="Arial" w:hAnsi="Arial" w:cs="Arial"/>
          <w:color w:val="000000" w:themeColor="text1"/>
        </w:rPr>
        <w:t xml:space="preserve"> experience disproportionately high rates of type 2 diabetes and face specific difficulties managing the condition.</w:t>
      </w:r>
      <w:r w:rsidR="00304205" w:rsidRPr="004833CE">
        <w:rPr>
          <w:rFonts w:ascii="Arial" w:hAnsi="Arial" w:cs="Arial"/>
          <w:color w:val="000000" w:themeColor="text1"/>
        </w:rPr>
        <w:t xml:space="preserve"> </w:t>
      </w:r>
      <w:r w:rsidR="00527E59" w:rsidRPr="004833CE">
        <w:rPr>
          <w:rFonts w:ascii="Arial" w:hAnsi="Arial" w:cs="Arial"/>
          <w:color w:val="000000" w:themeColor="text1"/>
        </w:rPr>
        <w:t>Understanding and overcoming these obstacles is crucial for improving health in this population.</w:t>
      </w:r>
      <w:r w:rsidR="005D5DC1" w:rsidRPr="004833CE">
        <w:rPr>
          <w:rFonts w:ascii="Arial" w:hAnsi="Arial" w:cs="Arial"/>
          <w:color w:val="000000" w:themeColor="text1"/>
        </w:rPr>
        <w:t xml:space="preserve"> </w:t>
      </w:r>
    </w:p>
    <w:p w14:paraId="6668A6E0" w14:textId="12F21037" w:rsidR="00CE5604" w:rsidRPr="004833CE" w:rsidRDefault="00A73198" w:rsidP="001567FC">
      <w:pPr>
        <w:pStyle w:val="paragraph"/>
        <w:spacing w:after="0" w:line="360" w:lineRule="auto"/>
        <w:jc w:val="both"/>
        <w:textAlignment w:val="baseline"/>
        <w:rPr>
          <w:rFonts w:ascii="Arial" w:hAnsi="Arial" w:cs="Arial"/>
          <w:color w:val="000000" w:themeColor="text1"/>
          <w:sz w:val="22"/>
          <w:szCs w:val="22"/>
        </w:rPr>
      </w:pPr>
      <w:r w:rsidRPr="004833CE">
        <w:rPr>
          <w:rFonts w:ascii="Arial" w:hAnsi="Arial" w:cs="Arial"/>
          <w:color w:val="000000" w:themeColor="text1"/>
          <w:sz w:val="22"/>
          <w:szCs w:val="22"/>
        </w:rPr>
        <w:t xml:space="preserve">The world is facing </w:t>
      </w:r>
      <w:r w:rsidR="00F43444">
        <w:rPr>
          <w:rFonts w:ascii="Arial" w:hAnsi="Arial" w:cs="Arial"/>
          <w:color w:val="000000" w:themeColor="text1"/>
          <w:sz w:val="22"/>
          <w:szCs w:val="22"/>
        </w:rPr>
        <w:t>a diabetes</w:t>
      </w:r>
      <w:r w:rsidRPr="004833CE">
        <w:rPr>
          <w:rFonts w:ascii="Arial" w:hAnsi="Arial" w:cs="Arial"/>
          <w:color w:val="000000" w:themeColor="text1"/>
          <w:sz w:val="22"/>
          <w:szCs w:val="22"/>
        </w:rPr>
        <w:t xml:space="preserve"> epidemic</w:t>
      </w:r>
      <w:r w:rsidR="009F63AF" w:rsidRPr="004833CE">
        <w:rPr>
          <w:rFonts w:ascii="Arial" w:hAnsi="Arial" w:cs="Arial"/>
          <w:color w:val="000000" w:themeColor="text1"/>
          <w:sz w:val="22"/>
          <w:szCs w:val="22"/>
        </w:rPr>
        <w:t xml:space="preserve"> (</w:t>
      </w:r>
      <w:r w:rsidR="00E66D51">
        <w:rPr>
          <w:rFonts w:ascii="Arial" w:hAnsi="Arial" w:cs="Arial"/>
          <w:color w:val="000000" w:themeColor="text1"/>
          <w:sz w:val="22"/>
          <w:szCs w:val="22"/>
        </w:rPr>
        <w:t>Please, r</w:t>
      </w:r>
      <w:r w:rsidR="00F75328" w:rsidRPr="004833CE">
        <w:rPr>
          <w:rFonts w:ascii="Arial" w:hAnsi="Arial" w:cs="Arial"/>
          <w:color w:val="000000" w:themeColor="text1"/>
          <w:sz w:val="22"/>
          <w:szCs w:val="22"/>
        </w:rPr>
        <w:t xml:space="preserve">eference </w:t>
      </w:r>
      <w:r w:rsidR="009C386D">
        <w:rPr>
          <w:rFonts w:ascii="Arial" w:hAnsi="Arial" w:cs="Arial"/>
          <w:color w:val="000000" w:themeColor="text1"/>
          <w:sz w:val="22"/>
          <w:szCs w:val="22"/>
        </w:rPr>
        <w:t>a</w:t>
      </w:r>
      <w:r w:rsidR="00C20471" w:rsidRPr="004833CE">
        <w:rPr>
          <w:rFonts w:ascii="Arial" w:hAnsi="Arial" w:cs="Arial"/>
          <w:color w:val="000000" w:themeColor="text1"/>
          <w:sz w:val="22"/>
          <w:szCs w:val="22"/>
        </w:rPr>
        <w:t>ppendi</w:t>
      </w:r>
      <w:r w:rsidR="008A68B5">
        <w:rPr>
          <w:rFonts w:ascii="Arial" w:hAnsi="Arial" w:cs="Arial"/>
          <w:color w:val="000000" w:themeColor="text1"/>
          <w:sz w:val="22"/>
          <w:szCs w:val="22"/>
        </w:rPr>
        <w:t>x</w:t>
      </w:r>
      <w:r w:rsidR="00B97CCB" w:rsidRPr="004833CE">
        <w:rPr>
          <w:rFonts w:ascii="Arial" w:hAnsi="Arial" w:cs="Arial"/>
          <w:color w:val="000000" w:themeColor="text1"/>
          <w:sz w:val="22"/>
          <w:szCs w:val="22"/>
        </w:rPr>
        <w:t xml:space="preserve"> </w:t>
      </w:r>
      <w:r w:rsidR="00E66D51">
        <w:rPr>
          <w:rFonts w:ascii="Arial" w:hAnsi="Arial" w:cs="Arial"/>
          <w:color w:val="000000" w:themeColor="text1"/>
          <w:sz w:val="22"/>
          <w:szCs w:val="22"/>
        </w:rPr>
        <w:t>F</w:t>
      </w:r>
      <w:r w:rsidR="00FC6A65">
        <w:rPr>
          <w:rFonts w:ascii="Arial" w:hAnsi="Arial" w:cs="Arial"/>
          <w:color w:val="000000" w:themeColor="text1"/>
          <w:sz w:val="22"/>
          <w:szCs w:val="22"/>
        </w:rPr>
        <w:t xml:space="preserve">igure 1 </w:t>
      </w:r>
      <w:r w:rsidR="00B97CCB" w:rsidRPr="004833CE">
        <w:rPr>
          <w:rFonts w:ascii="Arial" w:hAnsi="Arial" w:cs="Arial"/>
          <w:color w:val="000000" w:themeColor="text1"/>
          <w:sz w:val="22"/>
          <w:szCs w:val="22"/>
        </w:rPr>
        <w:t xml:space="preserve">for further </w:t>
      </w:r>
      <w:r w:rsidR="00076544" w:rsidRPr="004833CE">
        <w:rPr>
          <w:rFonts w:ascii="Arial" w:hAnsi="Arial" w:cs="Arial"/>
          <w:color w:val="000000" w:themeColor="text1"/>
          <w:sz w:val="22"/>
          <w:szCs w:val="22"/>
        </w:rPr>
        <w:t>information</w:t>
      </w:r>
      <w:r w:rsidR="00F75328" w:rsidRPr="004833CE">
        <w:rPr>
          <w:rFonts w:ascii="Arial" w:hAnsi="Arial" w:cs="Arial"/>
          <w:color w:val="000000" w:themeColor="text1"/>
          <w:sz w:val="22"/>
          <w:szCs w:val="22"/>
        </w:rPr>
        <w:t>)</w:t>
      </w:r>
      <w:r w:rsidR="006647D1" w:rsidRPr="004833CE">
        <w:rPr>
          <w:rFonts w:ascii="Arial" w:hAnsi="Arial" w:cs="Arial"/>
          <w:color w:val="000000" w:themeColor="text1"/>
          <w:sz w:val="22"/>
          <w:szCs w:val="22"/>
        </w:rPr>
        <w:t>.</w:t>
      </w:r>
      <w:r w:rsidR="004F6DE3" w:rsidRPr="004833CE">
        <w:rPr>
          <w:rFonts w:ascii="Arial" w:hAnsi="Arial" w:cs="Arial"/>
          <w:color w:val="000000" w:themeColor="text1"/>
          <w:sz w:val="22"/>
          <w:szCs w:val="22"/>
        </w:rPr>
        <w:t xml:space="preserve"> </w:t>
      </w:r>
      <w:r w:rsidR="002021E8" w:rsidRPr="004833CE">
        <w:rPr>
          <w:rFonts w:ascii="Arial" w:hAnsi="Arial" w:cs="Arial"/>
          <w:color w:val="000000" w:themeColor="text1"/>
          <w:sz w:val="22"/>
          <w:szCs w:val="22"/>
        </w:rPr>
        <w:t xml:space="preserve">In the UK, over 4.3 million people have diabetes (mostly type 2), and another 2.4 million are at </w:t>
      </w:r>
      <w:r w:rsidR="00EB7331" w:rsidRPr="004833CE">
        <w:rPr>
          <w:rFonts w:ascii="Arial" w:hAnsi="Arial" w:cs="Arial"/>
          <w:color w:val="000000" w:themeColor="text1"/>
          <w:sz w:val="22"/>
          <w:szCs w:val="22"/>
        </w:rPr>
        <w:t>considerable risk</w:t>
      </w:r>
      <w:r w:rsidR="002021E8" w:rsidRPr="004833CE">
        <w:rPr>
          <w:rFonts w:ascii="Arial" w:hAnsi="Arial" w:cs="Arial"/>
          <w:color w:val="000000" w:themeColor="text1"/>
          <w:sz w:val="22"/>
          <w:szCs w:val="22"/>
        </w:rPr>
        <w:t xml:space="preserve"> </w:t>
      </w:r>
      <w:r w:rsidR="002021E8" w:rsidRPr="00B877A5">
        <w:rPr>
          <w:rFonts w:ascii="Arial" w:hAnsi="Arial" w:cs="Arial"/>
          <w:color w:val="000000" w:themeColor="text1"/>
          <w:sz w:val="22"/>
          <w:szCs w:val="22"/>
        </w:rPr>
        <w:t>(Diabetes UK, 2023</w:t>
      </w:r>
      <w:r w:rsidR="00583C2D" w:rsidRPr="00B877A5">
        <w:rPr>
          <w:rFonts w:ascii="Arial" w:hAnsi="Arial" w:cs="Arial"/>
          <w:color w:val="000000" w:themeColor="text1"/>
          <w:sz w:val="22"/>
          <w:szCs w:val="22"/>
        </w:rPr>
        <w:t>b</w:t>
      </w:r>
      <w:r w:rsidR="002021E8" w:rsidRPr="00B877A5">
        <w:rPr>
          <w:rFonts w:ascii="Arial" w:hAnsi="Arial" w:cs="Arial"/>
          <w:color w:val="000000" w:themeColor="text1"/>
          <w:sz w:val="22"/>
          <w:szCs w:val="22"/>
        </w:rPr>
        <w:t>).</w:t>
      </w:r>
      <w:r w:rsidR="004F6DE3" w:rsidRPr="00B877A5">
        <w:rPr>
          <w:rFonts w:ascii="Arial" w:hAnsi="Arial" w:cs="Arial"/>
          <w:color w:val="000000" w:themeColor="text1"/>
          <w:sz w:val="22"/>
          <w:szCs w:val="22"/>
        </w:rPr>
        <w:t xml:space="preserve"> </w:t>
      </w:r>
      <w:r w:rsidR="00524038" w:rsidRPr="004833CE">
        <w:rPr>
          <w:rFonts w:ascii="Arial" w:hAnsi="Arial" w:cs="Arial"/>
          <w:color w:val="000000" w:themeColor="text1"/>
          <w:sz w:val="22"/>
          <w:szCs w:val="22"/>
        </w:rPr>
        <w:t xml:space="preserve">This illness is related to poor lifestyle choices, according to </w:t>
      </w:r>
      <w:r w:rsidR="00080B33" w:rsidRPr="00B877A5">
        <w:rPr>
          <w:rFonts w:ascii="Arial" w:hAnsi="Arial" w:cs="Arial"/>
          <w:color w:val="000000" w:themeColor="text1"/>
          <w:sz w:val="22"/>
          <w:szCs w:val="22"/>
        </w:rPr>
        <w:t>researcher Spruijt</w:t>
      </w:r>
      <w:r w:rsidR="00524038" w:rsidRPr="00B877A5">
        <w:rPr>
          <w:rFonts w:ascii="Arial" w:hAnsi="Arial" w:cs="Arial"/>
          <w:color w:val="000000" w:themeColor="text1"/>
          <w:sz w:val="22"/>
          <w:szCs w:val="22"/>
        </w:rPr>
        <w:t xml:space="preserve">-Metz </w:t>
      </w:r>
      <w:r w:rsidR="00524038" w:rsidRPr="00B877A5">
        <w:rPr>
          <w:rFonts w:ascii="Arial" w:hAnsi="Arial" w:cs="Arial"/>
          <w:i/>
          <w:color w:val="000000" w:themeColor="text1"/>
          <w:sz w:val="22"/>
          <w:szCs w:val="22"/>
        </w:rPr>
        <w:t>et al.</w:t>
      </w:r>
      <w:r w:rsidR="00524038" w:rsidRPr="00B877A5">
        <w:rPr>
          <w:rFonts w:ascii="Arial" w:hAnsi="Arial" w:cs="Arial"/>
          <w:color w:val="000000" w:themeColor="text1"/>
          <w:sz w:val="22"/>
          <w:szCs w:val="22"/>
        </w:rPr>
        <w:t xml:space="preserve"> (20</w:t>
      </w:r>
      <w:r w:rsidR="00494599" w:rsidRPr="00B877A5">
        <w:rPr>
          <w:rFonts w:ascii="Arial" w:hAnsi="Arial" w:cs="Arial"/>
          <w:color w:val="000000" w:themeColor="text1"/>
          <w:sz w:val="22"/>
          <w:szCs w:val="22"/>
        </w:rPr>
        <w:t>1</w:t>
      </w:r>
      <w:r w:rsidR="00524038" w:rsidRPr="00B877A5">
        <w:rPr>
          <w:rFonts w:ascii="Arial" w:hAnsi="Arial" w:cs="Arial"/>
          <w:color w:val="000000" w:themeColor="text1"/>
          <w:sz w:val="22"/>
          <w:szCs w:val="22"/>
        </w:rPr>
        <w:t>4).</w:t>
      </w:r>
      <w:r w:rsidR="00613D22" w:rsidRPr="00B877A5">
        <w:rPr>
          <w:rFonts w:ascii="Arial" w:hAnsi="Arial" w:cs="Arial"/>
          <w:color w:val="000000" w:themeColor="text1"/>
          <w:sz w:val="22"/>
          <w:szCs w:val="22"/>
        </w:rPr>
        <w:t xml:space="preserve"> </w:t>
      </w:r>
      <w:r w:rsidR="007D6A27" w:rsidRPr="004833CE">
        <w:rPr>
          <w:rFonts w:ascii="Arial" w:hAnsi="Arial" w:cs="Arial"/>
          <w:color w:val="000000" w:themeColor="text1"/>
          <w:sz w:val="22"/>
          <w:szCs w:val="22"/>
        </w:rPr>
        <w:t>BAME individuals develop type 2 diabetes younger and at lower BMIs than White British people</w:t>
      </w:r>
      <w:r w:rsidR="0096751A" w:rsidRPr="004833CE">
        <w:rPr>
          <w:rFonts w:ascii="Arial" w:hAnsi="Arial" w:cs="Arial"/>
          <w:color w:val="000000" w:themeColor="text1"/>
          <w:sz w:val="22"/>
          <w:szCs w:val="22"/>
        </w:rPr>
        <w:t xml:space="preserve"> </w:t>
      </w:r>
      <w:r w:rsidR="0096751A" w:rsidRPr="008650E9">
        <w:rPr>
          <w:rFonts w:ascii="Arial" w:hAnsi="Arial" w:cs="Arial"/>
          <w:color w:val="000000" w:themeColor="text1"/>
          <w:sz w:val="22"/>
          <w:szCs w:val="22"/>
        </w:rPr>
        <w:t>(Goff, 2019)</w:t>
      </w:r>
      <w:r w:rsidR="007D6A27" w:rsidRPr="008650E9">
        <w:rPr>
          <w:rFonts w:ascii="Arial" w:hAnsi="Arial" w:cs="Arial"/>
          <w:color w:val="000000" w:themeColor="text1"/>
          <w:sz w:val="22"/>
          <w:szCs w:val="22"/>
        </w:rPr>
        <w:t>.</w:t>
      </w:r>
      <w:r w:rsidR="00AA7973" w:rsidRPr="008650E9">
        <w:rPr>
          <w:rFonts w:ascii="Arial" w:hAnsi="Arial" w:cs="Arial"/>
          <w:color w:val="000000" w:themeColor="text1"/>
          <w:sz w:val="22"/>
          <w:szCs w:val="22"/>
        </w:rPr>
        <w:t xml:space="preserve"> </w:t>
      </w:r>
      <w:r w:rsidR="006A0179">
        <w:rPr>
          <w:rFonts w:ascii="Arial" w:hAnsi="Arial" w:cs="Arial"/>
          <w:color w:val="000000" w:themeColor="text1"/>
          <w:sz w:val="22"/>
          <w:szCs w:val="22"/>
        </w:rPr>
        <w:t>Harrison</w:t>
      </w:r>
      <w:r w:rsidR="00740852" w:rsidRPr="0003477B">
        <w:rPr>
          <w:rFonts w:ascii="Arial" w:hAnsi="Arial" w:cs="Arial"/>
          <w:color w:val="000000" w:themeColor="text1"/>
          <w:sz w:val="22"/>
          <w:szCs w:val="22"/>
        </w:rPr>
        <w:t xml:space="preserve"> </w:t>
      </w:r>
      <w:r w:rsidR="000432EB" w:rsidRPr="0003477B">
        <w:rPr>
          <w:rFonts w:ascii="Arial" w:hAnsi="Arial" w:cs="Arial"/>
          <w:color w:val="000000" w:themeColor="text1"/>
          <w:sz w:val="22"/>
          <w:szCs w:val="22"/>
        </w:rPr>
        <w:t>(</w:t>
      </w:r>
      <w:r w:rsidR="00740852" w:rsidRPr="0003477B">
        <w:rPr>
          <w:rFonts w:ascii="Arial" w:hAnsi="Arial" w:cs="Arial"/>
          <w:color w:val="000000" w:themeColor="text1"/>
          <w:sz w:val="22"/>
          <w:szCs w:val="22"/>
        </w:rPr>
        <w:t>2014</w:t>
      </w:r>
      <w:r w:rsidR="000432EB" w:rsidRPr="0003477B">
        <w:rPr>
          <w:rFonts w:ascii="Arial" w:hAnsi="Arial" w:cs="Arial"/>
          <w:color w:val="000000" w:themeColor="text1"/>
          <w:sz w:val="22"/>
          <w:szCs w:val="22"/>
        </w:rPr>
        <w:t>)</w:t>
      </w:r>
      <w:r w:rsidR="00740852">
        <w:rPr>
          <w:rFonts w:ascii="Arial" w:hAnsi="Arial" w:cs="Arial"/>
          <w:color w:val="000000" w:themeColor="text1"/>
          <w:sz w:val="22"/>
          <w:szCs w:val="22"/>
        </w:rPr>
        <w:t xml:space="preserve"> indicates that South Asians and Black Africans/Caribbeans face a greater risk due to socioeconomic and healthcare disparities.</w:t>
      </w:r>
      <w:r w:rsidR="004F6DE3" w:rsidRPr="004833CE">
        <w:rPr>
          <w:rFonts w:ascii="Arial" w:hAnsi="Arial" w:cs="Arial"/>
          <w:color w:val="000000" w:themeColor="text1"/>
          <w:sz w:val="22"/>
          <w:szCs w:val="22"/>
        </w:rPr>
        <w:t xml:space="preserve"> </w:t>
      </w:r>
      <w:r w:rsidR="00FA65D6" w:rsidRPr="004833CE">
        <w:rPr>
          <w:rFonts w:ascii="Arial" w:hAnsi="Arial" w:cs="Arial"/>
          <w:color w:val="000000" w:themeColor="text1"/>
          <w:sz w:val="22"/>
          <w:szCs w:val="22"/>
        </w:rPr>
        <w:t xml:space="preserve">Diabetes diagnosis and management </w:t>
      </w:r>
      <w:r w:rsidR="00086FB1" w:rsidRPr="004833CE">
        <w:rPr>
          <w:rFonts w:ascii="Arial" w:hAnsi="Arial" w:cs="Arial"/>
          <w:color w:val="000000" w:themeColor="text1"/>
          <w:sz w:val="22"/>
          <w:szCs w:val="22"/>
        </w:rPr>
        <w:t>are</w:t>
      </w:r>
      <w:r w:rsidR="00FA65D6" w:rsidRPr="004833CE">
        <w:rPr>
          <w:rFonts w:ascii="Arial" w:hAnsi="Arial" w:cs="Arial"/>
          <w:color w:val="000000" w:themeColor="text1"/>
          <w:sz w:val="22"/>
          <w:szCs w:val="22"/>
        </w:rPr>
        <w:t xml:space="preserve"> suboptimal for historically marginalised groups due to healthcare barriers.</w:t>
      </w:r>
      <w:r w:rsidR="004F6DE3" w:rsidRPr="004833CE">
        <w:rPr>
          <w:rFonts w:ascii="Arial" w:hAnsi="Arial" w:cs="Arial"/>
          <w:color w:val="000000" w:themeColor="text1"/>
          <w:sz w:val="22"/>
          <w:szCs w:val="22"/>
        </w:rPr>
        <w:t xml:space="preserve"> </w:t>
      </w:r>
    </w:p>
    <w:p w14:paraId="5EBCC201" w14:textId="00E6BD3A" w:rsidR="00675FDB" w:rsidRPr="004833CE" w:rsidRDefault="00D1714C" w:rsidP="001567FC">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4833CE">
        <w:rPr>
          <w:rFonts w:ascii="Arial" w:hAnsi="Arial" w:cs="Arial"/>
          <w:color w:val="000000" w:themeColor="text1"/>
          <w:sz w:val="22"/>
          <w:szCs w:val="22"/>
        </w:rPr>
        <w:t xml:space="preserve">Modern public </w:t>
      </w:r>
      <w:r w:rsidR="00C106F8" w:rsidRPr="004833CE">
        <w:rPr>
          <w:rFonts w:ascii="Arial" w:hAnsi="Arial" w:cs="Arial"/>
          <w:color w:val="000000" w:themeColor="text1"/>
          <w:sz w:val="22"/>
          <w:szCs w:val="22"/>
        </w:rPr>
        <w:t>health</w:t>
      </w:r>
      <w:r w:rsidRPr="004833CE">
        <w:rPr>
          <w:rFonts w:ascii="Arial" w:hAnsi="Arial" w:cs="Arial"/>
          <w:color w:val="000000" w:themeColor="text1"/>
          <w:sz w:val="22"/>
          <w:szCs w:val="22"/>
        </w:rPr>
        <w:t xml:space="preserve"> challenges remain, notwithstanding cultural </w:t>
      </w:r>
      <w:r w:rsidRPr="00ED7F1D">
        <w:rPr>
          <w:rFonts w:ascii="Arial" w:hAnsi="Arial" w:cs="Arial"/>
          <w:color w:val="000000" w:themeColor="text1"/>
          <w:sz w:val="22"/>
          <w:szCs w:val="22"/>
        </w:rPr>
        <w:t xml:space="preserve">considerations </w:t>
      </w:r>
      <w:r w:rsidRPr="004966EF">
        <w:rPr>
          <w:rFonts w:ascii="Arial" w:hAnsi="Arial" w:cs="Arial"/>
          <w:color w:val="000000" w:themeColor="text1"/>
          <w:sz w:val="22"/>
          <w:szCs w:val="22"/>
        </w:rPr>
        <w:t xml:space="preserve">(Resnicow </w:t>
      </w:r>
      <w:r w:rsidRPr="004966EF">
        <w:rPr>
          <w:rFonts w:ascii="Arial" w:hAnsi="Arial" w:cs="Arial"/>
          <w:i/>
          <w:color w:val="000000" w:themeColor="text1"/>
          <w:sz w:val="22"/>
          <w:szCs w:val="22"/>
        </w:rPr>
        <w:t>et al</w:t>
      </w:r>
      <w:r w:rsidRPr="004966EF">
        <w:rPr>
          <w:rFonts w:ascii="Arial" w:hAnsi="Arial" w:cs="Arial"/>
          <w:color w:val="000000" w:themeColor="text1"/>
          <w:sz w:val="22"/>
          <w:szCs w:val="22"/>
        </w:rPr>
        <w:t>., 1999)</w:t>
      </w:r>
      <w:r w:rsidRPr="00ED7F1D">
        <w:rPr>
          <w:rFonts w:ascii="Arial" w:hAnsi="Arial" w:cs="Arial"/>
          <w:color w:val="000000" w:themeColor="text1"/>
          <w:sz w:val="22"/>
          <w:szCs w:val="22"/>
        </w:rPr>
        <w:t>.</w:t>
      </w:r>
      <w:r w:rsidR="004F6DE3" w:rsidRPr="00ED7F1D">
        <w:rPr>
          <w:rFonts w:ascii="Arial" w:hAnsi="Arial" w:cs="Arial"/>
          <w:color w:val="000000" w:themeColor="text1"/>
          <w:sz w:val="22"/>
          <w:szCs w:val="22"/>
        </w:rPr>
        <w:t xml:space="preserve"> </w:t>
      </w:r>
      <w:r w:rsidR="007332BB" w:rsidRPr="000E71AA">
        <w:rPr>
          <w:rFonts w:ascii="Arial" w:hAnsi="Arial" w:cs="Arial"/>
          <w:color w:val="000000" w:themeColor="text1"/>
          <w:sz w:val="22"/>
          <w:szCs w:val="22"/>
        </w:rPr>
        <w:t>Raleigh (2023</w:t>
      </w:r>
      <w:r w:rsidR="00E7123A" w:rsidRPr="000E71AA">
        <w:rPr>
          <w:rFonts w:ascii="Arial" w:hAnsi="Arial" w:cs="Arial"/>
          <w:color w:val="000000" w:themeColor="text1"/>
          <w:sz w:val="22"/>
          <w:szCs w:val="22"/>
        </w:rPr>
        <w:t xml:space="preserve">) </w:t>
      </w:r>
      <w:r w:rsidR="00E7123A" w:rsidRPr="004833CE">
        <w:rPr>
          <w:rFonts w:ascii="Arial" w:hAnsi="Arial" w:cs="Arial"/>
          <w:color w:val="000000" w:themeColor="text1"/>
          <w:sz w:val="22"/>
          <w:szCs w:val="22"/>
        </w:rPr>
        <w:t>noted</w:t>
      </w:r>
      <w:r w:rsidR="007332BB" w:rsidRPr="004833CE">
        <w:rPr>
          <w:rFonts w:ascii="Arial" w:hAnsi="Arial" w:cs="Arial"/>
          <w:color w:val="000000" w:themeColor="text1"/>
          <w:sz w:val="22"/>
          <w:szCs w:val="22"/>
        </w:rPr>
        <w:t xml:space="preserve"> health disparities, particularly lower physical activity </w:t>
      </w:r>
      <w:r w:rsidR="00086FB1" w:rsidRPr="004833CE">
        <w:rPr>
          <w:rFonts w:ascii="Arial" w:hAnsi="Arial" w:cs="Arial"/>
          <w:color w:val="000000" w:themeColor="text1"/>
          <w:sz w:val="22"/>
          <w:szCs w:val="22"/>
        </w:rPr>
        <w:t>among</w:t>
      </w:r>
      <w:r w:rsidR="007332BB" w:rsidRPr="004833CE">
        <w:rPr>
          <w:rFonts w:ascii="Arial" w:hAnsi="Arial" w:cs="Arial"/>
          <w:color w:val="000000" w:themeColor="text1"/>
          <w:sz w:val="22"/>
          <w:szCs w:val="22"/>
        </w:rPr>
        <w:t xml:space="preserve"> </w:t>
      </w:r>
      <w:r w:rsidR="00F346F1" w:rsidRPr="004833CE">
        <w:rPr>
          <w:rFonts w:ascii="Arial" w:hAnsi="Arial" w:cs="Arial"/>
          <w:color w:val="000000" w:themeColor="text1"/>
          <w:sz w:val="22"/>
          <w:szCs w:val="22"/>
        </w:rPr>
        <w:t xml:space="preserve">BAME </w:t>
      </w:r>
      <w:r w:rsidR="007332BB" w:rsidRPr="004833CE">
        <w:rPr>
          <w:rFonts w:ascii="Arial" w:hAnsi="Arial" w:cs="Arial"/>
          <w:color w:val="000000" w:themeColor="text1"/>
          <w:sz w:val="22"/>
          <w:szCs w:val="22"/>
        </w:rPr>
        <w:t>populations.</w:t>
      </w:r>
      <w:r w:rsidR="004F6DE3" w:rsidRPr="004833CE">
        <w:rPr>
          <w:rFonts w:ascii="Arial" w:hAnsi="Arial" w:cs="Arial"/>
          <w:color w:val="000000" w:themeColor="text1"/>
          <w:sz w:val="22"/>
          <w:szCs w:val="22"/>
        </w:rPr>
        <w:t xml:space="preserve"> </w:t>
      </w:r>
      <w:r w:rsidR="004701BB" w:rsidRPr="004833CE">
        <w:rPr>
          <w:rFonts w:ascii="Arial" w:hAnsi="Arial" w:cs="Arial"/>
          <w:color w:val="000000" w:themeColor="text1"/>
          <w:sz w:val="22"/>
          <w:szCs w:val="22"/>
        </w:rPr>
        <w:t xml:space="preserve">COVID-19 highlighted minority health disparities, requiring focused healthcare that addresses lifestyle barriers </w:t>
      </w:r>
      <w:r w:rsidR="004701BB" w:rsidRPr="00383AF6">
        <w:rPr>
          <w:rFonts w:ascii="Arial" w:hAnsi="Arial" w:cs="Arial"/>
          <w:color w:val="000000" w:themeColor="text1"/>
          <w:sz w:val="22"/>
          <w:szCs w:val="22"/>
        </w:rPr>
        <w:t xml:space="preserve">(Kerschbaumer </w:t>
      </w:r>
      <w:r w:rsidR="004701BB" w:rsidRPr="00383AF6">
        <w:rPr>
          <w:rFonts w:ascii="Arial" w:hAnsi="Arial" w:cs="Arial"/>
          <w:i/>
          <w:color w:val="000000" w:themeColor="text1"/>
          <w:sz w:val="22"/>
          <w:szCs w:val="22"/>
        </w:rPr>
        <w:t>et al</w:t>
      </w:r>
      <w:r w:rsidR="004701BB" w:rsidRPr="00383AF6">
        <w:rPr>
          <w:rFonts w:ascii="Arial" w:hAnsi="Arial" w:cs="Arial"/>
          <w:color w:val="000000" w:themeColor="text1"/>
          <w:sz w:val="22"/>
          <w:szCs w:val="22"/>
        </w:rPr>
        <w:t>., 2023).</w:t>
      </w:r>
    </w:p>
    <w:p w14:paraId="33CC2072" w14:textId="77777777" w:rsidR="0085723F" w:rsidRPr="004833CE" w:rsidRDefault="003754E6" w:rsidP="00DE7F41">
      <w:pPr>
        <w:pStyle w:val="paragraph"/>
        <w:spacing w:before="0" w:beforeAutospacing="0" w:after="0" w:afterAutospacing="0" w:line="360" w:lineRule="auto"/>
        <w:ind w:left="720"/>
        <w:jc w:val="both"/>
        <w:textAlignment w:val="baseline"/>
        <w:rPr>
          <w:rStyle w:val="normaltextrun"/>
          <w:rFonts w:ascii="Arial" w:hAnsi="Arial" w:cs="Arial"/>
          <w:b/>
          <w:bCs/>
          <w:color w:val="000000" w:themeColor="text1"/>
          <w:sz w:val="22"/>
          <w:szCs w:val="22"/>
        </w:rPr>
      </w:pPr>
      <w:r w:rsidRPr="004833CE">
        <w:rPr>
          <w:rStyle w:val="normaltextrun"/>
          <w:rFonts w:ascii="Arial" w:hAnsi="Arial" w:cs="Arial"/>
          <w:b/>
          <w:bCs/>
          <w:color w:val="000000" w:themeColor="text1"/>
          <w:sz w:val="22"/>
          <w:szCs w:val="22"/>
        </w:rPr>
        <w:t xml:space="preserve">                                                                    </w:t>
      </w:r>
    </w:p>
    <w:p w14:paraId="0157524D" w14:textId="6EE1D608" w:rsidR="00F461CA" w:rsidRDefault="001144C8" w:rsidP="005A4F9C">
      <w:pPr>
        <w:pStyle w:val="Heading3"/>
        <w:rPr>
          <w:rStyle w:val="Heading3Char"/>
          <w:rFonts w:cs="Arial"/>
          <w:b/>
          <w:bCs/>
          <w:szCs w:val="22"/>
        </w:rPr>
      </w:pPr>
      <w:bookmarkStart w:id="43" w:name="_Toc203585368"/>
      <w:bookmarkStart w:id="44" w:name="_Toc203587623"/>
      <w:bookmarkStart w:id="45" w:name="_Toc204284269"/>
      <w:r w:rsidRPr="004A563D">
        <w:rPr>
          <w:rStyle w:val="normaltextrun"/>
          <w:rFonts w:cs="Arial"/>
          <w:b/>
          <w:bCs/>
          <w:sz w:val="18"/>
          <w:szCs w:val="18"/>
        </w:rPr>
        <w:t>1.</w:t>
      </w:r>
      <w:r w:rsidRPr="004A563D">
        <w:rPr>
          <w:rStyle w:val="Heading1Char"/>
          <w:rFonts w:cs="Arial"/>
          <w:b/>
          <w:bCs/>
          <w:sz w:val="18"/>
          <w:szCs w:val="18"/>
        </w:rPr>
        <w:t>1b</w:t>
      </w:r>
      <w:r w:rsidRPr="004A563D">
        <w:rPr>
          <w:rStyle w:val="Heading1Char"/>
        </w:rPr>
        <w:t xml:space="preserve">       </w:t>
      </w:r>
      <w:r w:rsidR="0085723F" w:rsidRPr="004A563D">
        <w:rPr>
          <w:rStyle w:val="Heading1Char"/>
        </w:rPr>
        <w:t xml:space="preserve">                </w:t>
      </w:r>
      <w:r w:rsidR="003754E6" w:rsidRPr="004A563D">
        <w:rPr>
          <w:rStyle w:val="Heading1Char"/>
        </w:rPr>
        <w:t xml:space="preserve"> </w:t>
      </w:r>
      <w:r w:rsidR="006035F4" w:rsidRPr="004A563D">
        <w:rPr>
          <w:rStyle w:val="Heading1Char"/>
        </w:rPr>
        <w:t xml:space="preserve">  </w:t>
      </w:r>
      <w:r w:rsidR="00F461CA">
        <w:rPr>
          <w:rStyle w:val="Heading1Char"/>
        </w:rPr>
        <w:t xml:space="preserve">  </w:t>
      </w:r>
      <w:r w:rsidR="008C58FC">
        <w:rPr>
          <w:rStyle w:val="Heading1Char"/>
        </w:rPr>
        <w:t xml:space="preserve">    </w:t>
      </w:r>
      <w:r w:rsidR="0085723F" w:rsidRPr="004A563D">
        <w:rPr>
          <w:rStyle w:val="Heading1Char"/>
        </w:rPr>
        <w:t xml:space="preserve"> </w:t>
      </w:r>
      <w:r w:rsidR="003754E6" w:rsidRPr="004A563D">
        <w:rPr>
          <w:rStyle w:val="Heading1Char"/>
        </w:rPr>
        <w:t xml:space="preserve"> </w:t>
      </w:r>
      <w:r w:rsidR="00BD2909" w:rsidRPr="00F461CA">
        <w:rPr>
          <w:rStyle w:val="Heading3Char"/>
          <w:rFonts w:cs="Arial"/>
          <w:b/>
          <w:bCs/>
          <w:szCs w:val="22"/>
        </w:rPr>
        <w:t>Aim of the Dissertation</w:t>
      </w:r>
      <w:bookmarkEnd w:id="43"/>
      <w:bookmarkEnd w:id="44"/>
      <w:bookmarkEnd w:id="45"/>
    </w:p>
    <w:p w14:paraId="12EF86D1" w14:textId="5B02467F" w:rsidR="00322133" w:rsidRPr="00FD72DD" w:rsidRDefault="006035F4" w:rsidP="00FD72DD">
      <w:pPr>
        <w:pStyle w:val="paragraph"/>
        <w:spacing w:before="0" w:beforeAutospacing="0" w:after="0" w:afterAutospacing="0" w:line="360" w:lineRule="auto"/>
        <w:ind w:left="720"/>
        <w:jc w:val="both"/>
        <w:textAlignment w:val="baseline"/>
        <w:outlineLvl w:val="0"/>
        <w:rPr>
          <w:rStyle w:val="Heading1Char"/>
        </w:rPr>
      </w:pPr>
      <w:r w:rsidRPr="00F461CA">
        <w:rPr>
          <w:rStyle w:val="Heading1Char"/>
        </w:rPr>
        <w:t xml:space="preserve">   </w:t>
      </w:r>
    </w:p>
    <w:p w14:paraId="624BFBC9" w14:textId="54B7AF32" w:rsidR="00BD2909" w:rsidRPr="004833CE" w:rsidRDefault="00E70020" w:rsidP="00DE7F41">
      <w:pPr>
        <w:pStyle w:val="paragraph"/>
        <w:spacing w:before="0" w:beforeAutospacing="0" w:after="0" w:afterAutospacing="0" w:line="360" w:lineRule="auto"/>
        <w:jc w:val="both"/>
        <w:textAlignment w:val="baseline"/>
        <w:rPr>
          <w:rStyle w:val="eop"/>
          <w:rFonts w:ascii="Arial" w:hAnsi="Arial" w:cs="Arial"/>
          <w:sz w:val="22"/>
          <w:szCs w:val="22"/>
        </w:rPr>
      </w:pPr>
      <w:r w:rsidRPr="004833CE">
        <w:rPr>
          <w:rFonts w:ascii="Arial" w:hAnsi="Arial" w:cs="Arial"/>
          <w:sz w:val="22"/>
          <w:szCs w:val="22"/>
        </w:rPr>
        <w:t xml:space="preserve">This research seeks to understand why BAME people with type 2 diabetes </w:t>
      </w:r>
      <w:r w:rsidR="004711BB" w:rsidRPr="004833CE">
        <w:rPr>
          <w:rFonts w:ascii="Arial" w:hAnsi="Arial" w:cs="Arial"/>
          <w:sz w:val="22"/>
          <w:szCs w:val="22"/>
        </w:rPr>
        <w:t>do not</w:t>
      </w:r>
      <w:r w:rsidRPr="004833CE">
        <w:rPr>
          <w:rFonts w:ascii="Arial" w:hAnsi="Arial" w:cs="Arial"/>
          <w:sz w:val="22"/>
          <w:szCs w:val="22"/>
        </w:rPr>
        <w:t xml:space="preserve"> engage in physical activity and healthy </w:t>
      </w:r>
      <w:r w:rsidR="00A05634">
        <w:rPr>
          <w:rFonts w:ascii="Arial" w:hAnsi="Arial" w:cs="Arial"/>
          <w:sz w:val="22"/>
          <w:szCs w:val="22"/>
        </w:rPr>
        <w:t>eating</w:t>
      </w:r>
      <w:r w:rsidRPr="004833CE">
        <w:rPr>
          <w:rFonts w:ascii="Arial" w:hAnsi="Arial" w:cs="Arial"/>
          <w:sz w:val="22"/>
          <w:szCs w:val="22"/>
        </w:rPr>
        <w:t xml:space="preserve"> to improve interventions for better health.</w:t>
      </w:r>
    </w:p>
    <w:p w14:paraId="09C1F86E" w14:textId="4CAAFEC9" w:rsidR="007A20D4" w:rsidRPr="004E1922" w:rsidRDefault="00DB3114" w:rsidP="00DE7F41">
      <w:pPr>
        <w:pStyle w:val="paragraph"/>
        <w:spacing w:before="0" w:beforeAutospacing="0" w:after="0" w:afterAutospacing="0" w:line="360" w:lineRule="auto"/>
        <w:jc w:val="both"/>
        <w:textAlignment w:val="baseline"/>
        <w:rPr>
          <w:rFonts w:ascii="Arial" w:hAnsi="Arial" w:cs="Arial"/>
          <w:color w:val="FF0000"/>
          <w:sz w:val="22"/>
          <w:szCs w:val="22"/>
        </w:rPr>
      </w:pPr>
      <w:r>
        <w:rPr>
          <w:rFonts w:ascii="Arial" w:hAnsi="Arial" w:cs="Arial"/>
          <w:sz w:val="22"/>
          <w:szCs w:val="22"/>
        </w:rPr>
        <w:t>The attainment of healthy living is hindered for ethnic minority populations with type 2 diabetes by socioeconomic inequalities, cultural variables, and constrained resources.</w:t>
      </w:r>
      <w:r w:rsidR="00F135EE" w:rsidRPr="004833CE">
        <w:rPr>
          <w:rFonts w:ascii="Arial" w:hAnsi="Arial" w:cs="Arial"/>
          <w:sz w:val="22"/>
          <w:szCs w:val="22"/>
        </w:rPr>
        <w:t xml:space="preserve"> </w:t>
      </w:r>
      <w:r w:rsidR="00D712B5" w:rsidRPr="004833CE">
        <w:rPr>
          <w:rFonts w:ascii="Arial" w:hAnsi="Arial" w:cs="Arial"/>
          <w:sz w:val="22"/>
          <w:szCs w:val="22"/>
        </w:rPr>
        <w:t xml:space="preserve">This study will explore these challenges, suggest solutions, and </w:t>
      </w:r>
      <w:r w:rsidR="00C106F8" w:rsidRPr="004833CE">
        <w:rPr>
          <w:rFonts w:ascii="Arial" w:hAnsi="Arial" w:cs="Arial"/>
          <w:sz w:val="22"/>
          <w:szCs w:val="22"/>
        </w:rPr>
        <w:t>emphasis</w:t>
      </w:r>
      <w:r w:rsidR="00D712B5" w:rsidRPr="004833CE">
        <w:rPr>
          <w:rFonts w:ascii="Arial" w:hAnsi="Arial" w:cs="Arial"/>
          <w:sz w:val="22"/>
          <w:szCs w:val="22"/>
        </w:rPr>
        <w:t xml:space="preserve"> culturally sensitive interventions to improve health outcomes.</w:t>
      </w:r>
      <w:r w:rsidR="00F135EE" w:rsidRPr="004833CE">
        <w:rPr>
          <w:rFonts w:ascii="Arial" w:hAnsi="Arial" w:cs="Arial"/>
          <w:sz w:val="22"/>
          <w:szCs w:val="22"/>
        </w:rPr>
        <w:t xml:space="preserve"> </w:t>
      </w:r>
      <w:r w:rsidR="00834D87" w:rsidRPr="004833CE">
        <w:rPr>
          <w:rFonts w:ascii="Arial" w:hAnsi="Arial" w:cs="Arial"/>
          <w:sz w:val="22"/>
          <w:szCs w:val="22"/>
        </w:rPr>
        <w:t xml:space="preserve">Ultimately, I hope this work will lead to better health outcomes and </w:t>
      </w:r>
      <w:r w:rsidR="00151C23">
        <w:rPr>
          <w:rFonts w:ascii="Arial" w:hAnsi="Arial" w:cs="Arial"/>
          <w:sz w:val="22"/>
          <w:szCs w:val="22"/>
        </w:rPr>
        <w:t>reduced</w:t>
      </w:r>
      <w:r w:rsidR="00834D87" w:rsidRPr="004833CE">
        <w:rPr>
          <w:rFonts w:ascii="Arial" w:hAnsi="Arial" w:cs="Arial"/>
          <w:sz w:val="22"/>
          <w:szCs w:val="22"/>
        </w:rPr>
        <w:t xml:space="preserve"> health inequalities in diabetes care for </w:t>
      </w:r>
      <w:r w:rsidR="00DD32AC" w:rsidRPr="004833CE">
        <w:rPr>
          <w:rFonts w:ascii="Arial" w:hAnsi="Arial" w:cs="Arial"/>
          <w:sz w:val="22"/>
          <w:szCs w:val="22"/>
        </w:rPr>
        <w:t xml:space="preserve">BAME </w:t>
      </w:r>
      <w:r w:rsidR="00C106F8" w:rsidRPr="004833CE">
        <w:rPr>
          <w:rFonts w:ascii="Arial" w:hAnsi="Arial" w:cs="Arial"/>
          <w:sz w:val="22"/>
          <w:szCs w:val="22"/>
        </w:rPr>
        <w:t>groups.</w:t>
      </w:r>
    </w:p>
    <w:p w14:paraId="66501BF4" w14:textId="36F8C504" w:rsidR="00BD2909" w:rsidRPr="00F461CA" w:rsidRDefault="00456DE6" w:rsidP="008C58FC">
      <w:pPr>
        <w:pStyle w:val="Heading2"/>
        <w:spacing w:after="240"/>
        <w:rPr>
          <w:rFonts w:cs="Arial"/>
          <w:b/>
          <w:bCs/>
        </w:rPr>
      </w:pPr>
      <w:r w:rsidRPr="002B1954">
        <w:rPr>
          <w:rStyle w:val="normaltextrun"/>
        </w:rPr>
        <w:lastRenderedPageBreak/>
        <w:t xml:space="preserve">     </w:t>
      </w:r>
      <w:r w:rsidR="008F27C6" w:rsidRPr="002B1954">
        <w:rPr>
          <w:rStyle w:val="normaltextrun"/>
        </w:rPr>
        <w:t xml:space="preserve">      </w:t>
      </w:r>
      <w:r w:rsidRPr="002B1954">
        <w:rPr>
          <w:rStyle w:val="normaltextrun"/>
        </w:rPr>
        <w:t xml:space="preserve">     </w:t>
      </w:r>
      <w:r w:rsidR="008F27C6" w:rsidRPr="002B1954">
        <w:rPr>
          <w:rStyle w:val="normaltextrun"/>
        </w:rPr>
        <w:t xml:space="preserve">          </w:t>
      </w:r>
      <w:r w:rsidR="008B4D5B" w:rsidRPr="002B1954">
        <w:rPr>
          <w:rStyle w:val="normaltextrun"/>
        </w:rPr>
        <w:t xml:space="preserve">   </w:t>
      </w:r>
      <w:r w:rsidR="008F27C6" w:rsidRPr="002B1954">
        <w:rPr>
          <w:rStyle w:val="normaltextrun"/>
        </w:rPr>
        <w:t xml:space="preserve"> </w:t>
      </w:r>
      <w:r w:rsidR="007A20D4" w:rsidRPr="002B1954">
        <w:rPr>
          <w:rStyle w:val="normaltextrun"/>
        </w:rPr>
        <w:t xml:space="preserve">  </w:t>
      </w:r>
      <w:r w:rsidRPr="002B1954">
        <w:rPr>
          <w:rStyle w:val="normaltextrun"/>
        </w:rPr>
        <w:t xml:space="preserve"> </w:t>
      </w:r>
      <w:bookmarkStart w:id="46" w:name="_Toc203497750"/>
      <w:bookmarkStart w:id="47" w:name="_Toc203498242"/>
      <w:bookmarkStart w:id="48" w:name="_Toc203498461"/>
      <w:bookmarkStart w:id="49" w:name="_Toc203498544"/>
      <w:bookmarkStart w:id="50" w:name="_Toc203498627"/>
      <w:bookmarkStart w:id="51" w:name="_Toc203499060"/>
      <w:bookmarkStart w:id="52" w:name="_Toc203499449"/>
      <w:bookmarkStart w:id="53" w:name="_Toc203500127"/>
      <w:bookmarkStart w:id="54" w:name="_Toc203500249"/>
      <w:bookmarkStart w:id="55" w:name="_Toc203500508"/>
      <w:bookmarkStart w:id="56" w:name="_Toc203507141"/>
      <w:bookmarkStart w:id="57" w:name="_Toc203579529"/>
      <w:bookmarkStart w:id="58" w:name="_Toc203585369"/>
      <w:bookmarkStart w:id="59" w:name="_Toc203587624"/>
      <w:bookmarkStart w:id="60" w:name="_Toc204284270"/>
      <w:r w:rsidR="00BD2909" w:rsidRPr="00F461CA">
        <w:rPr>
          <w:rStyle w:val="normaltextrun"/>
          <w:rFonts w:cs="Arial"/>
          <w:b/>
          <w:bCs/>
        </w:rPr>
        <w:t>Definitions and Terminology</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2C8A6D4B" w14:textId="259A9108" w:rsidR="005E24CE" w:rsidRPr="00154F9A" w:rsidRDefault="001144C8" w:rsidP="008C58FC">
      <w:pPr>
        <w:pStyle w:val="Heading3"/>
        <w:spacing w:after="240"/>
        <w:rPr>
          <w:rStyle w:val="Heading3Char"/>
        </w:rPr>
      </w:pPr>
      <w:bookmarkStart w:id="61" w:name="_Toc203579530"/>
      <w:bookmarkStart w:id="62" w:name="_Toc203585370"/>
      <w:bookmarkStart w:id="63" w:name="_Toc203587625"/>
      <w:bookmarkStart w:id="64" w:name="_Toc204284271"/>
      <w:r w:rsidRPr="004A563D">
        <w:rPr>
          <w:rStyle w:val="normaltextrun"/>
          <w:rFonts w:cs="Arial"/>
          <w:sz w:val="18"/>
          <w:szCs w:val="18"/>
        </w:rPr>
        <w:t>1.</w:t>
      </w:r>
      <w:r w:rsidR="00A05634" w:rsidRPr="004A563D">
        <w:rPr>
          <w:rStyle w:val="Heading3Char"/>
          <w:rFonts w:cs="Arial"/>
          <w:sz w:val="18"/>
          <w:szCs w:val="18"/>
        </w:rPr>
        <w:t>2a</w:t>
      </w:r>
      <w:r w:rsidR="00A05634" w:rsidRPr="004A563D">
        <w:rPr>
          <w:rStyle w:val="Heading3Char"/>
        </w:rPr>
        <w:t xml:space="preserve"> </w:t>
      </w:r>
      <w:r w:rsidR="0063334E" w:rsidRPr="004A563D">
        <w:rPr>
          <w:rStyle w:val="Heading3Char"/>
        </w:rPr>
        <w:t xml:space="preserve">                                      </w:t>
      </w:r>
      <w:r w:rsidR="00F461CA">
        <w:rPr>
          <w:rStyle w:val="Heading3Char"/>
        </w:rPr>
        <w:t xml:space="preserve">  </w:t>
      </w:r>
      <w:r w:rsidR="0063334E" w:rsidRPr="004A563D">
        <w:rPr>
          <w:rStyle w:val="Heading3Char"/>
        </w:rPr>
        <w:t xml:space="preserve"> </w:t>
      </w:r>
      <w:r w:rsidR="008B4D5B" w:rsidRPr="004A563D">
        <w:rPr>
          <w:rStyle w:val="Heading3Char"/>
        </w:rPr>
        <w:t xml:space="preserve"> </w:t>
      </w:r>
      <w:r w:rsidR="008C58FC">
        <w:rPr>
          <w:rStyle w:val="Heading3Char"/>
        </w:rPr>
        <w:t xml:space="preserve">       </w:t>
      </w:r>
      <w:r w:rsidR="0063334E" w:rsidRPr="004A563D">
        <w:rPr>
          <w:rStyle w:val="Heading3Char"/>
        </w:rPr>
        <w:t xml:space="preserve">   </w:t>
      </w:r>
      <w:r w:rsidR="00BD2909" w:rsidRPr="00F461CA">
        <w:rPr>
          <w:rStyle w:val="Heading3Char"/>
          <w:rFonts w:cs="Arial"/>
          <w:b/>
          <w:bCs/>
          <w:szCs w:val="22"/>
        </w:rPr>
        <w:t>Key Definitions:</w:t>
      </w:r>
      <w:bookmarkEnd w:id="61"/>
      <w:bookmarkEnd w:id="62"/>
      <w:bookmarkEnd w:id="63"/>
      <w:bookmarkEnd w:id="64"/>
    </w:p>
    <w:p w14:paraId="227B733C" w14:textId="77777777" w:rsidR="00BA0459" w:rsidRDefault="004F7559" w:rsidP="00BA0459">
      <w:pPr>
        <w:pStyle w:val="paragraph"/>
        <w:spacing w:after="0" w:line="360" w:lineRule="auto"/>
        <w:jc w:val="both"/>
        <w:textAlignment w:val="baseline"/>
        <w:rPr>
          <w:rFonts w:ascii="Arial" w:eastAsia="Arial Unicode MS" w:hAnsi="Arial" w:cs="Arial"/>
          <w:b/>
          <w:bCs/>
          <w:color w:val="000000" w:themeColor="text1"/>
          <w:sz w:val="22"/>
          <w:szCs w:val="22"/>
        </w:rPr>
      </w:pPr>
      <w:r w:rsidRPr="00C57BE3">
        <w:rPr>
          <w:rFonts w:ascii="Arial" w:eastAsia="Arial Unicode MS" w:hAnsi="Arial" w:cs="Arial"/>
          <w:color w:val="000000" w:themeColor="text1"/>
          <w:sz w:val="22"/>
          <w:szCs w:val="22"/>
        </w:rPr>
        <w:t>Barriers</w:t>
      </w:r>
      <w:r w:rsidR="00BA0459">
        <w:rPr>
          <w:rFonts w:ascii="Arial" w:eastAsia="Arial Unicode MS" w:hAnsi="Arial" w:cs="Arial"/>
          <w:color w:val="000000" w:themeColor="text1"/>
          <w:sz w:val="22"/>
          <w:szCs w:val="22"/>
        </w:rPr>
        <w:t xml:space="preserve"> are</w:t>
      </w:r>
      <w:r w:rsidR="00C57BE3">
        <w:rPr>
          <w:rFonts w:ascii="Arial" w:eastAsia="Arial Unicode MS" w:hAnsi="Arial" w:cs="Arial"/>
          <w:b/>
          <w:bCs/>
          <w:color w:val="000000" w:themeColor="text1"/>
          <w:sz w:val="22"/>
          <w:szCs w:val="22"/>
        </w:rPr>
        <w:t xml:space="preserve"> </w:t>
      </w:r>
      <w:r w:rsidR="00151C23">
        <w:rPr>
          <w:rFonts w:ascii="Arial" w:eastAsia="Arial Unicode MS" w:hAnsi="Arial" w:cs="Arial"/>
          <w:color w:val="000000" w:themeColor="text1"/>
          <w:sz w:val="22"/>
          <w:szCs w:val="22"/>
        </w:rPr>
        <w:t>hindering</w:t>
      </w:r>
      <w:r w:rsidR="00C548E2" w:rsidRPr="004833CE">
        <w:rPr>
          <w:rFonts w:ascii="Arial" w:eastAsia="Arial Unicode MS" w:hAnsi="Arial" w:cs="Arial"/>
          <w:color w:val="000000" w:themeColor="text1"/>
          <w:sz w:val="22"/>
          <w:szCs w:val="22"/>
        </w:rPr>
        <w:t xml:space="preserve"> access to necessary healthcare and support, including physical, economic, social, cultural, systemic, psychological, and technological aspects</w:t>
      </w:r>
      <w:r w:rsidR="009E2ABA" w:rsidRPr="004833CE">
        <w:rPr>
          <w:rFonts w:ascii="Arial" w:eastAsia="Arial Unicode MS" w:hAnsi="Arial" w:cs="Arial"/>
          <w:color w:val="000000" w:themeColor="text1"/>
          <w:sz w:val="22"/>
          <w:szCs w:val="22"/>
        </w:rPr>
        <w:t xml:space="preserve"> </w:t>
      </w:r>
      <w:r w:rsidR="009E2ABA" w:rsidRPr="00014C29">
        <w:rPr>
          <w:rFonts w:ascii="Arial" w:eastAsia="Arial Unicode MS" w:hAnsi="Arial" w:cs="Arial"/>
          <w:color w:val="000000" w:themeColor="text1"/>
          <w:sz w:val="22"/>
          <w:szCs w:val="22"/>
        </w:rPr>
        <w:t>(Care Learning, 2024</w:t>
      </w:r>
      <w:r w:rsidR="00967AA8" w:rsidRPr="00014C29">
        <w:rPr>
          <w:rFonts w:ascii="Arial" w:eastAsia="Arial Unicode MS" w:hAnsi="Arial" w:cs="Arial"/>
          <w:color w:val="000000" w:themeColor="text1"/>
          <w:sz w:val="22"/>
          <w:szCs w:val="22"/>
        </w:rPr>
        <w:t>)</w:t>
      </w:r>
      <w:r w:rsidR="00967AA8" w:rsidRPr="00E179F8">
        <w:rPr>
          <w:rFonts w:ascii="Arial" w:eastAsia="Arial Unicode MS" w:hAnsi="Arial" w:cs="Arial"/>
          <w:color w:val="000000" w:themeColor="text1"/>
          <w:sz w:val="22"/>
          <w:szCs w:val="22"/>
        </w:rPr>
        <w:t>.</w:t>
      </w:r>
      <w:r w:rsidR="00A0008E" w:rsidRPr="004833CE">
        <w:rPr>
          <w:rFonts w:ascii="Arial" w:eastAsia="Arial Unicode MS" w:hAnsi="Arial" w:cs="Arial"/>
          <w:b/>
          <w:bCs/>
          <w:color w:val="000000" w:themeColor="text1"/>
          <w:sz w:val="22"/>
          <w:szCs w:val="22"/>
        </w:rPr>
        <w:t xml:space="preserve"> </w:t>
      </w:r>
      <w:r w:rsidR="000E1C04" w:rsidRPr="0046071B">
        <w:rPr>
          <w:rFonts w:ascii="Arial" w:eastAsia="Arial Unicode MS" w:hAnsi="Arial" w:cs="Arial"/>
          <w:color w:val="000000" w:themeColor="text1"/>
          <w:sz w:val="22"/>
          <w:szCs w:val="22"/>
        </w:rPr>
        <w:t>Physical Activity:</w:t>
      </w:r>
      <w:r w:rsidR="00520A76" w:rsidRPr="004833CE">
        <w:rPr>
          <w:rFonts w:ascii="Arial" w:eastAsia="Arial Unicode MS" w:hAnsi="Arial" w:cs="Arial"/>
          <w:b/>
          <w:bCs/>
          <w:color w:val="000000" w:themeColor="text1"/>
          <w:sz w:val="22"/>
          <w:szCs w:val="22"/>
        </w:rPr>
        <w:t xml:space="preserve"> </w:t>
      </w:r>
      <w:r w:rsidR="00151C23">
        <w:rPr>
          <w:rFonts w:ascii="Arial" w:eastAsia="Arial Unicode MS" w:hAnsi="Arial" w:cs="Arial"/>
          <w:color w:val="000000" w:themeColor="text1"/>
          <w:sz w:val="22"/>
          <w:szCs w:val="22"/>
        </w:rPr>
        <w:t>is</w:t>
      </w:r>
      <w:r w:rsidR="00635BBD" w:rsidRPr="004833CE">
        <w:rPr>
          <w:rFonts w:ascii="Arial" w:eastAsia="Arial Unicode MS" w:hAnsi="Arial" w:cs="Arial"/>
          <w:color w:val="000000" w:themeColor="text1"/>
          <w:sz w:val="22"/>
          <w:szCs w:val="22"/>
        </w:rPr>
        <w:t xml:space="preserve"> any bodily movement produced by skeletal muscles that results in energy expenditure</w:t>
      </w:r>
      <w:r w:rsidR="00182423" w:rsidRPr="004833CE">
        <w:rPr>
          <w:rFonts w:ascii="Arial" w:eastAsia="Arial Unicode MS" w:hAnsi="Arial" w:cs="Arial"/>
          <w:color w:val="000000" w:themeColor="text1"/>
          <w:sz w:val="22"/>
          <w:szCs w:val="22"/>
        </w:rPr>
        <w:t xml:space="preserve"> </w:t>
      </w:r>
      <w:r w:rsidR="00182423" w:rsidRPr="00AF5AA0">
        <w:rPr>
          <w:rFonts w:ascii="Arial" w:eastAsia="Arial Unicode MS" w:hAnsi="Arial" w:cs="Arial"/>
          <w:color w:val="000000" w:themeColor="text1"/>
          <w:sz w:val="22"/>
          <w:szCs w:val="22"/>
        </w:rPr>
        <w:t>(W</w:t>
      </w:r>
      <w:r w:rsidR="000A21E9" w:rsidRPr="00AF5AA0">
        <w:rPr>
          <w:rFonts w:ascii="Arial" w:eastAsia="Arial Unicode MS" w:hAnsi="Arial" w:cs="Arial"/>
          <w:color w:val="000000" w:themeColor="text1"/>
          <w:sz w:val="22"/>
          <w:szCs w:val="22"/>
        </w:rPr>
        <w:t>orld</w:t>
      </w:r>
      <w:r w:rsidR="00EA12AE" w:rsidRPr="00AF5AA0">
        <w:rPr>
          <w:rFonts w:ascii="Arial" w:eastAsia="Arial Unicode MS" w:hAnsi="Arial" w:cs="Arial"/>
          <w:color w:val="000000" w:themeColor="text1"/>
          <w:sz w:val="22"/>
          <w:szCs w:val="22"/>
        </w:rPr>
        <w:t xml:space="preserve"> </w:t>
      </w:r>
      <w:r w:rsidR="00910BCF" w:rsidRPr="00AF5AA0">
        <w:rPr>
          <w:rFonts w:ascii="Arial" w:eastAsia="Arial Unicode MS" w:hAnsi="Arial" w:cs="Arial"/>
          <w:color w:val="000000" w:themeColor="text1"/>
          <w:sz w:val="22"/>
          <w:szCs w:val="22"/>
        </w:rPr>
        <w:t>H</w:t>
      </w:r>
      <w:r w:rsidR="007568E8" w:rsidRPr="00AF5AA0">
        <w:rPr>
          <w:rFonts w:ascii="Arial" w:eastAsia="Arial Unicode MS" w:hAnsi="Arial" w:cs="Arial"/>
          <w:color w:val="000000" w:themeColor="text1"/>
          <w:sz w:val="22"/>
          <w:szCs w:val="22"/>
        </w:rPr>
        <w:t xml:space="preserve">ealth </w:t>
      </w:r>
      <w:r w:rsidR="00910BCF" w:rsidRPr="00AF5AA0">
        <w:rPr>
          <w:rFonts w:ascii="Arial" w:eastAsia="Arial Unicode MS" w:hAnsi="Arial" w:cs="Arial"/>
          <w:color w:val="000000" w:themeColor="text1"/>
          <w:sz w:val="22"/>
          <w:szCs w:val="22"/>
        </w:rPr>
        <w:t>O</w:t>
      </w:r>
      <w:r w:rsidR="00786DA0" w:rsidRPr="00AF5AA0">
        <w:rPr>
          <w:rFonts w:ascii="Arial" w:eastAsia="Arial Unicode MS" w:hAnsi="Arial" w:cs="Arial"/>
          <w:color w:val="000000" w:themeColor="text1"/>
          <w:sz w:val="22"/>
          <w:szCs w:val="22"/>
        </w:rPr>
        <w:t>rganisation</w:t>
      </w:r>
      <w:r w:rsidR="00182423" w:rsidRPr="00AF5AA0">
        <w:rPr>
          <w:rFonts w:ascii="Arial" w:eastAsia="Arial Unicode MS" w:hAnsi="Arial" w:cs="Arial"/>
          <w:color w:val="000000" w:themeColor="text1"/>
          <w:sz w:val="22"/>
          <w:szCs w:val="22"/>
        </w:rPr>
        <w:t>, 2024</w:t>
      </w:r>
      <w:r w:rsidR="00967AA8" w:rsidRPr="00AF5AA0">
        <w:rPr>
          <w:rFonts w:ascii="Arial" w:eastAsia="Arial Unicode MS" w:hAnsi="Arial" w:cs="Arial"/>
          <w:color w:val="000000" w:themeColor="text1"/>
          <w:sz w:val="22"/>
          <w:szCs w:val="22"/>
        </w:rPr>
        <w:t>).</w:t>
      </w:r>
      <w:r w:rsidR="00A0008E" w:rsidRPr="00AF5AA0">
        <w:rPr>
          <w:rFonts w:ascii="Arial" w:eastAsia="Arial Unicode MS" w:hAnsi="Arial" w:cs="Arial"/>
          <w:b/>
          <w:color w:val="000000" w:themeColor="text1"/>
          <w:sz w:val="22"/>
          <w:szCs w:val="22"/>
        </w:rPr>
        <w:t xml:space="preserve"> </w:t>
      </w:r>
      <w:r w:rsidR="000657C3" w:rsidRPr="0046071B">
        <w:rPr>
          <w:rFonts w:ascii="Arial" w:eastAsia="Arial Unicode MS" w:hAnsi="Arial" w:cs="Arial"/>
          <w:color w:val="000000" w:themeColor="text1"/>
          <w:sz w:val="22"/>
          <w:szCs w:val="22"/>
        </w:rPr>
        <w:t>Healthy Eating</w:t>
      </w:r>
      <w:r w:rsidR="00C20471" w:rsidRPr="0046071B">
        <w:rPr>
          <w:rFonts w:ascii="Arial" w:eastAsia="Arial Unicode MS" w:hAnsi="Arial" w:cs="Arial"/>
          <w:color w:val="000000" w:themeColor="text1"/>
          <w:sz w:val="22"/>
          <w:szCs w:val="22"/>
        </w:rPr>
        <w:t>:</w:t>
      </w:r>
      <w:r w:rsidR="00C20471" w:rsidRPr="004833CE">
        <w:rPr>
          <w:rFonts w:ascii="Arial" w:eastAsia="Arial Unicode MS" w:hAnsi="Arial" w:cs="Arial"/>
          <w:b/>
          <w:bCs/>
          <w:color w:val="000000" w:themeColor="text1"/>
          <w:sz w:val="22"/>
          <w:szCs w:val="22"/>
        </w:rPr>
        <w:t xml:space="preserve"> </w:t>
      </w:r>
      <w:r w:rsidR="00C20471" w:rsidRPr="004833CE">
        <w:rPr>
          <w:rFonts w:ascii="Arial" w:eastAsia="Arial Unicode MS" w:hAnsi="Arial" w:cs="Arial"/>
          <w:color w:val="000000" w:themeColor="text1"/>
          <w:sz w:val="22"/>
          <w:szCs w:val="22"/>
        </w:rPr>
        <w:t>Means</w:t>
      </w:r>
      <w:r w:rsidR="00D93F29" w:rsidRPr="004833CE">
        <w:rPr>
          <w:rFonts w:ascii="Arial" w:eastAsia="Arial Unicode MS" w:hAnsi="Arial" w:cs="Arial"/>
          <w:color w:val="000000" w:themeColor="text1"/>
          <w:sz w:val="22"/>
          <w:szCs w:val="22"/>
        </w:rPr>
        <w:t xml:space="preserve"> eating a variety of foods in </w:t>
      </w:r>
      <w:r w:rsidR="008579D0" w:rsidRPr="004833CE">
        <w:rPr>
          <w:rFonts w:ascii="Arial" w:eastAsia="Arial Unicode MS" w:hAnsi="Arial" w:cs="Arial"/>
          <w:color w:val="000000" w:themeColor="text1"/>
          <w:sz w:val="22"/>
          <w:szCs w:val="22"/>
        </w:rPr>
        <w:t>the right</w:t>
      </w:r>
      <w:r w:rsidR="00D93F29" w:rsidRPr="004833CE">
        <w:rPr>
          <w:rFonts w:ascii="Arial" w:eastAsia="Arial Unicode MS" w:hAnsi="Arial" w:cs="Arial"/>
          <w:color w:val="000000" w:themeColor="text1"/>
          <w:sz w:val="22"/>
          <w:szCs w:val="22"/>
        </w:rPr>
        <w:t xml:space="preserve"> </w:t>
      </w:r>
      <w:r w:rsidR="00327E0D" w:rsidRPr="004833CE">
        <w:rPr>
          <w:rFonts w:ascii="Arial" w:eastAsia="Arial Unicode MS" w:hAnsi="Arial" w:cs="Arial"/>
          <w:color w:val="000000" w:themeColor="text1"/>
          <w:sz w:val="22"/>
          <w:szCs w:val="22"/>
        </w:rPr>
        <w:t>proportions and</w:t>
      </w:r>
      <w:r w:rsidR="00D93F29" w:rsidRPr="004833CE">
        <w:rPr>
          <w:rFonts w:ascii="Arial" w:eastAsia="Arial Unicode MS" w:hAnsi="Arial" w:cs="Arial"/>
          <w:color w:val="000000" w:themeColor="text1"/>
          <w:sz w:val="22"/>
          <w:szCs w:val="22"/>
        </w:rPr>
        <w:t xml:space="preserve"> consuming </w:t>
      </w:r>
      <w:r w:rsidR="008579D0" w:rsidRPr="004833CE">
        <w:rPr>
          <w:rFonts w:ascii="Arial" w:eastAsia="Arial Unicode MS" w:hAnsi="Arial" w:cs="Arial"/>
          <w:color w:val="000000" w:themeColor="text1"/>
          <w:sz w:val="22"/>
          <w:szCs w:val="22"/>
        </w:rPr>
        <w:t>the right</w:t>
      </w:r>
      <w:r w:rsidR="00D93F29" w:rsidRPr="004833CE">
        <w:rPr>
          <w:rFonts w:ascii="Arial" w:eastAsia="Arial Unicode MS" w:hAnsi="Arial" w:cs="Arial"/>
          <w:color w:val="000000" w:themeColor="text1"/>
          <w:sz w:val="22"/>
          <w:szCs w:val="22"/>
        </w:rPr>
        <w:t xml:space="preserve"> amount </w:t>
      </w:r>
      <w:r w:rsidR="000B5B8D" w:rsidRPr="004833CE">
        <w:rPr>
          <w:rFonts w:ascii="Arial" w:eastAsia="Arial Unicode MS" w:hAnsi="Arial" w:cs="Arial"/>
          <w:color w:val="000000" w:themeColor="text1"/>
          <w:sz w:val="22"/>
          <w:szCs w:val="22"/>
        </w:rPr>
        <w:t xml:space="preserve">of food and drink </w:t>
      </w:r>
      <w:r w:rsidR="00D93F29" w:rsidRPr="004833CE">
        <w:rPr>
          <w:rFonts w:ascii="Arial" w:eastAsia="Arial Unicode MS" w:hAnsi="Arial" w:cs="Arial"/>
          <w:color w:val="000000" w:themeColor="text1"/>
          <w:sz w:val="22"/>
          <w:szCs w:val="22"/>
        </w:rPr>
        <w:t xml:space="preserve">to achieve </w:t>
      </w:r>
      <w:r w:rsidR="00151C23">
        <w:rPr>
          <w:rFonts w:ascii="Arial" w:eastAsia="Arial Unicode MS" w:hAnsi="Arial" w:cs="Arial"/>
          <w:color w:val="000000" w:themeColor="text1"/>
          <w:sz w:val="22"/>
          <w:szCs w:val="22"/>
        </w:rPr>
        <w:t>a healthy</w:t>
      </w:r>
      <w:r w:rsidR="00D93F29" w:rsidRPr="004833CE">
        <w:rPr>
          <w:rFonts w:ascii="Arial" w:eastAsia="Arial Unicode MS" w:hAnsi="Arial" w:cs="Arial"/>
          <w:color w:val="000000" w:themeColor="text1"/>
          <w:sz w:val="22"/>
          <w:szCs w:val="22"/>
        </w:rPr>
        <w:t xml:space="preserve"> body </w:t>
      </w:r>
      <w:r w:rsidR="00D93F29" w:rsidRPr="005F62C0">
        <w:rPr>
          <w:rFonts w:ascii="Arial" w:eastAsia="Arial Unicode MS" w:hAnsi="Arial" w:cs="Arial"/>
          <w:color w:val="000000" w:themeColor="text1"/>
          <w:sz w:val="22"/>
          <w:szCs w:val="22"/>
        </w:rPr>
        <w:t>weight</w:t>
      </w:r>
      <w:r w:rsidR="008579D0" w:rsidRPr="005F62C0">
        <w:rPr>
          <w:rFonts w:ascii="Arial" w:eastAsia="Arial Unicode MS" w:hAnsi="Arial" w:cs="Arial"/>
          <w:color w:val="000000" w:themeColor="text1"/>
          <w:sz w:val="22"/>
          <w:szCs w:val="22"/>
        </w:rPr>
        <w:t xml:space="preserve"> </w:t>
      </w:r>
      <w:r w:rsidR="00D85342" w:rsidRPr="0039311E">
        <w:rPr>
          <w:rFonts w:ascii="Arial" w:eastAsia="Arial Unicode MS" w:hAnsi="Arial" w:cs="Arial"/>
          <w:color w:val="000000" w:themeColor="text1"/>
          <w:sz w:val="22"/>
          <w:szCs w:val="22"/>
        </w:rPr>
        <w:t>(NHS, 2022</w:t>
      </w:r>
      <w:r w:rsidR="00DA31C5" w:rsidRPr="0039311E">
        <w:rPr>
          <w:rFonts w:ascii="Arial" w:eastAsia="Arial Unicode MS" w:hAnsi="Arial" w:cs="Arial"/>
          <w:color w:val="000000" w:themeColor="text1"/>
          <w:sz w:val="22"/>
          <w:szCs w:val="22"/>
        </w:rPr>
        <w:t>; NHS Wales, 2024)</w:t>
      </w:r>
      <w:r w:rsidR="007E7AE1" w:rsidRPr="0039311E">
        <w:rPr>
          <w:rFonts w:ascii="Arial" w:eastAsia="Arial Unicode MS" w:hAnsi="Arial" w:cs="Arial"/>
          <w:color w:val="000000" w:themeColor="text1"/>
          <w:sz w:val="22"/>
          <w:szCs w:val="22"/>
        </w:rPr>
        <w:t>.</w:t>
      </w:r>
      <w:r w:rsidR="00A0008E" w:rsidRPr="0039311E">
        <w:rPr>
          <w:rFonts w:ascii="Arial" w:eastAsia="Arial Unicode MS" w:hAnsi="Arial" w:cs="Arial"/>
          <w:b/>
          <w:color w:val="000000" w:themeColor="text1"/>
          <w:sz w:val="22"/>
          <w:szCs w:val="22"/>
        </w:rPr>
        <w:t xml:space="preserve"> </w:t>
      </w:r>
      <w:r w:rsidR="00715B48" w:rsidRPr="0046071B">
        <w:rPr>
          <w:rFonts w:ascii="Arial" w:eastAsia="Arial Unicode MS" w:hAnsi="Arial" w:cs="Arial"/>
          <w:color w:val="000000" w:themeColor="text1"/>
          <w:sz w:val="22"/>
          <w:szCs w:val="22"/>
        </w:rPr>
        <w:t xml:space="preserve">Type 2 </w:t>
      </w:r>
      <w:r w:rsidR="00375D9A" w:rsidRPr="0046071B">
        <w:rPr>
          <w:rFonts w:ascii="Arial" w:eastAsia="Arial Unicode MS" w:hAnsi="Arial" w:cs="Arial"/>
          <w:color w:val="000000" w:themeColor="text1"/>
          <w:sz w:val="22"/>
          <w:szCs w:val="22"/>
        </w:rPr>
        <w:t>D</w:t>
      </w:r>
      <w:r w:rsidR="00715B48" w:rsidRPr="0046071B">
        <w:rPr>
          <w:rFonts w:ascii="Arial" w:eastAsia="Arial Unicode MS" w:hAnsi="Arial" w:cs="Arial"/>
          <w:color w:val="000000" w:themeColor="text1"/>
          <w:sz w:val="22"/>
          <w:szCs w:val="22"/>
        </w:rPr>
        <w:t>iabetes:</w:t>
      </w:r>
      <w:r w:rsidR="00715B48" w:rsidRPr="004833CE">
        <w:rPr>
          <w:rFonts w:ascii="Arial" w:eastAsia="Arial Unicode MS" w:hAnsi="Arial" w:cs="Arial"/>
          <w:color w:val="000000" w:themeColor="text1"/>
          <w:sz w:val="22"/>
          <w:szCs w:val="22"/>
        </w:rPr>
        <w:t xml:space="preserve"> </w:t>
      </w:r>
      <w:r w:rsidR="00151C23">
        <w:rPr>
          <w:rFonts w:ascii="Arial" w:eastAsia="Arial Unicode MS" w:hAnsi="Arial" w:cs="Arial"/>
          <w:color w:val="000000" w:themeColor="text1"/>
          <w:sz w:val="22"/>
          <w:szCs w:val="22"/>
        </w:rPr>
        <w:t>is</w:t>
      </w:r>
      <w:r w:rsidR="005360ED" w:rsidRPr="004833CE">
        <w:rPr>
          <w:rFonts w:ascii="Arial" w:eastAsia="Arial Unicode MS" w:hAnsi="Arial" w:cs="Arial"/>
          <w:color w:val="000000" w:themeColor="text1"/>
          <w:sz w:val="22"/>
          <w:szCs w:val="22"/>
        </w:rPr>
        <w:t xml:space="preserve"> where</w:t>
      </w:r>
      <w:r w:rsidR="000169F1" w:rsidRPr="004833CE">
        <w:rPr>
          <w:rFonts w:ascii="Arial" w:eastAsia="Arial Unicode MS" w:hAnsi="Arial" w:cs="Arial"/>
          <w:color w:val="000000" w:themeColor="text1"/>
          <w:sz w:val="22"/>
          <w:szCs w:val="22"/>
        </w:rPr>
        <w:t xml:space="preserve"> the body</w:t>
      </w:r>
      <w:r w:rsidR="00A424F4" w:rsidRPr="004833CE">
        <w:rPr>
          <w:rFonts w:ascii="Arial" w:eastAsia="Arial Unicode MS" w:hAnsi="Arial" w:cs="Arial"/>
          <w:color w:val="000000" w:themeColor="text1"/>
          <w:sz w:val="22"/>
          <w:szCs w:val="22"/>
        </w:rPr>
        <w:t>’</w:t>
      </w:r>
      <w:r w:rsidR="000169F1" w:rsidRPr="004833CE">
        <w:rPr>
          <w:rFonts w:ascii="Arial" w:eastAsia="Arial Unicode MS" w:hAnsi="Arial" w:cs="Arial"/>
          <w:color w:val="000000" w:themeColor="text1"/>
          <w:sz w:val="22"/>
          <w:szCs w:val="22"/>
        </w:rPr>
        <w:t>s insulin either does</w:t>
      </w:r>
      <w:r w:rsidR="00D43549" w:rsidRPr="004833CE">
        <w:rPr>
          <w:rFonts w:ascii="Arial" w:eastAsia="Arial Unicode MS" w:hAnsi="Arial" w:cs="Arial"/>
          <w:color w:val="000000" w:themeColor="text1"/>
          <w:sz w:val="22"/>
          <w:szCs w:val="22"/>
        </w:rPr>
        <w:t xml:space="preserve"> not</w:t>
      </w:r>
      <w:r w:rsidR="000169F1" w:rsidRPr="004833CE">
        <w:rPr>
          <w:rFonts w:ascii="Arial" w:eastAsia="Arial Unicode MS" w:hAnsi="Arial" w:cs="Arial"/>
          <w:color w:val="000000" w:themeColor="text1"/>
          <w:sz w:val="22"/>
          <w:szCs w:val="22"/>
        </w:rPr>
        <w:t xml:space="preserve"> work properly or is</w:t>
      </w:r>
      <w:r w:rsidR="008A4F2A" w:rsidRPr="004833CE">
        <w:rPr>
          <w:rFonts w:ascii="Arial" w:eastAsia="Arial Unicode MS" w:hAnsi="Arial" w:cs="Arial"/>
          <w:color w:val="000000" w:themeColor="text1"/>
          <w:sz w:val="22"/>
          <w:szCs w:val="22"/>
        </w:rPr>
        <w:t xml:space="preserve"> not </w:t>
      </w:r>
      <w:r w:rsidR="000169F1" w:rsidRPr="004833CE">
        <w:rPr>
          <w:rFonts w:ascii="Arial" w:eastAsia="Arial Unicode MS" w:hAnsi="Arial" w:cs="Arial"/>
          <w:color w:val="000000" w:themeColor="text1"/>
          <w:sz w:val="22"/>
          <w:szCs w:val="22"/>
        </w:rPr>
        <w:t>produc</w:t>
      </w:r>
      <w:r w:rsidR="00D43549" w:rsidRPr="004833CE">
        <w:rPr>
          <w:rFonts w:ascii="Arial" w:eastAsia="Arial Unicode MS" w:hAnsi="Arial" w:cs="Arial"/>
          <w:color w:val="000000" w:themeColor="text1"/>
          <w:sz w:val="22"/>
          <w:szCs w:val="22"/>
        </w:rPr>
        <w:t>ing</w:t>
      </w:r>
      <w:r w:rsidR="000169F1" w:rsidRPr="004833CE">
        <w:rPr>
          <w:rFonts w:ascii="Arial" w:eastAsia="Arial Unicode MS" w:hAnsi="Arial" w:cs="Arial"/>
          <w:color w:val="000000" w:themeColor="text1"/>
          <w:sz w:val="22"/>
          <w:szCs w:val="22"/>
        </w:rPr>
        <w:t xml:space="preserve"> in</w:t>
      </w:r>
      <w:r w:rsidR="00D43549" w:rsidRPr="004833CE">
        <w:rPr>
          <w:rFonts w:ascii="Arial" w:eastAsia="Arial Unicode MS" w:hAnsi="Arial" w:cs="Arial"/>
          <w:color w:val="000000" w:themeColor="text1"/>
          <w:sz w:val="22"/>
          <w:szCs w:val="22"/>
        </w:rPr>
        <w:t>-</w:t>
      </w:r>
      <w:r w:rsidR="000169F1" w:rsidRPr="004833CE">
        <w:rPr>
          <w:rFonts w:ascii="Arial" w:eastAsia="Arial Unicode MS" w:hAnsi="Arial" w:cs="Arial"/>
          <w:color w:val="000000" w:themeColor="text1"/>
          <w:sz w:val="22"/>
          <w:szCs w:val="22"/>
        </w:rPr>
        <w:t>sufficient amounts</w:t>
      </w:r>
      <w:r w:rsidR="00715B48" w:rsidRPr="004833CE">
        <w:rPr>
          <w:rFonts w:ascii="Arial" w:eastAsia="Arial Unicode MS" w:hAnsi="Arial" w:cs="Arial"/>
          <w:color w:val="000000" w:themeColor="text1"/>
          <w:sz w:val="22"/>
          <w:szCs w:val="22"/>
        </w:rPr>
        <w:t xml:space="preserve"> </w:t>
      </w:r>
      <w:r w:rsidR="00715B48" w:rsidRPr="008A6878">
        <w:rPr>
          <w:rFonts w:ascii="Arial" w:eastAsia="Arial Unicode MS" w:hAnsi="Arial" w:cs="Arial"/>
          <w:color w:val="000000" w:themeColor="text1"/>
          <w:sz w:val="22"/>
          <w:szCs w:val="22"/>
        </w:rPr>
        <w:t>(NHS, 202</w:t>
      </w:r>
      <w:r w:rsidR="009775F4" w:rsidRPr="008A6878">
        <w:rPr>
          <w:rFonts w:ascii="Arial" w:eastAsia="Arial Unicode MS" w:hAnsi="Arial" w:cs="Arial"/>
          <w:color w:val="000000" w:themeColor="text1"/>
          <w:sz w:val="22"/>
          <w:szCs w:val="22"/>
        </w:rPr>
        <w:t>3)</w:t>
      </w:r>
      <w:r w:rsidR="00564EF7" w:rsidRPr="008A6878">
        <w:rPr>
          <w:rFonts w:ascii="Arial" w:eastAsia="Arial Unicode MS" w:hAnsi="Arial" w:cs="Arial"/>
          <w:color w:val="000000" w:themeColor="text1"/>
          <w:sz w:val="22"/>
          <w:szCs w:val="22"/>
        </w:rPr>
        <w:t>.</w:t>
      </w:r>
    </w:p>
    <w:p w14:paraId="61A1E40B" w14:textId="253CA465" w:rsidR="000F4692" w:rsidRPr="00BA0459" w:rsidRDefault="008B4E1E" w:rsidP="00BA0459">
      <w:pPr>
        <w:pStyle w:val="paragraph"/>
        <w:spacing w:after="0" w:line="360" w:lineRule="auto"/>
        <w:jc w:val="both"/>
        <w:textAlignment w:val="baseline"/>
        <w:rPr>
          <w:rFonts w:ascii="Arial" w:eastAsia="Arial Unicode MS" w:hAnsi="Arial" w:cs="Arial"/>
          <w:b/>
          <w:bCs/>
          <w:color w:val="000000" w:themeColor="text1"/>
          <w:sz w:val="22"/>
          <w:szCs w:val="22"/>
        </w:rPr>
      </w:pPr>
      <w:r w:rsidRPr="004833CE">
        <w:rPr>
          <w:rFonts w:ascii="Arial" w:hAnsi="Arial" w:cs="Arial"/>
          <w:sz w:val="22"/>
          <w:szCs w:val="22"/>
        </w:rPr>
        <w:t>Research on health outcomes focuses on physical activity, healthy eating, barriers, and type 2 diabetes.</w:t>
      </w:r>
      <w:r w:rsidR="000F4692" w:rsidRPr="004833CE">
        <w:rPr>
          <w:rFonts w:ascii="Arial" w:hAnsi="Arial" w:cs="Arial"/>
          <w:sz w:val="22"/>
          <w:szCs w:val="22"/>
        </w:rPr>
        <w:t xml:space="preserve"> </w:t>
      </w:r>
      <w:r w:rsidR="00774FC2" w:rsidRPr="004833CE">
        <w:rPr>
          <w:rFonts w:ascii="Arial" w:hAnsi="Arial" w:cs="Arial"/>
          <w:sz w:val="22"/>
          <w:szCs w:val="22"/>
        </w:rPr>
        <w:t>Obstacles to physical activity and healthy eating are barriers.</w:t>
      </w:r>
      <w:r w:rsidR="000F4692" w:rsidRPr="004833CE">
        <w:rPr>
          <w:rFonts w:ascii="Arial" w:hAnsi="Arial" w:cs="Arial"/>
          <w:sz w:val="22"/>
          <w:szCs w:val="22"/>
        </w:rPr>
        <w:t xml:space="preserve"> </w:t>
      </w:r>
      <w:r w:rsidR="000967CD" w:rsidRPr="004833CE">
        <w:rPr>
          <w:rFonts w:ascii="Arial" w:hAnsi="Arial" w:cs="Arial"/>
          <w:sz w:val="22"/>
          <w:szCs w:val="22"/>
        </w:rPr>
        <w:t>To reduce the risk of chronic diseases, including type 2 diabetes, physical activity is crucial.</w:t>
      </w:r>
      <w:r w:rsidR="000F4692" w:rsidRPr="004833CE">
        <w:rPr>
          <w:rFonts w:ascii="Arial" w:hAnsi="Arial" w:cs="Arial"/>
          <w:sz w:val="22"/>
          <w:szCs w:val="22"/>
        </w:rPr>
        <w:t xml:space="preserve"> </w:t>
      </w:r>
      <w:r w:rsidR="00F61058" w:rsidRPr="004833CE">
        <w:rPr>
          <w:rFonts w:ascii="Arial" w:hAnsi="Arial" w:cs="Arial"/>
          <w:sz w:val="22"/>
          <w:szCs w:val="22"/>
        </w:rPr>
        <w:t>A healthy diet is crucial for blood sugar control and preventing insulin resistance.</w:t>
      </w:r>
      <w:r w:rsidR="000F4692" w:rsidRPr="004833CE">
        <w:rPr>
          <w:rFonts w:ascii="Arial" w:hAnsi="Arial" w:cs="Arial"/>
          <w:sz w:val="22"/>
          <w:szCs w:val="22"/>
        </w:rPr>
        <w:t xml:space="preserve"> Type 2 diabetes is </w:t>
      </w:r>
      <w:r w:rsidR="00C106F8" w:rsidRPr="004833CE">
        <w:rPr>
          <w:rFonts w:ascii="Arial" w:hAnsi="Arial" w:cs="Arial"/>
          <w:sz w:val="22"/>
          <w:szCs w:val="22"/>
        </w:rPr>
        <w:t>characterised</w:t>
      </w:r>
      <w:r w:rsidR="000F4692" w:rsidRPr="004833CE">
        <w:rPr>
          <w:rFonts w:ascii="Arial" w:hAnsi="Arial" w:cs="Arial"/>
          <w:sz w:val="22"/>
          <w:szCs w:val="22"/>
        </w:rPr>
        <w:t xml:space="preserve"> by high blood sugar levels. </w:t>
      </w:r>
      <w:r w:rsidR="00CE67BE">
        <w:rPr>
          <w:rFonts w:ascii="Arial" w:hAnsi="Arial" w:cs="Arial"/>
          <w:sz w:val="22"/>
          <w:szCs w:val="22"/>
        </w:rPr>
        <w:t>Investigation of these factors assists in developing programs for health promotion and disease prevention.</w:t>
      </w:r>
    </w:p>
    <w:p w14:paraId="3587DF88" w14:textId="77777777" w:rsidR="001144C8" w:rsidRPr="004833CE" w:rsidRDefault="00B051CF" w:rsidP="008B4D5B">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4833CE">
        <w:rPr>
          <w:rStyle w:val="normaltextrun"/>
          <w:rFonts w:ascii="Arial" w:hAnsi="Arial" w:cs="Arial"/>
          <w:b/>
          <w:bCs/>
          <w:sz w:val="22"/>
          <w:szCs w:val="22"/>
        </w:rPr>
        <w:t xml:space="preserve">                                                </w:t>
      </w:r>
    </w:p>
    <w:p w14:paraId="1C096159" w14:textId="47D2BB3C" w:rsidR="00BD2909" w:rsidRPr="00154F9A" w:rsidRDefault="00053C57" w:rsidP="003E2388">
      <w:pPr>
        <w:pStyle w:val="paragraph"/>
        <w:spacing w:before="0" w:beforeAutospacing="0" w:after="0" w:afterAutospacing="0" w:line="360" w:lineRule="auto"/>
        <w:jc w:val="both"/>
        <w:textAlignment w:val="baseline"/>
        <w:outlineLvl w:val="0"/>
        <w:rPr>
          <w:rStyle w:val="Heading3Char"/>
        </w:rPr>
      </w:pPr>
      <w:r w:rsidRPr="004833CE">
        <w:rPr>
          <w:rStyle w:val="normaltextrun"/>
          <w:rFonts w:ascii="Arial" w:hAnsi="Arial" w:cs="Arial"/>
          <w:b/>
          <w:bCs/>
          <w:sz w:val="18"/>
          <w:szCs w:val="18"/>
        </w:rPr>
        <w:t xml:space="preserve">        </w:t>
      </w:r>
      <w:bookmarkStart w:id="65" w:name="_Toc203504720"/>
      <w:bookmarkStart w:id="66" w:name="_Toc203506377"/>
      <w:bookmarkStart w:id="67" w:name="_Toc203506528"/>
      <w:bookmarkStart w:id="68" w:name="_Toc203507142"/>
      <w:bookmarkStart w:id="69" w:name="_Toc203507783"/>
      <w:bookmarkStart w:id="70" w:name="_Toc203508563"/>
      <w:bookmarkStart w:id="71" w:name="_Toc203510268"/>
      <w:bookmarkStart w:id="72" w:name="_Toc203559227"/>
      <w:bookmarkStart w:id="73" w:name="_Toc203579531"/>
      <w:bookmarkStart w:id="74" w:name="_Toc203585371"/>
      <w:bookmarkStart w:id="75" w:name="_Toc203587626"/>
      <w:bookmarkStart w:id="76" w:name="_Toc204284272"/>
      <w:r w:rsidRPr="004A563D">
        <w:rPr>
          <w:rStyle w:val="normaltextrun"/>
          <w:rFonts w:ascii="Arial" w:hAnsi="Arial" w:cs="Arial"/>
          <w:color w:val="000000" w:themeColor="text1"/>
          <w:sz w:val="18"/>
          <w:szCs w:val="18"/>
        </w:rPr>
        <w:t>1.</w:t>
      </w:r>
      <w:r w:rsidRPr="004A563D">
        <w:rPr>
          <w:rStyle w:val="Heading3Char"/>
          <w:sz w:val="18"/>
          <w:szCs w:val="18"/>
        </w:rPr>
        <w:t>2</w:t>
      </w:r>
      <w:r w:rsidR="000E4F5C" w:rsidRPr="004A563D">
        <w:rPr>
          <w:rStyle w:val="Heading3Char"/>
          <w:sz w:val="18"/>
          <w:szCs w:val="18"/>
        </w:rPr>
        <w:t>b</w:t>
      </w:r>
      <w:r w:rsidR="000E4F5C" w:rsidRPr="004A563D">
        <w:rPr>
          <w:rStyle w:val="Heading3Char"/>
        </w:rPr>
        <w:t xml:space="preserve"> </w:t>
      </w:r>
      <w:r w:rsidRPr="004A563D">
        <w:rPr>
          <w:rStyle w:val="Heading3Char"/>
        </w:rPr>
        <w:t xml:space="preserve">                   </w:t>
      </w:r>
      <w:r w:rsidR="006035F4" w:rsidRPr="004A563D">
        <w:rPr>
          <w:rStyle w:val="Heading3Char"/>
        </w:rPr>
        <w:t xml:space="preserve">    </w:t>
      </w:r>
      <w:r w:rsidRPr="004A563D">
        <w:rPr>
          <w:rStyle w:val="Heading3Char"/>
        </w:rPr>
        <w:t xml:space="preserve"> </w:t>
      </w:r>
      <w:r w:rsidR="006035F4" w:rsidRPr="004A563D">
        <w:rPr>
          <w:rStyle w:val="Heading3Char"/>
        </w:rPr>
        <w:t xml:space="preserve">      </w:t>
      </w:r>
      <w:r w:rsidRPr="004A563D">
        <w:rPr>
          <w:rStyle w:val="Heading3Char"/>
        </w:rPr>
        <w:t xml:space="preserve"> </w:t>
      </w:r>
      <w:r w:rsidR="00BD2909" w:rsidRPr="00F461CA">
        <w:rPr>
          <w:rStyle w:val="Heading3Char"/>
          <w:rFonts w:cs="Arial"/>
          <w:b/>
          <w:bCs/>
          <w:sz w:val="22"/>
          <w:szCs w:val="22"/>
        </w:rPr>
        <w:t>Acronyms and Abbreviations</w:t>
      </w:r>
      <w:bookmarkEnd w:id="65"/>
      <w:bookmarkEnd w:id="66"/>
      <w:bookmarkEnd w:id="67"/>
      <w:bookmarkEnd w:id="68"/>
      <w:bookmarkEnd w:id="69"/>
      <w:bookmarkEnd w:id="70"/>
      <w:bookmarkEnd w:id="71"/>
      <w:bookmarkEnd w:id="72"/>
      <w:bookmarkEnd w:id="73"/>
      <w:bookmarkEnd w:id="74"/>
      <w:bookmarkEnd w:id="75"/>
      <w:bookmarkEnd w:id="76"/>
    </w:p>
    <w:p w14:paraId="091E2F9A" w14:textId="77777777" w:rsidR="00121027" w:rsidRPr="004833CE" w:rsidRDefault="00121027" w:rsidP="00DE7F41">
      <w:pPr>
        <w:pStyle w:val="paragraph"/>
        <w:spacing w:before="0" w:beforeAutospacing="0" w:after="0" w:afterAutospacing="0" w:line="360" w:lineRule="auto"/>
        <w:ind w:left="1440"/>
        <w:jc w:val="both"/>
        <w:textAlignment w:val="baseline"/>
        <w:rPr>
          <w:rStyle w:val="normaltextrun"/>
          <w:rFonts w:ascii="Arial" w:hAnsi="Arial" w:cs="Arial"/>
          <w:sz w:val="22"/>
          <w:szCs w:val="22"/>
          <w:highlight w:val="yellow"/>
        </w:rPr>
      </w:pPr>
    </w:p>
    <w:p w14:paraId="2EE8556C" w14:textId="3E9E4F91" w:rsidR="00BD2909" w:rsidRPr="00367883" w:rsidRDefault="000406CE" w:rsidP="00DE7F41">
      <w:pPr>
        <w:pStyle w:val="paragraph"/>
        <w:spacing w:before="0" w:beforeAutospacing="0" w:after="0" w:afterAutospacing="0" w:line="360" w:lineRule="auto"/>
        <w:jc w:val="both"/>
        <w:textAlignment w:val="baseline"/>
        <w:rPr>
          <w:rFonts w:ascii="Arial" w:hAnsi="Arial" w:cs="Arial"/>
          <w:sz w:val="22"/>
          <w:szCs w:val="22"/>
        </w:rPr>
      </w:pPr>
      <w:r w:rsidRPr="00367883">
        <w:rPr>
          <w:rFonts w:ascii="Arial" w:eastAsia="Arial Unicode MS" w:hAnsi="Arial" w:cs="Arial"/>
          <w:b/>
          <w:bCs/>
          <w:sz w:val="22"/>
          <w:szCs w:val="22"/>
        </w:rPr>
        <w:t>BAME:</w:t>
      </w:r>
      <w:r w:rsidR="00BD2909" w:rsidRPr="00367883">
        <w:rPr>
          <w:rStyle w:val="eop"/>
          <w:rFonts w:ascii="Arial" w:hAnsi="Arial" w:cs="Arial"/>
          <w:sz w:val="22"/>
          <w:szCs w:val="22"/>
        </w:rPr>
        <w:t> </w:t>
      </w:r>
      <w:r w:rsidR="00561632" w:rsidRPr="00367883">
        <w:rPr>
          <w:rFonts w:ascii="Arial" w:hAnsi="Arial" w:cs="Arial"/>
          <w:sz w:val="22"/>
          <w:szCs w:val="22"/>
        </w:rPr>
        <w:t>Black, Asian, and Minority Ethnic</w:t>
      </w:r>
    </w:p>
    <w:p w14:paraId="48D99F9A" w14:textId="77777777" w:rsidR="00472712" w:rsidRPr="00367883" w:rsidRDefault="006264CC" w:rsidP="00DE7F41">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367883">
        <w:rPr>
          <w:rFonts w:ascii="Arial" w:hAnsi="Arial" w:cs="Arial"/>
          <w:b/>
          <w:bCs/>
          <w:color w:val="000000" w:themeColor="text1"/>
          <w:sz w:val="22"/>
          <w:szCs w:val="22"/>
        </w:rPr>
        <w:t>BMI:</w:t>
      </w:r>
      <w:r w:rsidRPr="00367883">
        <w:rPr>
          <w:rFonts w:ascii="Arial" w:hAnsi="Arial" w:cs="Arial"/>
          <w:color w:val="000000" w:themeColor="text1"/>
          <w:sz w:val="22"/>
          <w:szCs w:val="22"/>
        </w:rPr>
        <w:t xml:space="preserve"> Body Mass Index</w:t>
      </w:r>
    </w:p>
    <w:p w14:paraId="2CE4882E" w14:textId="6B236B56" w:rsidR="00EA70D7" w:rsidRPr="00367883" w:rsidRDefault="00EA70D7" w:rsidP="00DE7F41">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367883">
        <w:rPr>
          <w:rFonts w:ascii="Arial" w:hAnsi="Arial" w:cs="Arial"/>
          <w:b/>
          <w:bCs/>
          <w:color w:val="000000" w:themeColor="text1"/>
          <w:sz w:val="22"/>
          <w:szCs w:val="22"/>
        </w:rPr>
        <w:t>COM-B:</w:t>
      </w:r>
      <w:r w:rsidR="00682622" w:rsidRPr="00367883">
        <w:rPr>
          <w:rFonts w:ascii="Arial" w:hAnsi="Arial" w:cs="Arial"/>
          <w:b/>
          <w:bCs/>
          <w:color w:val="000000" w:themeColor="text1"/>
          <w:sz w:val="22"/>
          <w:szCs w:val="22"/>
        </w:rPr>
        <w:t xml:space="preserve"> </w:t>
      </w:r>
      <w:r w:rsidR="00682622" w:rsidRPr="00367883">
        <w:rPr>
          <w:rFonts w:ascii="Arial" w:hAnsi="Arial" w:cs="Arial"/>
          <w:color w:val="000000" w:themeColor="text1"/>
          <w:sz w:val="22"/>
          <w:szCs w:val="22"/>
        </w:rPr>
        <w:t>Capability, Opportunity, Motivation = Behaviour</w:t>
      </w:r>
      <w:r w:rsidR="00682622" w:rsidRPr="00367883">
        <w:rPr>
          <w:rFonts w:ascii="Arial" w:hAnsi="Arial" w:cs="Arial"/>
          <w:b/>
          <w:bCs/>
          <w:color w:val="000000" w:themeColor="text1"/>
          <w:sz w:val="22"/>
          <w:szCs w:val="22"/>
        </w:rPr>
        <w:t xml:space="preserve"> </w:t>
      </w:r>
    </w:p>
    <w:p w14:paraId="5A7918AF" w14:textId="72B4DD3E" w:rsidR="00AB0339" w:rsidRPr="00367883" w:rsidRDefault="00AB0339" w:rsidP="00DE7F41">
      <w:pPr>
        <w:pStyle w:val="paragraph"/>
        <w:spacing w:before="0" w:beforeAutospacing="0" w:after="0" w:afterAutospacing="0" w:line="360" w:lineRule="auto"/>
        <w:jc w:val="both"/>
        <w:textAlignment w:val="baseline"/>
        <w:rPr>
          <w:rFonts w:ascii="Arial" w:hAnsi="Arial" w:cs="Arial"/>
          <w:sz w:val="22"/>
          <w:szCs w:val="22"/>
        </w:rPr>
      </w:pPr>
      <w:r w:rsidRPr="00367883">
        <w:rPr>
          <w:rFonts w:ascii="Arial" w:hAnsi="Arial" w:cs="Arial"/>
          <w:b/>
          <w:bCs/>
          <w:sz w:val="22"/>
          <w:szCs w:val="22"/>
        </w:rPr>
        <w:t>HBM:</w:t>
      </w:r>
      <w:r w:rsidRPr="00367883">
        <w:rPr>
          <w:rFonts w:ascii="Arial" w:hAnsi="Arial" w:cs="Arial"/>
          <w:sz w:val="22"/>
          <w:szCs w:val="22"/>
        </w:rPr>
        <w:t xml:space="preserve"> Health Belief Model</w:t>
      </w:r>
    </w:p>
    <w:p w14:paraId="50D804C0" w14:textId="2C2BF7D1" w:rsidR="00286673" w:rsidRPr="00367883" w:rsidRDefault="00286673" w:rsidP="00DE7F41">
      <w:pPr>
        <w:pStyle w:val="paragraph"/>
        <w:spacing w:before="0" w:beforeAutospacing="0" w:after="0" w:afterAutospacing="0" w:line="360" w:lineRule="auto"/>
        <w:jc w:val="both"/>
        <w:textAlignment w:val="baseline"/>
        <w:rPr>
          <w:rFonts w:ascii="Arial" w:hAnsi="Arial" w:cs="Arial"/>
          <w:sz w:val="22"/>
          <w:szCs w:val="22"/>
        </w:rPr>
      </w:pPr>
      <w:r w:rsidRPr="00367883">
        <w:rPr>
          <w:rFonts w:ascii="Arial" w:hAnsi="Arial" w:cs="Arial"/>
          <w:b/>
          <w:bCs/>
          <w:sz w:val="22"/>
          <w:szCs w:val="22"/>
        </w:rPr>
        <w:t>HEAL-D:</w:t>
      </w:r>
      <w:r w:rsidR="00490D50" w:rsidRPr="00367883">
        <w:rPr>
          <w:rFonts w:ascii="Arial" w:hAnsi="Arial" w:cs="Arial"/>
          <w:b/>
          <w:bCs/>
          <w:sz w:val="22"/>
          <w:szCs w:val="22"/>
        </w:rPr>
        <w:t xml:space="preserve"> </w:t>
      </w:r>
      <w:r w:rsidR="00490D50" w:rsidRPr="00367883">
        <w:rPr>
          <w:rFonts w:ascii="Arial" w:hAnsi="Arial" w:cs="Arial"/>
          <w:sz w:val="22"/>
          <w:szCs w:val="22"/>
        </w:rPr>
        <w:t>Healthy Eating and Active Lifestyles for Diabetes</w:t>
      </w:r>
    </w:p>
    <w:p w14:paraId="0B89CD70" w14:textId="44AACC51" w:rsidR="001F09D0" w:rsidRPr="00367883" w:rsidRDefault="001F09D0" w:rsidP="00DE7F41">
      <w:pPr>
        <w:pStyle w:val="paragraph"/>
        <w:spacing w:before="0" w:beforeAutospacing="0" w:after="0" w:afterAutospacing="0" w:line="360" w:lineRule="auto"/>
        <w:jc w:val="both"/>
        <w:textAlignment w:val="baseline"/>
        <w:rPr>
          <w:rFonts w:ascii="Arial" w:hAnsi="Arial" w:cs="Arial"/>
          <w:sz w:val="22"/>
          <w:szCs w:val="22"/>
        </w:rPr>
      </w:pPr>
      <w:r w:rsidRPr="00367883">
        <w:rPr>
          <w:rFonts w:ascii="Arial" w:hAnsi="Arial" w:cs="Arial"/>
          <w:b/>
          <w:bCs/>
          <w:color w:val="000000" w:themeColor="text1"/>
          <w:sz w:val="22"/>
          <w:szCs w:val="22"/>
        </w:rPr>
        <w:t>H</w:t>
      </w:r>
      <w:r w:rsidR="00367883" w:rsidRPr="00367883">
        <w:rPr>
          <w:rFonts w:ascii="Arial" w:hAnsi="Arial" w:cs="Arial"/>
          <w:b/>
          <w:bCs/>
          <w:color w:val="000000" w:themeColor="text1"/>
          <w:sz w:val="22"/>
          <w:szCs w:val="22"/>
        </w:rPr>
        <w:t>FFI</w:t>
      </w:r>
      <w:r w:rsidR="00367883" w:rsidRPr="00367883">
        <w:rPr>
          <w:rFonts w:ascii="Arial" w:hAnsi="Arial" w:cs="Arial"/>
          <w:color w:val="000000" w:themeColor="text1"/>
          <w:sz w:val="22"/>
          <w:szCs w:val="22"/>
        </w:rPr>
        <w:t xml:space="preserve">: </w:t>
      </w:r>
      <w:r w:rsidRPr="00367883">
        <w:rPr>
          <w:rFonts w:ascii="Arial" w:hAnsi="Arial" w:cs="Arial"/>
          <w:color w:val="000000" w:themeColor="text1"/>
          <w:sz w:val="22"/>
          <w:szCs w:val="22"/>
        </w:rPr>
        <w:t>Healthy Food Financing Initiative</w:t>
      </w:r>
    </w:p>
    <w:p w14:paraId="29D4918C" w14:textId="08CF2954" w:rsidR="00CF3DAF" w:rsidRPr="00367883" w:rsidRDefault="00CF3DAF" w:rsidP="00DE7F41">
      <w:pPr>
        <w:pStyle w:val="paragraph"/>
        <w:spacing w:before="0" w:beforeAutospacing="0" w:after="0" w:afterAutospacing="0" w:line="360" w:lineRule="auto"/>
        <w:jc w:val="both"/>
        <w:textAlignment w:val="baseline"/>
        <w:rPr>
          <w:rFonts w:ascii="Arial" w:hAnsi="Arial" w:cs="Arial"/>
          <w:b/>
          <w:bCs/>
          <w:color w:val="000000" w:themeColor="text1"/>
          <w:sz w:val="22"/>
          <w:szCs w:val="22"/>
        </w:rPr>
      </w:pPr>
      <w:r w:rsidRPr="00367883">
        <w:rPr>
          <w:rFonts w:ascii="Arial" w:hAnsi="Arial" w:cs="Arial"/>
          <w:b/>
          <w:bCs/>
          <w:sz w:val="22"/>
          <w:szCs w:val="22"/>
        </w:rPr>
        <w:t xml:space="preserve">NDPP: </w:t>
      </w:r>
      <w:r w:rsidRPr="00367883">
        <w:rPr>
          <w:rFonts w:ascii="Arial" w:hAnsi="Arial" w:cs="Arial"/>
          <w:sz w:val="22"/>
          <w:szCs w:val="22"/>
        </w:rPr>
        <w:t>National Diabetes Prevention Programme</w:t>
      </w:r>
    </w:p>
    <w:p w14:paraId="5C5CB56D" w14:textId="7B65D72E" w:rsidR="00C84438" w:rsidRPr="00367883" w:rsidRDefault="00C84438" w:rsidP="00DE7F41">
      <w:pPr>
        <w:pStyle w:val="paragraph"/>
        <w:spacing w:before="0" w:beforeAutospacing="0" w:after="0" w:afterAutospacing="0" w:line="360" w:lineRule="auto"/>
        <w:jc w:val="both"/>
        <w:textAlignment w:val="baseline"/>
        <w:rPr>
          <w:rFonts w:ascii="Arial" w:hAnsi="Arial" w:cs="Arial"/>
          <w:sz w:val="22"/>
          <w:szCs w:val="22"/>
        </w:rPr>
      </w:pPr>
      <w:r w:rsidRPr="00367883">
        <w:rPr>
          <w:rFonts w:ascii="Arial" w:eastAsia="Arial Unicode MS" w:hAnsi="Arial" w:cs="Arial"/>
          <w:b/>
          <w:bCs/>
          <w:sz w:val="22"/>
          <w:szCs w:val="22"/>
        </w:rPr>
        <w:t>NHS:</w:t>
      </w:r>
      <w:r w:rsidRPr="00367883">
        <w:rPr>
          <w:rFonts w:ascii="Arial" w:hAnsi="Arial" w:cs="Arial"/>
          <w:sz w:val="22"/>
          <w:szCs w:val="22"/>
        </w:rPr>
        <w:t xml:space="preserve"> Nati</w:t>
      </w:r>
      <w:r w:rsidR="00343C74" w:rsidRPr="00367883">
        <w:rPr>
          <w:rFonts w:ascii="Arial" w:hAnsi="Arial" w:cs="Arial"/>
          <w:sz w:val="22"/>
          <w:szCs w:val="22"/>
        </w:rPr>
        <w:t>onal Health Service</w:t>
      </w:r>
    </w:p>
    <w:p w14:paraId="581DAA5B" w14:textId="051D56CE" w:rsidR="00AB0339" w:rsidRPr="00367883" w:rsidRDefault="00AB0339" w:rsidP="00DE7F41">
      <w:pPr>
        <w:pStyle w:val="paragraph"/>
        <w:spacing w:before="0" w:beforeAutospacing="0" w:after="0" w:afterAutospacing="0" w:line="360" w:lineRule="auto"/>
        <w:jc w:val="both"/>
        <w:textAlignment w:val="baseline"/>
        <w:rPr>
          <w:rFonts w:ascii="Arial" w:hAnsi="Arial" w:cs="Arial"/>
          <w:sz w:val="22"/>
          <w:szCs w:val="22"/>
        </w:rPr>
      </w:pPr>
      <w:r w:rsidRPr="00367883">
        <w:rPr>
          <w:rFonts w:ascii="Arial" w:hAnsi="Arial" w:cs="Arial"/>
          <w:b/>
          <w:bCs/>
          <w:sz w:val="22"/>
          <w:szCs w:val="22"/>
        </w:rPr>
        <w:t xml:space="preserve">SEM: </w:t>
      </w:r>
      <w:r w:rsidRPr="00367883">
        <w:rPr>
          <w:rFonts w:ascii="Arial" w:hAnsi="Arial" w:cs="Arial"/>
          <w:sz w:val="22"/>
          <w:szCs w:val="22"/>
        </w:rPr>
        <w:t>Social Ecological Model</w:t>
      </w:r>
    </w:p>
    <w:p w14:paraId="5E25A24D" w14:textId="2E33C929" w:rsidR="00343C74" w:rsidRPr="00367883" w:rsidRDefault="00B96DD2" w:rsidP="00DE7F41">
      <w:pPr>
        <w:pStyle w:val="paragraph"/>
        <w:spacing w:before="0" w:beforeAutospacing="0" w:after="0" w:afterAutospacing="0" w:line="360" w:lineRule="auto"/>
        <w:jc w:val="both"/>
        <w:textAlignment w:val="baseline"/>
        <w:rPr>
          <w:rFonts w:ascii="Arial" w:hAnsi="Arial" w:cs="Arial"/>
          <w:sz w:val="22"/>
          <w:szCs w:val="22"/>
        </w:rPr>
      </w:pPr>
      <w:r w:rsidRPr="00367883">
        <w:rPr>
          <w:rFonts w:ascii="Arial" w:eastAsia="Arial Unicode MS" w:hAnsi="Arial" w:cs="Arial"/>
          <w:b/>
          <w:bCs/>
          <w:sz w:val="22"/>
          <w:szCs w:val="22"/>
        </w:rPr>
        <w:t>UK:</w:t>
      </w:r>
      <w:r w:rsidRPr="00367883">
        <w:rPr>
          <w:rFonts w:ascii="Arial" w:hAnsi="Arial" w:cs="Arial"/>
          <w:sz w:val="22"/>
          <w:szCs w:val="22"/>
        </w:rPr>
        <w:t xml:space="preserve"> United Kingdom</w:t>
      </w:r>
    </w:p>
    <w:p w14:paraId="7D35A515" w14:textId="77777777" w:rsidR="00885831" w:rsidRPr="00367883" w:rsidRDefault="00910BCF" w:rsidP="00DE7F41">
      <w:pPr>
        <w:pStyle w:val="paragraph"/>
        <w:spacing w:before="0" w:beforeAutospacing="0" w:after="0" w:afterAutospacing="0" w:line="360" w:lineRule="auto"/>
        <w:jc w:val="both"/>
        <w:textAlignment w:val="baseline"/>
        <w:rPr>
          <w:rFonts w:ascii="Arial" w:hAnsi="Arial" w:cs="Arial"/>
          <w:sz w:val="22"/>
          <w:szCs w:val="22"/>
        </w:rPr>
      </w:pPr>
      <w:r w:rsidRPr="00367883">
        <w:rPr>
          <w:rFonts w:ascii="Arial" w:eastAsia="Arial Unicode MS" w:hAnsi="Arial" w:cs="Arial"/>
          <w:b/>
          <w:bCs/>
          <w:sz w:val="22"/>
          <w:szCs w:val="22"/>
        </w:rPr>
        <w:t>WHO:</w:t>
      </w:r>
      <w:r w:rsidRPr="00367883">
        <w:rPr>
          <w:rFonts w:ascii="Arial" w:hAnsi="Arial" w:cs="Arial"/>
          <w:sz w:val="22"/>
          <w:szCs w:val="22"/>
        </w:rPr>
        <w:t xml:space="preserve"> World Health Organisation</w:t>
      </w:r>
    </w:p>
    <w:p w14:paraId="43E5DAA3" w14:textId="77777777" w:rsidR="00ED6DAB" w:rsidRPr="00367883" w:rsidRDefault="00885831" w:rsidP="00261B7F">
      <w:pPr>
        <w:pStyle w:val="paragraph"/>
        <w:spacing w:before="0" w:beforeAutospacing="0" w:after="0" w:afterAutospacing="0" w:line="360" w:lineRule="auto"/>
        <w:jc w:val="both"/>
        <w:textAlignment w:val="baseline"/>
        <w:rPr>
          <w:rFonts w:ascii="Arial" w:hAnsi="Arial" w:cs="Arial"/>
          <w:bCs/>
          <w:sz w:val="22"/>
          <w:szCs w:val="22"/>
          <w:lang w:bidi="en-GB"/>
        </w:rPr>
      </w:pPr>
      <w:r w:rsidRPr="00367883">
        <w:rPr>
          <w:rFonts w:ascii="Arial" w:hAnsi="Arial" w:cs="Arial"/>
          <w:b/>
          <w:sz w:val="22"/>
          <w:szCs w:val="22"/>
          <w:lang w:bidi="en-GB"/>
        </w:rPr>
        <w:t>A</w:t>
      </w:r>
      <w:r w:rsidR="00C2680F" w:rsidRPr="00367883">
        <w:rPr>
          <w:rFonts w:ascii="Arial" w:hAnsi="Arial" w:cs="Arial"/>
          <w:b/>
          <w:sz w:val="22"/>
          <w:szCs w:val="22"/>
          <w:lang w:bidi="en-GB"/>
        </w:rPr>
        <w:t>IHW:</w:t>
      </w:r>
      <w:r w:rsidR="00C2680F" w:rsidRPr="00367883">
        <w:rPr>
          <w:rFonts w:ascii="Arial" w:hAnsi="Arial" w:cs="Arial"/>
          <w:bCs/>
          <w:sz w:val="22"/>
          <w:szCs w:val="22"/>
          <w:lang w:bidi="en-GB"/>
        </w:rPr>
        <w:t xml:space="preserve"> </w:t>
      </w:r>
      <w:r w:rsidRPr="00367883">
        <w:rPr>
          <w:rFonts w:ascii="Arial" w:hAnsi="Arial" w:cs="Arial"/>
          <w:bCs/>
          <w:sz w:val="22"/>
          <w:szCs w:val="22"/>
          <w:lang w:bidi="en-GB"/>
        </w:rPr>
        <w:t>Australian Institute of Health and Welfare</w:t>
      </w:r>
    </w:p>
    <w:p w14:paraId="4BC66D2F" w14:textId="573C2075" w:rsidR="00BD2909" w:rsidRPr="00367883" w:rsidRDefault="00664EDB" w:rsidP="00DE7F41">
      <w:pPr>
        <w:pStyle w:val="paragraph"/>
        <w:spacing w:before="0" w:beforeAutospacing="0" w:after="0" w:afterAutospacing="0" w:line="360" w:lineRule="auto"/>
        <w:jc w:val="both"/>
        <w:textAlignment w:val="baseline"/>
        <w:rPr>
          <w:rFonts w:ascii="Arial" w:hAnsi="Arial" w:cs="Arial"/>
          <w:sz w:val="22"/>
          <w:szCs w:val="22"/>
        </w:rPr>
      </w:pPr>
      <w:r w:rsidRPr="00367883">
        <w:rPr>
          <w:rFonts w:ascii="Arial" w:hAnsi="Arial" w:cs="Arial"/>
          <w:b/>
          <w:bCs/>
          <w:sz w:val="22"/>
          <w:szCs w:val="22"/>
        </w:rPr>
        <w:t xml:space="preserve">CASP: </w:t>
      </w:r>
      <w:r w:rsidRPr="00367883">
        <w:rPr>
          <w:rFonts w:ascii="Arial" w:hAnsi="Arial" w:cs="Arial"/>
          <w:sz w:val="22"/>
          <w:szCs w:val="22"/>
        </w:rPr>
        <w:t>Critical Appraisal Skills Programme</w:t>
      </w:r>
    </w:p>
    <w:p w14:paraId="5EB8674E" w14:textId="77777777" w:rsidR="00082558" w:rsidRDefault="00082558" w:rsidP="00DE7F41">
      <w:pPr>
        <w:pStyle w:val="paragraph"/>
        <w:spacing w:before="0" w:beforeAutospacing="0" w:after="0" w:afterAutospacing="0" w:line="360" w:lineRule="auto"/>
        <w:jc w:val="both"/>
        <w:textAlignment w:val="baseline"/>
        <w:rPr>
          <w:rFonts w:ascii="Arial" w:hAnsi="Arial" w:cs="Arial"/>
          <w:sz w:val="22"/>
          <w:szCs w:val="22"/>
        </w:rPr>
      </w:pPr>
    </w:p>
    <w:p w14:paraId="76B489D5" w14:textId="77777777" w:rsidR="00082558" w:rsidRDefault="00082558" w:rsidP="00DE7F41">
      <w:pPr>
        <w:pStyle w:val="paragraph"/>
        <w:spacing w:before="0" w:beforeAutospacing="0" w:after="0" w:afterAutospacing="0" w:line="360" w:lineRule="auto"/>
        <w:jc w:val="both"/>
        <w:textAlignment w:val="baseline"/>
        <w:rPr>
          <w:rFonts w:ascii="Arial" w:hAnsi="Arial" w:cs="Arial"/>
          <w:sz w:val="22"/>
          <w:szCs w:val="22"/>
        </w:rPr>
      </w:pPr>
    </w:p>
    <w:p w14:paraId="0D2005B5" w14:textId="77777777" w:rsidR="007E24B7" w:rsidRDefault="007E24B7" w:rsidP="00DE7F41">
      <w:pPr>
        <w:pStyle w:val="paragraph"/>
        <w:spacing w:before="0" w:beforeAutospacing="0" w:after="0" w:afterAutospacing="0" w:line="360" w:lineRule="auto"/>
        <w:jc w:val="both"/>
        <w:textAlignment w:val="baseline"/>
        <w:rPr>
          <w:rFonts w:ascii="Arial" w:hAnsi="Arial" w:cs="Arial"/>
          <w:sz w:val="22"/>
          <w:szCs w:val="22"/>
        </w:rPr>
      </w:pPr>
    </w:p>
    <w:p w14:paraId="2F3DDDF1" w14:textId="77777777" w:rsidR="007A20D4" w:rsidRDefault="007A20D4" w:rsidP="00DE7F41">
      <w:pPr>
        <w:pStyle w:val="paragraph"/>
        <w:spacing w:before="0" w:beforeAutospacing="0" w:after="0" w:afterAutospacing="0" w:line="360" w:lineRule="auto"/>
        <w:jc w:val="both"/>
        <w:textAlignment w:val="baseline"/>
        <w:rPr>
          <w:rFonts w:ascii="Arial" w:hAnsi="Arial" w:cs="Arial"/>
          <w:bCs/>
          <w:sz w:val="22"/>
          <w:szCs w:val="22"/>
          <w:lang w:bidi="en-GB"/>
        </w:rPr>
      </w:pPr>
    </w:p>
    <w:p w14:paraId="5DE4306E" w14:textId="77777777" w:rsidR="00F461CA" w:rsidRPr="001567FC" w:rsidRDefault="00F461CA" w:rsidP="00DE7F41">
      <w:pPr>
        <w:pStyle w:val="paragraph"/>
        <w:spacing w:before="0" w:beforeAutospacing="0" w:after="0" w:afterAutospacing="0" w:line="360" w:lineRule="auto"/>
        <w:jc w:val="both"/>
        <w:textAlignment w:val="baseline"/>
        <w:rPr>
          <w:rFonts w:ascii="Arial" w:hAnsi="Arial" w:cs="Arial"/>
          <w:bCs/>
          <w:sz w:val="22"/>
          <w:szCs w:val="22"/>
          <w:lang w:bidi="en-GB"/>
        </w:rPr>
      </w:pPr>
    </w:p>
    <w:p w14:paraId="56021AEB" w14:textId="3E86807C" w:rsidR="00082558" w:rsidRPr="00F461CA" w:rsidRDefault="00456DE6" w:rsidP="00F461CA">
      <w:pPr>
        <w:pStyle w:val="Heading2"/>
        <w:spacing w:before="0"/>
        <w:rPr>
          <w:rStyle w:val="eop"/>
          <w:rFonts w:cs="Arial"/>
          <w:b/>
          <w:bCs/>
        </w:rPr>
      </w:pPr>
      <w:r w:rsidRPr="00F461CA">
        <w:rPr>
          <w:rStyle w:val="normaltextrun"/>
          <w:rFonts w:cs="Arial"/>
          <w:b/>
          <w:bCs/>
          <w:sz w:val="22"/>
          <w:szCs w:val="22"/>
        </w:rPr>
        <w:t xml:space="preserve">          </w:t>
      </w:r>
      <w:r w:rsidR="00564EF7" w:rsidRPr="00F461CA">
        <w:rPr>
          <w:rStyle w:val="normaltextrun"/>
          <w:rFonts w:cs="Arial"/>
          <w:b/>
          <w:bCs/>
          <w:sz w:val="22"/>
          <w:szCs w:val="22"/>
        </w:rPr>
        <w:t xml:space="preserve">   </w:t>
      </w:r>
      <w:r w:rsidR="006035F4" w:rsidRPr="00F461CA">
        <w:rPr>
          <w:rStyle w:val="normaltextrun"/>
          <w:rFonts w:cs="Arial"/>
          <w:b/>
          <w:bCs/>
          <w:sz w:val="22"/>
          <w:szCs w:val="22"/>
        </w:rPr>
        <w:t xml:space="preserve">      </w:t>
      </w:r>
      <w:r w:rsidRPr="00F461CA">
        <w:rPr>
          <w:rStyle w:val="normaltextrun"/>
          <w:rFonts w:cs="Arial"/>
          <w:b/>
          <w:bCs/>
          <w:sz w:val="22"/>
          <w:szCs w:val="22"/>
        </w:rPr>
        <w:t xml:space="preserve">          </w:t>
      </w:r>
      <w:r w:rsidR="00564EF7" w:rsidRPr="00F461CA">
        <w:rPr>
          <w:rStyle w:val="normaltextrun"/>
          <w:rFonts w:cs="Arial"/>
          <w:b/>
          <w:bCs/>
          <w:sz w:val="22"/>
          <w:szCs w:val="22"/>
        </w:rPr>
        <w:t xml:space="preserve">   </w:t>
      </w:r>
      <w:r w:rsidR="00DE7F41" w:rsidRPr="00F461CA">
        <w:rPr>
          <w:rStyle w:val="normaltextrun"/>
          <w:rFonts w:cs="Arial"/>
          <w:b/>
          <w:bCs/>
          <w:sz w:val="22"/>
          <w:szCs w:val="22"/>
        </w:rPr>
        <w:t xml:space="preserve">    </w:t>
      </w:r>
      <w:r w:rsidR="00F461CA">
        <w:rPr>
          <w:rStyle w:val="normaltextrun"/>
          <w:rFonts w:cs="Arial"/>
          <w:b/>
          <w:bCs/>
          <w:sz w:val="22"/>
          <w:szCs w:val="22"/>
        </w:rPr>
        <w:t xml:space="preserve">           </w:t>
      </w:r>
      <w:r w:rsidR="00231CDB">
        <w:rPr>
          <w:rStyle w:val="normaltextrun"/>
          <w:rFonts w:cs="Arial"/>
          <w:b/>
          <w:bCs/>
          <w:sz w:val="22"/>
          <w:szCs w:val="22"/>
        </w:rPr>
        <w:t xml:space="preserve"> </w:t>
      </w:r>
      <w:r w:rsidR="00F461CA">
        <w:rPr>
          <w:rStyle w:val="normaltextrun"/>
          <w:rFonts w:cs="Arial"/>
          <w:b/>
          <w:bCs/>
          <w:sz w:val="22"/>
          <w:szCs w:val="22"/>
        </w:rPr>
        <w:t xml:space="preserve"> </w:t>
      </w:r>
      <w:r w:rsidR="00564EF7" w:rsidRPr="00F461CA">
        <w:rPr>
          <w:rStyle w:val="normaltextrun"/>
          <w:rFonts w:cs="Arial"/>
          <w:b/>
          <w:bCs/>
          <w:sz w:val="22"/>
          <w:szCs w:val="22"/>
        </w:rPr>
        <w:t xml:space="preserve"> </w:t>
      </w:r>
      <w:bookmarkStart w:id="77" w:name="_Toc203498243"/>
      <w:bookmarkStart w:id="78" w:name="_Toc203498462"/>
      <w:bookmarkStart w:id="79" w:name="_Toc203498545"/>
      <w:bookmarkStart w:id="80" w:name="_Toc203498628"/>
      <w:bookmarkStart w:id="81" w:name="_Toc203499061"/>
      <w:bookmarkStart w:id="82" w:name="_Toc203499450"/>
      <w:bookmarkStart w:id="83" w:name="_Toc203500128"/>
      <w:bookmarkStart w:id="84" w:name="_Toc203500250"/>
      <w:bookmarkStart w:id="85" w:name="_Toc203500509"/>
      <w:bookmarkStart w:id="86" w:name="_Toc203507143"/>
      <w:bookmarkStart w:id="87" w:name="_Toc203579532"/>
      <w:bookmarkStart w:id="88" w:name="_Toc203585372"/>
      <w:bookmarkStart w:id="89" w:name="_Toc203587627"/>
      <w:bookmarkStart w:id="90" w:name="_Toc204284273"/>
      <w:r w:rsidR="00BD2909" w:rsidRPr="00F461CA">
        <w:rPr>
          <w:rStyle w:val="normaltextrun"/>
          <w:rFonts w:cs="Arial"/>
          <w:b/>
          <w:bCs/>
        </w:rPr>
        <w:t>Rationale for Research</w:t>
      </w:r>
      <w:bookmarkEnd w:id="77"/>
      <w:bookmarkEnd w:id="78"/>
      <w:bookmarkEnd w:id="79"/>
      <w:bookmarkEnd w:id="80"/>
      <w:bookmarkEnd w:id="81"/>
      <w:bookmarkEnd w:id="82"/>
      <w:bookmarkEnd w:id="83"/>
      <w:bookmarkEnd w:id="84"/>
      <w:bookmarkEnd w:id="85"/>
      <w:bookmarkEnd w:id="86"/>
      <w:bookmarkEnd w:id="87"/>
      <w:bookmarkEnd w:id="88"/>
      <w:bookmarkEnd w:id="89"/>
      <w:bookmarkEnd w:id="90"/>
      <w:r w:rsidR="00BD2909" w:rsidRPr="00F461CA">
        <w:rPr>
          <w:rStyle w:val="eop"/>
          <w:rFonts w:cs="Arial"/>
          <w:b/>
          <w:bCs/>
        </w:rPr>
        <w:t> </w:t>
      </w:r>
    </w:p>
    <w:p w14:paraId="7D7BE392" w14:textId="77777777" w:rsidR="00F461CA" w:rsidRPr="00F461CA" w:rsidRDefault="00F461CA" w:rsidP="00F461CA">
      <w:pPr>
        <w:rPr>
          <w:rFonts w:ascii="Arial" w:hAnsi="Arial" w:cs="Arial"/>
        </w:rPr>
      </w:pPr>
    </w:p>
    <w:p w14:paraId="33FC7D66" w14:textId="48FBDC74" w:rsidR="00BD2909" w:rsidRPr="00F461CA" w:rsidRDefault="00456DE6" w:rsidP="00870D1B">
      <w:pPr>
        <w:pStyle w:val="Heading3"/>
        <w:rPr>
          <w:rStyle w:val="Heading3Char"/>
          <w:rFonts w:cs="Arial"/>
          <w:szCs w:val="22"/>
        </w:rPr>
      </w:pPr>
      <w:r w:rsidRPr="009B2223">
        <w:rPr>
          <w:rStyle w:val="normaltextrun"/>
          <w:rFonts w:cs="Arial"/>
          <w:sz w:val="18"/>
          <w:szCs w:val="18"/>
        </w:rPr>
        <w:t xml:space="preserve"> </w:t>
      </w:r>
      <w:bookmarkStart w:id="91" w:name="_Toc204284274"/>
      <w:r w:rsidR="00053C57" w:rsidRPr="009B2223">
        <w:rPr>
          <w:rStyle w:val="normaltextrun"/>
          <w:rFonts w:cs="Arial"/>
          <w:sz w:val="18"/>
          <w:szCs w:val="18"/>
        </w:rPr>
        <w:t>1.</w:t>
      </w:r>
      <w:r w:rsidR="00053C57" w:rsidRPr="009B2223">
        <w:rPr>
          <w:rStyle w:val="Heading3Char"/>
          <w:rFonts w:cs="Arial"/>
          <w:sz w:val="18"/>
          <w:szCs w:val="18"/>
        </w:rPr>
        <w:t>3a</w:t>
      </w:r>
      <w:r w:rsidR="00053C57" w:rsidRPr="00F461CA">
        <w:rPr>
          <w:rStyle w:val="Heading3Char"/>
          <w:rFonts w:cs="Arial"/>
          <w:szCs w:val="22"/>
        </w:rPr>
        <w:t xml:space="preserve">                            </w:t>
      </w:r>
      <w:r w:rsidR="00742D94" w:rsidRPr="00F461CA">
        <w:rPr>
          <w:rStyle w:val="Heading3Char"/>
          <w:rFonts w:cs="Arial"/>
          <w:szCs w:val="22"/>
        </w:rPr>
        <w:t xml:space="preserve"> </w:t>
      </w:r>
      <w:r w:rsidRPr="00F461CA">
        <w:rPr>
          <w:rStyle w:val="Heading3Char"/>
          <w:rFonts w:cs="Arial"/>
          <w:szCs w:val="22"/>
        </w:rPr>
        <w:t xml:space="preserve"> </w:t>
      </w:r>
      <w:r w:rsidR="006035F4" w:rsidRPr="00F461CA">
        <w:rPr>
          <w:rStyle w:val="Heading3Char"/>
          <w:rFonts w:cs="Arial"/>
          <w:szCs w:val="22"/>
        </w:rPr>
        <w:t xml:space="preserve">           </w:t>
      </w:r>
      <w:r w:rsidR="00231CDB">
        <w:rPr>
          <w:rStyle w:val="Heading3Char"/>
          <w:rFonts w:cs="Arial"/>
          <w:szCs w:val="22"/>
        </w:rPr>
        <w:t xml:space="preserve"> </w:t>
      </w:r>
      <w:r w:rsidR="00F461CA">
        <w:rPr>
          <w:rStyle w:val="Heading3Char"/>
          <w:rFonts w:cs="Arial"/>
          <w:szCs w:val="22"/>
        </w:rPr>
        <w:t xml:space="preserve"> </w:t>
      </w:r>
      <w:r w:rsidR="006035F4" w:rsidRPr="00F461CA">
        <w:rPr>
          <w:rStyle w:val="Heading3Char"/>
          <w:rFonts w:cs="Arial"/>
          <w:szCs w:val="22"/>
        </w:rPr>
        <w:t xml:space="preserve">  </w:t>
      </w:r>
      <w:r w:rsidRPr="00F461CA">
        <w:rPr>
          <w:rStyle w:val="Heading3Char"/>
          <w:rFonts w:cs="Arial"/>
          <w:szCs w:val="22"/>
        </w:rPr>
        <w:t xml:space="preserve"> </w:t>
      </w:r>
      <w:r w:rsidR="00BD2909" w:rsidRPr="00F461CA">
        <w:rPr>
          <w:rStyle w:val="Heading3Char"/>
          <w:rFonts w:cs="Arial"/>
          <w:b/>
          <w:bCs/>
          <w:szCs w:val="22"/>
        </w:rPr>
        <w:t>Purpose of the Research</w:t>
      </w:r>
      <w:bookmarkEnd w:id="91"/>
    </w:p>
    <w:p w14:paraId="0D5A7FB6" w14:textId="70E2BB63" w:rsidR="00973791" w:rsidRPr="009071A1" w:rsidRDefault="0064073F" w:rsidP="00973791">
      <w:pPr>
        <w:pStyle w:val="paragraph"/>
        <w:spacing w:line="360" w:lineRule="auto"/>
        <w:jc w:val="both"/>
        <w:textAlignment w:val="baseline"/>
        <w:rPr>
          <w:rFonts w:ascii="Arial" w:hAnsi="Arial" w:cs="Arial"/>
          <w:sz w:val="22"/>
          <w:szCs w:val="22"/>
        </w:rPr>
      </w:pPr>
      <w:r w:rsidRPr="009071A1">
        <w:rPr>
          <w:rFonts w:ascii="Arial" w:hAnsi="Arial" w:cs="Arial"/>
          <w:sz w:val="22"/>
          <w:szCs w:val="22"/>
        </w:rPr>
        <w:t>The effective management of type 2 diabetes among B</w:t>
      </w:r>
      <w:r w:rsidR="0095739F" w:rsidRPr="009071A1">
        <w:rPr>
          <w:rFonts w:ascii="Arial" w:hAnsi="Arial" w:cs="Arial"/>
          <w:sz w:val="22"/>
          <w:szCs w:val="22"/>
        </w:rPr>
        <w:t>AME</w:t>
      </w:r>
      <w:r w:rsidRPr="009071A1">
        <w:rPr>
          <w:rFonts w:ascii="Arial" w:hAnsi="Arial" w:cs="Arial"/>
          <w:sz w:val="22"/>
          <w:szCs w:val="22"/>
        </w:rPr>
        <w:t xml:space="preserve"> individuals is significantly hampered by factors such as inadequate access to affordable, culturally relevant, nutritious food, as well as language and cultural barriers (Zeh et al., 2014).</w:t>
      </w:r>
      <w:r w:rsidR="00973791" w:rsidRPr="00973791">
        <w:rPr>
          <w:rFonts w:ascii="Arial" w:hAnsi="Arial" w:cs="Arial"/>
          <w:sz w:val="22"/>
          <w:szCs w:val="22"/>
        </w:rPr>
        <w:t xml:space="preserve"> </w:t>
      </w:r>
      <w:r w:rsidR="0004348C" w:rsidRPr="009071A1">
        <w:rPr>
          <w:rFonts w:ascii="Arial" w:hAnsi="Arial" w:cs="Arial"/>
          <w:sz w:val="22"/>
          <w:szCs w:val="22"/>
        </w:rPr>
        <w:t xml:space="preserve">The presence of these impediments may contribute to less-than-optimal </w:t>
      </w:r>
      <w:r w:rsidR="00E7396F" w:rsidRPr="009071A1">
        <w:rPr>
          <w:rFonts w:ascii="Arial" w:hAnsi="Arial" w:cs="Arial"/>
          <w:sz w:val="22"/>
          <w:szCs w:val="22"/>
        </w:rPr>
        <w:t>glycaemic</w:t>
      </w:r>
      <w:r w:rsidR="0004348C" w:rsidRPr="009071A1">
        <w:rPr>
          <w:rFonts w:ascii="Arial" w:hAnsi="Arial" w:cs="Arial"/>
          <w:sz w:val="22"/>
          <w:szCs w:val="22"/>
        </w:rPr>
        <w:t xml:space="preserve"> control, decreased adherence to prescribed treatments, and reduced engagement in health-promoting </w:t>
      </w:r>
      <w:r w:rsidR="00E7396F" w:rsidRPr="009071A1">
        <w:rPr>
          <w:rFonts w:ascii="Arial" w:hAnsi="Arial" w:cs="Arial"/>
          <w:sz w:val="22"/>
          <w:szCs w:val="22"/>
        </w:rPr>
        <w:t>behaviours</w:t>
      </w:r>
      <w:r w:rsidR="0004348C" w:rsidRPr="009071A1">
        <w:rPr>
          <w:rFonts w:ascii="Arial" w:hAnsi="Arial" w:cs="Arial"/>
          <w:sz w:val="22"/>
          <w:szCs w:val="22"/>
        </w:rPr>
        <w:t>, ultimately leading to a worsening of diabetes-related complications.</w:t>
      </w:r>
      <w:r w:rsidR="00973791" w:rsidRPr="00973791">
        <w:rPr>
          <w:rFonts w:ascii="Arial" w:hAnsi="Arial" w:cs="Arial"/>
          <w:sz w:val="22"/>
          <w:szCs w:val="22"/>
        </w:rPr>
        <w:t xml:space="preserve"> </w:t>
      </w:r>
      <w:r w:rsidR="00E036FC" w:rsidRPr="009071A1">
        <w:rPr>
          <w:rFonts w:ascii="Arial" w:hAnsi="Arial" w:cs="Arial"/>
          <w:sz w:val="22"/>
          <w:szCs w:val="22"/>
        </w:rPr>
        <w:t>The socioeconomic impact of suboptimal diabetes management within Black, Asian, and minority ethnic groups is substantial, including direct healthcare costs and indirect costs from reduced workforce participation.</w:t>
      </w:r>
      <w:r w:rsidR="00973791" w:rsidRPr="00973791">
        <w:rPr>
          <w:rFonts w:ascii="Arial" w:hAnsi="Arial" w:cs="Arial"/>
          <w:sz w:val="22"/>
          <w:szCs w:val="22"/>
        </w:rPr>
        <w:t xml:space="preserve"> </w:t>
      </w:r>
      <w:r w:rsidR="00C5751D" w:rsidRPr="009071A1">
        <w:rPr>
          <w:rFonts w:ascii="Arial" w:hAnsi="Arial" w:cs="Arial"/>
          <w:sz w:val="22"/>
          <w:szCs w:val="22"/>
        </w:rPr>
        <w:t xml:space="preserve">The purpose of this study is to </w:t>
      </w:r>
      <w:r w:rsidR="00E7396F" w:rsidRPr="009071A1">
        <w:rPr>
          <w:rFonts w:ascii="Arial" w:hAnsi="Arial" w:cs="Arial"/>
          <w:sz w:val="22"/>
          <w:szCs w:val="22"/>
        </w:rPr>
        <w:t>analyse</w:t>
      </w:r>
      <w:r w:rsidR="00C5751D" w:rsidRPr="009071A1">
        <w:rPr>
          <w:rFonts w:ascii="Arial" w:hAnsi="Arial" w:cs="Arial"/>
          <w:sz w:val="22"/>
          <w:szCs w:val="22"/>
        </w:rPr>
        <w:t xml:space="preserve"> the obstacles hindering the management of type 2 diabetes among Black, Asian, and minority ethnic populations to lessen health inequities and economic strain.</w:t>
      </w:r>
    </w:p>
    <w:p w14:paraId="1BA9A7A0" w14:textId="39CB01D0" w:rsidR="00973791" w:rsidRPr="00973791" w:rsidRDefault="00E7396F" w:rsidP="00973791">
      <w:pPr>
        <w:pStyle w:val="paragraph"/>
        <w:spacing w:line="360" w:lineRule="auto"/>
        <w:jc w:val="both"/>
        <w:textAlignment w:val="baseline"/>
        <w:rPr>
          <w:rFonts w:ascii="Arial" w:hAnsi="Arial" w:cs="Arial"/>
          <w:sz w:val="22"/>
          <w:szCs w:val="22"/>
        </w:rPr>
      </w:pPr>
      <w:r w:rsidRPr="009071A1">
        <w:rPr>
          <w:rFonts w:ascii="Arial" w:hAnsi="Arial" w:cs="Arial"/>
          <w:sz w:val="22"/>
          <w:szCs w:val="22"/>
        </w:rPr>
        <w:t xml:space="preserve">A culturally sensitive approach to healthcare, integrating behavioural change models within intervention design to encourage physical activity and healthy eating, is advocated by Katangwe-Chigamba </w:t>
      </w:r>
      <w:r w:rsidRPr="009071A1">
        <w:rPr>
          <w:rFonts w:ascii="Arial" w:hAnsi="Arial" w:cs="Arial"/>
          <w:i/>
          <w:iCs/>
          <w:sz w:val="22"/>
          <w:szCs w:val="22"/>
        </w:rPr>
        <w:t>et al</w:t>
      </w:r>
      <w:r w:rsidRPr="009071A1">
        <w:rPr>
          <w:rFonts w:ascii="Arial" w:hAnsi="Arial" w:cs="Arial"/>
          <w:sz w:val="22"/>
          <w:szCs w:val="22"/>
        </w:rPr>
        <w:t>. (2024).</w:t>
      </w:r>
      <w:r w:rsidR="00973791" w:rsidRPr="00973791">
        <w:rPr>
          <w:rFonts w:ascii="Arial" w:hAnsi="Arial" w:cs="Arial"/>
          <w:sz w:val="22"/>
          <w:szCs w:val="22"/>
        </w:rPr>
        <w:t xml:space="preserve"> </w:t>
      </w:r>
      <w:r w:rsidRPr="009071A1">
        <w:rPr>
          <w:rFonts w:ascii="Arial" w:hAnsi="Arial" w:cs="Arial"/>
          <w:sz w:val="22"/>
          <w:szCs w:val="22"/>
        </w:rPr>
        <w:t xml:space="preserve">The implementation of targeted strategies is essential to </w:t>
      </w:r>
      <w:r w:rsidR="001B1961" w:rsidRPr="009071A1">
        <w:rPr>
          <w:rFonts w:ascii="Arial" w:hAnsi="Arial" w:cs="Arial"/>
          <w:sz w:val="22"/>
          <w:szCs w:val="22"/>
        </w:rPr>
        <w:t>optimise</w:t>
      </w:r>
      <w:r w:rsidRPr="009071A1">
        <w:rPr>
          <w:rFonts w:ascii="Arial" w:hAnsi="Arial" w:cs="Arial"/>
          <w:sz w:val="22"/>
          <w:szCs w:val="22"/>
        </w:rPr>
        <w:t xml:space="preserve"> health outcomes, mitigate financial burdens on healthcare systems, and promote socioeconomic equity.</w:t>
      </w:r>
    </w:p>
    <w:p w14:paraId="2BF91DEE" w14:textId="77777777" w:rsidR="00071E9D" w:rsidRPr="004833CE" w:rsidRDefault="00071E9D" w:rsidP="00DE7F41">
      <w:pPr>
        <w:pStyle w:val="paragraph"/>
        <w:spacing w:before="0" w:beforeAutospacing="0" w:after="0" w:afterAutospacing="0" w:line="360" w:lineRule="auto"/>
        <w:ind w:left="1440"/>
        <w:jc w:val="both"/>
        <w:textAlignment w:val="baseline"/>
        <w:rPr>
          <w:rFonts w:ascii="Arial" w:hAnsi="Arial" w:cs="Arial"/>
          <w:sz w:val="22"/>
          <w:szCs w:val="22"/>
          <w:highlight w:val="yellow"/>
        </w:rPr>
      </w:pPr>
    </w:p>
    <w:p w14:paraId="1C489565" w14:textId="528C38FA" w:rsidR="00BD2909" w:rsidRPr="004833CE" w:rsidRDefault="00BD2909" w:rsidP="00DE7F41">
      <w:pPr>
        <w:pStyle w:val="paragraph"/>
        <w:spacing w:before="0" w:beforeAutospacing="0" w:after="0" w:afterAutospacing="0" w:line="360" w:lineRule="auto"/>
        <w:ind w:left="1440"/>
        <w:jc w:val="both"/>
        <w:textAlignment w:val="baseline"/>
        <w:rPr>
          <w:rFonts w:ascii="Arial" w:hAnsi="Arial" w:cs="Arial"/>
          <w:color w:val="000000" w:themeColor="text1"/>
          <w:sz w:val="22"/>
          <w:szCs w:val="22"/>
          <w:highlight w:val="yellow"/>
        </w:rPr>
      </w:pPr>
    </w:p>
    <w:p w14:paraId="2797FF43" w14:textId="483811C5" w:rsidR="00BD2909" w:rsidRPr="008C58FC" w:rsidRDefault="008043C0" w:rsidP="0020784B">
      <w:pPr>
        <w:pStyle w:val="Heading3"/>
        <w:rPr>
          <w:rFonts w:cs="Arial"/>
          <w:b/>
          <w:bCs/>
          <w:sz w:val="28"/>
          <w:szCs w:val="28"/>
        </w:rPr>
      </w:pPr>
      <w:r w:rsidRPr="004833CE">
        <w:rPr>
          <w:rStyle w:val="normaltextrun"/>
          <w:rFonts w:cs="Arial"/>
          <w:b/>
          <w:bCs/>
          <w:sz w:val="18"/>
          <w:szCs w:val="18"/>
        </w:rPr>
        <w:t xml:space="preserve">      </w:t>
      </w:r>
      <w:bookmarkStart w:id="92" w:name="_Toc204284275"/>
      <w:r w:rsidR="00572F15" w:rsidRPr="004A563D">
        <w:rPr>
          <w:rStyle w:val="normaltextrun"/>
          <w:rFonts w:cs="Arial"/>
          <w:sz w:val="18"/>
          <w:szCs w:val="18"/>
        </w:rPr>
        <w:t>1.</w:t>
      </w:r>
      <w:r w:rsidR="00572F15" w:rsidRPr="008C58FC">
        <w:rPr>
          <w:rStyle w:val="Heading3Char"/>
          <w:rFonts w:cs="Arial"/>
          <w:b/>
          <w:bCs/>
          <w:sz w:val="18"/>
          <w:szCs w:val="18"/>
        </w:rPr>
        <w:t>3b</w:t>
      </w:r>
      <w:r w:rsidR="00572F15" w:rsidRPr="008C58FC">
        <w:rPr>
          <w:rStyle w:val="Heading3Char"/>
          <w:b/>
          <w:bCs/>
        </w:rPr>
        <w:t xml:space="preserve">       </w:t>
      </w:r>
      <w:r w:rsidR="00564EF7" w:rsidRPr="008C58FC">
        <w:rPr>
          <w:rStyle w:val="Heading3Char"/>
          <w:b/>
          <w:bCs/>
        </w:rPr>
        <w:t xml:space="preserve"> </w:t>
      </w:r>
      <w:r w:rsidR="00572F15" w:rsidRPr="008C58FC">
        <w:rPr>
          <w:rStyle w:val="Heading3Char"/>
          <w:b/>
          <w:bCs/>
        </w:rPr>
        <w:t xml:space="preserve">         </w:t>
      </w:r>
      <w:r w:rsidR="008C58FC">
        <w:rPr>
          <w:rStyle w:val="Heading3Char"/>
          <w:b/>
          <w:bCs/>
        </w:rPr>
        <w:t xml:space="preserve">    </w:t>
      </w:r>
      <w:r w:rsidR="00572F15" w:rsidRPr="008C58FC">
        <w:rPr>
          <w:rStyle w:val="Heading3Char"/>
          <w:b/>
          <w:bCs/>
        </w:rPr>
        <w:t xml:space="preserve">  </w:t>
      </w:r>
      <w:r w:rsidR="00BD2909" w:rsidRPr="008C58FC">
        <w:rPr>
          <w:rStyle w:val="Heading3Char"/>
          <w:b/>
          <w:bCs/>
        </w:rPr>
        <w:t>Identified Problems and Research Gaps:</w:t>
      </w:r>
      <w:bookmarkEnd w:id="92"/>
      <w:r w:rsidR="00BD2909" w:rsidRPr="008C58FC">
        <w:rPr>
          <w:rStyle w:val="eop"/>
          <w:rFonts w:cs="Arial"/>
          <w:b/>
          <w:bCs/>
          <w:sz w:val="28"/>
          <w:szCs w:val="28"/>
        </w:rPr>
        <w:t> </w:t>
      </w:r>
    </w:p>
    <w:p w14:paraId="0D287054" w14:textId="46C042AE" w:rsidR="00BD2909" w:rsidRPr="004833CE" w:rsidRDefault="00BD2909" w:rsidP="00DE7F41">
      <w:pPr>
        <w:pStyle w:val="paragraph"/>
        <w:spacing w:before="0" w:beforeAutospacing="0" w:after="0" w:afterAutospacing="0" w:line="360" w:lineRule="auto"/>
        <w:ind w:left="1440"/>
        <w:jc w:val="both"/>
        <w:textAlignment w:val="baseline"/>
        <w:rPr>
          <w:rStyle w:val="eop"/>
          <w:rFonts w:ascii="Arial" w:hAnsi="Arial" w:cs="Arial"/>
          <w:sz w:val="28"/>
          <w:szCs w:val="28"/>
        </w:rPr>
      </w:pPr>
      <w:r w:rsidRPr="004833CE">
        <w:rPr>
          <w:rStyle w:val="eop"/>
          <w:rFonts w:ascii="Arial" w:hAnsi="Arial" w:cs="Arial"/>
          <w:sz w:val="28"/>
          <w:szCs w:val="28"/>
        </w:rPr>
        <w:t> </w:t>
      </w:r>
      <w:r w:rsidR="006035F4">
        <w:rPr>
          <w:rStyle w:val="eop"/>
          <w:rFonts w:ascii="Arial" w:hAnsi="Arial" w:cs="Arial"/>
          <w:sz w:val="28"/>
          <w:szCs w:val="28"/>
        </w:rPr>
        <w:t xml:space="preserve"> </w:t>
      </w:r>
    </w:p>
    <w:p w14:paraId="743D46AF" w14:textId="249FA9CC" w:rsidR="00CF7F10" w:rsidRDefault="001B6C90" w:rsidP="009C744B">
      <w:pPr>
        <w:jc w:val="both"/>
        <w:rPr>
          <w:rFonts w:ascii="Arial" w:hAnsi="Arial" w:cs="Arial"/>
          <w:color w:val="000000" w:themeColor="text1"/>
        </w:rPr>
      </w:pPr>
      <w:r w:rsidRPr="004833CE">
        <w:rPr>
          <w:rFonts w:ascii="Arial" w:hAnsi="Arial" w:cs="Arial"/>
          <w:color w:val="000000" w:themeColor="text1"/>
        </w:rPr>
        <w:t xml:space="preserve">Maintaining consistent exercise and healthy eating habits is frequently challenging for those of BAME origin with type 2 diabetes </w:t>
      </w:r>
      <w:r w:rsidRPr="00BD1DB1">
        <w:rPr>
          <w:rFonts w:ascii="Arial" w:hAnsi="Arial" w:cs="Arial"/>
          <w:color w:val="000000" w:themeColor="text1"/>
        </w:rPr>
        <w:t>(Huffman and Vaccaro, 2012).</w:t>
      </w:r>
      <w:r w:rsidR="00F524D1" w:rsidRPr="00BD1DB1">
        <w:rPr>
          <w:rFonts w:ascii="Arial" w:hAnsi="Arial" w:cs="Arial"/>
          <w:color w:val="000000" w:themeColor="text1"/>
        </w:rPr>
        <w:t xml:space="preserve"> </w:t>
      </w:r>
      <w:r w:rsidR="00F524D1" w:rsidRPr="004833CE">
        <w:rPr>
          <w:rFonts w:ascii="Arial" w:hAnsi="Arial" w:cs="Arial"/>
          <w:color w:val="000000" w:themeColor="text1"/>
        </w:rPr>
        <w:t xml:space="preserve">A study found that 53% of South Asian participants with diabetes </w:t>
      </w:r>
      <w:r w:rsidR="004711BB" w:rsidRPr="004833CE">
        <w:rPr>
          <w:rFonts w:ascii="Arial" w:hAnsi="Arial" w:cs="Arial"/>
          <w:color w:val="000000" w:themeColor="text1"/>
        </w:rPr>
        <w:t>did not</w:t>
      </w:r>
      <w:r w:rsidR="00F524D1" w:rsidRPr="004833CE">
        <w:rPr>
          <w:rFonts w:ascii="Arial" w:hAnsi="Arial" w:cs="Arial"/>
          <w:color w:val="000000" w:themeColor="text1"/>
        </w:rPr>
        <w:t xml:space="preserve"> follow a diabetic diet </w:t>
      </w:r>
      <w:r w:rsidR="00F524D1" w:rsidRPr="00D919D6">
        <w:rPr>
          <w:rFonts w:ascii="Arial" w:hAnsi="Arial" w:cs="Arial"/>
          <w:color w:val="000000" w:themeColor="text1"/>
        </w:rPr>
        <w:t xml:space="preserve">(Kasturia </w:t>
      </w:r>
      <w:r w:rsidR="00F524D1" w:rsidRPr="00D919D6">
        <w:rPr>
          <w:rFonts w:ascii="Arial" w:hAnsi="Arial" w:cs="Arial"/>
          <w:i/>
          <w:color w:val="000000" w:themeColor="text1"/>
        </w:rPr>
        <w:t>et al</w:t>
      </w:r>
      <w:r w:rsidR="00F524D1" w:rsidRPr="00D919D6">
        <w:rPr>
          <w:rFonts w:ascii="Arial" w:hAnsi="Arial" w:cs="Arial"/>
          <w:color w:val="000000" w:themeColor="text1"/>
        </w:rPr>
        <w:t>., 2018).</w:t>
      </w:r>
      <w:r w:rsidR="0043500B" w:rsidRPr="00D919D6">
        <w:rPr>
          <w:rFonts w:ascii="Arial" w:hAnsi="Arial" w:cs="Arial"/>
          <w:color w:val="000000" w:themeColor="text1"/>
        </w:rPr>
        <w:t xml:space="preserve"> </w:t>
      </w:r>
      <w:r w:rsidR="0043500B" w:rsidRPr="004833CE">
        <w:rPr>
          <w:rFonts w:ascii="Arial" w:hAnsi="Arial" w:cs="Arial"/>
          <w:color w:val="000000" w:themeColor="text1"/>
        </w:rPr>
        <w:t>Disease management challenges may arise from cultural norms, socioeconomic inequalities, and resource scarcity</w:t>
      </w:r>
      <w:r w:rsidR="0029057E" w:rsidRPr="004833CE">
        <w:rPr>
          <w:rFonts w:ascii="Arial" w:hAnsi="Arial" w:cs="Arial"/>
          <w:color w:val="000000" w:themeColor="text1"/>
        </w:rPr>
        <w:t xml:space="preserve"> </w:t>
      </w:r>
      <w:r w:rsidR="00F524D1" w:rsidRPr="00E02CC1">
        <w:rPr>
          <w:rFonts w:ascii="Arial" w:hAnsi="Arial" w:cs="Arial"/>
          <w:color w:val="000000" w:themeColor="text1"/>
        </w:rPr>
        <w:t>(Caballero, 2018; Gumber and Gumber, 2017)</w:t>
      </w:r>
      <w:r w:rsidR="00F524D1" w:rsidRPr="004833CE">
        <w:rPr>
          <w:rFonts w:ascii="Arial" w:hAnsi="Arial" w:cs="Arial"/>
          <w:color w:val="000000" w:themeColor="text1"/>
        </w:rPr>
        <w:t>.</w:t>
      </w:r>
      <w:r w:rsidR="00B645E7" w:rsidRPr="004833CE">
        <w:rPr>
          <w:rFonts w:ascii="Arial" w:hAnsi="Arial" w:cs="Arial"/>
          <w:color w:val="000000" w:themeColor="text1"/>
        </w:rPr>
        <w:t xml:space="preserve"> </w:t>
      </w:r>
      <w:r w:rsidR="00A52DA7" w:rsidRPr="00A52DA7">
        <w:rPr>
          <w:rFonts w:ascii="Arial" w:hAnsi="Arial" w:cs="Arial"/>
          <w:color w:val="000000" w:themeColor="text1"/>
        </w:rPr>
        <w:t xml:space="preserve">Lee, Cardel and </w:t>
      </w:r>
      <w:r w:rsidR="004910F6" w:rsidRPr="00A52DA7">
        <w:rPr>
          <w:rFonts w:ascii="Arial" w:hAnsi="Arial" w:cs="Arial"/>
          <w:color w:val="000000" w:themeColor="text1"/>
        </w:rPr>
        <w:t>Donahoo</w:t>
      </w:r>
      <w:r w:rsidR="004910F6">
        <w:rPr>
          <w:rFonts w:ascii="Arial" w:hAnsi="Arial" w:cs="Arial"/>
          <w:color w:val="000000" w:themeColor="text1"/>
        </w:rPr>
        <w:t xml:space="preserve"> (</w:t>
      </w:r>
      <w:r w:rsidR="00A52DA7" w:rsidRPr="00A52DA7">
        <w:rPr>
          <w:rFonts w:ascii="Arial" w:hAnsi="Arial" w:cs="Arial"/>
          <w:color w:val="000000" w:themeColor="text1"/>
        </w:rPr>
        <w:t>2019)</w:t>
      </w:r>
      <w:r w:rsidR="00966B81">
        <w:rPr>
          <w:rFonts w:ascii="Arial" w:hAnsi="Arial" w:cs="Arial"/>
          <w:color w:val="000000" w:themeColor="text1"/>
        </w:rPr>
        <w:t xml:space="preserve"> </w:t>
      </w:r>
      <w:r w:rsidR="001D422F">
        <w:rPr>
          <w:rFonts w:ascii="Arial" w:hAnsi="Arial" w:cs="Arial"/>
          <w:color w:val="000000" w:themeColor="text1"/>
        </w:rPr>
        <w:t>report</w:t>
      </w:r>
      <w:r w:rsidR="00875F7D" w:rsidRPr="004833CE">
        <w:rPr>
          <w:rFonts w:ascii="Arial" w:hAnsi="Arial" w:cs="Arial"/>
          <w:color w:val="000000" w:themeColor="text1"/>
        </w:rPr>
        <w:t xml:space="preserve"> that 2</w:t>
      </w:r>
      <w:r w:rsidR="000E35F2">
        <w:rPr>
          <w:rFonts w:ascii="Arial" w:hAnsi="Arial" w:cs="Arial"/>
          <w:color w:val="000000" w:themeColor="text1"/>
        </w:rPr>
        <w:t>7</w:t>
      </w:r>
      <w:r w:rsidR="00875F7D" w:rsidRPr="004833CE">
        <w:rPr>
          <w:rFonts w:ascii="Arial" w:hAnsi="Arial" w:cs="Arial"/>
          <w:color w:val="000000" w:themeColor="text1"/>
        </w:rPr>
        <w:t xml:space="preserve">% of low socioeconomic groups, disproportionately from ethnic minorities, had insufficient physical activity and poor diabetes </w:t>
      </w:r>
      <w:r w:rsidR="008A60AD" w:rsidRPr="004833CE">
        <w:rPr>
          <w:rFonts w:ascii="Arial" w:hAnsi="Arial" w:cs="Arial"/>
          <w:color w:val="000000" w:themeColor="text1"/>
        </w:rPr>
        <w:t>control</w:t>
      </w:r>
      <w:r w:rsidR="00875F7D" w:rsidRPr="004833CE">
        <w:rPr>
          <w:rFonts w:ascii="Arial" w:hAnsi="Arial" w:cs="Arial"/>
          <w:color w:val="000000" w:themeColor="text1"/>
        </w:rPr>
        <w:t>.</w:t>
      </w:r>
      <w:r w:rsidR="00FF47D2" w:rsidRPr="004833CE">
        <w:rPr>
          <w:rFonts w:ascii="Arial" w:hAnsi="Arial" w:cs="Arial"/>
          <w:color w:val="000000" w:themeColor="text1"/>
        </w:rPr>
        <w:t xml:space="preserve"> </w:t>
      </w:r>
    </w:p>
    <w:p w14:paraId="330986FF" w14:textId="77777777" w:rsidR="00B939B6" w:rsidRPr="004833CE" w:rsidRDefault="00B939B6" w:rsidP="009C744B">
      <w:pPr>
        <w:jc w:val="both"/>
        <w:rPr>
          <w:rFonts w:ascii="Arial" w:hAnsi="Arial" w:cs="Arial"/>
          <w:color w:val="000000" w:themeColor="text1"/>
        </w:rPr>
      </w:pPr>
    </w:p>
    <w:p w14:paraId="5BFCAA4B" w14:textId="76159AB5" w:rsidR="00B27193" w:rsidRPr="00154F9A" w:rsidRDefault="00564EF7" w:rsidP="005649B0">
      <w:pPr>
        <w:pStyle w:val="Heading3"/>
        <w:rPr>
          <w:rStyle w:val="Heading3Char"/>
        </w:rPr>
      </w:pPr>
      <w:bookmarkStart w:id="93" w:name="_Toc204284276"/>
      <w:r w:rsidRPr="004833CE">
        <w:rPr>
          <w:rStyle w:val="normaltextrun"/>
          <w:rFonts w:cs="Arial"/>
          <w:b/>
          <w:bCs/>
          <w:sz w:val="18"/>
          <w:szCs w:val="18"/>
        </w:rPr>
        <w:lastRenderedPageBreak/>
        <w:t>1.3c</w:t>
      </w:r>
      <w:r w:rsidRPr="004833CE">
        <w:rPr>
          <w:rStyle w:val="normaltextrun"/>
          <w:rFonts w:cs="Arial"/>
          <w:b/>
          <w:bCs/>
          <w:szCs w:val="22"/>
        </w:rPr>
        <w:t xml:space="preserve"> </w:t>
      </w:r>
      <w:r w:rsidR="006035F4">
        <w:rPr>
          <w:rStyle w:val="normaltextrun"/>
          <w:rFonts w:cs="Arial"/>
          <w:b/>
          <w:bCs/>
          <w:szCs w:val="22"/>
        </w:rPr>
        <w:t xml:space="preserve">                  </w:t>
      </w:r>
      <w:r w:rsidRPr="004833CE">
        <w:rPr>
          <w:rStyle w:val="normaltextrun"/>
          <w:rFonts w:cs="Arial"/>
          <w:b/>
          <w:bCs/>
          <w:szCs w:val="22"/>
        </w:rPr>
        <w:t xml:space="preserve"> </w:t>
      </w:r>
      <w:r w:rsidRPr="00042250">
        <w:rPr>
          <w:rStyle w:val="Heading3Char"/>
          <w:b/>
          <w:bCs/>
        </w:rPr>
        <w:t>Detailing</w:t>
      </w:r>
      <w:r w:rsidR="004A4432" w:rsidRPr="00042250">
        <w:rPr>
          <w:rStyle w:val="Heading3Char"/>
          <w:b/>
          <w:bCs/>
        </w:rPr>
        <w:t xml:space="preserve"> research’s contribution to solving these problems.</w:t>
      </w:r>
      <w:bookmarkEnd w:id="93"/>
    </w:p>
    <w:p w14:paraId="41A49433" w14:textId="77777777" w:rsidR="008A6881" w:rsidRPr="004833CE" w:rsidRDefault="008A6881" w:rsidP="00DE7F41">
      <w:pPr>
        <w:pStyle w:val="paragraph"/>
        <w:spacing w:before="0" w:beforeAutospacing="0" w:after="0" w:afterAutospacing="0" w:line="360" w:lineRule="auto"/>
        <w:ind w:left="1440"/>
        <w:jc w:val="both"/>
        <w:textAlignment w:val="baseline"/>
        <w:rPr>
          <w:rStyle w:val="normaltextrun"/>
          <w:rFonts w:ascii="Arial" w:hAnsi="Arial" w:cs="Arial"/>
          <w:color w:val="000000" w:themeColor="text1"/>
          <w:sz w:val="28"/>
          <w:szCs w:val="28"/>
          <w:highlight w:val="yellow"/>
        </w:rPr>
      </w:pPr>
    </w:p>
    <w:p w14:paraId="104049AB" w14:textId="6E22684A" w:rsidR="00E812E7" w:rsidRPr="00C96C35" w:rsidRDefault="003226BA" w:rsidP="00C96C35">
      <w:pPr>
        <w:jc w:val="both"/>
        <w:rPr>
          <w:rStyle w:val="normaltextrun"/>
          <w:rFonts w:ascii="Arial" w:hAnsi="Arial" w:cs="Arial"/>
          <w:color w:val="000000" w:themeColor="text1"/>
        </w:rPr>
      </w:pPr>
      <w:r>
        <w:rPr>
          <w:rFonts w:ascii="Arial" w:hAnsi="Arial" w:cs="Arial"/>
          <w:color w:val="000000" w:themeColor="text1"/>
        </w:rPr>
        <w:t>Prioritising support for BAME individuals with type 2 diabetes to adopt active lifestyles and healthy diets is crucial for their health and well-being within health and social care (Huffman and Vaccaro, 2012).</w:t>
      </w:r>
      <w:r w:rsidR="00C53198" w:rsidRPr="004833CE">
        <w:rPr>
          <w:rFonts w:ascii="Arial" w:hAnsi="Arial" w:cs="Arial"/>
          <w:color w:val="000000" w:themeColor="text1"/>
        </w:rPr>
        <w:t xml:space="preserve"> By confronting these challenges, healthcare providers and policymakers can develop effective interventions to promote healthier </w:t>
      </w:r>
      <w:r w:rsidR="0060282B" w:rsidRPr="004833CE">
        <w:rPr>
          <w:rFonts w:ascii="Arial" w:hAnsi="Arial" w:cs="Arial"/>
          <w:color w:val="000000" w:themeColor="text1"/>
        </w:rPr>
        <w:t>behaviours</w:t>
      </w:r>
      <w:r w:rsidR="00C53198" w:rsidRPr="004833CE">
        <w:rPr>
          <w:rFonts w:ascii="Arial" w:hAnsi="Arial" w:cs="Arial"/>
          <w:color w:val="000000" w:themeColor="text1"/>
        </w:rPr>
        <w:t xml:space="preserve"> and mitigate the effects of diabetic complications within these communities </w:t>
      </w:r>
      <w:r w:rsidR="00C53198" w:rsidRPr="00212914">
        <w:rPr>
          <w:rFonts w:ascii="Arial" w:hAnsi="Arial" w:cs="Arial"/>
          <w:color w:val="000000" w:themeColor="text1"/>
        </w:rPr>
        <w:t>(Gumber and Gumber, 2017)</w:t>
      </w:r>
      <w:r w:rsidR="00C53198" w:rsidRPr="004833CE">
        <w:rPr>
          <w:rFonts w:ascii="Arial" w:hAnsi="Arial" w:cs="Arial"/>
          <w:color w:val="000000" w:themeColor="text1"/>
        </w:rPr>
        <w:t xml:space="preserve">. This research addresses a gap in the current body of research by investigating the distinctive </w:t>
      </w:r>
      <w:r w:rsidR="00184E5C" w:rsidRPr="004833CE">
        <w:rPr>
          <w:rFonts w:ascii="Arial" w:hAnsi="Arial" w:cs="Arial"/>
          <w:color w:val="000000" w:themeColor="text1"/>
        </w:rPr>
        <w:t>hurdles</w:t>
      </w:r>
      <w:r w:rsidR="00C53198" w:rsidRPr="004833CE">
        <w:rPr>
          <w:rFonts w:ascii="Arial" w:hAnsi="Arial" w:cs="Arial"/>
          <w:color w:val="000000" w:themeColor="text1"/>
        </w:rPr>
        <w:t xml:space="preserve"> encountered by minority ethnic communities with type 2 diabetes and proposing tailored interventions to improve their health outcomes </w:t>
      </w:r>
      <w:r w:rsidR="00C53198" w:rsidRPr="00517735">
        <w:rPr>
          <w:rFonts w:ascii="Arial" w:hAnsi="Arial" w:cs="Arial"/>
          <w:color w:val="000000" w:themeColor="text1"/>
        </w:rPr>
        <w:t>(Lirussi, 2010)</w:t>
      </w:r>
      <w:r w:rsidR="00C53198" w:rsidRPr="004833CE">
        <w:rPr>
          <w:rFonts w:ascii="Arial" w:hAnsi="Arial" w:cs="Arial"/>
          <w:color w:val="000000" w:themeColor="text1"/>
        </w:rPr>
        <w:t>.</w:t>
      </w:r>
    </w:p>
    <w:p w14:paraId="5A451363" w14:textId="77777777" w:rsidR="005649B0" w:rsidRDefault="005649B0" w:rsidP="00E812E7">
      <w:pPr>
        <w:pStyle w:val="paragraph"/>
        <w:spacing w:before="0" w:beforeAutospacing="0" w:after="0" w:afterAutospacing="0" w:line="360" w:lineRule="auto"/>
        <w:ind w:left="720"/>
        <w:jc w:val="both"/>
        <w:textAlignment w:val="baseline"/>
        <w:rPr>
          <w:rStyle w:val="normaltextrun"/>
          <w:rFonts w:ascii="Arial" w:hAnsi="Arial" w:cs="Arial"/>
          <w:b/>
          <w:bCs/>
          <w:color w:val="000000" w:themeColor="text1"/>
          <w:sz w:val="18"/>
          <w:szCs w:val="18"/>
        </w:rPr>
      </w:pPr>
    </w:p>
    <w:p w14:paraId="669241A7" w14:textId="75CB84B0" w:rsidR="00BD2909" w:rsidRPr="00154F9A" w:rsidRDefault="00BD2909" w:rsidP="00042250">
      <w:pPr>
        <w:pStyle w:val="Heading2"/>
        <w:spacing w:after="240"/>
        <w:rPr>
          <w:rStyle w:val="Heading2Char"/>
        </w:rPr>
      </w:pPr>
      <w:bookmarkStart w:id="94" w:name="_Toc204284277"/>
      <w:r w:rsidRPr="0052618B">
        <w:rPr>
          <w:rStyle w:val="normaltextrun"/>
          <w:rFonts w:cs="Arial"/>
          <w:b/>
          <w:bCs/>
          <w:sz w:val="18"/>
          <w:szCs w:val="18"/>
        </w:rPr>
        <w:t>1.</w:t>
      </w:r>
      <w:r w:rsidRPr="0052618B">
        <w:rPr>
          <w:rStyle w:val="Heading1Char"/>
          <w:rFonts w:cs="Arial"/>
          <w:sz w:val="18"/>
          <w:szCs w:val="18"/>
        </w:rPr>
        <w:t>4</w:t>
      </w:r>
      <w:r w:rsidR="008E5D14" w:rsidRPr="0052618B">
        <w:rPr>
          <w:rStyle w:val="Heading1Char"/>
        </w:rPr>
        <w:t xml:space="preserve">          </w:t>
      </w:r>
      <w:r w:rsidR="00E41F0F" w:rsidRPr="0052618B">
        <w:rPr>
          <w:rStyle w:val="Heading1Char"/>
        </w:rPr>
        <w:t xml:space="preserve">        </w:t>
      </w:r>
      <w:r w:rsidR="00AA1F54" w:rsidRPr="0052618B">
        <w:rPr>
          <w:rStyle w:val="Heading1Char"/>
        </w:rPr>
        <w:t xml:space="preserve">  </w:t>
      </w:r>
      <w:r w:rsidR="00E41F0F" w:rsidRPr="0052618B">
        <w:rPr>
          <w:rStyle w:val="Heading1Char"/>
        </w:rPr>
        <w:t xml:space="preserve"> </w:t>
      </w:r>
      <w:r w:rsidR="008E5D14" w:rsidRPr="0052618B">
        <w:rPr>
          <w:rStyle w:val="Heading1Char"/>
        </w:rPr>
        <w:t xml:space="preserve">  </w:t>
      </w:r>
      <w:r w:rsidR="006035F4" w:rsidRPr="0052618B">
        <w:rPr>
          <w:rStyle w:val="Heading1Char"/>
        </w:rPr>
        <w:t xml:space="preserve">          </w:t>
      </w:r>
      <w:r w:rsidRPr="002B1954">
        <w:rPr>
          <w:rStyle w:val="Heading2Char"/>
        </w:rPr>
        <w:t>Aim and Objectives</w:t>
      </w:r>
      <w:bookmarkEnd w:id="94"/>
      <w:r w:rsidRPr="00154F9A">
        <w:rPr>
          <w:rStyle w:val="Heading2Char"/>
        </w:rPr>
        <w:t xml:space="preserve">  </w:t>
      </w:r>
    </w:p>
    <w:p w14:paraId="13ED95C9" w14:textId="7D9E888F" w:rsidR="00BD2909" w:rsidRPr="00154F9A" w:rsidRDefault="00E41F0F" w:rsidP="00042250">
      <w:pPr>
        <w:pStyle w:val="Heading3"/>
        <w:spacing w:after="240"/>
        <w:rPr>
          <w:rStyle w:val="Heading3Char"/>
        </w:rPr>
      </w:pPr>
      <w:r w:rsidRPr="0052618B">
        <w:rPr>
          <w:rStyle w:val="normaltextrun"/>
          <w:rFonts w:cs="Arial"/>
          <w:sz w:val="18"/>
          <w:szCs w:val="18"/>
        </w:rPr>
        <w:t xml:space="preserve">         </w:t>
      </w:r>
      <w:bookmarkStart w:id="95" w:name="_Toc204284278"/>
      <w:r w:rsidR="00900707" w:rsidRPr="0052618B">
        <w:rPr>
          <w:rStyle w:val="normaltextrun"/>
          <w:rFonts w:cs="Arial"/>
          <w:sz w:val="18"/>
          <w:szCs w:val="18"/>
        </w:rPr>
        <w:t>1.</w:t>
      </w:r>
      <w:r w:rsidR="00900707" w:rsidRPr="0052618B">
        <w:rPr>
          <w:rStyle w:val="Heading1Char"/>
          <w:rFonts w:cs="Arial"/>
          <w:sz w:val="18"/>
          <w:szCs w:val="18"/>
        </w:rPr>
        <w:t>4a</w:t>
      </w:r>
      <w:r w:rsidR="00900707" w:rsidRPr="0052618B">
        <w:rPr>
          <w:rStyle w:val="Heading1Char"/>
        </w:rPr>
        <w:t xml:space="preserve">                 </w:t>
      </w:r>
      <w:r w:rsidR="00572F15" w:rsidRPr="0052618B">
        <w:rPr>
          <w:rStyle w:val="Heading1Char"/>
        </w:rPr>
        <w:t xml:space="preserve">        </w:t>
      </w:r>
      <w:r w:rsidR="00AA1F54" w:rsidRPr="0052618B">
        <w:rPr>
          <w:rStyle w:val="Heading1Char"/>
        </w:rPr>
        <w:t xml:space="preserve">      </w:t>
      </w:r>
      <w:r w:rsidR="00572F15" w:rsidRPr="0052618B">
        <w:rPr>
          <w:rStyle w:val="Heading1Char"/>
        </w:rPr>
        <w:t xml:space="preserve"> </w:t>
      </w:r>
      <w:r w:rsidR="00042250">
        <w:rPr>
          <w:rStyle w:val="Heading1Char"/>
        </w:rPr>
        <w:t xml:space="preserve"> </w:t>
      </w:r>
      <w:r w:rsidR="00572F15" w:rsidRPr="00042250">
        <w:rPr>
          <w:rStyle w:val="Heading3Char"/>
          <w:b/>
          <w:bCs/>
        </w:rPr>
        <w:t>Research</w:t>
      </w:r>
      <w:r w:rsidR="00BD2909" w:rsidRPr="00042250">
        <w:rPr>
          <w:rStyle w:val="Heading3Char"/>
          <w:b/>
          <w:bCs/>
        </w:rPr>
        <w:t xml:space="preserve"> Aim:</w:t>
      </w:r>
      <w:bookmarkEnd w:id="95"/>
      <w:r w:rsidR="00BD2909" w:rsidRPr="00154F9A">
        <w:rPr>
          <w:rStyle w:val="Heading3Char"/>
        </w:rPr>
        <w:t> </w:t>
      </w:r>
    </w:p>
    <w:p w14:paraId="33425A8B" w14:textId="77777777" w:rsidR="003934E4" w:rsidRPr="004833CE" w:rsidRDefault="003934E4" w:rsidP="00DE7F41">
      <w:pPr>
        <w:pStyle w:val="paragraph"/>
        <w:spacing w:before="0" w:beforeAutospacing="0" w:after="0" w:afterAutospacing="0" w:line="360" w:lineRule="auto"/>
        <w:ind w:left="720"/>
        <w:jc w:val="both"/>
        <w:textAlignment w:val="baseline"/>
        <w:rPr>
          <w:rFonts w:ascii="Arial" w:hAnsi="Arial" w:cs="Arial"/>
          <w:b/>
          <w:bCs/>
          <w:sz w:val="22"/>
          <w:szCs w:val="22"/>
        </w:rPr>
      </w:pPr>
    </w:p>
    <w:p w14:paraId="74B8B6B4" w14:textId="4AC2C173" w:rsidR="00CF7F10" w:rsidRPr="004833CE" w:rsidRDefault="005F6909" w:rsidP="009C744B">
      <w:pPr>
        <w:jc w:val="both"/>
        <w:rPr>
          <w:rFonts w:ascii="Arial" w:hAnsi="Arial" w:cs="Arial"/>
        </w:rPr>
      </w:pPr>
      <w:r w:rsidRPr="004833CE">
        <w:rPr>
          <w:rFonts w:ascii="Arial" w:hAnsi="Arial" w:cs="Arial"/>
        </w:rPr>
        <w:t>This research aims to determine and explain the obstacles to physical activity and nutritious eating habits in BAME individuals with type 2 diabetes, guiding the creation and implementation of interventions that enhance wellness and disease management within these communities.</w:t>
      </w:r>
      <w:r w:rsidR="00042250">
        <w:rPr>
          <w:rFonts w:ascii="Arial" w:hAnsi="Arial" w:cs="Arial"/>
        </w:rPr>
        <w:t xml:space="preserve"> </w:t>
      </w:r>
    </w:p>
    <w:p w14:paraId="10111686" w14:textId="1D59A5E1" w:rsidR="00BD2909" w:rsidRPr="00042250" w:rsidRDefault="00E41F0F" w:rsidP="005649B0">
      <w:pPr>
        <w:pStyle w:val="Heading3"/>
        <w:rPr>
          <w:rStyle w:val="Heading3Char"/>
          <w:b/>
          <w:bCs/>
        </w:rPr>
      </w:pPr>
      <w:r w:rsidRPr="0052618B">
        <w:rPr>
          <w:rStyle w:val="normaltextrun"/>
          <w:rFonts w:cs="Arial"/>
          <w:b/>
          <w:bCs/>
          <w:sz w:val="18"/>
          <w:szCs w:val="18"/>
        </w:rPr>
        <w:t xml:space="preserve">         </w:t>
      </w:r>
      <w:bookmarkStart w:id="96" w:name="_Toc204284279"/>
      <w:r w:rsidR="00572F15" w:rsidRPr="0052618B">
        <w:rPr>
          <w:rStyle w:val="normaltextrun"/>
          <w:rFonts w:cs="Arial"/>
          <w:b/>
          <w:bCs/>
          <w:sz w:val="18"/>
          <w:szCs w:val="18"/>
        </w:rPr>
        <w:t>1.</w:t>
      </w:r>
      <w:r w:rsidR="00572F15" w:rsidRPr="00042250">
        <w:rPr>
          <w:rStyle w:val="Heading3Char"/>
          <w:rFonts w:cs="Arial"/>
          <w:b/>
          <w:bCs/>
          <w:sz w:val="18"/>
          <w:szCs w:val="18"/>
        </w:rPr>
        <w:t>4b</w:t>
      </w:r>
      <w:r w:rsidR="00572F15" w:rsidRPr="00042250">
        <w:rPr>
          <w:rStyle w:val="Heading3Char"/>
          <w:b/>
          <w:bCs/>
        </w:rPr>
        <w:t xml:space="preserve">                           </w:t>
      </w:r>
      <w:r w:rsidR="0081276B" w:rsidRPr="00042250">
        <w:rPr>
          <w:rStyle w:val="Heading3Char"/>
          <w:b/>
          <w:bCs/>
        </w:rPr>
        <w:t xml:space="preserve"> </w:t>
      </w:r>
      <w:r w:rsidR="006035F4" w:rsidRPr="00042250">
        <w:rPr>
          <w:rStyle w:val="Heading3Char"/>
          <w:b/>
          <w:bCs/>
        </w:rPr>
        <w:t xml:space="preserve">     </w:t>
      </w:r>
      <w:r w:rsidR="00572F15" w:rsidRPr="00042250">
        <w:rPr>
          <w:rStyle w:val="Heading3Char"/>
          <w:b/>
          <w:bCs/>
        </w:rPr>
        <w:t xml:space="preserve"> </w:t>
      </w:r>
      <w:r w:rsidR="00042250">
        <w:rPr>
          <w:rStyle w:val="Heading3Char"/>
          <w:b/>
          <w:bCs/>
        </w:rPr>
        <w:t xml:space="preserve">       </w:t>
      </w:r>
      <w:r w:rsidR="0081276B" w:rsidRPr="00042250">
        <w:rPr>
          <w:rStyle w:val="Heading3Char"/>
          <w:b/>
          <w:bCs/>
        </w:rPr>
        <w:t xml:space="preserve"> </w:t>
      </w:r>
      <w:r w:rsidR="00BD2909" w:rsidRPr="00042250">
        <w:rPr>
          <w:rStyle w:val="Heading3Char"/>
          <w:b/>
          <w:bCs/>
        </w:rPr>
        <w:t>Research Objectives:</w:t>
      </w:r>
      <w:bookmarkEnd w:id="96"/>
      <w:r w:rsidR="00BD2909" w:rsidRPr="00042250">
        <w:rPr>
          <w:rStyle w:val="Heading3Char"/>
          <w:b/>
          <w:bCs/>
        </w:rPr>
        <w:t> </w:t>
      </w:r>
    </w:p>
    <w:p w14:paraId="4746BBEB" w14:textId="260BBBEC" w:rsidR="00BD2909" w:rsidRPr="00042250" w:rsidRDefault="00BD2909" w:rsidP="00DE7F41">
      <w:pPr>
        <w:pStyle w:val="paragraph"/>
        <w:spacing w:before="0" w:beforeAutospacing="0" w:after="0" w:afterAutospacing="0" w:line="360" w:lineRule="auto"/>
        <w:ind w:left="720"/>
        <w:jc w:val="both"/>
        <w:textAlignment w:val="baseline"/>
        <w:rPr>
          <w:rStyle w:val="eop"/>
          <w:rFonts w:ascii="Arial" w:hAnsi="Arial" w:cs="Arial"/>
          <w:b/>
          <w:bCs/>
          <w:sz w:val="22"/>
          <w:szCs w:val="22"/>
        </w:rPr>
      </w:pPr>
      <w:r w:rsidRPr="00042250">
        <w:rPr>
          <w:rStyle w:val="normaltextrun"/>
          <w:rFonts w:ascii="Arial" w:hAnsi="Arial" w:cs="Arial"/>
          <w:b/>
          <w:bCs/>
          <w:sz w:val="22"/>
          <w:szCs w:val="22"/>
        </w:rPr>
        <w:t> </w:t>
      </w:r>
      <w:r w:rsidRPr="00042250">
        <w:rPr>
          <w:rStyle w:val="eop"/>
          <w:rFonts w:ascii="Arial" w:hAnsi="Arial" w:cs="Arial"/>
          <w:b/>
          <w:bCs/>
          <w:sz w:val="22"/>
          <w:szCs w:val="22"/>
        </w:rPr>
        <w:t> </w:t>
      </w:r>
    </w:p>
    <w:p w14:paraId="5A16B6A9" w14:textId="18869D67" w:rsidR="00F97978" w:rsidRDefault="00601AE2" w:rsidP="00DE7F41">
      <w:pPr>
        <w:pStyle w:val="paragraph"/>
        <w:spacing w:before="0" w:beforeAutospacing="0" w:after="0" w:afterAutospacing="0" w:line="360" w:lineRule="auto"/>
        <w:jc w:val="both"/>
        <w:textAlignment w:val="baseline"/>
        <w:rPr>
          <w:rFonts w:ascii="Arial" w:hAnsi="Arial" w:cs="Arial"/>
          <w:sz w:val="22"/>
          <w:szCs w:val="22"/>
        </w:rPr>
      </w:pPr>
      <w:r w:rsidRPr="004833CE">
        <w:rPr>
          <w:rFonts w:ascii="Arial" w:hAnsi="Arial" w:cs="Arial"/>
          <w:sz w:val="22"/>
          <w:szCs w:val="22"/>
        </w:rPr>
        <w:t>The present study will analy</w:t>
      </w:r>
      <w:r w:rsidR="009B0073" w:rsidRPr="004833CE">
        <w:rPr>
          <w:rFonts w:ascii="Arial" w:hAnsi="Arial" w:cs="Arial"/>
          <w:sz w:val="22"/>
          <w:szCs w:val="22"/>
        </w:rPr>
        <w:t>s</w:t>
      </w:r>
      <w:r w:rsidRPr="004833CE">
        <w:rPr>
          <w:rFonts w:ascii="Arial" w:hAnsi="Arial" w:cs="Arial"/>
          <w:sz w:val="22"/>
          <w:szCs w:val="22"/>
        </w:rPr>
        <w:t xml:space="preserve">e the impediments to </w:t>
      </w:r>
      <w:r w:rsidR="00054AF8">
        <w:rPr>
          <w:rFonts w:ascii="Arial" w:hAnsi="Arial" w:cs="Arial"/>
          <w:sz w:val="22"/>
          <w:szCs w:val="22"/>
        </w:rPr>
        <w:t>exercise,</w:t>
      </w:r>
      <w:r w:rsidRPr="004833CE">
        <w:rPr>
          <w:rFonts w:ascii="Arial" w:hAnsi="Arial" w:cs="Arial"/>
          <w:sz w:val="22"/>
          <w:szCs w:val="22"/>
        </w:rPr>
        <w:t xml:space="preserve"> and healthy eating experienced by </w:t>
      </w:r>
      <w:r w:rsidR="00036A39" w:rsidRPr="004833CE">
        <w:rPr>
          <w:rFonts w:ascii="Arial" w:hAnsi="Arial" w:cs="Arial"/>
          <w:sz w:val="22"/>
          <w:szCs w:val="22"/>
        </w:rPr>
        <w:t xml:space="preserve">BAME </w:t>
      </w:r>
      <w:r w:rsidRPr="004833CE">
        <w:rPr>
          <w:rFonts w:ascii="Arial" w:hAnsi="Arial" w:cs="Arial"/>
          <w:sz w:val="22"/>
          <w:szCs w:val="22"/>
        </w:rPr>
        <w:t>populations affected by type 2 diabetes.</w:t>
      </w:r>
      <w:r w:rsidR="00F97978" w:rsidRPr="004833CE">
        <w:rPr>
          <w:rFonts w:ascii="Arial" w:hAnsi="Arial" w:cs="Arial"/>
          <w:sz w:val="22"/>
          <w:szCs w:val="22"/>
        </w:rPr>
        <w:t xml:space="preserve"> </w:t>
      </w:r>
      <w:r w:rsidR="003F331B" w:rsidRPr="004833CE">
        <w:rPr>
          <w:rFonts w:ascii="Arial" w:hAnsi="Arial" w:cs="Arial"/>
          <w:sz w:val="22"/>
          <w:szCs w:val="22"/>
        </w:rPr>
        <w:t>Cultural, socioeconomic, and environmental considerations limit the extent of their engagement.</w:t>
      </w:r>
      <w:r w:rsidR="00F97978" w:rsidRPr="004833CE">
        <w:rPr>
          <w:rFonts w:ascii="Arial" w:hAnsi="Arial" w:cs="Arial"/>
          <w:sz w:val="22"/>
          <w:szCs w:val="22"/>
        </w:rPr>
        <w:t xml:space="preserve"> </w:t>
      </w:r>
      <w:r w:rsidR="00181FC1" w:rsidRPr="004833CE">
        <w:rPr>
          <w:rFonts w:ascii="Arial" w:hAnsi="Arial" w:cs="Arial"/>
          <w:sz w:val="22"/>
          <w:szCs w:val="22"/>
        </w:rPr>
        <w:t xml:space="preserve">This study will examine existing literature concerning the effect of </w:t>
      </w:r>
      <w:r w:rsidR="00463B53" w:rsidRPr="004833CE">
        <w:rPr>
          <w:rFonts w:ascii="Arial" w:hAnsi="Arial" w:cs="Arial"/>
          <w:sz w:val="22"/>
          <w:szCs w:val="22"/>
        </w:rPr>
        <w:t>stumbling block</w:t>
      </w:r>
      <w:r w:rsidR="00181FC1" w:rsidRPr="004833CE">
        <w:rPr>
          <w:rFonts w:ascii="Arial" w:hAnsi="Arial" w:cs="Arial"/>
          <w:sz w:val="22"/>
          <w:szCs w:val="22"/>
        </w:rPr>
        <w:t xml:space="preserve"> on BAME individuals with type 2 diabetes, including but not limited </w:t>
      </w:r>
      <w:r w:rsidR="006270DB" w:rsidRPr="004833CE">
        <w:rPr>
          <w:rFonts w:ascii="Arial" w:hAnsi="Arial" w:cs="Arial"/>
          <w:sz w:val="22"/>
          <w:szCs w:val="22"/>
        </w:rPr>
        <w:t>to</w:t>
      </w:r>
      <w:r w:rsidR="00181FC1" w:rsidRPr="004833CE">
        <w:rPr>
          <w:rFonts w:ascii="Arial" w:hAnsi="Arial" w:cs="Arial"/>
          <w:sz w:val="22"/>
          <w:szCs w:val="22"/>
        </w:rPr>
        <w:t xml:space="preserve"> food insecurity, restricted physical activity, and other relevant health determinants.</w:t>
      </w:r>
      <w:r w:rsidR="00F97978" w:rsidRPr="004833CE">
        <w:rPr>
          <w:rFonts w:ascii="Arial" w:hAnsi="Arial" w:cs="Arial"/>
          <w:sz w:val="22"/>
          <w:szCs w:val="22"/>
        </w:rPr>
        <w:t xml:space="preserve"> </w:t>
      </w:r>
      <w:r w:rsidR="002A2BB2" w:rsidRPr="004833CE">
        <w:rPr>
          <w:rFonts w:ascii="Arial" w:hAnsi="Arial" w:cs="Arial"/>
          <w:sz w:val="22"/>
          <w:szCs w:val="22"/>
        </w:rPr>
        <w:t xml:space="preserve">A thematic literature review will critically evaluate interventions aimed at improving physical activity and diet among </w:t>
      </w:r>
      <w:r w:rsidR="000329F7">
        <w:rPr>
          <w:rFonts w:ascii="Arial" w:hAnsi="Arial" w:cs="Arial"/>
          <w:sz w:val="22"/>
          <w:szCs w:val="22"/>
        </w:rPr>
        <w:t>t</w:t>
      </w:r>
      <w:r w:rsidR="002A2BB2" w:rsidRPr="004833CE">
        <w:rPr>
          <w:rFonts w:ascii="Arial" w:hAnsi="Arial" w:cs="Arial"/>
          <w:sz w:val="22"/>
          <w:szCs w:val="22"/>
        </w:rPr>
        <w:t>ype 2 diabetic patients within BAME populations, focusing on efficacy and potential improvements.</w:t>
      </w:r>
      <w:r w:rsidR="00F97978" w:rsidRPr="004833CE">
        <w:rPr>
          <w:rFonts w:ascii="Arial" w:hAnsi="Arial" w:cs="Arial"/>
          <w:sz w:val="22"/>
          <w:szCs w:val="22"/>
        </w:rPr>
        <w:t xml:space="preserve"> </w:t>
      </w:r>
      <w:r w:rsidR="00792B60">
        <w:rPr>
          <w:rFonts w:ascii="Arial" w:hAnsi="Arial" w:cs="Arial"/>
          <w:sz w:val="22"/>
          <w:szCs w:val="22"/>
        </w:rPr>
        <w:t>Future research and intervention may explore these possibilities.</w:t>
      </w:r>
      <w:r w:rsidR="00587A32" w:rsidRPr="004833CE">
        <w:rPr>
          <w:rFonts w:ascii="Arial" w:hAnsi="Arial" w:cs="Arial"/>
          <w:sz w:val="22"/>
          <w:szCs w:val="22"/>
        </w:rPr>
        <w:t xml:space="preserve"> </w:t>
      </w:r>
      <w:r w:rsidR="00F21927" w:rsidRPr="004833CE">
        <w:rPr>
          <w:rFonts w:ascii="Arial" w:hAnsi="Arial" w:cs="Arial"/>
          <w:sz w:val="22"/>
          <w:szCs w:val="22"/>
        </w:rPr>
        <w:t xml:space="preserve">Recommendations emphasis enhanced food </w:t>
      </w:r>
      <w:r w:rsidR="00F21927">
        <w:rPr>
          <w:rFonts w:ascii="Arial" w:hAnsi="Arial" w:cs="Arial"/>
          <w:sz w:val="22"/>
          <w:szCs w:val="22"/>
        </w:rPr>
        <w:t>access</w:t>
      </w:r>
      <w:r w:rsidR="00D10AD2">
        <w:rPr>
          <w:rFonts w:ascii="Arial" w:hAnsi="Arial" w:cs="Arial"/>
          <w:sz w:val="22"/>
          <w:szCs w:val="22"/>
        </w:rPr>
        <w:t>,</w:t>
      </w:r>
      <w:r w:rsidR="002E4D27" w:rsidRPr="004833CE">
        <w:rPr>
          <w:rFonts w:ascii="Arial" w:hAnsi="Arial" w:cs="Arial"/>
          <w:sz w:val="22"/>
          <w:szCs w:val="22"/>
        </w:rPr>
        <w:t xml:space="preserve"> increased physical activity among</w:t>
      </w:r>
      <w:r w:rsidR="008934DD" w:rsidRPr="004833CE">
        <w:rPr>
          <w:rFonts w:ascii="Arial" w:hAnsi="Arial" w:cs="Arial"/>
          <w:sz w:val="22"/>
          <w:szCs w:val="22"/>
        </w:rPr>
        <w:t xml:space="preserve"> BAME</w:t>
      </w:r>
      <w:r w:rsidR="002E4D27" w:rsidRPr="004833CE">
        <w:rPr>
          <w:rFonts w:ascii="Arial" w:hAnsi="Arial" w:cs="Arial"/>
          <w:sz w:val="22"/>
          <w:szCs w:val="22"/>
        </w:rPr>
        <w:t xml:space="preserve"> individuals, and improved diabetes management within this population.</w:t>
      </w:r>
      <w:r w:rsidR="005B2BA0" w:rsidRPr="004833CE">
        <w:rPr>
          <w:rFonts w:ascii="Arial" w:hAnsi="Arial" w:cs="Arial"/>
          <w:sz w:val="22"/>
          <w:szCs w:val="22"/>
        </w:rPr>
        <w:t xml:space="preserve"> </w:t>
      </w:r>
    </w:p>
    <w:p w14:paraId="46784866" w14:textId="77777777" w:rsidR="00644B25" w:rsidRPr="004833CE" w:rsidRDefault="00644B25" w:rsidP="00DE7F41">
      <w:pPr>
        <w:pStyle w:val="paragraph"/>
        <w:spacing w:before="0" w:beforeAutospacing="0" w:after="0" w:afterAutospacing="0" w:line="360" w:lineRule="auto"/>
        <w:jc w:val="both"/>
        <w:textAlignment w:val="baseline"/>
        <w:rPr>
          <w:rFonts w:ascii="Arial" w:hAnsi="Arial" w:cs="Arial"/>
          <w:sz w:val="22"/>
          <w:szCs w:val="22"/>
        </w:rPr>
      </w:pPr>
    </w:p>
    <w:p w14:paraId="7FA3F3C5" w14:textId="77777777" w:rsidR="00BD2909" w:rsidRPr="004833CE" w:rsidRDefault="00BD2909" w:rsidP="00DE7F41">
      <w:pPr>
        <w:pStyle w:val="paragraph"/>
        <w:spacing w:before="0" w:beforeAutospacing="0" w:after="0" w:afterAutospacing="0" w:line="360" w:lineRule="auto"/>
        <w:ind w:left="720"/>
        <w:jc w:val="both"/>
        <w:textAlignment w:val="baseline"/>
        <w:rPr>
          <w:rFonts w:ascii="Arial" w:hAnsi="Arial" w:cs="Arial"/>
          <w:b/>
          <w:bCs/>
          <w:color w:val="000000" w:themeColor="text1"/>
          <w:sz w:val="22"/>
          <w:szCs w:val="22"/>
        </w:rPr>
      </w:pPr>
      <w:r w:rsidRPr="004833CE">
        <w:rPr>
          <w:rStyle w:val="eop"/>
          <w:rFonts w:ascii="Arial" w:hAnsi="Arial" w:cs="Arial"/>
          <w:sz w:val="22"/>
          <w:szCs w:val="22"/>
        </w:rPr>
        <w:t> </w:t>
      </w:r>
    </w:p>
    <w:p w14:paraId="40CD2988" w14:textId="4FB3B004" w:rsidR="007A20D4" w:rsidRPr="00042250" w:rsidRDefault="00D11BCB" w:rsidP="002B1954">
      <w:pPr>
        <w:pStyle w:val="Heading3"/>
        <w:rPr>
          <w:rStyle w:val="normaltextrun"/>
          <w:b/>
          <w:bCs/>
        </w:rPr>
      </w:pPr>
      <w:r w:rsidRPr="00154F9A">
        <w:rPr>
          <w:rStyle w:val="normaltextrun"/>
        </w:rPr>
        <w:lastRenderedPageBreak/>
        <w:t xml:space="preserve">        </w:t>
      </w:r>
      <w:r w:rsidR="00322AAA" w:rsidRPr="00154F9A">
        <w:rPr>
          <w:rStyle w:val="normaltextrun"/>
        </w:rPr>
        <w:t xml:space="preserve"> </w:t>
      </w:r>
      <w:r w:rsidRPr="00154F9A">
        <w:rPr>
          <w:rStyle w:val="normaltextrun"/>
        </w:rPr>
        <w:t xml:space="preserve">                   </w:t>
      </w:r>
      <w:r w:rsidR="00F9628A" w:rsidRPr="00154F9A">
        <w:rPr>
          <w:rStyle w:val="normaltextrun"/>
        </w:rPr>
        <w:t xml:space="preserve"> </w:t>
      </w:r>
      <w:r w:rsidR="006035F4" w:rsidRPr="00154F9A">
        <w:rPr>
          <w:rStyle w:val="normaltextrun"/>
        </w:rPr>
        <w:t xml:space="preserve">    </w:t>
      </w:r>
      <w:r w:rsidRPr="00154F9A">
        <w:rPr>
          <w:rStyle w:val="normaltextrun"/>
        </w:rPr>
        <w:t xml:space="preserve">        </w:t>
      </w:r>
      <w:r w:rsidR="00322AAA" w:rsidRPr="00154F9A">
        <w:rPr>
          <w:rStyle w:val="normaltextrun"/>
        </w:rPr>
        <w:t xml:space="preserve"> </w:t>
      </w:r>
      <w:r w:rsidRPr="00154F9A">
        <w:rPr>
          <w:rStyle w:val="normaltextrun"/>
        </w:rPr>
        <w:t xml:space="preserve">                </w:t>
      </w:r>
      <w:r w:rsidRPr="002B1954">
        <w:rPr>
          <w:rStyle w:val="normaltextrun"/>
        </w:rPr>
        <w:t xml:space="preserve"> </w:t>
      </w:r>
      <w:r w:rsidR="00F9628A" w:rsidRPr="002B1954">
        <w:rPr>
          <w:rStyle w:val="normaltextrun"/>
        </w:rPr>
        <w:t xml:space="preserve"> </w:t>
      </w:r>
      <w:bookmarkStart w:id="97" w:name="_Toc203498463"/>
      <w:bookmarkStart w:id="98" w:name="_Toc203498546"/>
      <w:bookmarkStart w:id="99" w:name="_Toc203498629"/>
      <w:bookmarkStart w:id="100" w:name="_Toc203498896"/>
      <w:bookmarkStart w:id="101" w:name="_Toc203499062"/>
      <w:bookmarkStart w:id="102" w:name="_Toc203499451"/>
      <w:bookmarkStart w:id="103" w:name="_Toc203500129"/>
      <w:bookmarkStart w:id="104" w:name="_Toc203500251"/>
      <w:bookmarkStart w:id="105" w:name="_Toc203500510"/>
      <w:bookmarkStart w:id="106" w:name="_Toc203504355"/>
      <w:bookmarkStart w:id="107" w:name="_Toc203507144"/>
      <w:bookmarkStart w:id="108" w:name="_Toc203579533"/>
      <w:bookmarkStart w:id="109" w:name="_Toc203585373"/>
      <w:bookmarkStart w:id="110" w:name="_Toc203587628"/>
      <w:bookmarkStart w:id="111" w:name="_Toc204284280"/>
      <w:r w:rsidR="00BD2909" w:rsidRPr="00042250">
        <w:rPr>
          <w:rStyle w:val="normaltextrun"/>
          <w:b/>
          <w:bCs/>
        </w:rPr>
        <w:t>Conclusion</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00BD2909" w:rsidRPr="00042250">
        <w:rPr>
          <w:rStyle w:val="normaltextrun"/>
          <w:b/>
          <w:bCs/>
        </w:rPr>
        <w:t xml:space="preserve"> </w:t>
      </w:r>
    </w:p>
    <w:p w14:paraId="7EF3703B" w14:textId="2774A43B" w:rsidR="009D2E18" w:rsidRPr="007A20D4" w:rsidRDefault="00BD2909" w:rsidP="001567FC">
      <w:pPr>
        <w:pStyle w:val="Heading3"/>
        <w:rPr>
          <w:rStyle w:val="eop"/>
          <w:rFonts w:cs="Arial"/>
          <w:b/>
          <w:bCs/>
          <w:szCs w:val="22"/>
        </w:rPr>
      </w:pPr>
      <w:r w:rsidRPr="007A20D4">
        <w:rPr>
          <w:rStyle w:val="eop"/>
          <w:rFonts w:cs="Arial"/>
          <w:b/>
          <w:bCs/>
          <w:szCs w:val="22"/>
        </w:rPr>
        <w:t> </w:t>
      </w:r>
    </w:p>
    <w:p w14:paraId="52EAA99E" w14:textId="65CFA9EE" w:rsidR="00BA28F5" w:rsidRPr="004833CE" w:rsidRDefault="009542B9" w:rsidP="009C744B">
      <w:pPr>
        <w:jc w:val="both"/>
        <w:rPr>
          <w:rFonts w:ascii="Arial" w:hAnsi="Arial" w:cs="Arial"/>
          <w:color w:val="FF0000"/>
        </w:rPr>
      </w:pPr>
      <w:r>
        <w:rPr>
          <w:rFonts w:ascii="Arial" w:eastAsia="SimSun" w:hAnsi="Arial" w:cs="Arial"/>
        </w:rPr>
        <w:t>This research examines the cultural, socioeconomic, and environmental factors hindering physical activity and healthy eating among BAME individuals with type 2 diabetes.</w:t>
      </w:r>
      <w:r w:rsidR="00F90F12" w:rsidRPr="004833CE">
        <w:rPr>
          <w:rFonts w:ascii="Arial" w:eastAsia="SimSun" w:hAnsi="Arial" w:cs="Arial"/>
        </w:rPr>
        <w:t xml:space="preserve"> These </w:t>
      </w:r>
      <w:r w:rsidR="00D274DA" w:rsidRPr="004833CE">
        <w:rPr>
          <w:rFonts w:ascii="Arial" w:eastAsia="SimSun" w:hAnsi="Arial" w:cs="Arial"/>
        </w:rPr>
        <w:t>difficulties</w:t>
      </w:r>
      <w:r w:rsidR="00F90F12" w:rsidRPr="004833CE">
        <w:rPr>
          <w:rFonts w:ascii="Arial" w:eastAsia="SimSun" w:hAnsi="Arial" w:cs="Arial"/>
        </w:rPr>
        <w:t xml:space="preserve"> contribute to poor disease management and health disparities. The study aims to identify these </w:t>
      </w:r>
      <w:r w:rsidR="00BB3307" w:rsidRPr="004833CE">
        <w:rPr>
          <w:rFonts w:ascii="Arial" w:eastAsia="SimSun" w:hAnsi="Arial" w:cs="Arial"/>
        </w:rPr>
        <w:t>obstacles</w:t>
      </w:r>
      <w:r w:rsidR="00F90F12" w:rsidRPr="004833CE">
        <w:rPr>
          <w:rFonts w:ascii="Arial" w:eastAsia="SimSun" w:hAnsi="Arial" w:cs="Arial"/>
        </w:rPr>
        <w:t xml:space="preserve"> and propose culturally sensitive interventions to enhance health outcomes. A thematic literature review will assess existing strategies and recommend improvements. The research addresses gaps in understanding the unique challenges faced by BAME communities, emphasi</w:t>
      </w:r>
      <w:r w:rsidR="00326D36" w:rsidRPr="004833CE">
        <w:rPr>
          <w:rFonts w:ascii="Arial" w:eastAsia="SimSun" w:hAnsi="Arial" w:cs="Arial"/>
        </w:rPr>
        <w:t>s</w:t>
      </w:r>
      <w:r w:rsidR="00F90F12" w:rsidRPr="004833CE">
        <w:rPr>
          <w:rFonts w:ascii="Arial" w:eastAsia="SimSun" w:hAnsi="Arial" w:cs="Arial"/>
        </w:rPr>
        <w:t>ing the need for tailored, effective interventions to reduce health inequalities and improve diabetes management</w:t>
      </w:r>
      <w:r w:rsidR="003C4F2F" w:rsidRPr="004833CE">
        <w:rPr>
          <w:rFonts w:ascii="Arial" w:eastAsia="SimSun" w:hAnsi="Arial" w:cs="Arial"/>
        </w:rPr>
        <w:t>.</w:t>
      </w:r>
      <w:r w:rsidR="00476CAF" w:rsidRPr="004833CE">
        <w:rPr>
          <w:rFonts w:ascii="Arial" w:eastAsia="SimSun" w:hAnsi="Arial" w:cs="Arial"/>
        </w:rPr>
        <w:t xml:space="preserve"> </w:t>
      </w:r>
    </w:p>
    <w:p w14:paraId="52390BF9" w14:textId="1F5EEFDB" w:rsidR="006A3FA7" w:rsidRDefault="00E36B43" w:rsidP="006A3FA7">
      <w:pPr>
        <w:pStyle w:val="NormalWeb"/>
        <w:spacing w:line="360" w:lineRule="auto"/>
        <w:jc w:val="both"/>
        <w:rPr>
          <w:rFonts w:ascii="Arial" w:hAnsi="Arial" w:cs="Arial"/>
          <w:sz w:val="22"/>
          <w:szCs w:val="22"/>
        </w:rPr>
      </w:pPr>
      <w:r w:rsidRPr="004833CE">
        <w:rPr>
          <w:rFonts w:ascii="Arial" w:hAnsi="Arial" w:cs="Arial"/>
          <w:sz w:val="22"/>
          <w:szCs w:val="22"/>
        </w:rPr>
        <w:t>The next chapter</w:t>
      </w:r>
      <w:r w:rsidR="000E09FC" w:rsidRPr="004833CE">
        <w:rPr>
          <w:rFonts w:ascii="Arial" w:hAnsi="Arial" w:cs="Arial"/>
          <w:sz w:val="22"/>
          <w:szCs w:val="22"/>
        </w:rPr>
        <w:t xml:space="preserve"> </w:t>
      </w:r>
      <w:r w:rsidR="006854DD" w:rsidRPr="004833CE">
        <w:rPr>
          <w:rFonts w:ascii="Arial" w:hAnsi="Arial" w:cs="Arial"/>
          <w:sz w:val="22"/>
          <w:szCs w:val="22"/>
        </w:rPr>
        <w:t xml:space="preserve">will introduce the </w:t>
      </w:r>
      <w:r w:rsidR="000E09FC" w:rsidRPr="004833CE">
        <w:rPr>
          <w:rFonts w:ascii="Arial" w:hAnsi="Arial" w:cs="Arial"/>
          <w:sz w:val="22"/>
          <w:szCs w:val="22"/>
        </w:rPr>
        <w:t>groundwork for this dissertation by providing background information and analysis.</w:t>
      </w:r>
      <w:r w:rsidR="004979C5" w:rsidRPr="004833CE">
        <w:rPr>
          <w:rFonts w:ascii="Arial" w:hAnsi="Arial" w:cs="Arial"/>
          <w:sz w:val="22"/>
          <w:szCs w:val="22"/>
        </w:rPr>
        <w:t xml:space="preserve"> </w:t>
      </w:r>
      <w:r w:rsidR="000E09FC" w:rsidRPr="004833CE">
        <w:rPr>
          <w:rFonts w:ascii="Arial" w:hAnsi="Arial" w:cs="Arial"/>
          <w:sz w:val="22"/>
          <w:szCs w:val="22"/>
        </w:rPr>
        <w:t xml:space="preserve">First, it introduces the subject; </w:t>
      </w:r>
      <w:r w:rsidR="002E69CB">
        <w:rPr>
          <w:rFonts w:ascii="Arial" w:hAnsi="Arial" w:cs="Arial"/>
          <w:sz w:val="22"/>
          <w:szCs w:val="22"/>
        </w:rPr>
        <w:t>then;</w:t>
      </w:r>
      <w:r w:rsidR="000E09FC" w:rsidRPr="004833CE">
        <w:rPr>
          <w:rFonts w:ascii="Arial" w:hAnsi="Arial" w:cs="Arial"/>
          <w:sz w:val="22"/>
          <w:szCs w:val="22"/>
        </w:rPr>
        <w:t xml:space="preserve"> it provides historical context on type 2 diabetes management within BAME communities.</w:t>
      </w:r>
      <w:r w:rsidR="004979C5" w:rsidRPr="004833CE">
        <w:rPr>
          <w:rFonts w:ascii="Arial" w:hAnsi="Arial" w:cs="Arial"/>
          <w:sz w:val="22"/>
          <w:szCs w:val="22"/>
        </w:rPr>
        <w:t xml:space="preserve"> </w:t>
      </w:r>
      <w:r w:rsidR="00AB52D5" w:rsidRPr="004833CE">
        <w:rPr>
          <w:rFonts w:ascii="Arial" w:hAnsi="Arial" w:cs="Arial"/>
          <w:sz w:val="22"/>
          <w:szCs w:val="22"/>
        </w:rPr>
        <w:t>Understanding health behavio</w:t>
      </w:r>
      <w:r w:rsidR="00C359F8" w:rsidRPr="004833CE">
        <w:rPr>
          <w:rFonts w:ascii="Arial" w:hAnsi="Arial" w:cs="Arial"/>
          <w:sz w:val="22"/>
          <w:szCs w:val="22"/>
        </w:rPr>
        <w:t>u</w:t>
      </w:r>
      <w:r w:rsidR="00AB52D5" w:rsidRPr="004833CE">
        <w:rPr>
          <w:rFonts w:ascii="Arial" w:hAnsi="Arial" w:cs="Arial"/>
          <w:sz w:val="22"/>
          <w:szCs w:val="22"/>
        </w:rPr>
        <w:t>rs requires examining behavio</w:t>
      </w:r>
      <w:r w:rsidR="00325C0C" w:rsidRPr="004833CE">
        <w:rPr>
          <w:rFonts w:ascii="Arial" w:hAnsi="Arial" w:cs="Arial"/>
          <w:sz w:val="22"/>
          <w:szCs w:val="22"/>
        </w:rPr>
        <w:t>u</w:t>
      </w:r>
      <w:r w:rsidR="00AB52D5" w:rsidRPr="004833CE">
        <w:rPr>
          <w:rFonts w:ascii="Arial" w:hAnsi="Arial" w:cs="Arial"/>
          <w:sz w:val="22"/>
          <w:szCs w:val="22"/>
        </w:rPr>
        <w:t>ral and social factors through theoretical frameworks.</w:t>
      </w:r>
      <w:r w:rsidR="004979C5" w:rsidRPr="004833CE">
        <w:rPr>
          <w:rFonts w:ascii="Arial" w:hAnsi="Arial" w:cs="Arial"/>
          <w:sz w:val="22"/>
          <w:szCs w:val="22"/>
        </w:rPr>
        <w:t xml:space="preserve"> </w:t>
      </w:r>
      <w:r w:rsidR="00AB52D5" w:rsidRPr="004833CE">
        <w:rPr>
          <w:rFonts w:ascii="Arial" w:hAnsi="Arial" w:cs="Arial"/>
          <w:sz w:val="22"/>
          <w:szCs w:val="22"/>
        </w:rPr>
        <w:t xml:space="preserve">International and national contexts are examined in this chapter, revealing global and UK-specific </w:t>
      </w:r>
      <w:r w:rsidR="009071A1" w:rsidRPr="004833CE">
        <w:rPr>
          <w:rFonts w:ascii="Arial" w:hAnsi="Arial" w:cs="Arial"/>
          <w:sz w:val="22"/>
          <w:szCs w:val="22"/>
        </w:rPr>
        <w:t>hurdles</w:t>
      </w:r>
      <w:r w:rsidR="00AB52D5" w:rsidRPr="004833CE">
        <w:rPr>
          <w:rFonts w:ascii="Arial" w:hAnsi="Arial" w:cs="Arial"/>
          <w:sz w:val="22"/>
          <w:szCs w:val="22"/>
        </w:rPr>
        <w:t xml:space="preserve"> and </w:t>
      </w:r>
      <w:r w:rsidR="006854DD" w:rsidRPr="004833CE">
        <w:rPr>
          <w:rFonts w:ascii="Arial" w:hAnsi="Arial" w:cs="Arial"/>
          <w:sz w:val="22"/>
          <w:szCs w:val="22"/>
        </w:rPr>
        <w:t>solutions</w:t>
      </w:r>
      <w:r w:rsidR="007663FE" w:rsidRPr="004833CE">
        <w:rPr>
          <w:rFonts w:ascii="Arial" w:hAnsi="Arial" w:cs="Arial"/>
          <w:sz w:val="22"/>
          <w:szCs w:val="22"/>
        </w:rPr>
        <w:t>.</w:t>
      </w:r>
    </w:p>
    <w:p w14:paraId="55D44207" w14:textId="77777777" w:rsidR="00BA1A8C" w:rsidRDefault="00BA1A8C" w:rsidP="006A3FA7">
      <w:pPr>
        <w:pStyle w:val="NormalWeb"/>
        <w:spacing w:line="360" w:lineRule="auto"/>
        <w:jc w:val="both"/>
        <w:rPr>
          <w:rFonts w:ascii="Arial" w:hAnsi="Arial" w:cs="Arial"/>
          <w:sz w:val="22"/>
          <w:szCs w:val="22"/>
        </w:rPr>
      </w:pPr>
    </w:p>
    <w:p w14:paraId="62F16372" w14:textId="77777777" w:rsidR="00BA1A8C" w:rsidRDefault="00BA1A8C" w:rsidP="006A3FA7">
      <w:pPr>
        <w:pStyle w:val="NormalWeb"/>
        <w:spacing w:line="360" w:lineRule="auto"/>
        <w:jc w:val="both"/>
        <w:rPr>
          <w:rFonts w:ascii="Arial" w:hAnsi="Arial" w:cs="Arial"/>
          <w:sz w:val="22"/>
          <w:szCs w:val="22"/>
        </w:rPr>
      </w:pPr>
    </w:p>
    <w:p w14:paraId="297598A2" w14:textId="77777777" w:rsidR="00BA1A8C" w:rsidRDefault="00BA1A8C" w:rsidP="006A3FA7">
      <w:pPr>
        <w:pStyle w:val="NormalWeb"/>
        <w:spacing w:line="360" w:lineRule="auto"/>
        <w:jc w:val="both"/>
        <w:rPr>
          <w:rFonts w:ascii="Arial" w:hAnsi="Arial" w:cs="Arial"/>
          <w:sz w:val="22"/>
          <w:szCs w:val="22"/>
        </w:rPr>
      </w:pPr>
    </w:p>
    <w:p w14:paraId="3BE2CA2B" w14:textId="77777777" w:rsidR="00BA1A8C" w:rsidRDefault="00BA1A8C" w:rsidP="006A3FA7">
      <w:pPr>
        <w:pStyle w:val="NormalWeb"/>
        <w:spacing w:line="360" w:lineRule="auto"/>
        <w:jc w:val="both"/>
        <w:rPr>
          <w:rFonts w:ascii="Arial" w:hAnsi="Arial" w:cs="Arial"/>
          <w:sz w:val="22"/>
          <w:szCs w:val="22"/>
        </w:rPr>
      </w:pPr>
    </w:p>
    <w:p w14:paraId="7A5843CF" w14:textId="77777777" w:rsidR="00BA1A8C" w:rsidRDefault="00BA1A8C" w:rsidP="006A3FA7">
      <w:pPr>
        <w:pStyle w:val="NormalWeb"/>
        <w:spacing w:line="360" w:lineRule="auto"/>
        <w:jc w:val="both"/>
        <w:rPr>
          <w:rFonts w:ascii="Arial" w:hAnsi="Arial" w:cs="Arial"/>
          <w:sz w:val="22"/>
          <w:szCs w:val="22"/>
        </w:rPr>
      </w:pPr>
    </w:p>
    <w:p w14:paraId="3845710C" w14:textId="77777777" w:rsidR="00BA1A8C" w:rsidRDefault="00BA1A8C" w:rsidP="006A3FA7">
      <w:pPr>
        <w:pStyle w:val="NormalWeb"/>
        <w:spacing w:line="360" w:lineRule="auto"/>
        <w:jc w:val="both"/>
        <w:rPr>
          <w:rFonts w:ascii="Arial" w:hAnsi="Arial" w:cs="Arial"/>
          <w:sz w:val="22"/>
          <w:szCs w:val="22"/>
        </w:rPr>
      </w:pPr>
    </w:p>
    <w:p w14:paraId="5A7F856B" w14:textId="77777777" w:rsidR="00BA1A8C" w:rsidRDefault="00BA1A8C" w:rsidP="006A3FA7">
      <w:pPr>
        <w:pStyle w:val="NormalWeb"/>
        <w:spacing w:line="360" w:lineRule="auto"/>
        <w:jc w:val="both"/>
        <w:rPr>
          <w:rFonts w:ascii="Arial" w:hAnsi="Arial" w:cs="Arial"/>
          <w:sz w:val="22"/>
          <w:szCs w:val="22"/>
        </w:rPr>
      </w:pPr>
    </w:p>
    <w:p w14:paraId="2ECA248A" w14:textId="77777777" w:rsidR="00BA1A8C" w:rsidRDefault="00BA1A8C" w:rsidP="006A3FA7">
      <w:pPr>
        <w:pStyle w:val="NormalWeb"/>
        <w:spacing w:line="360" w:lineRule="auto"/>
        <w:jc w:val="both"/>
        <w:rPr>
          <w:rFonts w:ascii="Arial" w:hAnsi="Arial" w:cs="Arial"/>
          <w:sz w:val="22"/>
          <w:szCs w:val="22"/>
        </w:rPr>
      </w:pPr>
    </w:p>
    <w:p w14:paraId="41000751" w14:textId="77777777" w:rsidR="00BA1A8C" w:rsidRDefault="00BA1A8C" w:rsidP="006A3FA7">
      <w:pPr>
        <w:pStyle w:val="NormalWeb"/>
        <w:spacing w:line="360" w:lineRule="auto"/>
        <w:jc w:val="both"/>
        <w:rPr>
          <w:rFonts w:ascii="Arial" w:hAnsi="Arial" w:cs="Arial"/>
          <w:sz w:val="22"/>
          <w:szCs w:val="22"/>
        </w:rPr>
      </w:pPr>
    </w:p>
    <w:p w14:paraId="6FE68A80" w14:textId="77777777" w:rsidR="00BA1A8C" w:rsidRPr="004833CE" w:rsidRDefault="00BA1A8C" w:rsidP="006A3FA7">
      <w:pPr>
        <w:pStyle w:val="NormalWeb"/>
        <w:spacing w:line="360" w:lineRule="auto"/>
        <w:jc w:val="both"/>
        <w:rPr>
          <w:rFonts w:ascii="Arial" w:hAnsi="Arial" w:cs="Arial"/>
          <w:sz w:val="22"/>
          <w:szCs w:val="22"/>
        </w:rPr>
      </w:pPr>
    </w:p>
    <w:p w14:paraId="57ED2790" w14:textId="5C415E6A" w:rsidR="000E7939" w:rsidRPr="000E7939" w:rsidRDefault="006A3FA7" w:rsidP="00042250">
      <w:pPr>
        <w:pStyle w:val="Heading1"/>
        <w:spacing w:before="0"/>
        <w:rPr>
          <w:rFonts w:cs="Arial"/>
          <w:b/>
          <w:bCs/>
          <w:szCs w:val="32"/>
        </w:rPr>
      </w:pPr>
      <w:r w:rsidRPr="00E812E7">
        <w:rPr>
          <w:b/>
          <w:bCs/>
        </w:rPr>
        <w:lastRenderedPageBreak/>
        <w:t xml:space="preserve">                                 </w:t>
      </w:r>
      <w:r w:rsidR="00E812E7" w:rsidRPr="00E812E7">
        <w:rPr>
          <w:b/>
          <w:bCs/>
        </w:rPr>
        <w:t xml:space="preserve">    </w:t>
      </w:r>
      <w:r w:rsidRPr="00E812E7">
        <w:rPr>
          <w:b/>
          <w:bCs/>
        </w:rPr>
        <w:t xml:space="preserve"> </w:t>
      </w:r>
      <w:bookmarkStart w:id="112" w:name="_Toc203499452"/>
      <w:bookmarkStart w:id="113" w:name="_Toc203500130"/>
      <w:bookmarkStart w:id="114" w:name="_Toc203500252"/>
      <w:bookmarkStart w:id="115" w:name="_Toc203500511"/>
      <w:bookmarkStart w:id="116" w:name="_Toc203504356"/>
      <w:bookmarkStart w:id="117" w:name="_Toc203507145"/>
      <w:bookmarkStart w:id="118" w:name="_Toc203579534"/>
      <w:bookmarkStart w:id="119" w:name="_Toc203585374"/>
      <w:bookmarkStart w:id="120" w:name="_Toc204284281"/>
      <w:r w:rsidR="000D0641" w:rsidRPr="00E812E7">
        <w:rPr>
          <w:rFonts w:cs="Arial"/>
          <w:b/>
          <w:bCs/>
          <w:szCs w:val="32"/>
        </w:rPr>
        <w:t>CHAPTER 2</w:t>
      </w:r>
      <w:bookmarkEnd w:id="112"/>
      <w:bookmarkEnd w:id="113"/>
      <w:bookmarkEnd w:id="114"/>
      <w:bookmarkEnd w:id="115"/>
      <w:bookmarkEnd w:id="116"/>
      <w:bookmarkEnd w:id="117"/>
      <w:bookmarkEnd w:id="118"/>
      <w:bookmarkEnd w:id="119"/>
      <w:bookmarkEnd w:id="120"/>
    </w:p>
    <w:p w14:paraId="1D368068" w14:textId="7C8A2F31" w:rsidR="000E7939" w:rsidRDefault="00882664" w:rsidP="00042250">
      <w:pPr>
        <w:pStyle w:val="Heading2"/>
        <w:rPr>
          <w:rStyle w:val="normaltextrun"/>
          <w:b/>
          <w:bCs/>
        </w:rPr>
      </w:pPr>
      <w:r w:rsidRPr="004833CE">
        <w:rPr>
          <w:rStyle w:val="normaltextrun"/>
          <w:rFonts w:cs="Arial"/>
          <w:b/>
          <w:bCs/>
        </w:rPr>
        <w:t xml:space="preserve">              </w:t>
      </w:r>
      <w:r w:rsidR="000C023F" w:rsidRPr="004833CE">
        <w:rPr>
          <w:rStyle w:val="normaltextrun"/>
          <w:rFonts w:cs="Arial"/>
          <w:b/>
          <w:bCs/>
        </w:rPr>
        <w:t xml:space="preserve">            </w:t>
      </w:r>
      <w:r w:rsidRPr="004833CE">
        <w:rPr>
          <w:rStyle w:val="normaltextrun"/>
          <w:rFonts w:cs="Arial"/>
          <w:b/>
          <w:bCs/>
        </w:rPr>
        <w:t xml:space="preserve"> </w:t>
      </w:r>
      <w:r w:rsidR="00325C0C" w:rsidRPr="004833CE">
        <w:rPr>
          <w:rStyle w:val="normaltextrun"/>
          <w:rFonts w:cs="Arial"/>
          <w:b/>
          <w:bCs/>
        </w:rPr>
        <w:t xml:space="preserve"> </w:t>
      </w:r>
      <w:r w:rsidR="00E812E7">
        <w:rPr>
          <w:rStyle w:val="normaltextrun"/>
          <w:rFonts w:cs="Arial"/>
          <w:b/>
          <w:bCs/>
        </w:rPr>
        <w:t xml:space="preserve">                </w:t>
      </w:r>
      <w:r w:rsidR="00325C0C" w:rsidRPr="005A4A7F">
        <w:rPr>
          <w:rStyle w:val="normaltextrun"/>
        </w:rPr>
        <w:t xml:space="preserve"> </w:t>
      </w:r>
      <w:bookmarkStart w:id="121" w:name="_Toc203579535"/>
      <w:bookmarkStart w:id="122" w:name="_Toc203585375"/>
      <w:bookmarkStart w:id="123" w:name="_Toc204284282"/>
      <w:r w:rsidR="00BD2909" w:rsidRPr="00042250">
        <w:rPr>
          <w:rStyle w:val="normaltextrun"/>
          <w:b/>
          <w:bCs/>
        </w:rPr>
        <w:t>Introduction</w:t>
      </w:r>
      <w:bookmarkEnd w:id="121"/>
      <w:bookmarkEnd w:id="122"/>
      <w:bookmarkEnd w:id="123"/>
      <w:r w:rsidR="00BD2909" w:rsidRPr="00042250">
        <w:rPr>
          <w:rStyle w:val="normaltextrun"/>
          <w:b/>
          <w:bCs/>
        </w:rPr>
        <w:t xml:space="preserve"> </w:t>
      </w:r>
    </w:p>
    <w:p w14:paraId="549FED41" w14:textId="77777777" w:rsidR="00991161" w:rsidRPr="00991161" w:rsidRDefault="00991161" w:rsidP="00991161"/>
    <w:p w14:paraId="3E1184C4" w14:textId="3D018373" w:rsidR="00BD2909" w:rsidRDefault="00702738" w:rsidP="00042250">
      <w:pPr>
        <w:pStyle w:val="Heading3"/>
        <w:rPr>
          <w:rStyle w:val="eop"/>
          <w:rFonts w:eastAsia="Calibri Light" w:cs="Arial"/>
          <w:szCs w:val="22"/>
        </w:rPr>
      </w:pPr>
      <w:r w:rsidRPr="004833CE">
        <w:rPr>
          <w:rStyle w:val="normaltextrun"/>
          <w:rFonts w:cs="Arial"/>
          <w:b/>
          <w:bCs/>
          <w:sz w:val="18"/>
          <w:szCs w:val="18"/>
        </w:rPr>
        <w:t xml:space="preserve">            </w:t>
      </w:r>
      <w:bookmarkStart w:id="124" w:name="_Toc204284283"/>
      <w:r w:rsidR="00617E3D" w:rsidRPr="004833CE">
        <w:rPr>
          <w:rStyle w:val="normaltextrun"/>
          <w:rFonts w:cs="Arial"/>
          <w:b/>
          <w:bCs/>
          <w:sz w:val="18"/>
          <w:szCs w:val="18"/>
        </w:rPr>
        <w:t>2.1a</w:t>
      </w:r>
      <w:r w:rsidRPr="004833CE">
        <w:rPr>
          <w:rStyle w:val="normaltextrun"/>
          <w:rFonts w:cs="Arial"/>
          <w:b/>
          <w:bCs/>
          <w:szCs w:val="22"/>
        </w:rPr>
        <w:t xml:space="preserve">                                 </w:t>
      </w:r>
      <w:r w:rsidR="00325C0C" w:rsidRPr="004833CE">
        <w:rPr>
          <w:rStyle w:val="normaltextrun"/>
          <w:rFonts w:cs="Arial"/>
          <w:b/>
          <w:bCs/>
          <w:szCs w:val="22"/>
        </w:rPr>
        <w:t xml:space="preserve"> </w:t>
      </w:r>
      <w:r w:rsidR="00E812E7">
        <w:rPr>
          <w:rStyle w:val="normaltextrun"/>
          <w:rFonts w:cs="Arial"/>
          <w:b/>
          <w:bCs/>
          <w:szCs w:val="22"/>
        </w:rPr>
        <w:t xml:space="preserve">   </w:t>
      </w:r>
      <w:r w:rsidR="00C35FBC" w:rsidRPr="004833CE">
        <w:rPr>
          <w:rStyle w:val="normaltextrun"/>
          <w:rFonts w:cs="Arial"/>
          <w:b/>
          <w:bCs/>
          <w:szCs w:val="22"/>
        </w:rPr>
        <w:t xml:space="preserve"> </w:t>
      </w:r>
      <w:r w:rsidRPr="004833CE">
        <w:rPr>
          <w:rStyle w:val="normaltextrun"/>
          <w:rFonts w:cs="Arial"/>
          <w:b/>
          <w:bCs/>
          <w:szCs w:val="22"/>
        </w:rPr>
        <w:t xml:space="preserve"> </w:t>
      </w:r>
      <w:r w:rsidR="00BD2909" w:rsidRPr="00042250">
        <w:rPr>
          <w:rStyle w:val="Heading3Char"/>
          <w:b/>
          <w:bCs/>
        </w:rPr>
        <w:t>Purpose of the Chapter:</w:t>
      </w:r>
      <w:bookmarkEnd w:id="124"/>
      <w:r w:rsidR="00BD2909" w:rsidRPr="00E812E7">
        <w:rPr>
          <w:rStyle w:val="eop"/>
          <w:rFonts w:eastAsia="Calibri Light" w:cs="Arial"/>
          <w:szCs w:val="22"/>
        </w:rPr>
        <w:t> </w:t>
      </w:r>
    </w:p>
    <w:p w14:paraId="7165AA59" w14:textId="77777777" w:rsidR="00042250" w:rsidRPr="00042250" w:rsidRDefault="00042250" w:rsidP="00042250"/>
    <w:p w14:paraId="60B345D5" w14:textId="5352A976" w:rsidR="00964DB9" w:rsidRPr="004833CE" w:rsidRDefault="00C444E3" w:rsidP="009C744B">
      <w:pPr>
        <w:jc w:val="both"/>
        <w:rPr>
          <w:rFonts w:ascii="Arial" w:eastAsia="SimSun" w:hAnsi="Arial" w:cs="Arial"/>
          <w:color w:val="000000" w:themeColor="text1"/>
        </w:rPr>
      </w:pPr>
      <w:r w:rsidRPr="004833CE">
        <w:rPr>
          <w:rFonts w:ascii="Arial" w:eastAsia="SimSun" w:hAnsi="Arial" w:cs="Arial"/>
          <w:color w:val="000000" w:themeColor="text1"/>
        </w:rPr>
        <w:t xml:space="preserve">The upcoming chapter seeks to explore the specific </w:t>
      </w:r>
      <w:r w:rsidR="005D2E20" w:rsidRPr="004833CE">
        <w:rPr>
          <w:rFonts w:ascii="Arial" w:eastAsia="SimSun" w:hAnsi="Arial" w:cs="Arial"/>
          <w:color w:val="000000" w:themeColor="text1"/>
        </w:rPr>
        <w:t>difficulties</w:t>
      </w:r>
      <w:r w:rsidRPr="004833CE">
        <w:rPr>
          <w:rFonts w:ascii="Arial" w:eastAsia="SimSun" w:hAnsi="Arial" w:cs="Arial"/>
          <w:color w:val="000000" w:themeColor="text1"/>
        </w:rPr>
        <w:t xml:space="preserve"> to physical activity and nutritious eating encountered by BAME individuals with Type 2 </w:t>
      </w:r>
      <w:r w:rsidR="00697812">
        <w:rPr>
          <w:rFonts w:ascii="Arial" w:eastAsia="SimSun" w:hAnsi="Arial" w:cs="Arial"/>
          <w:color w:val="000000" w:themeColor="text1"/>
        </w:rPr>
        <w:t>diabetes</w:t>
      </w:r>
      <w:r w:rsidRPr="004833CE">
        <w:rPr>
          <w:rFonts w:ascii="Arial" w:eastAsia="SimSun" w:hAnsi="Arial" w:cs="Arial"/>
          <w:color w:val="000000" w:themeColor="text1"/>
        </w:rPr>
        <w:t xml:space="preserve">. It will employ theoretical frameworks to delve into </w:t>
      </w:r>
      <w:r w:rsidR="00D32915" w:rsidRPr="004833CE">
        <w:rPr>
          <w:rFonts w:ascii="Arial" w:eastAsia="SimSun" w:hAnsi="Arial" w:cs="Arial"/>
          <w:color w:val="000000" w:themeColor="text1"/>
        </w:rPr>
        <w:t>behavioural</w:t>
      </w:r>
      <w:r w:rsidRPr="004833CE">
        <w:rPr>
          <w:rFonts w:ascii="Arial" w:eastAsia="SimSun" w:hAnsi="Arial" w:cs="Arial"/>
          <w:color w:val="000000" w:themeColor="text1"/>
        </w:rPr>
        <w:t xml:space="preserve"> and social determinants, </w:t>
      </w:r>
      <w:r w:rsidR="009C1344" w:rsidRPr="004833CE">
        <w:rPr>
          <w:rFonts w:ascii="Arial" w:eastAsia="SimSun" w:hAnsi="Arial" w:cs="Arial"/>
          <w:color w:val="000000" w:themeColor="text1"/>
        </w:rPr>
        <w:t>scrutinise</w:t>
      </w:r>
      <w:r w:rsidRPr="004833CE">
        <w:rPr>
          <w:rFonts w:ascii="Arial" w:eastAsia="SimSun" w:hAnsi="Arial" w:cs="Arial"/>
          <w:color w:val="000000" w:themeColor="text1"/>
        </w:rPr>
        <w:t xml:space="preserve"> global and UK-specific hurdles, and assess the efficacy of interventions. This groundwork will pave the way for identifying pragmatic solutions in the subsequent chapters.</w:t>
      </w:r>
      <w:r w:rsidR="0069314C" w:rsidRPr="004833CE">
        <w:rPr>
          <w:rFonts w:ascii="Arial" w:eastAsia="SimSun" w:hAnsi="Arial" w:cs="Arial"/>
          <w:color w:val="000000" w:themeColor="text1"/>
        </w:rPr>
        <w:t xml:space="preserve"> </w:t>
      </w:r>
    </w:p>
    <w:p w14:paraId="5F21484C" w14:textId="74D0BD93" w:rsidR="00BD2909" w:rsidRPr="004833CE" w:rsidRDefault="008F6E34" w:rsidP="009C744B">
      <w:pPr>
        <w:jc w:val="both"/>
        <w:rPr>
          <w:rFonts w:ascii="Arial" w:eastAsia="SimSun" w:hAnsi="Arial" w:cs="Arial"/>
          <w:color w:val="000000" w:themeColor="text1"/>
        </w:rPr>
      </w:pPr>
      <w:r w:rsidRPr="004833CE">
        <w:rPr>
          <w:rFonts w:ascii="Arial" w:eastAsia="SimSun" w:hAnsi="Arial" w:cs="Arial"/>
          <w:color w:val="000000" w:themeColor="text1"/>
        </w:rPr>
        <w:t xml:space="preserve">This chapter establishes the foundation for the research by </w:t>
      </w:r>
      <w:r w:rsidR="00117A05" w:rsidRPr="004833CE">
        <w:rPr>
          <w:rFonts w:ascii="Arial" w:eastAsia="SimSun" w:hAnsi="Arial" w:cs="Arial"/>
          <w:color w:val="000000" w:themeColor="text1"/>
        </w:rPr>
        <w:t>scrutinising</w:t>
      </w:r>
      <w:r w:rsidRPr="004833CE">
        <w:rPr>
          <w:rFonts w:ascii="Arial" w:eastAsia="SimSun" w:hAnsi="Arial" w:cs="Arial"/>
          <w:color w:val="000000" w:themeColor="text1"/>
        </w:rPr>
        <w:t xml:space="preserve"> historical, theoretical, and contextual elements impacting physical activity and nutritious dietary habits in BAME individuals with </w:t>
      </w:r>
      <w:r w:rsidR="00117A05" w:rsidRPr="004833CE">
        <w:rPr>
          <w:rFonts w:ascii="Arial" w:eastAsia="SimSun" w:hAnsi="Arial" w:cs="Arial"/>
          <w:color w:val="000000" w:themeColor="text1"/>
        </w:rPr>
        <w:t>type</w:t>
      </w:r>
      <w:r w:rsidRPr="004833CE">
        <w:rPr>
          <w:rFonts w:ascii="Arial" w:eastAsia="SimSun" w:hAnsi="Arial" w:cs="Arial"/>
          <w:color w:val="000000" w:themeColor="text1"/>
        </w:rPr>
        <w:t xml:space="preserve"> 2 </w:t>
      </w:r>
      <w:r w:rsidR="00117A05" w:rsidRPr="004833CE">
        <w:rPr>
          <w:rFonts w:ascii="Arial" w:eastAsia="SimSun" w:hAnsi="Arial" w:cs="Arial"/>
          <w:color w:val="000000" w:themeColor="text1"/>
        </w:rPr>
        <w:t>diabetes</w:t>
      </w:r>
      <w:r w:rsidRPr="004833CE">
        <w:rPr>
          <w:rFonts w:ascii="Arial" w:eastAsia="SimSun" w:hAnsi="Arial" w:cs="Arial"/>
          <w:color w:val="000000" w:themeColor="text1"/>
        </w:rPr>
        <w:t xml:space="preserve">. It </w:t>
      </w:r>
      <w:r w:rsidR="00107AE4" w:rsidRPr="004833CE">
        <w:rPr>
          <w:rFonts w:ascii="Arial" w:eastAsia="SimSun" w:hAnsi="Arial" w:cs="Arial"/>
          <w:color w:val="000000" w:themeColor="text1"/>
        </w:rPr>
        <w:t>digs</w:t>
      </w:r>
      <w:r w:rsidRPr="004833CE">
        <w:rPr>
          <w:rFonts w:ascii="Arial" w:eastAsia="SimSun" w:hAnsi="Arial" w:cs="Arial"/>
          <w:color w:val="000000" w:themeColor="text1"/>
        </w:rPr>
        <w:t xml:space="preserve"> into </w:t>
      </w:r>
      <w:r w:rsidR="00D32915" w:rsidRPr="004833CE">
        <w:rPr>
          <w:rFonts w:ascii="Arial" w:eastAsia="SimSun" w:hAnsi="Arial" w:cs="Arial"/>
          <w:color w:val="000000" w:themeColor="text1"/>
        </w:rPr>
        <w:t>behavioural</w:t>
      </w:r>
      <w:r w:rsidRPr="004833CE">
        <w:rPr>
          <w:rFonts w:ascii="Arial" w:eastAsia="SimSun" w:hAnsi="Arial" w:cs="Arial"/>
          <w:color w:val="000000" w:themeColor="text1"/>
        </w:rPr>
        <w:t xml:space="preserve"> and societal determinants </w:t>
      </w:r>
      <w:r w:rsidR="006D6C47" w:rsidRPr="004833CE">
        <w:rPr>
          <w:rFonts w:ascii="Arial" w:eastAsia="SimSun" w:hAnsi="Arial" w:cs="Arial"/>
          <w:color w:val="000000" w:themeColor="text1"/>
        </w:rPr>
        <w:t>using</w:t>
      </w:r>
      <w:r w:rsidRPr="004833CE">
        <w:rPr>
          <w:rFonts w:ascii="Arial" w:eastAsia="SimSun" w:hAnsi="Arial" w:cs="Arial"/>
          <w:color w:val="000000" w:themeColor="text1"/>
        </w:rPr>
        <w:t xml:space="preserve"> established theoretical </w:t>
      </w:r>
      <w:r w:rsidR="00117A05" w:rsidRPr="004833CE">
        <w:rPr>
          <w:rFonts w:ascii="Arial" w:eastAsia="SimSun" w:hAnsi="Arial" w:cs="Arial"/>
          <w:color w:val="000000" w:themeColor="text1"/>
        </w:rPr>
        <w:t>frameworks and</w:t>
      </w:r>
      <w:r w:rsidRPr="004833CE">
        <w:rPr>
          <w:rFonts w:ascii="Arial" w:eastAsia="SimSun" w:hAnsi="Arial" w:cs="Arial"/>
          <w:color w:val="000000" w:themeColor="text1"/>
        </w:rPr>
        <w:t xml:space="preserve"> </w:t>
      </w:r>
      <w:r w:rsidR="00697812">
        <w:rPr>
          <w:rFonts w:ascii="Arial" w:eastAsia="SimSun" w:hAnsi="Arial" w:cs="Arial"/>
          <w:color w:val="000000" w:themeColor="text1"/>
        </w:rPr>
        <w:t>furnishes</w:t>
      </w:r>
      <w:r w:rsidRPr="004833CE">
        <w:rPr>
          <w:rFonts w:ascii="Arial" w:eastAsia="SimSun" w:hAnsi="Arial" w:cs="Arial"/>
          <w:color w:val="000000" w:themeColor="text1"/>
        </w:rPr>
        <w:t xml:space="preserve"> a comprehensive comprehension of the obstacles encountered. Through an exploration of global and UK-specific concerns, interventions, and </w:t>
      </w:r>
      <w:r w:rsidR="001A7B40" w:rsidRPr="004833CE">
        <w:rPr>
          <w:rFonts w:ascii="Arial" w:eastAsia="SimSun" w:hAnsi="Arial" w:cs="Arial"/>
          <w:color w:val="000000" w:themeColor="text1"/>
        </w:rPr>
        <w:t>existing</w:t>
      </w:r>
      <w:r w:rsidR="0021014B" w:rsidRPr="004833CE">
        <w:rPr>
          <w:rFonts w:ascii="Arial" w:eastAsia="SimSun" w:hAnsi="Arial" w:cs="Arial"/>
          <w:color w:val="000000" w:themeColor="text1"/>
        </w:rPr>
        <w:t xml:space="preserve"> </w:t>
      </w:r>
      <w:r w:rsidRPr="004833CE">
        <w:rPr>
          <w:rFonts w:ascii="Arial" w:eastAsia="SimSun" w:hAnsi="Arial" w:cs="Arial"/>
          <w:color w:val="000000" w:themeColor="text1"/>
        </w:rPr>
        <w:t xml:space="preserve">deficiencies, this chapter sets the stage for an intricate analysis of impediments and prospective resolutions in subsequent </w:t>
      </w:r>
      <w:r w:rsidR="00715BE8" w:rsidRPr="004833CE">
        <w:rPr>
          <w:rFonts w:ascii="Arial" w:eastAsia="SimSun" w:hAnsi="Arial" w:cs="Arial"/>
          <w:color w:val="000000" w:themeColor="text1"/>
        </w:rPr>
        <w:t>chapters.</w:t>
      </w:r>
      <w:r w:rsidR="00E21C12" w:rsidRPr="004833CE">
        <w:rPr>
          <w:rFonts w:ascii="Arial" w:eastAsia="SimSun" w:hAnsi="Arial" w:cs="Arial"/>
          <w:color w:val="000000" w:themeColor="text1"/>
        </w:rPr>
        <w:t xml:space="preserve"> </w:t>
      </w:r>
    </w:p>
    <w:p w14:paraId="1ADF7C27" w14:textId="77777777" w:rsidR="00BD2909" w:rsidRPr="004833CE" w:rsidRDefault="00BD2909" w:rsidP="00C13206">
      <w:pPr>
        <w:pStyle w:val="Heading3"/>
        <w:rPr>
          <w:rFonts w:cs="Segoe UI"/>
          <w:sz w:val="16"/>
          <w:szCs w:val="16"/>
        </w:rPr>
      </w:pPr>
      <w:r w:rsidRPr="004833CE">
        <w:rPr>
          <w:rStyle w:val="eop"/>
          <w:rFonts w:ascii="Aptos" w:eastAsia="Calibri Light" w:hAnsi="Aptos" w:cs="Arial"/>
          <w:szCs w:val="22"/>
        </w:rPr>
        <w:t> </w:t>
      </w:r>
    </w:p>
    <w:p w14:paraId="52457009" w14:textId="76004E89" w:rsidR="00BD2909" w:rsidRPr="004F12C9" w:rsidRDefault="00495948" w:rsidP="00495948">
      <w:pPr>
        <w:pStyle w:val="Heading2"/>
      </w:pPr>
      <w:r>
        <w:rPr>
          <w:rStyle w:val="normaltextrun"/>
          <w:rFonts w:ascii="Aptos" w:hAnsi="Aptos" w:cs="Arial"/>
          <w:b/>
          <w:bCs/>
        </w:rPr>
        <w:t xml:space="preserve">           </w:t>
      </w:r>
      <w:r w:rsidR="00617E3D" w:rsidRPr="004833CE">
        <w:rPr>
          <w:rStyle w:val="normaltextrun"/>
          <w:rFonts w:ascii="Aptos" w:hAnsi="Aptos" w:cs="Arial"/>
          <w:b/>
          <w:bCs/>
        </w:rPr>
        <w:t xml:space="preserve">                   </w:t>
      </w:r>
      <w:r w:rsidR="00F266C7" w:rsidRPr="004833CE">
        <w:rPr>
          <w:rStyle w:val="normaltextrun"/>
          <w:rFonts w:ascii="Aptos" w:hAnsi="Aptos" w:cs="Arial"/>
          <w:b/>
          <w:bCs/>
        </w:rPr>
        <w:t xml:space="preserve">                   </w:t>
      </w:r>
      <w:r w:rsidR="004F12C9">
        <w:rPr>
          <w:rStyle w:val="normaltextrun"/>
          <w:rFonts w:ascii="Aptos" w:hAnsi="Aptos" w:cs="Arial"/>
          <w:b/>
          <w:bCs/>
        </w:rPr>
        <w:t xml:space="preserve">  </w:t>
      </w:r>
      <w:r w:rsidR="00F266C7" w:rsidRPr="004833CE">
        <w:rPr>
          <w:rStyle w:val="normaltextrun"/>
          <w:rFonts w:ascii="Aptos" w:hAnsi="Aptos" w:cs="Arial"/>
          <w:b/>
          <w:bCs/>
        </w:rPr>
        <w:t xml:space="preserve">  </w:t>
      </w:r>
      <w:bookmarkStart w:id="125" w:name="_Toc204284284"/>
      <w:r w:rsidR="00BD2909" w:rsidRPr="004F12C9">
        <w:rPr>
          <w:rStyle w:val="normaltextrun"/>
          <w:rFonts w:cs="Arial"/>
          <w:b/>
          <w:bCs/>
        </w:rPr>
        <w:t>Historical Background</w:t>
      </w:r>
      <w:bookmarkEnd w:id="125"/>
    </w:p>
    <w:p w14:paraId="2BDA1481" w14:textId="64D1AD7D" w:rsidR="001F4958" w:rsidRPr="004833CE" w:rsidRDefault="00C140FB" w:rsidP="001F4B77">
      <w:pPr>
        <w:pStyle w:val="Heading3"/>
        <w:rPr>
          <w:rStyle w:val="eop"/>
          <w:rFonts w:cs="Arial"/>
          <w:sz w:val="28"/>
          <w:szCs w:val="28"/>
        </w:rPr>
      </w:pPr>
      <w:r w:rsidRPr="004833CE">
        <w:rPr>
          <w:rStyle w:val="normaltextrun"/>
          <w:rFonts w:cs="Arial"/>
          <w:b/>
          <w:bCs/>
          <w:sz w:val="18"/>
          <w:szCs w:val="18"/>
        </w:rPr>
        <w:t xml:space="preserve"> </w:t>
      </w:r>
      <w:bookmarkStart w:id="126" w:name="_Toc204284285"/>
      <w:r w:rsidR="00660CA8" w:rsidRPr="004833CE">
        <w:rPr>
          <w:rStyle w:val="normaltextrun"/>
          <w:rFonts w:cs="Arial"/>
          <w:b/>
          <w:bCs/>
          <w:sz w:val="18"/>
          <w:szCs w:val="18"/>
        </w:rPr>
        <w:t>2.2b</w:t>
      </w:r>
      <w:r w:rsidR="00660CA8" w:rsidRPr="004833CE">
        <w:rPr>
          <w:rStyle w:val="normaltextrun"/>
          <w:rFonts w:cs="Arial"/>
          <w:b/>
          <w:bCs/>
          <w:sz w:val="28"/>
          <w:szCs w:val="28"/>
        </w:rPr>
        <w:t xml:space="preserve">                    </w:t>
      </w:r>
      <w:r w:rsidR="00E946BF" w:rsidRPr="004833CE">
        <w:rPr>
          <w:rStyle w:val="normaltextrun"/>
          <w:rFonts w:cs="Arial"/>
          <w:b/>
          <w:bCs/>
          <w:sz w:val="28"/>
          <w:szCs w:val="28"/>
        </w:rPr>
        <w:t xml:space="preserve"> </w:t>
      </w:r>
      <w:r w:rsidR="00660CA8" w:rsidRPr="004833CE">
        <w:rPr>
          <w:rStyle w:val="normaltextrun"/>
          <w:rFonts w:cs="Arial"/>
          <w:b/>
          <w:bCs/>
          <w:sz w:val="28"/>
          <w:szCs w:val="28"/>
        </w:rPr>
        <w:t xml:space="preserve"> </w:t>
      </w:r>
      <w:r w:rsidR="003632BA">
        <w:rPr>
          <w:rStyle w:val="normaltextrun"/>
          <w:rFonts w:cs="Arial"/>
          <w:b/>
          <w:bCs/>
          <w:sz w:val="28"/>
          <w:szCs w:val="28"/>
        </w:rPr>
        <w:t xml:space="preserve">    </w:t>
      </w:r>
      <w:r w:rsidR="00584895" w:rsidRPr="004833CE">
        <w:rPr>
          <w:rStyle w:val="normaltextrun"/>
          <w:rFonts w:cs="Arial"/>
          <w:b/>
          <w:bCs/>
          <w:sz w:val="28"/>
          <w:szCs w:val="28"/>
        </w:rPr>
        <w:t xml:space="preserve">  </w:t>
      </w:r>
      <w:r w:rsidR="00042250">
        <w:rPr>
          <w:rStyle w:val="normaltextrun"/>
          <w:rFonts w:cs="Arial"/>
          <w:b/>
          <w:bCs/>
          <w:sz w:val="28"/>
          <w:szCs w:val="28"/>
        </w:rPr>
        <w:t xml:space="preserve">        </w:t>
      </w:r>
      <w:r w:rsidR="00BD2909" w:rsidRPr="00042250">
        <w:rPr>
          <w:rStyle w:val="Heading3Char"/>
          <w:b/>
          <w:bCs/>
        </w:rPr>
        <w:t>Development of the Topic:</w:t>
      </w:r>
      <w:bookmarkEnd w:id="126"/>
      <w:r w:rsidR="00BD2909" w:rsidRPr="004833CE">
        <w:rPr>
          <w:rStyle w:val="eop"/>
          <w:rFonts w:eastAsia="Calibri Light" w:cs="Arial"/>
          <w:sz w:val="28"/>
          <w:szCs w:val="28"/>
        </w:rPr>
        <w:t> </w:t>
      </w:r>
    </w:p>
    <w:p w14:paraId="388EF005" w14:textId="4D0791A0" w:rsidR="00C20A56" w:rsidRPr="004833CE" w:rsidRDefault="006357FB" w:rsidP="00076FBB">
      <w:pPr>
        <w:pStyle w:val="paragraph"/>
        <w:spacing w:line="360" w:lineRule="auto"/>
        <w:jc w:val="both"/>
        <w:textAlignment w:val="baseline"/>
        <w:rPr>
          <w:rFonts w:ascii="Arial" w:hAnsi="Arial" w:cs="Arial"/>
          <w:color w:val="000000" w:themeColor="text1"/>
          <w:sz w:val="22"/>
          <w:szCs w:val="22"/>
        </w:rPr>
      </w:pPr>
      <w:r w:rsidRPr="004833CE">
        <w:rPr>
          <w:rFonts w:ascii="Arial" w:hAnsi="Arial" w:cs="Arial"/>
          <w:color w:val="000000" w:themeColor="text1"/>
          <w:sz w:val="22"/>
          <w:szCs w:val="22"/>
        </w:rPr>
        <w:t xml:space="preserve">The research topic concerning impediments to physical activity and nutritious eating among BAME individuals with </w:t>
      </w:r>
      <w:r w:rsidR="00483CB5" w:rsidRPr="004833CE">
        <w:rPr>
          <w:rFonts w:ascii="Arial" w:hAnsi="Arial" w:cs="Arial"/>
          <w:color w:val="000000" w:themeColor="text1"/>
          <w:sz w:val="22"/>
          <w:szCs w:val="22"/>
        </w:rPr>
        <w:t>t</w:t>
      </w:r>
      <w:r w:rsidRPr="004833CE">
        <w:rPr>
          <w:rFonts w:ascii="Arial" w:hAnsi="Arial" w:cs="Arial"/>
          <w:color w:val="000000" w:themeColor="text1"/>
          <w:sz w:val="22"/>
          <w:szCs w:val="22"/>
        </w:rPr>
        <w:t xml:space="preserve">ype 2 </w:t>
      </w:r>
      <w:r w:rsidR="00483CB5" w:rsidRPr="004833CE">
        <w:rPr>
          <w:rFonts w:ascii="Arial" w:hAnsi="Arial" w:cs="Arial"/>
          <w:color w:val="000000" w:themeColor="text1"/>
          <w:sz w:val="22"/>
          <w:szCs w:val="22"/>
        </w:rPr>
        <w:t>d</w:t>
      </w:r>
      <w:r w:rsidRPr="004833CE">
        <w:rPr>
          <w:rFonts w:ascii="Arial" w:hAnsi="Arial" w:cs="Arial"/>
          <w:color w:val="000000" w:themeColor="text1"/>
          <w:sz w:val="22"/>
          <w:szCs w:val="22"/>
        </w:rPr>
        <w:t xml:space="preserve">iabetes stems from the worldwide prevalence of </w:t>
      </w:r>
      <w:r w:rsidR="00337E47" w:rsidRPr="004833CE">
        <w:rPr>
          <w:rFonts w:ascii="Arial" w:hAnsi="Arial" w:cs="Arial"/>
          <w:color w:val="000000" w:themeColor="text1"/>
          <w:sz w:val="22"/>
          <w:szCs w:val="22"/>
        </w:rPr>
        <w:t>t</w:t>
      </w:r>
      <w:r w:rsidRPr="004833CE">
        <w:rPr>
          <w:rFonts w:ascii="Arial" w:hAnsi="Arial" w:cs="Arial"/>
          <w:color w:val="000000" w:themeColor="text1"/>
          <w:sz w:val="22"/>
          <w:szCs w:val="22"/>
        </w:rPr>
        <w:t xml:space="preserve">ype 2 </w:t>
      </w:r>
      <w:r w:rsidR="00337E47" w:rsidRPr="004833CE">
        <w:rPr>
          <w:rFonts w:ascii="Arial" w:hAnsi="Arial" w:cs="Arial"/>
          <w:color w:val="000000" w:themeColor="text1"/>
          <w:sz w:val="22"/>
          <w:szCs w:val="22"/>
        </w:rPr>
        <w:t>d</w:t>
      </w:r>
      <w:r w:rsidRPr="004833CE">
        <w:rPr>
          <w:rFonts w:ascii="Arial" w:hAnsi="Arial" w:cs="Arial"/>
          <w:color w:val="000000" w:themeColor="text1"/>
          <w:sz w:val="22"/>
          <w:szCs w:val="22"/>
        </w:rPr>
        <w:t xml:space="preserve">iabetes, which disproportionately impacts ethnic minority cohorts due to genetic, environmental, and socioeconomic </w:t>
      </w:r>
      <w:r w:rsidR="003F07AF" w:rsidRPr="004833CE">
        <w:rPr>
          <w:rFonts w:ascii="Arial" w:hAnsi="Arial" w:cs="Arial"/>
          <w:color w:val="000000" w:themeColor="text1"/>
          <w:sz w:val="22"/>
          <w:szCs w:val="22"/>
        </w:rPr>
        <w:t>determinants</w:t>
      </w:r>
      <w:r w:rsidR="002D770C" w:rsidRPr="004833CE">
        <w:rPr>
          <w:rFonts w:ascii="Arial" w:hAnsi="Arial" w:cs="Arial"/>
          <w:color w:val="000000" w:themeColor="text1"/>
          <w:sz w:val="22"/>
          <w:szCs w:val="22"/>
        </w:rPr>
        <w:t xml:space="preserve"> (Patel </w:t>
      </w:r>
      <w:r w:rsidR="002D770C" w:rsidRPr="004833CE">
        <w:rPr>
          <w:rFonts w:ascii="Arial" w:hAnsi="Arial" w:cs="Arial"/>
          <w:i/>
          <w:iCs/>
          <w:color w:val="000000" w:themeColor="text1"/>
          <w:sz w:val="22"/>
          <w:szCs w:val="22"/>
        </w:rPr>
        <w:t>et al.</w:t>
      </w:r>
      <w:r w:rsidR="002D770C" w:rsidRPr="004833CE">
        <w:rPr>
          <w:rFonts w:ascii="Arial" w:hAnsi="Arial" w:cs="Arial"/>
          <w:color w:val="000000" w:themeColor="text1"/>
          <w:sz w:val="22"/>
          <w:szCs w:val="22"/>
        </w:rPr>
        <w:t>, 2016)</w:t>
      </w:r>
      <w:r w:rsidR="003F07AF" w:rsidRPr="004833CE">
        <w:rPr>
          <w:rFonts w:ascii="Arial" w:hAnsi="Arial" w:cs="Arial"/>
          <w:color w:val="000000" w:themeColor="text1"/>
          <w:sz w:val="22"/>
          <w:szCs w:val="22"/>
        </w:rPr>
        <w:t>.</w:t>
      </w:r>
    </w:p>
    <w:p w14:paraId="2B5AAC9C" w14:textId="733E6ACF" w:rsidR="00C51E85" w:rsidRPr="004833CE" w:rsidRDefault="003F07AF" w:rsidP="00076FBB">
      <w:pPr>
        <w:pStyle w:val="paragraph"/>
        <w:spacing w:line="360" w:lineRule="auto"/>
        <w:jc w:val="both"/>
        <w:textAlignment w:val="baseline"/>
        <w:rPr>
          <w:rFonts w:ascii="Arial" w:hAnsi="Arial" w:cs="Arial"/>
          <w:color w:val="000000" w:themeColor="text1"/>
          <w:sz w:val="22"/>
          <w:szCs w:val="22"/>
        </w:rPr>
      </w:pPr>
      <w:r w:rsidRPr="004833CE">
        <w:rPr>
          <w:rFonts w:ascii="Arial" w:hAnsi="Arial" w:cs="Arial"/>
          <w:color w:val="000000" w:themeColor="text1"/>
          <w:sz w:val="22"/>
          <w:szCs w:val="22"/>
        </w:rPr>
        <w:t>Public</w:t>
      </w:r>
      <w:r w:rsidR="006357FB" w:rsidRPr="004833CE">
        <w:rPr>
          <w:rFonts w:ascii="Arial" w:hAnsi="Arial" w:cs="Arial"/>
          <w:color w:val="000000" w:themeColor="text1"/>
          <w:sz w:val="22"/>
          <w:szCs w:val="22"/>
        </w:rPr>
        <w:t xml:space="preserve"> health studies underscore the significance of social </w:t>
      </w:r>
      <w:r w:rsidR="006C1799" w:rsidRPr="004833CE">
        <w:rPr>
          <w:rFonts w:ascii="Arial" w:hAnsi="Arial" w:cs="Arial"/>
          <w:color w:val="000000" w:themeColor="text1"/>
          <w:sz w:val="22"/>
          <w:szCs w:val="22"/>
        </w:rPr>
        <w:t>determinants,</w:t>
      </w:r>
      <w:r w:rsidR="006357FB" w:rsidRPr="004833CE">
        <w:rPr>
          <w:rFonts w:ascii="Arial" w:hAnsi="Arial" w:cs="Arial"/>
          <w:color w:val="000000" w:themeColor="text1"/>
          <w:sz w:val="22"/>
          <w:szCs w:val="22"/>
        </w:rPr>
        <w:t xml:space="preserve"> such as income, education, and cultural </w:t>
      </w:r>
      <w:r w:rsidR="00F026DF" w:rsidRPr="004833CE">
        <w:rPr>
          <w:rFonts w:ascii="Arial" w:hAnsi="Arial" w:cs="Arial"/>
          <w:color w:val="000000" w:themeColor="text1"/>
          <w:sz w:val="22"/>
          <w:szCs w:val="22"/>
        </w:rPr>
        <w:t>ideologies,</w:t>
      </w:r>
      <w:r w:rsidR="006357FB" w:rsidRPr="004833CE">
        <w:rPr>
          <w:rFonts w:ascii="Arial" w:hAnsi="Arial" w:cs="Arial"/>
          <w:color w:val="000000" w:themeColor="text1"/>
          <w:sz w:val="22"/>
          <w:szCs w:val="22"/>
        </w:rPr>
        <w:t xml:space="preserve"> in shaping health-related </w:t>
      </w:r>
      <w:r w:rsidR="0060282B" w:rsidRPr="004833CE">
        <w:rPr>
          <w:rFonts w:ascii="Arial" w:hAnsi="Arial" w:cs="Arial"/>
          <w:color w:val="000000" w:themeColor="text1"/>
          <w:sz w:val="22"/>
          <w:szCs w:val="22"/>
        </w:rPr>
        <w:t>behaviours</w:t>
      </w:r>
      <w:r w:rsidR="00CB56D3" w:rsidRPr="004833CE">
        <w:rPr>
          <w:rFonts w:ascii="Arial" w:hAnsi="Arial" w:cs="Arial"/>
          <w:color w:val="000000" w:themeColor="text1"/>
          <w:sz w:val="22"/>
          <w:szCs w:val="22"/>
        </w:rPr>
        <w:t xml:space="preserve"> </w:t>
      </w:r>
      <w:r w:rsidR="00CB56D3" w:rsidRPr="00AB6CBB">
        <w:rPr>
          <w:rFonts w:ascii="Arial" w:hAnsi="Arial" w:cs="Arial"/>
          <w:color w:val="000000" w:themeColor="text1"/>
          <w:sz w:val="22"/>
          <w:szCs w:val="22"/>
        </w:rPr>
        <w:t>(Braveman and Gottlieb, 2014</w:t>
      </w:r>
      <w:r w:rsidR="00CB56D3" w:rsidRPr="00D61452">
        <w:rPr>
          <w:rFonts w:ascii="Arial" w:hAnsi="Arial" w:cs="Arial"/>
          <w:color w:val="000000" w:themeColor="text1"/>
          <w:sz w:val="22"/>
          <w:szCs w:val="22"/>
        </w:rPr>
        <w:t>)</w:t>
      </w:r>
      <w:r w:rsidR="006357FB" w:rsidRPr="004833CE">
        <w:rPr>
          <w:rFonts w:ascii="Arial" w:hAnsi="Arial" w:cs="Arial"/>
          <w:color w:val="000000" w:themeColor="text1"/>
          <w:sz w:val="22"/>
          <w:szCs w:val="22"/>
        </w:rPr>
        <w:t>. The S</w:t>
      </w:r>
      <w:r w:rsidR="00565864" w:rsidRPr="004833CE">
        <w:rPr>
          <w:rFonts w:ascii="Arial" w:hAnsi="Arial" w:cs="Arial"/>
          <w:color w:val="000000" w:themeColor="text1"/>
          <w:sz w:val="22"/>
          <w:szCs w:val="22"/>
        </w:rPr>
        <w:t>EM</w:t>
      </w:r>
      <w:r w:rsidR="006357FB" w:rsidRPr="004833CE">
        <w:rPr>
          <w:rFonts w:ascii="Arial" w:hAnsi="Arial" w:cs="Arial"/>
          <w:color w:val="000000" w:themeColor="text1"/>
          <w:sz w:val="22"/>
          <w:szCs w:val="22"/>
        </w:rPr>
        <w:t xml:space="preserve"> and </w:t>
      </w:r>
      <w:r w:rsidR="00026F85" w:rsidRPr="004833CE">
        <w:rPr>
          <w:rFonts w:ascii="Arial" w:hAnsi="Arial" w:cs="Arial"/>
          <w:color w:val="000000" w:themeColor="text1"/>
          <w:sz w:val="22"/>
          <w:szCs w:val="22"/>
        </w:rPr>
        <w:t>HBM</w:t>
      </w:r>
      <w:r w:rsidR="006357FB" w:rsidRPr="004833CE">
        <w:rPr>
          <w:rFonts w:ascii="Arial" w:hAnsi="Arial" w:cs="Arial"/>
          <w:color w:val="000000" w:themeColor="text1"/>
          <w:sz w:val="22"/>
          <w:szCs w:val="22"/>
        </w:rPr>
        <w:t xml:space="preserve"> frameworks elucidate the </w:t>
      </w:r>
      <w:r w:rsidR="00EB7331" w:rsidRPr="004833CE">
        <w:rPr>
          <w:rFonts w:ascii="Arial" w:hAnsi="Arial" w:cs="Arial"/>
          <w:color w:val="000000" w:themeColor="text1"/>
          <w:sz w:val="22"/>
          <w:szCs w:val="22"/>
        </w:rPr>
        <w:t>numerous factors</w:t>
      </w:r>
      <w:r w:rsidR="006357FB" w:rsidRPr="004833CE">
        <w:rPr>
          <w:rFonts w:ascii="Arial" w:hAnsi="Arial" w:cs="Arial"/>
          <w:color w:val="000000" w:themeColor="text1"/>
          <w:sz w:val="22"/>
          <w:szCs w:val="22"/>
        </w:rPr>
        <w:t xml:space="preserve"> that influence lifestyle decisions</w:t>
      </w:r>
      <w:r w:rsidR="006D0199" w:rsidRPr="004833CE">
        <w:rPr>
          <w:rFonts w:ascii="Arial" w:hAnsi="Arial" w:cs="Arial"/>
          <w:color w:val="000000" w:themeColor="text1"/>
          <w:sz w:val="22"/>
          <w:szCs w:val="22"/>
        </w:rPr>
        <w:t xml:space="preserve"> </w:t>
      </w:r>
      <w:r w:rsidR="006D0199" w:rsidRPr="00D61452">
        <w:rPr>
          <w:rFonts w:ascii="Arial" w:hAnsi="Arial" w:cs="Arial"/>
          <w:color w:val="000000" w:themeColor="text1"/>
          <w:sz w:val="22"/>
          <w:szCs w:val="22"/>
        </w:rPr>
        <w:t>(Glanz, 2022)</w:t>
      </w:r>
      <w:r w:rsidR="006357FB" w:rsidRPr="00D61452">
        <w:rPr>
          <w:rFonts w:ascii="Arial" w:hAnsi="Arial" w:cs="Arial"/>
          <w:color w:val="000000" w:themeColor="text1"/>
          <w:sz w:val="22"/>
          <w:szCs w:val="22"/>
        </w:rPr>
        <w:t xml:space="preserve">. </w:t>
      </w:r>
      <w:r w:rsidR="006357FB" w:rsidRPr="004833CE">
        <w:rPr>
          <w:rFonts w:ascii="Arial" w:hAnsi="Arial" w:cs="Arial"/>
          <w:color w:val="000000" w:themeColor="text1"/>
          <w:sz w:val="22"/>
          <w:szCs w:val="22"/>
        </w:rPr>
        <w:t xml:space="preserve">Research conducted in the United Kingdom unveils systemic challenges, underscoring the necessity </w:t>
      </w:r>
      <w:r w:rsidR="006C1799" w:rsidRPr="004833CE">
        <w:rPr>
          <w:rFonts w:ascii="Arial" w:hAnsi="Arial" w:cs="Arial"/>
          <w:color w:val="000000" w:themeColor="text1"/>
          <w:sz w:val="22"/>
          <w:szCs w:val="22"/>
        </w:rPr>
        <w:t>of</w:t>
      </w:r>
      <w:r w:rsidR="006357FB" w:rsidRPr="004833CE">
        <w:rPr>
          <w:rFonts w:ascii="Arial" w:hAnsi="Arial" w:cs="Arial"/>
          <w:color w:val="000000" w:themeColor="text1"/>
          <w:sz w:val="22"/>
          <w:szCs w:val="22"/>
        </w:rPr>
        <w:t xml:space="preserve"> </w:t>
      </w:r>
      <w:r w:rsidR="00A962B7" w:rsidRPr="004833CE">
        <w:rPr>
          <w:rFonts w:ascii="Arial" w:hAnsi="Arial" w:cs="Arial"/>
          <w:color w:val="000000" w:themeColor="text1"/>
          <w:sz w:val="22"/>
          <w:szCs w:val="22"/>
        </w:rPr>
        <w:t>customised</w:t>
      </w:r>
      <w:r w:rsidR="006357FB" w:rsidRPr="004833CE">
        <w:rPr>
          <w:rFonts w:ascii="Arial" w:hAnsi="Arial" w:cs="Arial"/>
          <w:color w:val="000000" w:themeColor="text1"/>
          <w:sz w:val="22"/>
          <w:szCs w:val="22"/>
        </w:rPr>
        <w:t xml:space="preserve"> interventions tailored to BAME communities</w:t>
      </w:r>
      <w:r w:rsidR="00C605AA" w:rsidRPr="004833CE">
        <w:rPr>
          <w:rFonts w:ascii="Arial" w:hAnsi="Arial" w:cs="Arial"/>
          <w:color w:val="000000" w:themeColor="text1"/>
          <w:sz w:val="22"/>
          <w:szCs w:val="22"/>
        </w:rPr>
        <w:t xml:space="preserve"> </w:t>
      </w:r>
      <w:r w:rsidR="007935B0" w:rsidRPr="004833CE">
        <w:rPr>
          <w:rFonts w:ascii="Arial" w:hAnsi="Arial" w:cs="Arial"/>
          <w:color w:val="000000" w:themeColor="text1"/>
          <w:sz w:val="22"/>
          <w:szCs w:val="22"/>
        </w:rPr>
        <w:t>(</w:t>
      </w:r>
      <w:r w:rsidR="00C605AA" w:rsidRPr="004833CE">
        <w:rPr>
          <w:rFonts w:ascii="Arial" w:hAnsi="Arial" w:cs="Arial"/>
          <w:color w:val="000000" w:themeColor="text1"/>
          <w:sz w:val="22"/>
          <w:szCs w:val="22"/>
        </w:rPr>
        <w:t xml:space="preserve">Katangwe-Chigamba </w:t>
      </w:r>
      <w:r w:rsidR="00C605AA" w:rsidRPr="004833CE">
        <w:rPr>
          <w:rFonts w:ascii="Arial" w:hAnsi="Arial" w:cs="Arial"/>
          <w:i/>
          <w:iCs/>
          <w:color w:val="000000" w:themeColor="text1"/>
          <w:sz w:val="22"/>
          <w:szCs w:val="22"/>
        </w:rPr>
        <w:t>et al</w:t>
      </w:r>
      <w:r w:rsidR="00C605AA" w:rsidRPr="004833CE">
        <w:rPr>
          <w:rFonts w:ascii="Arial" w:hAnsi="Arial" w:cs="Arial"/>
          <w:color w:val="000000" w:themeColor="text1"/>
          <w:sz w:val="22"/>
          <w:szCs w:val="22"/>
        </w:rPr>
        <w:t>.</w:t>
      </w:r>
      <w:r w:rsidR="007935B0" w:rsidRPr="004833CE">
        <w:rPr>
          <w:rFonts w:ascii="Arial" w:hAnsi="Arial" w:cs="Arial"/>
          <w:color w:val="000000" w:themeColor="text1"/>
          <w:sz w:val="22"/>
          <w:szCs w:val="22"/>
        </w:rPr>
        <w:t>,</w:t>
      </w:r>
      <w:r w:rsidR="00C605AA" w:rsidRPr="004833CE">
        <w:rPr>
          <w:rFonts w:ascii="Arial" w:hAnsi="Arial" w:cs="Arial"/>
          <w:color w:val="000000" w:themeColor="text1"/>
          <w:sz w:val="22"/>
          <w:szCs w:val="22"/>
        </w:rPr>
        <w:t>2024)</w:t>
      </w:r>
      <w:r w:rsidR="006357FB" w:rsidRPr="004833CE">
        <w:rPr>
          <w:rFonts w:ascii="Arial" w:hAnsi="Arial" w:cs="Arial"/>
          <w:color w:val="000000" w:themeColor="text1"/>
          <w:sz w:val="22"/>
          <w:szCs w:val="22"/>
        </w:rPr>
        <w:t>.</w:t>
      </w:r>
      <w:r w:rsidR="007935B0" w:rsidRPr="004833CE">
        <w:rPr>
          <w:rFonts w:ascii="Arial" w:hAnsi="Arial" w:cs="Arial"/>
          <w:color w:val="000000" w:themeColor="text1"/>
          <w:sz w:val="22"/>
          <w:szCs w:val="22"/>
        </w:rPr>
        <w:t xml:space="preserve"> </w:t>
      </w:r>
    </w:p>
    <w:p w14:paraId="6A905CA2" w14:textId="0F08CED1" w:rsidR="002E689A" w:rsidRPr="00A72120" w:rsidRDefault="006357FB" w:rsidP="00A72120">
      <w:pPr>
        <w:pStyle w:val="paragraph"/>
        <w:spacing w:line="360" w:lineRule="auto"/>
        <w:jc w:val="both"/>
        <w:textAlignment w:val="baseline"/>
        <w:rPr>
          <w:rFonts w:ascii="Arial" w:hAnsi="Arial" w:cs="Arial"/>
          <w:color w:val="000000" w:themeColor="text1"/>
          <w:sz w:val="22"/>
          <w:szCs w:val="22"/>
        </w:rPr>
      </w:pPr>
      <w:r w:rsidRPr="004833CE">
        <w:rPr>
          <w:rFonts w:ascii="Arial" w:hAnsi="Arial" w:cs="Arial"/>
          <w:color w:val="000000" w:themeColor="text1"/>
          <w:sz w:val="22"/>
          <w:szCs w:val="22"/>
        </w:rPr>
        <w:t xml:space="preserve">Pivotal milestones </w:t>
      </w:r>
      <w:r w:rsidR="000A629F" w:rsidRPr="004833CE">
        <w:rPr>
          <w:rFonts w:ascii="Arial" w:hAnsi="Arial" w:cs="Arial"/>
          <w:color w:val="000000" w:themeColor="text1"/>
          <w:sz w:val="22"/>
          <w:szCs w:val="22"/>
        </w:rPr>
        <w:t>incorporate</w:t>
      </w:r>
      <w:r w:rsidRPr="004833CE">
        <w:rPr>
          <w:rFonts w:ascii="Arial" w:hAnsi="Arial" w:cs="Arial"/>
          <w:color w:val="000000" w:themeColor="text1"/>
          <w:sz w:val="22"/>
          <w:szCs w:val="22"/>
        </w:rPr>
        <w:t xml:space="preserve"> the acknowledgment of health inequalities in the 1970s</w:t>
      </w:r>
      <w:r w:rsidR="001C4FFF" w:rsidRPr="004833CE">
        <w:rPr>
          <w:rFonts w:ascii="Arial" w:hAnsi="Arial" w:cs="Arial"/>
          <w:color w:val="000000" w:themeColor="text1"/>
          <w:sz w:val="22"/>
          <w:szCs w:val="22"/>
        </w:rPr>
        <w:t xml:space="preserve"> to</w:t>
      </w:r>
      <w:r w:rsidRPr="004833CE">
        <w:rPr>
          <w:rFonts w:ascii="Arial" w:hAnsi="Arial" w:cs="Arial"/>
          <w:color w:val="000000" w:themeColor="text1"/>
          <w:sz w:val="22"/>
          <w:szCs w:val="22"/>
        </w:rPr>
        <w:t xml:space="preserve">1980s, the proclamation of the St Vincent Declaration in 1991, the accentuation on frameworks focusing on social determinants of health during the 2000s, and the implementation of evidence-based </w:t>
      </w:r>
      <w:r w:rsidR="00543D67" w:rsidRPr="004833CE">
        <w:rPr>
          <w:rFonts w:ascii="Arial" w:hAnsi="Arial" w:cs="Arial"/>
          <w:color w:val="000000" w:themeColor="text1"/>
          <w:sz w:val="22"/>
          <w:szCs w:val="22"/>
        </w:rPr>
        <w:t>d</w:t>
      </w:r>
      <w:r w:rsidRPr="004833CE">
        <w:rPr>
          <w:rFonts w:ascii="Arial" w:hAnsi="Arial" w:cs="Arial"/>
          <w:color w:val="000000" w:themeColor="text1"/>
          <w:sz w:val="22"/>
          <w:szCs w:val="22"/>
        </w:rPr>
        <w:t xml:space="preserve">iabetes </w:t>
      </w:r>
      <w:r w:rsidR="00543D67" w:rsidRPr="004833CE">
        <w:rPr>
          <w:rFonts w:ascii="Arial" w:hAnsi="Arial" w:cs="Arial"/>
          <w:color w:val="000000" w:themeColor="text1"/>
          <w:sz w:val="22"/>
          <w:szCs w:val="22"/>
        </w:rPr>
        <w:t>p</w:t>
      </w:r>
      <w:r w:rsidRPr="004833CE">
        <w:rPr>
          <w:rFonts w:ascii="Arial" w:hAnsi="Arial" w:cs="Arial"/>
          <w:color w:val="000000" w:themeColor="text1"/>
          <w:sz w:val="22"/>
          <w:szCs w:val="22"/>
        </w:rPr>
        <w:t xml:space="preserve">revention </w:t>
      </w:r>
      <w:r w:rsidR="00543D67" w:rsidRPr="004833CE">
        <w:rPr>
          <w:rFonts w:ascii="Arial" w:hAnsi="Arial" w:cs="Arial"/>
          <w:color w:val="000000" w:themeColor="text1"/>
          <w:sz w:val="22"/>
          <w:szCs w:val="22"/>
        </w:rPr>
        <w:t>p</w:t>
      </w:r>
      <w:r w:rsidRPr="004833CE">
        <w:rPr>
          <w:rFonts w:ascii="Arial" w:hAnsi="Arial" w:cs="Arial"/>
          <w:color w:val="000000" w:themeColor="text1"/>
          <w:sz w:val="22"/>
          <w:szCs w:val="22"/>
        </w:rPr>
        <w:t xml:space="preserve">rograms </w:t>
      </w:r>
      <w:r w:rsidR="006C1799" w:rsidRPr="004833CE">
        <w:rPr>
          <w:rFonts w:ascii="Arial" w:hAnsi="Arial" w:cs="Arial"/>
          <w:color w:val="000000" w:themeColor="text1"/>
          <w:sz w:val="22"/>
          <w:szCs w:val="22"/>
        </w:rPr>
        <w:t>from 2018 to 2020</w:t>
      </w:r>
      <w:r w:rsidR="001E7DED" w:rsidRPr="004833CE">
        <w:rPr>
          <w:rFonts w:ascii="Arial" w:hAnsi="Arial" w:cs="Arial"/>
          <w:color w:val="000000" w:themeColor="text1"/>
          <w:sz w:val="22"/>
          <w:szCs w:val="22"/>
        </w:rPr>
        <w:t xml:space="preserve"> </w:t>
      </w:r>
      <w:r w:rsidR="001E7DED" w:rsidRPr="00CB10B6">
        <w:rPr>
          <w:rFonts w:ascii="Arial" w:hAnsi="Arial" w:cs="Arial"/>
          <w:color w:val="000000" w:themeColor="text1"/>
          <w:sz w:val="22"/>
          <w:szCs w:val="22"/>
        </w:rPr>
        <w:t>(</w:t>
      </w:r>
      <w:r w:rsidR="006A4969" w:rsidRPr="00CB10B6">
        <w:rPr>
          <w:rFonts w:ascii="Arial" w:hAnsi="Arial" w:cs="Arial"/>
          <w:color w:val="000000" w:themeColor="text1"/>
          <w:sz w:val="22"/>
          <w:szCs w:val="22"/>
        </w:rPr>
        <w:t xml:space="preserve">Ariel-Donges </w:t>
      </w:r>
      <w:r w:rsidR="006A4969" w:rsidRPr="00CB10B6">
        <w:rPr>
          <w:rFonts w:ascii="Arial" w:hAnsi="Arial" w:cs="Arial"/>
          <w:i/>
          <w:color w:val="000000" w:themeColor="text1"/>
          <w:sz w:val="22"/>
          <w:szCs w:val="22"/>
        </w:rPr>
        <w:t>et al</w:t>
      </w:r>
      <w:r w:rsidR="006A4969" w:rsidRPr="00CB10B6">
        <w:rPr>
          <w:rFonts w:ascii="Arial" w:hAnsi="Arial" w:cs="Arial"/>
          <w:color w:val="000000" w:themeColor="text1"/>
          <w:sz w:val="22"/>
          <w:szCs w:val="22"/>
        </w:rPr>
        <w:t xml:space="preserve">., 2019; </w:t>
      </w:r>
      <w:r w:rsidR="00043BC5" w:rsidRPr="00CB10B6">
        <w:rPr>
          <w:rFonts w:ascii="Arial" w:hAnsi="Arial" w:cs="Arial"/>
          <w:color w:val="000000" w:themeColor="text1"/>
          <w:sz w:val="22"/>
          <w:szCs w:val="22"/>
        </w:rPr>
        <w:lastRenderedPageBreak/>
        <w:t>Braveman and Gottlieb, 2014</w:t>
      </w:r>
      <w:r w:rsidR="006B58A9" w:rsidRPr="00CB10B6">
        <w:rPr>
          <w:rFonts w:ascii="Arial" w:hAnsi="Arial" w:cs="Arial"/>
          <w:color w:val="000000" w:themeColor="text1"/>
          <w:sz w:val="22"/>
          <w:szCs w:val="22"/>
        </w:rPr>
        <w:t>;</w:t>
      </w:r>
      <w:r w:rsidR="008C4C0F" w:rsidRPr="00CB10B6">
        <w:rPr>
          <w:rFonts w:ascii="Arial" w:hAnsi="Arial" w:cs="Arial"/>
          <w:color w:val="000000" w:themeColor="text1"/>
          <w:sz w:val="22"/>
          <w:szCs w:val="22"/>
        </w:rPr>
        <w:t xml:space="preserve"> </w:t>
      </w:r>
      <w:r w:rsidR="001E7DED" w:rsidRPr="00CB10B6">
        <w:rPr>
          <w:rFonts w:ascii="Arial" w:hAnsi="Arial" w:cs="Arial"/>
          <w:color w:val="000000" w:themeColor="text1"/>
          <w:sz w:val="22"/>
          <w:szCs w:val="22"/>
        </w:rPr>
        <w:t>Leese, 1995)</w:t>
      </w:r>
      <w:r w:rsidRPr="00CB10B6">
        <w:rPr>
          <w:rFonts w:ascii="Arial" w:hAnsi="Arial" w:cs="Arial"/>
          <w:color w:val="000000" w:themeColor="text1"/>
          <w:sz w:val="22"/>
          <w:szCs w:val="22"/>
        </w:rPr>
        <w:t xml:space="preserve">. </w:t>
      </w:r>
      <w:r w:rsidRPr="004833CE">
        <w:rPr>
          <w:rFonts w:ascii="Arial" w:hAnsi="Arial" w:cs="Arial"/>
          <w:color w:val="000000" w:themeColor="text1"/>
          <w:sz w:val="22"/>
          <w:szCs w:val="22"/>
        </w:rPr>
        <w:t>The emergence of the COVID-19 pandemic has laid bare health inequities prevalent in BAME populations, underscoring the imperative to address hindrances to adopting healthy lifestyles</w:t>
      </w:r>
      <w:r w:rsidR="0068113B" w:rsidRPr="004833CE">
        <w:rPr>
          <w:rFonts w:ascii="Arial" w:hAnsi="Arial" w:cs="Arial"/>
          <w:color w:val="000000" w:themeColor="text1"/>
          <w:sz w:val="22"/>
          <w:szCs w:val="22"/>
        </w:rPr>
        <w:t xml:space="preserve"> </w:t>
      </w:r>
      <w:r w:rsidR="0068113B" w:rsidRPr="00D600FE">
        <w:rPr>
          <w:rFonts w:ascii="Arial" w:hAnsi="Arial" w:cs="Arial"/>
          <w:color w:val="000000" w:themeColor="text1"/>
          <w:sz w:val="22"/>
          <w:szCs w:val="22"/>
        </w:rPr>
        <w:t xml:space="preserve">(Keys </w:t>
      </w:r>
      <w:r w:rsidR="0068113B" w:rsidRPr="00D600FE">
        <w:rPr>
          <w:rFonts w:ascii="Arial" w:hAnsi="Arial" w:cs="Arial"/>
          <w:i/>
          <w:color w:val="000000" w:themeColor="text1"/>
          <w:sz w:val="22"/>
          <w:szCs w:val="22"/>
        </w:rPr>
        <w:t>et al</w:t>
      </w:r>
      <w:r w:rsidR="0068113B" w:rsidRPr="00D600FE">
        <w:rPr>
          <w:rFonts w:ascii="Arial" w:hAnsi="Arial" w:cs="Arial"/>
          <w:color w:val="000000" w:themeColor="text1"/>
          <w:sz w:val="22"/>
          <w:szCs w:val="22"/>
        </w:rPr>
        <w:t>., 2021)</w:t>
      </w:r>
      <w:r w:rsidRPr="00D600FE">
        <w:rPr>
          <w:rFonts w:ascii="Arial" w:hAnsi="Arial" w:cs="Arial"/>
          <w:color w:val="000000" w:themeColor="text1"/>
          <w:sz w:val="22"/>
          <w:szCs w:val="22"/>
        </w:rPr>
        <w:t xml:space="preserve">. </w:t>
      </w:r>
      <w:r w:rsidRPr="004833CE">
        <w:rPr>
          <w:rFonts w:ascii="Arial" w:hAnsi="Arial" w:cs="Arial"/>
          <w:color w:val="000000" w:themeColor="text1"/>
          <w:sz w:val="22"/>
          <w:szCs w:val="22"/>
        </w:rPr>
        <w:t xml:space="preserve">These advancements </w:t>
      </w:r>
      <w:r w:rsidR="00A6127C" w:rsidRPr="004833CE">
        <w:rPr>
          <w:rFonts w:ascii="Arial" w:hAnsi="Arial" w:cs="Arial"/>
          <w:color w:val="000000" w:themeColor="text1"/>
          <w:sz w:val="22"/>
          <w:szCs w:val="22"/>
        </w:rPr>
        <w:t>characterise</w:t>
      </w:r>
      <w:r w:rsidRPr="004833CE">
        <w:rPr>
          <w:rFonts w:ascii="Arial" w:hAnsi="Arial" w:cs="Arial"/>
          <w:color w:val="000000" w:themeColor="text1"/>
          <w:sz w:val="22"/>
          <w:szCs w:val="22"/>
        </w:rPr>
        <w:t xml:space="preserve"> a transition towards comprehending the sociocultural and environmental </w:t>
      </w:r>
      <w:r w:rsidR="00BE79AF" w:rsidRPr="004833CE">
        <w:rPr>
          <w:rFonts w:ascii="Arial" w:hAnsi="Arial" w:cs="Arial"/>
          <w:color w:val="000000" w:themeColor="text1"/>
          <w:sz w:val="22"/>
          <w:szCs w:val="22"/>
        </w:rPr>
        <w:t>factors</w:t>
      </w:r>
      <w:r w:rsidRPr="004833CE">
        <w:rPr>
          <w:rFonts w:ascii="Arial" w:hAnsi="Arial" w:cs="Arial"/>
          <w:color w:val="000000" w:themeColor="text1"/>
          <w:sz w:val="22"/>
          <w:szCs w:val="22"/>
        </w:rPr>
        <w:t xml:space="preserve"> in managing diabetes, with ongoing research concentrating on interventions </w:t>
      </w:r>
      <w:r w:rsidR="006C1799" w:rsidRPr="004833CE">
        <w:rPr>
          <w:rFonts w:ascii="Arial" w:hAnsi="Arial" w:cs="Arial"/>
          <w:color w:val="000000" w:themeColor="text1"/>
          <w:sz w:val="22"/>
          <w:szCs w:val="22"/>
        </w:rPr>
        <w:t>customised</w:t>
      </w:r>
      <w:r w:rsidRPr="004833CE">
        <w:rPr>
          <w:rFonts w:ascii="Arial" w:hAnsi="Arial" w:cs="Arial"/>
          <w:color w:val="000000" w:themeColor="text1"/>
          <w:sz w:val="22"/>
          <w:szCs w:val="22"/>
        </w:rPr>
        <w:t xml:space="preserve"> to </w:t>
      </w:r>
      <w:r w:rsidR="00EB7331" w:rsidRPr="004833CE">
        <w:rPr>
          <w:rFonts w:ascii="Arial" w:hAnsi="Arial" w:cs="Arial"/>
          <w:color w:val="000000" w:themeColor="text1"/>
          <w:sz w:val="22"/>
          <w:szCs w:val="22"/>
        </w:rPr>
        <w:t>diverse cultural</w:t>
      </w:r>
      <w:r w:rsidRPr="004833CE">
        <w:rPr>
          <w:rFonts w:ascii="Arial" w:hAnsi="Arial" w:cs="Arial"/>
          <w:color w:val="000000" w:themeColor="text1"/>
          <w:sz w:val="22"/>
          <w:szCs w:val="22"/>
        </w:rPr>
        <w:t xml:space="preserve"> </w:t>
      </w:r>
      <w:r w:rsidR="006D4451">
        <w:rPr>
          <w:rFonts w:ascii="Arial" w:hAnsi="Arial" w:cs="Arial"/>
          <w:color w:val="000000" w:themeColor="text1"/>
          <w:sz w:val="22"/>
          <w:szCs w:val="22"/>
        </w:rPr>
        <w:t>contexts</w:t>
      </w:r>
      <w:r w:rsidR="00843370" w:rsidRPr="004833CE">
        <w:rPr>
          <w:rFonts w:ascii="Arial" w:hAnsi="Arial" w:cs="Arial"/>
          <w:color w:val="000000" w:themeColor="text1"/>
          <w:sz w:val="22"/>
          <w:szCs w:val="22"/>
        </w:rPr>
        <w:t xml:space="preserve"> </w:t>
      </w:r>
      <w:r w:rsidR="00843370" w:rsidRPr="00CD032C">
        <w:rPr>
          <w:rFonts w:ascii="Arial" w:hAnsi="Arial" w:cs="Arial"/>
          <w:color w:val="000000" w:themeColor="text1"/>
          <w:sz w:val="22"/>
          <w:szCs w:val="22"/>
        </w:rPr>
        <w:t xml:space="preserve">(Wit </w:t>
      </w:r>
      <w:r w:rsidR="00843370" w:rsidRPr="00CD032C">
        <w:rPr>
          <w:rFonts w:ascii="Arial" w:hAnsi="Arial" w:cs="Arial"/>
          <w:i/>
          <w:color w:val="000000" w:themeColor="text1"/>
          <w:sz w:val="22"/>
          <w:szCs w:val="22"/>
        </w:rPr>
        <w:t>et al</w:t>
      </w:r>
      <w:r w:rsidR="00843370" w:rsidRPr="00CD032C">
        <w:rPr>
          <w:rFonts w:ascii="Arial" w:hAnsi="Arial" w:cs="Arial"/>
          <w:color w:val="000000" w:themeColor="text1"/>
          <w:sz w:val="22"/>
          <w:szCs w:val="22"/>
        </w:rPr>
        <w:t>., 2020)</w:t>
      </w:r>
      <w:r w:rsidR="00A72120" w:rsidRPr="00CD032C">
        <w:rPr>
          <w:rFonts w:ascii="Arial" w:hAnsi="Arial" w:cs="Arial"/>
          <w:color w:val="000000" w:themeColor="text1"/>
          <w:sz w:val="22"/>
          <w:szCs w:val="22"/>
        </w:rPr>
        <w:t>.</w:t>
      </w:r>
    </w:p>
    <w:p w14:paraId="1A6D18B7" w14:textId="22BBBB9B" w:rsidR="00455DF0" w:rsidRPr="00883FF4" w:rsidRDefault="00882664" w:rsidP="005A4A7F">
      <w:pPr>
        <w:pStyle w:val="Heading3"/>
        <w:rPr>
          <w:rStyle w:val="Heading3Char"/>
        </w:rPr>
      </w:pPr>
      <w:bookmarkStart w:id="127" w:name="_Toc204284286"/>
      <w:r w:rsidRPr="004833CE">
        <w:rPr>
          <w:rStyle w:val="normaltextrun"/>
          <w:rFonts w:cs="Arial"/>
          <w:b/>
          <w:bCs/>
          <w:sz w:val="18"/>
          <w:szCs w:val="18"/>
        </w:rPr>
        <w:t>2.2</w:t>
      </w:r>
      <w:r w:rsidR="00FD51E3" w:rsidRPr="004833CE">
        <w:rPr>
          <w:rStyle w:val="normaltextrun"/>
          <w:rFonts w:cs="Arial"/>
          <w:b/>
          <w:bCs/>
          <w:sz w:val="18"/>
          <w:szCs w:val="18"/>
        </w:rPr>
        <w:t>c</w:t>
      </w:r>
      <w:r w:rsidR="00FD51E3" w:rsidRPr="004833CE">
        <w:rPr>
          <w:rStyle w:val="normaltextrun"/>
          <w:rFonts w:cs="Arial"/>
          <w:b/>
          <w:bCs/>
          <w:szCs w:val="22"/>
        </w:rPr>
        <w:t xml:space="preserve">     </w:t>
      </w:r>
      <w:r w:rsidRPr="004833CE">
        <w:rPr>
          <w:rStyle w:val="normaltextrun"/>
          <w:rFonts w:cs="Arial"/>
          <w:b/>
          <w:bCs/>
          <w:szCs w:val="22"/>
        </w:rPr>
        <w:t xml:space="preserve">             </w:t>
      </w:r>
      <w:r w:rsidR="00042250">
        <w:rPr>
          <w:rStyle w:val="normaltextrun"/>
          <w:rFonts w:cs="Arial"/>
          <w:b/>
          <w:bCs/>
          <w:szCs w:val="22"/>
        </w:rPr>
        <w:t xml:space="preserve">       </w:t>
      </w:r>
      <w:r w:rsidR="00075BA8" w:rsidRPr="00883FF4">
        <w:rPr>
          <w:rStyle w:val="Heading3Char"/>
        </w:rPr>
        <w:t xml:space="preserve">  </w:t>
      </w:r>
      <w:r w:rsidR="00BD2909" w:rsidRPr="00042250">
        <w:rPr>
          <w:rStyle w:val="Heading3Char"/>
          <w:b/>
          <w:bCs/>
        </w:rPr>
        <w:t>Significant Historical Figures and Contributions:</w:t>
      </w:r>
      <w:bookmarkEnd w:id="127"/>
      <w:r w:rsidR="00BD2909" w:rsidRPr="00883FF4">
        <w:rPr>
          <w:rStyle w:val="Heading3Char"/>
        </w:rPr>
        <w:t> </w:t>
      </w:r>
    </w:p>
    <w:p w14:paraId="5A3192EE" w14:textId="656C3DE2" w:rsidR="00FB3FA2" w:rsidRPr="004833CE" w:rsidRDefault="00710534" w:rsidP="00C36CB9">
      <w:pPr>
        <w:pStyle w:val="NormalWeb"/>
        <w:spacing w:line="360" w:lineRule="auto"/>
        <w:jc w:val="both"/>
        <w:rPr>
          <w:rFonts w:ascii="Arial" w:hAnsi="Arial" w:cs="Arial"/>
          <w:color w:val="000000" w:themeColor="text1"/>
          <w:sz w:val="22"/>
          <w:szCs w:val="22"/>
        </w:rPr>
      </w:pPr>
      <w:r w:rsidRPr="004833CE">
        <w:rPr>
          <w:rFonts w:ascii="Arial" w:hAnsi="Arial" w:cs="Arial"/>
          <w:color w:val="000000" w:themeColor="text1"/>
          <w:sz w:val="22"/>
          <w:szCs w:val="22"/>
        </w:rPr>
        <w:t>Researchers studying physical activity and healthy eating barriers in BAME type 2 diabetics include leading experts such as Sir Michael Marmot, whose work focuses on health disparities. His 2010 Marmot Review highlighted the critical importance of social factors in influencing health</w:t>
      </w:r>
      <w:r w:rsidR="00232C4B" w:rsidRPr="004833CE">
        <w:rPr>
          <w:rFonts w:ascii="Arial" w:hAnsi="Arial" w:cs="Arial"/>
          <w:color w:val="000000" w:themeColor="text1"/>
          <w:sz w:val="22"/>
          <w:szCs w:val="22"/>
        </w:rPr>
        <w:t xml:space="preserve"> </w:t>
      </w:r>
      <w:r w:rsidR="00232C4B" w:rsidRPr="00AE5313">
        <w:rPr>
          <w:rFonts w:ascii="Arial" w:hAnsi="Arial" w:cs="Arial"/>
          <w:color w:val="000000" w:themeColor="text1"/>
          <w:sz w:val="22"/>
          <w:szCs w:val="22"/>
        </w:rPr>
        <w:t>(Local Government Association, 2010</w:t>
      </w:r>
      <w:r w:rsidR="00580939" w:rsidRPr="00AE5313">
        <w:rPr>
          <w:rFonts w:ascii="Arial" w:hAnsi="Arial" w:cs="Arial"/>
          <w:color w:val="000000" w:themeColor="text1"/>
          <w:sz w:val="22"/>
          <w:szCs w:val="22"/>
        </w:rPr>
        <w:t>;</w:t>
      </w:r>
      <w:r w:rsidR="00872E29" w:rsidRPr="00AE5313">
        <w:rPr>
          <w:rFonts w:ascii="Arial" w:hAnsi="Arial" w:cs="Arial"/>
          <w:color w:val="000000" w:themeColor="text1"/>
          <w:sz w:val="22"/>
          <w:szCs w:val="22"/>
        </w:rPr>
        <w:t xml:space="preserve"> </w:t>
      </w:r>
      <w:r w:rsidR="00B375C5" w:rsidRPr="00AE5313">
        <w:rPr>
          <w:rFonts w:ascii="Arial" w:hAnsi="Arial" w:cs="Arial"/>
          <w:color w:val="000000" w:themeColor="text1"/>
          <w:sz w:val="22"/>
          <w:szCs w:val="22"/>
        </w:rPr>
        <w:t>Marmot, 2010)</w:t>
      </w:r>
      <w:r w:rsidRPr="00AE5313">
        <w:rPr>
          <w:rFonts w:ascii="Arial" w:hAnsi="Arial" w:cs="Arial"/>
          <w:color w:val="000000" w:themeColor="text1"/>
          <w:sz w:val="22"/>
          <w:szCs w:val="22"/>
        </w:rPr>
        <w:t xml:space="preserve">. </w:t>
      </w:r>
      <w:r w:rsidRPr="004833CE">
        <w:rPr>
          <w:rFonts w:ascii="Arial" w:hAnsi="Arial" w:cs="Arial"/>
          <w:color w:val="000000" w:themeColor="text1"/>
          <w:sz w:val="22"/>
          <w:szCs w:val="22"/>
        </w:rPr>
        <w:t>Reducing diabetes in BAME groups requires addressing systemic inequalities</w:t>
      </w:r>
      <w:r w:rsidR="003B7879" w:rsidRPr="004833CE">
        <w:rPr>
          <w:rFonts w:ascii="Arial" w:hAnsi="Arial" w:cs="Arial"/>
          <w:color w:val="000000" w:themeColor="text1"/>
          <w:sz w:val="22"/>
          <w:szCs w:val="22"/>
        </w:rPr>
        <w:t xml:space="preserve"> (Gumber and Gumber, 2017)</w:t>
      </w:r>
      <w:r w:rsidRPr="004833CE">
        <w:rPr>
          <w:rFonts w:ascii="Arial" w:hAnsi="Arial" w:cs="Arial"/>
          <w:color w:val="000000" w:themeColor="text1"/>
          <w:sz w:val="22"/>
          <w:szCs w:val="22"/>
        </w:rPr>
        <w:t>. Professor Kamlesh Khunti, a top scholar in diabetes and primary care, focuses his work on enhancing diabetes prevention and management within ethnic minority populations</w:t>
      </w:r>
      <w:r w:rsidR="00530FEB" w:rsidRPr="004833CE">
        <w:rPr>
          <w:rFonts w:ascii="Arial" w:hAnsi="Arial" w:cs="Arial"/>
          <w:color w:val="000000" w:themeColor="text1"/>
          <w:sz w:val="22"/>
          <w:szCs w:val="22"/>
        </w:rPr>
        <w:t xml:space="preserve"> (Gumber and Gumber, 2017)</w:t>
      </w:r>
      <w:r w:rsidRPr="004833CE">
        <w:rPr>
          <w:rFonts w:ascii="Arial" w:hAnsi="Arial" w:cs="Arial"/>
          <w:color w:val="000000" w:themeColor="text1"/>
          <w:sz w:val="22"/>
          <w:szCs w:val="22"/>
        </w:rPr>
        <w:t>. His academic investigations guide</w:t>
      </w:r>
      <w:r w:rsidR="00E35F98" w:rsidRPr="004833CE">
        <w:rPr>
          <w:rFonts w:ascii="Arial" w:hAnsi="Arial" w:cs="Arial"/>
          <w:color w:val="000000" w:themeColor="text1"/>
          <w:sz w:val="22"/>
          <w:szCs w:val="22"/>
        </w:rPr>
        <w:t>d</w:t>
      </w:r>
      <w:r w:rsidRPr="004833CE">
        <w:rPr>
          <w:rFonts w:ascii="Arial" w:hAnsi="Arial" w:cs="Arial"/>
          <w:color w:val="000000" w:themeColor="text1"/>
          <w:sz w:val="22"/>
          <w:szCs w:val="22"/>
        </w:rPr>
        <w:t xml:space="preserve"> the development of clinical guidelines and </w:t>
      </w:r>
      <w:r w:rsidR="007E4513" w:rsidRPr="004833CE">
        <w:rPr>
          <w:rFonts w:ascii="Arial" w:hAnsi="Arial" w:cs="Arial"/>
          <w:color w:val="000000" w:themeColor="text1"/>
          <w:sz w:val="22"/>
          <w:szCs w:val="22"/>
        </w:rPr>
        <w:t>individualised</w:t>
      </w:r>
      <w:r w:rsidRPr="004833CE">
        <w:rPr>
          <w:rFonts w:ascii="Arial" w:hAnsi="Arial" w:cs="Arial"/>
          <w:color w:val="000000" w:themeColor="text1"/>
          <w:sz w:val="22"/>
          <w:szCs w:val="22"/>
        </w:rPr>
        <w:t xml:space="preserve"> interventions that cater to the distinct needs of BAME populations</w:t>
      </w:r>
      <w:r w:rsidR="00A43DFA" w:rsidRPr="004833CE">
        <w:rPr>
          <w:rFonts w:ascii="Arial" w:hAnsi="Arial" w:cs="Arial"/>
          <w:color w:val="000000" w:themeColor="text1"/>
          <w:sz w:val="22"/>
          <w:szCs w:val="22"/>
        </w:rPr>
        <w:t xml:space="preserve"> (Gumber and Gumber, 2017)</w:t>
      </w:r>
      <w:r w:rsidRPr="004833CE">
        <w:rPr>
          <w:rFonts w:ascii="Arial" w:hAnsi="Arial" w:cs="Arial"/>
          <w:color w:val="000000" w:themeColor="text1"/>
          <w:sz w:val="22"/>
          <w:szCs w:val="22"/>
        </w:rPr>
        <w:t>. Diabetes UK strongly supports awareness, prevention, and comprehensive care for diabetes</w:t>
      </w:r>
      <w:r w:rsidR="00A43DFA" w:rsidRPr="004833CE">
        <w:rPr>
          <w:rFonts w:ascii="Arial" w:hAnsi="Arial" w:cs="Arial"/>
          <w:color w:val="000000" w:themeColor="text1"/>
          <w:sz w:val="22"/>
          <w:szCs w:val="22"/>
        </w:rPr>
        <w:t xml:space="preserve"> </w:t>
      </w:r>
      <w:r w:rsidR="00E72FA5" w:rsidRPr="00CA024C">
        <w:rPr>
          <w:rFonts w:ascii="Arial" w:hAnsi="Arial" w:cs="Arial"/>
          <w:color w:val="000000" w:themeColor="text1"/>
          <w:sz w:val="22"/>
          <w:szCs w:val="22"/>
        </w:rPr>
        <w:t>(Diabetes UK, 2017</w:t>
      </w:r>
      <w:r w:rsidR="007A6183" w:rsidRPr="00CA024C">
        <w:rPr>
          <w:rFonts w:ascii="Arial" w:hAnsi="Arial" w:cs="Arial"/>
          <w:color w:val="000000" w:themeColor="text1"/>
          <w:sz w:val="22"/>
          <w:szCs w:val="22"/>
        </w:rPr>
        <w:t>)</w:t>
      </w:r>
      <w:r w:rsidR="00E72FA5" w:rsidRPr="00CA024C">
        <w:rPr>
          <w:rFonts w:ascii="Arial" w:hAnsi="Arial" w:cs="Arial"/>
          <w:color w:val="000000" w:themeColor="text1"/>
          <w:sz w:val="22"/>
          <w:szCs w:val="22"/>
        </w:rPr>
        <w:t>.</w:t>
      </w:r>
    </w:p>
    <w:p w14:paraId="0BDE7E9A" w14:textId="3DAACB32" w:rsidR="00A07386" w:rsidRPr="004F0815" w:rsidRDefault="00710534" w:rsidP="004E1922">
      <w:pPr>
        <w:pStyle w:val="NormalWeb"/>
        <w:spacing w:line="360" w:lineRule="auto"/>
        <w:jc w:val="both"/>
        <w:rPr>
          <w:rFonts w:ascii="Arial" w:hAnsi="Arial" w:cs="Arial"/>
          <w:color w:val="000000" w:themeColor="text1"/>
          <w:sz w:val="22"/>
          <w:szCs w:val="22"/>
        </w:rPr>
      </w:pPr>
      <w:r w:rsidRPr="004833CE">
        <w:rPr>
          <w:rFonts w:ascii="Arial" w:hAnsi="Arial" w:cs="Arial"/>
          <w:color w:val="000000" w:themeColor="text1"/>
          <w:sz w:val="22"/>
          <w:szCs w:val="22"/>
        </w:rPr>
        <w:t>These groundbreaking reports raise awareness and shape national diabetes management strategies for diverse populations</w:t>
      </w:r>
      <w:r w:rsidR="00F44542" w:rsidRPr="004833CE">
        <w:rPr>
          <w:rFonts w:ascii="Arial" w:hAnsi="Arial" w:cs="Arial"/>
          <w:color w:val="000000" w:themeColor="text1"/>
          <w:sz w:val="22"/>
          <w:szCs w:val="22"/>
        </w:rPr>
        <w:t xml:space="preserve"> </w:t>
      </w:r>
      <w:r w:rsidR="00F44542" w:rsidRPr="002237D5">
        <w:rPr>
          <w:rFonts w:ascii="Arial" w:hAnsi="Arial" w:cs="Arial"/>
          <w:color w:val="000000" w:themeColor="text1"/>
          <w:sz w:val="22"/>
          <w:szCs w:val="22"/>
        </w:rPr>
        <w:t>(NHS England, 20</w:t>
      </w:r>
      <w:r w:rsidR="002237D5" w:rsidRPr="002237D5">
        <w:rPr>
          <w:rFonts w:ascii="Arial" w:hAnsi="Arial" w:cs="Arial"/>
          <w:color w:val="000000" w:themeColor="text1"/>
          <w:sz w:val="22"/>
          <w:szCs w:val="22"/>
        </w:rPr>
        <w:t>16a</w:t>
      </w:r>
      <w:r w:rsidR="00F44542" w:rsidRPr="002237D5">
        <w:rPr>
          <w:rFonts w:ascii="Arial" w:hAnsi="Arial" w:cs="Arial"/>
          <w:color w:val="000000" w:themeColor="text1"/>
          <w:sz w:val="22"/>
          <w:szCs w:val="22"/>
        </w:rPr>
        <w:t>)</w:t>
      </w:r>
      <w:r w:rsidRPr="002237D5">
        <w:rPr>
          <w:rFonts w:ascii="Arial" w:hAnsi="Arial" w:cs="Arial"/>
          <w:color w:val="000000" w:themeColor="text1"/>
          <w:sz w:val="22"/>
          <w:szCs w:val="22"/>
        </w:rPr>
        <w:t>.</w:t>
      </w:r>
      <w:r w:rsidR="00173EA7" w:rsidRPr="009846C8">
        <w:rPr>
          <w:rFonts w:ascii="Arial" w:hAnsi="Arial" w:cs="Arial"/>
          <w:color w:val="000000" w:themeColor="text1"/>
          <w:sz w:val="22"/>
          <w:szCs w:val="22"/>
        </w:rPr>
        <w:t xml:space="preserve"> </w:t>
      </w:r>
      <w:r w:rsidRPr="004833CE">
        <w:rPr>
          <w:rFonts w:ascii="Arial" w:hAnsi="Arial" w:cs="Arial"/>
          <w:color w:val="000000" w:themeColor="text1"/>
          <w:sz w:val="22"/>
          <w:szCs w:val="22"/>
        </w:rPr>
        <w:t xml:space="preserve">Their deep understanding of how social factors affect diabetes risk </w:t>
      </w:r>
      <w:r w:rsidR="00F640F4" w:rsidRPr="004833CE">
        <w:rPr>
          <w:rFonts w:ascii="Arial" w:hAnsi="Arial" w:cs="Arial"/>
          <w:color w:val="000000" w:themeColor="text1"/>
          <w:sz w:val="22"/>
          <w:szCs w:val="22"/>
        </w:rPr>
        <w:t>stimulated</w:t>
      </w:r>
      <w:r w:rsidRPr="004833CE">
        <w:rPr>
          <w:rFonts w:ascii="Arial" w:hAnsi="Arial" w:cs="Arial"/>
          <w:color w:val="000000" w:themeColor="text1"/>
          <w:sz w:val="22"/>
          <w:szCs w:val="22"/>
        </w:rPr>
        <w:t xml:space="preserve"> focused public health programs and influenced the NHS Diabetes Prevention Program</w:t>
      </w:r>
      <w:r w:rsidR="00A83CA2" w:rsidRPr="004833CE">
        <w:rPr>
          <w:rFonts w:ascii="Arial" w:hAnsi="Arial" w:cs="Arial"/>
          <w:color w:val="000000" w:themeColor="text1"/>
          <w:sz w:val="22"/>
          <w:szCs w:val="22"/>
        </w:rPr>
        <w:t xml:space="preserve"> </w:t>
      </w:r>
      <w:r w:rsidR="004E2431" w:rsidRPr="00D574FF">
        <w:rPr>
          <w:rFonts w:ascii="Arial" w:hAnsi="Arial" w:cs="Arial"/>
          <w:color w:val="000000" w:themeColor="text1"/>
          <w:sz w:val="22"/>
          <w:szCs w:val="22"/>
        </w:rPr>
        <w:t>(</w:t>
      </w:r>
      <w:r w:rsidR="00A83CA2" w:rsidRPr="00D574FF">
        <w:rPr>
          <w:rFonts w:ascii="Arial" w:hAnsi="Arial" w:cs="Arial"/>
          <w:color w:val="000000" w:themeColor="text1"/>
          <w:sz w:val="22"/>
          <w:szCs w:val="22"/>
        </w:rPr>
        <w:t>NHS England</w:t>
      </w:r>
      <w:r w:rsidR="004E2431" w:rsidRPr="00D574FF">
        <w:rPr>
          <w:rFonts w:ascii="Arial" w:hAnsi="Arial" w:cs="Arial"/>
          <w:color w:val="000000" w:themeColor="text1"/>
          <w:sz w:val="22"/>
          <w:szCs w:val="22"/>
        </w:rPr>
        <w:t xml:space="preserve">, </w:t>
      </w:r>
      <w:r w:rsidR="00A83CA2" w:rsidRPr="00D574FF">
        <w:rPr>
          <w:rFonts w:ascii="Arial" w:hAnsi="Arial" w:cs="Arial"/>
          <w:color w:val="000000" w:themeColor="text1"/>
          <w:sz w:val="22"/>
          <w:szCs w:val="22"/>
        </w:rPr>
        <w:t>2016</w:t>
      </w:r>
      <w:r w:rsidR="00DD7AD7" w:rsidRPr="00D574FF">
        <w:rPr>
          <w:rFonts w:ascii="Arial" w:hAnsi="Arial" w:cs="Arial"/>
          <w:color w:val="000000" w:themeColor="text1"/>
          <w:sz w:val="22"/>
          <w:szCs w:val="22"/>
        </w:rPr>
        <w:t>a</w:t>
      </w:r>
      <w:r w:rsidR="00A83CA2" w:rsidRPr="00D574FF">
        <w:rPr>
          <w:rFonts w:ascii="Arial" w:hAnsi="Arial" w:cs="Arial"/>
          <w:color w:val="000000" w:themeColor="text1"/>
          <w:sz w:val="22"/>
          <w:szCs w:val="22"/>
        </w:rPr>
        <w:t>)</w:t>
      </w:r>
      <w:r w:rsidR="004E2431" w:rsidRPr="00D574FF">
        <w:rPr>
          <w:rFonts w:ascii="Arial" w:hAnsi="Arial" w:cs="Arial"/>
          <w:color w:val="000000" w:themeColor="text1"/>
          <w:sz w:val="22"/>
          <w:szCs w:val="22"/>
        </w:rPr>
        <w:t xml:space="preserve">. </w:t>
      </w:r>
      <w:r w:rsidR="00E53C3D" w:rsidRPr="004833CE">
        <w:rPr>
          <w:rFonts w:ascii="Arial" w:hAnsi="Arial" w:cs="Arial"/>
          <w:color w:val="000000" w:themeColor="text1"/>
          <w:sz w:val="22"/>
          <w:szCs w:val="22"/>
        </w:rPr>
        <w:t>Leading figures and organi</w:t>
      </w:r>
      <w:r w:rsidR="00081D72" w:rsidRPr="004833CE">
        <w:rPr>
          <w:rFonts w:ascii="Arial" w:hAnsi="Arial" w:cs="Arial"/>
          <w:color w:val="000000" w:themeColor="text1"/>
          <w:sz w:val="22"/>
          <w:szCs w:val="22"/>
        </w:rPr>
        <w:t>s</w:t>
      </w:r>
      <w:r w:rsidR="00E53C3D" w:rsidRPr="004833CE">
        <w:rPr>
          <w:rFonts w:ascii="Arial" w:hAnsi="Arial" w:cs="Arial"/>
          <w:color w:val="000000" w:themeColor="text1"/>
          <w:sz w:val="22"/>
          <w:szCs w:val="22"/>
        </w:rPr>
        <w:t>ations have greatly advanced our knowledge of the cultural, social, and economic barriers BAME individuals with type 2 diabetes face in adopting healthy habits</w:t>
      </w:r>
      <w:r w:rsidR="001C112B" w:rsidRPr="004833CE">
        <w:rPr>
          <w:rFonts w:ascii="Arial" w:hAnsi="Arial" w:cs="Arial"/>
          <w:color w:val="000000" w:themeColor="text1"/>
          <w:sz w:val="22"/>
          <w:szCs w:val="22"/>
        </w:rPr>
        <w:t xml:space="preserve"> </w:t>
      </w:r>
      <w:r w:rsidR="005F5812">
        <w:rPr>
          <w:rFonts w:ascii="Arial" w:hAnsi="Arial" w:cs="Arial"/>
          <w:color w:val="000000" w:themeColor="text1"/>
          <w:sz w:val="22"/>
          <w:szCs w:val="22"/>
        </w:rPr>
        <w:t>(Goff</w:t>
      </w:r>
      <w:r w:rsidR="006D4694">
        <w:rPr>
          <w:rFonts w:ascii="Arial" w:hAnsi="Arial" w:cs="Arial"/>
          <w:color w:val="000000" w:themeColor="text1"/>
          <w:sz w:val="22"/>
          <w:szCs w:val="22"/>
        </w:rPr>
        <w:t>, 2019</w:t>
      </w:r>
      <w:r w:rsidR="007A0499">
        <w:rPr>
          <w:rFonts w:ascii="Arial" w:hAnsi="Arial" w:cs="Arial"/>
          <w:color w:val="000000" w:themeColor="text1"/>
          <w:sz w:val="22"/>
          <w:szCs w:val="22"/>
        </w:rPr>
        <w:t>)</w:t>
      </w:r>
      <w:r w:rsidR="00E53C3D" w:rsidRPr="00BD127A">
        <w:rPr>
          <w:rFonts w:ascii="Arial" w:hAnsi="Arial" w:cs="Arial"/>
          <w:color w:val="000000" w:themeColor="text1"/>
          <w:sz w:val="22"/>
          <w:szCs w:val="22"/>
        </w:rPr>
        <w:t>.</w:t>
      </w:r>
      <w:r w:rsidRPr="004833CE">
        <w:rPr>
          <w:rFonts w:ascii="Arial" w:hAnsi="Arial" w:cs="Arial"/>
          <w:color w:val="000000" w:themeColor="text1"/>
          <w:sz w:val="22"/>
          <w:szCs w:val="22"/>
        </w:rPr>
        <w:t xml:space="preserve"> </w:t>
      </w:r>
      <w:r w:rsidR="004D728A" w:rsidRPr="004833CE">
        <w:rPr>
          <w:rFonts w:ascii="Arial" w:hAnsi="Arial" w:cs="Arial"/>
          <w:color w:val="000000" w:themeColor="text1"/>
          <w:sz w:val="22"/>
          <w:szCs w:val="22"/>
        </w:rPr>
        <w:t>Their work resulted in new policies, enhanced public health, and community programs.</w:t>
      </w:r>
      <w:r w:rsidRPr="004833CE">
        <w:rPr>
          <w:rFonts w:ascii="Arial" w:hAnsi="Arial" w:cs="Arial"/>
          <w:color w:val="000000" w:themeColor="text1"/>
          <w:sz w:val="22"/>
          <w:szCs w:val="22"/>
        </w:rPr>
        <w:t xml:space="preserve"> The focus of research on BAME populations has evolved; </w:t>
      </w:r>
      <w:r w:rsidR="004711BB" w:rsidRPr="004833CE">
        <w:rPr>
          <w:rFonts w:ascii="Arial" w:hAnsi="Arial" w:cs="Arial"/>
          <w:color w:val="000000" w:themeColor="text1"/>
          <w:sz w:val="22"/>
          <w:szCs w:val="22"/>
        </w:rPr>
        <w:t>it is</w:t>
      </w:r>
      <w:r w:rsidRPr="004833CE">
        <w:rPr>
          <w:rFonts w:ascii="Arial" w:hAnsi="Arial" w:cs="Arial"/>
          <w:color w:val="000000" w:themeColor="text1"/>
          <w:sz w:val="22"/>
          <w:szCs w:val="22"/>
        </w:rPr>
        <w:t xml:space="preserve"> now holistic, examining the intricate web of factors shaping health </w:t>
      </w:r>
      <w:r w:rsidR="0060282B" w:rsidRPr="004833CE">
        <w:rPr>
          <w:rFonts w:ascii="Arial" w:hAnsi="Arial" w:cs="Arial"/>
          <w:color w:val="000000" w:themeColor="text1"/>
          <w:sz w:val="22"/>
          <w:szCs w:val="22"/>
        </w:rPr>
        <w:t>behaviours</w:t>
      </w:r>
      <w:r w:rsidRPr="004833CE">
        <w:rPr>
          <w:rFonts w:ascii="Arial" w:hAnsi="Arial" w:cs="Arial"/>
          <w:color w:val="000000" w:themeColor="text1"/>
          <w:sz w:val="22"/>
          <w:szCs w:val="22"/>
        </w:rPr>
        <w:t>,</w:t>
      </w:r>
      <w:r w:rsidR="00B21FA7" w:rsidRPr="004833CE">
        <w:rPr>
          <w:rFonts w:ascii="Arial" w:hAnsi="Arial" w:cs="Arial"/>
          <w:color w:val="000000" w:themeColor="text1"/>
          <w:sz w:val="22"/>
          <w:szCs w:val="22"/>
        </w:rPr>
        <w:t xml:space="preserve"> and</w:t>
      </w:r>
      <w:r w:rsidRPr="004833CE">
        <w:rPr>
          <w:rFonts w:ascii="Arial" w:hAnsi="Arial" w:cs="Arial"/>
          <w:color w:val="000000" w:themeColor="text1"/>
          <w:sz w:val="22"/>
          <w:szCs w:val="22"/>
        </w:rPr>
        <w:t xml:space="preserve"> not just clinical ones</w:t>
      </w:r>
      <w:r w:rsidR="005E5BE6" w:rsidRPr="004833CE">
        <w:rPr>
          <w:rFonts w:ascii="Arial" w:hAnsi="Arial" w:cs="Arial"/>
          <w:color w:val="000000" w:themeColor="text1"/>
          <w:sz w:val="22"/>
          <w:szCs w:val="22"/>
        </w:rPr>
        <w:t xml:space="preserve"> </w:t>
      </w:r>
      <w:r w:rsidR="005E5BE6" w:rsidRPr="004F0815">
        <w:rPr>
          <w:rFonts w:ascii="Arial" w:hAnsi="Arial" w:cs="Arial"/>
          <w:color w:val="000000" w:themeColor="text1"/>
          <w:sz w:val="22"/>
          <w:szCs w:val="22"/>
        </w:rPr>
        <w:t>(Ajayi, 2021)</w:t>
      </w:r>
      <w:r w:rsidRPr="004F0815">
        <w:rPr>
          <w:rFonts w:ascii="Arial" w:hAnsi="Arial" w:cs="Arial"/>
          <w:color w:val="000000" w:themeColor="text1"/>
          <w:sz w:val="22"/>
          <w:szCs w:val="22"/>
        </w:rPr>
        <w:t>.</w:t>
      </w:r>
      <w:r w:rsidR="002254D1" w:rsidRPr="004F0815">
        <w:rPr>
          <w:rFonts w:ascii="Arial" w:hAnsi="Arial" w:cs="Arial"/>
          <w:color w:val="000000" w:themeColor="text1"/>
          <w:sz w:val="22"/>
          <w:szCs w:val="22"/>
        </w:rPr>
        <w:t xml:space="preserve"> </w:t>
      </w:r>
    </w:p>
    <w:p w14:paraId="69AC7499" w14:textId="77777777" w:rsidR="00575649" w:rsidRDefault="00575649" w:rsidP="004E1922">
      <w:pPr>
        <w:pStyle w:val="NormalWeb"/>
        <w:spacing w:line="360" w:lineRule="auto"/>
        <w:jc w:val="both"/>
        <w:rPr>
          <w:rFonts w:ascii="Arial" w:hAnsi="Arial" w:cs="Arial"/>
          <w:color w:val="000000" w:themeColor="text1"/>
        </w:rPr>
      </w:pPr>
    </w:p>
    <w:p w14:paraId="0CBBDED0" w14:textId="77777777" w:rsidR="004E78B1" w:rsidRDefault="004E78B1" w:rsidP="004E1922">
      <w:pPr>
        <w:pStyle w:val="NormalWeb"/>
        <w:spacing w:line="360" w:lineRule="auto"/>
        <w:jc w:val="both"/>
        <w:rPr>
          <w:rFonts w:ascii="Arial" w:hAnsi="Arial" w:cs="Arial"/>
          <w:color w:val="000000" w:themeColor="text1"/>
        </w:rPr>
      </w:pPr>
    </w:p>
    <w:p w14:paraId="4F9CB808" w14:textId="77777777" w:rsidR="004E78B1" w:rsidRDefault="004E78B1" w:rsidP="004E1922">
      <w:pPr>
        <w:pStyle w:val="NormalWeb"/>
        <w:spacing w:line="360" w:lineRule="auto"/>
        <w:jc w:val="both"/>
        <w:rPr>
          <w:rFonts w:ascii="Arial" w:hAnsi="Arial" w:cs="Arial"/>
          <w:color w:val="000000" w:themeColor="text1"/>
        </w:rPr>
      </w:pPr>
    </w:p>
    <w:p w14:paraId="032402BC" w14:textId="77777777" w:rsidR="004E78B1" w:rsidRPr="004E1922" w:rsidRDefault="004E78B1" w:rsidP="004E1922">
      <w:pPr>
        <w:pStyle w:val="NormalWeb"/>
        <w:spacing w:line="360" w:lineRule="auto"/>
        <w:jc w:val="both"/>
        <w:rPr>
          <w:rFonts w:ascii="Arial" w:hAnsi="Arial" w:cs="Arial"/>
          <w:color w:val="000000" w:themeColor="text1"/>
        </w:rPr>
      </w:pPr>
    </w:p>
    <w:p w14:paraId="4C48092F" w14:textId="37574D4B" w:rsidR="00BD2909" w:rsidRDefault="00882664" w:rsidP="005A4A7F">
      <w:pPr>
        <w:pStyle w:val="Heading2"/>
        <w:rPr>
          <w:rStyle w:val="normaltextrun"/>
          <w:rFonts w:cs="Arial"/>
          <w:b/>
          <w:bCs/>
        </w:rPr>
      </w:pPr>
      <w:r w:rsidRPr="00042250">
        <w:rPr>
          <w:rStyle w:val="normaltextrun"/>
          <w:rFonts w:cs="Arial"/>
          <w:b/>
          <w:bCs/>
        </w:rPr>
        <w:lastRenderedPageBreak/>
        <w:t xml:space="preserve">       </w:t>
      </w:r>
      <w:r w:rsidR="006C66BC" w:rsidRPr="00042250">
        <w:rPr>
          <w:rStyle w:val="normaltextrun"/>
          <w:rFonts w:cs="Arial"/>
          <w:b/>
          <w:bCs/>
        </w:rPr>
        <w:t xml:space="preserve">                   </w:t>
      </w:r>
      <w:r w:rsidR="00372328" w:rsidRPr="00042250">
        <w:rPr>
          <w:rStyle w:val="normaltextrun"/>
          <w:rFonts w:cs="Arial"/>
          <w:b/>
          <w:bCs/>
        </w:rPr>
        <w:t xml:space="preserve">  </w:t>
      </w:r>
      <w:r w:rsidR="00042250">
        <w:rPr>
          <w:rStyle w:val="normaltextrun"/>
          <w:rFonts w:cs="Arial"/>
          <w:b/>
          <w:bCs/>
        </w:rPr>
        <w:t xml:space="preserve">        </w:t>
      </w:r>
      <w:r w:rsidRPr="00042250">
        <w:rPr>
          <w:rStyle w:val="normaltextrun"/>
          <w:rFonts w:cs="Arial"/>
          <w:b/>
          <w:bCs/>
        </w:rPr>
        <w:t xml:space="preserve"> </w:t>
      </w:r>
      <w:bookmarkStart w:id="128" w:name="_Toc203585376"/>
      <w:bookmarkStart w:id="129" w:name="_Toc204284287"/>
      <w:r w:rsidR="00BD2909" w:rsidRPr="00042250">
        <w:rPr>
          <w:rStyle w:val="normaltextrun"/>
          <w:rFonts w:cs="Arial"/>
          <w:b/>
          <w:bCs/>
        </w:rPr>
        <w:t>Theoretical Background</w:t>
      </w:r>
      <w:bookmarkEnd w:id="128"/>
      <w:bookmarkEnd w:id="129"/>
      <w:r w:rsidR="00BD2909" w:rsidRPr="00042250">
        <w:rPr>
          <w:rStyle w:val="normaltextrun"/>
          <w:rFonts w:cs="Arial"/>
          <w:b/>
          <w:bCs/>
        </w:rPr>
        <w:t xml:space="preserve"> </w:t>
      </w:r>
    </w:p>
    <w:p w14:paraId="327D0B92" w14:textId="77777777" w:rsidR="00042250" w:rsidRPr="00042250" w:rsidRDefault="00042250" w:rsidP="00042250"/>
    <w:p w14:paraId="086AC823" w14:textId="2B3D0F1D" w:rsidR="001347C7" w:rsidRPr="00042250" w:rsidRDefault="001347C7" w:rsidP="005A4A7F">
      <w:pPr>
        <w:pStyle w:val="Heading3"/>
        <w:rPr>
          <w:rFonts w:cs="Arial"/>
          <w:szCs w:val="22"/>
        </w:rPr>
      </w:pPr>
      <w:r w:rsidRPr="00042250">
        <w:rPr>
          <w:rStyle w:val="normaltextrun"/>
          <w:rFonts w:cs="Arial"/>
          <w:b/>
          <w:bCs/>
          <w:sz w:val="18"/>
          <w:szCs w:val="18"/>
        </w:rPr>
        <w:t xml:space="preserve">            </w:t>
      </w:r>
      <w:bookmarkStart w:id="130" w:name="_Toc204284288"/>
      <w:r w:rsidR="00F05663" w:rsidRPr="00042250">
        <w:rPr>
          <w:rStyle w:val="normaltextrun"/>
          <w:rFonts w:cs="Arial"/>
          <w:b/>
          <w:bCs/>
          <w:sz w:val="18"/>
          <w:szCs w:val="18"/>
        </w:rPr>
        <w:t>2.3a</w:t>
      </w:r>
      <w:r w:rsidR="00F05663" w:rsidRPr="00042250">
        <w:rPr>
          <w:rStyle w:val="normaltextrun"/>
          <w:rFonts w:cs="Arial"/>
          <w:b/>
          <w:bCs/>
          <w:sz w:val="28"/>
          <w:szCs w:val="28"/>
        </w:rPr>
        <w:t xml:space="preserve">                  </w:t>
      </w:r>
      <w:r w:rsidR="00584895" w:rsidRPr="00042250">
        <w:rPr>
          <w:rStyle w:val="normaltextrun"/>
          <w:rFonts w:cs="Arial"/>
          <w:b/>
          <w:bCs/>
          <w:sz w:val="28"/>
          <w:szCs w:val="28"/>
        </w:rPr>
        <w:t xml:space="preserve">   </w:t>
      </w:r>
      <w:r w:rsidR="00F05663" w:rsidRPr="00042250">
        <w:rPr>
          <w:rStyle w:val="normaltextrun"/>
          <w:rFonts w:cs="Arial"/>
          <w:b/>
          <w:bCs/>
          <w:sz w:val="28"/>
          <w:szCs w:val="28"/>
        </w:rPr>
        <w:t xml:space="preserve"> </w:t>
      </w:r>
      <w:r w:rsidR="00E753F7" w:rsidRPr="00042250">
        <w:rPr>
          <w:rStyle w:val="normaltextrun"/>
          <w:rFonts w:cs="Arial"/>
          <w:b/>
          <w:bCs/>
          <w:sz w:val="28"/>
          <w:szCs w:val="28"/>
        </w:rPr>
        <w:t xml:space="preserve">   </w:t>
      </w:r>
      <w:r w:rsidR="00042250">
        <w:rPr>
          <w:rStyle w:val="normaltextrun"/>
          <w:rFonts w:cs="Arial"/>
          <w:b/>
          <w:bCs/>
          <w:sz w:val="28"/>
          <w:szCs w:val="28"/>
        </w:rPr>
        <w:t xml:space="preserve"> </w:t>
      </w:r>
      <w:r w:rsidR="00F05663" w:rsidRPr="00042250">
        <w:rPr>
          <w:rStyle w:val="normaltextrun"/>
          <w:rFonts w:cs="Arial"/>
          <w:b/>
          <w:bCs/>
          <w:sz w:val="28"/>
          <w:szCs w:val="28"/>
        </w:rPr>
        <w:t xml:space="preserve"> </w:t>
      </w:r>
      <w:r w:rsidR="00BD2909" w:rsidRPr="00042250">
        <w:rPr>
          <w:rStyle w:val="Heading3Char"/>
          <w:rFonts w:cs="Arial"/>
          <w:b/>
          <w:bCs/>
        </w:rPr>
        <w:t>Key Theories and Concepts</w:t>
      </w:r>
      <w:bookmarkEnd w:id="130"/>
    </w:p>
    <w:p w14:paraId="1161A74C" w14:textId="64E03554" w:rsidR="00BD2909" w:rsidRPr="00042250" w:rsidRDefault="00BD2909" w:rsidP="00372328">
      <w:pPr>
        <w:pStyle w:val="paragraph"/>
        <w:spacing w:before="0" w:beforeAutospacing="0" w:after="0" w:afterAutospacing="0" w:line="360" w:lineRule="auto"/>
        <w:jc w:val="both"/>
        <w:textAlignment w:val="baseline"/>
        <w:rPr>
          <w:rStyle w:val="eop"/>
          <w:rFonts w:ascii="Arial" w:hAnsi="Arial" w:cs="Arial"/>
          <w:sz w:val="22"/>
          <w:szCs w:val="22"/>
        </w:rPr>
      </w:pPr>
      <w:r w:rsidRPr="00042250">
        <w:rPr>
          <w:rStyle w:val="eop"/>
          <w:rFonts w:ascii="Arial" w:eastAsia="Calibri Light" w:hAnsi="Arial" w:cs="Arial"/>
          <w:sz w:val="22"/>
          <w:szCs w:val="22"/>
        </w:rPr>
        <w:t> </w:t>
      </w:r>
    </w:p>
    <w:p w14:paraId="68AEAB57" w14:textId="2FB29733" w:rsidR="00F156F8" w:rsidRPr="004833CE" w:rsidRDefault="0041204A" w:rsidP="00372328">
      <w:pPr>
        <w:jc w:val="both"/>
        <w:rPr>
          <w:rFonts w:ascii="Arial" w:hAnsi="Arial" w:cs="Arial"/>
          <w:color w:val="000000" w:themeColor="text1"/>
        </w:rPr>
      </w:pPr>
      <w:r w:rsidRPr="004833CE">
        <w:rPr>
          <w:rFonts w:ascii="Arial" w:hAnsi="Arial" w:cs="Arial"/>
          <w:color w:val="000000" w:themeColor="text1"/>
        </w:rPr>
        <w:t>Bronfenbrenner</w:t>
      </w:r>
      <w:r w:rsidR="00A424F4" w:rsidRPr="004833CE">
        <w:rPr>
          <w:rFonts w:ascii="Arial" w:hAnsi="Arial" w:cs="Arial"/>
          <w:color w:val="000000" w:themeColor="text1"/>
        </w:rPr>
        <w:t>’</w:t>
      </w:r>
      <w:r w:rsidRPr="004833CE">
        <w:rPr>
          <w:rFonts w:ascii="Arial" w:hAnsi="Arial" w:cs="Arial"/>
          <w:color w:val="000000" w:themeColor="text1"/>
        </w:rPr>
        <w:t xml:space="preserve">s SEM illustrates how interconnected </w:t>
      </w:r>
      <w:r w:rsidR="00386006">
        <w:rPr>
          <w:rFonts w:ascii="Arial" w:hAnsi="Arial" w:cs="Arial"/>
          <w:color w:val="000000" w:themeColor="text1"/>
        </w:rPr>
        <w:t>individuals,</w:t>
      </w:r>
      <w:r w:rsidRPr="004833CE">
        <w:rPr>
          <w:rFonts w:ascii="Arial" w:hAnsi="Arial" w:cs="Arial"/>
          <w:color w:val="000000" w:themeColor="text1"/>
        </w:rPr>
        <w:t xml:space="preserve"> and their surroundings are at different levels, </w:t>
      </w:r>
      <w:r w:rsidR="002237D5">
        <w:rPr>
          <w:rFonts w:ascii="Arial" w:hAnsi="Arial" w:cs="Arial"/>
          <w:color w:val="000000" w:themeColor="text1"/>
        </w:rPr>
        <w:t>influencing</w:t>
      </w:r>
      <w:r w:rsidRPr="004833CE">
        <w:rPr>
          <w:rFonts w:ascii="Arial" w:hAnsi="Arial" w:cs="Arial"/>
          <w:color w:val="000000" w:themeColor="text1"/>
        </w:rPr>
        <w:t xml:space="preserve"> behavio</w:t>
      </w:r>
      <w:r w:rsidR="00325C0C" w:rsidRPr="004833CE">
        <w:rPr>
          <w:rFonts w:ascii="Arial" w:hAnsi="Arial" w:cs="Arial"/>
          <w:color w:val="000000" w:themeColor="text1"/>
        </w:rPr>
        <w:t>u</w:t>
      </w:r>
      <w:r w:rsidRPr="004833CE">
        <w:rPr>
          <w:rFonts w:ascii="Arial" w:hAnsi="Arial" w:cs="Arial"/>
          <w:color w:val="000000" w:themeColor="text1"/>
        </w:rPr>
        <w:t>r.</w:t>
      </w:r>
      <w:r w:rsidR="006F0CEE" w:rsidRPr="004833CE">
        <w:rPr>
          <w:rFonts w:ascii="Arial" w:hAnsi="Arial" w:cs="Arial"/>
          <w:color w:val="000000" w:themeColor="text1"/>
        </w:rPr>
        <w:t xml:space="preserve"> </w:t>
      </w:r>
      <w:r w:rsidR="00DA2B83" w:rsidRPr="004833CE">
        <w:rPr>
          <w:rFonts w:ascii="Arial" w:hAnsi="Arial" w:cs="Arial"/>
          <w:color w:val="000000" w:themeColor="text1"/>
        </w:rPr>
        <w:t>Culture, family, social networks, healthcare, and government regulations all play a role in shaping the physical activity and eating habits of BAME communities</w:t>
      </w:r>
      <w:r w:rsidR="002D0A23" w:rsidRPr="004833CE">
        <w:rPr>
          <w:rFonts w:ascii="Arial" w:hAnsi="Arial" w:cs="Arial"/>
          <w:color w:val="000000" w:themeColor="text1"/>
        </w:rPr>
        <w:t xml:space="preserve"> </w:t>
      </w:r>
      <w:r w:rsidR="002D0A23" w:rsidRPr="005D63B0">
        <w:rPr>
          <w:rFonts w:ascii="Arial" w:hAnsi="Arial" w:cs="Arial"/>
          <w:color w:val="000000" w:themeColor="text1"/>
        </w:rPr>
        <w:t>(Campbell, 2025)</w:t>
      </w:r>
      <w:r w:rsidR="00DA2B83" w:rsidRPr="005D63B0">
        <w:rPr>
          <w:rFonts w:ascii="Arial" w:hAnsi="Arial" w:cs="Arial"/>
          <w:color w:val="000000" w:themeColor="text1"/>
        </w:rPr>
        <w:t>.</w:t>
      </w:r>
      <w:r w:rsidR="006F0CEE" w:rsidRPr="005D63B0">
        <w:rPr>
          <w:rFonts w:ascii="Arial" w:hAnsi="Arial" w:cs="Arial"/>
          <w:color w:val="000000" w:themeColor="text1"/>
        </w:rPr>
        <w:t xml:space="preserve"> </w:t>
      </w:r>
      <w:r w:rsidR="000C238E" w:rsidRPr="004833CE">
        <w:rPr>
          <w:rFonts w:ascii="Arial" w:hAnsi="Arial" w:cs="Arial"/>
          <w:color w:val="000000" w:themeColor="text1"/>
        </w:rPr>
        <w:t xml:space="preserve">The HBM clarifies health </w:t>
      </w:r>
      <w:r w:rsidR="00D32915" w:rsidRPr="004833CE">
        <w:rPr>
          <w:rFonts w:ascii="Arial" w:hAnsi="Arial" w:cs="Arial"/>
          <w:color w:val="000000" w:themeColor="text1"/>
        </w:rPr>
        <w:t>behaviour</w:t>
      </w:r>
      <w:r w:rsidR="000C238E" w:rsidRPr="004833CE">
        <w:rPr>
          <w:rFonts w:ascii="Arial" w:hAnsi="Arial" w:cs="Arial"/>
          <w:color w:val="000000" w:themeColor="text1"/>
        </w:rPr>
        <w:t xml:space="preserve"> influences by examining perceived risks and benefits, highlighting challenges faced by BAME individuals</w:t>
      </w:r>
      <w:r w:rsidR="00A222DE" w:rsidRPr="004833CE">
        <w:rPr>
          <w:rFonts w:ascii="Arial" w:hAnsi="Arial" w:cs="Arial"/>
          <w:color w:val="000000" w:themeColor="text1"/>
        </w:rPr>
        <w:t xml:space="preserve"> (Vazini and Barati, 2014)</w:t>
      </w:r>
      <w:r w:rsidR="001424F8" w:rsidRPr="004833CE">
        <w:rPr>
          <w:rFonts w:ascii="Arial" w:hAnsi="Arial" w:cs="Arial"/>
          <w:color w:val="000000" w:themeColor="text1"/>
        </w:rPr>
        <w:t>.</w:t>
      </w:r>
    </w:p>
    <w:p w14:paraId="358EBD27" w14:textId="56B0732F" w:rsidR="00A72120" w:rsidRPr="00A72120" w:rsidRDefault="00345C41" w:rsidP="00A72120">
      <w:pPr>
        <w:jc w:val="both"/>
        <w:rPr>
          <w:rFonts w:ascii="Arial" w:hAnsi="Arial" w:cs="Arial"/>
          <w:color w:val="000000" w:themeColor="text1"/>
        </w:rPr>
      </w:pPr>
      <w:r w:rsidRPr="004833CE">
        <w:rPr>
          <w:rFonts w:ascii="Arial" w:hAnsi="Arial" w:cs="Arial"/>
          <w:color w:val="000000" w:themeColor="text1"/>
        </w:rPr>
        <w:t>Addressing cultural differences is crucial for effective diabetes management; culturally competent and equitable healthcare ensures all communities receive fair and appropriate care.</w:t>
      </w:r>
      <w:r w:rsidR="006F0CEE" w:rsidRPr="004833CE">
        <w:rPr>
          <w:rFonts w:ascii="Arial" w:hAnsi="Arial" w:cs="Arial"/>
          <w:color w:val="000000" w:themeColor="text1"/>
        </w:rPr>
        <w:t xml:space="preserve"> </w:t>
      </w:r>
      <w:r w:rsidR="00D47C89" w:rsidRPr="004833CE">
        <w:rPr>
          <w:rFonts w:ascii="Arial" w:hAnsi="Arial" w:cs="Arial"/>
          <w:color w:val="000000" w:themeColor="text1"/>
        </w:rPr>
        <w:t>This research is based on SEM and HBM</w:t>
      </w:r>
      <w:r w:rsidR="009F3473" w:rsidRPr="004833CE">
        <w:rPr>
          <w:rFonts w:ascii="Arial" w:hAnsi="Arial" w:cs="Arial"/>
          <w:color w:val="000000" w:themeColor="text1"/>
        </w:rPr>
        <w:t xml:space="preserve"> </w:t>
      </w:r>
      <w:r w:rsidR="009F3473" w:rsidRPr="00DF1CBA">
        <w:rPr>
          <w:rFonts w:ascii="Arial" w:hAnsi="Arial" w:cs="Arial"/>
          <w:color w:val="000000" w:themeColor="text1"/>
        </w:rPr>
        <w:t xml:space="preserve">(Wilkinson </w:t>
      </w:r>
      <w:r w:rsidR="009F3473" w:rsidRPr="00DF1CBA">
        <w:rPr>
          <w:rFonts w:ascii="Arial" w:hAnsi="Arial" w:cs="Arial"/>
          <w:i/>
          <w:color w:val="000000" w:themeColor="text1"/>
        </w:rPr>
        <w:t>et al</w:t>
      </w:r>
      <w:r w:rsidR="009F3473" w:rsidRPr="00DF1CBA">
        <w:rPr>
          <w:rFonts w:ascii="Arial" w:hAnsi="Arial" w:cs="Arial"/>
          <w:color w:val="000000" w:themeColor="text1"/>
        </w:rPr>
        <w:t>., 2016)</w:t>
      </w:r>
      <w:r w:rsidR="00D47C89" w:rsidRPr="00DF1CBA">
        <w:rPr>
          <w:rFonts w:ascii="Arial" w:hAnsi="Arial" w:cs="Arial"/>
          <w:color w:val="000000" w:themeColor="text1"/>
        </w:rPr>
        <w:t>.</w:t>
      </w:r>
      <w:r w:rsidR="00AF39C3" w:rsidRPr="00DF1CBA">
        <w:rPr>
          <w:rFonts w:ascii="Arial" w:hAnsi="Arial" w:cs="Arial"/>
          <w:color w:val="000000" w:themeColor="text1"/>
        </w:rPr>
        <w:t xml:space="preserve"> </w:t>
      </w:r>
      <w:r w:rsidR="008B4025" w:rsidRPr="004833CE">
        <w:rPr>
          <w:rFonts w:ascii="Arial" w:hAnsi="Arial" w:cs="Arial"/>
          <w:color w:val="000000" w:themeColor="text1"/>
        </w:rPr>
        <w:t xml:space="preserve">Unlike </w:t>
      </w:r>
      <w:r w:rsidR="002237D5">
        <w:rPr>
          <w:rFonts w:ascii="Arial" w:hAnsi="Arial" w:cs="Arial"/>
          <w:color w:val="000000" w:themeColor="text1"/>
        </w:rPr>
        <w:t>HBMs</w:t>
      </w:r>
      <w:r w:rsidR="001F0DE0" w:rsidRPr="004833CE">
        <w:rPr>
          <w:rFonts w:ascii="Arial" w:hAnsi="Arial" w:cs="Arial"/>
          <w:color w:val="000000" w:themeColor="text1"/>
        </w:rPr>
        <w:t>,</w:t>
      </w:r>
      <w:r w:rsidR="008B4025" w:rsidRPr="004833CE">
        <w:rPr>
          <w:rFonts w:ascii="Arial" w:hAnsi="Arial" w:cs="Arial"/>
          <w:color w:val="000000" w:themeColor="text1"/>
        </w:rPr>
        <w:t xml:space="preserve"> </w:t>
      </w:r>
      <w:r w:rsidR="00AD4356" w:rsidRPr="004833CE">
        <w:rPr>
          <w:rFonts w:ascii="Arial" w:hAnsi="Arial" w:cs="Arial"/>
          <w:color w:val="000000" w:themeColor="text1"/>
        </w:rPr>
        <w:t xml:space="preserve">which </w:t>
      </w:r>
      <w:r w:rsidR="008B4025" w:rsidRPr="004833CE">
        <w:rPr>
          <w:rFonts w:ascii="Arial" w:hAnsi="Arial" w:cs="Arial"/>
          <w:color w:val="000000" w:themeColor="text1"/>
        </w:rPr>
        <w:t xml:space="preserve">emphasis on internal drives, SEM </w:t>
      </w:r>
      <w:r w:rsidR="001F18A5" w:rsidRPr="004833CE">
        <w:rPr>
          <w:rFonts w:ascii="Arial" w:hAnsi="Arial" w:cs="Arial"/>
          <w:color w:val="000000" w:themeColor="text1"/>
        </w:rPr>
        <w:t>analyses</w:t>
      </w:r>
      <w:r w:rsidR="008B4025" w:rsidRPr="004833CE">
        <w:rPr>
          <w:rFonts w:ascii="Arial" w:hAnsi="Arial" w:cs="Arial"/>
          <w:color w:val="000000" w:themeColor="text1"/>
        </w:rPr>
        <w:t xml:space="preserve"> external influences on actions.</w:t>
      </w:r>
      <w:r w:rsidR="00097568" w:rsidRPr="004833CE">
        <w:rPr>
          <w:rFonts w:ascii="Arial" w:hAnsi="Arial" w:cs="Arial"/>
          <w:color w:val="000000" w:themeColor="text1"/>
        </w:rPr>
        <w:t xml:space="preserve"> </w:t>
      </w:r>
      <w:r w:rsidR="00234423" w:rsidRPr="004833CE">
        <w:rPr>
          <w:rFonts w:ascii="Arial" w:hAnsi="Arial" w:cs="Arial"/>
          <w:color w:val="000000" w:themeColor="text1"/>
        </w:rPr>
        <w:t>Combining these theories provides a complete picture of the factors influencing physical activity and diet in BAME people with type 2 diabetes</w:t>
      </w:r>
      <w:r w:rsidR="001955E0" w:rsidRPr="004833CE">
        <w:rPr>
          <w:rFonts w:ascii="Arial" w:hAnsi="Arial" w:cs="Arial"/>
          <w:color w:val="000000" w:themeColor="text1"/>
        </w:rPr>
        <w:t xml:space="preserve"> </w:t>
      </w:r>
      <w:r w:rsidR="001955E0" w:rsidRPr="00EF0654">
        <w:rPr>
          <w:rFonts w:ascii="Arial" w:hAnsi="Arial" w:cs="Arial"/>
          <w:color w:val="000000" w:themeColor="text1"/>
        </w:rPr>
        <w:t>(Alyafei and Easton-Carr, 2024)</w:t>
      </w:r>
      <w:r w:rsidR="00234423" w:rsidRPr="00EF0654">
        <w:rPr>
          <w:rFonts w:ascii="Arial" w:hAnsi="Arial" w:cs="Arial"/>
          <w:color w:val="000000" w:themeColor="text1"/>
        </w:rPr>
        <w:t>.</w:t>
      </w:r>
      <w:r w:rsidR="006F0CEE" w:rsidRPr="00EF0654">
        <w:rPr>
          <w:rFonts w:ascii="Arial" w:hAnsi="Arial" w:cs="Arial"/>
          <w:color w:val="000000" w:themeColor="text1"/>
        </w:rPr>
        <w:t xml:space="preserve"> </w:t>
      </w:r>
      <w:r w:rsidR="004D318F" w:rsidRPr="004833CE">
        <w:rPr>
          <w:rFonts w:ascii="Arial" w:hAnsi="Arial" w:cs="Arial"/>
          <w:color w:val="000000" w:themeColor="text1"/>
        </w:rPr>
        <w:t>To better assist BAME communities in making healthy choices, we must tailor our strategies to their cultural contexts.</w:t>
      </w:r>
    </w:p>
    <w:p w14:paraId="14CFC17C" w14:textId="083B0DB6" w:rsidR="00E753F7" w:rsidRPr="004833CE" w:rsidRDefault="003000D5" w:rsidP="005A4A7F">
      <w:pPr>
        <w:pStyle w:val="Heading3"/>
        <w:rPr>
          <w:rStyle w:val="eop"/>
          <w:rFonts w:cs="Arial"/>
        </w:rPr>
      </w:pPr>
      <w:r w:rsidRPr="004833CE">
        <w:rPr>
          <w:sz w:val="18"/>
          <w:szCs w:val="18"/>
        </w:rPr>
        <w:t xml:space="preserve"> </w:t>
      </w:r>
      <w:bookmarkStart w:id="131" w:name="_Toc204284289"/>
      <w:r w:rsidRPr="004833CE">
        <w:rPr>
          <w:sz w:val="18"/>
          <w:szCs w:val="18"/>
        </w:rPr>
        <w:t>2.3b</w:t>
      </w:r>
      <w:r w:rsidRPr="004833CE">
        <w:t xml:space="preserve">                      </w:t>
      </w:r>
      <w:r w:rsidRPr="004833CE">
        <w:rPr>
          <w:rStyle w:val="normaltextrun"/>
          <w:b/>
          <w:bCs/>
          <w:sz w:val="28"/>
          <w:szCs w:val="28"/>
        </w:rPr>
        <w:t xml:space="preserve">           </w:t>
      </w:r>
      <w:r w:rsidR="00E753F7" w:rsidRPr="004833CE">
        <w:rPr>
          <w:rStyle w:val="normaltextrun"/>
          <w:b/>
          <w:bCs/>
          <w:sz w:val="28"/>
          <w:szCs w:val="28"/>
        </w:rPr>
        <w:t xml:space="preserve"> </w:t>
      </w:r>
      <w:r w:rsidR="00FF38F1" w:rsidRPr="004833CE">
        <w:rPr>
          <w:rStyle w:val="normaltextrun"/>
          <w:b/>
          <w:bCs/>
          <w:sz w:val="28"/>
          <w:szCs w:val="28"/>
        </w:rPr>
        <w:t xml:space="preserve"> </w:t>
      </w:r>
      <w:r w:rsidR="00372328">
        <w:rPr>
          <w:rStyle w:val="normaltextrun"/>
          <w:b/>
          <w:bCs/>
          <w:sz w:val="28"/>
          <w:szCs w:val="28"/>
        </w:rPr>
        <w:t xml:space="preserve">        </w:t>
      </w:r>
      <w:r w:rsidR="00BD2909" w:rsidRPr="00372328">
        <w:rPr>
          <w:rStyle w:val="normaltextrun"/>
          <w:rFonts w:cs="Arial"/>
          <w:b/>
          <w:bCs/>
        </w:rPr>
        <w:t>Application of Theories</w:t>
      </w:r>
      <w:bookmarkEnd w:id="131"/>
    </w:p>
    <w:p w14:paraId="2F13874B" w14:textId="2B881F68" w:rsidR="00BB3F6E" w:rsidRPr="003246D3" w:rsidRDefault="008C71C8" w:rsidP="00E753F7">
      <w:pPr>
        <w:pStyle w:val="paragraph"/>
        <w:spacing w:after="0" w:line="360" w:lineRule="auto"/>
        <w:jc w:val="both"/>
        <w:textAlignment w:val="baseline"/>
        <w:rPr>
          <w:rFonts w:ascii="Arial" w:hAnsi="Arial" w:cs="Arial"/>
          <w:color w:val="000000" w:themeColor="text1"/>
          <w:sz w:val="22"/>
          <w:szCs w:val="22"/>
        </w:rPr>
      </w:pPr>
      <w:r w:rsidRPr="004833CE">
        <w:rPr>
          <w:rFonts w:ascii="Arial" w:hAnsi="Arial" w:cs="Arial"/>
          <w:color w:val="000000" w:themeColor="text1"/>
          <w:sz w:val="22"/>
          <w:szCs w:val="22"/>
        </w:rPr>
        <w:t>The SEM examines individual-environment interactions across various levels.</w:t>
      </w:r>
      <w:r w:rsidR="00BB3F6E" w:rsidRPr="004833CE">
        <w:rPr>
          <w:rFonts w:ascii="Arial" w:hAnsi="Arial" w:cs="Arial"/>
          <w:color w:val="000000" w:themeColor="text1"/>
          <w:sz w:val="22"/>
          <w:szCs w:val="22"/>
        </w:rPr>
        <w:t xml:space="preserve"> </w:t>
      </w:r>
      <w:r w:rsidR="004711BB" w:rsidRPr="004833CE">
        <w:rPr>
          <w:rFonts w:ascii="Arial" w:hAnsi="Arial" w:cs="Arial"/>
          <w:color w:val="000000" w:themeColor="text1"/>
          <w:sz w:val="22"/>
          <w:szCs w:val="22"/>
        </w:rPr>
        <w:t xml:space="preserve">It </w:t>
      </w:r>
      <w:r w:rsidR="007F0AA0" w:rsidRPr="004833CE">
        <w:rPr>
          <w:rFonts w:ascii="Arial" w:hAnsi="Arial" w:cs="Arial"/>
          <w:color w:val="000000" w:themeColor="text1"/>
          <w:sz w:val="22"/>
          <w:szCs w:val="22"/>
        </w:rPr>
        <w:t>will</w:t>
      </w:r>
      <w:r w:rsidRPr="004833CE">
        <w:rPr>
          <w:rFonts w:ascii="Arial" w:hAnsi="Arial" w:cs="Arial"/>
          <w:color w:val="000000" w:themeColor="text1"/>
          <w:sz w:val="22"/>
          <w:szCs w:val="22"/>
        </w:rPr>
        <w:t xml:space="preserve"> hel</w:t>
      </w:r>
      <w:r w:rsidR="000101AB" w:rsidRPr="004833CE">
        <w:rPr>
          <w:rFonts w:ascii="Arial" w:hAnsi="Arial" w:cs="Arial"/>
          <w:color w:val="000000" w:themeColor="text1"/>
          <w:sz w:val="22"/>
          <w:szCs w:val="22"/>
        </w:rPr>
        <w:t>p</w:t>
      </w:r>
      <w:r w:rsidRPr="004833CE">
        <w:rPr>
          <w:rFonts w:ascii="Arial" w:hAnsi="Arial" w:cs="Arial"/>
          <w:color w:val="000000" w:themeColor="text1"/>
          <w:sz w:val="22"/>
          <w:szCs w:val="22"/>
        </w:rPr>
        <w:t xml:space="preserve"> overcome obstacles faced by BAME people with type 2 diabetes.</w:t>
      </w:r>
      <w:r w:rsidR="00BB3F6E" w:rsidRPr="004833CE">
        <w:rPr>
          <w:rFonts w:ascii="Arial" w:hAnsi="Arial" w:cs="Arial"/>
          <w:color w:val="000000" w:themeColor="text1"/>
          <w:sz w:val="22"/>
          <w:szCs w:val="22"/>
        </w:rPr>
        <w:t xml:space="preserve"> </w:t>
      </w:r>
      <w:r w:rsidR="007F0AA0" w:rsidRPr="004833CE">
        <w:rPr>
          <w:rFonts w:ascii="Arial" w:hAnsi="Arial" w:cs="Arial"/>
          <w:color w:val="000000" w:themeColor="text1"/>
          <w:sz w:val="22"/>
          <w:szCs w:val="22"/>
        </w:rPr>
        <w:t>Using</w:t>
      </w:r>
      <w:r w:rsidR="0032316B" w:rsidRPr="004833CE">
        <w:rPr>
          <w:rFonts w:ascii="Arial" w:hAnsi="Arial" w:cs="Arial"/>
          <w:color w:val="000000" w:themeColor="text1"/>
          <w:sz w:val="22"/>
          <w:szCs w:val="22"/>
        </w:rPr>
        <w:t xml:space="preserve"> the SEM, </w:t>
      </w:r>
      <w:r w:rsidR="00B42C73" w:rsidRPr="004833CE">
        <w:rPr>
          <w:rFonts w:ascii="Arial" w:hAnsi="Arial" w:cs="Arial"/>
          <w:color w:val="000000" w:themeColor="text1"/>
          <w:sz w:val="22"/>
          <w:szCs w:val="22"/>
        </w:rPr>
        <w:t>patients, leaders, and professionals developed the UK’s African and Caribbean communities HEAL-D program</w:t>
      </w:r>
      <w:r w:rsidR="0032316B" w:rsidRPr="004833CE">
        <w:rPr>
          <w:rFonts w:ascii="Arial" w:hAnsi="Arial" w:cs="Arial"/>
          <w:color w:val="000000" w:themeColor="text1"/>
          <w:sz w:val="22"/>
          <w:szCs w:val="22"/>
        </w:rPr>
        <w:t xml:space="preserve"> to pinpoint diabetes self-management obstacles (Moore </w:t>
      </w:r>
      <w:r w:rsidR="0032316B" w:rsidRPr="004833CE">
        <w:rPr>
          <w:rFonts w:ascii="Arial" w:hAnsi="Arial" w:cs="Arial"/>
          <w:i/>
          <w:iCs/>
          <w:color w:val="000000" w:themeColor="text1"/>
          <w:sz w:val="22"/>
          <w:szCs w:val="22"/>
        </w:rPr>
        <w:t>et al</w:t>
      </w:r>
      <w:r w:rsidR="0032316B" w:rsidRPr="004833CE">
        <w:rPr>
          <w:rFonts w:ascii="Arial" w:hAnsi="Arial" w:cs="Arial"/>
          <w:color w:val="000000" w:themeColor="text1"/>
          <w:sz w:val="22"/>
          <w:szCs w:val="22"/>
        </w:rPr>
        <w:t>., 2019).</w:t>
      </w:r>
      <w:r w:rsidR="00BB3F6E" w:rsidRPr="004833CE">
        <w:rPr>
          <w:rFonts w:ascii="Arial" w:hAnsi="Arial" w:cs="Arial"/>
          <w:color w:val="000000" w:themeColor="text1"/>
          <w:sz w:val="22"/>
          <w:szCs w:val="22"/>
        </w:rPr>
        <w:t xml:space="preserve"> </w:t>
      </w:r>
      <w:r w:rsidR="0032316B" w:rsidRPr="004833CE">
        <w:rPr>
          <w:rFonts w:ascii="Arial" w:hAnsi="Arial" w:cs="Arial"/>
          <w:color w:val="000000" w:themeColor="text1"/>
          <w:sz w:val="22"/>
          <w:szCs w:val="22"/>
        </w:rPr>
        <w:t>Behavio</w:t>
      </w:r>
      <w:r w:rsidR="00325C0C" w:rsidRPr="004833CE">
        <w:rPr>
          <w:rFonts w:ascii="Arial" w:hAnsi="Arial" w:cs="Arial"/>
          <w:color w:val="000000" w:themeColor="text1"/>
          <w:sz w:val="22"/>
          <w:szCs w:val="22"/>
        </w:rPr>
        <w:t>u</w:t>
      </w:r>
      <w:r w:rsidR="0032316B" w:rsidRPr="004833CE">
        <w:rPr>
          <w:rFonts w:ascii="Arial" w:hAnsi="Arial" w:cs="Arial"/>
          <w:color w:val="000000" w:themeColor="text1"/>
          <w:sz w:val="22"/>
          <w:szCs w:val="22"/>
        </w:rPr>
        <w:t xml:space="preserve">r </w:t>
      </w:r>
      <w:r w:rsidR="00EA5A32" w:rsidRPr="004833CE">
        <w:rPr>
          <w:rFonts w:ascii="Arial" w:hAnsi="Arial" w:cs="Arial"/>
          <w:color w:val="000000" w:themeColor="text1"/>
          <w:sz w:val="22"/>
          <w:szCs w:val="22"/>
        </w:rPr>
        <w:t>changes</w:t>
      </w:r>
      <w:r w:rsidR="0032316B" w:rsidRPr="004833CE">
        <w:rPr>
          <w:rFonts w:ascii="Arial" w:hAnsi="Arial" w:cs="Arial"/>
          <w:color w:val="000000" w:themeColor="text1"/>
          <w:sz w:val="22"/>
          <w:szCs w:val="22"/>
        </w:rPr>
        <w:t xml:space="preserve"> techniques within the program facilitated healthful </w:t>
      </w:r>
      <w:r w:rsidR="00D32915" w:rsidRPr="004833CE">
        <w:rPr>
          <w:rFonts w:ascii="Arial" w:hAnsi="Arial" w:cs="Arial"/>
          <w:color w:val="000000" w:themeColor="text1"/>
          <w:sz w:val="22"/>
          <w:szCs w:val="22"/>
        </w:rPr>
        <w:t>behaviour</w:t>
      </w:r>
      <w:r w:rsidR="0032316B" w:rsidRPr="004833CE">
        <w:rPr>
          <w:rFonts w:ascii="Arial" w:hAnsi="Arial" w:cs="Arial"/>
          <w:color w:val="000000" w:themeColor="text1"/>
          <w:sz w:val="22"/>
          <w:szCs w:val="22"/>
        </w:rPr>
        <w:t xml:space="preserve"> changes</w:t>
      </w:r>
      <w:r w:rsidR="00EB61A1" w:rsidRPr="004833CE">
        <w:rPr>
          <w:rFonts w:ascii="Arial" w:hAnsi="Arial" w:cs="Arial"/>
          <w:color w:val="000000" w:themeColor="text1"/>
          <w:sz w:val="22"/>
          <w:szCs w:val="22"/>
        </w:rPr>
        <w:t xml:space="preserve"> (</w:t>
      </w:r>
      <w:r w:rsidR="00EB61A1" w:rsidRPr="003246D3">
        <w:rPr>
          <w:rFonts w:ascii="Arial" w:hAnsi="Arial" w:cs="Arial"/>
          <w:color w:val="000000" w:themeColor="text1"/>
          <w:sz w:val="22"/>
          <w:szCs w:val="22"/>
        </w:rPr>
        <w:t xml:space="preserve">MacPherson </w:t>
      </w:r>
      <w:r w:rsidR="00EB61A1" w:rsidRPr="003246D3">
        <w:rPr>
          <w:rFonts w:ascii="Arial" w:hAnsi="Arial" w:cs="Arial"/>
          <w:i/>
          <w:color w:val="000000" w:themeColor="text1"/>
          <w:sz w:val="22"/>
          <w:szCs w:val="22"/>
        </w:rPr>
        <w:t>et al</w:t>
      </w:r>
      <w:r w:rsidR="00EB61A1" w:rsidRPr="003246D3">
        <w:rPr>
          <w:rFonts w:ascii="Arial" w:hAnsi="Arial" w:cs="Arial"/>
          <w:color w:val="000000" w:themeColor="text1"/>
          <w:sz w:val="22"/>
          <w:szCs w:val="22"/>
        </w:rPr>
        <w:t>., 2020)</w:t>
      </w:r>
      <w:r w:rsidR="0032316B" w:rsidRPr="003246D3">
        <w:rPr>
          <w:rFonts w:ascii="Arial" w:hAnsi="Arial" w:cs="Arial"/>
          <w:color w:val="000000" w:themeColor="text1"/>
          <w:sz w:val="22"/>
          <w:szCs w:val="22"/>
        </w:rPr>
        <w:t>.</w:t>
      </w:r>
    </w:p>
    <w:p w14:paraId="17C27B78" w14:textId="54A55ECF" w:rsidR="009B1545" w:rsidRDefault="00A309C1" w:rsidP="00D93E3C">
      <w:pPr>
        <w:pStyle w:val="paragraph"/>
        <w:spacing w:line="360" w:lineRule="auto"/>
        <w:jc w:val="both"/>
        <w:textAlignment w:val="baseline"/>
        <w:rPr>
          <w:rFonts w:ascii="Arial" w:hAnsi="Arial" w:cs="Arial"/>
          <w:color w:val="000000" w:themeColor="text1"/>
          <w:sz w:val="22"/>
          <w:szCs w:val="22"/>
        </w:rPr>
      </w:pPr>
      <w:r w:rsidRPr="004833CE">
        <w:rPr>
          <w:rFonts w:ascii="Arial" w:hAnsi="Arial" w:cs="Arial"/>
          <w:color w:val="000000" w:themeColor="text1"/>
          <w:sz w:val="22"/>
          <w:szCs w:val="22"/>
        </w:rPr>
        <w:t>Individual perceptions of health risks and benefits drive health behavio</w:t>
      </w:r>
      <w:r w:rsidR="00325C0C" w:rsidRPr="004833CE">
        <w:rPr>
          <w:rFonts w:ascii="Arial" w:hAnsi="Arial" w:cs="Arial"/>
          <w:color w:val="000000" w:themeColor="text1"/>
          <w:sz w:val="22"/>
          <w:szCs w:val="22"/>
        </w:rPr>
        <w:t>u</w:t>
      </w:r>
      <w:r w:rsidRPr="004833CE">
        <w:rPr>
          <w:rFonts w:ascii="Arial" w:hAnsi="Arial" w:cs="Arial"/>
          <w:color w:val="000000" w:themeColor="text1"/>
          <w:sz w:val="22"/>
          <w:szCs w:val="22"/>
        </w:rPr>
        <w:t xml:space="preserve">rs, which </w:t>
      </w:r>
      <w:r w:rsidR="00EB3727" w:rsidRPr="004833CE">
        <w:rPr>
          <w:rFonts w:ascii="Arial" w:hAnsi="Arial" w:cs="Arial"/>
          <w:color w:val="000000" w:themeColor="text1"/>
          <w:sz w:val="22"/>
          <w:szCs w:val="22"/>
        </w:rPr>
        <w:t>are</w:t>
      </w:r>
      <w:r w:rsidRPr="004833CE">
        <w:rPr>
          <w:rFonts w:ascii="Arial" w:hAnsi="Arial" w:cs="Arial"/>
          <w:color w:val="000000" w:themeColor="text1"/>
          <w:sz w:val="22"/>
          <w:szCs w:val="22"/>
        </w:rPr>
        <w:t xml:space="preserve"> central to the HBM </w:t>
      </w:r>
      <w:r w:rsidRPr="007771F1">
        <w:rPr>
          <w:rFonts w:ascii="Arial" w:hAnsi="Arial" w:cs="Arial"/>
          <w:color w:val="000000" w:themeColor="text1"/>
          <w:sz w:val="22"/>
          <w:szCs w:val="22"/>
        </w:rPr>
        <w:t>(Gunhu, 2025).</w:t>
      </w:r>
      <w:r w:rsidR="00B31BAD" w:rsidRPr="007771F1">
        <w:rPr>
          <w:rFonts w:ascii="Arial" w:hAnsi="Arial" w:cs="Arial"/>
          <w:color w:val="000000" w:themeColor="text1"/>
          <w:sz w:val="22"/>
          <w:szCs w:val="22"/>
        </w:rPr>
        <w:t xml:space="preserve"> </w:t>
      </w:r>
      <w:r w:rsidR="00AE6A99" w:rsidRPr="004833CE">
        <w:rPr>
          <w:rFonts w:ascii="Arial" w:hAnsi="Arial" w:cs="Arial"/>
          <w:color w:val="000000" w:themeColor="text1"/>
          <w:sz w:val="22"/>
          <w:szCs w:val="22"/>
        </w:rPr>
        <w:t>It helps explain the challenges different ethnic groups face in managing diabetes (Gunhu, 2025).</w:t>
      </w:r>
      <w:r w:rsidR="00A70F9E" w:rsidRPr="004833CE">
        <w:rPr>
          <w:rFonts w:ascii="Arial" w:hAnsi="Arial" w:cs="Arial"/>
          <w:color w:val="000000" w:themeColor="text1"/>
          <w:sz w:val="22"/>
          <w:szCs w:val="22"/>
        </w:rPr>
        <w:t xml:space="preserve"> </w:t>
      </w:r>
      <w:r w:rsidR="00AE6A99" w:rsidRPr="004833CE">
        <w:rPr>
          <w:rFonts w:ascii="Arial" w:hAnsi="Arial" w:cs="Arial"/>
          <w:color w:val="000000" w:themeColor="text1"/>
          <w:sz w:val="22"/>
          <w:szCs w:val="22"/>
        </w:rPr>
        <w:t>Using the HBM, researchers in Zimbabwe investigated barriers to type 2 diabetes management within the Karanga ethnic group.</w:t>
      </w:r>
      <w:r w:rsidR="00A70F9E" w:rsidRPr="004833CE">
        <w:rPr>
          <w:rFonts w:ascii="Arial" w:hAnsi="Arial" w:cs="Arial"/>
          <w:color w:val="000000" w:themeColor="text1"/>
          <w:sz w:val="22"/>
          <w:szCs w:val="22"/>
        </w:rPr>
        <w:t xml:space="preserve"> </w:t>
      </w:r>
      <w:r w:rsidR="00EA5A32" w:rsidRPr="004833CE">
        <w:rPr>
          <w:rFonts w:ascii="Arial" w:hAnsi="Arial" w:cs="Arial"/>
          <w:color w:val="000000" w:themeColor="text1"/>
          <w:sz w:val="22"/>
          <w:szCs w:val="22"/>
        </w:rPr>
        <w:t>Peer pressure, diet, cultural norms, and insufficient family support negatively impacted glucose management and self-care (Gunhu, 2025).</w:t>
      </w:r>
    </w:p>
    <w:p w14:paraId="319B4ACE" w14:textId="44AFF946" w:rsidR="005A4A7F" w:rsidRPr="00A07386" w:rsidRDefault="00697B6B" w:rsidP="00D93E3C">
      <w:pPr>
        <w:pStyle w:val="paragraph"/>
        <w:spacing w:line="360" w:lineRule="auto"/>
        <w:jc w:val="both"/>
        <w:textAlignment w:val="baseline"/>
        <w:rPr>
          <w:rFonts w:ascii="Arial" w:hAnsi="Arial" w:cs="Arial"/>
          <w:color w:val="000000" w:themeColor="text1"/>
          <w:sz w:val="22"/>
          <w:szCs w:val="22"/>
        </w:rPr>
      </w:pPr>
      <w:r w:rsidRPr="004833CE">
        <w:rPr>
          <w:rFonts w:ascii="Arial" w:hAnsi="Arial" w:cs="Arial"/>
          <w:color w:val="000000" w:themeColor="text1"/>
          <w:sz w:val="22"/>
          <w:szCs w:val="22"/>
        </w:rPr>
        <w:t>Interventions focused on UK minority ethnic groups can utili</w:t>
      </w:r>
      <w:r w:rsidR="00E13840" w:rsidRPr="004833CE">
        <w:rPr>
          <w:rFonts w:ascii="Arial" w:hAnsi="Arial" w:cs="Arial"/>
          <w:color w:val="000000" w:themeColor="text1"/>
          <w:sz w:val="22"/>
          <w:szCs w:val="22"/>
        </w:rPr>
        <w:t>s</w:t>
      </w:r>
      <w:r w:rsidRPr="004833CE">
        <w:rPr>
          <w:rFonts w:ascii="Arial" w:hAnsi="Arial" w:cs="Arial"/>
          <w:color w:val="000000" w:themeColor="text1"/>
          <w:sz w:val="22"/>
          <w:szCs w:val="22"/>
        </w:rPr>
        <w:t>e the COM-B and SEM models.</w:t>
      </w:r>
      <w:r w:rsidR="0083254D" w:rsidRPr="004833CE">
        <w:rPr>
          <w:rFonts w:ascii="Arial" w:hAnsi="Arial" w:cs="Arial"/>
          <w:color w:val="000000" w:themeColor="text1"/>
          <w:sz w:val="22"/>
          <w:szCs w:val="22"/>
        </w:rPr>
        <w:t xml:space="preserve"> </w:t>
      </w:r>
      <w:r w:rsidR="009712DE" w:rsidRPr="004833CE">
        <w:rPr>
          <w:rFonts w:ascii="Arial" w:hAnsi="Arial" w:cs="Arial"/>
          <w:color w:val="000000" w:themeColor="text1"/>
          <w:sz w:val="22"/>
          <w:szCs w:val="22"/>
        </w:rPr>
        <w:t>Culturally</w:t>
      </w:r>
      <w:r w:rsidR="001101CB" w:rsidRPr="004833CE">
        <w:rPr>
          <w:rFonts w:ascii="Arial" w:hAnsi="Arial" w:cs="Arial"/>
          <w:color w:val="000000" w:themeColor="text1"/>
          <w:sz w:val="22"/>
          <w:szCs w:val="22"/>
        </w:rPr>
        <w:t>,</w:t>
      </w:r>
      <w:r w:rsidR="009712DE" w:rsidRPr="004833CE">
        <w:rPr>
          <w:rFonts w:ascii="Arial" w:hAnsi="Arial" w:cs="Arial"/>
          <w:color w:val="000000" w:themeColor="text1"/>
          <w:sz w:val="22"/>
          <w:szCs w:val="22"/>
        </w:rPr>
        <w:t xml:space="preserve"> specific programs promoting better health</w:t>
      </w:r>
      <w:r w:rsidR="009529A1" w:rsidRPr="004833CE">
        <w:rPr>
          <w:rFonts w:ascii="Arial" w:hAnsi="Arial" w:cs="Arial"/>
          <w:color w:val="000000" w:themeColor="text1"/>
          <w:sz w:val="22"/>
          <w:szCs w:val="22"/>
        </w:rPr>
        <w:t>,</w:t>
      </w:r>
      <w:r w:rsidR="009712DE" w:rsidRPr="004833CE">
        <w:rPr>
          <w:rFonts w:ascii="Arial" w:hAnsi="Arial" w:cs="Arial"/>
          <w:color w:val="000000" w:themeColor="text1"/>
          <w:sz w:val="22"/>
          <w:szCs w:val="22"/>
        </w:rPr>
        <w:t xml:space="preserve"> consider each community</w:t>
      </w:r>
      <w:r w:rsidR="00A424F4" w:rsidRPr="004833CE">
        <w:rPr>
          <w:rFonts w:ascii="Arial" w:hAnsi="Arial" w:cs="Arial"/>
          <w:color w:val="000000" w:themeColor="text1"/>
          <w:sz w:val="22"/>
          <w:szCs w:val="22"/>
        </w:rPr>
        <w:t>’</w:t>
      </w:r>
      <w:r w:rsidR="009712DE" w:rsidRPr="004833CE">
        <w:rPr>
          <w:rFonts w:ascii="Arial" w:hAnsi="Arial" w:cs="Arial"/>
          <w:color w:val="000000" w:themeColor="text1"/>
          <w:sz w:val="22"/>
          <w:szCs w:val="22"/>
        </w:rPr>
        <w:t>s social circumstances, beliefs, and tradition</w:t>
      </w:r>
      <w:r w:rsidR="00A90F94" w:rsidRPr="004833CE">
        <w:rPr>
          <w:rFonts w:ascii="Arial" w:hAnsi="Arial" w:cs="Arial"/>
          <w:color w:val="000000" w:themeColor="text1"/>
          <w:sz w:val="22"/>
          <w:szCs w:val="22"/>
        </w:rPr>
        <w:t xml:space="preserve"> </w:t>
      </w:r>
      <w:r w:rsidR="00276E7E" w:rsidRPr="004833CE">
        <w:rPr>
          <w:rFonts w:ascii="Arial" w:hAnsi="Arial" w:cs="Arial"/>
          <w:color w:val="000000" w:themeColor="text1"/>
          <w:sz w:val="22"/>
          <w:szCs w:val="22"/>
        </w:rPr>
        <w:t xml:space="preserve">which </w:t>
      </w:r>
      <w:r w:rsidR="00772F43" w:rsidRPr="004833CE">
        <w:rPr>
          <w:rFonts w:ascii="Arial" w:hAnsi="Arial" w:cs="Arial"/>
          <w:color w:val="000000" w:themeColor="text1"/>
          <w:sz w:val="22"/>
          <w:szCs w:val="22"/>
        </w:rPr>
        <w:t>show SEM and HBM can successfully address the causes of inadequate physical activity and diet in BAME individuals who have type 2 diabetes</w:t>
      </w:r>
      <w:r w:rsidR="009529A1" w:rsidRPr="004833CE">
        <w:rPr>
          <w:rFonts w:ascii="Arial" w:hAnsi="Arial" w:cs="Arial"/>
          <w:color w:val="000000" w:themeColor="text1"/>
          <w:sz w:val="22"/>
          <w:szCs w:val="22"/>
        </w:rPr>
        <w:t xml:space="preserve"> </w:t>
      </w:r>
      <w:r w:rsidR="009529A1" w:rsidRPr="004833CE">
        <w:rPr>
          <w:rFonts w:ascii="Arial" w:hAnsi="Arial" w:cs="Arial"/>
          <w:color w:val="000000" w:themeColor="text1"/>
          <w:sz w:val="22"/>
          <w:szCs w:val="22"/>
        </w:rPr>
        <w:lastRenderedPageBreak/>
        <w:t xml:space="preserve">(Katangwe-Chigamba </w:t>
      </w:r>
      <w:r w:rsidR="009529A1" w:rsidRPr="004833CE">
        <w:rPr>
          <w:rFonts w:ascii="Arial" w:hAnsi="Arial" w:cs="Arial"/>
          <w:i/>
          <w:iCs/>
          <w:color w:val="000000" w:themeColor="text1"/>
          <w:sz w:val="22"/>
          <w:szCs w:val="22"/>
        </w:rPr>
        <w:t>et al</w:t>
      </w:r>
      <w:r w:rsidR="009529A1" w:rsidRPr="004833CE">
        <w:rPr>
          <w:rFonts w:ascii="Arial" w:hAnsi="Arial" w:cs="Arial"/>
          <w:color w:val="000000" w:themeColor="text1"/>
          <w:sz w:val="22"/>
          <w:szCs w:val="22"/>
        </w:rPr>
        <w:t>.,2024)</w:t>
      </w:r>
      <w:r w:rsidR="00772F43" w:rsidRPr="004833CE">
        <w:rPr>
          <w:rFonts w:ascii="Arial" w:hAnsi="Arial" w:cs="Arial"/>
          <w:color w:val="000000" w:themeColor="text1"/>
          <w:sz w:val="22"/>
          <w:szCs w:val="22"/>
        </w:rPr>
        <w:t>.</w:t>
      </w:r>
      <w:r w:rsidR="00AE2C35" w:rsidRPr="004833CE">
        <w:rPr>
          <w:rFonts w:ascii="Arial" w:hAnsi="Arial" w:cs="Arial"/>
          <w:color w:val="000000" w:themeColor="text1"/>
          <w:sz w:val="22"/>
          <w:szCs w:val="22"/>
        </w:rPr>
        <w:t xml:space="preserve"> </w:t>
      </w:r>
      <w:r w:rsidR="00832518" w:rsidRPr="004833CE">
        <w:rPr>
          <w:rFonts w:ascii="Arial" w:hAnsi="Arial" w:cs="Arial"/>
          <w:color w:val="000000" w:themeColor="text1"/>
          <w:sz w:val="22"/>
          <w:szCs w:val="22"/>
        </w:rPr>
        <w:t>To effectively help these populations, interventions need to account for their cultural norms, family dynamics, social support, and healthcare access</w:t>
      </w:r>
      <w:r w:rsidR="007D29BB" w:rsidRPr="004833CE">
        <w:rPr>
          <w:rFonts w:ascii="Arial" w:hAnsi="Arial" w:cs="Arial"/>
          <w:color w:val="000000" w:themeColor="text1"/>
          <w:sz w:val="22"/>
          <w:szCs w:val="22"/>
        </w:rPr>
        <w:t xml:space="preserve"> </w:t>
      </w:r>
      <w:r w:rsidR="007D29BB" w:rsidRPr="003609D4">
        <w:rPr>
          <w:rFonts w:ascii="Arial" w:hAnsi="Arial" w:cs="Arial"/>
          <w:color w:val="000000" w:themeColor="text1"/>
          <w:sz w:val="22"/>
          <w:szCs w:val="22"/>
        </w:rPr>
        <w:t xml:space="preserve">(Hechanova, </w:t>
      </w:r>
      <w:r w:rsidR="003B3663">
        <w:rPr>
          <w:rFonts w:ascii="Arial" w:hAnsi="Arial" w:cs="Arial"/>
          <w:color w:val="000000" w:themeColor="text1"/>
          <w:sz w:val="22"/>
          <w:szCs w:val="22"/>
        </w:rPr>
        <w:t>Ellis,</w:t>
      </w:r>
      <w:r w:rsidR="007D29BB" w:rsidRPr="003609D4">
        <w:rPr>
          <w:rFonts w:ascii="Arial" w:hAnsi="Arial" w:cs="Arial"/>
          <w:color w:val="000000" w:themeColor="text1"/>
          <w:sz w:val="22"/>
          <w:szCs w:val="22"/>
        </w:rPr>
        <w:t xml:space="preserve"> and Bunagan, 2021)</w:t>
      </w:r>
      <w:r w:rsidR="00832518" w:rsidRPr="003609D4">
        <w:rPr>
          <w:rFonts w:ascii="Arial" w:hAnsi="Arial" w:cs="Arial"/>
          <w:color w:val="000000" w:themeColor="text1"/>
          <w:sz w:val="22"/>
          <w:szCs w:val="22"/>
        </w:rPr>
        <w:t>.</w:t>
      </w:r>
    </w:p>
    <w:p w14:paraId="26F06B0A" w14:textId="28BDAC97" w:rsidR="00D93E3C" w:rsidRPr="004833CE" w:rsidRDefault="003000D5" w:rsidP="005A4A7F">
      <w:pPr>
        <w:pStyle w:val="Heading3"/>
        <w:rPr>
          <w:rStyle w:val="eop"/>
          <w:rFonts w:cs="Arial"/>
          <w:szCs w:val="22"/>
        </w:rPr>
      </w:pPr>
      <w:bookmarkStart w:id="132" w:name="_Toc204284290"/>
      <w:r w:rsidRPr="004833CE">
        <w:rPr>
          <w:rStyle w:val="normaltextrun"/>
          <w:rFonts w:cs="Arial"/>
          <w:b/>
          <w:bCs/>
          <w:sz w:val="18"/>
          <w:szCs w:val="18"/>
        </w:rPr>
        <w:t>2.3c</w:t>
      </w:r>
      <w:r w:rsidRPr="004833CE">
        <w:rPr>
          <w:rStyle w:val="normaltextrun"/>
          <w:rFonts w:cs="Arial"/>
          <w:b/>
          <w:bCs/>
          <w:szCs w:val="22"/>
        </w:rPr>
        <w:t xml:space="preserve">                       </w:t>
      </w:r>
      <w:r w:rsidR="00372328">
        <w:rPr>
          <w:rStyle w:val="normaltextrun"/>
          <w:rFonts w:cs="Arial"/>
          <w:b/>
          <w:bCs/>
          <w:szCs w:val="22"/>
        </w:rPr>
        <w:t xml:space="preserve">      </w:t>
      </w:r>
      <w:r w:rsidRPr="004833CE">
        <w:rPr>
          <w:rStyle w:val="normaltextrun"/>
          <w:rFonts w:cs="Arial"/>
          <w:b/>
          <w:bCs/>
          <w:szCs w:val="22"/>
        </w:rPr>
        <w:t xml:space="preserve">      </w:t>
      </w:r>
      <w:r w:rsidR="00E36F33" w:rsidRPr="004833CE">
        <w:rPr>
          <w:rStyle w:val="normaltextrun"/>
          <w:rFonts w:cs="Arial"/>
          <w:b/>
          <w:bCs/>
          <w:szCs w:val="22"/>
        </w:rPr>
        <w:t xml:space="preserve"> </w:t>
      </w:r>
      <w:r w:rsidR="00A07386">
        <w:rPr>
          <w:rStyle w:val="normaltextrun"/>
          <w:rFonts w:cs="Arial"/>
          <w:b/>
          <w:bCs/>
          <w:szCs w:val="22"/>
        </w:rPr>
        <w:t xml:space="preserve">             </w:t>
      </w:r>
      <w:r w:rsidRPr="004833CE">
        <w:rPr>
          <w:rStyle w:val="normaltextrun"/>
          <w:rFonts w:cs="Arial"/>
          <w:b/>
          <w:bCs/>
          <w:szCs w:val="22"/>
        </w:rPr>
        <w:t xml:space="preserve"> </w:t>
      </w:r>
      <w:r w:rsidR="00A80F2C" w:rsidRPr="004833CE">
        <w:rPr>
          <w:rStyle w:val="normaltextrun"/>
          <w:rFonts w:cs="Arial"/>
          <w:b/>
          <w:bCs/>
          <w:szCs w:val="22"/>
        </w:rPr>
        <w:t xml:space="preserve"> </w:t>
      </w:r>
      <w:r w:rsidR="00BD2909" w:rsidRPr="00372328">
        <w:rPr>
          <w:rStyle w:val="normaltextrun"/>
          <w:rFonts w:cs="Arial"/>
          <w:b/>
          <w:bCs/>
          <w:szCs w:val="22"/>
        </w:rPr>
        <w:t>Critical Evaluation</w:t>
      </w:r>
      <w:bookmarkEnd w:id="132"/>
    </w:p>
    <w:p w14:paraId="7B3E91DA" w14:textId="40C67075" w:rsidR="00AA7A4C" w:rsidRPr="004833CE" w:rsidRDefault="000D7E30" w:rsidP="00C35ADB">
      <w:pPr>
        <w:pStyle w:val="paragraph"/>
        <w:spacing w:after="0" w:line="360" w:lineRule="auto"/>
        <w:jc w:val="both"/>
        <w:textAlignment w:val="baseline"/>
        <w:rPr>
          <w:rFonts w:ascii="Arial" w:hAnsi="Arial" w:cs="Arial"/>
          <w:color w:val="000000" w:themeColor="text1"/>
          <w:sz w:val="22"/>
          <w:szCs w:val="22"/>
        </w:rPr>
      </w:pPr>
      <w:r w:rsidRPr="004833CE">
        <w:rPr>
          <w:rFonts w:ascii="Arial" w:hAnsi="Arial" w:cs="Arial"/>
          <w:color w:val="000000" w:themeColor="text1"/>
          <w:sz w:val="22"/>
          <w:szCs w:val="22"/>
        </w:rPr>
        <w:t xml:space="preserve">SEM </w:t>
      </w:r>
      <w:r w:rsidR="00F378AA" w:rsidRPr="004833CE">
        <w:rPr>
          <w:rFonts w:ascii="Arial" w:hAnsi="Arial" w:cs="Arial"/>
          <w:color w:val="000000" w:themeColor="text1"/>
          <w:sz w:val="22"/>
          <w:szCs w:val="22"/>
        </w:rPr>
        <w:t>analyses</w:t>
      </w:r>
      <w:r w:rsidRPr="004833CE">
        <w:rPr>
          <w:rFonts w:ascii="Arial" w:hAnsi="Arial" w:cs="Arial"/>
          <w:color w:val="000000" w:themeColor="text1"/>
          <w:sz w:val="22"/>
          <w:szCs w:val="22"/>
        </w:rPr>
        <w:t xml:space="preserve"> </w:t>
      </w:r>
      <w:r w:rsidR="004B06F6">
        <w:rPr>
          <w:rFonts w:ascii="Arial" w:hAnsi="Arial" w:cs="Arial"/>
          <w:color w:val="000000" w:themeColor="text1"/>
          <w:sz w:val="22"/>
          <w:szCs w:val="22"/>
        </w:rPr>
        <w:t>the complex</w:t>
      </w:r>
      <w:r w:rsidRPr="004833CE">
        <w:rPr>
          <w:rFonts w:ascii="Arial" w:hAnsi="Arial" w:cs="Arial"/>
          <w:color w:val="000000" w:themeColor="text1"/>
          <w:sz w:val="22"/>
          <w:szCs w:val="22"/>
        </w:rPr>
        <w:t xml:space="preserve"> interplay between individuals and their environments at multiple levels: individual, interpersonal, </w:t>
      </w:r>
      <w:r w:rsidR="004720C4" w:rsidRPr="004833CE">
        <w:rPr>
          <w:rFonts w:ascii="Arial" w:hAnsi="Arial" w:cs="Arial"/>
          <w:color w:val="000000" w:themeColor="text1"/>
          <w:sz w:val="22"/>
          <w:szCs w:val="22"/>
        </w:rPr>
        <w:t>organisational</w:t>
      </w:r>
      <w:r w:rsidRPr="004833CE">
        <w:rPr>
          <w:rFonts w:ascii="Arial" w:hAnsi="Arial" w:cs="Arial"/>
          <w:color w:val="000000" w:themeColor="text1"/>
          <w:sz w:val="22"/>
          <w:szCs w:val="22"/>
        </w:rPr>
        <w:t xml:space="preserve">, community, and </w:t>
      </w:r>
      <w:r w:rsidR="003E2AB5">
        <w:rPr>
          <w:rFonts w:ascii="Arial" w:hAnsi="Arial" w:cs="Arial"/>
          <w:color w:val="000000" w:themeColor="text1"/>
          <w:sz w:val="22"/>
          <w:szCs w:val="22"/>
        </w:rPr>
        <w:t>policies to</w:t>
      </w:r>
      <w:r w:rsidR="00667431" w:rsidRPr="004833CE">
        <w:rPr>
          <w:rFonts w:ascii="Arial" w:hAnsi="Arial" w:cs="Arial"/>
          <w:color w:val="000000" w:themeColor="text1"/>
          <w:sz w:val="22"/>
          <w:szCs w:val="22"/>
        </w:rPr>
        <w:t xml:space="preserve"> </w:t>
      </w:r>
      <w:r w:rsidR="00941044" w:rsidRPr="004833CE">
        <w:rPr>
          <w:rFonts w:ascii="Arial" w:hAnsi="Arial" w:cs="Arial"/>
          <w:color w:val="000000" w:themeColor="text1"/>
          <w:sz w:val="22"/>
          <w:szCs w:val="22"/>
        </w:rPr>
        <w:t>identify</w:t>
      </w:r>
      <w:r w:rsidR="005206ED" w:rsidRPr="004833CE">
        <w:rPr>
          <w:rFonts w:ascii="Arial" w:hAnsi="Arial" w:cs="Arial"/>
          <w:color w:val="000000" w:themeColor="text1"/>
          <w:sz w:val="22"/>
          <w:szCs w:val="22"/>
        </w:rPr>
        <w:t xml:space="preserve"> obstacles and how to overcome them</w:t>
      </w:r>
      <w:r w:rsidR="00AB62F0" w:rsidRPr="004833CE">
        <w:rPr>
          <w:rFonts w:ascii="Arial" w:hAnsi="Arial" w:cs="Arial"/>
          <w:color w:val="000000" w:themeColor="text1"/>
          <w:sz w:val="22"/>
          <w:szCs w:val="22"/>
        </w:rPr>
        <w:t xml:space="preserve"> </w:t>
      </w:r>
      <w:r w:rsidR="00AB62F0" w:rsidRPr="001D6104">
        <w:rPr>
          <w:rFonts w:ascii="Arial" w:hAnsi="Arial" w:cs="Arial"/>
          <w:color w:val="000000" w:themeColor="text1"/>
          <w:sz w:val="22"/>
          <w:szCs w:val="22"/>
        </w:rPr>
        <w:t>(Campbell, 2025)</w:t>
      </w:r>
      <w:r w:rsidR="005206ED" w:rsidRPr="001D6104">
        <w:rPr>
          <w:rFonts w:ascii="Arial" w:hAnsi="Arial" w:cs="Arial"/>
          <w:color w:val="000000" w:themeColor="text1"/>
          <w:sz w:val="22"/>
          <w:szCs w:val="22"/>
        </w:rPr>
        <w:t>.</w:t>
      </w:r>
      <w:r w:rsidR="00667431" w:rsidRPr="001D6104">
        <w:rPr>
          <w:rFonts w:ascii="Arial" w:hAnsi="Arial" w:cs="Arial"/>
          <w:color w:val="000000" w:themeColor="text1"/>
          <w:sz w:val="22"/>
          <w:szCs w:val="22"/>
        </w:rPr>
        <w:t xml:space="preserve"> </w:t>
      </w:r>
      <w:r w:rsidR="005206ED" w:rsidRPr="004833CE">
        <w:rPr>
          <w:rFonts w:ascii="Arial" w:hAnsi="Arial" w:cs="Arial"/>
          <w:color w:val="000000" w:themeColor="text1"/>
          <w:sz w:val="22"/>
          <w:szCs w:val="22"/>
        </w:rPr>
        <w:t>Furthermore, SEM cultivates lasting, systemic shifts by tackling underlying structural and environmental issues, not just individual behavio</w:t>
      </w:r>
      <w:r w:rsidR="00325C0C" w:rsidRPr="004833CE">
        <w:rPr>
          <w:rFonts w:ascii="Arial" w:hAnsi="Arial" w:cs="Arial"/>
          <w:color w:val="000000" w:themeColor="text1"/>
          <w:sz w:val="22"/>
          <w:szCs w:val="22"/>
        </w:rPr>
        <w:t>u</w:t>
      </w:r>
      <w:r w:rsidR="005206ED" w:rsidRPr="004833CE">
        <w:rPr>
          <w:rFonts w:ascii="Arial" w:hAnsi="Arial" w:cs="Arial"/>
          <w:color w:val="000000" w:themeColor="text1"/>
          <w:sz w:val="22"/>
          <w:szCs w:val="22"/>
        </w:rPr>
        <w:t>rs</w:t>
      </w:r>
      <w:r w:rsidR="00E0796E" w:rsidRPr="004833CE">
        <w:rPr>
          <w:rFonts w:ascii="Arial" w:hAnsi="Arial" w:cs="Arial"/>
          <w:color w:val="000000" w:themeColor="text1"/>
          <w:sz w:val="22"/>
          <w:szCs w:val="22"/>
        </w:rPr>
        <w:t xml:space="preserve"> </w:t>
      </w:r>
      <w:r w:rsidR="00E0796E" w:rsidRPr="00934271">
        <w:rPr>
          <w:rFonts w:ascii="Arial" w:hAnsi="Arial" w:cs="Arial"/>
          <w:color w:val="000000" w:themeColor="text1"/>
          <w:sz w:val="22"/>
          <w:szCs w:val="22"/>
        </w:rPr>
        <w:t>(Caperon, Saville and Ahern, 2022)</w:t>
      </w:r>
      <w:r w:rsidR="005206ED" w:rsidRPr="00934271">
        <w:rPr>
          <w:rFonts w:ascii="Arial" w:hAnsi="Arial" w:cs="Arial"/>
          <w:color w:val="000000" w:themeColor="text1"/>
          <w:sz w:val="22"/>
          <w:szCs w:val="22"/>
        </w:rPr>
        <w:t>.</w:t>
      </w:r>
      <w:r w:rsidR="00667431" w:rsidRPr="00934271">
        <w:rPr>
          <w:rFonts w:ascii="Arial" w:hAnsi="Arial" w:cs="Arial"/>
          <w:color w:val="000000" w:themeColor="text1"/>
          <w:sz w:val="22"/>
          <w:szCs w:val="22"/>
        </w:rPr>
        <w:t xml:space="preserve"> </w:t>
      </w:r>
      <w:r w:rsidR="00464F93" w:rsidRPr="004833CE">
        <w:rPr>
          <w:rFonts w:ascii="Arial" w:hAnsi="Arial" w:cs="Arial"/>
          <w:color w:val="000000" w:themeColor="text1"/>
          <w:sz w:val="22"/>
          <w:szCs w:val="22"/>
        </w:rPr>
        <w:t>In short, diverse populations are better served by culturally inclusive models that reflect community values, norms, and beliefs</w:t>
      </w:r>
      <w:r w:rsidR="004749E2" w:rsidRPr="004833CE">
        <w:rPr>
          <w:rFonts w:ascii="Arial" w:hAnsi="Arial" w:cs="Arial"/>
          <w:color w:val="000000" w:themeColor="text1"/>
          <w:sz w:val="22"/>
          <w:szCs w:val="22"/>
        </w:rPr>
        <w:t xml:space="preserve"> </w:t>
      </w:r>
      <w:r w:rsidR="004749E2" w:rsidRPr="00F17EA4">
        <w:rPr>
          <w:rFonts w:ascii="Arial" w:hAnsi="Arial" w:cs="Arial"/>
          <w:color w:val="000000" w:themeColor="text1"/>
          <w:sz w:val="22"/>
          <w:szCs w:val="22"/>
        </w:rPr>
        <w:t xml:space="preserve">(Watson-Thompson </w:t>
      </w:r>
      <w:r w:rsidR="004749E2" w:rsidRPr="00F17EA4">
        <w:rPr>
          <w:rFonts w:ascii="Arial" w:hAnsi="Arial" w:cs="Arial"/>
          <w:i/>
          <w:color w:val="000000" w:themeColor="text1"/>
          <w:sz w:val="22"/>
          <w:szCs w:val="22"/>
        </w:rPr>
        <w:t>et al</w:t>
      </w:r>
      <w:r w:rsidR="004749E2" w:rsidRPr="00F17EA4">
        <w:rPr>
          <w:rFonts w:ascii="Arial" w:hAnsi="Arial" w:cs="Arial"/>
          <w:color w:val="000000" w:themeColor="text1"/>
          <w:sz w:val="22"/>
          <w:szCs w:val="22"/>
        </w:rPr>
        <w:t>., 2022)</w:t>
      </w:r>
      <w:r w:rsidR="00464F93" w:rsidRPr="00F17EA4">
        <w:rPr>
          <w:rFonts w:ascii="Arial" w:hAnsi="Arial" w:cs="Arial"/>
          <w:color w:val="000000" w:themeColor="text1"/>
          <w:sz w:val="22"/>
          <w:szCs w:val="22"/>
        </w:rPr>
        <w:t>.</w:t>
      </w:r>
    </w:p>
    <w:p w14:paraId="60098524" w14:textId="61FD04DB" w:rsidR="00667431" w:rsidRPr="004833CE" w:rsidRDefault="00464F93" w:rsidP="00C74F0E">
      <w:pPr>
        <w:pStyle w:val="paragraph"/>
        <w:spacing w:after="0" w:line="360" w:lineRule="auto"/>
        <w:jc w:val="both"/>
        <w:textAlignment w:val="baseline"/>
        <w:rPr>
          <w:rFonts w:ascii="Arial" w:hAnsi="Arial" w:cs="Arial"/>
          <w:color w:val="000000" w:themeColor="text1"/>
          <w:sz w:val="22"/>
          <w:szCs w:val="22"/>
        </w:rPr>
      </w:pPr>
      <w:r w:rsidRPr="004833CE">
        <w:rPr>
          <w:rFonts w:ascii="Arial" w:hAnsi="Arial" w:cs="Arial"/>
          <w:color w:val="000000" w:themeColor="text1"/>
          <w:sz w:val="22"/>
          <w:szCs w:val="22"/>
        </w:rPr>
        <w:t>Turning the SEM</w:t>
      </w:r>
      <w:r w:rsidR="00A424F4" w:rsidRPr="004833CE">
        <w:rPr>
          <w:rFonts w:ascii="Arial" w:hAnsi="Arial" w:cs="Arial"/>
          <w:color w:val="000000" w:themeColor="text1"/>
          <w:sz w:val="22"/>
          <w:szCs w:val="22"/>
        </w:rPr>
        <w:t>’</w:t>
      </w:r>
      <w:r w:rsidRPr="004833CE">
        <w:rPr>
          <w:rFonts w:ascii="Arial" w:hAnsi="Arial" w:cs="Arial"/>
          <w:color w:val="000000" w:themeColor="text1"/>
          <w:sz w:val="22"/>
          <w:szCs w:val="22"/>
        </w:rPr>
        <w:t>s wide-ranging ideas into real-world actions is surprisingly difficult.</w:t>
      </w:r>
      <w:r w:rsidR="00667431" w:rsidRPr="004833CE">
        <w:rPr>
          <w:rFonts w:ascii="Arial" w:hAnsi="Arial" w:cs="Arial"/>
          <w:color w:val="000000" w:themeColor="text1"/>
          <w:sz w:val="22"/>
          <w:szCs w:val="22"/>
        </w:rPr>
        <w:t xml:space="preserve"> </w:t>
      </w:r>
      <w:r w:rsidRPr="004833CE">
        <w:rPr>
          <w:rFonts w:ascii="Arial" w:hAnsi="Arial" w:cs="Arial"/>
          <w:color w:val="000000" w:themeColor="text1"/>
          <w:sz w:val="22"/>
          <w:szCs w:val="22"/>
        </w:rPr>
        <w:t>Widespread change implementation demands substantial resources and teamwork</w:t>
      </w:r>
      <w:r w:rsidR="00C74F0E" w:rsidRPr="004833CE">
        <w:rPr>
          <w:rFonts w:ascii="Arial" w:hAnsi="Arial" w:cs="Arial"/>
          <w:color w:val="000000" w:themeColor="text1"/>
          <w:sz w:val="22"/>
          <w:szCs w:val="22"/>
        </w:rPr>
        <w:t xml:space="preserve"> </w:t>
      </w:r>
      <w:r w:rsidR="00C74F0E" w:rsidRPr="00005A9B">
        <w:rPr>
          <w:rFonts w:ascii="Arial" w:hAnsi="Arial" w:cs="Arial"/>
          <w:color w:val="000000" w:themeColor="text1"/>
          <w:sz w:val="22"/>
          <w:szCs w:val="22"/>
        </w:rPr>
        <w:t xml:space="preserve">(Costa </w:t>
      </w:r>
      <w:r w:rsidR="00C74F0E" w:rsidRPr="00005A9B">
        <w:rPr>
          <w:rFonts w:ascii="Arial" w:hAnsi="Arial" w:cs="Arial"/>
          <w:i/>
          <w:color w:val="000000" w:themeColor="text1"/>
          <w:sz w:val="22"/>
          <w:szCs w:val="22"/>
        </w:rPr>
        <w:t>et al</w:t>
      </w:r>
      <w:r w:rsidR="00C74F0E" w:rsidRPr="00005A9B">
        <w:rPr>
          <w:rFonts w:ascii="Arial" w:hAnsi="Arial" w:cs="Arial"/>
          <w:color w:val="000000" w:themeColor="text1"/>
          <w:sz w:val="22"/>
          <w:szCs w:val="22"/>
        </w:rPr>
        <w:t>., 2023)</w:t>
      </w:r>
      <w:r w:rsidRPr="00005A9B">
        <w:rPr>
          <w:rFonts w:ascii="Arial" w:hAnsi="Arial" w:cs="Arial"/>
          <w:color w:val="000000" w:themeColor="text1"/>
          <w:sz w:val="22"/>
          <w:szCs w:val="22"/>
        </w:rPr>
        <w:t>.</w:t>
      </w:r>
      <w:r w:rsidR="00667431" w:rsidRPr="004833CE">
        <w:rPr>
          <w:rFonts w:ascii="Arial" w:hAnsi="Arial" w:cs="Arial"/>
          <w:color w:val="000000" w:themeColor="text1"/>
          <w:sz w:val="22"/>
          <w:szCs w:val="22"/>
        </w:rPr>
        <w:t xml:space="preserve"> </w:t>
      </w:r>
      <w:r w:rsidRPr="004833CE">
        <w:rPr>
          <w:rFonts w:ascii="Arial" w:hAnsi="Arial" w:cs="Arial"/>
          <w:color w:val="000000" w:themeColor="text1"/>
          <w:sz w:val="22"/>
          <w:szCs w:val="22"/>
        </w:rPr>
        <w:t>Furthermore, the model may downplay individual preferences in favo</w:t>
      </w:r>
      <w:r w:rsidR="00D73DCB" w:rsidRPr="004833CE">
        <w:rPr>
          <w:rFonts w:ascii="Arial" w:hAnsi="Arial" w:cs="Arial"/>
          <w:color w:val="000000" w:themeColor="text1"/>
          <w:sz w:val="22"/>
          <w:szCs w:val="22"/>
        </w:rPr>
        <w:t>u</w:t>
      </w:r>
      <w:r w:rsidRPr="004833CE">
        <w:rPr>
          <w:rFonts w:ascii="Arial" w:hAnsi="Arial" w:cs="Arial"/>
          <w:color w:val="000000" w:themeColor="text1"/>
          <w:sz w:val="22"/>
          <w:szCs w:val="22"/>
        </w:rPr>
        <w:t>r of environmental considerations.</w:t>
      </w:r>
      <w:r w:rsidR="00667431" w:rsidRPr="004833CE">
        <w:rPr>
          <w:rFonts w:ascii="Arial" w:hAnsi="Arial" w:cs="Arial"/>
          <w:color w:val="000000" w:themeColor="text1"/>
          <w:sz w:val="22"/>
          <w:szCs w:val="22"/>
        </w:rPr>
        <w:t xml:space="preserve"> </w:t>
      </w:r>
      <w:r w:rsidR="00F81127" w:rsidRPr="004833CE">
        <w:rPr>
          <w:rFonts w:ascii="Arial" w:hAnsi="Arial" w:cs="Arial"/>
          <w:color w:val="000000" w:themeColor="text1"/>
          <w:sz w:val="22"/>
          <w:szCs w:val="22"/>
        </w:rPr>
        <w:t>The strategy for changing individual behavio</w:t>
      </w:r>
      <w:r w:rsidR="008C60C3" w:rsidRPr="004833CE">
        <w:rPr>
          <w:rFonts w:ascii="Arial" w:hAnsi="Arial" w:cs="Arial"/>
          <w:color w:val="000000" w:themeColor="text1"/>
          <w:sz w:val="22"/>
          <w:szCs w:val="22"/>
        </w:rPr>
        <w:t>u</w:t>
      </w:r>
      <w:r w:rsidR="00F81127" w:rsidRPr="004833CE">
        <w:rPr>
          <w:rFonts w:ascii="Arial" w:hAnsi="Arial" w:cs="Arial"/>
          <w:color w:val="000000" w:themeColor="text1"/>
          <w:sz w:val="22"/>
          <w:szCs w:val="22"/>
        </w:rPr>
        <w:t>r is unclear, according to commentators</w:t>
      </w:r>
      <w:r w:rsidR="00FF73EA" w:rsidRPr="004833CE">
        <w:rPr>
          <w:rFonts w:ascii="Arial" w:hAnsi="Arial" w:cs="Arial"/>
          <w:color w:val="000000" w:themeColor="text1"/>
          <w:sz w:val="22"/>
          <w:szCs w:val="22"/>
        </w:rPr>
        <w:t xml:space="preserve"> (Gumber and Gumber, 2017)</w:t>
      </w:r>
      <w:r w:rsidR="00F06A76" w:rsidRPr="004833CE">
        <w:rPr>
          <w:rFonts w:ascii="Arial" w:hAnsi="Arial" w:cs="Arial"/>
          <w:color w:val="000000" w:themeColor="text1"/>
          <w:sz w:val="22"/>
          <w:szCs w:val="22"/>
        </w:rPr>
        <w:t xml:space="preserve">. </w:t>
      </w:r>
      <w:r w:rsidR="00F81127" w:rsidRPr="004833CE">
        <w:rPr>
          <w:rFonts w:ascii="Arial" w:hAnsi="Arial" w:cs="Arial"/>
          <w:color w:val="000000" w:themeColor="text1"/>
          <w:sz w:val="22"/>
          <w:szCs w:val="22"/>
        </w:rPr>
        <w:t xml:space="preserve">In contrast </w:t>
      </w:r>
      <w:r w:rsidR="003E2AB5">
        <w:rPr>
          <w:rFonts w:ascii="Arial" w:hAnsi="Arial" w:cs="Arial"/>
          <w:color w:val="000000" w:themeColor="text1"/>
          <w:sz w:val="22"/>
          <w:szCs w:val="22"/>
        </w:rPr>
        <w:t>with</w:t>
      </w:r>
      <w:r w:rsidR="00F81127" w:rsidRPr="004833CE">
        <w:rPr>
          <w:rFonts w:ascii="Arial" w:hAnsi="Arial" w:cs="Arial"/>
          <w:color w:val="000000" w:themeColor="text1"/>
          <w:sz w:val="22"/>
          <w:szCs w:val="22"/>
        </w:rPr>
        <w:t xml:space="preserve"> the HBM, the SEM</w:t>
      </w:r>
      <w:r w:rsidR="00A424F4" w:rsidRPr="004833CE">
        <w:rPr>
          <w:rFonts w:ascii="Arial" w:hAnsi="Arial" w:cs="Arial"/>
          <w:color w:val="000000" w:themeColor="text1"/>
          <w:sz w:val="22"/>
          <w:szCs w:val="22"/>
        </w:rPr>
        <w:t>’</w:t>
      </w:r>
      <w:r w:rsidR="00F81127" w:rsidRPr="004833CE">
        <w:rPr>
          <w:rFonts w:ascii="Arial" w:hAnsi="Arial" w:cs="Arial"/>
          <w:color w:val="000000" w:themeColor="text1"/>
          <w:sz w:val="22"/>
          <w:szCs w:val="22"/>
        </w:rPr>
        <w:t xml:space="preserve">s narrow focus </w:t>
      </w:r>
      <w:r w:rsidR="00106CFC" w:rsidRPr="004833CE">
        <w:rPr>
          <w:rFonts w:ascii="Arial" w:hAnsi="Arial" w:cs="Arial"/>
          <w:color w:val="000000" w:themeColor="text1"/>
          <w:sz w:val="22"/>
          <w:szCs w:val="22"/>
        </w:rPr>
        <w:t>ignores</w:t>
      </w:r>
      <w:r w:rsidR="00F81127" w:rsidRPr="004833CE">
        <w:rPr>
          <w:rFonts w:ascii="Arial" w:hAnsi="Arial" w:cs="Arial"/>
          <w:color w:val="000000" w:themeColor="text1"/>
          <w:sz w:val="22"/>
          <w:szCs w:val="22"/>
        </w:rPr>
        <w:t xml:space="preserve"> the essential cognitive and emotional dimensions of </w:t>
      </w:r>
      <w:r w:rsidR="00D32915" w:rsidRPr="004833CE">
        <w:rPr>
          <w:rFonts w:ascii="Arial" w:hAnsi="Arial" w:cs="Arial"/>
          <w:color w:val="000000" w:themeColor="text1"/>
          <w:sz w:val="22"/>
          <w:szCs w:val="22"/>
        </w:rPr>
        <w:t>behaviour</w:t>
      </w:r>
      <w:r w:rsidR="004E64DB" w:rsidRPr="004833CE">
        <w:rPr>
          <w:rFonts w:ascii="Arial" w:hAnsi="Arial" w:cs="Arial"/>
          <w:color w:val="000000" w:themeColor="text1"/>
          <w:sz w:val="22"/>
          <w:szCs w:val="22"/>
        </w:rPr>
        <w:t xml:space="preserve"> </w:t>
      </w:r>
      <w:r w:rsidR="004E64DB" w:rsidRPr="00141C76">
        <w:rPr>
          <w:rFonts w:ascii="Arial" w:hAnsi="Arial" w:cs="Arial"/>
          <w:color w:val="000000" w:themeColor="text1"/>
          <w:sz w:val="22"/>
          <w:szCs w:val="22"/>
        </w:rPr>
        <w:t xml:space="preserve">(Preissner, </w:t>
      </w:r>
      <w:r w:rsidR="00941044" w:rsidRPr="00141C76">
        <w:rPr>
          <w:rFonts w:ascii="Arial" w:hAnsi="Arial" w:cs="Arial"/>
          <w:color w:val="000000" w:themeColor="text1"/>
          <w:sz w:val="22"/>
          <w:szCs w:val="22"/>
        </w:rPr>
        <w:t>Oenema,</w:t>
      </w:r>
      <w:r w:rsidR="004E64DB" w:rsidRPr="00141C76">
        <w:rPr>
          <w:rFonts w:ascii="Arial" w:hAnsi="Arial" w:cs="Arial"/>
          <w:color w:val="000000" w:themeColor="text1"/>
          <w:sz w:val="22"/>
          <w:szCs w:val="22"/>
        </w:rPr>
        <w:t xml:space="preserve"> and de Vries, 2022)</w:t>
      </w:r>
      <w:r w:rsidR="00F81127" w:rsidRPr="00141C76">
        <w:rPr>
          <w:rFonts w:ascii="Arial" w:hAnsi="Arial" w:cs="Arial"/>
          <w:color w:val="000000" w:themeColor="text1"/>
          <w:sz w:val="22"/>
          <w:szCs w:val="22"/>
        </w:rPr>
        <w:t>.</w:t>
      </w:r>
      <w:r w:rsidR="004F3CDE" w:rsidRPr="00141C76">
        <w:rPr>
          <w:rFonts w:ascii="Arial" w:hAnsi="Arial" w:cs="Arial"/>
          <w:color w:val="000000" w:themeColor="text1"/>
          <w:sz w:val="22"/>
          <w:szCs w:val="22"/>
        </w:rPr>
        <w:t xml:space="preserve"> </w:t>
      </w:r>
    </w:p>
    <w:p w14:paraId="101A3E2C" w14:textId="22DF82F8" w:rsidR="00EF36A0" w:rsidRPr="004833CE" w:rsidRDefault="003C4A44" w:rsidP="005A4A7F">
      <w:pPr>
        <w:pStyle w:val="Heading3"/>
      </w:pPr>
      <w:bookmarkStart w:id="133" w:name="_Toc204284291"/>
      <w:r w:rsidRPr="004833CE">
        <w:rPr>
          <w:sz w:val="18"/>
          <w:szCs w:val="18"/>
        </w:rPr>
        <w:t>2.3d</w:t>
      </w:r>
      <w:r w:rsidRPr="004833CE">
        <w:t xml:space="preserve">                 </w:t>
      </w:r>
      <w:r w:rsidRPr="004833CE">
        <w:rPr>
          <w:sz w:val="28"/>
          <w:szCs w:val="28"/>
        </w:rPr>
        <w:t xml:space="preserve">            </w:t>
      </w:r>
      <w:r w:rsidR="00372328">
        <w:rPr>
          <w:sz w:val="28"/>
          <w:szCs w:val="28"/>
        </w:rPr>
        <w:t xml:space="preserve">     </w:t>
      </w:r>
      <w:r w:rsidR="00C63390" w:rsidRPr="004833CE">
        <w:rPr>
          <w:sz w:val="28"/>
          <w:szCs w:val="28"/>
        </w:rPr>
        <w:t xml:space="preserve"> </w:t>
      </w:r>
      <w:r w:rsidR="003E7C4D" w:rsidRPr="004833CE">
        <w:rPr>
          <w:sz w:val="28"/>
          <w:szCs w:val="28"/>
        </w:rPr>
        <w:t xml:space="preserve"> </w:t>
      </w:r>
      <w:r w:rsidR="00A07386">
        <w:rPr>
          <w:sz w:val="28"/>
          <w:szCs w:val="28"/>
        </w:rPr>
        <w:t xml:space="preserve">    </w:t>
      </w:r>
      <w:r w:rsidR="003E7C4D" w:rsidRPr="004833CE">
        <w:rPr>
          <w:sz w:val="28"/>
          <w:szCs w:val="28"/>
        </w:rPr>
        <w:t xml:space="preserve">  </w:t>
      </w:r>
      <w:r w:rsidR="00EF36A0" w:rsidRPr="00A07386">
        <w:rPr>
          <w:rFonts w:hint="eastAsia"/>
          <w:b/>
          <w:bCs/>
        </w:rPr>
        <w:t>Debates and Controversies</w:t>
      </w:r>
      <w:bookmarkEnd w:id="133"/>
    </w:p>
    <w:p w14:paraId="124C4D8D" w14:textId="2F787913" w:rsidR="00EF36A0" w:rsidRPr="004833CE" w:rsidRDefault="00AC4E70" w:rsidP="00D93E3C">
      <w:pPr>
        <w:pStyle w:val="NormalWeb"/>
        <w:spacing w:line="360" w:lineRule="auto"/>
        <w:jc w:val="both"/>
        <w:rPr>
          <w:rFonts w:ascii="Arial" w:hAnsi="Arial" w:cs="Arial"/>
          <w:color w:val="000000" w:themeColor="text1"/>
          <w:sz w:val="22"/>
          <w:szCs w:val="22"/>
        </w:rPr>
      </w:pPr>
      <w:r w:rsidRPr="004833CE">
        <w:rPr>
          <w:rFonts w:ascii="Arial" w:hAnsi="Arial" w:cs="Arial"/>
          <w:color w:val="000000" w:themeColor="text1"/>
          <w:sz w:val="22"/>
          <w:szCs w:val="22"/>
        </w:rPr>
        <w:t>Critics argue that the HBM overlooks social factors.</w:t>
      </w:r>
      <w:r w:rsidR="00EF36A0" w:rsidRPr="004833CE">
        <w:rPr>
          <w:rFonts w:ascii="Arial" w:hAnsi="Arial" w:cs="Arial"/>
          <w:color w:val="000000" w:themeColor="text1"/>
          <w:sz w:val="22"/>
          <w:szCs w:val="22"/>
        </w:rPr>
        <w:t xml:space="preserve"> </w:t>
      </w:r>
      <w:r w:rsidRPr="004833CE">
        <w:rPr>
          <w:rFonts w:ascii="Arial" w:hAnsi="Arial" w:cs="Arial"/>
          <w:color w:val="000000" w:themeColor="text1"/>
          <w:sz w:val="22"/>
          <w:szCs w:val="22"/>
        </w:rPr>
        <w:t>People are critici</w:t>
      </w:r>
      <w:r w:rsidR="007E1A8A" w:rsidRPr="004833CE">
        <w:rPr>
          <w:rFonts w:ascii="Arial" w:hAnsi="Arial" w:cs="Arial"/>
          <w:color w:val="000000" w:themeColor="text1"/>
          <w:sz w:val="22"/>
          <w:szCs w:val="22"/>
        </w:rPr>
        <w:t>s</w:t>
      </w:r>
      <w:r w:rsidRPr="004833CE">
        <w:rPr>
          <w:rFonts w:ascii="Arial" w:hAnsi="Arial" w:cs="Arial"/>
          <w:color w:val="000000" w:themeColor="text1"/>
          <w:sz w:val="22"/>
          <w:szCs w:val="22"/>
        </w:rPr>
        <w:t>ing SEM for its failure to provide actionable steps</w:t>
      </w:r>
      <w:r w:rsidR="00AC62C0" w:rsidRPr="004833CE">
        <w:rPr>
          <w:rFonts w:ascii="Arial" w:hAnsi="Arial" w:cs="Arial"/>
          <w:color w:val="000000" w:themeColor="text1"/>
          <w:sz w:val="22"/>
          <w:szCs w:val="22"/>
        </w:rPr>
        <w:t xml:space="preserve"> </w:t>
      </w:r>
      <w:r w:rsidR="00AC62C0" w:rsidRPr="00386E09">
        <w:rPr>
          <w:rFonts w:ascii="Arial" w:hAnsi="Arial" w:cs="Arial"/>
          <w:color w:val="000000" w:themeColor="text1"/>
          <w:sz w:val="22"/>
          <w:szCs w:val="22"/>
        </w:rPr>
        <w:t xml:space="preserve">(Kurzman </w:t>
      </w:r>
      <w:r w:rsidR="00AC62C0" w:rsidRPr="00386E09">
        <w:rPr>
          <w:rFonts w:ascii="Arial" w:hAnsi="Arial" w:cs="Arial"/>
          <w:i/>
          <w:color w:val="000000" w:themeColor="text1"/>
          <w:sz w:val="22"/>
          <w:szCs w:val="22"/>
        </w:rPr>
        <w:t>et al</w:t>
      </w:r>
      <w:r w:rsidR="00AC62C0" w:rsidRPr="00386E09">
        <w:rPr>
          <w:rFonts w:ascii="Arial" w:hAnsi="Arial" w:cs="Arial"/>
          <w:color w:val="000000" w:themeColor="text1"/>
          <w:sz w:val="22"/>
          <w:szCs w:val="22"/>
        </w:rPr>
        <w:t>., 2023)</w:t>
      </w:r>
      <w:r w:rsidRPr="00386E09">
        <w:rPr>
          <w:rFonts w:ascii="Arial" w:hAnsi="Arial" w:cs="Arial"/>
          <w:color w:val="000000" w:themeColor="text1"/>
          <w:sz w:val="22"/>
          <w:szCs w:val="22"/>
        </w:rPr>
        <w:t>.</w:t>
      </w:r>
      <w:r w:rsidR="00E32C6D" w:rsidRPr="00386E09">
        <w:rPr>
          <w:rFonts w:ascii="Arial" w:hAnsi="Arial" w:cs="Arial"/>
          <w:color w:val="000000" w:themeColor="text1"/>
          <w:sz w:val="22"/>
          <w:szCs w:val="22"/>
        </w:rPr>
        <w:t xml:space="preserve"> </w:t>
      </w:r>
      <w:r w:rsidRPr="004833CE">
        <w:rPr>
          <w:rFonts w:ascii="Arial" w:hAnsi="Arial" w:cs="Arial"/>
          <w:color w:val="000000" w:themeColor="text1"/>
          <w:sz w:val="22"/>
          <w:szCs w:val="22"/>
        </w:rPr>
        <w:t xml:space="preserve">In contrast </w:t>
      </w:r>
      <w:r w:rsidR="001004D9">
        <w:rPr>
          <w:rFonts w:ascii="Arial" w:hAnsi="Arial" w:cs="Arial"/>
          <w:color w:val="000000" w:themeColor="text1"/>
          <w:sz w:val="22"/>
          <w:szCs w:val="22"/>
        </w:rPr>
        <w:t>with</w:t>
      </w:r>
      <w:r w:rsidRPr="004833CE">
        <w:rPr>
          <w:rFonts w:ascii="Arial" w:hAnsi="Arial" w:cs="Arial"/>
          <w:color w:val="000000" w:themeColor="text1"/>
          <w:sz w:val="22"/>
          <w:szCs w:val="22"/>
        </w:rPr>
        <w:t xml:space="preserve"> the communal health decisions in </w:t>
      </w:r>
      <w:r w:rsidR="003B3F93" w:rsidRPr="004833CE">
        <w:rPr>
          <w:rFonts w:ascii="Arial" w:hAnsi="Arial" w:cs="Arial"/>
          <w:color w:val="000000" w:themeColor="text1"/>
          <w:sz w:val="22"/>
          <w:szCs w:val="22"/>
        </w:rPr>
        <w:t>collective</w:t>
      </w:r>
      <w:r w:rsidRPr="004833CE">
        <w:rPr>
          <w:rFonts w:ascii="Arial" w:hAnsi="Arial" w:cs="Arial"/>
          <w:color w:val="000000" w:themeColor="text1"/>
          <w:sz w:val="22"/>
          <w:szCs w:val="22"/>
        </w:rPr>
        <w:t xml:space="preserve"> cultures, HBM prioriti</w:t>
      </w:r>
      <w:r w:rsidR="002B5228" w:rsidRPr="004833CE">
        <w:rPr>
          <w:rFonts w:ascii="Arial" w:hAnsi="Arial" w:cs="Arial"/>
          <w:color w:val="000000" w:themeColor="text1"/>
          <w:sz w:val="22"/>
          <w:szCs w:val="22"/>
        </w:rPr>
        <w:t>s</w:t>
      </w:r>
      <w:r w:rsidRPr="004833CE">
        <w:rPr>
          <w:rFonts w:ascii="Arial" w:hAnsi="Arial" w:cs="Arial"/>
          <w:color w:val="000000" w:themeColor="text1"/>
          <w:sz w:val="22"/>
          <w:szCs w:val="22"/>
        </w:rPr>
        <w:t>es individual cognitive factors.</w:t>
      </w:r>
      <w:r w:rsidR="00E32C6D" w:rsidRPr="004833CE">
        <w:rPr>
          <w:rFonts w:ascii="Arial" w:hAnsi="Arial" w:cs="Arial"/>
          <w:color w:val="000000" w:themeColor="text1"/>
          <w:sz w:val="22"/>
          <w:szCs w:val="22"/>
        </w:rPr>
        <w:t xml:space="preserve"> Ignoring cultural nuances, a universal SEM approach may be incomplete</w:t>
      </w:r>
      <w:r w:rsidR="00392962" w:rsidRPr="004833CE">
        <w:rPr>
          <w:rFonts w:ascii="Arial" w:hAnsi="Arial" w:cs="Arial"/>
          <w:color w:val="000000" w:themeColor="text1"/>
          <w:sz w:val="22"/>
          <w:szCs w:val="22"/>
        </w:rPr>
        <w:t xml:space="preserve"> </w:t>
      </w:r>
      <w:r w:rsidR="00392962" w:rsidRPr="0001076E">
        <w:rPr>
          <w:rFonts w:ascii="Arial" w:hAnsi="Arial" w:cs="Arial"/>
          <w:color w:val="000000" w:themeColor="text1"/>
          <w:sz w:val="22"/>
          <w:szCs w:val="22"/>
        </w:rPr>
        <w:t>(Omodara, Gibson and Bowpitt, 2021)</w:t>
      </w:r>
      <w:r w:rsidR="00E32C6D" w:rsidRPr="0001076E">
        <w:rPr>
          <w:rFonts w:ascii="Arial" w:hAnsi="Arial" w:cs="Arial"/>
          <w:color w:val="000000" w:themeColor="text1"/>
          <w:sz w:val="22"/>
          <w:szCs w:val="22"/>
        </w:rPr>
        <w:t xml:space="preserve">. </w:t>
      </w:r>
      <w:r w:rsidR="003C778B" w:rsidRPr="004833CE">
        <w:rPr>
          <w:rFonts w:ascii="Arial" w:hAnsi="Arial" w:cs="Arial"/>
          <w:color w:val="000000" w:themeColor="text1"/>
          <w:sz w:val="22"/>
          <w:szCs w:val="22"/>
        </w:rPr>
        <w:t>HBM is more effective for short-term prevention (e.g., vaccines) than chronic care (e.g., diabetes).</w:t>
      </w:r>
      <w:r w:rsidR="00C63390" w:rsidRPr="004833CE">
        <w:rPr>
          <w:rFonts w:ascii="Arial" w:hAnsi="Arial" w:cs="Arial"/>
          <w:color w:val="000000" w:themeColor="text1"/>
          <w:sz w:val="22"/>
          <w:szCs w:val="22"/>
        </w:rPr>
        <w:t xml:space="preserve"> </w:t>
      </w:r>
      <w:r w:rsidR="005D2A41" w:rsidRPr="004833CE">
        <w:rPr>
          <w:rFonts w:ascii="Arial" w:hAnsi="Arial" w:cs="Arial"/>
          <w:color w:val="000000" w:themeColor="text1"/>
          <w:sz w:val="22"/>
          <w:szCs w:val="22"/>
        </w:rPr>
        <w:t>While SEM targets systemic change for chronic conditions, individual behavio</w:t>
      </w:r>
      <w:r w:rsidR="002310F2" w:rsidRPr="004833CE">
        <w:rPr>
          <w:rFonts w:ascii="Arial" w:hAnsi="Arial" w:cs="Arial"/>
          <w:color w:val="000000" w:themeColor="text1"/>
          <w:sz w:val="22"/>
          <w:szCs w:val="22"/>
        </w:rPr>
        <w:t>u</w:t>
      </w:r>
      <w:r w:rsidR="005D2A41" w:rsidRPr="004833CE">
        <w:rPr>
          <w:rFonts w:ascii="Arial" w:hAnsi="Arial" w:cs="Arial"/>
          <w:color w:val="000000" w:themeColor="text1"/>
          <w:sz w:val="22"/>
          <w:szCs w:val="22"/>
        </w:rPr>
        <w:t>r change remains difficult</w:t>
      </w:r>
      <w:r w:rsidR="009E3744" w:rsidRPr="004833CE">
        <w:rPr>
          <w:rFonts w:ascii="Arial" w:hAnsi="Arial" w:cs="Arial"/>
          <w:color w:val="000000" w:themeColor="text1"/>
          <w:sz w:val="22"/>
          <w:szCs w:val="22"/>
        </w:rPr>
        <w:t xml:space="preserve"> </w:t>
      </w:r>
      <w:r w:rsidR="009E3744" w:rsidRPr="00A01420">
        <w:rPr>
          <w:rFonts w:ascii="Arial" w:hAnsi="Arial" w:cs="Arial"/>
          <w:color w:val="000000" w:themeColor="text1"/>
          <w:sz w:val="22"/>
          <w:szCs w:val="22"/>
        </w:rPr>
        <w:t>(Alyafei and Easton-Carr, 2024)</w:t>
      </w:r>
      <w:r w:rsidR="005D2A41" w:rsidRPr="00A01420">
        <w:rPr>
          <w:rFonts w:ascii="Arial" w:hAnsi="Arial" w:cs="Arial"/>
          <w:color w:val="000000" w:themeColor="text1"/>
          <w:sz w:val="22"/>
          <w:szCs w:val="22"/>
        </w:rPr>
        <w:t>.</w:t>
      </w:r>
    </w:p>
    <w:p w14:paraId="1787DF7C" w14:textId="5E00F49A" w:rsidR="00BD2909" w:rsidRPr="00A72120" w:rsidRDefault="00A346AA" w:rsidP="00A72120">
      <w:pPr>
        <w:pStyle w:val="NormalWeb"/>
        <w:spacing w:line="360" w:lineRule="auto"/>
        <w:jc w:val="both"/>
        <w:rPr>
          <w:rFonts w:ascii="Arial" w:hAnsi="Arial" w:cs="Arial"/>
          <w:color w:val="000000" w:themeColor="text1"/>
          <w:sz w:val="22"/>
          <w:szCs w:val="22"/>
        </w:rPr>
      </w:pPr>
      <w:r w:rsidRPr="004833CE">
        <w:rPr>
          <w:rFonts w:ascii="Arial" w:hAnsi="Arial" w:cs="Arial"/>
          <w:color w:val="000000" w:themeColor="text1"/>
          <w:sz w:val="22"/>
          <w:szCs w:val="22"/>
        </w:rPr>
        <w:t xml:space="preserve">Although SEM and HBM help us understand health </w:t>
      </w:r>
      <w:r w:rsidR="0060282B" w:rsidRPr="004833CE">
        <w:rPr>
          <w:rFonts w:ascii="Arial" w:hAnsi="Arial" w:cs="Arial"/>
          <w:color w:val="000000" w:themeColor="text1"/>
          <w:sz w:val="22"/>
          <w:szCs w:val="22"/>
        </w:rPr>
        <w:t>behaviours</w:t>
      </w:r>
      <w:r w:rsidRPr="004833CE">
        <w:rPr>
          <w:rFonts w:ascii="Arial" w:hAnsi="Arial" w:cs="Arial"/>
          <w:color w:val="000000" w:themeColor="text1"/>
          <w:sz w:val="22"/>
          <w:szCs w:val="22"/>
        </w:rPr>
        <w:t>, their success varies depending on the situation.</w:t>
      </w:r>
      <w:r w:rsidR="00EF36A0" w:rsidRPr="004833CE">
        <w:rPr>
          <w:rFonts w:ascii="Arial" w:hAnsi="Arial" w:cs="Arial"/>
          <w:color w:val="000000" w:themeColor="text1"/>
          <w:sz w:val="22"/>
          <w:szCs w:val="22"/>
        </w:rPr>
        <w:t xml:space="preserve"> </w:t>
      </w:r>
      <w:r w:rsidR="003B1174" w:rsidRPr="004833CE">
        <w:rPr>
          <w:rFonts w:ascii="Arial" w:hAnsi="Arial" w:cs="Arial"/>
          <w:color w:val="000000" w:themeColor="text1"/>
          <w:sz w:val="22"/>
          <w:szCs w:val="22"/>
        </w:rPr>
        <w:t>Integrating SEM</w:t>
      </w:r>
      <w:r w:rsidR="00A424F4" w:rsidRPr="004833CE">
        <w:rPr>
          <w:rFonts w:ascii="Arial" w:hAnsi="Arial" w:cs="Arial"/>
          <w:color w:val="000000" w:themeColor="text1"/>
          <w:sz w:val="22"/>
          <w:szCs w:val="22"/>
        </w:rPr>
        <w:t>’</w:t>
      </w:r>
      <w:r w:rsidR="003B1174" w:rsidRPr="004833CE">
        <w:rPr>
          <w:rFonts w:ascii="Arial" w:hAnsi="Arial" w:cs="Arial"/>
          <w:color w:val="000000" w:themeColor="text1"/>
          <w:sz w:val="22"/>
          <w:szCs w:val="22"/>
        </w:rPr>
        <w:t>s multi-level strategy with HBM</w:t>
      </w:r>
      <w:r w:rsidR="00A424F4" w:rsidRPr="004833CE">
        <w:rPr>
          <w:rFonts w:ascii="Arial" w:hAnsi="Arial" w:cs="Arial"/>
          <w:color w:val="000000" w:themeColor="text1"/>
          <w:sz w:val="22"/>
          <w:szCs w:val="22"/>
        </w:rPr>
        <w:t>’</w:t>
      </w:r>
      <w:r w:rsidR="003B1174" w:rsidRPr="004833CE">
        <w:rPr>
          <w:rFonts w:ascii="Arial" w:hAnsi="Arial" w:cs="Arial"/>
          <w:color w:val="000000" w:themeColor="text1"/>
          <w:sz w:val="22"/>
          <w:szCs w:val="22"/>
        </w:rPr>
        <w:t>s emphasis on individual perceptions offers a holistic approach to managing type 2 diabetes within BAME communities.</w:t>
      </w:r>
      <w:r w:rsidR="00EF36A0" w:rsidRPr="004833CE">
        <w:rPr>
          <w:rFonts w:ascii="Arial" w:hAnsi="Arial" w:cs="Arial"/>
          <w:color w:val="000000" w:themeColor="text1"/>
          <w:sz w:val="22"/>
          <w:szCs w:val="22"/>
        </w:rPr>
        <w:t xml:space="preserve"> </w:t>
      </w:r>
      <w:r w:rsidR="003B1174" w:rsidRPr="004833CE">
        <w:rPr>
          <w:rFonts w:ascii="Arial" w:hAnsi="Arial" w:cs="Arial"/>
          <w:color w:val="000000" w:themeColor="text1"/>
          <w:sz w:val="22"/>
          <w:szCs w:val="22"/>
        </w:rPr>
        <w:t>To promote long-term behavio</w:t>
      </w:r>
      <w:r w:rsidR="001B55BD" w:rsidRPr="004833CE">
        <w:rPr>
          <w:rFonts w:ascii="Arial" w:hAnsi="Arial" w:cs="Arial"/>
          <w:color w:val="000000" w:themeColor="text1"/>
          <w:sz w:val="22"/>
          <w:szCs w:val="22"/>
        </w:rPr>
        <w:t>u</w:t>
      </w:r>
      <w:r w:rsidR="003B1174" w:rsidRPr="004833CE">
        <w:rPr>
          <w:rFonts w:ascii="Arial" w:hAnsi="Arial" w:cs="Arial"/>
          <w:color w:val="000000" w:themeColor="text1"/>
          <w:sz w:val="22"/>
          <w:szCs w:val="22"/>
        </w:rPr>
        <w:t>r change, interventions need to be adjusted to suit cultural, social, and environmental factors</w:t>
      </w:r>
      <w:r w:rsidR="000E3BEA" w:rsidRPr="004833CE">
        <w:rPr>
          <w:rFonts w:ascii="Arial" w:hAnsi="Arial" w:cs="Arial"/>
          <w:color w:val="000000" w:themeColor="text1"/>
          <w:sz w:val="22"/>
          <w:szCs w:val="22"/>
        </w:rPr>
        <w:t xml:space="preserve"> </w:t>
      </w:r>
      <w:r w:rsidR="000E3BEA" w:rsidRPr="00A01420">
        <w:rPr>
          <w:rFonts w:ascii="Arial" w:hAnsi="Arial" w:cs="Arial"/>
          <w:color w:val="000000" w:themeColor="text1"/>
          <w:sz w:val="22"/>
          <w:szCs w:val="22"/>
        </w:rPr>
        <w:t>(Alyafei and Easton-Carr, 2024).</w:t>
      </w:r>
      <w:r w:rsidR="00BD2909" w:rsidRPr="00A01420">
        <w:rPr>
          <w:rStyle w:val="eop"/>
          <w:rFonts w:ascii="Aptos" w:eastAsia="Calibri Light" w:hAnsi="Aptos" w:cs="Arial"/>
          <w:color w:val="000000" w:themeColor="text1"/>
          <w:sz w:val="22"/>
          <w:szCs w:val="22"/>
        </w:rPr>
        <w:t> </w:t>
      </w:r>
    </w:p>
    <w:p w14:paraId="486A5837" w14:textId="58929422" w:rsidR="00BD2909" w:rsidRPr="00372328" w:rsidRDefault="00990185" w:rsidP="00A07386">
      <w:pPr>
        <w:pStyle w:val="Heading2"/>
        <w:spacing w:after="240"/>
        <w:rPr>
          <w:b/>
          <w:bCs/>
        </w:rPr>
      </w:pPr>
      <w:r w:rsidRPr="00372328">
        <w:rPr>
          <w:rStyle w:val="normaltextrun"/>
          <w:rFonts w:ascii="Aptos" w:hAnsi="Aptos" w:cs="Arial"/>
          <w:color w:val="0F4761"/>
        </w:rPr>
        <w:lastRenderedPageBreak/>
        <w:t xml:space="preserve">       </w:t>
      </w:r>
      <w:r w:rsidR="006C66BC" w:rsidRPr="00372328">
        <w:rPr>
          <w:rStyle w:val="normaltextrun"/>
          <w:rFonts w:ascii="Aptos" w:hAnsi="Aptos" w:cs="Arial"/>
          <w:color w:val="0F4761"/>
        </w:rPr>
        <w:t xml:space="preserve">                            </w:t>
      </w:r>
      <w:r w:rsidRPr="00372328">
        <w:rPr>
          <w:rStyle w:val="normaltextrun"/>
          <w:rFonts w:ascii="Aptos" w:hAnsi="Aptos" w:cs="Arial"/>
          <w:color w:val="0F4761"/>
        </w:rPr>
        <w:t xml:space="preserve"> </w:t>
      </w:r>
      <w:r w:rsidR="006C66BC" w:rsidRPr="00372328">
        <w:rPr>
          <w:rStyle w:val="normaltextrun"/>
          <w:rFonts w:ascii="Aptos" w:hAnsi="Aptos" w:cs="Arial"/>
          <w:color w:val="0F4761"/>
        </w:rPr>
        <w:t xml:space="preserve"> </w:t>
      </w:r>
      <w:r w:rsidR="00A07386">
        <w:rPr>
          <w:rStyle w:val="normaltextrun"/>
          <w:rFonts w:ascii="Aptos" w:hAnsi="Aptos" w:cs="Arial"/>
          <w:color w:val="0F4761"/>
        </w:rPr>
        <w:t xml:space="preserve">               </w:t>
      </w:r>
      <w:r w:rsidRPr="00372328">
        <w:rPr>
          <w:rStyle w:val="normaltextrun"/>
          <w:rFonts w:ascii="Aptos" w:hAnsi="Aptos" w:cs="Arial"/>
          <w:color w:val="0F4761"/>
        </w:rPr>
        <w:t xml:space="preserve"> </w:t>
      </w:r>
      <w:r w:rsidR="00BD2909" w:rsidRPr="00372328">
        <w:rPr>
          <w:rStyle w:val="normaltextrun"/>
          <w:rFonts w:cs="Arial"/>
          <w:color w:val="0F4761"/>
        </w:rPr>
        <w:t xml:space="preserve"> </w:t>
      </w:r>
      <w:bookmarkStart w:id="134" w:name="_Toc204284292"/>
      <w:r w:rsidR="00BD2909" w:rsidRPr="00372328">
        <w:rPr>
          <w:rStyle w:val="normaltextrun"/>
          <w:rFonts w:cs="Arial"/>
          <w:b/>
          <w:bCs/>
        </w:rPr>
        <w:t>International Context</w:t>
      </w:r>
      <w:bookmarkEnd w:id="134"/>
      <w:r w:rsidR="00BD2909" w:rsidRPr="00372328">
        <w:rPr>
          <w:rStyle w:val="normaltextrun"/>
          <w:rFonts w:cs="Arial"/>
          <w:b/>
          <w:bCs/>
        </w:rPr>
        <w:t xml:space="preserve"> </w:t>
      </w:r>
    </w:p>
    <w:p w14:paraId="32C722ED" w14:textId="0F92F86C" w:rsidR="00BD2909" w:rsidRPr="004833CE" w:rsidRDefault="00652EA4" w:rsidP="00A07386">
      <w:pPr>
        <w:pStyle w:val="Heading3"/>
        <w:spacing w:after="240"/>
        <w:rPr>
          <w:rFonts w:ascii="Aptos" w:hAnsi="Aptos"/>
          <w:szCs w:val="22"/>
        </w:rPr>
      </w:pPr>
      <w:bookmarkStart w:id="135" w:name="_Toc204284293"/>
      <w:r w:rsidRPr="004833CE">
        <w:rPr>
          <w:rStyle w:val="normaltextrun"/>
          <w:rFonts w:ascii="Aptos" w:hAnsi="Aptos" w:cs="Arial"/>
          <w:b/>
          <w:bCs/>
          <w:sz w:val="18"/>
          <w:szCs w:val="18"/>
        </w:rPr>
        <w:t xml:space="preserve">2.4a                  </w:t>
      </w:r>
      <w:r w:rsidR="00990185" w:rsidRPr="004833CE">
        <w:rPr>
          <w:rStyle w:val="normaltextrun"/>
          <w:rFonts w:ascii="Aptos" w:hAnsi="Aptos" w:cs="Arial"/>
          <w:b/>
          <w:bCs/>
          <w:sz w:val="18"/>
          <w:szCs w:val="18"/>
        </w:rPr>
        <w:t xml:space="preserve">                    </w:t>
      </w:r>
      <w:r w:rsidR="00990185" w:rsidRPr="004833CE">
        <w:rPr>
          <w:rStyle w:val="normaltextrun"/>
          <w:rFonts w:cs="Arial"/>
          <w:b/>
          <w:bCs/>
          <w:sz w:val="28"/>
          <w:szCs w:val="28"/>
        </w:rPr>
        <w:t xml:space="preserve">             </w:t>
      </w:r>
      <w:r w:rsidR="00372328">
        <w:rPr>
          <w:rStyle w:val="normaltextrun"/>
          <w:rFonts w:cs="Arial"/>
          <w:b/>
          <w:bCs/>
          <w:sz w:val="28"/>
          <w:szCs w:val="28"/>
        </w:rPr>
        <w:t xml:space="preserve">     </w:t>
      </w:r>
      <w:r w:rsidR="00990185" w:rsidRPr="004833CE">
        <w:rPr>
          <w:rStyle w:val="normaltextrun"/>
          <w:rFonts w:cs="Arial"/>
          <w:b/>
          <w:bCs/>
          <w:sz w:val="28"/>
          <w:szCs w:val="28"/>
        </w:rPr>
        <w:t xml:space="preserve">    </w:t>
      </w:r>
      <w:r w:rsidR="00BD2909" w:rsidRPr="00372328">
        <w:rPr>
          <w:rStyle w:val="normaltextrun"/>
          <w:rFonts w:cs="Arial"/>
          <w:b/>
          <w:bCs/>
          <w:szCs w:val="22"/>
        </w:rPr>
        <w:t>Global Perspective</w:t>
      </w:r>
      <w:bookmarkEnd w:id="135"/>
      <w:r w:rsidR="00BD2909" w:rsidRPr="004833CE">
        <w:rPr>
          <w:rStyle w:val="eop"/>
          <w:rFonts w:eastAsia="Calibri Light" w:cs="Arial"/>
          <w:szCs w:val="22"/>
        </w:rPr>
        <w:t> </w:t>
      </w:r>
    </w:p>
    <w:p w14:paraId="69FC9C01" w14:textId="6B10FCA2" w:rsidR="00855DF6" w:rsidRPr="0044053C" w:rsidRDefault="008339C2" w:rsidP="00553D8E">
      <w:pPr>
        <w:pStyle w:val="paragraph"/>
        <w:spacing w:after="0" w:line="360" w:lineRule="auto"/>
        <w:jc w:val="both"/>
        <w:textAlignment w:val="baseline"/>
        <w:rPr>
          <w:rStyle w:val="eop"/>
          <w:rFonts w:ascii="Arial" w:hAnsi="Arial" w:cs="Arial"/>
          <w:color w:val="000000" w:themeColor="text1"/>
          <w:sz w:val="22"/>
          <w:szCs w:val="22"/>
        </w:rPr>
      </w:pPr>
      <w:r w:rsidRPr="004833CE">
        <w:rPr>
          <w:rStyle w:val="eop"/>
          <w:rFonts w:ascii="Arial" w:hAnsi="Arial" w:cs="Arial"/>
          <w:color w:val="000000" w:themeColor="text1"/>
          <w:sz w:val="22"/>
          <w:szCs w:val="22"/>
        </w:rPr>
        <w:t>A</w:t>
      </w:r>
      <w:r w:rsidR="00DD6E5B" w:rsidRPr="004833CE">
        <w:rPr>
          <w:rStyle w:val="eop"/>
          <w:rFonts w:ascii="Arial" w:hAnsi="Arial" w:cs="Arial"/>
          <w:color w:val="000000" w:themeColor="text1"/>
          <w:sz w:val="22"/>
          <w:szCs w:val="22"/>
        </w:rPr>
        <w:t xml:space="preserve">round the </w:t>
      </w:r>
      <w:r w:rsidR="00C63B71" w:rsidRPr="004833CE">
        <w:rPr>
          <w:rStyle w:val="eop"/>
          <w:rFonts w:ascii="Arial" w:hAnsi="Arial" w:cs="Arial"/>
          <w:color w:val="000000" w:themeColor="text1"/>
          <w:sz w:val="22"/>
          <w:szCs w:val="22"/>
        </w:rPr>
        <w:t>world,</w:t>
      </w:r>
      <w:r w:rsidR="00DD6E5B" w:rsidRPr="004833CE">
        <w:rPr>
          <w:rStyle w:val="eop"/>
          <w:rFonts w:ascii="Arial" w:hAnsi="Arial" w:cs="Arial"/>
          <w:color w:val="000000" w:themeColor="text1"/>
          <w:sz w:val="22"/>
          <w:szCs w:val="22"/>
        </w:rPr>
        <w:t xml:space="preserve"> a</w:t>
      </w:r>
      <w:r w:rsidRPr="004833CE">
        <w:rPr>
          <w:rStyle w:val="eop"/>
          <w:rFonts w:ascii="Arial" w:hAnsi="Arial" w:cs="Arial"/>
          <w:color w:val="000000" w:themeColor="text1"/>
          <w:sz w:val="22"/>
          <w:szCs w:val="22"/>
        </w:rPr>
        <w:t xml:space="preserve">ccess to nutritious food, affordable healthcare, and culturally relevant diabetes education </w:t>
      </w:r>
      <w:r w:rsidR="00A967E1" w:rsidRPr="004833CE">
        <w:rPr>
          <w:rStyle w:val="eop"/>
          <w:rFonts w:ascii="Arial" w:hAnsi="Arial" w:cs="Arial"/>
          <w:color w:val="000000" w:themeColor="text1"/>
          <w:sz w:val="22"/>
          <w:szCs w:val="22"/>
        </w:rPr>
        <w:t>are</w:t>
      </w:r>
      <w:r w:rsidRPr="004833CE">
        <w:rPr>
          <w:rStyle w:val="eop"/>
          <w:rFonts w:ascii="Arial" w:hAnsi="Arial" w:cs="Arial"/>
          <w:color w:val="000000" w:themeColor="text1"/>
          <w:sz w:val="22"/>
          <w:szCs w:val="22"/>
        </w:rPr>
        <w:t xml:space="preserve"> limited in certain regions</w:t>
      </w:r>
      <w:r w:rsidR="00866FB0" w:rsidRPr="004833CE">
        <w:rPr>
          <w:rStyle w:val="eop"/>
          <w:rFonts w:ascii="Arial" w:hAnsi="Arial" w:cs="Arial"/>
          <w:color w:val="000000" w:themeColor="text1"/>
          <w:sz w:val="22"/>
          <w:szCs w:val="22"/>
        </w:rPr>
        <w:t xml:space="preserve"> </w:t>
      </w:r>
      <w:r w:rsidR="00866FB0" w:rsidRPr="004F70E7">
        <w:rPr>
          <w:rFonts w:ascii="Arial" w:hAnsi="Arial" w:cs="Arial"/>
          <w:color w:val="000000" w:themeColor="text1"/>
          <w:sz w:val="22"/>
          <w:szCs w:val="22"/>
        </w:rPr>
        <w:t>(Matheson, Patterson and Neilson, 2020)</w:t>
      </w:r>
      <w:r w:rsidRPr="004F70E7">
        <w:rPr>
          <w:rStyle w:val="eop"/>
          <w:rFonts w:ascii="Arial" w:hAnsi="Arial" w:cs="Arial"/>
          <w:color w:val="000000" w:themeColor="text1"/>
          <w:sz w:val="22"/>
          <w:szCs w:val="22"/>
        </w:rPr>
        <w:t>.</w:t>
      </w:r>
      <w:r w:rsidR="00855DF6" w:rsidRPr="004F70E7">
        <w:rPr>
          <w:rStyle w:val="eop"/>
          <w:rFonts w:ascii="Arial" w:hAnsi="Arial" w:cs="Arial"/>
          <w:color w:val="000000" w:themeColor="text1"/>
          <w:sz w:val="22"/>
          <w:szCs w:val="22"/>
        </w:rPr>
        <w:t xml:space="preserve"> </w:t>
      </w:r>
      <w:r w:rsidRPr="004833CE">
        <w:rPr>
          <w:rStyle w:val="eop"/>
          <w:rFonts w:ascii="Arial" w:hAnsi="Arial" w:cs="Arial"/>
          <w:color w:val="000000" w:themeColor="text1"/>
          <w:sz w:val="22"/>
          <w:szCs w:val="22"/>
        </w:rPr>
        <w:t>Moreover, the stigma and discrimination surrounding diabetes in BAME communities prevents people from seeking adequate care</w:t>
      </w:r>
      <w:r w:rsidR="009B77ED" w:rsidRPr="004833CE">
        <w:rPr>
          <w:rStyle w:val="eop"/>
          <w:rFonts w:ascii="Arial" w:hAnsi="Arial" w:cs="Arial"/>
          <w:color w:val="000000" w:themeColor="text1"/>
          <w:sz w:val="22"/>
          <w:szCs w:val="22"/>
        </w:rPr>
        <w:t xml:space="preserve"> </w:t>
      </w:r>
      <w:r w:rsidR="009B77ED" w:rsidRPr="0073624B">
        <w:rPr>
          <w:rFonts w:ascii="Arial" w:hAnsi="Arial" w:cs="Arial"/>
          <w:color w:val="000000" w:themeColor="text1"/>
          <w:sz w:val="22"/>
          <w:szCs w:val="22"/>
        </w:rPr>
        <w:t xml:space="preserve">(Ayers </w:t>
      </w:r>
      <w:r w:rsidR="009B77ED" w:rsidRPr="0073624B">
        <w:rPr>
          <w:rFonts w:ascii="Arial" w:hAnsi="Arial" w:cs="Arial"/>
          <w:i/>
          <w:color w:val="000000" w:themeColor="text1"/>
          <w:sz w:val="22"/>
          <w:szCs w:val="22"/>
        </w:rPr>
        <w:t>et al</w:t>
      </w:r>
      <w:r w:rsidR="009B77ED" w:rsidRPr="0073624B">
        <w:rPr>
          <w:rFonts w:ascii="Arial" w:hAnsi="Arial" w:cs="Arial"/>
          <w:color w:val="000000" w:themeColor="text1"/>
          <w:sz w:val="22"/>
          <w:szCs w:val="22"/>
        </w:rPr>
        <w:t xml:space="preserve">., </w:t>
      </w:r>
      <w:r w:rsidR="00C33558" w:rsidRPr="0073624B">
        <w:rPr>
          <w:rFonts w:ascii="Arial" w:hAnsi="Arial" w:cs="Arial"/>
          <w:color w:val="000000" w:themeColor="text1"/>
          <w:sz w:val="22"/>
          <w:szCs w:val="22"/>
        </w:rPr>
        <w:t>200</w:t>
      </w:r>
      <w:r w:rsidR="003B63A5" w:rsidRPr="0073624B">
        <w:rPr>
          <w:rFonts w:ascii="Arial" w:hAnsi="Arial" w:cs="Arial"/>
          <w:color w:val="000000" w:themeColor="text1"/>
          <w:sz w:val="22"/>
          <w:szCs w:val="22"/>
        </w:rPr>
        <w:t>1</w:t>
      </w:r>
      <w:r w:rsidR="009B77ED" w:rsidRPr="0073624B">
        <w:rPr>
          <w:rFonts w:ascii="Arial" w:hAnsi="Arial" w:cs="Arial"/>
          <w:color w:val="000000" w:themeColor="text1"/>
          <w:sz w:val="22"/>
          <w:szCs w:val="22"/>
        </w:rPr>
        <w:t>)</w:t>
      </w:r>
      <w:r w:rsidRPr="0073624B">
        <w:rPr>
          <w:rStyle w:val="eop"/>
          <w:rFonts w:ascii="Arial" w:hAnsi="Arial" w:cs="Arial"/>
          <w:color w:val="000000" w:themeColor="text1"/>
          <w:sz w:val="22"/>
          <w:szCs w:val="22"/>
        </w:rPr>
        <w:t>.</w:t>
      </w:r>
      <w:r w:rsidR="00855DF6" w:rsidRPr="0073624B">
        <w:rPr>
          <w:rStyle w:val="eop"/>
          <w:rFonts w:ascii="Arial" w:hAnsi="Arial" w:cs="Arial"/>
          <w:color w:val="000000" w:themeColor="text1"/>
          <w:sz w:val="22"/>
          <w:szCs w:val="22"/>
        </w:rPr>
        <w:t xml:space="preserve"> </w:t>
      </w:r>
      <w:r w:rsidR="00442508" w:rsidRPr="004833CE">
        <w:rPr>
          <w:rStyle w:val="eop"/>
          <w:rFonts w:ascii="Arial" w:hAnsi="Arial" w:cs="Arial"/>
          <w:color w:val="000000" w:themeColor="text1"/>
          <w:sz w:val="22"/>
          <w:szCs w:val="22"/>
        </w:rPr>
        <w:t>Globally, there</w:t>
      </w:r>
      <w:r w:rsidR="00FF1626" w:rsidRPr="004833CE">
        <w:rPr>
          <w:rStyle w:val="eop"/>
          <w:rFonts w:ascii="Arial" w:hAnsi="Arial" w:cs="Arial"/>
          <w:color w:val="000000" w:themeColor="text1"/>
          <w:sz w:val="22"/>
          <w:szCs w:val="22"/>
        </w:rPr>
        <w:t xml:space="preserve"> is</w:t>
      </w:r>
      <w:r w:rsidR="00442508" w:rsidRPr="004833CE">
        <w:rPr>
          <w:rStyle w:val="eop"/>
          <w:rFonts w:ascii="Arial" w:hAnsi="Arial" w:cs="Arial"/>
          <w:color w:val="000000" w:themeColor="text1"/>
          <w:sz w:val="22"/>
          <w:szCs w:val="22"/>
        </w:rPr>
        <w:t xml:space="preserve"> growing recognition </w:t>
      </w:r>
      <w:r w:rsidR="00A33ADE">
        <w:rPr>
          <w:rStyle w:val="eop"/>
          <w:rFonts w:ascii="Arial" w:hAnsi="Arial" w:cs="Arial"/>
          <w:color w:val="000000" w:themeColor="text1"/>
          <w:sz w:val="22"/>
          <w:szCs w:val="22"/>
        </w:rPr>
        <w:t>of</w:t>
      </w:r>
      <w:r w:rsidR="00442508" w:rsidRPr="004833CE">
        <w:rPr>
          <w:rStyle w:val="eop"/>
          <w:rFonts w:ascii="Arial" w:hAnsi="Arial" w:cs="Arial"/>
          <w:color w:val="000000" w:themeColor="text1"/>
          <w:sz w:val="22"/>
          <w:szCs w:val="22"/>
        </w:rPr>
        <w:t xml:space="preserve"> the need for culturally sensitive diabetes care for minority ethnic groups</w:t>
      </w:r>
      <w:r w:rsidR="00CC7647" w:rsidRPr="004833CE">
        <w:rPr>
          <w:rStyle w:val="eop"/>
          <w:rFonts w:ascii="Arial" w:hAnsi="Arial" w:cs="Arial"/>
          <w:color w:val="000000" w:themeColor="text1"/>
          <w:sz w:val="22"/>
          <w:szCs w:val="22"/>
        </w:rPr>
        <w:t xml:space="preserve"> </w:t>
      </w:r>
      <w:r w:rsidR="00CC7647" w:rsidRPr="00691C32">
        <w:rPr>
          <w:rFonts w:ascii="Arial" w:hAnsi="Arial" w:cs="Arial"/>
          <w:color w:val="000000" w:themeColor="text1"/>
          <w:sz w:val="22"/>
          <w:szCs w:val="22"/>
        </w:rPr>
        <w:t>(Coughlin, Smith and Fernandez, 2017)</w:t>
      </w:r>
      <w:r w:rsidR="00442508" w:rsidRPr="004833CE">
        <w:rPr>
          <w:rStyle w:val="eop"/>
          <w:rFonts w:ascii="Arial" w:hAnsi="Arial" w:cs="Arial"/>
          <w:color w:val="000000" w:themeColor="text1"/>
          <w:sz w:val="22"/>
          <w:szCs w:val="22"/>
        </w:rPr>
        <w:t>.</w:t>
      </w:r>
      <w:r w:rsidR="00855DF6" w:rsidRPr="004833CE">
        <w:rPr>
          <w:rStyle w:val="eop"/>
          <w:rFonts w:ascii="Arial" w:hAnsi="Arial" w:cs="Arial"/>
          <w:color w:val="000000" w:themeColor="text1"/>
          <w:sz w:val="22"/>
          <w:szCs w:val="22"/>
        </w:rPr>
        <w:t xml:space="preserve"> </w:t>
      </w:r>
      <w:r w:rsidR="00442508" w:rsidRPr="004833CE">
        <w:rPr>
          <w:rStyle w:val="eop"/>
          <w:rFonts w:ascii="Arial" w:hAnsi="Arial" w:cs="Arial"/>
          <w:color w:val="000000" w:themeColor="text1"/>
          <w:sz w:val="22"/>
          <w:szCs w:val="22"/>
        </w:rPr>
        <w:t>To encourage healthy diets and activity, some nations have implemented initiatives including subsidising fresh food and community education</w:t>
      </w:r>
      <w:r w:rsidR="002C2345" w:rsidRPr="004833CE">
        <w:rPr>
          <w:rStyle w:val="eop"/>
          <w:rFonts w:ascii="Arial" w:hAnsi="Arial" w:cs="Arial"/>
          <w:color w:val="000000" w:themeColor="text1"/>
          <w:sz w:val="22"/>
          <w:szCs w:val="22"/>
        </w:rPr>
        <w:t xml:space="preserve"> </w:t>
      </w:r>
      <w:r w:rsidR="002C2345" w:rsidRPr="0044053C">
        <w:rPr>
          <w:rFonts w:ascii="Arial" w:hAnsi="Arial" w:cs="Arial"/>
          <w:color w:val="000000" w:themeColor="text1"/>
          <w:sz w:val="22"/>
          <w:szCs w:val="22"/>
        </w:rPr>
        <w:t>(Kevany and Prosperi, 2023</w:t>
      </w:r>
      <w:r w:rsidR="00623B50" w:rsidRPr="0044053C">
        <w:rPr>
          <w:rFonts w:ascii="Arial" w:hAnsi="Arial" w:cs="Arial"/>
          <w:color w:val="000000" w:themeColor="text1"/>
          <w:sz w:val="22"/>
          <w:szCs w:val="22"/>
        </w:rPr>
        <w:t>; Roberto and Moran, 2021)</w:t>
      </w:r>
      <w:r w:rsidR="00442508" w:rsidRPr="0044053C">
        <w:rPr>
          <w:rStyle w:val="eop"/>
          <w:rFonts w:ascii="Arial" w:hAnsi="Arial" w:cs="Arial"/>
          <w:color w:val="000000" w:themeColor="text1"/>
          <w:sz w:val="22"/>
          <w:szCs w:val="22"/>
        </w:rPr>
        <w:t>.</w:t>
      </w:r>
    </w:p>
    <w:p w14:paraId="448D709A" w14:textId="7B963C64" w:rsidR="00FF38F1" w:rsidRPr="000E7939" w:rsidRDefault="00C91814" w:rsidP="00553D8E">
      <w:pPr>
        <w:pStyle w:val="paragraph"/>
        <w:spacing w:after="0" w:line="360" w:lineRule="auto"/>
        <w:jc w:val="both"/>
        <w:textAlignment w:val="baseline"/>
        <w:rPr>
          <w:rFonts w:ascii="Arial" w:hAnsi="Arial" w:cs="Arial"/>
          <w:color w:val="000000" w:themeColor="text1"/>
          <w:sz w:val="22"/>
          <w:szCs w:val="22"/>
        </w:rPr>
      </w:pPr>
      <w:r w:rsidRPr="004833CE">
        <w:rPr>
          <w:rFonts w:ascii="Arial" w:hAnsi="Arial" w:cs="Arial"/>
          <w:color w:val="000000" w:themeColor="text1"/>
          <w:sz w:val="22"/>
          <w:szCs w:val="22"/>
        </w:rPr>
        <w:t>The UK</w:t>
      </w:r>
      <w:r w:rsidR="00A424F4" w:rsidRPr="004833CE">
        <w:rPr>
          <w:rFonts w:ascii="Arial" w:hAnsi="Arial" w:cs="Arial"/>
          <w:color w:val="000000" w:themeColor="text1"/>
          <w:sz w:val="22"/>
          <w:szCs w:val="22"/>
        </w:rPr>
        <w:t>’</w:t>
      </w:r>
      <w:r w:rsidRPr="004833CE">
        <w:rPr>
          <w:rFonts w:ascii="Arial" w:hAnsi="Arial" w:cs="Arial"/>
          <w:color w:val="000000" w:themeColor="text1"/>
          <w:sz w:val="22"/>
          <w:szCs w:val="22"/>
        </w:rPr>
        <w:t>s NHS and similar organi</w:t>
      </w:r>
      <w:r w:rsidR="00E30DD8" w:rsidRPr="004833CE">
        <w:rPr>
          <w:rFonts w:ascii="Arial" w:hAnsi="Arial" w:cs="Arial"/>
          <w:color w:val="000000" w:themeColor="text1"/>
          <w:sz w:val="22"/>
          <w:szCs w:val="22"/>
        </w:rPr>
        <w:t>s</w:t>
      </w:r>
      <w:r w:rsidRPr="004833CE">
        <w:rPr>
          <w:rFonts w:ascii="Arial" w:hAnsi="Arial" w:cs="Arial"/>
          <w:color w:val="000000" w:themeColor="text1"/>
          <w:sz w:val="22"/>
          <w:szCs w:val="22"/>
        </w:rPr>
        <w:t>ations support health interventions adapted to cultural preferences, including diet and exercise plans</w:t>
      </w:r>
      <w:r w:rsidR="007940A9" w:rsidRPr="004833CE">
        <w:rPr>
          <w:rFonts w:ascii="Arial" w:hAnsi="Arial" w:cs="Arial"/>
          <w:color w:val="000000" w:themeColor="text1"/>
          <w:sz w:val="22"/>
          <w:szCs w:val="22"/>
        </w:rPr>
        <w:t xml:space="preserve"> </w:t>
      </w:r>
      <w:r w:rsidR="007940A9" w:rsidRPr="00C210C4">
        <w:rPr>
          <w:rFonts w:ascii="Arial" w:hAnsi="Arial" w:cs="Arial"/>
          <w:color w:val="000000" w:themeColor="text1"/>
          <w:sz w:val="22"/>
          <w:szCs w:val="22"/>
        </w:rPr>
        <w:t>(NHS England, 2016</w:t>
      </w:r>
      <w:r w:rsidR="004B0691" w:rsidRPr="00C210C4">
        <w:rPr>
          <w:rFonts w:ascii="Arial" w:hAnsi="Arial" w:cs="Arial"/>
          <w:color w:val="000000" w:themeColor="text1"/>
          <w:sz w:val="22"/>
          <w:szCs w:val="22"/>
        </w:rPr>
        <w:t>a</w:t>
      </w:r>
      <w:r w:rsidR="007940A9" w:rsidRPr="004833CE">
        <w:rPr>
          <w:rFonts w:ascii="Arial" w:hAnsi="Arial" w:cs="Arial"/>
          <w:color w:val="000000" w:themeColor="text1"/>
          <w:sz w:val="22"/>
          <w:szCs w:val="22"/>
        </w:rPr>
        <w:t>)</w:t>
      </w:r>
      <w:r w:rsidRPr="004833CE">
        <w:rPr>
          <w:rFonts w:ascii="Arial" w:hAnsi="Arial" w:cs="Arial"/>
          <w:color w:val="000000" w:themeColor="text1"/>
          <w:sz w:val="22"/>
          <w:szCs w:val="22"/>
        </w:rPr>
        <w:t>.</w:t>
      </w:r>
      <w:r w:rsidR="0047647A" w:rsidRPr="004833CE">
        <w:rPr>
          <w:rFonts w:ascii="Arial" w:hAnsi="Arial" w:cs="Arial"/>
          <w:color w:val="000000" w:themeColor="text1"/>
          <w:sz w:val="22"/>
          <w:szCs w:val="22"/>
        </w:rPr>
        <w:t xml:space="preserve"> </w:t>
      </w:r>
      <w:r w:rsidR="002C2809" w:rsidRPr="004833CE">
        <w:rPr>
          <w:rFonts w:ascii="Arial" w:hAnsi="Arial" w:cs="Arial"/>
          <w:color w:val="000000" w:themeColor="text1"/>
          <w:sz w:val="22"/>
          <w:szCs w:val="22"/>
        </w:rPr>
        <w:t>In the US, programs focus on community initiatives that are culturally sensitive.</w:t>
      </w:r>
      <w:r w:rsidR="0047647A" w:rsidRPr="004833CE">
        <w:rPr>
          <w:rFonts w:ascii="Arial" w:hAnsi="Arial" w:cs="Arial"/>
          <w:color w:val="000000" w:themeColor="text1"/>
          <w:sz w:val="22"/>
          <w:szCs w:val="22"/>
        </w:rPr>
        <w:t xml:space="preserve"> </w:t>
      </w:r>
      <w:r w:rsidR="002C2809" w:rsidRPr="004833CE">
        <w:rPr>
          <w:rFonts w:ascii="Arial" w:hAnsi="Arial" w:cs="Arial"/>
          <w:color w:val="000000" w:themeColor="text1"/>
          <w:sz w:val="22"/>
          <w:szCs w:val="22"/>
        </w:rPr>
        <w:t>Although the Affordable Care Act tried to improve access to preventive care, health disparities remain</w:t>
      </w:r>
      <w:r w:rsidR="00FF3110" w:rsidRPr="004833CE">
        <w:rPr>
          <w:rFonts w:ascii="Arial" w:hAnsi="Arial" w:cs="Arial"/>
          <w:color w:val="000000" w:themeColor="text1"/>
          <w:sz w:val="22"/>
          <w:szCs w:val="22"/>
        </w:rPr>
        <w:t xml:space="preserve"> </w:t>
      </w:r>
      <w:r w:rsidR="00FF3110" w:rsidRPr="009E5EC1">
        <w:rPr>
          <w:rFonts w:ascii="Arial" w:hAnsi="Arial" w:cs="Arial"/>
          <w:color w:val="000000" w:themeColor="text1"/>
          <w:sz w:val="22"/>
          <w:szCs w:val="22"/>
        </w:rPr>
        <w:t>(Brach and Fraser, 2022</w:t>
      </w:r>
      <w:r w:rsidR="00F647FE" w:rsidRPr="009E5EC1">
        <w:rPr>
          <w:rFonts w:ascii="Arial" w:hAnsi="Arial" w:cs="Arial"/>
          <w:color w:val="000000" w:themeColor="text1"/>
          <w:sz w:val="22"/>
          <w:szCs w:val="22"/>
        </w:rPr>
        <w:t>; Edberg, 2013)</w:t>
      </w:r>
      <w:r w:rsidR="004F5D9E" w:rsidRPr="004833CE">
        <w:rPr>
          <w:rFonts w:ascii="Arial" w:hAnsi="Arial" w:cs="Arial"/>
          <w:color w:val="000000" w:themeColor="text1"/>
          <w:sz w:val="22"/>
          <w:szCs w:val="22"/>
        </w:rPr>
        <w:t xml:space="preserve"> </w:t>
      </w:r>
      <w:r w:rsidR="0047647A" w:rsidRPr="004833CE">
        <w:rPr>
          <w:rFonts w:ascii="Arial" w:hAnsi="Arial" w:cs="Arial"/>
          <w:color w:val="000000" w:themeColor="text1"/>
          <w:sz w:val="22"/>
          <w:szCs w:val="22"/>
        </w:rPr>
        <w:t xml:space="preserve">Programs in Africa </w:t>
      </w:r>
      <w:r w:rsidR="00553D8E" w:rsidRPr="004833CE">
        <w:rPr>
          <w:rFonts w:ascii="Arial" w:hAnsi="Arial" w:cs="Arial"/>
          <w:color w:val="000000" w:themeColor="text1"/>
          <w:sz w:val="22"/>
          <w:szCs w:val="22"/>
        </w:rPr>
        <w:t>and</w:t>
      </w:r>
      <w:r w:rsidR="0047647A" w:rsidRPr="004833CE">
        <w:rPr>
          <w:rFonts w:ascii="Arial" w:hAnsi="Arial" w:cs="Arial"/>
          <w:color w:val="000000" w:themeColor="text1"/>
          <w:sz w:val="22"/>
          <w:szCs w:val="22"/>
        </w:rPr>
        <w:t xml:space="preserve"> Caribbean regions frequently involve grassroots education and collaborations with community leaders, although resources may be </w:t>
      </w:r>
      <w:r w:rsidR="00AB7164" w:rsidRPr="004833CE">
        <w:rPr>
          <w:rFonts w:ascii="Arial" w:hAnsi="Arial" w:cs="Arial"/>
          <w:color w:val="000000" w:themeColor="text1"/>
          <w:sz w:val="22"/>
          <w:szCs w:val="22"/>
        </w:rPr>
        <w:t>constrained</w:t>
      </w:r>
      <w:r w:rsidR="00AB7164" w:rsidRPr="004833CE">
        <w:rPr>
          <w:rFonts w:ascii="Arial" w:hAnsi="Arial" w:cs="Arial"/>
          <w:color w:val="000000" w:themeColor="text1"/>
        </w:rPr>
        <w:t xml:space="preserve"> </w:t>
      </w:r>
      <w:r w:rsidR="00AB7164" w:rsidRPr="00D14871">
        <w:rPr>
          <w:rFonts w:ascii="Arial" w:hAnsi="Arial" w:cs="Arial"/>
          <w:color w:val="000000" w:themeColor="text1"/>
          <w:sz w:val="22"/>
          <w:szCs w:val="22"/>
        </w:rPr>
        <w:t>(Hands, 20</w:t>
      </w:r>
      <w:r w:rsidR="00755ADD" w:rsidRPr="00D14871">
        <w:rPr>
          <w:rFonts w:ascii="Arial" w:hAnsi="Arial" w:cs="Arial"/>
          <w:color w:val="000000" w:themeColor="text1"/>
          <w:sz w:val="22"/>
          <w:szCs w:val="22"/>
        </w:rPr>
        <w:t>1</w:t>
      </w:r>
      <w:r w:rsidR="00AB7164" w:rsidRPr="00D14871">
        <w:rPr>
          <w:rFonts w:ascii="Arial" w:hAnsi="Arial" w:cs="Arial"/>
          <w:color w:val="000000" w:themeColor="text1"/>
          <w:sz w:val="22"/>
          <w:szCs w:val="22"/>
        </w:rPr>
        <w:t xml:space="preserve">3). </w:t>
      </w:r>
    </w:p>
    <w:p w14:paraId="03867E69" w14:textId="21390B58" w:rsidR="00BD2909" w:rsidRPr="004833CE" w:rsidRDefault="006A5F80" w:rsidP="005A4A7F">
      <w:pPr>
        <w:pStyle w:val="Heading3"/>
      </w:pPr>
      <w:bookmarkStart w:id="136" w:name="_Toc204284294"/>
      <w:r w:rsidRPr="004833CE">
        <w:rPr>
          <w:rStyle w:val="normaltextrun"/>
          <w:rFonts w:cs="Arial"/>
          <w:b/>
          <w:bCs/>
          <w:sz w:val="18"/>
          <w:szCs w:val="18"/>
        </w:rPr>
        <w:t>2.4b</w:t>
      </w:r>
      <w:r w:rsidRPr="004833CE">
        <w:rPr>
          <w:rStyle w:val="normaltextrun"/>
          <w:rFonts w:cs="Arial"/>
          <w:b/>
          <w:bCs/>
          <w:sz w:val="28"/>
          <w:szCs w:val="28"/>
        </w:rPr>
        <w:t xml:space="preserve">                     </w:t>
      </w:r>
      <w:r w:rsidR="00372328">
        <w:rPr>
          <w:rStyle w:val="normaltextrun"/>
          <w:rFonts w:cs="Arial"/>
          <w:b/>
          <w:bCs/>
          <w:sz w:val="28"/>
          <w:szCs w:val="28"/>
        </w:rPr>
        <w:t xml:space="preserve">  </w:t>
      </w:r>
      <w:r w:rsidR="00A07386">
        <w:rPr>
          <w:rStyle w:val="normaltextrun"/>
          <w:rFonts w:cs="Arial"/>
          <w:b/>
          <w:bCs/>
          <w:sz w:val="28"/>
          <w:szCs w:val="28"/>
        </w:rPr>
        <w:t xml:space="preserve">             </w:t>
      </w:r>
      <w:r w:rsidR="00372328">
        <w:rPr>
          <w:rStyle w:val="normaltextrun"/>
          <w:rFonts w:cs="Arial"/>
          <w:b/>
          <w:bCs/>
          <w:sz w:val="28"/>
          <w:szCs w:val="28"/>
        </w:rPr>
        <w:t xml:space="preserve">  </w:t>
      </w:r>
      <w:r w:rsidRPr="004833CE">
        <w:rPr>
          <w:rStyle w:val="normaltextrun"/>
          <w:rFonts w:cs="Arial"/>
          <w:b/>
          <w:bCs/>
          <w:sz w:val="28"/>
          <w:szCs w:val="28"/>
        </w:rPr>
        <w:t xml:space="preserve">  </w:t>
      </w:r>
      <w:r w:rsidR="00BD2909" w:rsidRPr="00372328">
        <w:rPr>
          <w:rStyle w:val="normaltextrun"/>
          <w:rFonts w:cs="Arial"/>
          <w:b/>
          <w:bCs/>
          <w:szCs w:val="22"/>
        </w:rPr>
        <w:t>Comparative Analysis:</w:t>
      </w:r>
      <w:bookmarkEnd w:id="136"/>
    </w:p>
    <w:p w14:paraId="00869769" w14:textId="77777777" w:rsidR="00B70EB9" w:rsidRPr="004833CE" w:rsidRDefault="00B70EB9" w:rsidP="00A3652D">
      <w:pPr>
        <w:tabs>
          <w:tab w:val="left" w:pos="720"/>
        </w:tabs>
        <w:rPr>
          <w:rFonts w:ascii="Arial" w:eastAsia="SimSun" w:hAnsi="Arial" w:cs="Arial"/>
          <w:color w:val="000000" w:themeColor="text1"/>
        </w:rPr>
      </w:pPr>
    </w:p>
    <w:p w14:paraId="7BD1AE96" w14:textId="3CEF114C" w:rsidR="00372328" w:rsidRDefault="00F62AFD" w:rsidP="00372328">
      <w:pPr>
        <w:tabs>
          <w:tab w:val="left" w:pos="720"/>
        </w:tabs>
        <w:jc w:val="both"/>
        <w:rPr>
          <w:rFonts w:ascii="Arial" w:eastAsia="SimSun" w:hAnsi="Arial" w:cs="Arial"/>
          <w:color w:val="000000" w:themeColor="text1"/>
        </w:rPr>
      </w:pPr>
      <w:r w:rsidRPr="004833CE">
        <w:rPr>
          <w:rFonts w:ascii="Arial" w:eastAsia="SimSun" w:hAnsi="Arial" w:cs="Arial"/>
          <w:color w:val="000000" w:themeColor="text1"/>
        </w:rPr>
        <w:t xml:space="preserve">Management of </w:t>
      </w:r>
      <w:r w:rsidR="0029494F" w:rsidRPr="004833CE">
        <w:rPr>
          <w:rFonts w:ascii="Arial" w:eastAsia="SimSun" w:hAnsi="Arial" w:cs="Arial"/>
          <w:color w:val="000000" w:themeColor="text1"/>
        </w:rPr>
        <w:t>type</w:t>
      </w:r>
      <w:r w:rsidRPr="004833CE">
        <w:rPr>
          <w:rFonts w:ascii="Arial" w:eastAsia="SimSun" w:hAnsi="Arial" w:cs="Arial"/>
          <w:color w:val="000000" w:themeColor="text1"/>
        </w:rPr>
        <w:t xml:space="preserve"> 2 diabetes in BAME people varies across the globe.</w:t>
      </w:r>
      <w:r w:rsidR="00905749" w:rsidRPr="004833CE">
        <w:rPr>
          <w:rFonts w:ascii="Arial" w:eastAsia="SimSun" w:hAnsi="Arial" w:cs="Arial"/>
          <w:color w:val="000000" w:themeColor="text1"/>
        </w:rPr>
        <w:t xml:space="preserve"> </w:t>
      </w:r>
      <w:r w:rsidR="00BE5AFB" w:rsidRPr="004833CE">
        <w:rPr>
          <w:rFonts w:ascii="Arial" w:eastAsia="SimSun" w:hAnsi="Arial" w:cs="Arial"/>
          <w:color w:val="000000" w:themeColor="text1"/>
        </w:rPr>
        <w:t>The UK</w:t>
      </w:r>
      <w:r w:rsidR="00A424F4" w:rsidRPr="004833CE">
        <w:rPr>
          <w:rFonts w:ascii="Arial" w:eastAsia="SimSun" w:hAnsi="Arial" w:cs="Arial"/>
          <w:color w:val="000000" w:themeColor="text1"/>
        </w:rPr>
        <w:t>’</w:t>
      </w:r>
      <w:r w:rsidR="00BE5AFB" w:rsidRPr="004833CE">
        <w:rPr>
          <w:rFonts w:ascii="Arial" w:eastAsia="SimSun" w:hAnsi="Arial" w:cs="Arial"/>
          <w:color w:val="000000" w:themeColor="text1"/>
        </w:rPr>
        <w:t>s NHS adapts interventions to cultural needs, while the US prioriti</w:t>
      </w:r>
      <w:r w:rsidR="009510BB" w:rsidRPr="004833CE">
        <w:rPr>
          <w:rFonts w:ascii="Arial" w:eastAsia="SimSun" w:hAnsi="Arial" w:cs="Arial"/>
          <w:color w:val="000000" w:themeColor="text1"/>
        </w:rPr>
        <w:t>s</w:t>
      </w:r>
      <w:r w:rsidR="00BE5AFB" w:rsidRPr="004833CE">
        <w:rPr>
          <w:rFonts w:ascii="Arial" w:eastAsia="SimSun" w:hAnsi="Arial" w:cs="Arial"/>
          <w:color w:val="000000" w:themeColor="text1"/>
        </w:rPr>
        <w:t>es community-based, culturally sensitive programs</w:t>
      </w:r>
      <w:r w:rsidR="0029494F" w:rsidRPr="004833CE">
        <w:rPr>
          <w:rFonts w:ascii="Arial" w:eastAsia="SimSun" w:hAnsi="Arial" w:cs="Arial"/>
          <w:color w:val="000000" w:themeColor="text1"/>
        </w:rPr>
        <w:t>. However</w:t>
      </w:r>
      <w:r w:rsidR="00563425" w:rsidRPr="004833CE">
        <w:rPr>
          <w:rFonts w:ascii="Arial" w:eastAsia="SimSun" w:hAnsi="Arial" w:cs="Arial"/>
          <w:color w:val="000000" w:themeColor="text1"/>
        </w:rPr>
        <w:t xml:space="preserve">, </w:t>
      </w:r>
      <w:r w:rsidR="00760C08" w:rsidRPr="004833CE">
        <w:rPr>
          <w:rFonts w:ascii="Arial" w:eastAsia="SimSun" w:hAnsi="Arial" w:cs="Arial"/>
          <w:color w:val="000000" w:themeColor="text1"/>
        </w:rPr>
        <w:t>disparities remain due to socioeconomic and insurance barriers</w:t>
      </w:r>
      <w:r w:rsidR="000E495A" w:rsidRPr="004833CE">
        <w:rPr>
          <w:rFonts w:ascii="Arial" w:eastAsia="SimSun" w:hAnsi="Arial" w:cs="Arial"/>
          <w:color w:val="000000" w:themeColor="text1"/>
        </w:rPr>
        <w:t xml:space="preserve"> </w:t>
      </w:r>
      <w:r w:rsidR="000E495A" w:rsidRPr="00F53E56">
        <w:rPr>
          <w:rFonts w:ascii="Arial" w:eastAsia="SimSun" w:hAnsi="Arial" w:cs="Arial"/>
          <w:color w:val="000000" w:themeColor="text1"/>
        </w:rPr>
        <w:t xml:space="preserve">(Barry </w:t>
      </w:r>
      <w:r w:rsidR="000E495A" w:rsidRPr="00F53E56">
        <w:rPr>
          <w:rFonts w:ascii="Arial" w:eastAsia="SimSun" w:hAnsi="Arial" w:cs="Arial"/>
          <w:i/>
          <w:color w:val="000000" w:themeColor="text1"/>
        </w:rPr>
        <w:t>et al</w:t>
      </w:r>
      <w:r w:rsidR="000E495A" w:rsidRPr="00F53E56">
        <w:rPr>
          <w:rFonts w:ascii="Arial" w:eastAsia="SimSun" w:hAnsi="Arial" w:cs="Arial"/>
          <w:color w:val="000000" w:themeColor="text1"/>
        </w:rPr>
        <w:t xml:space="preserve">., </w:t>
      </w:r>
      <w:r w:rsidR="003337AB" w:rsidRPr="00F53E56">
        <w:rPr>
          <w:rFonts w:ascii="Arial" w:eastAsia="SimSun" w:hAnsi="Arial" w:cs="Arial"/>
          <w:color w:val="000000" w:themeColor="text1"/>
        </w:rPr>
        <w:t>2023; Coughlin, Smith</w:t>
      </w:r>
      <w:r w:rsidR="009E3DFB">
        <w:rPr>
          <w:rFonts w:ascii="Arial" w:eastAsia="SimSun" w:hAnsi="Arial" w:cs="Arial"/>
          <w:color w:val="000000" w:themeColor="text1"/>
        </w:rPr>
        <w:t>,</w:t>
      </w:r>
      <w:r w:rsidR="003337AB" w:rsidRPr="00F53E56">
        <w:rPr>
          <w:rFonts w:ascii="Arial" w:eastAsia="SimSun" w:hAnsi="Arial" w:cs="Arial"/>
          <w:color w:val="000000" w:themeColor="text1"/>
        </w:rPr>
        <w:t xml:space="preserve"> and Fernandez, 2017)</w:t>
      </w:r>
      <w:r w:rsidR="00760C08" w:rsidRPr="00F53E56">
        <w:rPr>
          <w:rFonts w:ascii="Arial" w:eastAsia="SimSun" w:hAnsi="Arial" w:cs="Arial"/>
          <w:color w:val="000000" w:themeColor="text1"/>
        </w:rPr>
        <w:t>.</w:t>
      </w:r>
      <w:r w:rsidR="00905749" w:rsidRPr="00F53E56">
        <w:rPr>
          <w:rFonts w:ascii="Arial" w:eastAsia="SimSun" w:hAnsi="Arial" w:cs="Arial"/>
          <w:color w:val="000000" w:themeColor="text1"/>
        </w:rPr>
        <w:t xml:space="preserve"> </w:t>
      </w:r>
      <w:r w:rsidR="007B425C" w:rsidRPr="004833CE">
        <w:rPr>
          <w:rFonts w:ascii="Arial" w:eastAsia="SimSun" w:hAnsi="Arial" w:cs="Arial"/>
          <w:color w:val="000000" w:themeColor="text1"/>
        </w:rPr>
        <w:t xml:space="preserve">Limited resources hamper the advancement of grassroots educational initiatives in Africa and the </w:t>
      </w:r>
      <w:r w:rsidR="00A2454D" w:rsidRPr="004833CE">
        <w:rPr>
          <w:rFonts w:ascii="Arial" w:eastAsia="SimSun" w:hAnsi="Arial" w:cs="Arial"/>
          <w:color w:val="000000" w:themeColor="text1"/>
        </w:rPr>
        <w:t>Caribbean</w:t>
      </w:r>
      <w:r w:rsidR="00A2454D" w:rsidRPr="004833CE">
        <w:rPr>
          <w:rFonts w:ascii="Arial" w:hAnsi="Arial" w:cs="Arial"/>
          <w:color w:val="000000" w:themeColor="text1"/>
        </w:rPr>
        <w:t xml:space="preserve"> (</w:t>
      </w:r>
      <w:r w:rsidR="00F03556" w:rsidRPr="004833CE">
        <w:rPr>
          <w:rFonts w:ascii="Arial" w:eastAsia="Times New Roman" w:hAnsi="Arial" w:cs="Arial"/>
          <w:color w:val="000000" w:themeColor="text1"/>
        </w:rPr>
        <w:t>Hands, 2013</w:t>
      </w:r>
      <w:r w:rsidR="00F03556" w:rsidRPr="004833CE">
        <w:rPr>
          <w:rFonts w:ascii="Arial" w:hAnsi="Arial" w:cs="Arial"/>
          <w:color w:val="000000" w:themeColor="text1"/>
        </w:rPr>
        <w:t>).</w:t>
      </w:r>
    </w:p>
    <w:p w14:paraId="17D20A92" w14:textId="77777777" w:rsidR="00BA1A8C" w:rsidRDefault="003E37E1" w:rsidP="00BA1A8C">
      <w:pPr>
        <w:tabs>
          <w:tab w:val="left" w:pos="720"/>
        </w:tabs>
        <w:jc w:val="both"/>
        <w:rPr>
          <w:rFonts w:ascii="Arial" w:eastAsia="SimSun" w:hAnsi="Arial" w:cs="Arial"/>
          <w:color w:val="000000" w:themeColor="text1"/>
        </w:rPr>
      </w:pPr>
      <w:r w:rsidRPr="004833CE">
        <w:rPr>
          <w:rFonts w:ascii="Arial" w:eastAsia="SimSun" w:hAnsi="Arial" w:cs="Arial"/>
          <w:color w:val="000000" w:themeColor="text1"/>
        </w:rPr>
        <w:t xml:space="preserve">Indigenous Australians experience disproportionately elevated rates of type 2 diabetes. Initiatives such as Deadly Choices provide culturally appropriate health education, physical activity programs, and nutritional counselling through esteemed community representatives. These </w:t>
      </w:r>
      <w:r w:rsidR="00E31821" w:rsidRPr="004833CE">
        <w:rPr>
          <w:rFonts w:ascii="Arial" w:eastAsia="SimSun" w:hAnsi="Arial" w:cs="Arial"/>
          <w:color w:val="000000" w:themeColor="text1"/>
        </w:rPr>
        <w:t>endeavours</w:t>
      </w:r>
      <w:r w:rsidRPr="004833CE">
        <w:rPr>
          <w:rFonts w:ascii="Arial" w:eastAsia="SimSun" w:hAnsi="Arial" w:cs="Arial"/>
          <w:color w:val="000000" w:themeColor="text1"/>
        </w:rPr>
        <w:t xml:space="preserve"> seek to address systemic racism, food insecurity, and geographic isolation, which impede access to healthy lifestyles </w:t>
      </w:r>
      <w:r w:rsidRPr="001F596D">
        <w:rPr>
          <w:rFonts w:ascii="Arial" w:eastAsia="SimSun" w:hAnsi="Arial" w:cs="Arial"/>
          <w:color w:val="000000" w:themeColor="text1"/>
        </w:rPr>
        <w:t>(AIHW, 2023).</w:t>
      </w:r>
    </w:p>
    <w:p w14:paraId="394775AE" w14:textId="2E79F5A8" w:rsidR="00905749" w:rsidRDefault="00F375B3" w:rsidP="00BA1A8C">
      <w:pPr>
        <w:tabs>
          <w:tab w:val="left" w:pos="720"/>
        </w:tabs>
        <w:jc w:val="both"/>
        <w:rPr>
          <w:rFonts w:ascii="Arial" w:eastAsia="SimSun" w:hAnsi="Arial" w:cs="Arial"/>
          <w:color w:val="000000" w:themeColor="text1"/>
        </w:rPr>
      </w:pPr>
      <w:r w:rsidRPr="004833CE">
        <w:rPr>
          <w:rFonts w:ascii="Arial" w:eastAsia="SimSun" w:hAnsi="Arial" w:cs="Arial"/>
          <w:color w:val="000000" w:themeColor="text1"/>
        </w:rPr>
        <w:t>The WHO, the International Diabetes Federation, and other international partners strive to increase access to diabetes care, prevention, and education, fostering global collaboration to overcome disparities in diabetes management</w:t>
      </w:r>
      <w:r w:rsidR="00B76DD6" w:rsidRPr="004833CE">
        <w:rPr>
          <w:rFonts w:ascii="Arial" w:eastAsia="SimSun" w:hAnsi="Arial" w:cs="Arial"/>
          <w:color w:val="000000" w:themeColor="text1"/>
        </w:rPr>
        <w:t xml:space="preserve"> </w:t>
      </w:r>
      <w:r w:rsidR="00B76DD6" w:rsidRPr="002820F3">
        <w:rPr>
          <w:rFonts w:ascii="Arial" w:eastAsia="SimSun" w:hAnsi="Arial" w:cs="Arial"/>
          <w:color w:val="000000" w:themeColor="text1"/>
        </w:rPr>
        <w:t>(WHO, 2021)</w:t>
      </w:r>
      <w:r w:rsidRPr="002820F3">
        <w:rPr>
          <w:rFonts w:ascii="Arial" w:eastAsia="SimSun" w:hAnsi="Arial" w:cs="Arial"/>
          <w:color w:val="000000" w:themeColor="text1"/>
        </w:rPr>
        <w:t>.</w:t>
      </w:r>
      <w:r w:rsidR="00DB2ACB" w:rsidRPr="002820F3">
        <w:rPr>
          <w:rFonts w:ascii="Arial" w:eastAsia="SimSun" w:hAnsi="Arial" w:cs="Arial"/>
          <w:color w:val="000000" w:themeColor="text1"/>
        </w:rPr>
        <w:t xml:space="preserve"> </w:t>
      </w:r>
    </w:p>
    <w:p w14:paraId="438EB3F4" w14:textId="77777777" w:rsidR="00E5108A" w:rsidRPr="00A72120" w:rsidRDefault="00E5108A" w:rsidP="00BA1A8C">
      <w:pPr>
        <w:tabs>
          <w:tab w:val="left" w:pos="720"/>
        </w:tabs>
        <w:jc w:val="both"/>
        <w:rPr>
          <w:rFonts w:ascii="Arial" w:eastAsia="SimSun" w:hAnsi="Arial" w:cs="Arial"/>
          <w:color w:val="000000" w:themeColor="text1"/>
        </w:rPr>
      </w:pPr>
    </w:p>
    <w:p w14:paraId="07E39B25" w14:textId="4BA13177" w:rsidR="00BD2909" w:rsidRPr="004833CE" w:rsidRDefault="00A54F3E" w:rsidP="005A4A7F">
      <w:pPr>
        <w:pStyle w:val="Heading3"/>
        <w:rPr>
          <w:rFonts w:ascii="Aptos" w:hAnsi="Aptos"/>
          <w:szCs w:val="22"/>
        </w:rPr>
      </w:pPr>
      <w:bookmarkStart w:id="137" w:name="_Toc204284295"/>
      <w:r w:rsidRPr="004833CE">
        <w:rPr>
          <w:rStyle w:val="normaltextrun"/>
          <w:rFonts w:cs="Arial"/>
          <w:b/>
          <w:bCs/>
          <w:sz w:val="18"/>
          <w:szCs w:val="18"/>
        </w:rPr>
        <w:lastRenderedPageBreak/>
        <w:t>2.4c</w:t>
      </w:r>
      <w:r w:rsidRPr="004833CE">
        <w:rPr>
          <w:rStyle w:val="normaltextrun"/>
          <w:rFonts w:cs="Arial"/>
          <w:b/>
          <w:bCs/>
          <w:sz w:val="28"/>
          <w:szCs w:val="28"/>
        </w:rPr>
        <w:t xml:space="preserve">                                </w:t>
      </w:r>
      <w:r w:rsidR="00E01F6C" w:rsidRPr="004833CE">
        <w:rPr>
          <w:rStyle w:val="normaltextrun"/>
          <w:rFonts w:cs="Arial"/>
          <w:b/>
          <w:bCs/>
          <w:sz w:val="28"/>
          <w:szCs w:val="28"/>
        </w:rPr>
        <w:t xml:space="preserve">   </w:t>
      </w:r>
      <w:r w:rsidR="00EB4B14" w:rsidRPr="004833CE">
        <w:rPr>
          <w:rStyle w:val="normaltextrun"/>
          <w:rFonts w:cs="Arial"/>
          <w:b/>
          <w:bCs/>
          <w:sz w:val="28"/>
          <w:szCs w:val="28"/>
        </w:rPr>
        <w:t xml:space="preserve">      </w:t>
      </w:r>
      <w:r w:rsidR="00E01F6C" w:rsidRPr="004833CE">
        <w:rPr>
          <w:rStyle w:val="normaltextrun"/>
          <w:rFonts w:cs="Arial"/>
          <w:b/>
          <w:bCs/>
          <w:sz w:val="28"/>
          <w:szCs w:val="28"/>
        </w:rPr>
        <w:t xml:space="preserve">  </w:t>
      </w:r>
      <w:r w:rsidR="00BD2909" w:rsidRPr="00372328">
        <w:rPr>
          <w:rStyle w:val="normaltextrun"/>
          <w:rFonts w:cs="Arial"/>
          <w:b/>
          <w:bCs/>
          <w:szCs w:val="22"/>
        </w:rPr>
        <w:t>Case Studies:</w:t>
      </w:r>
      <w:bookmarkEnd w:id="137"/>
      <w:r w:rsidR="00BD2909" w:rsidRPr="004833CE">
        <w:rPr>
          <w:rStyle w:val="eop"/>
          <w:rFonts w:ascii="Aptos" w:eastAsia="Calibri Light" w:hAnsi="Aptos" w:cs="Arial"/>
          <w:sz w:val="28"/>
          <w:szCs w:val="28"/>
        </w:rPr>
        <w:t> </w:t>
      </w:r>
    </w:p>
    <w:p w14:paraId="5770EFF6" w14:textId="77777777" w:rsidR="001C51FD" w:rsidRDefault="001C51FD" w:rsidP="00A72120">
      <w:pPr>
        <w:jc w:val="both"/>
        <w:rPr>
          <w:rFonts w:ascii="Arial" w:hAnsi="Arial" w:cs="Arial"/>
          <w:color w:val="000000" w:themeColor="text1"/>
        </w:rPr>
      </w:pPr>
    </w:p>
    <w:p w14:paraId="37275B4F" w14:textId="6CDFF166" w:rsidR="001C51FD" w:rsidRPr="001C51FD" w:rsidRDefault="00A44E10" w:rsidP="001C51FD">
      <w:pPr>
        <w:jc w:val="both"/>
        <w:rPr>
          <w:rFonts w:ascii="Arial" w:hAnsi="Arial" w:cs="Arial"/>
          <w:color w:val="000000" w:themeColor="text1"/>
          <w:highlight w:val="cyan"/>
        </w:rPr>
      </w:pPr>
      <w:r>
        <w:rPr>
          <w:rFonts w:ascii="Arial" w:hAnsi="Arial" w:cs="Arial"/>
          <w:color w:val="000000" w:themeColor="text1"/>
        </w:rPr>
        <w:t xml:space="preserve">In the US, access to affordable, healthy food varies greatly, especially for minority communities in predominantly minority </w:t>
      </w:r>
      <w:r w:rsidR="009907B3">
        <w:rPr>
          <w:rFonts w:ascii="Arial" w:hAnsi="Arial" w:cs="Arial"/>
          <w:color w:val="000000" w:themeColor="text1"/>
        </w:rPr>
        <w:t>neighbourhoods</w:t>
      </w:r>
      <w:r>
        <w:rPr>
          <w:rFonts w:ascii="Arial" w:hAnsi="Arial" w:cs="Arial"/>
          <w:color w:val="000000" w:themeColor="text1"/>
        </w:rPr>
        <w:t xml:space="preserve">, often lacking full-service grocery stores and being </w:t>
      </w:r>
      <w:r w:rsidR="00E80B1A">
        <w:rPr>
          <w:rFonts w:ascii="Arial" w:hAnsi="Arial" w:cs="Arial"/>
          <w:color w:val="000000" w:themeColor="text1"/>
        </w:rPr>
        <w:t>categorised</w:t>
      </w:r>
      <w:r>
        <w:rPr>
          <w:rFonts w:ascii="Arial" w:hAnsi="Arial" w:cs="Arial"/>
          <w:color w:val="000000" w:themeColor="text1"/>
        </w:rPr>
        <w:t xml:space="preserve"> as "food deserts" (Ver Ploeg, 2010).</w:t>
      </w:r>
      <w:r w:rsidR="001C51FD" w:rsidRPr="001C51FD">
        <w:rPr>
          <w:rFonts w:ascii="Arial" w:hAnsi="Arial" w:cs="Arial"/>
          <w:color w:val="000000" w:themeColor="text1"/>
        </w:rPr>
        <w:t xml:space="preserve"> </w:t>
      </w:r>
      <w:r w:rsidR="00D7731B">
        <w:rPr>
          <w:rFonts w:ascii="Arial" w:hAnsi="Arial" w:cs="Arial"/>
          <w:color w:val="000000" w:themeColor="text1"/>
        </w:rPr>
        <w:t>To improve fresh produce access, community gardens and farmers' markets have been implemented.</w:t>
      </w:r>
      <w:r w:rsidR="001C51FD" w:rsidRPr="001C51FD">
        <w:rPr>
          <w:rFonts w:ascii="Arial" w:hAnsi="Arial" w:cs="Arial"/>
          <w:color w:val="000000" w:themeColor="text1"/>
        </w:rPr>
        <w:t xml:space="preserve"> </w:t>
      </w:r>
      <w:r w:rsidR="00D7731B">
        <w:rPr>
          <w:rFonts w:ascii="Arial" w:hAnsi="Arial" w:cs="Arial"/>
          <w:color w:val="000000" w:themeColor="text1"/>
        </w:rPr>
        <w:t xml:space="preserve">Programs like the HFFI and urban farmers' markets have demonstrably improved fruit and vegetable intake, food accessibility perceptions, and community involvement in low-income areas (Singleton </w:t>
      </w:r>
      <w:r w:rsidR="00D7731B" w:rsidRPr="00C4226C">
        <w:rPr>
          <w:rFonts w:ascii="Arial" w:hAnsi="Arial" w:cs="Arial"/>
          <w:i/>
          <w:iCs/>
          <w:color w:val="000000" w:themeColor="text1"/>
        </w:rPr>
        <w:t>et al</w:t>
      </w:r>
      <w:r w:rsidR="00D7731B">
        <w:rPr>
          <w:rFonts w:ascii="Arial" w:hAnsi="Arial" w:cs="Arial"/>
          <w:color w:val="000000" w:themeColor="text1"/>
        </w:rPr>
        <w:t>., 2018).</w:t>
      </w:r>
      <w:r w:rsidR="001C51FD" w:rsidRPr="001C51FD">
        <w:rPr>
          <w:rFonts w:ascii="Arial" w:hAnsi="Arial" w:cs="Arial"/>
          <w:color w:val="000000" w:themeColor="text1"/>
        </w:rPr>
        <w:t xml:space="preserve"> </w:t>
      </w:r>
      <w:r w:rsidR="00D7731B">
        <w:rPr>
          <w:rFonts w:ascii="Arial" w:hAnsi="Arial" w:cs="Arial"/>
          <w:color w:val="000000" w:themeColor="text1"/>
        </w:rPr>
        <w:t>However, these advantages have often been geographically limited and unsustainable without ongoing financial and administrative support.</w:t>
      </w:r>
      <w:r w:rsidR="001C51FD" w:rsidRPr="001C51FD">
        <w:rPr>
          <w:rFonts w:ascii="Arial" w:hAnsi="Arial" w:cs="Arial"/>
          <w:color w:val="000000" w:themeColor="text1"/>
        </w:rPr>
        <w:t xml:space="preserve"> </w:t>
      </w:r>
      <w:r w:rsidR="00AD7413">
        <w:rPr>
          <w:rFonts w:ascii="Arial" w:hAnsi="Arial" w:cs="Arial"/>
          <w:color w:val="000000" w:themeColor="text1"/>
        </w:rPr>
        <w:t xml:space="preserve">While boosting food access, critics argue these programs neglect core issues like poverty and cultural food preferences, limiting long-term dietary improvements (Zenk </w:t>
      </w:r>
      <w:r w:rsidR="00AD7413" w:rsidRPr="00C4226C">
        <w:rPr>
          <w:rFonts w:ascii="Arial" w:hAnsi="Arial" w:cs="Arial"/>
          <w:i/>
          <w:iCs/>
          <w:color w:val="000000" w:themeColor="text1"/>
        </w:rPr>
        <w:t>et al</w:t>
      </w:r>
      <w:r w:rsidR="00AD7413">
        <w:rPr>
          <w:rFonts w:ascii="Arial" w:hAnsi="Arial" w:cs="Arial"/>
          <w:color w:val="000000" w:themeColor="text1"/>
        </w:rPr>
        <w:t>., 2011).</w:t>
      </w:r>
      <w:r w:rsidR="001C51FD" w:rsidRPr="001C51FD">
        <w:rPr>
          <w:rFonts w:ascii="Arial" w:hAnsi="Arial" w:cs="Arial"/>
          <w:color w:val="000000" w:themeColor="text1"/>
        </w:rPr>
        <w:t xml:space="preserve"> </w:t>
      </w:r>
    </w:p>
    <w:p w14:paraId="71178D98" w14:textId="77777777" w:rsidR="0075099F" w:rsidRDefault="00AD7413" w:rsidP="001C51FD">
      <w:pPr>
        <w:jc w:val="both"/>
        <w:rPr>
          <w:rFonts w:ascii="Arial" w:hAnsi="Arial" w:cs="Arial"/>
          <w:color w:val="000000" w:themeColor="text1"/>
        </w:rPr>
      </w:pPr>
      <w:r>
        <w:rPr>
          <w:rFonts w:ascii="Arial" w:hAnsi="Arial" w:cs="Arial"/>
          <w:color w:val="000000" w:themeColor="text1"/>
        </w:rPr>
        <w:t>In the UK, health workers have introduced diabetes education programs that are culturally sensitive to people from Black, Asian, and minority ethnic groups.</w:t>
      </w:r>
      <w:r w:rsidR="001C51FD" w:rsidRPr="001C51FD">
        <w:rPr>
          <w:rFonts w:ascii="Arial" w:hAnsi="Arial" w:cs="Arial"/>
          <w:color w:val="000000" w:themeColor="text1"/>
        </w:rPr>
        <w:t xml:space="preserve"> </w:t>
      </w:r>
      <w:r>
        <w:rPr>
          <w:rFonts w:ascii="Arial" w:hAnsi="Arial" w:cs="Arial"/>
          <w:color w:val="000000" w:themeColor="text1"/>
        </w:rPr>
        <w:t xml:space="preserve">Initiatives such as culturally relevant cooking classes, using multilingual resources to boost health literacy and promote dietary changes, are included (Hood </w:t>
      </w:r>
      <w:r w:rsidRPr="00C4226C">
        <w:rPr>
          <w:rFonts w:ascii="Arial" w:hAnsi="Arial" w:cs="Arial"/>
          <w:i/>
          <w:iCs/>
          <w:color w:val="000000" w:themeColor="text1"/>
        </w:rPr>
        <w:t>et al</w:t>
      </w:r>
      <w:r>
        <w:rPr>
          <w:rFonts w:ascii="Arial" w:hAnsi="Arial" w:cs="Arial"/>
          <w:color w:val="000000" w:themeColor="text1"/>
        </w:rPr>
        <w:t>., 2015);</w:t>
      </w:r>
      <w:r w:rsidR="001C51FD" w:rsidRPr="001C51FD">
        <w:rPr>
          <w:rFonts w:ascii="Arial" w:hAnsi="Arial" w:cs="Arial"/>
          <w:color w:val="000000" w:themeColor="text1"/>
        </w:rPr>
        <w:t xml:space="preserve"> </w:t>
      </w:r>
      <w:r w:rsidR="00176F8C" w:rsidRPr="00E576F1">
        <w:rPr>
          <w:rFonts w:ascii="Arial" w:hAnsi="Arial" w:cs="Arial"/>
          <w:color w:val="000000" w:themeColor="text1"/>
        </w:rPr>
        <w:t>Multiple programs demonstrate enhanced participant engagement, improved comprehension of diabetes risk factors, and superior dietary selections.</w:t>
      </w:r>
    </w:p>
    <w:p w14:paraId="7BE6AA08" w14:textId="4EB78288" w:rsidR="001C51FD" w:rsidRPr="001C51FD" w:rsidRDefault="001C51FD" w:rsidP="001C51FD">
      <w:pPr>
        <w:jc w:val="both"/>
        <w:rPr>
          <w:rFonts w:ascii="Arial" w:hAnsi="Arial" w:cs="Arial"/>
          <w:color w:val="000000" w:themeColor="text1"/>
          <w:highlight w:val="cyan"/>
        </w:rPr>
      </w:pPr>
      <w:r w:rsidRPr="001C51FD">
        <w:rPr>
          <w:rFonts w:ascii="Arial" w:hAnsi="Arial" w:cs="Arial"/>
          <w:color w:val="000000" w:themeColor="text1"/>
        </w:rPr>
        <w:t xml:space="preserve"> </w:t>
      </w:r>
      <w:r w:rsidR="00AD7413">
        <w:rPr>
          <w:rFonts w:ascii="Arial" w:hAnsi="Arial" w:cs="Arial"/>
          <w:color w:val="000000" w:themeColor="text1"/>
        </w:rPr>
        <w:t>However, some limitations still exist.</w:t>
      </w:r>
      <w:r w:rsidRPr="001C51FD">
        <w:rPr>
          <w:rFonts w:ascii="Arial" w:hAnsi="Arial" w:cs="Arial"/>
          <w:color w:val="000000" w:themeColor="text1"/>
        </w:rPr>
        <w:t xml:space="preserve"> </w:t>
      </w:r>
      <w:r w:rsidR="00AD7413">
        <w:rPr>
          <w:rFonts w:ascii="Arial" w:hAnsi="Arial" w:cs="Arial"/>
          <w:color w:val="000000" w:themeColor="text1"/>
        </w:rPr>
        <w:t xml:space="preserve">Goff </w:t>
      </w:r>
      <w:r w:rsidR="00AD7413" w:rsidRPr="00C4226C">
        <w:rPr>
          <w:rFonts w:ascii="Arial" w:hAnsi="Arial" w:cs="Arial"/>
          <w:i/>
          <w:iCs/>
          <w:color w:val="000000" w:themeColor="text1"/>
        </w:rPr>
        <w:t>et al</w:t>
      </w:r>
      <w:r w:rsidR="00AD7413">
        <w:rPr>
          <w:rFonts w:ascii="Arial" w:hAnsi="Arial" w:cs="Arial"/>
          <w:color w:val="000000" w:themeColor="text1"/>
        </w:rPr>
        <w:t>. (2021) show that consistent funding, community collaboration, and cultural mediators are needed to address disparities in language access and trust.</w:t>
      </w:r>
      <w:r w:rsidRPr="001C51FD">
        <w:rPr>
          <w:rFonts w:ascii="Arial" w:hAnsi="Arial" w:cs="Arial"/>
          <w:color w:val="000000" w:themeColor="text1"/>
        </w:rPr>
        <w:t xml:space="preserve"> </w:t>
      </w:r>
      <w:r w:rsidR="009907B3">
        <w:rPr>
          <w:rFonts w:ascii="Arial" w:hAnsi="Arial" w:cs="Arial"/>
          <w:color w:val="000000" w:themeColor="text1"/>
        </w:rPr>
        <w:t>Moreover, the inconsistent outcome measures used to assess these programs impede the evaluation of long-term behavioural changes and blood glucose control.</w:t>
      </w:r>
      <w:r w:rsidRPr="001C51FD">
        <w:rPr>
          <w:rFonts w:ascii="Arial" w:hAnsi="Arial" w:cs="Arial"/>
          <w:color w:val="000000" w:themeColor="text1"/>
        </w:rPr>
        <w:t xml:space="preserve"> </w:t>
      </w:r>
      <w:r w:rsidR="009907B3">
        <w:rPr>
          <w:rFonts w:ascii="Arial" w:hAnsi="Arial" w:cs="Arial"/>
          <w:color w:val="000000" w:themeColor="text1"/>
        </w:rPr>
        <w:t xml:space="preserve">Future work should centre on culturally sensitive assessment methods to ensure educational programs suit the diverse backgrounds of BAME groups (Hawthorne </w:t>
      </w:r>
      <w:r w:rsidR="009907B3" w:rsidRPr="00C4226C">
        <w:rPr>
          <w:rFonts w:ascii="Arial" w:hAnsi="Arial" w:cs="Arial"/>
          <w:i/>
          <w:iCs/>
          <w:color w:val="000000" w:themeColor="text1"/>
        </w:rPr>
        <w:t>et al</w:t>
      </w:r>
      <w:r w:rsidR="009907B3">
        <w:rPr>
          <w:rFonts w:ascii="Arial" w:hAnsi="Arial" w:cs="Arial"/>
          <w:color w:val="000000" w:themeColor="text1"/>
        </w:rPr>
        <w:t>., 2010).</w:t>
      </w:r>
    </w:p>
    <w:p w14:paraId="386C8DE8" w14:textId="77777777" w:rsidR="001C51FD" w:rsidRPr="00A72120" w:rsidRDefault="001C51FD" w:rsidP="00A72120">
      <w:pPr>
        <w:jc w:val="both"/>
        <w:rPr>
          <w:rFonts w:ascii="Arial" w:hAnsi="Arial" w:cs="Arial"/>
          <w:color w:val="000000" w:themeColor="text1"/>
        </w:rPr>
      </w:pPr>
    </w:p>
    <w:p w14:paraId="5827529B" w14:textId="468C5835" w:rsidR="00BD2909" w:rsidRPr="004833CE" w:rsidRDefault="00CB6BBF" w:rsidP="00A07386">
      <w:pPr>
        <w:pStyle w:val="Heading2"/>
        <w:spacing w:after="240"/>
      </w:pPr>
      <w:r w:rsidRPr="004833CE">
        <w:rPr>
          <w:rStyle w:val="normaltextrun"/>
          <w:rFonts w:ascii="Aptos" w:hAnsi="Aptos" w:cs="Arial"/>
          <w:b/>
          <w:bCs/>
        </w:rPr>
        <w:t xml:space="preserve">     </w:t>
      </w:r>
      <w:r w:rsidR="006C66BC" w:rsidRPr="004833CE">
        <w:rPr>
          <w:rStyle w:val="normaltextrun"/>
          <w:rFonts w:ascii="Aptos" w:hAnsi="Aptos" w:cs="Arial"/>
          <w:b/>
          <w:bCs/>
        </w:rPr>
        <w:t xml:space="preserve">                        </w:t>
      </w:r>
      <w:r w:rsidR="00A07386">
        <w:rPr>
          <w:rStyle w:val="normaltextrun"/>
          <w:rFonts w:ascii="Aptos" w:hAnsi="Aptos" w:cs="Arial"/>
          <w:b/>
          <w:bCs/>
        </w:rPr>
        <w:t xml:space="preserve">                  </w:t>
      </w:r>
      <w:r w:rsidR="00BD2909" w:rsidRPr="004833CE">
        <w:rPr>
          <w:rStyle w:val="normaltextrun"/>
          <w:rFonts w:ascii="Aptos" w:hAnsi="Aptos" w:cs="Arial"/>
          <w:b/>
          <w:bCs/>
        </w:rPr>
        <w:t xml:space="preserve"> </w:t>
      </w:r>
      <w:bookmarkStart w:id="138" w:name="_Toc204284296"/>
      <w:r w:rsidR="00BD2909" w:rsidRPr="004833CE">
        <w:rPr>
          <w:rStyle w:val="normaltextrun"/>
          <w:rFonts w:cs="Arial"/>
          <w:b/>
          <w:bCs/>
        </w:rPr>
        <w:t>National/Local UK Context</w:t>
      </w:r>
      <w:bookmarkEnd w:id="138"/>
      <w:r w:rsidR="00BD2909" w:rsidRPr="004833CE">
        <w:rPr>
          <w:rStyle w:val="normaltextrun"/>
          <w:rFonts w:cs="Arial"/>
          <w:b/>
          <w:bCs/>
        </w:rPr>
        <w:t xml:space="preserve"> </w:t>
      </w:r>
    </w:p>
    <w:p w14:paraId="029E76AA" w14:textId="7849E969" w:rsidR="000F3349" w:rsidRPr="004E1922" w:rsidRDefault="00B70EB9" w:rsidP="004E1922">
      <w:pPr>
        <w:pStyle w:val="Heading3"/>
        <w:spacing w:after="240"/>
        <w:rPr>
          <w:rStyle w:val="eop"/>
          <w:rFonts w:cs="Arial"/>
          <w:b/>
          <w:bCs/>
          <w:sz w:val="28"/>
          <w:szCs w:val="28"/>
        </w:rPr>
      </w:pPr>
      <w:r w:rsidRPr="004833CE">
        <w:rPr>
          <w:rStyle w:val="normaltextrun"/>
          <w:rFonts w:cs="Arial"/>
          <w:b/>
          <w:bCs/>
          <w:szCs w:val="22"/>
        </w:rPr>
        <w:t xml:space="preserve">           </w:t>
      </w:r>
      <w:bookmarkStart w:id="139" w:name="_Toc204284297"/>
      <w:r w:rsidR="0007117C" w:rsidRPr="004833CE">
        <w:rPr>
          <w:rStyle w:val="normaltextrun"/>
          <w:rFonts w:cs="Arial"/>
          <w:b/>
          <w:bCs/>
          <w:sz w:val="18"/>
          <w:szCs w:val="18"/>
        </w:rPr>
        <w:t>2.5a</w:t>
      </w:r>
      <w:r w:rsidR="0007117C" w:rsidRPr="004833CE">
        <w:rPr>
          <w:rStyle w:val="normaltextrun"/>
          <w:rFonts w:cs="Arial"/>
          <w:b/>
          <w:bCs/>
          <w:sz w:val="28"/>
          <w:szCs w:val="28"/>
        </w:rPr>
        <w:t xml:space="preserve">         </w:t>
      </w:r>
      <w:r w:rsidR="00CB6BBF" w:rsidRPr="004833CE">
        <w:rPr>
          <w:rStyle w:val="normaltextrun"/>
          <w:rFonts w:cs="Arial"/>
          <w:b/>
          <w:bCs/>
          <w:sz w:val="28"/>
          <w:szCs w:val="28"/>
        </w:rPr>
        <w:t xml:space="preserve">                    </w:t>
      </w:r>
      <w:r w:rsidR="00A72120">
        <w:rPr>
          <w:rStyle w:val="normaltextrun"/>
          <w:rFonts w:cs="Arial"/>
          <w:b/>
          <w:bCs/>
          <w:sz w:val="28"/>
          <w:szCs w:val="28"/>
        </w:rPr>
        <w:t xml:space="preserve">   </w:t>
      </w:r>
      <w:r w:rsidR="00A07386">
        <w:rPr>
          <w:rStyle w:val="normaltextrun"/>
          <w:rFonts w:cs="Arial"/>
          <w:b/>
          <w:bCs/>
          <w:sz w:val="28"/>
          <w:szCs w:val="28"/>
        </w:rPr>
        <w:t xml:space="preserve">   </w:t>
      </w:r>
      <w:r w:rsidR="00BD2909" w:rsidRPr="00A72120">
        <w:rPr>
          <w:rStyle w:val="normaltextrun"/>
          <w:rFonts w:cs="Arial"/>
          <w:b/>
          <w:bCs/>
          <w:szCs w:val="22"/>
        </w:rPr>
        <w:t>UK Perspective</w:t>
      </w:r>
      <w:bookmarkEnd w:id="139"/>
    </w:p>
    <w:p w14:paraId="52BF805B" w14:textId="30232076" w:rsidR="00A31CD5" w:rsidRPr="00F90543" w:rsidRDefault="00FC61CE" w:rsidP="00F90543">
      <w:pPr>
        <w:pStyle w:val="paragraph"/>
        <w:spacing w:after="0" w:line="360" w:lineRule="auto"/>
        <w:jc w:val="both"/>
        <w:textAlignment w:val="baseline"/>
        <w:rPr>
          <w:rFonts w:ascii="Arial" w:hAnsi="Arial" w:cs="Arial"/>
          <w:color w:val="000000" w:themeColor="text1"/>
          <w:sz w:val="22"/>
          <w:szCs w:val="22"/>
        </w:rPr>
      </w:pPr>
      <w:r w:rsidRPr="004833CE">
        <w:rPr>
          <w:rFonts w:ascii="Arial" w:hAnsi="Arial" w:cs="Arial"/>
          <w:color w:val="000000" w:themeColor="text1"/>
          <w:sz w:val="22"/>
          <w:szCs w:val="22"/>
        </w:rPr>
        <w:t>Within the UK, this research area is increasingly acknowledged as a pressing public health issue, prompting initiatives to address these obstacles through various policies and practices</w:t>
      </w:r>
      <w:r w:rsidR="00A91D02" w:rsidRPr="004833CE">
        <w:rPr>
          <w:rFonts w:ascii="Arial" w:hAnsi="Arial" w:cs="Arial"/>
          <w:color w:val="000000" w:themeColor="text1"/>
          <w:sz w:val="22"/>
          <w:szCs w:val="22"/>
        </w:rPr>
        <w:t xml:space="preserve"> </w:t>
      </w:r>
      <w:r w:rsidR="00A91D02" w:rsidRPr="005B278F">
        <w:rPr>
          <w:rFonts w:ascii="Arial" w:hAnsi="Arial" w:cs="Arial"/>
          <w:color w:val="000000" w:themeColor="text1"/>
          <w:sz w:val="22"/>
          <w:szCs w:val="22"/>
        </w:rPr>
        <w:t>(Public Health England, 2018</w:t>
      </w:r>
      <w:r w:rsidR="00A91D02" w:rsidRPr="009B2223">
        <w:rPr>
          <w:rFonts w:ascii="Arial" w:hAnsi="Arial" w:cs="Arial"/>
          <w:color w:val="000000" w:themeColor="text1"/>
          <w:sz w:val="22"/>
          <w:szCs w:val="22"/>
        </w:rPr>
        <w:t>)</w:t>
      </w:r>
      <w:r w:rsidRPr="009B2223">
        <w:rPr>
          <w:rFonts w:ascii="Arial" w:hAnsi="Arial" w:cs="Arial"/>
          <w:color w:val="000000" w:themeColor="text1"/>
          <w:sz w:val="22"/>
          <w:szCs w:val="22"/>
        </w:rPr>
        <w:t xml:space="preserve">. </w:t>
      </w:r>
      <w:r w:rsidRPr="004833CE">
        <w:rPr>
          <w:rFonts w:ascii="Arial" w:hAnsi="Arial" w:cs="Arial"/>
          <w:color w:val="000000" w:themeColor="text1"/>
          <w:sz w:val="22"/>
          <w:szCs w:val="22"/>
        </w:rPr>
        <w:t>Key national strategies involve the promotion of culturally tailored diabetes management programmes, the expansion of access to diabetes education and support services in diverse communities, and the advocacy for policies that encourage healthy eating and physical exercise</w:t>
      </w:r>
      <w:r w:rsidR="00A91D02" w:rsidRPr="004833CE">
        <w:rPr>
          <w:rFonts w:ascii="Arial" w:hAnsi="Arial" w:cs="Arial"/>
          <w:color w:val="000000" w:themeColor="text1"/>
          <w:sz w:val="22"/>
          <w:szCs w:val="22"/>
        </w:rPr>
        <w:t xml:space="preserve"> (Public Health England, 2018)</w:t>
      </w:r>
      <w:r w:rsidRPr="004833CE">
        <w:rPr>
          <w:rFonts w:ascii="Arial" w:hAnsi="Arial" w:cs="Arial"/>
          <w:color w:val="000000" w:themeColor="text1"/>
          <w:sz w:val="22"/>
          <w:szCs w:val="22"/>
        </w:rPr>
        <w:t xml:space="preserve">. Overall, there is a growing </w:t>
      </w:r>
      <w:r w:rsidRPr="004833CE">
        <w:rPr>
          <w:rFonts w:ascii="Arial" w:hAnsi="Arial" w:cs="Arial"/>
          <w:color w:val="000000" w:themeColor="text1"/>
          <w:sz w:val="22"/>
          <w:szCs w:val="22"/>
        </w:rPr>
        <w:lastRenderedPageBreak/>
        <w:t>awareness of the necessity to tackle these barriers effectively to enhance the health outcomes of BAME individuals with type 2 diabetes in the UK</w:t>
      </w:r>
      <w:r w:rsidR="00D9661B" w:rsidRPr="004833CE">
        <w:rPr>
          <w:rFonts w:ascii="Arial" w:hAnsi="Arial" w:cs="Arial"/>
          <w:color w:val="000000" w:themeColor="text1"/>
          <w:sz w:val="22"/>
          <w:szCs w:val="22"/>
        </w:rPr>
        <w:t xml:space="preserve"> (Gumber and Gumber, 2017)</w:t>
      </w:r>
      <w:r w:rsidR="00F90543">
        <w:rPr>
          <w:rFonts w:ascii="Arial" w:hAnsi="Arial" w:cs="Arial"/>
          <w:color w:val="000000" w:themeColor="text1"/>
          <w:sz w:val="22"/>
          <w:szCs w:val="22"/>
        </w:rPr>
        <w:t>.</w:t>
      </w:r>
    </w:p>
    <w:p w14:paraId="62204BC4" w14:textId="54B8FE33" w:rsidR="00433BBC" w:rsidRPr="004833CE" w:rsidRDefault="00A31CD5" w:rsidP="005A4A7F">
      <w:pPr>
        <w:pStyle w:val="Heading3"/>
        <w:rPr>
          <w:rStyle w:val="eop"/>
          <w:rFonts w:ascii="Aptos" w:hAnsi="Aptos" w:cs="Arial"/>
          <w:sz w:val="28"/>
          <w:szCs w:val="28"/>
        </w:rPr>
      </w:pPr>
      <w:bookmarkStart w:id="140" w:name="_Toc204284298"/>
      <w:r w:rsidRPr="00530037">
        <w:rPr>
          <w:sz w:val="18"/>
          <w:szCs w:val="18"/>
        </w:rPr>
        <w:t>2.5b</w:t>
      </w:r>
      <w:r w:rsidRPr="004833CE">
        <w:t xml:space="preserve">           </w:t>
      </w:r>
      <w:r w:rsidRPr="00530037">
        <w:rPr>
          <w:rStyle w:val="normaltextrun"/>
          <w:b/>
          <w:bCs/>
        </w:rPr>
        <w:t xml:space="preserve">       </w:t>
      </w:r>
      <w:r w:rsidRPr="00530037">
        <w:rPr>
          <w:rStyle w:val="normaltextrun"/>
          <w:rFonts w:cs="Arial"/>
          <w:b/>
          <w:bCs/>
          <w:sz w:val="28"/>
          <w:szCs w:val="28"/>
        </w:rPr>
        <w:t xml:space="preserve">   </w:t>
      </w:r>
      <w:r w:rsidR="00EB4B14" w:rsidRPr="00530037">
        <w:rPr>
          <w:rStyle w:val="normaltextrun"/>
          <w:rFonts w:cs="Arial"/>
          <w:b/>
          <w:bCs/>
          <w:sz w:val="28"/>
          <w:szCs w:val="28"/>
        </w:rPr>
        <w:t xml:space="preserve"> </w:t>
      </w:r>
      <w:r w:rsidRPr="00530037">
        <w:rPr>
          <w:rStyle w:val="normaltextrun"/>
          <w:rFonts w:cs="Arial"/>
          <w:b/>
          <w:bCs/>
          <w:sz w:val="28"/>
          <w:szCs w:val="28"/>
        </w:rPr>
        <w:t xml:space="preserve">     </w:t>
      </w:r>
      <w:r w:rsidR="009B4F0C" w:rsidRPr="00530037">
        <w:rPr>
          <w:rStyle w:val="normaltextrun"/>
          <w:rFonts w:cs="Arial"/>
          <w:b/>
          <w:bCs/>
          <w:sz w:val="28"/>
          <w:szCs w:val="28"/>
        </w:rPr>
        <w:t xml:space="preserve"> </w:t>
      </w:r>
      <w:r w:rsidR="003E6831" w:rsidRPr="004833CE">
        <w:rPr>
          <w:rStyle w:val="normaltextrun"/>
          <w:rFonts w:cs="Arial"/>
          <w:b/>
          <w:bCs/>
          <w:sz w:val="28"/>
          <w:szCs w:val="28"/>
        </w:rPr>
        <w:t xml:space="preserve">  </w:t>
      </w:r>
      <w:r w:rsidR="00EB4B14" w:rsidRPr="004833CE">
        <w:rPr>
          <w:rStyle w:val="normaltextrun"/>
          <w:rFonts w:cs="Arial"/>
          <w:b/>
          <w:bCs/>
          <w:sz w:val="28"/>
          <w:szCs w:val="28"/>
        </w:rPr>
        <w:t xml:space="preserve">   </w:t>
      </w:r>
      <w:r w:rsidR="00A72120">
        <w:rPr>
          <w:rStyle w:val="normaltextrun"/>
          <w:rFonts w:cs="Arial"/>
          <w:b/>
          <w:bCs/>
          <w:sz w:val="28"/>
          <w:szCs w:val="28"/>
        </w:rPr>
        <w:t xml:space="preserve">     </w:t>
      </w:r>
      <w:r w:rsidR="00EB4B14" w:rsidRPr="004833CE">
        <w:rPr>
          <w:rStyle w:val="normaltextrun"/>
          <w:rFonts w:cs="Arial"/>
          <w:b/>
          <w:bCs/>
          <w:sz w:val="28"/>
          <w:szCs w:val="28"/>
        </w:rPr>
        <w:t xml:space="preserve"> </w:t>
      </w:r>
      <w:r w:rsidR="00A07386">
        <w:rPr>
          <w:rStyle w:val="normaltextrun"/>
          <w:rFonts w:cs="Arial"/>
          <w:b/>
          <w:bCs/>
          <w:sz w:val="28"/>
          <w:szCs w:val="28"/>
        </w:rPr>
        <w:t xml:space="preserve">    </w:t>
      </w:r>
      <w:r w:rsidR="00BD2909" w:rsidRPr="00A72120">
        <w:rPr>
          <w:rStyle w:val="normaltextrun"/>
          <w:rFonts w:cs="Arial"/>
          <w:b/>
          <w:bCs/>
          <w:szCs w:val="22"/>
        </w:rPr>
        <w:t>Policy and Regulation</w:t>
      </w:r>
      <w:bookmarkEnd w:id="140"/>
    </w:p>
    <w:p w14:paraId="557921C5" w14:textId="77777777" w:rsidR="00270411" w:rsidRDefault="00513486" w:rsidP="00021221">
      <w:pPr>
        <w:pStyle w:val="paragraph"/>
        <w:spacing w:after="0" w:line="360" w:lineRule="auto"/>
        <w:jc w:val="both"/>
        <w:textAlignment w:val="baseline"/>
        <w:rPr>
          <w:rFonts w:ascii="Arial" w:hAnsi="Arial" w:cs="Arial"/>
          <w:color w:val="000000" w:themeColor="text1"/>
        </w:rPr>
      </w:pPr>
      <w:r w:rsidRPr="004833CE">
        <w:rPr>
          <w:rFonts w:ascii="Arial" w:hAnsi="Arial" w:cs="Arial"/>
          <w:color w:val="000000" w:themeColor="text1"/>
          <w:sz w:val="22"/>
          <w:szCs w:val="22"/>
        </w:rPr>
        <w:t xml:space="preserve">Many factors influence the capacity of individuals from BAME communities with type 2 diabetes to engage in physical activity and maintain a healthy diet. The United Kingdom has implemented numerous policies, regulations, and </w:t>
      </w:r>
      <w:r w:rsidR="00CB05BF">
        <w:rPr>
          <w:rFonts w:ascii="Arial" w:hAnsi="Arial" w:cs="Arial"/>
          <w:color w:val="000000" w:themeColor="text1"/>
          <w:sz w:val="22"/>
          <w:szCs w:val="22"/>
        </w:rPr>
        <w:t>legislation</w:t>
      </w:r>
      <w:r w:rsidRPr="004833CE">
        <w:rPr>
          <w:rFonts w:ascii="Arial" w:hAnsi="Arial" w:cs="Arial"/>
          <w:color w:val="000000" w:themeColor="text1"/>
          <w:sz w:val="22"/>
          <w:szCs w:val="22"/>
        </w:rPr>
        <w:t xml:space="preserve"> to address barriers and encourage healthy lifestyles among individuals with diabetes</w:t>
      </w:r>
      <w:r w:rsidR="003725BB" w:rsidRPr="004833CE">
        <w:rPr>
          <w:rFonts w:ascii="Arial" w:hAnsi="Arial" w:cs="Arial"/>
          <w:color w:val="000000" w:themeColor="text1"/>
          <w:sz w:val="22"/>
          <w:szCs w:val="22"/>
        </w:rPr>
        <w:t xml:space="preserve"> (Bednarska, 2022)</w:t>
      </w:r>
      <w:r w:rsidRPr="004833CE">
        <w:rPr>
          <w:rFonts w:ascii="Arial" w:hAnsi="Arial" w:cs="Arial"/>
          <w:color w:val="000000" w:themeColor="text1"/>
          <w:sz w:val="22"/>
          <w:szCs w:val="22"/>
        </w:rPr>
        <w:t xml:space="preserve">. An essential initiative, the </w:t>
      </w:r>
      <w:r w:rsidR="007B6E1C" w:rsidRPr="004833CE">
        <w:rPr>
          <w:rFonts w:ascii="Arial" w:hAnsi="Arial" w:cs="Arial"/>
          <w:color w:val="000000" w:themeColor="text1"/>
          <w:sz w:val="22"/>
          <w:szCs w:val="22"/>
        </w:rPr>
        <w:t>NDPP</w:t>
      </w:r>
      <w:r w:rsidRPr="004833CE">
        <w:rPr>
          <w:rFonts w:ascii="Arial" w:hAnsi="Arial" w:cs="Arial"/>
          <w:color w:val="000000" w:themeColor="text1"/>
          <w:sz w:val="22"/>
          <w:szCs w:val="22"/>
        </w:rPr>
        <w:t xml:space="preserve"> specifically targets those at risk of developing type 2 diabetes, particularly within BAME demographics</w:t>
      </w:r>
      <w:r w:rsidR="00E85E28" w:rsidRPr="004833CE">
        <w:rPr>
          <w:rFonts w:ascii="Arial" w:hAnsi="Arial" w:cs="Arial"/>
          <w:color w:val="000000" w:themeColor="text1"/>
          <w:sz w:val="22"/>
          <w:szCs w:val="22"/>
        </w:rPr>
        <w:t xml:space="preserve"> </w:t>
      </w:r>
      <w:r w:rsidR="00E85E28" w:rsidRPr="00833F71">
        <w:rPr>
          <w:rFonts w:ascii="Arial" w:hAnsi="Arial" w:cs="Arial"/>
          <w:color w:val="000000" w:themeColor="text1"/>
          <w:sz w:val="22"/>
          <w:szCs w:val="22"/>
        </w:rPr>
        <w:t>(NHS England, 20</w:t>
      </w:r>
      <w:r w:rsidR="00833F71" w:rsidRPr="00833F71">
        <w:rPr>
          <w:rFonts w:ascii="Arial" w:hAnsi="Arial" w:cs="Arial"/>
          <w:color w:val="000000" w:themeColor="text1"/>
          <w:sz w:val="22"/>
          <w:szCs w:val="22"/>
        </w:rPr>
        <w:t>23</w:t>
      </w:r>
      <w:r w:rsidR="00E85E28" w:rsidRPr="00833F71">
        <w:rPr>
          <w:rFonts w:ascii="Arial" w:hAnsi="Arial" w:cs="Arial"/>
          <w:color w:val="000000" w:themeColor="text1"/>
          <w:sz w:val="22"/>
          <w:szCs w:val="22"/>
        </w:rPr>
        <w:t>)</w:t>
      </w:r>
      <w:r w:rsidRPr="00833F71">
        <w:rPr>
          <w:rFonts w:ascii="Arial" w:hAnsi="Arial" w:cs="Arial"/>
          <w:color w:val="000000" w:themeColor="text1"/>
          <w:sz w:val="22"/>
          <w:szCs w:val="22"/>
        </w:rPr>
        <w:t>.</w:t>
      </w:r>
      <w:r w:rsidRPr="00C02063">
        <w:rPr>
          <w:rFonts w:ascii="Arial" w:hAnsi="Arial" w:cs="Arial"/>
          <w:color w:val="000000" w:themeColor="text1"/>
          <w:sz w:val="22"/>
          <w:szCs w:val="22"/>
        </w:rPr>
        <w:t xml:space="preserve"> </w:t>
      </w:r>
      <w:r w:rsidRPr="004833CE">
        <w:rPr>
          <w:rFonts w:ascii="Arial" w:hAnsi="Arial" w:cs="Arial"/>
          <w:color w:val="000000" w:themeColor="text1"/>
          <w:sz w:val="22"/>
          <w:szCs w:val="22"/>
        </w:rPr>
        <w:t>By taking a proactive approach to diabetes prevention, the NDPP offers lifestyle interventions such as education on nutritious eating and physical exercise</w:t>
      </w:r>
      <w:r w:rsidR="006022F7" w:rsidRPr="004833CE">
        <w:rPr>
          <w:rFonts w:ascii="Arial" w:hAnsi="Arial" w:cs="Arial"/>
          <w:color w:val="000000" w:themeColor="text1"/>
          <w:sz w:val="22"/>
          <w:szCs w:val="22"/>
        </w:rPr>
        <w:t xml:space="preserve"> (Bednarska, 2022).</w:t>
      </w:r>
    </w:p>
    <w:p w14:paraId="01528439" w14:textId="1E3795C3" w:rsidR="00513486" w:rsidRPr="004833CE" w:rsidRDefault="00513486" w:rsidP="00021221">
      <w:pPr>
        <w:pStyle w:val="paragraph"/>
        <w:spacing w:after="0" w:line="360" w:lineRule="auto"/>
        <w:jc w:val="both"/>
        <w:textAlignment w:val="baseline"/>
        <w:rPr>
          <w:rFonts w:ascii="Arial" w:hAnsi="Arial" w:cs="Arial"/>
          <w:color w:val="000000" w:themeColor="text1"/>
        </w:rPr>
      </w:pPr>
      <w:r w:rsidRPr="004833CE">
        <w:rPr>
          <w:rFonts w:ascii="Arial" w:hAnsi="Arial" w:cs="Arial"/>
          <w:color w:val="000000" w:themeColor="text1"/>
          <w:sz w:val="22"/>
          <w:szCs w:val="22"/>
        </w:rPr>
        <w:t>Moreover, the government</w:t>
      </w:r>
      <w:r w:rsidR="00A424F4" w:rsidRPr="004833CE">
        <w:rPr>
          <w:rFonts w:ascii="Arial" w:hAnsi="Arial" w:cs="Arial"/>
          <w:color w:val="000000" w:themeColor="text1"/>
          <w:sz w:val="22"/>
          <w:szCs w:val="22"/>
        </w:rPr>
        <w:t>’</w:t>
      </w:r>
      <w:r w:rsidRPr="004833CE">
        <w:rPr>
          <w:rFonts w:ascii="Arial" w:hAnsi="Arial" w:cs="Arial"/>
          <w:color w:val="000000" w:themeColor="text1"/>
          <w:sz w:val="22"/>
          <w:szCs w:val="22"/>
        </w:rPr>
        <w:t>s Sugar Reduction Programme is designed to reduce sugar content in food and beverages, promoting healthier dietary choices. This program holds great promise for BAME individuals with type 2 diabetes by providing access to low-sugar alternatives, thereby enhancing their ability to manage their condition effectively</w:t>
      </w:r>
      <w:r w:rsidR="00F34C01" w:rsidRPr="004833CE">
        <w:rPr>
          <w:rFonts w:ascii="Arial" w:hAnsi="Arial" w:cs="Arial"/>
          <w:color w:val="000000" w:themeColor="text1"/>
          <w:sz w:val="22"/>
          <w:szCs w:val="22"/>
        </w:rPr>
        <w:t xml:space="preserve"> </w:t>
      </w:r>
      <w:r w:rsidR="00F34C01" w:rsidRPr="00E25138">
        <w:rPr>
          <w:rFonts w:ascii="Arial" w:hAnsi="Arial" w:cs="Arial"/>
          <w:color w:val="000000" w:themeColor="text1"/>
          <w:sz w:val="22"/>
          <w:szCs w:val="22"/>
        </w:rPr>
        <w:t>(NHS, 2019)</w:t>
      </w:r>
      <w:r w:rsidR="00021221" w:rsidRPr="00E25138">
        <w:rPr>
          <w:rFonts w:ascii="Arial" w:hAnsi="Arial" w:cs="Arial"/>
          <w:color w:val="000000" w:themeColor="text1"/>
          <w:sz w:val="22"/>
          <w:szCs w:val="22"/>
        </w:rPr>
        <w:t>.</w:t>
      </w:r>
    </w:p>
    <w:p w14:paraId="5060B05E" w14:textId="699D42B5" w:rsidR="00513486" w:rsidRPr="004833CE" w:rsidRDefault="00513486" w:rsidP="00433BBC">
      <w:pPr>
        <w:pStyle w:val="paragraph"/>
        <w:spacing w:before="0" w:beforeAutospacing="0" w:after="0" w:afterAutospacing="0" w:line="360" w:lineRule="auto"/>
        <w:jc w:val="both"/>
        <w:textAlignment w:val="baseline"/>
        <w:rPr>
          <w:rFonts w:ascii="Aptos" w:hAnsi="Aptos" w:cs="Arial"/>
          <w:color w:val="000000" w:themeColor="text1"/>
          <w:sz w:val="22"/>
          <w:szCs w:val="22"/>
          <w:highlight w:val="yellow"/>
        </w:rPr>
      </w:pPr>
      <w:r w:rsidRPr="004833CE">
        <w:rPr>
          <w:rFonts w:ascii="Arial" w:hAnsi="Arial" w:cs="Arial"/>
          <w:color w:val="000000" w:themeColor="text1"/>
          <w:sz w:val="22"/>
          <w:szCs w:val="22"/>
        </w:rPr>
        <w:t>In essence, nationwide policies and initiatives play a crucial role in addressing the challenges faced by BAME individuals with type 2 diabetes in maintaining healthy lifestyles</w:t>
      </w:r>
      <w:r w:rsidR="00F24573" w:rsidRPr="004833CE">
        <w:rPr>
          <w:rFonts w:ascii="Arial" w:hAnsi="Arial" w:cs="Arial"/>
          <w:color w:val="000000" w:themeColor="text1"/>
          <w:sz w:val="22"/>
          <w:szCs w:val="22"/>
        </w:rPr>
        <w:t xml:space="preserve"> to</w:t>
      </w:r>
      <w:r w:rsidRPr="004833CE">
        <w:rPr>
          <w:rFonts w:ascii="Arial" w:hAnsi="Arial" w:cs="Arial"/>
          <w:color w:val="000000" w:themeColor="text1"/>
          <w:sz w:val="22"/>
          <w:szCs w:val="22"/>
        </w:rPr>
        <w:t xml:space="preserve"> offer indispensable resources, support, and guidance to assist individuals in leading healthier lives and effectively managing their diabetes</w:t>
      </w:r>
      <w:r w:rsidR="00FB2E04" w:rsidRPr="004833CE">
        <w:rPr>
          <w:rFonts w:ascii="Arial" w:hAnsi="Arial" w:cs="Arial"/>
          <w:color w:val="000000" w:themeColor="text1"/>
          <w:sz w:val="22"/>
          <w:szCs w:val="22"/>
        </w:rPr>
        <w:t xml:space="preserve"> </w:t>
      </w:r>
      <w:r w:rsidR="00FB2E04" w:rsidRPr="00E25138">
        <w:rPr>
          <w:rFonts w:ascii="Arial" w:hAnsi="Arial" w:cs="Arial"/>
          <w:color w:val="000000" w:themeColor="text1"/>
          <w:sz w:val="22"/>
          <w:szCs w:val="22"/>
        </w:rPr>
        <w:t xml:space="preserve">(Public Health England, 2018). </w:t>
      </w:r>
    </w:p>
    <w:p w14:paraId="4B4AE028" w14:textId="77777777" w:rsidR="00927801" w:rsidRPr="004833CE" w:rsidRDefault="00927801" w:rsidP="00927801">
      <w:pPr>
        <w:pStyle w:val="paragraph"/>
        <w:spacing w:before="0" w:beforeAutospacing="0" w:after="0" w:afterAutospacing="0" w:line="360" w:lineRule="auto"/>
        <w:ind w:left="1440"/>
        <w:jc w:val="both"/>
        <w:textAlignment w:val="baseline"/>
        <w:rPr>
          <w:rFonts w:ascii="Arial" w:hAnsi="Arial" w:cs="Arial"/>
          <w:color w:val="000000" w:themeColor="text1"/>
          <w:sz w:val="22"/>
          <w:szCs w:val="22"/>
          <w:highlight w:val="yellow"/>
        </w:rPr>
      </w:pPr>
    </w:p>
    <w:p w14:paraId="7B23D935" w14:textId="30AAE1D6" w:rsidR="00074426" w:rsidRPr="00A72120" w:rsidRDefault="00926A94" w:rsidP="005A4A7F">
      <w:pPr>
        <w:pStyle w:val="Heading3"/>
      </w:pPr>
      <w:bookmarkStart w:id="141" w:name="_Toc204284299"/>
      <w:r w:rsidRPr="00530037">
        <w:rPr>
          <w:rStyle w:val="normaltextrun"/>
          <w:rFonts w:cs="Arial"/>
          <w:b/>
          <w:bCs/>
          <w:sz w:val="18"/>
          <w:szCs w:val="18"/>
        </w:rPr>
        <w:t>2.5c</w:t>
      </w:r>
      <w:r w:rsidRPr="004833CE">
        <w:rPr>
          <w:rStyle w:val="normaltextrun"/>
          <w:rFonts w:cs="Arial"/>
          <w:b/>
          <w:bCs/>
          <w:sz w:val="28"/>
          <w:szCs w:val="28"/>
        </w:rPr>
        <w:t xml:space="preserve">                              </w:t>
      </w:r>
      <w:r w:rsidR="00A72120">
        <w:rPr>
          <w:rStyle w:val="normaltextrun"/>
          <w:rFonts w:cs="Arial"/>
          <w:b/>
          <w:bCs/>
          <w:sz w:val="28"/>
          <w:szCs w:val="28"/>
        </w:rPr>
        <w:t xml:space="preserve">        </w:t>
      </w:r>
      <w:r w:rsidR="00530037">
        <w:rPr>
          <w:rStyle w:val="normaltextrun"/>
          <w:rFonts w:cs="Arial"/>
          <w:b/>
          <w:bCs/>
          <w:sz w:val="28"/>
          <w:szCs w:val="28"/>
        </w:rPr>
        <w:t xml:space="preserve">   </w:t>
      </w:r>
      <w:r w:rsidR="00A07386">
        <w:rPr>
          <w:rStyle w:val="normaltextrun"/>
          <w:rFonts w:cs="Arial"/>
          <w:b/>
          <w:bCs/>
          <w:sz w:val="28"/>
          <w:szCs w:val="28"/>
        </w:rPr>
        <w:t xml:space="preserve">    </w:t>
      </w:r>
      <w:r w:rsidR="00530037">
        <w:rPr>
          <w:rStyle w:val="normaltextrun"/>
          <w:rFonts w:cs="Arial"/>
          <w:b/>
          <w:bCs/>
          <w:sz w:val="28"/>
          <w:szCs w:val="28"/>
        </w:rPr>
        <w:t xml:space="preserve">  </w:t>
      </w:r>
      <w:r w:rsidRPr="004833CE">
        <w:rPr>
          <w:rStyle w:val="normaltextrun"/>
          <w:rFonts w:cs="Arial"/>
          <w:b/>
          <w:bCs/>
          <w:sz w:val="28"/>
          <w:szCs w:val="28"/>
        </w:rPr>
        <w:t xml:space="preserve"> </w:t>
      </w:r>
      <w:r w:rsidR="00BD2909" w:rsidRPr="00A72120">
        <w:rPr>
          <w:rStyle w:val="normaltextrun"/>
          <w:rFonts w:cs="Arial"/>
          <w:b/>
          <w:bCs/>
          <w:szCs w:val="22"/>
        </w:rPr>
        <w:t>Local Context</w:t>
      </w:r>
      <w:bookmarkEnd w:id="141"/>
      <w:r w:rsidR="00BD2909" w:rsidRPr="004833CE">
        <w:rPr>
          <w:rStyle w:val="eop"/>
          <w:rFonts w:eastAsia="Calibri Light" w:cs="Arial"/>
          <w:sz w:val="28"/>
          <w:szCs w:val="28"/>
        </w:rPr>
        <w:t> </w:t>
      </w:r>
    </w:p>
    <w:p w14:paraId="075E60FE" w14:textId="4ABBB4E8" w:rsidR="00F50FB2" w:rsidRPr="004833CE" w:rsidRDefault="00F411A3" w:rsidP="0054784A">
      <w:pPr>
        <w:pStyle w:val="paragraph"/>
        <w:spacing w:after="0" w:line="360" w:lineRule="auto"/>
        <w:jc w:val="both"/>
        <w:textAlignment w:val="baseline"/>
        <w:rPr>
          <w:rFonts w:ascii="Arial" w:eastAsia="SimSun" w:hAnsi="Arial" w:cs="Arial"/>
          <w:color w:val="000000" w:themeColor="text1"/>
          <w:sz w:val="22"/>
          <w:szCs w:val="22"/>
        </w:rPr>
      </w:pPr>
      <w:r w:rsidRPr="004833CE">
        <w:rPr>
          <w:rFonts w:ascii="Arial" w:eastAsia="SimSun" w:hAnsi="Arial" w:cs="Arial"/>
          <w:color w:val="000000" w:themeColor="text1"/>
          <w:sz w:val="22"/>
          <w:szCs w:val="22"/>
        </w:rPr>
        <w:t xml:space="preserve">Focusing on </w:t>
      </w:r>
      <w:r w:rsidR="00993B8A" w:rsidRPr="004833CE">
        <w:rPr>
          <w:rFonts w:ascii="Arial" w:eastAsia="SimSun" w:hAnsi="Arial" w:cs="Arial"/>
          <w:color w:val="000000" w:themeColor="text1"/>
          <w:sz w:val="22"/>
          <w:szCs w:val="22"/>
        </w:rPr>
        <w:t>type</w:t>
      </w:r>
      <w:r w:rsidRPr="004833CE">
        <w:rPr>
          <w:rFonts w:ascii="Arial" w:eastAsia="SimSun" w:hAnsi="Arial" w:cs="Arial"/>
          <w:color w:val="000000" w:themeColor="text1"/>
          <w:sz w:val="22"/>
          <w:szCs w:val="22"/>
        </w:rPr>
        <w:t xml:space="preserve"> 2 diabetes in BAME communities requires national policies, yet local implementation remains critical.</w:t>
      </w:r>
      <w:r w:rsidR="00F70ED5" w:rsidRPr="004833CE">
        <w:rPr>
          <w:rFonts w:ascii="Arial" w:eastAsia="SimSun" w:hAnsi="Arial" w:cs="Arial"/>
          <w:color w:val="000000" w:themeColor="text1"/>
          <w:sz w:val="22"/>
          <w:szCs w:val="22"/>
        </w:rPr>
        <w:t xml:space="preserve"> </w:t>
      </w:r>
      <w:r w:rsidR="00A411BA" w:rsidRPr="004833CE">
        <w:rPr>
          <w:rFonts w:ascii="Arial" w:eastAsia="SimSun" w:hAnsi="Arial" w:cs="Arial"/>
          <w:color w:val="000000" w:themeColor="text1"/>
          <w:sz w:val="22"/>
          <w:szCs w:val="22"/>
        </w:rPr>
        <w:t xml:space="preserve">Leicester and similar urban areas face significant </w:t>
      </w:r>
      <w:r w:rsidR="00993B8A" w:rsidRPr="004833CE">
        <w:rPr>
          <w:rFonts w:ascii="Arial" w:eastAsia="SimSun" w:hAnsi="Arial" w:cs="Arial"/>
          <w:color w:val="000000" w:themeColor="text1"/>
          <w:sz w:val="22"/>
          <w:szCs w:val="22"/>
        </w:rPr>
        <w:t>type</w:t>
      </w:r>
      <w:r w:rsidR="00A411BA" w:rsidRPr="004833CE">
        <w:rPr>
          <w:rFonts w:ascii="Arial" w:eastAsia="SimSun" w:hAnsi="Arial" w:cs="Arial"/>
          <w:color w:val="000000" w:themeColor="text1"/>
          <w:sz w:val="22"/>
          <w:szCs w:val="22"/>
        </w:rPr>
        <w:t xml:space="preserve"> 2 diabetes challenges within their BAME communities, requiring local authorities to develop community-led solutions</w:t>
      </w:r>
      <w:r w:rsidR="00D7152A" w:rsidRPr="004833CE">
        <w:rPr>
          <w:rFonts w:ascii="Arial" w:eastAsia="SimSun" w:hAnsi="Arial" w:cs="Arial"/>
          <w:color w:val="000000" w:themeColor="text1"/>
          <w:sz w:val="22"/>
          <w:szCs w:val="22"/>
        </w:rPr>
        <w:t xml:space="preserve"> </w:t>
      </w:r>
      <w:r w:rsidR="00D7152A" w:rsidRPr="000C1951">
        <w:rPr>
          <w:rFonts w:ascii="Arial" w:eastAsia="SimSun" w:hAnsi="Arial" w:cs="Arial"/>
          <w:color w:val="000000" w:themeColor="text1"/>
          <w:sz w:val="22"/>
          <w:szCs w:val="22"/>
        </w:rPr>
        <w:t xml:space="preserve">(Stone </w:t>
      </w:r>
      <w:r w:rsidR="00D7152A" w:rsidRPr="000C1951">
        <w:rPr>
          <w:rFonts w:ascii="Arial" w:eastAsia="SimSun" w:hAnsi="Arial" w:cs="Arial"/>
          <w:i/>
          <w:color w:val="000000" w:themeColor="text1"/>
          <w:sz w:val="22"/>
          <w:szCs w:val="22"/>
        </w:rPr>
        <w:t>et al</w:t>
      </w:r>
      <w:r w:rsidR="00D7152A" w:rsidRPr="000C1951">
        <w:rPr>
          <w:rFonts w:ascii="Arial" w:eastAsia="SimSun" w:hAnsi="Arial" w:cs="Arial"/>
          <w:color w:val="000000" w:themeColor="text1"/>
          <w:sz w:val="22"/>
          <w:szCs w:val="22"/>
        </w:rPr>
        <w:t>., 2005)</w:t>
      </w:r>
      <w:r w:rsidR="00F50FB2" w:rsidRPr="000C1951">
        <w:rPr>
          <w:rFonts w:ascii="Arial" w:eastAsia="SimSun" w:hAnsi="Arial" w:cs="Arial"/>
          <w:color w:val="000000" w:themeColor="text1"/>
          <w:sz w:val="22"/>
          <w:szCs w:val="22"/>
        </w:rPr>
        <w:t>.</w:t>
      </w:r>
    </w:p>
    <w:p w14:paraId="69B8884D" w14:textId="243B887A" w:rsidR="00074426" w:rsidRPr="004833CE" w:rsidRDefault="00A411BA" w:rsidP="0054784A">
      <w:pPr>
        <w:pStyle w:val="paragraph"/>
        <w:spacing w:after="0" w:line="360" w:lineRule="auto"/>
        <w:jc w:val="both"/>
        <w:textAlignment w:val="baseline"/>
        <w:rPr>
          <w:rFonts w:ascii="Arial" w:eastAsia="SimSun" w:hAnsi="Arial" w:cs="Arial"/>
          <w:color w:val="000000" w:themeColor="text1"/>
          <w:sz w:val="22"/>
          <w:szCs w:val="22"/>
        </w:rPr>
      </w:pPr>
      <w:r w:rsidRPr="004833CE">
        <w:rPr>
          <w:rFonts w:ascii="Arial" w:eastAsia="SimSun" w:hAnsi="Arial" w:cs="Arial"/>
          <w:color w:val="000000" w:themeColor="text1"/>
          <w:sz w:val="22"/>
          <w:szCs w:val="22"/>
        </w:rPr>
        <w:t xml:space="preserve">A tailored </w:t>
      </w:r>
      <w:r w:rsidR="00816022" w:rsidRPr="004833CE">
        <w:rPr>
          <w:rFonts w:ascii="Arial" w:eastAsia="SimSun" w:hAnsi="Arial" w:cs="Arial"/>
          <w:color w:val="000000" w:themeColor="text1"/>
          <w:sz w:val="22"/>
          <w:szCs w:val="22"/>
        </w:rPr>
        <w:t>Desmond</w:t>
      </w:r>
      <w:r w:rsidRPr="004833CE">
        <w:rPr>
          <w:rFonts w:ascii="Arial" w:eastAsia="SimSun" w:hAnsi="Arial" w:cs="Arial"/>
          <w:color w:val="000000" w:themeColor="text1"/>
          <w:sz w:val="22"/>
          <w:szCs w:val="22"/>
        </w:rPr>
        <w:t xml:space="preserve"> program, providing culturally sensitive dietary guidance and language assistance, has been embraced by Leicester</w:t>
      </w:r>
      <w:r w:rsidR="00A424F4" w:rsidRPr="004833CE">
        <w:rPr>
          <w:rFonts w:ascii="Arial" w:eastAsia="SimSun" w:hAnsi="Arial" w:cs="Arial"/>
          <w:color w:val="000000" w:themeColor="text1"/>
          <w:sz w:val="22"/>
          <w:szCs w:val="22"/>
        </w:rPr>
        <w:t>’</w:t>
      </w:r>
      <w:r w:rsidRPr="004833CE">
        <w:rPr>
          <w:rFonts w:ascii="Arial" w:eastAsia="SimSun" w:hAnsi="Arial" w:cs="Arial"/>
          <w:color w:val="000000" w:themeColor="text1"/>
          <w:sz w:val="22"/>
          <w:szCs w:val="22"/>
        </w:rPr>
        <w:t>s South Asian population for diabetes education</w:t>
      </w:r>
      <w:r w:rsidR="00DF73EA" w:rsidRPr="004833CE">
        <w:rPr>
          <w:rFonts w:ascii="Arial" w:eastAsia="SimSun" w:hAnsi="Arial" w:cs="Arial"/>
          <w:color w:val="000000" w:themeColor="text1"/>
          <w:sz w:val="22"/>
          <w:szCs w:val="22"/>
        </w:rPr>
        <w:t xml:space="preserve"> </w:t>
      </w:r>
      <w:r w:rsidR="00DF73EA" w:rsidRPr="00FC7FB9">
        <w:rPr>
          <w:rFonts w:ascii="Arial" w:eastAsia="SimSun" w:hAnsi="Arial" w:cs="Arial"/>
          <w:color w:val="000000" w:themeColor="text1"/>
          <w:sz w:val="22"/>
          <w:szCs w:val="22"/>
        </w:rPr>
        <w:t xml:space="preserve">(Dallosso </w:t>
      </w:r>
      <w:r w:rsidR="00DF73EA" w:rsidRPr="00FC7FB9">
        <w:rPr>
          <w:rFonts w:ascii="Arial" w:eastAsia="SimSun" w:hAnsi="Arial" w:cs="Arial"/>
          <w:i/>
          <w:color w:val="000000" w:themeColor="text1"/>
          <w:sz w:val="22"/>
          <w:szCs w:val="22"/>
        </w:rPr>
        <w:t>et al</w:t>
      </w:r>
      <w:r w:rsidR="00DF73EA" w:rsidRPr="00FC7FB9">
        <w:rPr>
          <w:rFonts w:ascii="Arial" w:eastAsia="SimSun" w:hAnsi="Arial" w:cs="Arial"/>
          <w:color w:val="000000" w:themeColor="text1"/>
          <w:sz w:val="22"/>
          <w:szCs w:val="22"/>
        </w:rPr>
        <w:t>., 2022)</w:t>
      </w:r>
      <w:r w:rsidRPr="00FC7FB9">
        <w:rPr>
          <w:rFonts w:ascii="Arial" w:eastAsia="SimSun" w:hAnsi="Arial" w:cs="Arial"/>
          <w:color w:val="000000" w:themeColor="text1"/>
          <w:sz w:val="22"/>
          <w:szCs w:val="22"/>
        </w:rPr>
        <w:t>.</w:t>
      </w:r>
      <w:r w:rsidR="00F70ED5" w:rsidRPr="00FC7FB9">
        <w:rPr>
          <w:rFonts w:ascii="Arial" w:eastAsia="SimSun" w:hAnsi="Arial" w:cs="Arial"/>
          <w:color w:val="000000" w:themeColor="text1"/>
          <w:sz w:val="22"/>
          <w:szCs w:val="22"/>
        </w:rPr>
        <w:t xml:space="preserve"> </w:t>
      </w:r>
      <w:r w:rsidR="009F5020" w:rsidRPr="004833CE">
        <w:rPr>
          <w:rFonts w:ascii="Arial" w:eastAsia="SimSun" w:hAnsi="Arial" w:cs="Arial"/>
          <w:color w:val="000000" w:themeColor="text1"/>
          <w:sz w:val="22"/>
          <w:szCs w:val="22"/>
        </w:rPr>
        <w:t>While structured education doesn</w:t>
      </w:r>
      <w:r w:rsidR="00A424F4" w:rsidRPr="004833CE">
        <w:rPr>
          <w:rFonts w:ascii="Arial" w:eastAsia="SimSun" w:hAnsi="Arial" w:cs="Arial"/>
          <w:color w:val="000000" w:themeColor="text1"/>
          <w:sz w:val="22"/>
          <w:szCs w:val="22"/>
        </w:rPr>
        <w:t>’</w:t>
      </w:r>
      <w:r w:rsidR="009F5020" w:rsidRPr="004833CE">
        <w:rPr>
          <w:rFonts w:ascii="Arial" w:eastAsia="SimSun" w:hAnsi="Arial" w:cs="Arial"/>
          <w:color w:val="000000" w:themeColor="text1"/>
          <w:sz w:val="22"/>
          <w:szCs w:val="22"/>
        </w:rPr>
        <w:t>t generally improve outcomes for diabetics, South Asian participants showed better self-management</w:t>
      </w:r>
      <w:r w:rsidR="003C3239" w:rsidRPr="004833CE">
        <w:rPr>
          <w:rFonts w:ascii="Arial" w:eastAsia="SimSun" w:hAnsi="Arial" w:cs="Arial"/>
          <w:color w:val="000000" w:themeColor="text1"/>
          <w:sz w:val="22"/>
          <w:szCs w:val="22"/>
        </w:rPr>
        <w:t xml:space="preserve"> </w:t>
      </w:r>
      <w:r w:rsidR="003C3239" w:rsidRPr="008D3B1D">
        <w:rPr>
          <w:rFonts w:ascii="Arial" w:eastAsia="SimSun" w:hAnsi="Arial" w:cs="Arial"/>
          <w:color w:val="000000" w:themeColor="text1"/>
          <w:sz w:val="22"/>
          <w:szCs w:val="22"/>
        </w:rPr>
        <w:t xml:space="preserve">(Khunti </w:t>
      </w:r>
      <w:r w:rsidR="003C3239" w:rsidRPr="008D3B1D">
        <w:rPr>
          <w:rFonts w:ascii="Arial" w:eastAsia="SimSun" w:hAnsi="Arial" w:cs="Arial"/>
          <w:i/>
          <w:color w:val="000000" w:themeColor="text1"/>
          <w:sz w:val="22"/>
          <w:szCs w:val="22"/>
        </w:rPr>
        <w:t>et al</w:t>
      </w:r>
      <w:r w:rsidR="003C3239" w:rsidRPr="008D3B1D">
        <w:rPr>
          <w:rFonts w:ascii="Arial" w:eastAsia="SimSun" w:hAnsi="Arial" w:cs="Arial"/>
          <w:color w:val="000000" w:themeColor="text1"/>
          <w:sz w:val="22"/>
          <w:szCs w:val="22"/>
        </w:rPr>
        <w:t>., 2012)</w:t>
      </w:r>
      <w:r w:rsidR="009F5020" w:rsidRPr="008D3B1D">
        <w:rPr>
          <w:rFonts w:ascii="Arial" w:eastAsia="SimSun" w:hAnsi="Arial" w:cs="Arial"/>
          <w:color w:val="000000" w:themeColor="text1"/>
          <w:sz w:val="22"/>
          <w:szCs w:val="22"/>
        </w:rPr>
        <w:t>.</w:t>
      </w:r>
    </w:p>
    <w:p w14:paraId="09099AFE" w14:textId="4A07DE17" w:rsidR="00BD2909" w:rsidRPr="00A07386" w:rsidRDefault="000509E1" w:rsidP="00A07386">
      <w:pPr>
        <w:pStyle w:val="paragraph"/>
        <w:spacing w:after="0" w:line="360" w:lineRule="auto"/>
        <w:jc w:val="both"/>
        <w:textAlignment w:val="baseline"/>
        <w:rPr>
          <w:rFonts w:ascii="Arial" w:eastAsia="SimSun" w:hAnsi="Arial" w:cs="Arial"/>
          <w:color w:val="000000" w:themeColor="text1"/>
          <w:sz w:val="22"/>
          <w:szCs w:val="22"/>
        </w:rPr>
      </w:pPr>
      <w:r w:rsidRPr="004833CE">
        <w:rPr>
          <w:rFonts w:ascii="Arial" w:eastAsia="SimSun" w:hAnsi="Arial" w:cs="Arial"/>
          <w:color w:val="000000" w:themeColor="text1"/>
          <w:sz w:val="22"/>
          <w:szCs w:val="22"/>
        </w:rPr>
        <w:t>Desmond</w:t>
      </w:r>
      <w:r w:rsidR="00A424F4" w:rsidRPr="004833CE">
        <w:rPr>
          <w:rFonts w:ascii="Arial" w:eastAsia="SimSun" w:hAnsi="Arial" w:cs="Arial"/>
          <w:color w:val="000000" w:themeColor="text1"/>
          <w:sz w:val="22"/>
          <w:szCs w:val="22"/>
        </w:rPr>
        <w:t>’</w:t>
      </w:r>
      <w:r w:rsidRPr="004833CE">
        <w:rPr>
          <w:rFonts w:ascii="Arial" w:eastAsia="SimSun" w:hAnsi="Arial" w:cs="Arial"/>
          <w:color w:val="000000" w:themeColor="text1"/>
          <w:sz w:val="22"/>
          <w:szCs w:val="22"/>
        </w:rPr>
        <w:t>s cultural adaptation significantly improved participant retention and engagement, highlighting the importance of addressing community-specific needs</w:t>
      </w:r>
      <w:r w:rsidR="00145F08" w:rsidRPr="004833CE">
        <w:rPr>
          <w:rFonts w:ascii="Arial" w:eastAsia="SimSun" w:hAnsi="Arial" w:cs="Arial"/>
          <w:color w:val="000000" w:themeColor="text1"/>
          <w:sz w:val="22"/>
          <w:szCs w:val="22"/>
        </w:rPr>
        <w:t xml:space="preserve"> </w:t>
      </w:r>
      <w:r w:rsidR="00145F08" w:rsidRPr="008D3B1D">
        <w:rPr>
          <w:rFonts w:ascii="Arial" w:eastAsia="SimSun" w:hAnsi="Arial" w:cs="Arial"/>
          <w:color w:val="000000" w:themeColor="text1"/>
          <w:sz w:val="22"/>
          <w:szCs w:val="22"/>
        </w:rPr>
        <w:t xml:space="preserve">(Dallosso </w:t>
      </w:r>
      <w:r w:rsidR="00145F08" w:rsidRPr="008D3B1D">
        <w:rPr>
          <w:rFonts w:ascii="Arial" w:eastAsia="SimSun" w:hAnsi="Arial" w:cs="Arial"/>
          <w:i/>
          <w:color w:val="000000" w:themeColor="text1"/>
          <w:sz w:val="22"/>
          <w:szCs w:val="22"/>
        </w:rPr>
        <w:t>et al</w:t>
      </w:r>
      <w:r w:rsidR="00145F08" w:rsidRPr="008D3B1D">
        <w:rPr>
          <w:rFonts w:ascii="Arial" w:eastAsia="SimSun" w:hAnsi="Arial" w:cs="Arial"/>
          <w:color w:val="000000" w:themeColor="text1"/>
          <w:sz w:val="22"/>
          <w:szCs w:val="22"/>
        </w:rPr>
        <w:t>., 2022)</w:t>
      </w:r>
      <w:r w:rsidRPr="008D3B1D">
        <w:rPr>
          <w:rFonts w:ascii="Arial" w:eastAsia="SimSun" w:hAnsi="Arial" w:cs="Arial"/>
          <w:color w:val="000000" w:themeColor="text1"/>
          <w:sz w:val="22"/>
          <w:szCs w:val="22"/>
        </w:rPr>
        <w:t>.</w:t>
      </w:r>
      <w:r w:rsidR="00F70ED5" w:rsidRPr="008D3B1D">
        <w:rPr>
          <w:rFonts w:ascii="Arial" w:eastAsia="SimSun" w:hAnsi="Arial" w:cs="Arial"/>
          <w:color w:val="000000" w:themeColor="text1"/>
          <w:sz w:val="22"/>
          <w:szCs w:val="22"/>
        </w:rPr>
        <w:t xml:space="preserve"> </w:t>
      </w:r>
      <w:r w:rsidRPr="004833CE">
        <w:rPr>
          <w:rFonts w:ascii="Arial" w:eastAsia="SimSun" w:hAnsi="Arial" w:cs="Arial"/>
          <w:color w:val="000000" w:themeColor="text1"/>
          <w:sz w:val="22"/>
          <w:szCs w:val="22"/>
        </w:rPr>
        <w:t xml:space="preserve">To improve access to </w:t>
      </w:r>
      <w:r w:rsidR="00580942" w:rsidRPr="004833CE">
        <w:rPr>
          <w:rFonts w:ascii="Arial" w:eastAsia="SimSun" w:hAnsi="Arial" w:cs="Arial"/>
          <w:color w:val="000000" w:themeColor="text1"/>
          <w:sz w:val="22"/>
          <w:szCs w:val="22"/>
        </w:rPr>
        <w:t>health</w:t>
      </w:r>
      <w:r w:rsidRPr="004833CE">
        <w:rPr>
          <w:rFonts w:ascii="Arial" w:eastAsia="SimSun" w:hAnsi="Arial" w:cs="Arial"/>
          <w:color w:val="000000" w:themeColor="text1"/>
          <w:sz w:val="22"/>
          <w:szCs w:val="22"/>
        </w:rPr>
        <w:t xml:space="preserve"> food in BAME communities, some local councils are funding </w:t>
      </w:r>
      <w:r w:rsidR="00816022" w:rsidRPr="004833CE">
        <w:rPr>
          <w:rFonts w:ascii="Arial" w:eastAsia="SimSun" w:hAnsi="Arial" w:cs="Arial"/>
          <w:color w:val="000000" w:themeColor="text1"/>
          <w:sz w:val="22"/>
          <w:szCs w:val="22"/>
        </w:rPr>
        <w:lastRenderedPageBreak/>
        <w:t>projects,</w:t>
      </w:r>
      <w:r w:rsidRPr="004833CE">
        <w:rPr>
          <w:rFonts w:ascii="Arial" w:eastAsia="SimSun" w:hAnsi="Arial" w:cs="Arial"/>
          <w:color w:val="000000" w:themeColor="text1"/>
          <w:sz w:val="22"/>
          <w:szCs w:val="22"/>
        </w:rPr>
        <w:t xml:space="preserve"> such as community gardens and nutrition education programs</w:t>
      </w:r>
      <w:r w:rsidR="00C36515" w:rsidRPr="004833CE">
        <w:rPr>
          <w:rFonts w:ascii="Arial" w:eastAsia="SimSun" w:hAnsi="Arial" w:cs="Arial"/>
          <w:color w:val="000000" w:themeColor="text1"/>
          <w:sz w:val="22"/>
          <w:szCs w:val="22"/>
        </w:rPr>
        <w:t xml:space="preserve"> </w:t>
      </w:r>
      <w:r w:rsidR="00C36515" w:rsidRPr="009D18AC">
        <w:rPr>
          <w:rFonts w:ascii="Arial" w:eastAsia="SimSun" w:hAnsi="Arial" w:cs="Arial"/>
          <w:color w:val="000000" w:themeColor="text1"/>
          <w:sz w:val="22"/>
          <w:szCs w:val="22"/>
        </w:rPr>
        <w:t xml:space="preserve">(Sanchez </w:t>
      </w:r>
      <w:r w:rsidR="00C36515" w:rsidRPr="009D18AC">
        <w:rPr>
          <w:rFonts w:ascii="Arial" w:eastAsia="SimSun" w:hAnsi="Arial" w:cs="Arial"/>
          <w:i/>
          <w:color w:val="000000" w:themeColor="text1"/>
          <w:sz w:val="22"/>
          <w:szCs w:val="22"/>
        </w:rPr>
        <w:t>et al</w:t>
      </w:r>
      <w:r w:rsidR="00C36515" w:rsidRPr="009D18AC">
        <w:rPr>
          <w:rFonts w:ascii="Arial" w:eastAsia="SimSun" w:hAnsi="Arial" w:cs="Arial"/>
          <w:color w:val="000000" w:themeColor="text1"/>
          <w:sz w:val="22"/>
          <w:szCs w:val="22"/>
        </w:rPr>
        <w:t>., 2024)</w:t>
      </w:r>
      <w:r w:rsidR="00A92390" w:rsidRPr="009D18AC">
        <w:rPr>
          <w:rFonts w:ascii="Arial" w:eastAsia="SimSun" w:hAnsi="Arial" w:cs="Arial"/>
          <w:color w:val="000000" w:themeColor="text1"/>
          <w:sz w:val="22"/>
          <w:szCs w:val="22"/>
        </w:rPr>
        <w:t xml:space="preserve"> </w:t>
      </w:r>
      <w:r w:rsidR="00993B8A" w:rsidRPr="004833CE">
        <w:rPr>
          <w:rFonts w:ascii="Arial" w:eastAsia="SimSun" w:hAnsi="Arial" w:cs="Arial"/>
          <w:color w:val="000000" w:themeColor="text1"/>
          <w:sz w:val="22"/>
          <w:szCs w:val="22"/>
        </w:rPr>
        <w:t>The UK</w:t>
      </w:r>
      <w:r w:rsidR="00A424F4" w:rsidRPr="004833CE">
        <w:rPr>
          <w:rFonts w:ascii="Arial" w:eastAsia="SimSun" w:hAnsi="Arial" w:cs="Arial"/>
          <w:color w:val="000000" w:themeColor="text1"/>
          <w:sz w:val="22"/>
          <w:szCs w:val="22"/>
        </w:rPr>
        <w:t>’</w:t>
      </w:r>
      <w:r w:rsidR="00993B8A" w:rsidRPr="004833CE">
        <w:rPr>
          <w:rFonts w:ascii="Arial" w:eastAsia="SimSun" w:hAnsi="Arial" w:cs="Arial"/>
          <w:color w:val="000000" w:themeColor="text1"/>
          <w:sz w:val="22"/>
          <w:szCs w:val="22"/>
        </w:rPr>
        <w:t xml:space="preserve">s diabetes care varies regionally, with </w:t>
      </w:r>
      <w:r w:rsidR="00816022" w:rsidRPr="004833CE">
        <w:rPr>
          <w:rFonts w:ascii="Arial" w:eastAsia="SimSun" w:hAnsi="Arial" w:cs="Arial"/>
          <w:color w:val="000000" w:themeColor="text1"/>
          <w:sz w:val="22"/>
          <w:szCs w:val="22"/>
        </w:rPr>
        <w:t>customised</w:t>
      </w:r>
      <w:r w:rsidR="00993B8A" w:rsidRPr="004833CE">
        <w:rPr>
          <w:rFonts w:ascii="Arial" w:eastAsia="SimSun" w:hAnsi="Arial" w:cs="Arial"/>
          <w:color w:val="000000" w:themeColor="text1"/>
          <w:sz w:val="22"/>
          <w:szCs w:val="22"/>
        </w:rPr>
        <w:t xml:space="preserve"> programs significantly helping ethnic minorities (BAME) with type 2 diabetes</w:t>
      </w:r>
      <w:r w:rsidR="00F47F26" w:rsidRPr="004833CE">
        <w:rPr>
          <w:rFonts w:ascii="Arial" w:eastAsia="SimSun" w:hAnsi="Arial" w:cs="Arial"/>
          <w:color w:val="000000" w:themeColor="text1"/>
          <w:sz w:val="22"/>
          <w:szCs w:val="22"/>
        </w:rPr>
        <w:t xml:space="preserve"> </w:t>
      </w:r>
      <w:r w:rsidR="00F47F26" w:rsidRPr="004833CE">
        <w:rPr>
          <w:rFonts w:ascii="Arial" w:hAnsi="Arial" w:cs="Arial"/>
          <w:color w:val="000000" w:themeColor="text1"/>
          <w:sz w:val="22"/>
          <w:szCs w:val="22"/>
        </w:rPr>
        <w:t xml:space="preserve">(Gumber and Gumber, 2017). </w:t>
      </w:r>
      <w:r w:rsidR="00BD2909" w:rsidRPr="004833CE">
        <w:rPr>
          <w:rStyle w:val="eop"/>
          <w:rFonts w:ascii="Arial" w:eastAsia="Calibri Light" w:hAnsi="Arial" w:cs="Arial"/>
          <w:sz w:val="22"/>
          <w:szCs w:val="22"/>
        </w:rPr>
        <w:t> </w:t>
      </w:r>
    </w:p>
    <w:p w14:paraId="5B6F4A8F" w14:textId="53D3AE61" w:rsidR="00391F9E" w:rsidRDefault="00D52C59" w:rsidP="005A4A7F">
      <w:pPr>
        <w:pStyle w:val="Heading3"/>
        <w:rPr>
          <w:rStyle w:val="normaltextrun"/>
          <w:rFonts w:cs="Arial"/>
          <w:b/>
          <w:bCs/>
          <w:szCs w:val="22"/>
        </w:rPr>
      </w:pPr>
      <w:r w:rsidRPr="004833CE">
        <w:rPr>
          <w:rStyle w:val="normaltextrun"/>
          <w:rFonts w:ascii="Aptos" w:hAnsi="Aptos" w:cs="Arial"/>
        </w:rPr>
        <w:t xml:space="preserve">                        </w:t>
      </w:r>
      <w:r w:rsidR="006C66BC" w:rsidRPr="004833CE">
        <w:rPr>
          <w:rStyle w:val="normaltextrun"/>
          <w:rFonts w:ascii="Aptos" w:hAnsi="Aptos" w:cs="Arial"/>
        </w:rPr>
        <w:t xml:space="preserve">         </w:t>
      </w:r>
      <w:r w:rsidR="00A72120">
        <w:rPr>
          <w:rStyle w:val="normaltextrun"/>
          <w:rFonts w:ascii="Aptos" w:hAnsi="Aptos" w:cs="Arial"/>
        </w:rPr>
        <w:t xml:space="preserve">    </w:t>
      </w:r>
      <w:r w:rsidR="006C66BC" w:rsidRPr="004833CE">
        <w:rPr>
          <w:rStyle w:val="normaltextrun"/>
          <w:rFonts w:ascii="Aptos" w:hAnsi="Aptos" w:cs="Arial"/>
        </w:rPr>
        <w:t xml:space="preserve"> </w:t>
      </w:r>
      <w:r w:rsidR="00A07386">
        <w:rPr>
          <w:rStyle w:val="normaltextrun"/>
          <w:rFonts w:ascii="Aptos" w:hAnsi="Aptos" w:cs="Arial"/>
        </w:rPr>
        <w:t xml:space="preserve">                                          </w:t>
      </w:r>
      <w:r w:rsidR="006C66BC" w:rsidRPr="004833CE">
        <w:rPr>
          <w:rStyle w:val="normaltextrun"/>
          <w:rFonts w:ascii="Aptos" w:hAnsi="Aptos" w:cs="Arial"/>
        </w:rPr>
        <w:t xml:space="preserve"> </w:t>
      </w:r>
      <w:r w:rsidRPr="004833CE">
        <w:rPr>
          <w:rStyle w:val="normaltextrun"/>
          <w:rFonts w:ascii="Aptos" w:hAnsi="Aptos" w:cs="Arial"/>
        </w:rPr>
        <w:t xml:space="preserve"> </w:t>
      </w:r>
      <w:r w:rsidR="00BD2909" w:rsidRPr="004833CE">
        <w:rPr>
          <w:rStyle w:val="normaltextrun"/>
          <w:rFonts w:ascii="Aptos" w:hAnsi="Aptos" w:cs="Arial"/>
        </w:rPr>
        <w:t xml:space="preserve"> </w:t>
      </w:r>
      <w:bookmarkStart w:id="142" w:name="_Toc204284300"/>
      <w:r w:rsidR="00BD2909" w:rsidRPr="00A72120">
        <w:rPr>
          <w:rStyle w:val="normaltextrun"/>
          <w:rFonts w:cs="Arial"/>
          <w:b/>
          <w:bCs/>
          <w:szCs w:val="22"/>
        </w:rPr>
        <w:t>Conclusion</w:t>
      </w:r>
      <w:bookmarkEnd w:id="142"/>
      <w:r w:rsidR="00BD2909" w:rsidRPr="00A72120">
        <w:rPr>
          <w:rStyle w:val="normaltextrun"/>
          <w:rFonts w:cs="Arial"/>
          <w:b/>
          <w:bCs/>
          <w:szCs w:val="22"/>
        </w:rPr>
        <w:t xml:space="preserve"> </w:t>
      </w:r>
    </w:p>
    <w:p w14:paraId="6EE27C9B" w14:textId="77777777" w:rsidR="00A07386" w:rsidRPr="00A07386" w:rsidRDefault="00A07386" w:rsidP="00A07386"/>
    <w:p w14:paraId="567E8C8C" w14:textId="076B0732" w:rsidR="0075614E" w:rsidRPr="00DC293D" w:rsidRDefault="00ED14C9" w:rsidP="00391F9E">
      <w:pPr>
        <w:pStyle w:val="paragraph"/>
        <w:spacing w:before="0" w:beforeAutospacing="0" w:after="0" w:afterAutospacing="0" w:line="360" w:lineRule="auto"/>
        <w:jc w:val="both"/>
        <w:textAlignment w:val="baseline"/>
        <w:rPr>
          <w:rFonts w:ascii="Arial" w:eastAsia="SimSun" w:hAnsi="Arial" w:cs="Arial"/>
          <w:sz w:val="22"/>
          <w:szCs w:val="22"/>
        </w:rPr>
      </w:pPr>
      <w:r w:rsidRPr="004833CE">
        <w:rPr>
          <w:rFonts w:ascii="Arial" w:eastAsia="SimSun" w:hAnsi="Arial" w:cs="Arial"/>
          <w:sz w:val="22"/>
          <w:szCs w:val="22"/>
        </w:rPr>
        <w:t xml:space="preserve">This chapter </w:t>
      </w:r>
      <w:r w:rsidR="009D3BE4" w:rsidRPr="004833CE">
        <w:rPr>
          <w:rFonts w:ascii="Arial" w:eastAsia="SimSun" w:hAnsi="Arial" w:cs="Arial"/>
          <w:sz w:val="22"/>
          <w:szCs w:val="22"/>
        </w:rPr>
        <w:t>summarised</w:t>
      </w:r>
      <w:r w:rsidRPr="004833CE">
        <w:rPr>
          <w:rFonts w:ascii="Arial" w:eastAsia="SimSun" w:hAnsi="Arial" w:cs="Arial"/>
          <w:sz w:val="22"/>
          <w:szCs w:val="22"/>
        </w:rPr>
        <w:t xml:space="preserve"> the historical, theoretical, international, and UK-specific factors hindering physical activity and healthy eating among BAME individuals with type 2 diabetes.</w:t>
      </w:r>
      <w:r w:rsidR="0075614E" w:rsidRPr="004833CE">
        <w:rPr>
          <w:rFonts w:ascii="Arial" w:eastAsia="SimSun" w:hAnsi="Arial" w:cs="Arial"/>
          <w:sz w:val="22"/>
          <w:szCs w:val="22"/>
        </w:rPr>
        <w:t xml:space="preserve"> </w:t>
      </w:r>
      <w:r w:rsidR="00BB7818" w:rsidRPr="004833CE">
        <w:rPr>
          <w:rFonts w:ascii="Arial" w:eastAsia="SimSun" w:hAnsi="Arial" w:cs="Arial"/>
          <w:sz w:val="22"/>
          <w:szCs w:val="22"/>
        </w:rPr>
        <w:t xml:space="preserve">The work details key public health policy advancements, profiles leaders such as Sir Michael Marmot and Professor </w:t>
      </w:r>
      <w:r w:rsidR="0051442D" w:rsidRPr="004833CE">
        <w:rPr>
          <w:rFonts w:ascii="Arial" w:eastAsia="SimSun" w:hAnsi="Arial" w:cs="Arial"/>
          <w:sz w:val="22"/>
          <w:szCs w:val="22"/>
        </w:rPr>
        <w:t>Kamlesh Khunti</w:t>
      </w:r>
      <w:r w:rsidR="00BB7818" w:rsidRPr="004833CE">
        <w:rPr>
          <w:rFonts w:ascii="Arial" w:eastAsia="SimSun" w:hAnsi="Arial" w:cs="Arial"/>
          <w:sz w:val="22"/>
          <w:szCs w:val="22"/>
        </w:rPr>
        <w:t xml:space="preserve"> </w:t>
      </w:r>
      <w:r w:rsidR="007D17B8" w:rsidRPr="004833CE">
        <w:rPr>
          <w:rFonts w:ascii="Arial" w:eastAsia="SimSun" w:hAnsi="Arial" w:cs="Arial"/>
          <w:sz w:val="22"/>
          <w:szCs w:val="22"/>
        </w:rPr>
        <w:t>analyse</w:t>
      </w:r>
      <w:r w:rsidR="00BB7818" w:rsidRPr="004833CE">
        <w:rPr>
          <w:rFonts w:ascii="Arial" w:eastAsia="SimSun" w:hAnsi="Arial" w:cs="Arial"/>
          <w:sz w:val="22"/>
          <w:szCs w:val="22"/>
        </w:rPr>
        <w:t xml:space="preserve"> the SEM and HBM.</w:t>
      </w:r>
      <w:r w:rsidR="0075614E" w:rsidRPr="004833CE">
        <w:rPr>
          <w:rFonts w:ascii="Arial" w:eastAsia="SimSun" w:hAnsi="Arial" w:cs="Arial"/>
          <w:sz w:val="22"/>
          <w:szCs w:val="22"/>
        </w:rPr>
        <w:t xml:space="preserve"> Globally, diabetes care is shaped by diverse cultural and systemic factors; nationally and locally, programs such as the NDPP and Desmond exemplify customised strategies. </w:t>
      </w:r>
      <w:r w:rsidR="00D56B08" w:rsidRPr="004833CE">
        <w:rPr>
          <w:rFonts w:ascii="Arial" w:eastAsia="SimSun" w:hAnsi="Arial" w:cs="Arial"/>
          <w:sz w:val="22"/>
          <w:szCs w:val="22"/>
        </w:rPr>
        <w:t>These insights build a strong base for exploring interventions and practical solutions in later chapters.</w:t>
      </w:r>
      <w:r w:rsidR="0075614E" w:rsidRPr="004833CE">
        <w:rPr>
          <w:rFonts w:ascii="Arial" w:eastAsia="SimSun" w:hAnsi="Arial" w:cs="Arial"/>
          <w:sz w:val="22"/>
          <w:szCs w:val="22"/>
        </w:rPr>
        <w:t xml:space="preserve"> </w:t>
      </w:r>
    </w:p>
    <w:p w14:paraId="5BF0EA9E" w14:textId="6F5F99F7" w:rsidR="00BD2909" w:rsidRPr="004833CE" w:rsidRDefault="00762010" w:rsidP="00BF346F">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4833CE">
        <w:rPr>
          <w:rStyle w:val="eop"/>
          <w:rFonts w:ascii="Arial" w:eastAsia="Calibri Light" w:hAnsi="Arial" w:cs="Arial"/>
          <w:sz w:val="22"/>
          <w:szCs w:val="22"/>
        </w:rPr>
        <w:t>The next chapter details the study</w:t>
      </w:r>
      <w:r w:rsidR="00A424F4" w:rsidRPr="004833CE">
        <w:rPr>
          <w:rStyle w:val="eop"/>
          <w:rFonts w:ascii="Arial" w:eastAsia="Calibri Light" w:hAnsi="Arial" w:cs="Arial"/>
          <w:sz w:val="22"/>
          <w:szCs w:val="22"/>
        </w:rPr>
        <w:t>’</w:t>
      </w:r>
      <w:r w:rsidRPr="004833CE">
        <w:rPr>
          <w:rStyle w:val="eop"/>
          <w:rFonts w:ascii="Arial" w:eastAsia="Calibri Light" w:hAnsi="Arial" w:cs="Arial"/>
          <w:sz w:val="22"/>
          <w:szCs w:val="22"/>
        </w:rPr>
        <w:t>s methodology, building on this chapter</w:t>
      </w:r>
      <w:r w:rsidR="00A424F4" w:rsidRPr="004833CE">
        <w:rPr>
          <w:rStyle w:val="eop"/>
          <w:rFonts w:ascii="Arial" w:eastAsia="Calibri Light" w:hAnsi="Arial" w:cs="Arial"/>
          <w:sz w:val="22"/>
          <w:szCs w:val="22"/>
        </w:rPr>
        <w:t>’</w:t>
      </w:r>
      <w:r w:rsidRPr="004833CE">
        <w:rPr>
          <w:rStyle w:val="eop"/>
          <w:rFonts w:ascii="Arial" w:eastAsia="Calibri Light" w:hAnsi="Arial" w:cs="Arial"/>
          <w:sz w:val="22"/>
          <w:szCs w:val="22"/>
        </w:rPr>
        <w:t>s theoretical, historical, and contextual analysis.</w:t>
      </w:r>
      <w:r w:rsidR="00BF346F" w:rsidRPr="004833CE">
        <w:rPr>
          <w:rStyle w:val="eop"/>
          <w:rFonts w:ascii="Arial" w:eastAsia="Calibri Light" w:hAnsi="Arial" w:cs="Arial"/>
          <w:sz w:val="22"/>
          <w:szCs w:val="22"/>
        </w:rPr>
        <w:t xml:space="preserve"> </w:t>
      </w:r>
      <w:r w:rsidR="00931EA7" w:rsidRPr="004833CE">
        <w:rPr>
          <w:rStyle w:val="eop"/>
          <w:rFonts w:ascii="Arial" w:eastAsia="Calibri Light" w:hAnsi="Arial" w:cs="Arial"/>
          <w:sz w:val="22"/>
          <w:szCs w:val="22"/>
        </w:rPr>
        <w:t>Chapter 3 details the research design, data collection methods, and ethical considerations used to study barriers to physical activity and healthy eating among BAME individuals with type 2 diabetes.</w:t>
      </w:r>
      <w:r w:rsidR="00BF346F" w:rsidRPr="004833CE">
        <w:rPr>
          <w:rStyle w:val="eop"/>
          <w:rFonts w:ascii="Arial" w:eastAsia="Calibri Light" w:hAnsi="Arial" w:cs="Arial"/>
          <w:sz w:val="22"/>
          <w:szCs w:val="22"/>
        </w:rPr>
        <w:t xml:space="preserve"> </w:t>
      </w:r>
      <w:r w:rsidR="00061F7B" w:rsidRPr="004833CE">
        <w:rPr>
          <w:rStyle w:val="eop"/>
          <w:rFonts w:ascii="Arial" w:eastAsia="Calibri Light" w:hAnsi="Arial" w:cs="Arial"/>
          <w:sz w:val="22"/>
          <w:szCs w:val="22"/>
        </w:rPr>
        <w:t>Chapter 2</w:t>
      </w:r>
      <w:r w:rsidR="00A424F4" w:rsidRPr="004833CE">
        <w:rPr>
          <w:rStyle w:val="eop"/>
          <w:rFonts w:ascii="Arial" w:eastAsia="Calibri Light" w:hAnsi="Arial" w:cs="Arial"/>
          <w:sz w:val="22"/>
          <w:szCs w:val="22"/>
        </w:rPr>
        <w:t>’</w:t>
      </w:r>
      <w:r w:rsidR="00061F7B" w:rsidRPr="004833CE">
        <w:rPr>
          <w:rStyle w:val="eop"/>
          <w:rFonts w:ascii="Arial" w:eastAsia="Calibri Light" w:hAnsi="Arial" w:cs="Arial"/>
          <w:sz w:val="22"/>
          <w:szCs w:val="22"/>
        </w:rPr>
        <w:t>s historical context and theoretical perspectives (especially SEM and HBM) shaped the study</w:t>
      </w:r>
      <w:r w:rsidR="00A424F4" w:rsidRPr="004833CE">
        <w:rPr>
          <w:rStyle w:val="eop"/>
          <w:rFonts w:ascii="Arial" w:eastAsia="Calibri Light" w:hAnsi="Arial" w:cs="Arial"/>
          <w:sz w:val="22"/>
          <w:szCs w:val="22"/>
        </w:rPr>
        <w:t>’</w:t>
      </w:r>
      <w:r w:rsidR="00061F7B" w:rsidRPr="004833CE">
        <w:rPr>
          <w:rStyle w:val="eop"/>
          <w:rFonts w:ascii="Arial" w:eastAsia="Calibri Light" w:hAnsi="Arial" w:cs="Arial"/>
          <w:sz w:val="22"/>
          <w:szCs w:val="22"/>
        </w:rPr>
        <w:t>s methodology, research questions, participant recruitment, and choice of culturally sensitive tools.</w:t>
      </w:r>
    </w:p>
    <w:p w14:paraId="1E368F64" w14:textId="77777777" w:rsidR="00A26832" w:rsidRPr="004833CE" w:rsidRDefault="00A26832" w:rsidP="00BF346F">
      <w:pPr>
        <w:pStyle w:val="paragraph"/>
        <w:spacing w:before="0" w:beforeAutospacing="0" w:after="0" w:afterAutospacing="0" w:line="360" w:lineRule="auto"/>
        <w:jc w:val="both"/>
        <w:textAlignment w:val="baseline"/>
        <w:rPr>
          <w:rStyle w:val="eop"/>
          <w:rFonts w:ascii="Arial" w:eastAsia="Calibri Light" w:hAnsi="Arial" w:cs="Arial"/>
          <w:sz w:val="22"/>
          <w:szCs w:val="22"/>
        </w:rPr>
      </w:pPr>
    </w:p>
    <w:p w14:paraId="41CE684F" w14:textId="77777777" w:rsidR="00A26832" w:rsidRPr="004833CE" w:rsidRDefault="00A26832" w:rsidP="00BF346F">
      <w:pPr>
        <w:pStyle w:val="paragraph"/>
        <w:spacing w:before="0" w:beforeAutospacing="0" w:after="0" w:afterAutospacing="0" w:line="360" w:lineRule="auto"/>
        <w:jc w:val="both"/>
        <w:textAlignment w:val="baseline"/>
        <w:rPr>
          <w:rStyle w:val="eop"/>
          <w:rFonts w:ascii="Arial" w:eastAsia="Calibri Light" w:hAnsi="Arial" w:cs="Arial"/>
          <w:sz w:val="22"/>
          <w:szCs w:val="22"/>
        </w:rPr>
      </w:pPr>
    </w:p>
    <w:p w14:paraId="43FFAD12" w14:textId="77777777" w:rsidR="00A26832" w:rsidRPr="004833CE" w:rsidRDefault="00A26832" w:rsidP="00BF346F">
      <w:pPr>
        <w:pStyle w:val="paragraph"/>
        <w:spacing w:before="0" w:beforeAutospacing="0" w:after="0" w:afterAutospacing="0" w:line="360" w:lineRule="auto"/>
        <w:jc w:val="both"/>
        <w:textAlignment w:val="baseline"/>
        <w:rPr>
          <w:rFonts w:ascii="Arial" w:hAnsi="Arial" w:cs="Arial"/>
          <w:sz w:val="16"/>
          <w:szCs w:val="16"/>
        </w:rPr>
      </w:pPr>
    </w:p>
    <w:p w14:paraId="407ABDAE" w14:textId="4F32BB8B" w:rsidR="00880B2D" w:rsidRPr="004833CE" w:rsidRDefault="00880B2D" w:rsidP="0075614E">
      <w:pPr>
        <w:sectPr w:rsidR="00880B2D" w:rsidRPr="004833CE">
          <w:footerReference w:type="default" r:id="rId9"/>
          <w:pgSz w:w="11906" w:h="16838"/>
          <w:pgMar w:top="1440" w:right="1440" w:bottom="1440" w:left="1440" w:header="708" w:footer="708" w:gutter="0"/>
          <w:cols w:space="708"/>
          <w:docGrid w:linePitch="360"/>
        </w:sectPr>
      </w:pPr>
    </w:p>
    <w:p w14:paraId="01730897" w14:textId="3768A7A8" w:rsidR="002F4344" w:rsidRPr="002F6CE2" w:rsidRDefault="002F4344" w:rsidP="003119BF">
      <w:pPr>
        <w:pStyle w:val="Heading1"/>
        <w:rPr>
          <w:b/>
          <w:bCs/>
          <w:lang w:bidi="en-GB"/>
        </w:rPr>
      </w:pPr>
      <w:r w:rsidRPr="004833CE">
        <w:rPr>
          <w:lang w:bidi="en-GB"/>
        </w:rPr>
        <w:lastRenderedPageBreak/>
        <w:t xml:space="preserve">                                  </w:t>
      </w:r>
      <w:r w:rsidR="00313B13" w:rsidRPr="004833CE">
        <w:rPr>
          <w:lang w:bidi="en-GB"/>
        </w:rPr>
        <w:t xml:space="preserve">  </w:t>
      </w:r>
      <w:r w:rsidR="00B11A96">
        <w:rPr>
          <w:lang w:bidi="en-GB"/>
        </w:rPr>
        <w:t xml:space="preserve"> </w:t>
      </w:r>
      <w:r w:rsidR="006D5D0D">
        <w:rPr>
          <w:lang w:bidi="en-GB"/>
        </w:rPr>
        <w:t xml:space="preserve"> </w:t>
      </w:r>
      <w:bookmarkStart w:id="143" w:name="_Toc203579536"/>
      <w:bookmarkStart w:id="144" w:name="_Toc203585377"/>
      <w:bookmarkStart w:id="145" w:name="_Toc204284301"/>
      <w:r w:rsidR="002B36BD" w:rsidRPr="002F6CE2">
        <w:rPr>
          <w:b/>
          <w:bCs/>
          <w:lang w:bidi="en-GB"/>
        </w:rPr>
        <w:t>CHAPTER 3</w:t>
      </w:r>
      <w:bookmarkEnd w:id="143"/>
      <w:bookmarkEnd w:id="144"/>
      <w:bookmarkEnd w:id="145"/>
      <w:r w:rsidR="002B36BD" w:rsidRPr="002F6CE2">
        <w:rPr>
          <w:b/>
          <w:bCs/>
          <w:lang w:bidi="en-GB"/>
        </w:rPr>
        <w:t xml:space="preserve"> </w:t>
      </w:r>
    </w:p>
    <w:p w14:paraId="33555206" w14:textId="5F7E0A4B" w:rsidR="002B36BD" w:rsidRPr="002F6CE2" w:rsidRDefault="002F4344" w:rsidP="005A4A7F">
      <w:pPr>
        <w:pStyle w:val="Heading2"/>
        <w:rPr>
          <w:rFonts w:cs="Arial"/>
          <w:b/>
          <w:bCs/>
          <w:lang w:bidi="en-GB"/>
        </w:rPr>
      </w:pPr>
      <w:r w:rsidRPr="00CF5B3A">
        <w:rPr>
          <w:rStyle w:val="Heading2Char"/>
        </w:rPr>
        <w:t xml:space="preserve">           </w:t>
      </w:r>
      <w:r w:rsidR="002F6CE2">
        <w:rPr>
          <w:rStyle w:val="Heading2Char"/>
        </w:rPr>
        <w:t xml:space="preserve">                    </w:t>
      </w:r>
      <w:bookmarkStart w:id="146" w:name="_Toc204284302"/>
      <w:r w:rsidR="002B36BD" w:rsidRPr="002F6CE2">
        <w:rPr>
          <w:rStyle w:val="Heading2Char"/>
          <w:b/>
          <w:bCs/>
        </w:rPr>
        <w:t>Methods and Search Strategy</w:t>
      </w:r>
      <w:bookmarkEnd w:id="146"/>
      <w:r w:rsidR="002B36BD" w:rsidRPr="002F6CE2">
        <w:rPr>
          <w:rFonts w:cs="Arial"/>
          <w:b/>
          <w:bCs/>
          <w:lang w:bidi="en-GB"/>
        </w:rPr>
        <w:t xml:space="preserve"> </w:t>
      </w:r>
    </w:p>
    <w:p w14:paraId="09444E74" w14:textId="77777777" w:rsidR="001F53AD" w:rsidRDefault="001F53AD" w:rsidP="001F53AD">
      <w:pPr>
        <w:rPr>
          <w:lang w:bidi="en-GB"/>
        </w:rPr>
      </w:pPr>
    </w:p>
    <w:p w14:paraId="4096F5BF" w14:textId="496DA2E9" w:rsidR="001F53AD" w:rsidRPr="00BE3A86" w:rsidRDefault="00150930" w:rsidP="00BE3A86">
      <w:pPr>
        <w:jc w:val="both"/>
        <w:rPr>
          <w:rFonts w:ascii="Arial" w:hAnsi="Arial" w:cs="Arial"/>
          <w:lang w:bidi="en-GB"/>
        </w:rPr>
      </w:pPr>
      <w:r>
        <w:rPr>
          <w:rFonts w:ascii="Arial" w:hAnsi="Arial" w:cs="Arial"/>
          <w:lang w:bidi="en-GB"/>
        </w:rPr>
        <w:t>(</w:t>
      </w:r>
      <w:r w:rsidR="009E4ABF">
        <w:rPr>
          <w:rFonts w:ascii="Arial" w:hAnsi="Arial" w:cs="Arial"/>
          <w:lang w:bidi="en-GB"/>
        </w:rPr>
        <w:t>Please</w:t>
      </w:r>
      <w:r>
        <w:rPr>
          <w:rFonts w:ascii="Arial" w:hAnsi="Arial" w:cs="Arial"/>
          <w:lang w:bidi="en-GB"/>
        </w:rPr>
        <w:t xml:space="preserve"> refer to Figure 2 in the appendix section </w:t>
      </w:r>
      <w:r w:rsidR="00117FF9">
        <w:rPr>
          <w:rFonts w:ascii="Arial" w:hAnsi="Arial" w:cs="Arial"/>
          <w:lang w:bidi="en-GB"/>
        </w:rPr>
        <w:t>for</w:t>
      </w:r>
      <w:r>
        <w:rPr>
          <w:rFonts w:ascii="Arial" w:hAnsi="Arial" w:cs="Arial"/>
          <w:lang w:bidi="en-GB"/>
        </w:rPr>
        <w:t xml:space="preserve"> the academic methodology poster, which includes the cover slide, a two-page poster, a references list, and the result tracking table that examines the methods and research strategy).</w:t>
      </w:r>
    </w:p>
    <w:p w14:paraId="3F2374B9" w14:textId="1DB14C8B" w:rsidR="00F92809" w:rsidRDefault="002B36BD" w:rsidP="001F53AD">
      <w:pPr>
        <w:pStyle w:val="Heading3"/>
        <w:rPr>
          <w:rStyle w:val="Heading3Char"/>
        </w:rPr>
      </w:pPr>
      <w:bookmarkStart w:id="147" w:name="_Toc204284303"/>
      <w:r w:rsidRPr="004B13A0">
        <w:rPr>
          <w:rFonts w:cs="Arial"/>
          <w:sz w:val="18"/>
          <w:szCs w:val="18"/>
        </w:rPr>
        <w:t>3.</w:t>
      </w:r>
      <w:r w:rsidRPr="00CF5B3A">
        <w:rPr>
          <w:rStyle w:val="Heading3Char"/>
        </w:rPr>
        <w:t xml:space="preserve">1 </w:t>
      </w:r>
      <w:r w:rsidR="00EB4B14" w:rsidRPr="00CF5B3A">
        <w:rPr>
          <w:rStyle w:val="Heading3Char"/>
        </w:rPr>
        <w:t xml:space="preserve">                                   </w:t>
      </w:r>
      <w:r w:rsidR="002F4344" w:rsidRPr="00CF5B3A">
        <w:rPr>
          <w:rStyle w:val="Heading3Char"/>
        </w:rPr>
        <w:t xml:space="preserve">   </w:t>
      </w:r>
      <w:r w:rsidR="00231EF0" w:rsidRPr="00CF5B3A">
        <w:rPr>
          <w:rStyle w:val="Heading3Char"/>
        </w:rPr>
        <w:t xml:space="preserve">       </w:t>
      </w:r>
      <w:r w:rsidR="00900DBB" w:rsidRPr="00CF5B3A">
        <w:rPr>
          <w:rStyle w:val="Heading3Char"/>
        </w:rPr>
        <w:t xml:space="preserve">   </w:t>
      </w:r>
      <w:r w:rsidR="00B11A96" w:rsidRPr="00CF5B3A">
        <w:rPr>
          <w:rStyle w:val="Heading3Char"/>
        </w:rPr>
        <w:t xml:space="preserve"> </w:t>
      </w:r>
      <w:r w:rsidR="004A5FE9" w:rsidRPr="00CF5B3A">
        <w:rPr>
          <w:rStyle w:val="Heading3Char"/>
        </w:rPr>
        <w:t xml:space="preserve"> </w:t>
      </w:r>
      <w:r w:rsidR="00442A0D">
        <w:rPr>
          <w:rStyle w:val="Heading3Char"/>
        </w:rPr>
        <w:t xml:space="preserve">    </w:t>
      </w:r>
      <w:r w:rsidR="00EB4B14" w:rsidRPr="009A2D94">
        <w:rPr>
          <w:rStyle w:val="Heading3Char"/>
        </w:rPr>
        <w:t xml:space="preserve"> </w:t>
      </w:r>
      <w:r w:rsidRPr="009A2D94">
        <w:rPr>
          <w:rStyle w:val="Heading3Char"/>
        </w:rPr>
        <w:t xml:space="preserve"> </w:t>
      </w:r>
      <w:r w:rsidRPr="00BE3A86">
        <w:rPr>
          <w:rStyle w:val="Heading3Char"/>
          <w:b/>
          <w:bCs/>
        </w:rPr>
        <w:t>Introduction</w:t>
      </w:r>
      <w:bookmarkEnd w:id="147"/>
      <w:r w:rsidRPr="00BE3A86">
        <w:rPr>
          <w:rStyle w:val="Heading3Char"/>
          <w:b/>
          <w:bCs/>
        </w:rPr>
        <w:t xml:space="preserve"> </w:t>
      </w:r>
    </w:p>
    <w:p w14:paraId="1DCD96B1" w14:textId="77777777" w:rsidR="00BE3A86" w:rsidRPr="00BE3A86" w:rsidRDefault="00BE3A86" w:rsidP="00BE3A86"/>
    <w:p w14:paraId="04AC0C73" w14:textId="77777777" w:rsidR="00036449" w:rsidRDefault="00830C26" w:rsidP="008B4D5B">
      <w:pPr>
        <w:jc w:val="both"/>
        <w:rPr>
          <w:rFonts w:ascii="Arial" w:hAnsi="Arial" w:cs="Arial"/>
        </w:rPr>
      </w:pPr>
      <w:r w:rsidRPr="004833CE">
        <w:rPr>
          <w:rFonts w:ascii="Arial" w:hAnsi="Arial" w:cs="Arial"/>
        </w:rPr>
        <w:t>This chapter details a literature review examining barriers to physical activity and healthy eating among BAME individuals with type 2 diabetes.</w:t>
      </w:r>
      <w:r w:rsidR="00A8786E" w:rsidRPr="004833CE">
        <w:rPr>
          <w:rFonts w:ascii="Arial" w:hAnsi="Arial" w:cs="Arial"/>
        </w:rPr>
        <w:t xml:space="preserve"> </w:t>
      </w:r>
      <w:r w:rsidRPr="004833CE">
        <w:rPr>
          <w:rFonts w:ascii="Arial" w:hAnsi="Arial" w:cs="Arial"/>
        </w:rPr>
        <w:t>Using only secondary sources, it allows for the exploration and analysis of relevant academic literature.</w:t>
      </w:r>
    </w:p>
    <w:p w14:paraId="7DFEF725" w14:textId="7B9613F0" w:rsidR="00A8786E" w:rsidRPr="004833CE" w:rsidRDefault="00A8786E" w:rsidP="008B4D5B">
      <w:pPr>
        <w:jc w:val="both"/>
        <w:rPr>
          <w:rFonts w:ascii="Arial" w:hAnsi="Arial" w:cs="Arial"/>
        </w:rPr>
      </w:pPr>
      <w:r w:rsidRPr="004833CE">
        <w:rPr>
          <w:rFonts w:ascii="Arial" w:hAnsi="Arial" w:cs="Arial"/>
        </w:rPr>
        <w:t xml:space="preserve">A visual summary </w:t>
      </w:r>
      <w:r w:rsidR="009962AA" w:rsidRPr="004833CE">
        <w:rPr>
          <w:rFonts w:ascii="Arial" w:hAnsi="Arial" w:cs="Arial"/>
        </w:rPr>
        <w:t>of</w:t>
      </w:r>
      <w:r w:rsidRPr="004833CE">
        <w:rPr>
          <w:rFonts w:ascii="Arial" w:hAnsi="Arial" w:cs="Arial"/>
        </w:rPr>
        <w:t xml:space="preserve"> the academic methodology poster illustrated the process; this chapter elaborates on each section, explaining the search strategy, evaluation techniques, and thematic analysis. </w:t>
      </w:r>
      <w:r w:rsidR="0042227F" w:rsidRPr="004833CE">
        <w:rPr>
          <w:rFonts w:ascii="Arial" w:hAnsi="Arial" w:cs="Arial"/>
        </w:rPr>
        <w:t>This structured approach, directly supporting the dissertation, guides literature identification, selection, and analysis for Chapter 4's thematic findings, ensuring robust, systematic research aligned with the study's objectives.</w:t>
      </w:r>
    </w:p>
    <w:p w14:paraId="0C8D37B6" w14:textId="110C80AA" w:rsidR="002B36BD" w:rsidRPr="004833CE" w:rsidRDefault="002B36BD" w:rsidP="00D41D2D">
      <w:pPr>
        <w:pStyle w:val="Heading3"/>
      </w:pPr>
      <w:bookmarkStart w:id="148" w:name="_Toc204284304"/>
      <w:r w:rsidRPr="004B13A0">
        <w:rPr>
          <w:rFonts w:cs="Arial"/>
          <w:sz w:val="18"/>
          <w:szCs w:val="18"/>
        </w:rPr>
        <w:t>3.2</w:t>
      </w:r>
      <w:r w:rsidRPr="004833CE">
        <w:t xml:space="preserve"> </w:t>
      </w:r>
      <w:r w:rsidR="00EB4B14" w:rsidRPr="004833CE">
        <w:t xml:space="preserve">                                       </w:t>
      </w:r>
      <w:r w:rsidR="00231EF0" w:rsidRPr="004833CE">
        <w:t xml:space="preserve">    </w:t>
      </w:r>
      <w:r w:rsidR="00FF0C2F">
        <w:t xml:space="preserve">          </w:t>
      </w:r>
      <w:r w:rsidRPr="004833CE">
        <w:t xml:space="preserve"> </w:t>
      </w:r>
      <w:r w:rsidRPr="00BE3A86">
        <w:rPr>
          <w:rStyle w:val="Heading3Char"/>
          <w:b/>
          <w:bCs/>
        </w:rPr>
        <w:t>Search Strategy</w:t>
      </w:r>
      <w:bookmarkEnd w:id="148"/>
      <w:r w:rsidRPr="00BE3A86">
        <w:rPr>
          <w:rStyle w:val="Heading2Char"/>
          <w:b/>
          <w:bCs/>
        </w:rPr>
        <w:t xml:space="preserve"> </w:t>
      </w:r>
    </w:p>
    <w:p w14:paraId="1A02BC9A" w14:textId="4A266AE1" w:rsidR="0097098A" w:rsidRPr="004833CE" w:rsidRDefault="0097098A" w:rsidP="003B5A8F">
      <w:pPr>
        <w:rPr>
          <w:highlight w:val="yellow"/>
          <w:lang w:bidi="en-GB"/>
        </w:rPr>
      </w:pPr>
    </w:p>
    <w:p w14:paraId="510831D3" w14:textId="5A88D45F" w:rsidR="002B36BD" w:rsidRPr="00372328" w:rsidRDefault="00A746F9" w:rsidP="008B4D5B">
      <w:pPr>
        <w:jc w:val="both"/>
        <w:rPr>
          <w:highlight w:val="yellow"/>
          <w:lang w:bidi="en-GB"/>
        </w:rPr>
      </w:pPr>
      <w:r w:rsidRPr="004833CE">
        <w:rPr>
          <w:rFonts w:ascii="Arial" w:hAnsi="Arial" w:cs="Arial"/>
          <w:lang w:bidi="en-GB"/>
        </w:rPr>
        <w:t>This research focuses on barriers to physical activity and healthy eating among BAME individuals with type 2 diabetes</w:t>
      </w:r>
      <w:r w:rsidR="009E2465" w:rsidRPr="004833CE">
        <w:rPr>
          <w:rFonts w:ascii="Arial" w:hAnsi="Arial" w:cs="Arial"/>
          <w:lang w:bidi="en-GB"/>
        </w:rPr>
        <w:t>. U</w:t>
      </w:r>
      <w:r w:rsidRPr="004833CE">
        <w:rPr>
          <w:rFonts w:ascii="Arial" w:hAnsi="Arial" w:cs="Arial"/>
          <w:lang w:bidi="en-GB"/>
        </w:rPr>
        <w:t xml:space="preserve">sing terminology like impediments, exercise, nutrition, and T2D. Boolean operators improve search precision by combining terms in databases and search engines </w:t>
      </w:r>
      <w:r w:rsidRPr="008C50C8">
        <w:rPr>
          <w:rFonts w:ascii="Arial" w:hAnsi="Arial" w:cs="Arial"/>
          <w:color w:val="000000" w:themeColor="text1"/>
          <w:lang w:bidi="en-GB"/>
        </w:rPr>
        <w:t xml:space="preserve">(Ryan, 2022). </w:t>
      </w:r>
      <w:r w:rsidRPr="004833CE">
        <w:rPr>
          <w:rFonts w:ascii="Arial" w:hAnsi="Arial" w:cs="Arial"/>
          <w:lang w:bidi="en-GB"/>
        </w:rPr>
        <w:t>They helped me find results with specific keywords and refine my search to address all aspects, answering my academic research question. When planning, I identify key terms, develop a search strategy with Boolean operators and keywords, and track search terms in a list or table to monitor and refine the approach for easier documentation of the search process.</w:t>
      </w:r>
    </w:p>
    <w:p w14:paraId="7C0A7579" w14:textId="65C6FF00" w:rsidR="003D188C" w:rsidRPr="00372328" w:rsidRDefault="002B36BD" w:rsidP="00D41D2D">
      <w:pPr>
        <w:pStyle w:val="Heading3"/>
        <w:rPr>
          <w:b/>
        </w:rPr>
      </w:pPr>
      <w:r w:rsidRPr="00760B2C">
        <w:rPr>
          <w:rStyle w:val="Heading3Char"/>
        </w:rPr>
        <w:t xml:space="preserve"> </w:t>
      </w:r>
      <w:r w:rsidR="00EB4B14" w:rsidRPr="00760B2C">
        <w:rPr>
          <w:rStyle w:val="Heading3Char"/>
        </w:rPr>
        <w:t xml:space="preserve">                          </w:t>
      </w:r>
      <w:r w:rsidR="0049566C">
        <w:rPr>
          <w:rStyle w:val="Heading3Char"/>
        </w:rPr>
        <w:t xml:space="preserve">     </w:t>
      </w:r>
      <w:r w:rsidR="00EB4B14" w:rsidRPr="00760B2C">
        <w:rPr>
          <w:rStyle w:val="Heading3Char"/>
        </w:rPr>
        <w:t xml:space="preserve">    </w:t>
      </w:r>
      <w:bookmarkStart w:id="149" w:name="_Toc203579537"/>
      <w:bookmarkStart w:id="150" w:name="_Toc203585378"/>
      <w:r w:rsidR="00FF0C2F">
        <w:rPr>
          <w:rStyle w:val="Heading3Char"/>
        </w:rPr>
        <w:t xml:space="preserve">              </w:t>
      </w:r>
      <w:bookmarkStart w:id="151" w:name="_Toc204284305"/>
      <w:r w:rsidRPr="00BE3A86">
        <w:rPr>
          <w:rStyle w:val="Heading3Char"/>
          <w:b/>
          <w:bCs/>
        </w:rPr>
        <w:t>Searching for Information</w:t>
      </w:r>
      <w:bookmarkEnd w:id="149"/>
      <w:bookmarkEnd w:id="150"/>
      <w:bookmarkEnd w:id="151"/>
      <w:r w:rsidRPr="00BE3A86">
        <w:rPr>
          <w:rFonts w:cs="Arial"/>
          <w:b/>
          <w:bCs/>
        </w:rPr>
        <w:t xml:space="preserve"> </w:t>
      </w:r>
    </w:p>
    <w:p w14:paraId="65EBDDBA" w14:textId="77777777" w:rsidR="00BE3A86" w:rsidRPr="00BE3A86" w:rsidRDefault="00BE3A86" w:rsidP="00BE3A86"/>
    <w:p w14:paraId="4D1DFCB1" w14:textId="79EB1959" w:rsidR="003D188C" w:rsidRDefault="002F6CE2" w:rsidP="008B4D5B">
      <w:pPr>
        <w:jc w:val="both"/>
        <w:rPr>
          <w:b/>
          <w:bCs/>
        </w:rPr>
      </w:pPr>
      <w:r>
        <w:rPr>
          <w:rFonts w:ascii="Arial" w:hAnsi="Arial" w:cs="Arial"/>
        </w:rPr>
        <w:t>In writing</w:t>
      </w:r>
      <w:r w:rsidR="001137C1" w:rsidRPr="00E7626E">
        <w:rPr>
          <w:rFonts w:ascii="Arial" w:hAnsi="Arial" w:cs="Arial"/>
        </w:rPr>
        <w:t xml:space="preserve"> this research</w:t>
      </w:r>
      <w:r w:rsidR="00080B9A" w:rsidRPr="00E7626E">
        <w:rPr>
          <w:rFonts w:ascii="Arial" w:hAnsi="Arial" w:cs="Arial"/>
        </w:rPr>
        <w:t xml:space="preserve"> work, I </w:t>
      </w:r>
      <w:r w:rsidR="00F52F37" w:rsidRPr="00E7626E">
        <w:rPr>
          <w:rFonts w:ascii="Arial" w:hAnsi="Arial" w:cs="Arial"/>
        </w:rPr>
        <w:t xml:space="preserve">used PubMed and Google Scholar because they host reputable articles from scholarly journals and academic institutions. PubMed focuses on medical research, making it ideal for finding information on topics like barriers to physical activity and healthy eating among BAME individuals with type 2 diabetes. Google </w:t>
      </w:r>
      <w:r w:rsidR="00541442" w:rsidRPr="00E7626E">
        <w:rPr>
          <w:rFonts w:ascii="Arial" w:hAnsi="Arial" w:cs="Arial"/>
        </w:rPr>
        <w:t>Scholar,</w:t>
      </w:r>
      <w:r w:rsidR="00596979" w:rsidRPr="00E7626E">
        <w:rPr>
          <w:rFonts w:ascii="Arial" w:hAnsi="Arial" w:cs="Arial"/>
        </w:rPr>
        <w:t xml:space="preserve"> on the other hands</w:t>
      </w:r>
      <w:r w:rsidR="00F52F37" w:rsidRPr="00E7626E">
        <w:rPr>
          <w:rFonts w:ascii="Arial" w:hAnsi="Arial" w:cs="Arial"/>
        </w:rPr>
        <w:t xml:space="preserve"> offers a broader selection of scholarly articles across disciplines.</w:t>
      </w:r>
      <w:r w:rsidR="00206EF5" w:rsidRPr="00E7626E">
        <w:rPr>
          <w:rFonts w:ascii="Arial" w:hAnsi="Arial" w:cs="Arial"/>
        </w:rPr>
        <w:t xml:space="preserve"> </w:t>
      </w:r>
    </w:p>
    <w:p w14:paraId="3417E8DE" w14:textId="4D6E44EE" w:rsidR="00F52F37" w:rsidRPr="003D188C" w:rsidRDefault="00F52F37" w:rsidP="008B4D5B">
      <w:pPr>
        <w:jc w:val="both"/>
        <w:rPr>
          <w:b/>
          <w:bCs/>
        </w:rPr>
      </w:pPr>
      <w:r w:rsidRPr="004833CE">
        <w:rPr>
          <w:rFonts w:ascii="Arial" w:hAnsi="Arial" w:cs="Arial"/>
        </w:rPr>
        <w:lastRenderedPageBreak/>
        <w:t xml:space="preserve">When seeking information, various </w:t>
      </w:r>
      <w:r w:rsidR="0056798B" w:rsidRPr="004833CE">
        <w:rPr>
          <w:rFonts w:ascii="Arial" w:hAnsi="Arial" w:cs="Arial"/>
        </w:rPr>
        <w:t>filters,</w:t>
      </w:r>
      <w:r w:rsidRPr="004833CE">
        <w:rPr>
          <w:rFonts w:ascii="Arial" w:hAnsi="Arial" w:cs="Arial"/>
        </w:rPr>
        <w:t xml:space="preserve"> such as publication date, type of study, and </w:t>
      </w:r>
      <w:r w:rsidR="0056798B" w:rsidRPr="004833CE">
        <w:rPr>
          <w:rFonts w:ascii="Arial" w:hAnsi="Arial" w:cs="Arial"/>
        </w:rPr>
        <w:t>language,</w:t>
      </w:r>
      <w:r w:rsidRPr="004833CE">
        <w:rPr>
          <w:rFonts w:ascii="Arial" w:hAnsi="Arial" w:cs="Arial"/>
        </w:rPr>
        <w:t xml:space="preserve"> were employed to refine search results and concentrate on specific criteria. As the search process </w:t>
      </w:r>
      <w:r w:rsidR="002F6CE2">
        <w:rPr>
          <w:rFonts w:ascii="Arial" w:hAnsi="Arial" w:cs="Arial"/>
        </w:rPr>
        <w:t>unfolded</w:t>
      </w:r>
      <w:r w:rsidRPr="004833CE">
        <w:rPr>
          <w:rFonts w:ascii="Arial" w:hAnsi="Arial" w:cs="Arial"/>
        </w:rPr>
        <w:t>, supplementary keywords or Boolean operators were incorporated to further narrow the results and uncover more pertinent information.</w:t>
      </w:r>
    </w:p>
    <w:p w14:paraId="1D3BD0AB" w14:textId="1FB6811D" w:rsidR="002B36BD" w:rsidRPr="00FE11C4" w:rsidRDefault="0056798B" w:rsidP="00FE11C4">
      <w:pPr>
        <w:jc w:val="both"/>
        <w:rPr>
          <w:rFonts w:ascii="Arial" w:hAnsi="Arial" w:cs="Arial"/>
        </w:rPr>
      </w:pPr>
      <w:r w:rsidRPr="004833CE">
        <w:rPr>
          <w:rFonts w:ascii="Arial" w:hAnsi="Arial" w:cs="Arial"/>
        </w:rPr>
        <w:t xml:space="preserve">A source tracking table </w:t>
      </w:r>
      <w:r w:rsidR="009636F6" w:rsidRPr="004833CE">
        <w:rPr>
          <w:rFonts w:ascii="Arial" w:hAnsi="Arial" w:cs="Arial"/>
        </w:rPr>
        <w:t>squarely</w:t>
      </w:r>
      <w:r w:rsidRPr="004833CE">
        <w:rPr>
          <w:rFonts w:ascii="Arial" w:hAnsi="Arial" w:cs="Arial"/>
        </w:rPr>
        <w:t xml:space="preserve"> monitored the reviewed articles and sources, including details such as author, publication date, key findings, and pertinence to the research question. This methodology assists in organising and synthesising the information amassed from various sources, thereby facilitating the referencing and citation of these sources in the final research paper. </w:t>
      </w:r>
      <w:r w:rsidR="009D65D4" w:rsidRPr="00D80904">
        <w:rPr>
          <w:rFonts w:ascii="Arial" w:hAnsi="Arial" w:cs="Arial"/>
        </w:rPr>
        <w:t>(</w:t>
      </w:r>
      <w:r w:rsidR="00A27734" w:rsidRPr="00D80904">
        <w:rPr>
          <w:rFonts w:ascii="Arial" w:hAnsi="Arial" w:cs="Arial"/>
        </w:rPr>
        <w:t>Please</w:t>
      </w:r>
      <w:r w:rsidRPr="00D80904">
        <w:rPr>
          <w:rFonts w:ascii="Arial" w:hAnsi="Arial" w:cs="Arial"/>
        </w:rPr>
        <w:t xml:space="preserve"> refer to the </w:t>
      </w:r>
      <w:r w:rsidR="00C73954" w:rsidRPr="00D80904">
        <w:rPr>
          <w:rFonts w:ascii="Arial" w:hAnsi="Arial" w:cs="Arial"/>
        </w:rPr>
        <w:t xml:space="preserve">appendix </w:t>
      </w:r>
      <w:r w:rsidR="00174057" w:rsidRPr="00D80904">
        <w:rPr>
          <w:rFonts w:ascii="Arial" w:hAnsi="Arial" w:cs="Arial"/>
        </w:rPr>
        <w:t>Figure</w:t>
      </w:r>
      <w:r w:rsidR="00C73954" w:rsidRPr="00D80904">
        <w:rPr>
          <w:rFonts w:ascii="Arial" w:hAnsi="Arial" w:cs="Arial"/>
        </w:rPr>
        <w:t xml:space="preserve"> 2 </w:t>
      </w:r>
      <w:r w:rsidRPr="00D80904">
        <w:rPr>
          <w:rFonts w:ascii="Arial" w:hAnsi="Arial" w:cs="Arial"/>
        </w:rPr>
        <w:t xml:space="preserve">for the source tracking </w:t>
      </w:r>
      <w:r w:rsidR="004A3472" w:rsidRPr="00D80904">
        <w:rPr>
          <w:rFonts w:ascii="Arial" w:hAnsi="Arial" w:cs="Arial"/>
        </w:rPr>
        <w:t>table</w:t>
      </w:r>
      <w:r w:rsidR="009D65D4" w:rsidRPr="00D80904">
        <w:rPr>
          <w:rFonts w:ascii="Arial" w:hAnsi="Arial" w:cs="Arial"/>
        </w:rPr>
        <w:t>)</w:t>
      </w:r>
      <w:r w:rsidRPr="00D80904">
        <w:rPr>
          <w:rFonts w:ascii="Arial" w:hAnsi="Arial" w:cs="Arial"/>
        </w:rPr>
        <w:t>.</w:t>
      </w:r>
    </w:p>
    <w:p w14:paraId="1AC0E027" w14:textId="4201F6C7" w:rsidR="002B36BD" w:rsidRDefault="00EB4B14" w:rsidP="00797092">
      <w:pPr>
        <w:pStyle w:val="Heading3"/>
        <w:rPr>
          <w:b/>
          <w:bCs/>
        </w:rPr>
      </w:pPr>
      <w:r w:rsidRPr="00760B2C">
        <w:rPr>
          <w:rStyle w:val="Heading3Char"/>
        </w:rPr>
        <w:t xml:space="preserve">                            </w:t>
      </w:r>
      <w:r w:rsidR="00900DBB" w:rsidRPr="00760B2C">
        <w:rPr>
          <w:rStyle w:val="Heading3Char"/>
        </w:rPr>
        <w:t xml:space="preserve">     </w:t>
      </w:r>
      <w:r w:rsidR="00195197">
        <w:rPr>
          <w:rStyle w:val="Heading3Char"/>
        </w:rPr>
        <w:t xml:space="preserve">                 </w:t>
      </w:r>
      <w:r w:rsidR="004A5FE9" w:rsidRPr="00760B2C">
        <w:rPr>
          <w:rStyle w:val="Heading3Char"/>
        </w:rPr>
        <w:t xml:space="preserve">    </w:t>
      </w:r>
      <w:bookmarkStart w:id="152" w:name="_Toc203579538"/>
      <w:bookmarkStart w:id="153" w:name="_Toc203585379"/>
      <w:bookmarkStart w:id="154" w:name="_Toc204284306"/>
      <w:r w:rsidR="002B36BD" w:rsidRPr="00BE3A86">
        <w:rPr>
          <w:rStyle w:val="Heading3Char"/>
          <w:b/>
          <w:bCs/>
        </w:rPr>
        <w:t>Research Validation</w:t>
      </w:r>
      <w:bookmarkEnd w:id="152"/>
      <w:bookmarkEnd w:id="153"/>
      <w:bookmarkEnd w:id="154"/>
      <w:r w:rsidR="002B36BD" w:rsidRPr="00BE3A86">
        <w:rPr>
          <w:rFonts w:cs="Arial"/>
          <w:b/>
          <w:bCs/>
        </w:rPr>
        <w:t xml:space="preserve"> </w:t>
      </w:r>
    </w:p>
    <w:p w14:paraId="11EAAE79" w14:textId="77777777" w:rsidR="00BE3A86" w:rsidRPr="00BE3A86" w:rsidRDefault="00BE3A86" w:rsidP="00BE3A86"/>
    <w:p w14:paraId="58F98822" w14:textId="77777777" w:rsidR="00B5564E" w:rsidRDefault="00C71298" w:rsidP="00FE11C4">
      <w:pPr>
        <w:jc w:val="both"/>
        <w:rPr>
          <w:rFonts w:ascii="Arial" w:hAnsi="Arial" w:cs="Arial"/>
          <w:color w:val="EE0000"/>
        </w:rPr>
      </w:pPr>
      <w:r w:rsidRPr="004833CE">
        <w:rPr>
          <w:rFonts w:ascii="Arial" w:hAnsi="Arial" w:cs="Arial"/>
          <w:color w:val="000000" w:themeColor="text1"/>
        </w:rPr>
        <w:t>Secondary research, utili</w:t>
      </w:r>
      <w:r w:rsidR="00235B5B" w:rsidRPr="004833CE">
        <w:rPr>
          <w:rFonts w:ascii="Arial" w:hAnsi="Arial" w:cs="Arial"/>
          <w:color w:val="000000" w:themeColor="text1"/>
        </w:rPr>
        <w:t>s</w:t>
      </w:r>
      <w:r w:rsidR="00E00B22" w:rsidRPr="004833CE">
        <w:rPr>
          <w:rFonts w:ascii="Arial" w:hAnsi="Arial" w:cs="Arial"/>
          <w:color w:val="000000" w:themeColor="text1"/>
        </w:rPr>
        <w:t>ing</w:t>
      </w:r>
      <w:r w:rsidRPr="004833CE">
        <w:rPr>
          <w:rFonts w:ascii="Arial" w:hAnsi="Arial" w:cs="Arial"/>
          <w:color w:val="000000" w:themeColor="text1"/>
        </w:rPr>
        <w:t xml:space="preserve"> existing data, allows for the exploration of new questions and resultant findings </w:t>
      </w:r>
      <w:r w:rsidRPr="004C51AF">
        <w:rPr>
          <w:rFonts w:ascii="Arial" w:hAnsi="Arial" w:cs="Arial"/>
          <w:color w:val="000000" w:themeColor="text1"/>
        </w:rPr>
        <w:t>(Hmielowski, 2017).</w:t>
      </w:r>
      <w:r w:rsidR="008F0977" w:rsidRPr="004C51AF">
        <w:rPr>
          <w:rFonts w:ascii="Arial" w:hAnsi="Arial" w:cs="Arial"/>
          <w:color w:val="000000" w:themeColor="text1"/>
        </w:rPr>
        <w:t xml:space="preserve"> </w:t>
      </w:r>
      <w:r w:rsidR="00875E95" w:rsidRPr="004833CE">
        <w:rPr>
          <w:rFonts w:ascii="Arial" w:hAnsi="Arial" w:cs="Arial"/>
          <w:color w:val="000000" w:themeColor="text1"/>
        </w:rPr>
        <w:t>Secondary research validation carefully assesses how existing data applies to new research.</w:t>
      </w:r>
      <w:r w:rsidR="008F0977" w:rsidRPr="004833CE">
        <w:rPr>
          <w:rFonts w:ascii="Arial" w:hAnsi="Arial" w:cs="Arial"/>
          <w:color w:val="000000" w:themeColor="text1"/>
        </w:rPr>
        <w:t xml:space="preserve"> </w:t>
      </w:r>
      <w:r w:rsidR="00F17D6A" w:rsidRPr="004833CE">
        <w:rPr>
          <w:rFonts w:ascii="Arial" w:hAnsi="Arial" w:cs="Arial"/>
          <w:color w:val="000000" w:themeColor="text1"/>
        </w:rPr>
        <w:t xml:space="preserve">This procedure is crucial for obtaining precise and fair results </w:t>
      </w:r>
      <w:r w:rsidR="00F17D6A" w:rsidRPr="00C52E8D">
        <w:rPr>
          <w:rFonts w:ascii="Arial" w:hAnsi="Arial" w:cs="Arial"/>
          <w:color w:val="000000" w:themeColor="text1"/>
        </w:rPr>
        <w:t>(Emanuelson and Egenvall, 2014; Wickham, 2019).</w:t>
      </w:r>
    </w:p>
    <w:p w14:paraId="26A3E323" w14:textId="461434AE" w:rsidR="00EA6837" w:rsidRPr="006533A5" w:rsidRDefault="00865CCD" w:rsidP="00FE11C4">
      <w:pPr>
        <w:jc w:val="both"/>
        <w:rPr>
          <w:rFonts w:ascii="Arial" w:hAnsi="Arial" w:cs="Arial"/>
          <w:color w:val="000000" w:themeColor="text1"/>
        </w:rPr>
      </w:pPr>
      <w:r w:rsidRPr="004833CE">
        <w:rPr>
          <w:rFonts w:ascii="Arial" w:hAnsi="Arial" w:cs="Arial"/>
          <w:color w:val="EE0000"/>
          <w:sz w:val="20"/>
          <w:szCs w:val="20"/>
        </w:rPr>
        <w:t xml:space="preserve"> </w:t>
      </w:r>
      <w:r w:rsidR="00527A69" w:rsidRPr="004833CE">
        <w:rPr>
          <w:rFonts w:ascii="Arial" w:hAnsi="Arial" w:cs="Arial"/>
        </w:rPr>
        <w:t>To assess an article's significance</w:t>
      </w:r>
      <w:r w:rsidR="00F71BE5" w:rsidRPr="004833CE">
        <w:rPr>
          <w:rFonts w:ascii="Arial" w:hAnsi="Arial" w:cs="Arial"/>
        </w:rPr>
        <w:t xml:space="preserve"> and</w:t>
      </w:r>
      <w:r w:rsidR="008413D7" w:rsidRPr="004833CE">
        <w:rPr>
          <w:rFonts w:ascii="Arial" w:hAnsi="Arial" w:cs="Arial"/>
        </w:rPr>
        <w:t xml:space="preserve"> grasp its purpose, I first read the </w:t>
      </w:r>
      <w:r w:rsidR="00190BB7" w:rsidRPr="004833CE">
        <w:rPr>
          <w:rFonts w:ascii="Arial" w:hAnsi="Arial" w:cs="Arial"/>
        </w:rPr>
        <w:t>title</w:t>
      </w:r>
      <w:r w:rsidR="00555054" w:rsidRPr="004833CE">
        <w:rPr>
          <w:rFonts w:ascii="Arial" w:hAnsi="Arial" w:cs="Arial"/>
        </w:rPr>
        <w:t xml:space="preserve">, </w:t>
      </w:r>
      <w:r w:rsidR="008413D7" w:rsidRPr="004833CE">
        <w:rPr>
          <w:rFonts w:ascii="Arial" w:hAnsi="Arial" w:cs="Arial"/>
        </w:rPr>
        <w:t>abstract and then the introduction.</w:t>
      </w:r>
      <w:r w:rsidR="00374C73" w:rsidRPr="004833CE">
        <w:rPr>
          <w:rFonts w:ascii="Arial" w:hAnsi="Arial" w:cs="Arial"/>
        </w:rPr>
        <w:t xml:space="preserve"> </w:t>
      </w:r>
      <w:r w:rsidR="00383F75" w:rsidRPr="004833CE">
        <w:rPr>
          <w:rFonts w:ascii="Arial" w:hAnsi="Arial" w:cs="Arial"/>
        </w:rPr>
        <w:t xml:space="preserve">Finally, I check the conclusion for </w:t>
      </w:r>
      <w:r w:rsidR="00902E57" w:rsidRPr="004833CE">
        <w:rPr>
          <w:rFonts w:ascii="Arial" w:hAnsi="Arial" w:cs="Arial"/>
        </w:rPr>
        <w:t>the relevant</w:t>
      </w:r>
      <w:r w:rsidR="00383F75" w:rsidRPr="004833CE">
        <w:rPr>
          <w:rFonts w:ascii="Arial" w:hAnsi="Arial" w:cs="Arial"/>
        </w:rPr>
        <w:t xml:space="preserve"> details.</w:t>
      </w:r>
      <w:r w:rsidR="00374C73" w:rsidRPr="004833CE">
        <w:rPr>
          <w:rFonts w:ascii="Arial" w:hAnsi="Arial" w:cs="Arial"/>
        </w:rPr>
        <w:t xml:space="preserve"> </w:t>
      </w:r>
      <w:r w:rsidR="00791064" w:rsidRPr="004833CE">
        <w:rPr>
          <w:rFonts w:ascii="Arial" w:hAnsi="Arial" w:cs="Arial"/>
        </w:rPr>
        <w:t>This process allows for rapid evaluation of the source.</w:t>
      </w:r>
      <w:r w:rsidR="00775A9A" w:rsidRPr="004833CE">
        <w:rPr>
          <w:rFonts w:ascii="Arial" w:hAnsi="Arial" w:cs="Arial"/>
        </w:rPr>
        <w:t xml:space="preserve"> </w:t>
      </w:r>
      <w:r w:rsidR="00CA4616" w:rsidRPr="004833CE">
        <w:rPr>
          <w:rFonts w:ascii="Arial" w:hAnsi="Arial" w:cs="Arial"/>
        </w:rPr>
        <w:t>I determine credibility by skimming and applying the CRAAP test.</w:t>
      </w:r>
      <w:r w:rsidR="00E349C8" w:rsidRPr="004833CE">
        <w:rPr>
          <w:rFonts w:ascii="Arial" w:hAnsi="Arial" w:cs="Arial"/>
        </w:rPr>
        <w:t xml:space="preserve"> </w:t>
      </w:r>
      <w:r w:rsidR="00FD59D0" w:rsidRPr="004833CE">
        <w:rPr>
          <w:rFonts w:ascii="Arial" w:hAnsi="Arial" w:cs="Arial"/>
        </w:rPr>
        <w:t xml:space="preserve">I assess information sources' quality using the CRAAP test, evaluating currency, relevance, authority, accuracy, and purpose </w:t>
      </w:r>
      <w:r w:rsidR="00FD59D0" w:rsidRPr="006533A5">
        <w:rPr>
          <w:rFonts w:ascii="Arial" w:hAnsi="Arial" w:cs="Arial"/>
          <w:color w:val="000000" w:themeColor="text1"/>
        </w:rPr>
        <w:t>(</w:t>
      </w:r>
      <w:r w:rsidR="00572CA8" w:rsidRPr="006533A5">
        <w:rPr>
          <w:rFonts w:ascii="Arial" w:hAnsi="Arial" w:cs="Arial"/>
          <w:color w:val="000000" w:themeColor="text1"/>
        </w:rPr>
        <w:t>Lasky, 2024</w:t>
      </w:r>
      <w:r w:rsidR="00CA3ADF" w:rsidRPr="006533A5">
        <w:rPr>
          <w:rFonts w:ascii="Arial" w:hAnsi="Arial" w:cs="Arial"/>
          <w:color w:val="000000" w:themeColor="text1"/>
        </w:rPr>
        <w:t>;</w:t>
      </w:r>
      <w:r w:rsidR="00572CA8" w:rsidRPr="006533A5">
        <w:rPr>
          <w:rFonts w:ascii="Arial" w:hAnsi="Arial" w:cs="Arial"/>
          <w:color w:val="000000" w:themeColor="text1"/>
          <w:sz w:val="20"/>
          <w:szCs w:val="20"/>
        </w:rPr>
        <w:t xml:space="preserve"> </w:t>
      </w:r>
      <w:r w:rsidR="00FD59D0" w:rsidRPr="006533A5">
        <w:rPr>
          <w:rFonts w:ascii="Arial" w:hAnsi="Arial" w:cs="Arial"/>
          <w:color w:val="000000" w:themeColor="text1"/>
        </w:rPr>
        <w:t>Manchester Metropolitan University,</w:t>
      </w:r>
      <w:r w:rsidR="00EA2506" w:rsidRPr="006533A5">
        <w:rPr>
          <w:rFonts w:ascii="Arial" w:hAnsi="Arial" w:cs="Arial"/>
          <w:color w:val="000000" w:themeColor="text1"/>
        </w:rPr>
        <w:t xml:space="preserve"> </w:t>
      </w:r>
      <w:r w:rsidR="00FD59D0" w:rsidRPr="006533A5">
        <w:rPr>
          <w:rFonts w:ascii="Arial" w:hAnsi="Arial" w:cs="Arial"/>
          <w:color w:val="000000" w:themeColor="text1"/>
        </w:rPr>
        <w:t>2023).</w:t>
      </w:r>
    </w:p>
    <w:p w14:paraId="5D7D4EA3" w14:textId="0D9E672F" w:rsidR="007B6F4D" w:rsidRPr="00A72120" w:rsidRDefault="00E16D3A" w:rsidP="00A72120">
      <w:pPr>
        <w:jc w:val="both"/>
        <w:rPr>
          <w:rFonts w:ascii="Arial" w:hAnsi="Arial" w:cs="Arial"/>
        </w:rPr>
      </w:pPr>
      <w:r w:rsidRPr="004833CE">
        <w:rPr>
          <w:rFonts w:ascii="Arial" w:hAnsi="Arial" w:cs="Arial"/>
          <w:color w:val="EE0000"/>
        </w:rPr>
        <w:t xml:space="preserve"> </w:t>
      </w:r>
      <w:r w:rsidR="003B4DCD" w:rsidRPr="00C91FB3">
        <w:rPr>
          <w:rFonts w:ascii="Arial" w:hAnsi="Arial" w:cs="Arial"/>
        </w:rPr>
        <w:t xml:space="preserve">I organise and analyse </w:t>
      </w:r>
      <w:r w:rsidR="0008381F">
        <w:rPr>
          <w:rFonts w:ascii="Arial" w:hAnsi="Arial" w:cs="Arial"/>
        </w:rPr>
        <w:t>Chapter</w:t>
      </w:r>
      <w:r w:rsidR="003B4DCD" w:rsidRPr="00C91FB3">
        <w:rPr>
          <w:rFonts w:ascii="Arial" w:hAnsi="Arial" w:cs="Arial"/>
        </w:rPr>
        <w:t xml:space="preserve"> 4 using colour coding and result tables for visual categorisation and information connection</w:t>
      </w:r>
      <w:r w:rsidR="00AD7EBB" w:rsidRPr="00C91FB3">
        <w:rPr>
          <w:rFonts w:ascii="Arial" w:hAnsi="Arial" w:cs="Arial"/>
        </w:rPr>
        <w:t xml:space="preserve"> </w:t>
      </w:r>
      <w:r w:rsidR="000C4694" w:rsidRPr="00D80904">
        <w:rPr>
          <w:rFonts w:ascii="Arial" w:hAnsi="Arial" w:cs="Arial"/>
        </w:rPr>
        <w:t>(</w:t>
      </w:r>
      <w:r w:rsidR="0008381F" w:rsidRPr="00D80904">
        <w:rPr>
          <w:rFonts w:ascii="Arial" w:hAnsi="Arial" w:cs="Arial"/>
        </w:rPr>
        <w:t>Please</w:t>
      </w:r>
      <w:r w:rsidR="00C91FB3" w:rsidRPr="00D80904">
        <w:rPr>
          <w:rFonts w:ascii="Arial" w:hAnsi="Arial" w:cs="Arial"/>
        </w:rPr>
        <w:t xml:space="preserve"> </w:t>
      </w:r>
      <w:r w:rsidR="00572CC5" w:rsidRPr="00D80904">
        <w:rPr>
          <w:rFonts w:ascii="Arial" w:hAnsi="Arial" w:cs="Arial"/>
        </w:rPr>
        <w:t xml:space="preserve">refer to Figure </w:t>
      </w:r>
      <w:r w:rsidR="0068455D" w:rsidRPr="00D80904">
        <w:rPr>
          <w:rFonts w:ascii="Arial" w:hAnsi="Arial" w:cs="Arial"/>
        </w:rPr>
        <w:t>3a and</w:t>
      </w:r>
      <w:r w:rsidR="00A07A84" w:rsidRPr="00D80904">
        <w:rPr>
          <w:rFonts w:ascii="Arial" w:hAnsi="Arial" w:cs="Arial"/>
        </w:rPr>
        <w:t xml:space="preserve"> </w:t>
      </w:r>
      <w:r w:rsidR="00AC3A14" w:rsidRPr="00D80904">
        <w:rPr>
          <w:rFonts w:ascii="Arial" w:hAnsi="Arial" w:cs="Arial"/>
        </w:rPr>
        <w:t>3b</w:t>
      </w:r>
      <w:r w:rsidR="000C4694" w:rsidRPr="00D80904">
        <w:rPr>
          <w:rFonts w:ascii="Arial" w:hAnsi="Arial" w:cs="Arial"/>
        </w:rPr>
        <w:t>)</w:t>
      </w:r>
      <w:r w:rsidR="003B4DCD" w:rsidRPr="00D80904">
        <w:rPr>
          <w:rFonts w:ascii="Arial" w:hAnsi="Arial" w:cs="Arial"/>
        </w:rPr>
        <w:t>.</w:t>
      </w:r>
      <w:r w:rsidR="00360297" w:rsidRPr="00C91FB3">
        <w:rPr>
          <w:rFonts w:ascii="Arial" w:hAnsi="Arial" w:cs="Arial"/>
        </w:rPr>
        <w:t xml:space="preserve"> </w:t>
      </w:r>
      <w:r w:rsidR="0017015C" w:rsidRPr="00C91FB3">
        <w:rPr>
          <w:rFonts w:ascii="Arial" w:hAnsi="Arial" w:cs="Arial"/>
        </w:rPr>
        <w:t xml:space="preserve">Despite not fully meeting all requirements, </w:t>
      </w:r>
      <w:r w:rsidR="0021643D" w:rsidRPr="00C91FB3">
        <w:rPr>
          <w:rFonts w:ascii="Arial" w:hAnsi="Arial" w:cs="Arial"/>
        </w:rPr>
        <w:t>four</w:t>
      </w:r>
      <w:r w:rsidR="0017015C" w:rsidRPr="00C91FB3">
        <w:rPr>
          <w:rFonts w:ascii="Arial" w:hAnsi="Arial" w:cs="Arial"/>
        </w:rPr>
        <w:t xml:space="preserve"> moderately valuable articles provided useful information.</w:t>
      </w:r>
      <w:r w:rsidR="003A54D8" w:rsidRPr="00C91FB3">
        <w:rPr>
          <w:rFonts w:ascii="Arial" w:hAnsi="Arial" w:cs="Arial"/>
        </w:rPr>
        <w:t xml:space="preserve"> </w:t>
      </w:r>
      <w:r w:rsidR="00F06CC9" w:rsidRPr="00C91FB3">
        <w:rPr>
          <w:rFonts w:ascii="Arial" w:hAnsi="Arial" w:cs="Arial"/>
        </w:rPr>
        <w:t xml:space="preserve">These techniques and tools help with effective source and data assessment in </w:t>
      </w:r>
      <w:r w:rsidR="0008381F">
        <w:rPr>
          <w:rFonts w:ascii="Arial" w:hAnsi="Arial" w:cs="Arial"/>
        </w:rPr>
        <w:t>Chapter Four</w:t>
      </w:r>
      <w:r w:rsidR="00F06CC9" w:rsidRPr="00C91FB3">
        <w:rPr>
          <w:rFonts w:ascii="Arial" w:hAnsi="Arial" w:cs="Arial"/>
        </w:rPr>
        <w:t>.</w:t>
      </w:r>
    </w:p>
    <w:p w14:paraId="1940ECF0" w14:textId="18BC7FE5" w:rsidR="004047AC" w:rsidRDefault="00EB4B14" w:rsidP="00797092">
      <w:pPr>
        <w:pStyle w:val="Heading3"/>
        <w:rPr>
          <w:b/>
          <w:bCs/>
        </w:rPr>
      </w:pPr>
      <w:r w:rsidRPr="00760B2C">
        <w:rPr>
          <w:rStyle w:val="Heading3Char"/>
        </w:rPr>
        <w:t xml:space="preserve">                </w:t>
      </w:r>
      <w:r w:rsidR="00BE3A86">
        <w:rPr>
          <w:rStyle w:val="Heading3Char"/>
        </w:rPr>
        <w:t xml:space="preserve">      </w:t>
      </w:r>
      <w:r w:rsidR="00195197">
        <w:rPr>
          <w:rStyle w:val="Heading3Char"/>
        </w:rPr>
        <w:t xml:space="preserve">                   </w:t>
      </w:r>
      <w:r w:rsidRPr="00760B2C">
        <w:rPr>
          <w:rStyle w:val="Heading3Char"/>
        </w:rPr>
        <w:t xml:space="preserve">  </w:t>
      </w:r>
      <w:bookmarkStart w:id="155" w:name="_Toc204284307"/>
      <w:r w:rsidR="002B36BD" w:rsidRPr="00BE3A86">
        <w:rPr>
          <w:rStyle w:val="Heading3Char"/>
          <w:b/>
          <w:bCs/>
        </w:rPr>
        <w:t>Inclusion and Exclusion Criteria</w:t>
      </w:r>
      <w:bookmarkEnd w:id="155"/>
      <w:r w:rsidR="002B36BD" w:rsidRPr="00BE3A86">
        <w:rPr>
          <w:rFonts w:cs="Arial"/>
          <w:b/>
          <w:bCs/>
        </w:rPr>
        <w:t xml:space="preserve"> </w:t>
      </w:r>
      <w:r w:rsidR="002B36BD" w:rsidRPr="00BE3A86">
        <w:rPr>
          <w:b/>
          <w:bCs/>
        </w:rPr>
        <w:t xml:space="preserve"> </w:t>
      </w:r>
    </w:p>
    <w:p w14:paraId="516DD104" w14:textId="77777777" w:rsidR="00BE3A86" w:rsidRPr="00BE3A86" w:rsidRDefault="00BE3A86" w:rsidP="00BE3A86"/>
    <w:p w14:paraId="1B2FE613" w14:textId="3E2EA639" w:rsidR="00FE11C4" w:rsidRPr="00A72120" w:rsidRDefault="00FD2B7A" w:rsidP="00A72120">
      <w:pPr>
        <w:jc w:val="both"/>
        <w:rPr>
          <w:rFonts w:ascii="Arial" w:hAnsi="Arial" w:cs="Arial"/>
        </w:rPr>
      </w:pPr>
      <w:r w:rsidRPr="004833CE">
        <w:rPr>
          <w:rFonts w:ascii="Arial" w:hAnsi="Arial" w:cs="Arial"/>
        </w:rPr>
        <w:t>This research incorporates peer-reviewed journal articles published within the last decade and directly relevant to the research topic; UK-based sources were selectively included to ensure alignment with national healthcare policies.</w:t>
      </w:r>
      <w:r w:rsidR="009C29E3" w:rsidRPr="004833CE">
        <w:rPr>
          <w:rFonts w:ascii="Arial" w:hAnsi="Arial" w:cs="Arial"/>
        </w:rPr>
        <w:t xml:space="preserve"> </w:t>
      </w:r>
      <w:r w:rsidR="0031799F">
        <w:rPr>
          <w:rFonts w:ascii="Arial" w:hAnsi="Arial" w:cs="Arial"/>
        </w:rPr>
        <w:t>C</w:t>
      </w:r>
      <w:r w:rsidR="009C29E3" w:rsidRPr="004833CE">
        <w:rPr>
          <w:rFonts w:ascii="Arial" w:hAnsi="Arial" w:cs="Arial"/>
        </w:rPr>
        <w:t xml:space="preserve">ontrary, the exclusion criteria </w:t>
      </w:r>
      <w:r w:rsidR="00FF614D" w:rsidRPr="004833CE">
        <w:rPr>
          <w:rFonts w:ascii="Arial" w:hAnsi="Arial" w:cs="Arial"/>
        </w:rPr>
        <w:t>involve</w:t>
      </w:r>
      <w:r w:rsidR="009C29E3" w:rsidRPr="004833CE">
        <w:rPr>
          <w:rFonts w:ascii="Arial" w:hAnsi="Arial" w:cs="Arial"/>
        </w:rPr>
        <w:t xml:space="preserve"> sources that are over ten years old, non-academic references, and inaccessible articles. By adhering to </w:t>
      </w:r>
      <w:r w:rsidR="00FC14AF">
        <w:rPr>
          <w:rFonts w:ascii="Arial" w:hAnsi="Arial" w:cs="Arial"/>
        </w:rPr>
        <w:t>these</w:t>
      </w:r>
      <w:r w:rsidR="002401B6">
        <w:rPr>
          <w:rFonts w:ascii="Arial" w:hAnsi="Arial" w:cs="Arial"/>
        </w:rPr>
        <w:t xml:space="preserve"> inclusion</w:t>
      </w:r>
      <w:r w:rsidR="009C29E3" w:rsidRPr="004833CE">
        <w:rPr>
          <w:rFonts w:ascii="Arial" w:hAnsi="Arial" w:cs="Arial"/>
        </w:rPr>
        <w:t xml:space="preserve"> </w:t>
      </w:r>
      <w:r w:rsidR="00C844E3" w:rsidRPr="004833CE">
        <w:rPr>
          <w:rFonts w:ascii="Arial" w:hAnsi="Arial" w:cs="Arial"/>
        </w:rPr>
        <w:t xml:space="preserve">and </w:t>
      </w:r>
      <w:r w:rsidR="002946D6" w:rsidRPr="004833CE">
        <w:rPr>
          <w:rFonts w:ascii="Arial" w:hAnsi="Arial" w:cs="Arial"/>
        </w:rPr>
        <w:t xml:space="preserve">exclusion </w:t>
      </w:r>
      <w:r w:rsidR="009C29E3" w:rsidRPr="004833CE">
        <w:rPr>
          <w:rFonts w:ascii="Arial" w:hAnsi="Arial" w:cs="Arial"/>
        </w:rPr>
        <w:t xml:space="preserve">criteria, I ensure that the research is grounded in contemporary, high-quality, and </w:t>
      </w:r>
      <w:r w:rsidR="002E19A7" w:rsidRPr="004833CE">
        <w:rPr>
          <w:rFonts w:ascii="Arial" w:hAnsi="Arial" w:cs="Arial"/>
        </w:rPr>
        <w:t>substantial</w:t>
      </w:r>
      <w:r w:rsidR="009C29E3" w:rsidRPr="004833CE">
        <w:rPr>
          <w:rFonts w:ascii="Arial" w:hAnsi="Arial" w:cs="Arial"/>
        </w:rPr>
        <w:t xml:space="preserve"> sources that will enhance the overall quality and validity of this study.</w:t>
      </w:r>
    </w:p>
    <w:p w14:paraId="7BE0D45D" w14:textId="25E1D845" w:rsidR="002B36BD" w:rsidRDefault="00EB4B14" w:rsidP="00797092">
      <w:pPr>
        <w:pStyle w:val="Heading3"/>
        <w:rPr>
          <w:b/>
          <w:bCs/>
        </w:rPr>
      </w:pPr>
      <w:r w:rsidRPr="00760B2C">
        <w:rPr>
          <w:rStyle w:val="Heading3Char"/>
        </w:rPr>
        <w:lastRenderedPageBreak/>
        <w:t xml:space="preserve">                           </w:t>
      </w:r>
      <w:r w:rsidR="00F11A46" w:rsidRPr="00760B2C">
        <w:rPr>
          <w:rStyle w:val="Heading3Char"/>
        </w:rPr>
        <w:t xml:space="preserve">   </w:t>
      </w:r>
      <w:r w:rsidRPr="00760B2C">
        <w:rPr>
          <w:rStyle w:val="Heading3Char"/>
        </w:rPr>
        <w:t xml:space="preserve">  </w:t>
      </w:r>
      <w:r w:rsidR="00BE3A86">
        <w:rPr>
          <w:rStyle w:val="Heading3Char"/>
        </w:rPr>
        <w:t xml:space="preserve">   </w:t>
      </w:r>
      <w:r w:rsidRPr="00760B2C">
        <w:rPr>
          <w:rStyle w:val="Heading3Char"/>
        </w:rPr>
        <w:t xml:space="preserve">    </w:t>
      </w:r>
      <w:r w:rsidR="00195197">
        <w:rPr>
          <w:rStyle w:val="Heading3Char"/>
        </w:rPr>
        <w:t xml:space="preserve">                    </w:t>
      </w:r>
      <w:r w:rsidRPr="00760B2C">
        <w:rPr>
          <w:rStyle w:val="Heading3Char"/>
        </w:rPr>
        <w:t xml:space="preserve"> </w:t>
      </w:r>
      <w:bookmarkStart w:id="156" w:name="_Toc204284308"/>
      <w:r w:rsidR="002B36BD" w:rsidRPr="00BE3A86">
        <w:rPr>
          <w:rStyle w:val="Heading3Char"/>
          <w:b/>
          <w:bCs/>
        </w:rPr>
        <w:t>Analysing Research</w:t>
      </w:r>
      <w:bookmarkEnd w:id="156"/>
      <w:r w:rsidR="002B36BD" w:rsidRPr="00BE3A86">
        <w:rPr>
          <w:rFonts w:cs="Arial"/>
          <w:b/>
          <w:bCs/>
        </w:rPr>
        <w:t xml:space="preserve"> </w:t>
      </w:r>
    </w:p>
    <w:p w14:paraId="0039874E" w14:textId="77777777" w:rsidR="00BE3A86" w:rsidRPr="00BE3A86" w:rsidRDefault="00BE3A86" w:rsidP="00BE3A86"/>
    <w:p w14:paraId="1C6F20AA" w14:textId="31BEAA01" w:rsidR="00800CB2" w:rsidRPr="00FC39F6" w:rsidRDefault="00080DC9" w:rsidP="008B4D5B">
      <w:pPr>
        <w:jc w:val="both"/>
        <w:rPr>
          <w:rFonts w:ascii="Arial" w:hAnsi="Arial" w:cs="Arial"/>
          <w:color w:val="000000" w:themeColor="text1"/>
        </w:rPr>
      </w:pPr>
      <w:r w:rsidRPr="004833CE">
        <w:rPr>
          <w:rFonts w:ascii="Arial" w:hAnsi="Arial" w:cs="Arial"/>
        </w:rPr>
        <w:t>Qualitative research use</w:t>
      </w:r>
      <w:r w:rsidR="006D5DFB" w:rsidRPr="004833CE">
        <w:rPr>
          <w:rFonts w:ascii="Arial" w:hAnsi="Arial" w:cs="Arial"/>
        </w:rPr>
        <w:t>s</w:t>
      </w:r>
      <w:r w:rsidRPr="004833CE">
        <w:rPr>
          <w:rFonts w:ascii="Arial" w:hAnsi="Arial" w:cs="Arial"/>
        </w:rPr>
        <w:t xml:space="preserve"> thematic coding, a systematic analytical method, to organi</w:t>
      </w:r>
      <w:r w:rsidR="00E629CB" w:rsidRPr="004833CE">
        <w:rPr>
          <w:rFonts w:ascii="Arial" w:hAnsi="Arial" w:cs="Arial"/>
        </w:rPr>
        <w:t>s</w:t>
      </w:r>
      <w:r w:rsidRPr="004833CE">
        <w:rPr>
          <w:rFonts w:ascii="Arial" w:hAnsi="Arial" w:cs="Arial"/>
        </w:rPr>
        <w:t>e and examine data.</w:t>
      </w:r>
      <w:r w:rsidR="00842B9C" w:rsidRPr="004833CE">
        <w:rPr>
          <w:rFonts w:ascii="Arial" w:hAnsi="Arial" w:cs="Arial"/>
        </w:rPr>
        <w:t xml:space="preserve"> </w:t>
      </w:r>
      <w:r w:rsidR="008E53BF" w:rsidRPr="004833CE">
        <w:rPr>
          <w:rFonts w:ascii="Arial" w:hAnsi="Arial" w:cs="Arial"/>
        </w:rPr>
        <w:t xml:space="preserve">This involves a detailed review of scholarly </w:t>
      </w:r>
      <w:r w:rsidR="00195197">
        <w:rPr>
          <w:rFonts w:ascii="Arial" w:hAnsi="Arial" w:cs="Arial"/>
        </w:rPr>
        <w:t>articles</w:t>
      </w:r>
      <w:r w:rsidR="00785B54">
        <w:rPr>
          <w:rFonts w:ascii="Arial" w:hAnsi="Arial" w:cs="Arial"/>
        </w:rPr>
        <w:t xml:space="preserve"> a</w:t>
      </w:r>
      <w:r w:rsidR="008E53BF" w:rsidRPr="004833CE">
        <w:rPr>
          <w:rFonts w:ascii="Arial" w:hAnsi="Arial" w:cs="Arial"/>
        </w:rPr>
        <w:t>n</w:t>
      </w:r>
      <w:r w:rsidR="008B4D5B">
        <w:rPr>
          <w:rFonts w:ascii="Arial" w:hAnsi="Arial" w:cs="Arial"/>
        </w:rPr>
        <w:t xml:space="preserve">d </w:t>
      </w:r>
      <w:r w:rsidR="008B4D5B" w:rsidRPr="004833CE">
        <w:rPr>
          <w:rFonts w:ascii="Arial" w:hAnsi="Arial" w:cs="Arial"/>
        </w:rPr>
        <w:t>other sources</w:t>
      </w:r>
      <w:r w:rsidR="008E53BF" w:rsidRPr="004833CE">
        <w:rPr>
          <w:rFonts w:ascii="Arial" w:hAnsi="Arial" w:cs="Arial"/>
        </w:rPr>
        <w:t xml:space="preserve"> to identify common themes and keywords.</w:t>
      </w:r>
      <w:r w:rsidR="00842B9C" w:rsidRPr="004833CE">
        <w:rPr>
          <w:rFonts w:ascii="Arial" w:hAnsi="Arial" w:cs="Arial"/>
        </w:rPr>
        <w:t xml:space="preserve"> </w:t>
      </w:r>
      <w:r w:rsidR="00573FCC" w:rsidRPr="004833CE">
        <w:rPr>
          <w:rFonts w:ascii="Arial" w:hAnsi="Arial" w:cs="Arial"/>
        </w:rPr>
        <w:t>These common themes then help create initial codes used to organi</w:t>
      </w:r>
      <w:r w:rsidR="00A65F76" w:rsidRPr="004833CE">
        <w:rPr>
          <w:rFonts w:ascii="Arial" w:hAnsi="Arial" w:cs="Arial"/>
        </w:rPr>
        <w:t>s</w:t>
      </w:r>
      <w:r w:rsidR="00573FCC" w:rsidRPr="004833CE">
        <w:rPr>
          <w:rFonts w:ascii="Arial" w:hAnsi="Arial" w:cs="Arial"/>
        </w:rPr>
        <w:t xml:space="preserve">e and understand the data </w:t>
      </w:r>
      <w:r w:rsidR="00573FCC" w:rsidRPr="00FC39F6">
        <w:rPr>
          <w:rFonts w:ascii="Arial" w:hAnsi="Arial" w:cs="Arial"/>
          <w:color w:val="000000" w:themeColor="text1"/>
        </w:rPr>
        <w:t>(Clarke and Braun, 2016).</w:t>
      </w:r>
    </w:p>
    <w:p w14:paraId="4D19148D" w14:textId="3F366B2F" w:rsidR="00505FAD" w:rsidRPr="004833CE" w:rsidRDefault="008C622D" w:rsidP="00634A32">
      <w:pPr>
        <w:jc w:val="both"/>
        <w:rPr>
          <w:rFonts w:ascii="Arial" w:hAnsi="Arial" w:cs="Arial"/>
        </w:rPr>
      </w:pPr>
      <w:r w:rsidRPr="004833CE">
        <w:rPr>
          <w:rFonts w:ascii="Arial" w:hAnsi="Arial" w:cs="Arial"/>
        </w:rPr>
        <w:t>This work grouped similar codes to build themes from the collected data.</w:t>
      </w:r>
      <w:r w:rsidR="00505FAD" w:rsidRPr="004833CE">
        <w:rPr>
          <w:rFonts w:ascii="Arial" w:hAnsi="Arial" w:cs="Arial"/>
        </w:rPr>
        <w:t xml:space="preserve"> </w:t>
      </w:r>
      <w:r w:rsidR="00914EFE" w:rsidRPr="004833CE">
        <w:rPr>
          <w:rFonts w:ascii="Arial" w:hAnsi="Arial" w:cs="Arial"/>
        </w:rPr>
        <w:t>These themes are consistent with the research questions and objectives.</w:t>
      </w:r>
      <w:r w:rsidR="00505FAD" w:rsidRPr="004833CE">
        <w:rPr>
          <w:rFonts w:ascii="Arial" w:hAnsi="Arial" w:cs="Arial"/>
        </w:rPr>
        <w:t xml:space="preserve"> </w:t>
      </w:r>
      <w:r w:rsidR="00CF32D3" w:rsidRPr="004833CE">
        <w:rPr>
          <w:rFonts w:ascii="Arial" w:hAnsi="Arial" w:cs="Arial"/>
        </w:rPr>
        <w:t xml:space="preserve">By categorising and analysing data, </w:t>
      </w:r>
      <w:r w:rsidR="005200B7" w:rsidRPr="004833CE">
        <w:rPr>
          <w:rFonts w:ascii="Arial" w:hAnsi="Arial" w:cs="Arial"/>
        </w:rPr>
        <w:t>I</w:t>
      </w:r>
      <w:r w:rsidR="00E304FB" w:rsidRPr="004833CE">
        <w:rPr>
          <w:rFonts w:ascii="Arial" w:hAnsi="Arial" w:cs="Arial"/>
        </w:rPr>
        <w:t xml:space="preserve"> was able to</w:t>
      </w:r>
      <w:r w:rsidR="00CF32D3" w:rsidRPr="004833CE">
        <w:rPr>
          <w:rFonts w:ascii="Arial" w:hAnsi="Arial" w:cs="Arial"/>
        </w:rPr>
        <w:t xml:space="preserve"> extract meaningful patterns </w:t>
      </w:r>
      <w:r w:rsidR="00785B54">
        <w:rPr>
          <w:rFonts w:ascii="Arial" w:hAnsi="Arial" w:cs="Arial"/>
        </w:rPr>
        <w:t>in</w:t>
      </w:r>
      <w:r w:rsidR="00CF32D3" w:rsidRPr="004833CE">
        <w:rPr>
          <w:rFonts w:ascii="Arial" w:hAnsi="Arial" w:cs="Arial"/>
        </w:rPr>
        <w:t xml:space="preserve"> the research topic.</w:t>
      </w:r>
      <w:r w:rsidR="00505FAD" w:rsidRPr="004833CE">
        <w:rPr>
          <w:rFonts w:ascii="Arial" w:hAnsi="Arial" w:cs="Arial"/>
        </w:rPr>
        <w:t xml:space="preserve"> </w:t>
      </w:r>
      <w:r w:rsidR="00E776F5" w:rsidRPr="004833CE">
        <w:rPr>
          <w:rFonts w:ascii="Arial" w:hAnsi="Arial" w:cs="Arial"/>
        </w:rPr>
        <w:t>This method effectively connects ideas, reveals trends, and answers research questions.</w:t>
      </w:r>
    </w:p>
    <w:p w14:paraId="751D7278" w14:textId="0856E10E" w:rsidR="0070021A" w:rsidRPr="008E4F38" w:rsidRDefault="00F53963" w:rsidP="00A72120">
      <w:pPr>
        <w:jc w:val="both"/>
        <w:rPr>
          <w:rFonts w:ascii="Arial" w:hAnsi="Arial" w:cs="Arial"/>
        </w:rPr>
      </w:pPr>
      <w:r w:rsidRPr="004833CE">
        <w:rPr>
          <w:rFonts w:ascii="Arial" w:hAnsi="Arial" w:cs="Arial"/>
        </w:rPr>
        <w:t>My research analysis is efficiently managed using tables and colo</w:t>
      </w:r>
      <w:r w:rsidR="00A20032" w:rsidRPr="004833CE">
        <w:rPr>
          <w:rFonts w:ascii="Arial" w:hAnsi="Arial" w:cs="Arial"/>
        </w:rPr>
        <w:t>u</w:t>
      </w:r>
      <w:r w:rsidRPr="004833CE">
        <w:rPr>
          <w:rFonts w:ascii="Arial" w:hAnsi="Arial" w:cs="Arial"/>
        </w:rPr>
        <w:t>r coding.</w:t>
      </w:r>
      <w:r w:rsidR="00AC266A" w:rsidRPr="004833CE">
        <w:rPr>
          <w:rFonts w:ascii="Arial" w:hAnsi="Arial" w:cs="Arial"/>
        </w:rPr>
        <w:t xml:space="preserve"> </w:t>
      </w:r>
      <w:r w:rsidR="0042782B" w:rsidRPr="00EA47ED">
        <w:rPr>
          <w:rFonts w:ascii="Arial" w:hAnsi="Arial" w:cs="Arial"/>
        </w:rPr>
        <w:t>These tools simplify data organi</w:t>
      </w:r>
      <w:r w:rsidR="007619B5" w:rsidRPr="00EA47ED">
        <w:rPr>
          <w:rFonts w:ascii="Arial" w:hAnsi="Arial" w:cs="Arial"/>
        </w:rPr>
        <w:t>s</w:t>
      </w:r>
      <w:r w:rsidR="0042782B" w:rsidRPr="00EA47ED">
        <w:rPr>
          <w:rFonts w:ascii="Arial" w:hAnsi="Arial" w:cs="Arial"/>
        </w:rPr>
        <w:t>ation and analysis by tracking coding processes and theme development.</w:t>
      </w:r>
      <w:r w:rsidR="00AC266A" w:rsidRPr="00EA47ED">
        <w:rPr>
          <w:rFonts w:ascii="Arial" w:hAnsi="Arial" w:cs="Arial"/>
        </w:rPr>
        <w:t xml:space="preserve"> </w:t>
      </w:r>
      <w:r w:rsidR="007E4FAA" w:rsidRPr="00EA47ED">
        <w:rPr>
          <w:rFonts w:ascii="Arial" w:hAnsi="Arial" w:cs="Arial"/>
        </w:rPr>
        <w:t xml:space="preserve">By using </w:t>
      </w:r>
      <w:r w:rsidR="00885F8A" w:rsidRPr="00EA47ED">
        <w:rPr>
          <w:rFonts w:ascii="Arial" w:hAnsi="Arial" w:cs="Arial"/>
        </w:rPr>
        <w:t>colour</w:t>
      </w:r>
      <w:r w:rsidR="007E4FAA" w:rsidRPr="00EA47ED">
        <w:rPr>
          <w:rFonts w:ascii="Arial" w:hAnsi="Arial" w:cs="Arial"/>
        </w:rPr>
        <w:t xml:space="preserve"> coding, codes and themes are visually separated, making it easier to spot patterns and connections</w:t>
      </w:r>
      <w:r w:rsidR="00F03357">
        <w:rPr>
          <w:rFonts w:ascii="Arial" w:hAnsi="Arial" w:cs="Arial"/>
        </w:rPr>
        <w:t xml:space="preserve"> </w:t>
      </w:r>
      <w:r w:rsidR="00F03357" w:rsidRPr="00D80904">
        <w:rPr>
          <w:rFonts w:ascii="Arial" w:hAnsi="Arial" w:cs="Arial"/>
        </w:rPr>
        <w:t>(</w:t>
      </w:r>
      <w:r w:rsidR="00C05469" w:rsidRPr="00D80904">
        <w:rPr>
          <w:rFonts w:ascii="Arial" w:hAnsi="Arial" w:cs="Arial"/>
        </w:rPr>
        <w:t xml:space="preserve">kindly refer to </w:t>
      </w:r>
      <w:r w:rsidR="00785B54" w:rsidRPr="00D80904">
        <w:rPr>
          <w:rFonts w:ascii="Arial" w:hAnsi="Arial" w:cs="Arial"/>
        </w:rPr>
        <w:t>Appendix Figure</w:t>
      </w:r>
      <w:r w:rsidR="00C05469" w:rsidRPr="00D80904">
        <w:rPr>
          <w:rFonts w:ascii="Arial" w:hAnsi="Arial" w:cs="Arial"/>
        </w:rPr>
        <w:t xml:space="preserve"> 3</w:t>
      </w:r>
      <w:r w:rsidR="006B27A1" w:rsidRPr="00D80904">
        <w:rPr>
          <w:rFonts w:ascii="Arial" w:hAnsi="Arial" w:cs="Arial"/>
        </w:rPr>
        <w:t>b)</w:t>
      </w:r>
      <w:r w:rsidR="007E4FAA" w:rsidRPr="00D80904">
        <w:rPr>
          <w:rFonts w:ascii="Arial" w:hAnsi="Arial" w:cs="Arial"/>
        </w:rPr>
        <w:t>.</w:t>
      </w:r>
      <w:r w:rsidR="00AC266A" w:rsidRPr="004833CE">
        <w:rPr>
          <w:rFonts w:ascii="Arial" w:hAnsi="Arial" w:cs="Arial"/>
        </w:rPr>
        <w:t xml:space="preserve"> </w:t>
      </w:r>
      <w:r w:rsidR="00933DFC">
        <w:rPr>
          <w:rFonts w:ascii="Arial" w:hAnsi="Arial" w:cs="Arial"/>
        </w:rPr>
        <w:t>Chapter 4 uses tables to present and organise data systematically, guiding the research process and analysis preparation.</w:t>
      </w:r>
    </w:p>
    <w:p w14:paraId="44CFB663" w14:textId="4B3BD767" w:rsidR="002B36BD" w:rsidRDefault="00EB4B14" w:rsidP="00797092">
      <w:pPr>
        <w:pStyle w:val="Heading3"/>
        <w:rPr>
          <w:b/>
          <w:bCs/>
        </w:rPr>
      </w:pPr>
      <w:r w:rsidRPr="00760B2C">
        <w:rPr>
          <w:rStyle w:val="Heading3Char"/>
        </w:rPr>
        <w:t xml:space="preserve">                        </w:t>
      </w:r>
      <w:r w:rsidR="002B36BD" w:rsidRPr="00760B2C">
        <w:rPr>
          <w:rStyle w:val="Heading3Char"/>
        </w:rPr>
        <w:t xml:space="preserve"> </w:t>
      </w:r>
      <w:r w:rsidR="00900DBB" w:rsidRPr="00760B2C">
        <w:rPr>
          <w:rStyle w:val="Heading3Char"/>
        </w:rPr>
        <w:t xml:space="preserve">      </w:t>
      </w:r>
      <w:r w:rsidR="0070021A" w:rsidRPr="00760B2C">
        <w:rPr>
          <w:rStyle w:val="Heading3Char"/>
        </w:rPr>
        <w:t xml:space="preserve">   </w:t>
      </w:r>
      <w:r w:rsidR="00EA47ED">
        <w:rPr>
          <w:rStyle w:val="Heading3Char"/>
        </w:rPr>
        <w:t xml:space="preserve">                      </w:t>
      </w:r>
      <w:r w:rsidR="00900DBB" w:rsidRPr="00760B2C">
        <w:rPr>
          <w:rStyle w:val="Heading3Char"/>
        </w:rPr>
        <w:t xml:space="preserve"> </w:t>
      </w:r>
      <w:bookmarkStart w:id="157" w:name="_Toc204284309"/>
      <w:r w:rsidR="002B36BD" w:rsidRPr="00BE3A86">
        <w:rPr>
          <w:rStyle w:val="Heading3Char"/>
          <w:b/>
          <w:bCs/>
        </w:rPr>
        <w:t>Ethical Considerations</w:t>
      </w:r>
      <w:bookmarkEnd w:id="157"/>
      <w:r w:rsidR="002B36BD" w:rsidRPr="00BE3A86">
        <w:rPr>
          <w:rFonts w:cs="Arial"/>
          <w:b/>
          <w:bCs/>
        </w:rPr>
        <w:t xml:space="preserve"> </w:t>
      </w:r>
    </w:p>
    <w:p w14:paraId="71958777" w14:textId="77777777" w:rsidR="00BE3A86" w:rsidRPr="00BE3A86" w:rsidRDefault="00BE3A86" w:rsidP="00BE3A86"/>
    <w:p w14:paraId="4CF4260E" w14:textId="3A852021" w:rsidR="00932A18" w:rsidRPr="004833CE" w:rsidRDefault="00D1676B" w:rsidP="00634A32">
      <w:pPr>
        <w:jc w:val="both"/>
        <w:rPr>
          <w:rFonts w:ascii="Arial" w:hAnsi="Arial" w:cs="Arial"/>
          <w:color w:val="000000" w:themeColor="text1"/>
        </w:rPr>
      </w:pPr>
      <w:r w:rsidRPr="004833CE">
        <w:rPr>
          <w:rFonts w:ascii="Arial" w:hAnsi="Arial" w:cs="Arial"/>
        </w:rPr>
        <w:t>Ethical guidelines for secondary research promote responsible data analysis and interpretation, preventing errors and fostering a positive research environment.</w:t>
      </w:r>
      <w:r w:rsidR="00E634FB" w:rsidRPr="004833CE">
        <w:rPr>
          <w:rFonts w:ascii="Arial" w:hAnsi="Arial" w:cs="Arial"/>
        </w:rPr>
        <w:t xml:space="preserve"> </w:t>
      </w:r>
      <w:r w:rsidR="000708AF" w:rsidRPr="004833CE">
        <w:rPr>
          <w:rFonts w:ascii="Arial" w:hAnsi="Arial" w:cs="Arial"/>
        </w:rPr>
        <w:t xml:space="preserve">Guidelines for research integrity are available for individuals and </w:t>
      </w:r>
      <w:r w:rsidR="0028700A" w:rsidRPr="004833CE">
        <w:rPr>
          <w:rFonts w:ascii="Arial" w:hAnsi="Arial" w:cs="Arial"/>
          <w:color w:val="000000" w:themeColor="text1"/>
        </w:rPr>
        <w:t>organisations</w:t>
      </w:r>
      <w:r w:rsidR="000708AF" w:rsidRPr="004833CE">
        <w:rPr>
          <w:rFonts w:ascii="Arial" w:hAnsi="Arial" w:cs="Arial"/>
          <w:color w:val="EE0000"/>
        </w:rPr>
        <w:t xml:space="preserve"> </w:t>
      </w:r>
      <w:r w:rsidR="000708AF" w:rsidRPr="001F2623">
        <w:rPr>
          <w:rFonts w:ascii="Arial" w:hAnsi="Arial" w:cs="Arial"/>
          <w:color w:val="000000" w:themeColor="text1"/>
        </w:rPr>
        <w:t>(</w:t>
      </w:r>
      <w:r w:rsidR="00D56373" w:rsidRPr="001F2623">
        <w:rPr>
          <w:rFonts w:ascii="Arial" w:eastAsia="Century Schoolbook" w:hAnsi="Arial" w:cs="Arial"/>
          <w:color w:val="000000" w:themeColor="text1"/>
          <w:lang w:eastAsia="en-GB" w:bidi="en-GB"/>
        </w:rPr>
        <w:t>BHBIA, 2025</w:t>
      </w:r>
      <w:r w:rsidR="006137E7" w:rsidRPr="001F2623">
        <w:rPr>
          <w:rFonts w:ascii="Arial" w:eastAsia="Century Schoolbook" w:hAnsi="Arial" w:cs="Arial"/>
          <w:color w:val="000000" w:themeColor="text1"/>
          <w:lang w:eastAsia="en-GB" w:bidi="en-GB"/>
        </w:rPr>
        <w:t xml:space="preserve">; </w:t>
      </w:r>
      <w:r w:rsidR="000708AF" w:rsidRPr="001F2623">
        <w:rPr>
          <w:rFonts w:ascii="Arial" w:hAnsi="Arial" w:cs="Arial"/>
          <w:color w:val="000000" w:themeColor="text1"/>
        </w:rPr>
        <w:t>UK Research Integrity Office, 2023)</w:t>
      </w:r>
      <w:r w:rsidR="000708AF" w:rsidRPr="004833CE">
        <w:rPr>
          <w:rFonts w:ascii="Arial" w:hAnsi="Arial" w:cs="Arial"/>
        </w:rPr>
        <w:t>.</w:t>
      </w:r>
      <w:r w:rsidR="00486FF4" w:rsidRPr="004833CE">
        <w:rPr>
          <w:rFonts w:ascii="Arial" w:hAnsi="Arial" w:cs="Arial"/>
          <w:color w:val="EE0000"/>
        </w:rPr>
        <w:t xml:space="preserve"> </w:t>
      </w:r>
      <w:r w:rsidR="004F51AC" w:rsidRPr="004833CE">
        <w:rPr>
          <w:rFonts w:ascii="Arial" w:hAnsi="Arial" w:cs="Arial"/>
          <w:color w:val="000000" w:themeColor="text1"/>
        </w:rPr>
        <w:t>This research relied entirely on existing sources; no new data was gathered.</w:t>
      </w:r>
    </w:p>
    <w:p w14:paraId="3EF21140" w14:textId="0389C236" w:rsidR="00281D44" w:rsidRDefault="00BD66DC" w:rsidP="00634A32">
      <w:pPr>
        <w:jc w:val="both"/>
        <w:rPr>
          <w:rFonts w:ascii="Arial" w:hAnsi="Arial" w:cs="Arial"/>
          <w:color w:val="000000" w:themeColor="text1"/>
        </w:rPr>
      </w:pPr>
      <w:r w:rsidRPr="004833CE">
        <w:rPr>
          <w:rFonts w:ascii="Arial" w:hAnsi="Arial" w:cs="Arial"/>
          <w:color w:val="000000" w:themeColor="text1"/>
        </w:rPr>
        <w:t>Ethical writing requires proper citation of all sources.</w:t>
      </w:r>
      <w:r w:rsidR="00684FF3" w:rsidRPr="004833CE">
        <w:rPr>
          <w:rFonts w:ascii="Arial" w:hAnsi="Arial" w:cs="Arial"/>
          <w:color w:val="000000" w:themeColor="text1"/>
        </w:rPr>
        <w:t xml:space="preserve"> </w:t>
      </w:r>
      <w:r w:rsidR="00ED6A3B" w:rsidRPr="004833CE">
        <w:rPr>
          <w:rFonts w:ascii="Arial" w:hAnsi="Arial" w:cs="Arial"/>
          <w:color w:val="000000" w:themeColor="text1"/>
        </w:rPr>
        <w:t>This cites original authors, enabling readers to verify information.</w:t>
      </w:r>
      <w:r w:rsidR="00684FF3" w:rsidRPr="004833CE">
        <w:rPr>
          <w:rFonts w:ascii="Arial" w:hAnsi="Arial" w:cs="Arial"/>
          <w:color w:val="000000" w:themeColor="text1"/>
        </w:rPr>
        <w:t xml:space="preserve"> </w:t>
      </w:r>
      <w:r w:rsidR="00AD0B3F" w:rsidRPr="004833CE">
        <w:rPr>
          <w:rFonts w:ascii="Arial" w:hAnsi="Arial" w:cs="Arial"/>
          <w:color w:val="000000" w:themeColor="text1"/>
        </w:rPr>
        <w:t xml:space="preserve">Maintaining clarity and </w:t>
      </w:r>
      <w:r w:rsidR="0028700A" w:rsidRPr="004833CE">
        <w:rPr>
          <w:rFonts w:ascii="Arial" w:hAnsi="Arial" w:cs="Arial"/>
          <w:color w:val="000000" w:themeColor="text1"/>
        </w:rPr>
        <w:t>organisation</w:t>
      </w:r>
      <w:r w:rsidR="00AD0B3F" w:rsidRPr="004833CE">
        <w:rPr>
          <w:rFonts w:ascii="Arial" w:hAnsi="Arial" w:cs="Arial"/>
          <w:color w:val="000000" w:themeColor="text1"/>
        </w:rPr>
        <w:t xml:space="preserve"> is achieved through consistent citation </w:t>
      </w:r>
      <w:r w:rsidR="0028700A" w:rsidRPr="004833CE">
        <w:rPr>
          <w:rFonts w:ascii="Arial" w:hAnsi="Arial" w:cs="Arial"/>
          <w:color w:val="000000" w:themeColor="text1"/>
        </w:rPr>
        <w:t>styles,</w:t>
      </w:r>
      <w:r w:rsidR="00AD0B3F" w:rsidRPr="004833CE">
        <w:rPr>
          <w:rFonts w:ascii="Arial" w:hAnsi="Arial" w:cs="Arial"/>
          <w:color w:val="000000" w:themeColor="text1"/>
        </w:rPr>
        <w:t xml:space="preserve"> such as Harvard referencing</w:t>
      </w:r>
      <w:r w:rsidR="00487E49">
        <w:rPr>
          <w:rFonts w:ascii="Arial" w:hAnsi="Arial" w:cs="Arial"/>
          <w:color w:val="000000" w:themeColor="text1"/>
        </w:rPr>
        <w:t xml:space="preserve">. </w:t>
      </w:r>
      <w:r w:rsidR="009D6B66" w:rsidRPr="004833CE">
        <w:rPr>
          <w:rFonts w:ascii="Arial" w:hAnsi="Arial" w:cs="Arial"/>
          <w:color w:val="000000" w:themeColor="text1"/>
        </w:rPr>
        <w:t>My literature selections are fair and unbiased, using credible sources and accurate representations.</w:t>
      </w:r>
      <w:r w:rsidR="00FE0FEE" w:rsidRPr="004833CE">
        <w:rPr>
          <w:rFonts w:ascii="Arial" w:hAnsi="Arial" w:cs="Arial"/>
          <w:color w:val="000000" w:themeColor="text1"/>
        </w:rPr>
        <w:t xml:space="preserve"> </w:t>
      </w:r>
      <w:r w:rsidR="00CD6759" w:rsidRPr="004833CE">
        <w:rPr>
          <w:rFonts w:ascii="Arial" w:hAnsi="Arial" w:cs="Arial"/>
          <w:color w:val="000000" w:themeColor="text1"/>
        </w:rPr>
        <w:t>I provide</w:t>
      </w:r>
      <w:r w:rsidR="00F9448E">
        <w:rPr>
          <w:rFonts w:ascii="Arial" w:hAnsi="Arial" w:cs="Arial"/>
          <w:color w:val="000000" w:themeColor="text1"/>
        </w:rPr>
        <w:t>d</w:t>
      </w:r>
      <w:r w:rsidR="00CD6759" w:rsidRPr="004833CE">
        <w:rPr>
          <w:rFonts w:ascii="Arial" w:hAnsi="Arial" w:cs="Arial"/>
          <w:color w:val="000000" w:themeColor="text1"/>
        </w:rPr>
        <w:t xml:space="preserve"> information objectively, avoiding bias, distortion, or misrepresentation.</w:t>
      </w:r>
      <w:r w:rsidR="00FE0FEE" w:rsidRPr="004833CE">
        <w:rPr>
          <w:rFonts w:ascii="Arial" w:hAnsi="Arial" w:cs="Arial"/>
          <w:color w:val="000000" w:themeColor="text1"/>
        </w:rPr>
        <w:t xml:space="preserve"> </w:t>
      </w:r>
      <w:r w:rsidR="00CD6759" w:rsidRPr="004833CE">
        <w:rPr>
          <w:rFonts w:ascii="Arial" w:hAnsi="Arial" w:cs="Arial"/>
          <w:color w:val="000000" w:themeColor="text1"/>
        </w:rPr>
        <w:t>These principles help ensure my writing's integrity and foster trust with my audience.</w:t>
      </w:r>
    </w:p>
    <w:p w14:paraId="519CC132" w14:textId="4F6FDEF9" w:rsidR="006F5D4B" w:rsidRPr="00A77666" w:rsidRDefault="002B36BD" w:rsidP="00797092">
      <w:pPr>
        <w:pStyle w:val="Heading3"/>
      </w:pPr>
      <w:bookmarkStart w:id="158" w:name="_Toc204284310"/>
      <w:r w:rsidRPr="00A77666">
        <w:rPr>
          <w:rFonts w:cs="Arial"/>
          <w:sz w:val="18"/>
          <w:szCs w:val="18"/>
        </w:rPr>
        <w:t>3.</w:t>
      </w:r>
      <w:r w:rsidRPr="00A77666">
        <w:rPr>
          <w:rStyle w:val="Heading3Char"/>
          <w:sz w:val="18"/>
          <w:szCs w:val="18"/>
        </w:rPr>
        <w:t>8</w:t>
      </w:r>
      <w:r w:rsidRPr="00760B2C">
        <w:rPr>
          <w:rStyle w:val="Heading3Char"/>
        </w:rPr>
        <w:t xml:space="preserve"> </w:t>
      </w:r>
      <w:r w:rsidR="0026600A" w:rsidRPr="00760B2C">
        <w:rPr>
          <w:rStyle w:val="Heading3Char"/>
        </w:rPr>
        <w:t xml:space="preserve">                                       </w:t>
      </w:r>
      <w:r w:rsidR="00DE2FFD">
        <w:rPr>
          <w:rStyle w:val="Heading3Char"/>
        </w:rPr>
        <w:t xml:space="preserve">          </w:t>
      </w:r>
      <w:r w:rsidRPr="000E6781">
        <w:rPr>
          <w:rStyle w:val="Heading3Char"/>
          <w:b/>
          <w:bCs/>
        </w:rPr>
        <w:t>Chapter Conclusion</w:t>
      </w:r>
      <w:bookmarkEnd w:id="158"/>
      <w:r w:rsidRPr="000E6781">
        <w:rPr>
          <w:rFonts w:cs="Arial"/>
          <w:b/>
          <w:bCs/>
        </w:rPr>
        <w:t xml:space="preserve"> </w:t>
      </w:r>
    </w:p>
    <w:p w14:paraId="2720DD4C" w14:textId="77777777" w:rsidR="000E6781" w:rsidRPr="000E6781" w:rsidRDefault="000E6781" w:rsidP="000E6781"/>
    <w:p w14:paraId="7719A5A0" w14:textId="176E5A5F" w:rsidR="00B041E7" w:rsidRDefault="001564D7" w:rsidP="00634A32">
      <w:pPr>
        <w:jc w:val="both"/>
        <w:rPr>
          <w:rFonts w:ascii="Arial" w:hAnsi="Arial" w:cs="Arial"/>
        </w:rPr>
      </w:pPr>
      <w:r w:rsidRPr="004833CE">
        <w:rPr>
          <w:rFonts w:ascii="Arial" w:hAnsi="Arial" w:cs="Arial"/>
        </w:rPr>
        <w:t xml:space="preserve">To summarise, I strategically searched for relevant </w:t>
      </w:r>
      <w:r w:rsidR="0016509E" w:rsidRPr="004833CE">
        <w:rPr>
          <w:rFonts w:ascii="Arial" w:hAnsi="Arial" w:cs="Arial"/>
        </w:rPr>
        <w:t>journal articles</w:t>
      </w:r>
      <w:r w:rsidRPr="004833CE">
        <w:rPr>
          <w:rFonts w:ascii="Arial" w:hAnsi="Arial" w:cs="Arial"/>
        </w:rPr>
        <w:t xml:space="preserve"> on BAME type 2 diabetes patients' struggles with physical activity and healthy eating using Boolean operators and keywords.</w:t>
      </w:r>
      <w:r w:rsidR="006F5D4B" w:rsidRPr="004833CE">
        <w:rPr>
          <w:rFonts w:ascii="Arial" w:hAnsi="Arial" w:cs="Arial"/>
        </w:rPr>
        <w:t xml:space="preserve"> </w:t>
      </w:r>
      <w:r w:rsidR="006406D5">
        <w:rPr>
          <w:rFonts w:ascii="Arial" w:hAnsi="Arial" w:cs="Arial"/>
        </w:rPr>
        <w:t>The study</w:t>
      </w:r>
      <w:r w:rsidR="00BC1A77" w:rsidRPr="004833CE">
        <w:rPr>
          <w:rFonts w:ascii="Arial" w:hAnsi="Arial" w:cs="Arial"/>
        </w:rPr>
        <w:t xml:space="preserve"> rigorously vetted sources with the CRAAP test, ensuring only the most credible and relevant information was used.</w:t>
      </w:r>
      <w:r w:rsidR="006F5D4B" w:rsidRPr="004833CE">
        <w:rPr>
          <w:rFonts w:ascii="Arial" w:hAnsi="Arial" w:cs="Arial"/>
        </w:rPr>
        <w:t xml:space="preserve"> </w:t>
      </w:r>
      <w:r w:rsidR="00BC1A77" w:rsidRPr="004833CE">
        <w:rPr>
          <w:rFonts w:ascii="Arial" w:hAnsi="Arial" w:cs="Arial"/>
        </w:rPr>
        <w:t xml:space="preserve">Thematic coding systematically identified patterns </w:t>
      </w:r>
      <w:r w:rsidR="00BC1A77" w:rsidRPr="004833CE">
        <w:rPr>
          <w:rFonts w:ascii="Arial" w:hAnsi="Arial" w:cs="Arial"/>
        </w:rPr>
        <w:lastRenderedPageBreak/>
        <w:t>in the findings by organi</w:t>
      </w:r>
      <w:r w:rsidR="004172A8" w:rsidRPr="004833CE">
        <w:rPr>
          <w:rFonts w:ascii="Arial" w:hAnsi="Arial" w:cs="Arial"/>
        </w:rPr>
        <w:t>s</w:t>
      </w:r>
      <w:r w:rsidR="00BC1A77" w:rsidRPr="004833CE">
        <w:rPr>
          <w:rFonts w:ascii="Arial" w:hAnsi="Arial" w:cs="Arial"/>
        </w:rPr>
        <w:t>ing them into coherent themes.</w:t>
      </w:r>
      <w:r w:rsidR="006F5D4B" w:rsidRPr="004833CE">
        <w:rPr>
          <w:rFonts w:ascii="Arial" w:hAnsi="Arial" w:cs="Arial"/>
        </w:rPr>
        <w:t xml:space="preserve"> </w:t>
      </w:r>
      <w:r w:rsidR="008C1C05" w:rsidRPr="004833CE">
        <w:rPr>
          <w:rFonts w:ascii="Arial" w:hAnsi="Arial" w:cs="Arial"/>
        </w:rPr>
        <w:t>This procedure offered a complete and methodical review of the secondary data.</w:t>
      </w:r>
      <w:r w:rsidR="006F5D4B" w:rsidRPr="004833CE">
        <w:rPr>
          <w:rFonts w:ascii="Arial" w:hAnsi="Arial" w:cs="Arial"/>
        </w:rPr>
        <w:t xml:space="preserve"> </w:t>
      </w:r>
      <w:r w:rsidR="008C1C05" w:rsidRPr="004833CE">
        <w:rPr>
          <w:rFonts w:ascii="Arial" w:hAnsi="Arial" w:cs="Arial"/>
        </w:rPr>
        <w:t xml:space="preserve">Chapter 4 provides a thematically structured analysis, connecting the findings to the core research </w:t>
      </w:r>
      <w:r w:rsidR="00C024A2">
        <w:rPr>
          <w:rFonts w:ascii="Arial" w:hAnsi="Arial" w:cs="Arial"/>
        </w:rPr>
        <w:t>question</w:t>
      </w:r>
      <w:r w:rsidR="008C1C05" w:rsidRPr="004833CE">
        <w:rPr>
          <w:rFonts w:ascii="Arial" w:hAnsi="Arial" w:cs="Arial"/>
        </w:rPr>
        <w:t>.</w:t>
      </w:r>
    </w:p>
    <w:p w14:paraId="1D8DC1A2" w14:textId="77777777" w:rsidR="006E3289" w:rsidRDefault="006E3289" w:rsidP="00634A32">
      <w:pPr>
        <w:jc w:val="both"/>
        <w:rPr>
          <w:rFonts w:ascii="Arial" w:hAnsi="Arial" w:cs="Arial"/>
        </w:rPr>
      </w:pPr>
    </w:p>
    <w:p w14:paraId="511A0FEB" w14:textId="77777777" w:rsidR="006E3289" w:rsidRDefault="006E3289" w:rsidP="00634A32">
      <w:pPr>
        <w:jc w:val="both"/>
        <w:rPr>
          <w:rFonts w:ascii="Arial" w:hAnsi="Arial" w:cs="Arial"/>
        </w:rPr>
      </w:pPr>
    </w:p>
    <w:p w14:paraId="397FFE74" w14:textId="77777777" w:rsidR="006E3289" w:rsidRDefault="006E3289" w:rsidP="00634A32">
      <w:pPr>
        <w:jc w:val="both"/>
        <w:rPr>
          <w:rFonts w:ascii="Arial" w:hAnsi="Arial" w:cs="Arial"/>
        </w:rPr>
      </w:pPr>
    </w:p>
    <w:p w14:paraId="17B50EB4" w14:textId="77777777" w:rsidR="006E3289" w:rsidRDefault="006E3289" w:rsidP="00634A32">
      <w:pPr>
        <w:jc w:val="both"/>
        <w:rPr>
          <w:rFonts w:ascii="Arial" w:hAnsi="Arial" w:cs="Arial"/>
        </w:rPr>
      </w:pPr>
    </w:p>
    <w:p w14:paraId="18A2F90B" w14:textId="77777777" w:rsidR="006E3289" w:rsidRDefault="006E3289" w:rsidP="00634A32">
      <w:pPr>
        <w:jc w:val="both"/>
        <w:rPr>
          <w:rFonts w:ascii="Arial" w:hAnsi="Arial" w:cs="Arial"/>
        </w:rPr>
      </w:pPr>
    </w:p>
    <w:p w14:paraId="0515DE70" w14:textId="77777777" w:rsidR="006E3289" w:rsidRDefault="006E3289" w:rsidP="00634A32">
      <w:pPr>
        <w:jc w:val="both"/>
        <w:rPr>
          <w:rFonts w:ascii="Arial" w:hAnsi="Arial" w:cs="Arial"/>
        </w:rPr>
      </w:pPr>
    </w:p>
    <w:p w14:paraId="1AE36FB1" w14:textId="77777777" w:rsidR="006E3289" w:rsidRDefault="006E3289" w:rsidP="00634A32">
      <w:pPr>
        <w:jc w:val="both"/>
        <w:rPr>
          <w:rFonts w:ascii="Arial" w:hAnsi="Arial" w:cs="Arial"/>
        </w:rPr>
      </w:pPr>
    </w:p>
    <w:p w14:paraId="213D41C7" w14:textId="77777777" w:rsidR="006E3289" w:rsidRDefault="006E3289" w:rsidP="00634A32">
      <w:pPr>
        <w:jc w:val="both"/>
        <w:rPr>
          <w:rFonts w:ascii="Arial" w:hAnsi="Arial" w:cs="Arial"/>
        </w:rPr>
      </w:pPr>
    </w:p>
    <w:p w14:paraId="1D4410A7" w14:textId="77777777" w:rsidR="006E3289" w:rsidRDefault="006E3289" w:rsidP="00634A32">
      <w:pPr>
        <w:jc w:val="both"/>
        <w:rPr>
          <w:rFonts w:ascii="Arial" w:hAnsi="Arial" w:cs="Arial"/>
        </w:rPr>
      </w:pPr>
    </w:p>
    <w:p w14:paraId="3B2AC48C" w14:textId="77777777" w:rsidR="006E3289" w:rsidRDefault="006E3289" w:rsidP="00634A32">
      <w:pPr>
        <w:jc w:val="both"/>
        <w:rPr>
          <w:rFonts w:ascii="Arial" w:hAnsi="Arial" w:cs="Arial"/>
        </w:rPr>
      </w:pPr>
    </w:p>
    <w:p w14:paraId="3C51ADCF" w14:textId="77777777" w:rsidR="006E3289" w:rsidRDefault="006E3289" w:rsidP="00634A32">
      <w:pPr>
        <w:jc w:val="both"/>
        <w:rPr>
          <w:rFonts w:ascii="Arial" w:hAnsi="Arial" w:cs="Arial"/>
        </w:rPr>
      </w:pPr>
    </w:p>
    <w:p w14:paraId="3606CAEE" w14:textId="77777777" w:rsidR="006E3289" w:rsidRDefault="006E3289" w:rsidP="00634A32">
      <w:pPr>
        <w:jc w:val="both"/>
        <w:rPr>
          <w:rFonts w:ascii="Arial" w:hAnsi="Arial" w:cs="Arial"/>
        </w:rPr>
      </w:pPr>
    </w:p>
    <w:p w14:paraId="534E2F13" w14:textId="77777777" w:rsidR="006E3289" w:rsidRDefault="006E3289" w:rsidP="00634A32">
      <w:pPr>
        <w:jc w:val="both"/>
        <w:rPr>
          <w:rFonts w:ascii="Arial" w:hAnsi="Arial" w:cs="Arial"/>
        </w:rPr>
      </w:pPr>
    </w:p>
    <w:p w14:paraId="793EBA96" w14:textId="77777777" w:rsidR="006E3289" w:rsidRDefault="006E3289" w:rsidP="00634A32">
      <w:pPr>
        <w:jc w:val="both"/>
        <w:rPr>
          <w:rFonts w:ascii="Arial" w:hAnsi="Arial" w:cs="Arial"/>
        </w:rPr>
      </w:pPr>
    </w:p>
    <w:p w14:paraId="7FCD7C08" w14:textId="77777777" w:rsidR="006E3289" w:rsidRDefault="006E3289" w:rsidP="00634A32">
      <w:pPr>
        <w:jc w:val="both"/>
        <w:rPr>
          <w:rFonts w:ascii="Arial" w:hAnsi="Arial" w:cs="Arial"/>
        </w:rPr>
      </w:pPr>
    </w:p>
    <w:p w14:paraId="1C436032" w14:textId="77777777" w:rsidR="006E3289" w:rsidRDefault="006E3289" w:rsidP="00634A32">
      <w:pPr>
        <w:jc w:val="both"/>
        <w:rPr>
          <w:rFonts w:ascii="Arial" w:hAnsi="Arial" w:cs="Arial"/>
        </w:rPr>
      </w:pPr>
    </w:p>
    <w:p w14:paraId="02E30B96" w14:textId="77777777" w:rsidR="006E3289" w:rsidRDefault="006E3289" w:rsidP="00634A32">
      <w:pPr>
        <w:jc w:val="both"/>
        <w:rPr>
          <w:rFonts w:ascii="Arial" w:hAnsi="Arial" w:cs="Arial"/>
        </w:rPr>
      </w:pPr>
    </w:p>
    <w:p w14:paraId="4749606F" w14:textId="77777777" w:rsidR="006E3289" w:rsidRDefault="006E3289" w:rsidP="00634A32">
      <w:pPr>
        <w:jc w:val="both"/>
        <w:rPr>
          <w:rFonts w:ascii="Arial" w:hAnsi="Arial" w:cs="Arial"/>
        </w:rPr>
      </w:pPr>
    </w:p>
    <w:p w14:paraId="18715729" w14:textId="77777777" w:rsidR="006E3289" w:rsidRDefault="006E3289" w:rsidP="00634A32">
      <w:pPr>
        <w:jc w:val="both"/>
        <w:rPr>
          <w:rFonts w:ascii="Arial" w:hAnsi="Arial" w:cs="Arial"/>
        </w:rPr>
      </w:pPr>
    </w:p>
    <w:p w14:paraId="031C621F" w14:textId="77777777" w:rsidR="006E3289" w:rsidRDefault="006E3289" w:rsidP="00634A32">
      <w:pPr>
        <w:jc w:val="both"/>
        <w:rPr>
          <w:rFonts w:ascii="Arial" w:hAnsi="Arial" w:cs="Arial"/>
        </w:rPr>
      </w:pPr>
    </w:p>
    <w:p w14:paraId="059C602F" w14:textId="77777777" w:rsidR="006E3289" w:rsidRDefault="006E3289" w:rsidP="00634A32">
      <w:pPr>
        <w:jc w:val="both"/>
        <w:rPr>
          <w:rFonts w:ascii="Arial" w:hAnsi="Arial" w:cs="Arial"/>
        </w:rPr>
      </w:pPr>
    </w:p>
    <w:p w14:paraId="5C8ABD7A" w14:textId="77777777" w:rsidR="006E3289" w:rsidRDefault="006E3289" w:rsidP="00634A32">
      <w:pPr>
        <w:jc w:val="both"/>
        <w:rPr>
          <w:rFonts w:ascii="Arial" w:hAnsi="Arial" w:cs="Arial"/>
        </w:rPr>
      </w:pPr>
    </w:p>
    <w:p w14:paraId="32B9B996" w14:textId="77777777" w:rsidR="00F94C68" w:rsidRPr="002C5F5E" w:rsidRDefault="00F94C68" w:rsidP="00634A32">
      <w:pPr>
        <w:jc w:val="both"/>
        <w:rPr>
          <w:rFonts w:ascii="Arial" w:hAnsi="Arial" w:cs="Arial"/>
        </w:rPr>
      </w:pPr>
    </w:p>
    <w:p w14:paraId="3293DC32" w14:textId="77777777" w:rsidR="00FF1798" w:rsidRPr="002C5F5E" w:rsidRDefault="00FF1798" w:rsidP="00634A32">
      <w:pPr>
        <w:jc w:val="both"/>
        <w:rPr>
          <w:rFonts w:ascii="Arial" w:hAnsi="Arial" w:cs="Arial"/>
        </w:rPr>
      </w:pPr>
    </w:p>
    <w:p w14:paraId="5BB3E3C7" w14:textId="74B92F41" w:rsidR="00494572" w:rsidRPr="000770EA" w:rsidRDefault="00F9448E" w:rsidP="009A2D94">
      <w:pPr>
        <w:pStyle w:val="Heading1"/>
        <w:rPr>
          <w:b/>
          <w:bCs/>
          <w:lang w:bidi="en-GB"/>
        </w:rPr>
      </w:pPr>
      <w:r>
        <w:rPr>
          <w:lang w:bidi="en-GB"/>
        </w:rPr>
        <w:lastRenderedPageBreak/>
        <w:t xml:space="preserve">                         </w:t>
      </w:r>
      <w:r w:rsidR="0070021A">
        <w:rPr>
          <w:lang w:bidi="en-GB"/>
        </w:rPr>
        <w:t xml:space="preserve">    </w:t>
      </w:r>
      <w:r w:rsidR="00E227B7">
        <w:rPr>
          <w:lang w:bidi="en-GB"/>
        </w:rPr>
        <w:t xml:space="preserve">    </w:t>
      </w:r>
      <w:r w:rsidR="0070021A">
        <w:rPr>
          <w:lang w:bidi="en-GB"/>
        </w:rPr>
        <w:t xml:space="preserve"> </w:t>
      </w:r>
      <w:r w:rsidR="00494572" w:rsidRPr="00494572">
        <w:rPr>
          <w:lang w:bidi="en-GB"/>
        </w:rPr>
        <w:t xml:space="preserve">   </w:t>
      </w:r>
      <w:r w:rsidR="00135655">
        <w:rPr>
          <w:lang w:bidi="en-GB"/>
        </w:rPr>
        <w:t xml:space="preserve"> </w:t>
      </w:r>
      <w:bookmarkStart w:id="159" w:name="_Toc204284311"/>
      <w:r w:rsidR="00502029" w:rsidRPr="000770EA">
        <w:rPr>
          <w:b/>
          <w:bCs/>
          <w:lang w:bidi="en-GB"/>
        </w:rPr>
        <w:t>CHAPTER 4</w:t>
      </w:r>
      <w:bookmarkEnd w:id="159"/>
      <w:r w:rsidR="00502029" w:rsidRPr="000770EA">
        <w:rPr>
          <w:b/>
          <w:bCs/>
          <w:lang w:bidi="en-GB"/>
        </w:rPr>
        <w:t xml:space="preserve"> </w:t>
      </w:r>
    </w:p>
    <w:p w14:paraId="30A730AF" w14:textId="64C78660" w:rsidR="00FF1798" w:rsidRDefault="00494572" w:rsidP="00577C14">
      <w:pPr>
        <w:pStyle w:val="Heading2"/>
        <w:rPr>
          <w:rStyle w:val="Heading2Char"/>
          <w:b/>
          <w:bCs/>
        </w:rPr>
      </w:pPr>
      <w:r w:rsidRPr="00494572">
        <w:rPr>
          <w:rFonts w:cs="Arial"/>
          <w:b/>
          <w:sz w:val="32"/>
          <w:szCs w:val="32"/>
          <w:lang w:bidi="en-GB"/>
        </w:rPr>
        <w:t xml:space="preserve">          </w:t>
      </w:r>
      <w:r>
        <w:rPr>
          <w:rFonts w:cs="Arial"/>
          <w:b/>
          <w:sz w:val="32"/>
          <w:szCs w:val="32"/>
          <w:lang w:bidi="en-GB"/>
        </w:rPr>
        <w:t xml:space="preserve">  </w:t>
      </w:r>
      <w:r w:rsidR="00135655">
        <w:rPr>
          <w:rFonts w:cs="Arial"/>
          <w:b/>
          <w:sz w:val="32"/>
          <w:szCs w:val="32"/>
          <w:lang w:bidi="en-GB"/>
        </w:rPr>
        <w:t xml:space="preserve">                  </w:t>
      </w:r>
      <w:bookmarkStart w:id="160" w:name="_Toc204284312"/>
      <w:r w:rsidR="00502029" w:rsidRPr="000770EA">
        <w:rPr>
          <w:rStyle w:val="Heading2Char"/>
          <w:b/>
          <w:bCs/>
        </w:rPr>
        <w:t>Findings and Discussio</w:t>
      </w:r>
      <w:bookmarkEnd w:id="160"/>
      <w:r w:rsidR="00486653">
        <w:rPr>
          <w:rStyle w:val="Heading2Char"/>
          <w:b/>
          <w:bCs/>
        </w:rPr>
        <w:t>n</w:t>
      </w:r>
    </w:p>
    <w:p w14:paraId="301374E0" w14:textId="77777777" w:rsidR="00486653" w:rsidRPr="00486653" w:rsidRDefault="00486653" w:rsidP="00486653"/>
    <w:p w14:paraId="4C02FCA6" w14:textId="3FE37BB1" w:rsidR="00502029" w:rsidRDefault="00502029" w:rsidP="00DB18C4">
      <w:pPr>
        <w:pStyle w:val="Heading3"/>
      </w:pPr>
      <w:bookmarkStart w:id="161" w:name="_Toc204284313"/>
      <w:r w:rsidRPr="00604B66">
        <w:rPr>
          <w:sz w:val="18"/>
          <w:szCs w:val="18"/>
        </w:rPr>
        <w:t>4.1</w:t>
      </w:r>
      <w:r w:rsidRPr="00604B66">
        <w:t xml:space="preserve"> </w:t>
      </w:r>
      <w:r w:rsidR="00604B66" w:rsidRPr="00604B66">
        <w:t xml:space="preserve">                                         </w:t>
      </w:r>
      <w:r w:rsidR="005F44E5">
        <w:t xml:space="preserve">             </w:t>
      </w:r>
      <w:r w:rsidR="00135655">
        <w:t xml:space="preserve"> </w:t>
      </w:r>
      <w:r w:rsidR="005F44E5">
        <w:t xml:space="preserve"> </w:t>
      </w:r>
      <w:r w:rsidRPr="000770EA">
        <w:rPr>
          <w:rStyle w:val="Heading3Char"/>
          <w:b/>
          <w:bCs/>
        </w:rPr>
        <w:t>Introduction</w:t>
      </w:r>
      <w:bookmarkEnd w:id="161"/>
      <w:r w:rsidRPr="000770EA">
        <w:rPr>
          <w:rStyle w:val="Heading3Char"/>
          <w:b/>
          <w:bCs/>
        </w:rPr>
        <w:t xml:space="preserve"> </w:t>
      </w:r>
    </w:p>
    <w:p w14:paraId="555C0E24" w14:textId="77777777" w:rsidR="006F5A3D" w:rsidRPr="00604B66" w:rsidRDefault="006F5A3D" w:rsidP="00502029">
      <w:pPr>
        <w:rPr>
          <w:rFonts w:ascii="Arial" w:hAnsi="Arial" w:cs="Arial"/>
          <w:b/>
          <w:bCs/>
        </w:rPr>
      </w:pPr>
    </w:p>
    <w:p w14:paraId="6B7102BD" w14:textId="3A923B75" w:rsidR="002C5F5E" w:rsidRPr="00604B66" w:rsidRDefault="00604B66" w:rsidP="002C5F5E">
      <w:pPr>
        <w:jc w:val="both"/>
        <w:rPr>
          <w:rFonts w:ascii="Arial" w:hAnsi="Arial" w:cs="Arial"/>
        </w:rPr>
      </w:pPr>
      <w:r w:rsidRPr="00604B66">
        <w:rPr>
          <w:rFonts w:ascii="Arial" w:hAnsi="Arial" w:cs="Arial"/>
        </w:rPr>
        <w:t xml:space="preserve">This chapter will elucidate the findings by articulating the process of thematic analysis, accompanied by a diagram that illustrates the derivation of codes and themes. Subsequently, it will proceed to elaborate on Chapters 1 through 3 by delineating the themes, offering contextual and historical insights, examining their implications on the research question, presenting statistical data, discussing relevant theories and policies, and exploring their broader implications. Additionally, it will incorporate examples from my articles, establish connections to other themes, and </w:t>
      </w:r>
      <w:r w:rsidR="009C1601" w:rsidRPr="00604B66">
        <w:rPr>
          <w:rFonts w:ascii="Arial" w:hAnsi="Arial" w:cs="Arial"/>
        </w:rPr>
        <w:t>complete</w:t>
      </w:r>
      <w:r w:rsidRPr="00604B66">
        <w:rPr>
          <w:rFonts w:ascii="Arial" w:hAnsi="Arial" w:cs="Arial"/>
        </w:rPr>
        <w:t xml:space="preserve"> </w:t>
      </w:r>
      <w:r w:rsidR="001A2F39">
        <w:rPr>
          <w:rFonts w:ascii="Arial" w:hAnsi="Arial" w:cs="Arial"/>
        </w:rPr>
        <w:t>with</w:t>
      </w:r>
      <w:r w:rsidRPr="00604B66">
        <w:rPr>
          <w:rFonts w:ascii="Arial" w:hAnsi="Arial" w:cs="Arial"/>
        </w:rPr>
        <w:t xml:space="preserve"> a comprehensive conclusion to the chapter.</w:t>
      </w:r>
    </w:p>
    <w:p w14:paraId="1BAF53FB" w14:textId="085B2549" w:rsidR="00502029" w:rsidRDefault="00502029" w:rsidP="00DB18C4">
      <w:pPr>
        <w:pStyle w:val="Heading3"/>
      </w:pPr>
      <w:bookmarkStart w:id="162" w:name="_Toc204284314"/>
      <w:r w:rsidRPr="00604B66">
        <w:rPr>
          <w:sz w:val="18"/>
          <w:szCs w:val="18"/>
        </w:rPr>
        <w:t>4.2</w:t>
      </w:r>
      <w:r w:rsidRPr="004833CE">
        <w:t xml:space="preserve"> </w:t>
      </w:r>
      <w:r w:rsidR="00882F40">
        <w:t xml:space="preserve">        </w:t>
      </w:r>
      <w:r w:rsidR="00882F40" w:rsidRPr="00604B66">
        <w:t xml:space="preserve">                         </w:t>
      </w:r>
      <w:r w:rsidR="005F44E5">
        <w:t xml:space="preserve">        </w:t>
      </w:r>
      <w:r w:rsidR="00882F40" w:rsidRPr="00604B66">
        <w:t xml:space="preserve">    </w:t>
      </w:r>
      <w:r w:rsidR="00135655">
        <w:t xml:space="preserve">    </w:t>
      </w:r>
      <w:r w:rsidRPr="000770EA">
        <w:rPr>
          <w:rStyle w:val="Heading3Char"/>
          <w:b/>
          <w:bCs/>
        </w:rPr>
        <w:t>Thematic Analysis</w:t>
      </w:r>
      <w:bookmarkEnd w:id="162"/>
      <w:r w:rsidRPr="000770EA">
        <w:rPr>
          <w:b/>
          <w:bCs/>
        </w:rPr>
        <w:t xml:space="preserve"> </w:t>
      </w:r>
    </w:p>
    <w:p w14:paraId="7FE4C9A6" w14:textId="77777777" w:rsidR="000770EA" w:rsidRPr="000770EA" w:rsidRDefault="000770EA" w:rsidP="000770EA"/>
    <w:p w14:paraId="6D6B543D" w14:textId="5F8D84E9" w:rsidR="00D024A8" w:rsidRDefault="00D024A8" w:rsidP="002C5F5E">
      <w:pPr>
        <w:spacing w:after="0"/>
        <w:jc w:val="both"/>
        <w:rPr>
          <w:rFonts w:ascii="Arial" w:hAnsi="Arial" w:cs="Arial"/>
        </w:rPr>
      </w:pPr>
      <w:r w:rsidRPr="00D024A8">
        <w:rPr>
          <w:rFonts w:ascii="Arial" w:hAnsi="Arial" w:cs="Arial"/>
        </w:rPr>
        <w:t xml:space="preserve">Thematic analysis, as articulated by </w:t>
      </w:r>
      <w:r w:rsidRPr="002076A9">
        <w:rPr>
          <w:rFonts w:ascii="Arial" w:hAnsi="Arial" w:cs="Arial"/>
          <w:color w:val="000000" w:themeColor="text1"/>
        </w:rPr>
        <w:t xml:space="preserve">Clarke and Braun (2016), </w:t>
      </w:r>
      <w:r w:rsidRPr="00D024A8">
        <w:rPr>
          <w:rFonts w:ascii="Arial" w:hAnsi="Arial" w:cs="Arial"/>
        </w:rPr>
        <w:t>constitutes a methodological approach for identifying, analysing, and elucidating patterns (themes) within qualitative data. This process entails the systematic coding and categori</w:t>
      </w:r>
      <w:r w:rsidR="00B851DD">
        <w:rPr>
          <w:rFonts w:ascii="Arial" w:hAnsi="Arial" w:cs="Arial"/>
        </w:rPr>
        <w:t>s</w:t>
      </w:r>
      <w:r w:rsidRPr="00D024A8">
        <w:rPr>
          <w:rFonts w:ascii="Arial" w:hAnsi="Arial" w:cs="Arial"/>
        </w:rPr>
        <w:t xml:space="preserve">ation of data to unveil pivotal themes that </w:t>
      </w:r>
      <w:r w:rsidR="00B851DD" w:rsidRPr="00D024A8">
        <w:rPr>
          <w:rFonts w:ascii="Arial" w:hAnsi="Arial" w:cs="Arial"/>
        </w:rPr>
        <w:t>condense</w:t>
      </w:r>
      <w:r w:rsidRPr="00D024A8">
        <w:rPr>
          <w:rFonts w:ascii="Arial" w:hAnsi="Arial" w:cs="Arial"/>
        </w:rPr>
        <w:t xml:space="preserve"> the essence of the material. Thematic analysis is prevalently employed in research to investigate and interpret intricate, multifaceted data in a structured and transparent manner.</w:t>
      </w:r>
    </w:p>
    <w:p w14:paraId="134E8A76" w14:textId="78DEB101" w:rsidR="00EF5ED5" w:rsidRDefault="00A77089" w:rsidP="002C5F5E">
      <w:pPr>
        <w:spacing w:after="0"/>
        <w:jc w:val="both"/>
        <w:rPr>
          <w:rFonts w:ascii="Arial" w:hAnsi="Arial" w:cs="Arial"/>
        </w:rPr>
      </w:pPr>
      <w:r>
        <w:rPr>
          <w:rFonts w:ascii="Arial" w:hAnsi="Arial" w:cs="Arial"/>
        </w:rPr>
        <w:t>I commence</w:t>
      </w:r>
      <w:r w:rsidR="00F10867">
        <w:rPr>
          <w:rFonts w:ascii="Arial" w:hAnsi="Arial" w:cs="Arial"/>
        </w:rPr>
        <w:t>d</w:t>
      </w:r>
      <w:r>
        <w:rPr>
          <w:rFonts w:ascii="Arial" w:hAnsi="Arial" w:cs="Arial"/>
        </w:rPr>
        <w:t xml:space="preserve"> my research by meticulously reviewing and </w:t>
      </w:r>
      <w:r w:rsidR="00646DBC">
        <w:rPr>
          <w:rFonts w:ascii="Arial" w:hAnsi="Arial" w:cs="Arial"/>
        </w:rPr>
        <w:t>analysing</w:t>
      </w:r>
      <w:r>
        <w:rPr>
          <w:rFonts w:ascii="Arial" w:hAnsi="Arial" w:cs="Arial"/>
        </w:rPr>
        <w:t xml:space="preserve"> the data </w:t>
      </w:r>
      <w:r w:rsidR="00FE2E26">
        <w:rPr>
          <w:rFonts w:ascii="Arial" w:hAnsi="Arial" w:cs="Arial"/>
        </w:rPr>
        <w:t>in</w:t>
      </w:r>
      <w:r>
        <w:rPr>
          <w:rFonts w:ascii="Arial" w:hAnsi="Arial" w:cs="Arial"/>
        </w:rPr>
        <w:t xml:space="preserve"> my results table.</w:t>
      </w:r>
      <w:r w:rsidR="00857028" w:rsidRPr="00DB404E">
        <w:rPr>
          <w:rFonts w:ascii="Arial" w:hAnsi="Arial" w:cs="Arial"/>
        </w:rPr>
        <w:t xml:space="preserve"> </w:t>
      </w:r>
      <w:r w:rsidR="00646DBC">
        <w:rPr>
          <w:rFonts w:ascii="Arial" w:hAnsi="Arial" w:cs="Arial"/>
        </w:rPr>
        <w:t>(Refer to Appendix Figures 3a and 3b for the results and coding</w:t>
      </w:r>
      <w:r w:rsidR="00FE2E26">
        <w:rPr>
          <w:rFonts w:ascii="Arial" w:hAnsi="Arial" w:cs="Arial"/>
        </w:rPr>
        <w:t xml:space="preserve">). </w:t>
      </w:r>
      <w:r w:rsidR="00646DBC">
        <w:rPr>
          <w:rFonts w:ascii="Arial" w:hAnsi="Arial" w:cs="Arial"/>
        </w:rPr>
        <w:t xml:space="preserve">Key concepts and themes from the literature were then </w:t>
      </w:r>
      <w:r w:rsidR="00FE2E26">
        <w:rPr>
          <w:rFonts w:ascii="Arial" w:hAnsi="Arial" w:cs="Arial"/>
        </w:rPr>
        <w:t>summarised</w:t>
      </w:r>
      <w:r w:rsidR="00646DBC">
        <w:rPr>
          <w:rFonts w:ascii="Arial" w:hAnsi="Arial" w:cs="Arial"/>
        </w:rPr>
        <w:t xml:space="preserve"> into initial codes.</w:t>
      </w:r>
      <w:r w:rsidR="005D771E" w:rsidRPr="005D771E">
        <w:rPr>
          <w:rFonts w:ascii="Arial" w:hAnsi="Arial" w:cs="Arial"/>
        </w:rPr>
        <w:t xml:space="preserve"> These preliminary codes are then refined and synthesi</w:t>
      </w:r>
      <w:r w:rsidR="005D771E">
        <w:rPr>
          <w:rFonts w:ascii="Arial" w:hAnsi="Arial" w:cs="Arial"/>
        </w:rPr>
        <w:t>s</w:t>
      </w:r>
      <w:r w:rsidR="005D771E" w:rsidRPr="005D771E">
        <w:rPr>
          <w:rFonts w:ascii="Arial" w:hAnsi="Arial" w:cs="Arial"/>
        </w:rPr>
        <w:t>ed into more comprehensive themes through a rigorous process of coding.</w:t>
      </w:r>
    </w:p>
    <w:p w14:paraId="6873A10D" w14:textId="2890865E" w:rsidR="005D771E" w:rsidRDefault="005D771E" w:rsidP="002C5F5E">
      <w:pPr>
        <w:spacing w:after="0"/>
        <w:jc w:val="both"/>
        <w:rPr>
          <w:rFonts w:ascii="Arial" w:hAnsi="Arial" w:cs="Arial"/>
        </w:rPr>
      </w:pPr>
      <w:r w:rsidRPr="005D771E">
        <w:rPr>
          <w:rFonts w:ascii="Arial" w:hAnsi="Arial" w:cs="Arial"/>
        </w:rPr>
        <w:t xml:space="preserve"> </w:t>
      </w:r>
      <w:r w:rsidR="00DE4856" w:rsidRPr="005D771E">
        <w:rPr>
          <w:rFonts w:ascii="Arial" w:hAnsi="Arial" w:cs="Arial"/>
        </w:rPr>
        <w:t>I</w:t>
      </w:r>
      <w:r w:rsidRPr="005D771E">
        <w:rPr>
          <w:rFonts w:ascii="Arial" w:hAnsi="Arial" w:cs="Arial"/>
        </w:rPr>
        <w:t xml:space="preserve"> interpreted and articulated the findings by elucidating the principal themes that emerged from the analysis. This methodology facilitate</w:t>
      </w:r>
      <w:r w:rsidR="00341087">
        <w:rPr>
          <w:rFonts w:ascii="Arial" w:hAnsi="Arial" w:cs="Arial"/>
        </w:rPr>
        <w:t>d</w:t>
      </w:r>
      <w:r w:rsidRPr="005D771E">
        <w:rPr>
          <w:rFonts w:ascii="Arial" w:hAnsi="Arial" w:cs="Arial"/>
        </w:rPr>
        <w:t xml:space="preserve"> a structured and profound exploration of the literature, yielding insights into the predominant ideas and concepts present in the text.</w:t>
      </w:r>
      <w:r w:rsidR="009420D7">
        <w:rPr>
          <w:rFonts w:ascii="Arial" w:hAnsi="Arial" w:cs="Arial"/>
        </w:rPr>
        <w:t xml:space="preserve"> </w:t>
      </w:r>
    </w:p>
    <w:p w14:paraId="500CD1EE" w14:textId="14C1D3C1" w:rsidR="007B49BD" w:rsidRDefault="0064068E" w:rsidP="002C5F5E">
      <w:pPr>
        <w:spacing w:after="0"/>
        <w:jc w:val="both"/>
        <w:rPr>
          <w:rFonts w:ascii="Arial" w:hAnsi="Arial" w:cs="Arial"/>
        </w:rPr>
      </w:pPr>
      <w:r>
        <w:rPr>
          <w:rFonts w:ascii="Arial" w:hAnsi="Arial" w:cs="Arial"/>
        </w:rPr>
        <w:t xml:space="preserve">My research in this chapter is guided by themes from my coding: access and structure barriers to support, cultural identity and </w:t>
      </w:r>
      <w:r w:rsidR="00174956">
        <w:rPr>
          <w:rFonts w:ascii="Arial" w:hAnsi="Arial" w:cs="Arial"/>
        </w:rPr>
        <w:t>values, knowledge</w:t>
      </w:r>
      <w:r>
        <w:rPr>
          <w:rFonts w:ascii="Arial" w:hAnsi="Arial" w:cs="Arial"/>
        </w:rPr>
        <w:t xml:space="preserve"> and education.</w:t>
      </w:r>
      <w:r w:rsidR="00873F41">
        <w:rPr>
          <w:rFonts w:ascii="Arial" w:hAnsi="Arial" w:cs="Arial"/>
        </w:rPr>
        <w:t xml:space="preserve"> </w:t>
      </w:r>
      <w:r>
        <w:rPr>
          <w:rFonts w:ascii="Arial" w:hAnsi="Arial" w:cs="Arial"/>
        </w:rPr>
        <w:t>A summary table is provided below, illustrating the derivation of my themes from the coding.</w:t>
      </w:r>
      <w:r w:rsidR="009420D7">
        <w:rPr>
          <w:rFonts w:ascii="Arial" w:hAnsi="Arial" w:cs="Arial"/>
        </w:rPr>
        <w:t xml:space="preserve"> </w:t>
      </w:r>
    </w:p>
    <w:p w14:paraId="5C746933" w14:textId="7C564804" w:rsidR="00502029" w:rsidRPr="00425481" w:rsidRDefault="00502029" w:rsidP="00473916"/>
    <w:p w14:paraId="57F24908" w14:textId="5B7734C2" w:rsidR="006F4355" w:rsidRDefault="002C5F5E" w:rsidP="00502029">
      <w:pPr>
        <w:rPr>
          <w:rFonts w:ascii="Arial" w:hAnsi="Arial" w:cs="Arial"/>
        </w:rPr>
      </w:pPr>
      <w:r w:rsidRPr="007B49BD">
        <w:rPr>
          <w:noProof/>
        </w:rPr>
        <w:lastRenderedPageBreak/>
        <w:drawing>
          <wp:inline distT="0" distB="0" distL="0" distR="0" wp14:anchorId="6720303D" wp14:editId="0C830954">
            <wp:extent cx="5731510" cy="2232660"/>
            <wp:effectExtent l="0" t="0" r="2540" b="0"/>
            <wp:docPr id="1403855648" name="Picture 1" descr="A close-up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855648" name="Picture 1" descr="A close-up of a table&#10;&#10;AI-generated content may be incorrect."/>
                    <pic:cNvPicPr/>
                  </pic:nvPicPr>
                  <pic:blipFill>
                    <a:blip r:embed="rId10"/>
                    <a:stretch>
                      <a:fillRect/>
                    </a:stretch>
                  </pic:blipFill>
                  <pic:spPr>
                    <a:xfrm>
                      <a:off x="0" y="0"/>
                      <a:ext cx="5731510" cy="2232660"/>
                    </a:xfrm>
                    <a:prstGeom prst="rect">
                      <a:avLst/>
                    </a:prstGeom>
                  </pic:spPr>
                </pic:pic>
              </a:graphicData>
            </a:graphic>
          </wp:inline>
        </w:drawing>
      </w:r>
    </w:p>
    <w:p w14:paraId="093CBCF0" w14:textId="19A182D8" w:rsidR="006F4355" w:rsidRDefault="00502029" w:rsidP="00DB18C4">
      <w:pPr>
        <w:pStyle w:val="Heading1"/>
      </w:pPr>
      <w:bookmarkStart w:id="163" w:name="_Toc204284315"/>
      <w:r w:rsidRPr="00572C71">
        <w:rPr>
          <w:sz w:val="18"/>
          <w:szCs w:val="18"/>
        </w:rPr>
        <w:t>4.3</w:t>
      </w:r>
      <w:r w:rsidR="00152191" w:rsidRPr="00152191">
        <w:t xml:space="preserve">     </w:t>
      </w:r>
      <w:r w:rsidR="006F4355">
        <w:t xml:space="preserve">                               </w:t>
      </w:r>
      <w:r w:rsidR="00BF4253">
        <w:t xml:space="preserve">     </w:t>
      </w:r>
      <w:r w:rsidRPr="001956A4">
        <w:rPr>
          <w:rStyle w:val="Heading1Char"/>
          <w:b/>
          <w:bCs/>
        </w:rPr>
        <w:t>Theme 1</w:t>
      </w:r>
      <w:bookmarkEnd w:id="163"/>
    </w:p>
    <w:p w14:paraId="3A037EA4" w14:textId="7CE52FF2" w:rsidR="00F469AF" w:rsidRPr="00572C71" w:rsidRDefault="000234B4" w:rsidP="00572C71">
      <w:pPr>
        <w:pStyle w:val="Heading2"/>
        <w:rPr>
          <w:b/>
          <w:bCs/>
          <w:lang w:bidi="en-GB"/>
        </w:rPr>
      </w:pPr>
      <w:r>
        <w:rPr>
          <w:lang w:bidi="en-GB"/>
        </w:rPr>
        <w:t xml:space="preserve">                     </w:t>
      </w:r>
      <w:bookmarkStart w:id="164" w:name="_Toc204284316"/>
      <w:r w:rsidRPr="001956A4">
        <w:rPr>
          <w:b/>
          <w:bCs/>
          <w:lang w:bidi="en-GB"/>
        </w:rPr>
        <w:t>Access and Structural Barriers to suppor</w:t>
      </w:r>
      <w:r w:rsidR="00C87466" w:rsidRPr="001956A4">
        <w:rPr>
          <w:b/>
          <w:bCs/>
          <w:lang w:bidi="en-GB"/>
        </w:rPr>
        <w:t>t</w:t>
      </w:r>
      <w:bookmarkEnd w:id="164"/>
    </w:p>
    <w:p w14:paraId="4D20824C" w14:textId="1AD933B6" w:rsidR="00502029" w:rsidRDefault="000F02F6" w:rsidP="00950505">
      <w:pPr>
        <w:pStyle w:val="Heading1"/>
        <w:rPr>
          <w:b/>
          <w:bCs/>
          <w:sz w:val="22"/>
          <w:szCs w:val="22"/>
        </w:rPr>
      </w:pPr>
      <w:r w:rsidRPr="00F469AF">
        <w:t xml:space="preserve">                                   </w:t>
      </w:r>
      <w:r w:rsidR="005F44E5">
        <w:t xml:space="preserve">       </w:t>
      </w:r>
      <w:r w:rsidR="00BF4253">
        <w:t xml:space="preserve"> </w:t>
      </w:r>
      <w:r w:rsidRPr="00F469AF">
        <w:t xml:space="preserve">   </w:t>
      </w:r>
      <w:bookmarkStart w:id="165" w:name="_Toc204284317"/>
      <w:r w:rsidR="00502029" w:rsidRPr="001956A4">
        <w:rPr>
          <w:b/>
          <w:bCs/>
          <w:sz w:val="22"/>
          <w:szCs w:val="22"/>
        </w:rPr>
        <w:t>Definition</w:t>
      </w:r>
      <w:bookmarkEnd w:id="165"/>
      <w:r w:rsidR="00502029" w:rsidRPr="001956A4">
        <w:rPr>
          <w:b/>
          <w:bCs/>
          <w:sz w:val="22"/>
          <w:szCs w:val="22"/>
        </w:rPr>
        <w:t xml:space="preserve"> </w:t>
      </w:r>
    </w:p>
    <w:p w14:paraId="1D303434" w14:textId="77777777" w:rsidR="00572C71" w:rsidRPr="00572C71" w:rsidRDefault="00572C71" w:rsidP="00572C71"/>
    <w:p w14:paraId="62975CB5" w14:textId="14ECB7E6" w:rsidR="00FB340F" w:rsidRPr="00FB340F" w:rsidRDefault="002E61C5" w:rsidP="002C5F5E">
      <w:pPr>
        <w:jc w:val="both"/>
        <w:rPr>
          <w:rFonts w:ascii="Arial" w:hAnsi="Arial" w:cs="Arial"/>
        </w:rPr>
      </w:pPr>
      <w:r>
        <w:rPr>
          <w:rFonts w:ascii="Arial" w:hAnsi="Arial" w:cs="Arial"/>
        </w:rPr>
        <w:t>Access and structural barriers, as they relate to my discussion, limit individuals’ ability to engage with health resources.</w:t>
      </w:r>
      <w:r w:rsidR="00FB340F" w:rsidRPr="00FB340F">
        <w:rPr>
          <w:rFonts w:ascii="Arial" w:hAnsi="Arial" w:cs="Arial"/>
        </w:rPr>
        <w:t xml:space="preserve"> </w:t>
      </w:r>
      <w:r w:rsidR="000676BF">
        <w:rPr>
          <w:rFonts w:ascii="Arial" w:hAnsi="Arial" w:cs="Arial"/>
        </w:rPr>
        <w:t>Among Black, Asian, and minority ethnic individuals with type 2 diabetes, these barriers limit access to physical activity, nutrition, and healthcare services.</w:t>
      </w:r>
      <w:r w:rsidR="00FB340F" w:rsidRPr="00FB340F">
        <w:rPr>
          <w:rFonts w:ascii="Arial" w:hAnsi="Arial" w:cs="Arial"/>
        </w:rPr>
        <w:t xml:space="preserve"> </w:t>
      </w:r>
      <w:r w:rsidR="00C93849">
        <w:rPr>
          <w:rFonts w:ascii="Arial" w:hAnsi="Arial" w:cs="Arial"/>
        </w:rPr>
        <w:t>Access barriers, structural barriers, BAME, cultural competence, socioeconomic deprivation, and health inequalities constitute some of the key terms within this theme.</w:t>
      </w:r>
      <w:r w:rsidR="00FB340F" w:rsidRPr="00FB340F">
        <w:rPr>
          <w:rFonts w:ascii="Arial" w:hAnsi="Arial" w:cs="Arial"/>
        </w:rPr>
        <w:t xml:space="preserve"> </w:t>
      </w:r>
      <w:r w:rsidR="0068576B">
        <w:rPr>
          <w:rFonts w:ascii="Arial" w:hAnsi="Arial" w:cs="Arial"/>
        </w:rPr>
        <w:t>It is crucial to understand structural and access-related factors impacting the inadequate management of diabetes within BAME communities.</w:t>
      </w:r>
      <w:r w:rsidR="00CD16AA" w:rsidRPr="00FB340F">
        <w:rPr>
          <w:rFonts w:ascii="Arial" w:hAnsi="Arial" w:cs="Arial"/>
        </w:rPr>
        <w:t xml:space="preserve">                                         </w:t>
      </w:r>
    </w:p>
    <w:p w14:paraId="31BB1979" w14:textId="723DAC28" w:rsidR="00502029" w:rsidRDefault="00FB340F" w:rsidP="009A2D94">
      <w:pPr>
        <w:pStyle w:val="Heading3"/>
        <w:rPr>
          <w:b/>
          <w:bCs/>
        </w:rPr>
      </w:pPr>
      <w:r w:rsidRPr="00933A7F">
        <w:rPr>
          <w:b/>
          <w:bCs/>
        </w:rPr>
        <w:t xml:space="preserve">                         </w:t>
      </w:r>
      <w:r w:rsidR="00CD16AA" w:rsidRPr="00933A7F">
        <w:rPr>
          <w:b/>
          <w:bCs/>
        </w:rPr>
        <w:t xml:space="preserve"> </w:t>
      </w:r>
      <w:r w:rsidR="00933A7F">
        <w:rPr>
          <w:b/>
          <w:bCs/>
        </w:rPr>
        <w:t xml:space="preserve">                         </w:t>
      </w:r>
      <w:bookmarkStart w:id="166" w:name="_Toc204284318"/>
      <w:r w:rsidR="00502029" w:rsidRPr="00933A7F">
        <w:rPr>
          <w:b/>
          <w:bCs/>
        </w:rPr>
        <w:t>Background Information</w:t>
      </w:r>
      <w:bookmarkEnd w:id="166"/>
    </w:p>
    <w:p w14:paraId="29864ACE" w14:textId="77777777" w:rsidR="00933A7F" w:rsidRPr="00933A7F" w:rsidRDefault="00933A7F" w:rsidP="00933A7F"/>
    <w:p w14:paraId="027E05AC" w14:textId="6B604BF4" w:rsidR="006F5A3D" w:rsidRDefault="00281333" w:rsidP="00425481">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Access and structural barriers have long been the focus of understanding health disparities in managing chronic conditions such as type 2 diabetes within BAME communities.</w:t>
      </w:r>
      <w:r w:rsidR="00576FAF" w:rsidRPr="00CC3A88">
        <w:rPr>
          <w:rFonts w:ascii="Arial" w:hAnsi="Arial" w:cs="Arial"/>
          <w:sz w:val="22"/>
          <w:szCs w:val="22"/>
        </w:rPr>
        <w:t xml:space="preserve"> </w:t>
      </w:r>
      <w:r w:rsidR="002418D8">
        <w:rPr>
          <w:rFonts w:ascii="Arial" w:hAnsi="Arial" w:cs="Arial"/>
          <w:sz w:val="22"/>
          <w:szCs w:val="22"/>
        </w:rPr>
        <w:t xml:space="preserve">BAME individuals face healthcare, socio-economic, linguistic, and cultural barriers to physical activity and healthy eating </w:t>
      </w:r>
      <w:r w:rsidR="002418D8" w:rsidRPr="007750D3">
        <w:rPr>
          <w:rFonts w:ascii="Arial" w:hAnsi="Arial" w:cs="Arial"/>
          <w:color w:val="000000" w:themeColor="text1"/>
          <w:sz w:val="22"/>
          <w:szCs w:val="22"/>
        </w:rPr>
        <w:t xml:space="preserve">(Katangwe-Chigamba </w:t>
      </w:r>
      <w:r w:rsidR="002418D8" w:rsidRPr="007750D3">
        <w:rPr>
          <w:rFonts w:ascii="Arial" w:hAnsi="Arial" w:cs="Arial"/>
          <w:i/>
          <w:color w:val="000000" w:themeColor="text1"/>
          <w:sz w:val="22"/>
          <w:szCs w:val="22"/>
        </w:rPr>
        <w:t>et al</w:t>
      </w:r>
      <w:r w:rsidR="002418D8" w:rsidRPr="007750D3">
        <w:rPr>
          <w:rFonts w:ascii="Arial" w:hAnsi="Arial" w:cs="Arial"/>
          <w:color w:val="000000" w:themeColor="text1"/>
          <w:sz w:val="22"/>
          <w:szCs w:val="22"/>
        </w:rPr>
        <w:t>., 2024).</w:t>
      </w:r>
    </w:p>
    <w:p w14:paraId="65FB859A" w14:textId="2F47318E" w:rsidR="006F5A3D" w:rsidRDefault="00E463BD" w:rsidP="00425481">
      <w:pPr>
        <w:pStyle w:val="NormalWeb"/>
        <w:spacing w:before="240" w:beforeAutospacing="0" w:after="0" w:afterAutospacing="0" w:line="360" w:lineRule="auto"/>
        <w:jc w:val="both"/>
        <w:rPr>
          <w:rFonts w:ascii="Arial" w:hAnsi="Arial" w:cs="Arial"/>
          <w:sz w:val="22"/>
          <w:szCs w:val="22"/>
        </w:rPr>
      </w:pPr>
      <w:r>
        <w:rPr>
          <w:rFonts w:ascii="Arial" w:hAnsi="Arial" w:cs="Arial"/>
          <w:sz w:val="22"/>
          <w:szCs w:val="22"/>
        </w:rPr>
        <w:t xml:space="preserve">The UK, and similar nations, </w:t>
      </w:r>
      <w:r w:rsidR="00D90809">
        <w:rPr>
          <w:rFonts w:ascii="Arial" w:hAnsi="Arial" w:cs="Arial"/>
          <w:sz w:val="22"/>
          <w:szCs w:val="22"/>
        </w:rPr>
        <w:t>has</w:t>
      </w:r>
      <w:r>
        <w:rPr>
          <w:rFonts w:ascii="Arial" w:hAnsi="Arial" w:cs="Arial"/>
          <w:sz w:val="22"/>
          <w:szCs w:val="22"/>
        </w:rPr>
        <w:t xml:space="preserve"> historically relied on a uniform healthcare system, frequently ignoring the distinct requirements of ethnic minorities.</w:t>
      </w:r>
      <w:r w:rsidR="00576FAF" w:rsidRPr="00CC3A88">
        <w:rPr>
          <w:rFonts w:ascii="Arial" w:hAnsi="Arial" w:cs="Arial"/>
          <w:sz w:val="22"/>
          <w:szCs w:val="22"/>
        </w:rPr>
        <w:t xml:space="preserve"> </w:t>
      </w:r>
      <w:r w:rsidR="005E69C6">
        <w:rPr>
          <w:rFonts w:ascii="Arial" w:hAnsi="Arial" w:cs="Arial"/>
          <w:sz w:val="22"/>
          <w:szCs w:val="22"/>
        </w:rPr>
        <w:t xml:space="preserve">Studies, including that by </w:t>
      </w:r>
      <w:r w:rsidR="005E69C6" w:rsidRPr="007828B3">
        <w:rPr>
          <w:rFonts w:ascii="Arial" w:hAnsi="Arial" w:cs="Arial"/>
          <w:color w:val="000000" w:themeColor="text1"/>
          <w:sz w:val="22"/>
          <w:szCs w:val="22"/>
        </w:rPr>
        <w:t xml:space="preserve">Moore </w:t>
      </w:r>
      <w:r w:rsidR="005E69C6" w:rsidRPr="007828B3">
        <w:rPr>
          <w:rFonts w:ascii="Arial" w:hAnsi="Arial" w:cs="Arial"/>
          <w:i/>
          <w:color w:val="000000" w:themeColor="text1"/>
          <w:sz w:val="22"/>
          <w:szCs w:val="22"/>
        </w:rPr>
        <w:t>et al</w:t>
      </w:r>
      <w:r w:rsidR="005E69C6" w:rsidRPr="007828B3">
        <w:rPr>
          <w:rFonts w:ascii="Arial" w:hAnsi="Arial" w:cs="Arial"/>
          <w:color w:val="000000" w:themeColor="text1"/>
          <w:sz w:val="22"/>
          <w:szCs w:val="22"/>
        </w:rPr>
        <w:t>. (2019),</w:t>
      </w:r>
      <w:r w:rsidR="005E69C6" w:rsidRPr="006D31BB">
        <w:rPr>
          <w:rFonts w:ascii="Arial" w:hAnsi="Arial" w:cs="Arial"/>
          <w:color w:val="EE0000"/>
          <w:sz w:val="22"/>
          <w:szCs w:val="22"/>
        </w:rPr>
        <w:t xml:space="preserve"> </w:t>
      </w:r>
      <w:r w:rsidR="005E69C6">
        <w:rPr>
          <w:rFonts w:ascii="Arial" w:hAnsi="Arial" w:cs="Arial"/>
          <w:sz w:val="22"/>
          <w:szCs w:val="22"/>
        </w:rPr>
        <w:t>suggest ethnic minorities have less access to lifestyle services like exercise and dietary advice.</w:t>
      </w:r>
      <w:r w:rsidR="00576FAF" w:rsidRPr="00CC3A88">
        <w:rPr>
          <w:rFonts w:ascii="Arial" w:hAnsi="Arial" w:cs="Arial"/>
          <w:sz w:val="22"/>
          <w:szCs w:val="22"/>
        </w:rPr>
        <w:t xml:space="preserve"> </w:t>
      </w:r>
      <w:r w:rsidR="008A53B6" w:rsidRPr="00AE250D">
        <w:rPr>
          <w:rFonts w:ascii="Arial" w:hAnsi="Arial" w:cs="Arial"/>
          <w:color w:val="000000" w:themeColor="text1"/>
          <w:sz w:val="22"/>
          <w:szCs w:val="22"/>
        </w:rPr>
        <w:t xml:space="preserve">Iqbal (2023) </w:t>
      </w:r>
      <w:r w:rsidR="008A53B6">
        <w:rPr>
          <w:rFonts w:ascii="Arial" w:hAnsi="Arial" w:cs="Arial"/>
          <w:sz w:val="22"/>
          <w:szCs w:val="22"/>
        </w:rPr>
        <w:t>notes that implicit bias, poor cultural awareness in healthcare, and limited community outreach often lead to disparities in referrals.</w:t>
      </w:r>
    </w:p>
    <w:p w14:paraId="12F8E345" w14:textId="329737AA" w:rsidR="00576FAF" w:rsidRPr="00CC3A88" w:rsidRDefault="008A53B6" w:rsidP="00425481">
      <w:pPr>
        <w:pStyle w:val="NormalWeb"/>
        <w:spacing w:before="240" w:beforeAutospacing="0" w:after="0" w:afterAutospacing="0" w:line="360" w:lineRule="auto"/>
        <w:jc w:val="both"/>
        <w:rPr>
          <w:rFonts w:ascii="Arial" w:hAnsi="Arial" w:cs="Arial"/>
          <w:sz w:val="22"/>
          <w:szCs w:val="22"/>
        </w:rPr>
      </w:pPr>
      <w:r>
        <w:rPr>
          <w:rFonts w:ascii="Arial" w:hAnsi="Arial" w:cs="Arial"/>
          <w:sz w:val="22"/>
          <w:szCs w:val="22"/>
        </w:rPr>
        <w:t>These structural barriers are exacerbated by socioeconomic deprivation.</w:t>
      </w:r>
      <w:r w:rsidR="00576FAF" w:rsidRPr="00CC3A88">
        <w:rPr>
          <w:rFonts w:ascii="Arial" w:hAnsi="Arial" w:cs="Arial"/>
          <w:sz w:val="22"/>
          <w:szCs w:val="22"/>
        </w:rPr>
        <w:t xml:space="preserve"> </w:t>
      </w:r>
      <w:r w:rsidR="005D22D7">
        <w:rPr>
          <w:rFonts w:ascii="Arial" w:hAnsi="Arial" w:cs="Arial"/>
          <w:sz w:val="22"/>
          <w:szCs w:val="22"/>
        </w:rPr>
        <w:t xml:space="preserve">BAME groups experience higher rates of poverty, substandard housing, and limited access to safe </w:t>
      </w:r>
      <w:r w:rsidR="005D22D7">
        <w:rPr>
          <w:rFonts w:ascii="Arial" w:hAnsi="Arial" w:cs="Arial"/>
          <w:sz w:val="22"/>
          <w:szCs w:val="22"/>
        </w:rPr>
        <w:lastRenderedPageBreak/>
        <w:t xml:space="preserve">recreational activities, which restricts their physical activity </w:t>
      </w:r>
      <w:r w:rsidR="005D22D7" w:rsidRPr="00D5798E">
        <w:rPr>
          <w:rFonts w:ascii="Arial" w:hAnsi="Arial" w:cs="Arial"/>
          <w:color w:val="000000" w:themeColor="text1"/>
          <w:sz w:val="22"/>
          <w:szCs w:val="22"/>
        </w:rPr>
        <w:t xml:space="preserve">(Gafari </w:t>
      </w:r>
      <w:r w:rsidR="005D22D7" w:rsidRPr="00D5798E">
        <w:rPr>
          <w:rFonts w:ascii="Arial" w:hAnsi="Arial" w:cs="Arial"/>
          <w:i/>
          <w:color w:val="000000" w:themeColor="text1"/>
          <w:sz w:val="22"/>
          <w:szCs w:val="22"/>
        </w:rPr>
        <w:t>et al</w:t>
      </w:r>
      <w:r w:rsidR="005D22D7" w:rsidRPr="00D5798E">
        <w:rPr>
          <w:rFonts w:ascii="Arial" w:hAnsi="Arial" w:cs="Arial"/>
          <w:color w:val="000000" w:themeColor="text1"/>
          <w:sz w:val="22"/>
          <w:szCs w:val="22"/>
        </w:rPr>
        <w:t>., 2024).</w:t>
      </w:r>
      <w:r w:rsidR="00576FAF" w:rsidRPr="00D5798E">
        <w:rPr>
          <w:rFonts w:ascii="Arial" w:hAnsi="Arial" w:cs="Arial"/>
          <w:color w:val="000000" w:themeColor="text1"/>
          <w:sz w:val="22"/>
          <w:szCs w:val="22"/>
        </w:rPr>
        <w:t xml:space="preserve"> </w:t>
      </w:r>
      <w:r w:rsidR="005D22D7">
        <w:rPr>
          <w:rFonts w:ascii="Arial" w:hAnsi="Arial" w:cs="Arial"/>
          <w:sz w:val="22"/>
          <w:szCs w:val="22"/>
        </w:rPr>
        <w:t xml:space="preserve">The food environment restricts access to healthy, culturally relevant food because of inaccessibility </w:t>
      </w:r>
      <w:r w:rsidR="005D22D7" w:rsidRPr="00AA7A94">
        <w:rPr>
          <w:rFonts w:ascii="Arial" w:hAnsi="Arial" w:cs="Arial"/>
          <w:color w:val="000000" w:themeColor="text1"/>
          <w:sz w:val="22"/>
          <w:szCs w:val="22"/>
        </w:rPr>
        <w:t xml:space="preserve">(Patel </w:t>
      </w:r>
      <w:r w:rsidR="005D22D7" w:rsidRPr="00AA7A94">
        <w:rPr>
          <w:rFonts w:ascii="Arial" w:hAnsi="Arial" w:cs="Arial"/>
          <w:i/>
          <w:color w:val="000000" w:themeColor="text1"/>
          <w:sz w:val="22"/>
          <w:szCs w:val="22"/>
        </w:rPr>
        <w:t>et al</w:t>
      </w:r>
      <w:r w:rsidR="005D22D7" w:rsidRPr="00AA7A94">
        <w:rPr>
          <w:rFonts w:ascii="Arial" w:hAnsi="Arial" w:cs="Arial"/>
          <w:color w:val="000000" w:themeColor="text1"/>
          <w:sz w:val="22"/>
          <w:szCs w:val="22"/>
        </w:rPr>
        <w:t>., 201</w:t>
      </w:r>
      <w:r w:rsidR="00E7501A" w:rsidRPr="00AA7A94">
        <w:rPr>
          <w:rFonts w:ascii="Arial" w:hAnsi="Arial" w:cs="Arial"/>
          <w:color w:val="000000" w:themeColor="text1"/>
          <w:sz w:val="22"/>
          <w:szCs w:val="22"/>
        </w:rPr>
        <w:t>6</w:t>
      </w:r>
      <w:r w:rsidR="005D22D7" w:rsidRPr="00AA7A94">
        <w:rPr>
          <w:rFonts w:ascii="Arial" w:hAnsi="Arial" w:cs="Arial"/>
          <w:color w:val="000000" w:themeColor="text1"/>
          <w:sz w:val="22"/>
          <w:szCs w:val="22"/>
        </w:rPr>
        <w:t>).</w:t>
      </w:r>
    </w:p>
    <w:p w14:paraId="7133868F" w14:textId="236120BA" w:rsidR="00576FAF" w:rsidRPr="00CC3A88" w:rsidRDefault="0072583A" w:rsidP="00425481">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Moreover, insufficient ethnicity-specific healthcare data has hindered the creation of effective, targeted interventions.</w:t>
      </w:r>
      <w:r w:rsidR="00576FAF" w:rsidRPr="00CC3A88">
        <w:rPr>
          <w:rFonts w:ascii="Arial" w:hAnsi="Arial" w:cs="Arial"/>
          <w:sz w:val="22"/>
          <w:szCs w:val="22"/>
        </w:rPr>
        <w:t xml:space="preserve"> </w:t>
      </w:r>
      <w:r>
        <w:rPr>
          <w:rFonts w:ascii="Arial" w:hAnsi="Arial" w:cs="Arial"/>
          <w:sz w:val="22"/>
          <w:szCs w:val="22"/>
        </w:rPr>
        <w:t xml:space="preserve">Despite </w:t>
      </w:r>
      <w:r w:rsidR="00D90809">
        <w:rPr>
          <w:rFonts w:ascii="Arial" w:hAnsi="Arial" w:cs="Arial"/>
          <w:sz w:val="22"/>
          <w:szCs w:val="22"/>
        </w:rPr>
        <w:t>the</w:t>
      </w:r>
      <w:r>
        <w:rPr>
          <w:rFonts w:ascii="Arial" w:hAnsi="Arial" w:cs="Arial"/>
          <w:sz w:val="22"/>
          <w:szCs w:val="22"/>
        </w:rPr>
        <w:t xml:space="preserve"> rise in equality, diversity, and inclusion policies since the early 2000s, significant structural inequalities persist </w:t>
      </w:r>
      <w:r w:rsidRPr="00134835">
        <w:rPr>
          <w:rFonts w:ascii="Arial" w:hAnsi="Arial" w:cs="Arial"/>
          <w:color w:val="000000" w:themeColor="text1"/>
          <w:sz w:val="22"/>
          <w:szCs w:val="22"/>
        </w:rPr>
        <w:t xml:space="preserve">(Goff </w:t>
      </w:r>
      <w:r w:rsidRPr="00134835">
        <w:rPr>
          <w:rFonts w:ascii="Arial" w:hAnsi="Arial" w:cs="Arial"/>
          <w:i/>
          <w:color w:val="000000" w:themeColor="text1"/>
          <w:sz w:val="22"/>
          <w:szCs w:val="22"/>
        </w:rPr>
        <w:t>et al</w:t>
      </w:r>
      <w:r w:rsidRPr="00134835">
        <w:rPr>
          <w:rFonts w:ascii="Arial" w:hAnsi="Arial" w:cs="Arial"/>
          <w:color w:val="000000" w:themeColor="text1"/>
          <w:sz w:val="22"/>
          <w:szCs w:val="22"/>
        </w:rPr>
        <w:t>., 2021).</w:t>
      </w:r>
    </w:p>
    <w:p w14:paraId="020DB3C0" w14:textId="476A285C" w:rsidR="00A72120" w:rsidRPr="00655351" w:rsidRDefault="006D31BB" w:rsidP="00490A72">
      <w:pPr>
        <w:pStyle w:val="NormalWeb"/>
        <w:spacing w:before="0" w:beforeAutospacing="0" w:after="0" w:afterAutospacing="0" w:line="360" w:lineRule="auto"/>
        <w:jc w:val="both"/>
        <w:rPr>
          <w:rStyle w:val="eop"/>
        </w:rPr>
      </w:pPr>
      <w:r>
        <w:rPr>
          <w:rFonts w:ascii="Arial" w:hAnsi="Arial" w:cs="Arial"/>
          <w:sz w:val="22"/>
          <w:szCs w:val="22"/>
        </w:rPr>
        <w:t>In short, BAME individuals with type 2 diabetes face structural barriers to lifestyle changes due to historical health service design, socioeconomic disparities, and institutional neglect.</w:t>
      </w:r>
    </w:p>
    <w:p w14:paraId="65953ECE" w14:textId="77777777" w:rsidR="00A72120" w:rsidRPr="00490A72" w:rsidRDefault="00A72120" w:rsidP="00490A72">
      <w:pPr>
        <w:pStyle w:val="NormalWeb"/>
        <w:spacing w:before="0" w:beforeAutospacing="0" w:after="0" w:afterAutospacing="0" w:line="360" w:lineRule="auto"/>
        <w:jc w:val="both"/>
        <w:rPr>
          <w:rFonts w:ascii="Arial" w:hAnsi="Arial" w:cs="Arial"/>
          <w:sz w:val="22"/>
          <w:szCs w:val="22"/>
        </w:rPr>
      </w:pPr>
    </w:p>
    <w:p w14:paraId="65293AAE" w14:textId="4FC27E61" w:rsidR="00502029" w:rsidRDefault="00362E44" w:rsidP="009A2D94">
      <w:pPr>
        <w:pStyle w:val="Heading3"/>
        <w:rPr>
          <w:rFonts w:cs="Arial"/>
          <w:b/>
          <w:bCs/>
        </w:rPr>
      </w:pPr>
      <w:r>
        <w:rPr>
          <w:i/>
          <w:iCs/>
        </w:rPr>
        <w:t xml:space="preserve">                          </w:t>
      </w:r>
      <w:r w:rsidRPr="00362E44">
        <w:t xml:space="preserve">                   </w:t>
      </w:r>
      <w:r w:rsidRPr="00490A72">
        <w:rPr>
          <w:i/>
          <w:iCs/>
        </w:rPr>
        <w:t xml:space="preserve">      </w:t>
      </w:r>
      <w:r>
        <w:rPr>
          <w:i/>
          <w:iCs/>
        </w:rPr>
        <w:t xml:space="preserve"> </w:t>
      </w:r>
      <w:bookmarkStart w:id="167" w:name="_Toc204284319"/>
      <w:r w:rsidR="00502029" w:rsidRPr="00362E44">
        <w:rPr>
          <w:rFonts w:cs="Arial"/>
          <w:b/>
          <w:bCs/>
        </w:rPr>
        <w:t>Impact on Research Question</w:t>
      </w:r>
      <w:bookmarkEnd w:id="167"/>
    </w:p>
    <w:p w14:paraId="3E640AF2" w14:textId="77777777" w:rsidR="00933A7F" w:rsidRPr="00933A7F" w:rsidRDefault="00933A7F" w:rsidP="00933A7F"/>
    <w:p w14:paraId="09837580" w14:textId="6CDE5BAD" w:rsidR="009A3A53" w:rsidRPr="006F5A3D" w:rsidRDefault="00DA2C13" w:rsidP="002C5F5E">
      <w:pPr>
        <w:jc w:val="both"/>
        <w:rPr>
          <w:rFonts w:ascii="Arial" w:eastAsia="SimSun" w:hAnsi="Arial" w:cs="Arial"/>
        </w:rPr>
      </w:pPr>
      <w:r w:rsidRPr="006F5A3D">
        <w:rPr>
          <w:rFonts w:ascii="Arial" w:eastAsia="SimSun" w:hAnsi="Arial" w:cs="Arial"/>
        </w:rPr>
        <w:t>Access and structural support are key research areas.</w:t>
      </w:r>
      <w:r w:rsidR="00432A50" w:rsidRPr="006F5A3D">
        <w:rPr>
          <w:rFonts w:ascii="Arial" w:eastAsia="SimSun" w:hAnsi="Arial" w:cs="Arial"/>
        </w:rPr>
        <w:t xml:space="preserve"> </w:t>
      </w:r>
      <w:r w:rsidRPr="006F5A3D">
        <w:rPr>
          <w:rFonts w:ascii="Arial" w:eastAsia="SimSun" w:hAnsi="Arial" w:cs="Arial"/>
        </w:rPr>
        <w:t xml:space="preserve">Overlooking these barriers will </w:t>
      </w:r>
      <w:r w:rsidR="00E32434">
        <w:rPr>
          <w:rFonts w:ascii="Arial" w:eastAsia="SimSun" w:hAnsi="Arial" w:cs="Arial"/>
        </w:rPr>
        <w:t>probably</w:t>
      </w:r>
      <w:r w:rsidRPr="006F5A3D">
        <w:rPr>
          <w:rFonts w:ascii="Arial" w:eastAsia="SimSun" w:hAnsi="Arial" w:cs="Arial"/>
        </w:rPr>
        <w:t xml:space="preserve"> hinder BAME community health initiatives.</w:t>
      </w:r>
      <w:r w:rsidR="00432A50" w:rsidRPr="006F5A3D">
        <w:rPr>
          <w:rFonts w:ascii="Arial" w:eastAsia="SimSun" w:hAnsi="Arial" w:cs="Arial"/>
        </w:rPr>
        <w:t xml:space="preserve"> </w:t>
      </w:r>
      <w:r w:rsidRPr="006F5A3D">
        <w:rPr>
          <w:rFonts w:ascii="Arial" w:eastAsia="SimSun" w:hAnsi="Arial" w:cs="Arial"/>
        </w:rPr>
        <w:t>Public health programs for type 2 diabetes need equitable, culturally aware, and inclusive methods.</w:t>
      </w:r>
    </w:p>
    <w:p w14:paraId="1E1C93F4" w14:textId="0DDAAB51" w:rsidR="009A3A53" w:rsidRPr="00425481" w:rsidRDefault="00EE3704" w:rsidP="002C5F5E">
      <w:pPr>
        <w:jc w:val="both"/>
        <w:rPr>
          <w:rFonts w:ascii="Arial" w:eastAsia="SimSun" w:hAnsi="Arial" w:cs="Arial"/>
        </w:rPr>
      </w:pPr>
      <w:r w:rsidRPr="006F5A3D">
        <w:rPr>
          <w:rFonts w:ascii="Arial" w:eastAsia="SimSun" w:hAnsi="Arial" w:cs="Arial"/>
        </w:rPr>
        <w:t xml:space="preserve">Access and structure affect </w:t>
      </w:r>
      <w:r w:rsidR="009A3A53" w:rsidRPr="006F5A3D">
        <w:rPr>
          <w:rFonts w:ascii="Arial" w:eastAsia="SimSun" w:hAnsi="Arial" w:cs="Arial"/>
        </w:rPr>
        <w:t>BAME type</w:t>
      </w:r>
      <w:r w:rsidRPr="006F5A3D">
        <w:rPr>
          <w:rFonts w:ascii="Arial" w:eastAsia="SimSun" w:hAnsi="Arial" w:cs="Arial"/>
        </w:rPr>
        <w:t xml:space="preserve"> 2 </w:t>
      </w:r>
      <w:r w:rsidR="009A3A53" w:rsidRPr="006F5A3D">
        <w:rPr>
          <w:rFonts w:ascii="Arial" w:eastAsia="SimSun" w:hAnsi="Arial" w:cs="Arial"/>
        </w:rPr>
        <w:t>diabetes</w:t>
      </w:r>
      <w:r w:rsidRPr="006F5A3D">
        <w:rPr>
          <w:rFonts w:ascii="Arial" w:eastAsia="SimSun" w:hAnsi="Arial" w:cs="Arial"/>
        </w:rPr>
        <w:t xml:space="preserve"> patients' health choices.</w:t>
      </w:r>
      <w:r w:rsidR="00432A50" w:rsidRPr="006F5A3D">
        <w:rPr>
          <w:rFonts w:ascii="Arial" w:eastAsia="SimSun" w:hAnsi="Arial" w:cs="Arial"/>
        </w:rPr>
        <w:t xml:space="preserve"> </w:t>
      </w:r>
      <w:r w:rsidRPr="006F5A3D">
        <w:rPr>
          <w:rFonts w:ascii="Arial" w:eastAsia="SimSun" w:hAnsi="Arial" w:cs="Arial"/>
        </w:rPr>
        <w:t xml:space="preserve">Healthcare, language, and finances hinder healthy lifestyles for many BAME </w:t>
      </w:r>
      <w:r w:rsidR="00BB6105">
        <w:rPr>
          <w:rFonts w:ascii="Arial" w:eastAsia="SimSun" w:hAnsi="Arial" w:cs="Arial"/>
        </w:rPr>
        <w:t>individuals’</w:t>
      </w:r>
      <w:r w:rsidRPr="006F5A3D">
        <w:rPr>
          <w:rFonts w:ascii="Arial" w:eastAsia="SimSun" w:hAnsi="Arial" w:cs="Arial"/>
        </w:rPr>
        <w:t xml:space="preserve"> post-diagnosis.</w:t>
      </w:r>
      <w:r w:rsidR="00432A50" w:rsidRPr="006F5A3D">
        <w:rPr>
          <w:rFonts w:ascii="Arial" w:eastAsia="SimSun" w:hAnsi="Arial" w:cs="Arial"/>
        </w:rPr>
        <w:t xml:space="preserve"> </w:t>
      </w:r>
      <w:r w:rsidRPr="006F5A3D">
        <w:rPr>
          <w:rFonts w:ascii="Arial" w:eastAsia="SimSun" w:hAnsi="Arial" w:cs="Arial"/>
        </w:rPr>
        <w:t>Systemic issues exclude BAME individuals from public health programs.</w:t>
      </w:r>
      <w:r w:rsidR="009A3A53" w:rsidRPr="006F5A3D">
        <w:rPr>
          <w:rFonts w:ascii="Arial" w:eastAsia="SimSun" w:hAnsi="Arial" w:cs="Arial"/>
        </w:rPr>
        <w:t xml:space="preserve"> </w:t>
      </w:r>
    </w:p>
    <w:p w14:paraId="37FC1CE9" w14:textId="4255549F" w:rsidR="009A3A53" w:rsidRPr="00425481" w:rsidRDefault="000574B0" w:rsidP="002C5F5E">
      <w:pPr>
        <w:jc w:val="both"/>
        <w:rPr>
          <w:rFonts w:ascii="Arial" w:eastAsia="SimSun" w:hAnsi="Arial" w:cs="Arial"/>
          <w:color w:val="EE0000"/>
        </w:rPr>
      </w:pPr>
      <w:r w:rsidRPr="006F5A3D">
        <w:rPr>
          <w:rFonts w:ascii="Arial" w:eastAsia="SimSun" w:hAnsi="Arial" w:cs="Arial"/>
        </w:rPr>
        <w:t xml:space="preserve">To effectively address these barriers, entrenched in institutions and poor policy, systemic reform is required </w:t>
      </w:r>
      <w:r w:rsidRPr="0099589B">
        <w:rPr>
          <w:rFonts w:ascii="Arial" w:eastAsia="SimSun" w:hAnsi="Arial" w:cs="Arial"/>
          <w:color w:val="000000" w:themeColor="text1"/>
        </w:rPr>
        <w:t xml:space="preserve">(Moore </w:t>
      </w:r>
      <w:r w:rsidRPr="0099589B">
        <w:rPr>
          <w:rFonts w:ascii="Arial" w:eastAsia="SimSun" w:hAnsi="Arial" w:cs="Arial"/>
          <w:i/>
          <w:color w:val="000000" w:themeColor="text1"/>
        </w:rPr>
        <w:t>et al</w:t>
      </w:r>
      <w:r w:rsidR="005210D6" w:rsidRPr="0099589B">
        <w:rPr>
          <w:rFonts w:ascii="Arial" w:eastAsia="SimSun" w:hAnsi="Arial" w:cs="Arial"/>
          <w:color w:val="000000" w:themeColor="text1"/>
        </w:rPr>
        <w:t>,</w:t>
      </w:r>
      <w:r w:rsidR="00415A7C" w:rsidRPr="0099589B">
        <w:rPr>
          <w:rFonts w:ascii="Arial" w:eastAsia="SimSun" w:hAnsi="Arial" w:cs="Arial"/>
          <w:color w:val="000000" w:themeColor="text1"/>
        </w:rPr>
        <w:t xml:space="preserve"> 2019</w:t>
      </w:r>
      <w:r w:rsidR="00D90809" w:rsidRPr="0099589B">
        <w:rPr>
          <w:rFonts w:ascii="Arial" w:eastAsia="SimSun" w:hAnsi="Arial" w:cs="Arial"/>
          <w:color w:val="000000" w:themeColor="text1"/>
        </w:rPr>
        <w:t>;</w:t>
      </w:r>
      <w:r w:rsidR="00415A7C" w:rsidRPr="0099589B">
        <w:rPr>
          <w:rFonts w:ascii="Arial" w:eastAsia="SimSun" w:hAnsi="Arial" w:cs="Arial"/>
          <w:color w:val="000000" w:themeColor="text1"/>
        </w:rPr>
        <w:t xml:space="preserve"> </w:t>
      </w:r>
      <w:r w:rsidR="00415A7C" w:rsidRPr="0099589B">
        <w:rPr>
          <w:rFonts w:ascii="Arial" w:hAnsi="Arial" w:cs="Arial"/>
          <w:color w:val="000000" w:themeColor="text1"/>
        </w:rPr>
        <w:t xml:space="preserve">Katangwe-Chigamba </w:t>
      </w:r>
      <w:r w:rsidR="00415A7C" w:rsidRPr="0099589B">
        <w:rPr>
          <w:rFonts w:ascii="Arial" w:hAnsi="Arial" w:cs="Arial"/>
          <w:i/>
          <w:color w:val="000000" w:themeColor="text1"/>
        </w:rPr>
        <w:t>et al</w:t>
      </w:r>
      <w:r w:rsidR="00415A7C" w:rsidRPr="0099589B">
        <w:rPr>
          <w:rFonts w:ascii="Arial" w:hAnsi="Arial" w:cs="Arial"/>
          <w:color w:val="000000" w:themeColor="text1"/>
        </w:rPr>
        <w:t>., 2024</w:t>
      </w:r>
      <w:r w:rsidR="00415A7C" w:rsidRPr="0099589B">
        <w:rPr>
          <w:rFonts w:ascii="Arial" w:eastAsia="SimSun" w:hAnsi="Arial" w:cs="Arial"/>
          <w:color w:val="000000" w:themeColor="text1"/>
        </w:rPr>
        <w:t>).</w:t>
      </w:r>
      <w:r w:rsidR="00432A50" w:rsidRPr="0099589B">
        <w:rPr>
          <w:rFonts w:ascii="Arial" w:eastAsia="SimSun" w:hAnsi="Arial" w:cs="Arial"/>
          <w:color w:val="000000" w:themeColor="text1"/>
        </w:rPr>
        <w:t xml:space="preserve"> </w:t>
      </w:r>
      <w:r w:rsidR="00415A7C" w:rsidRPr="006F5A3D">
        <w:rPr>
          <w:rFonts w:ascii="Arial" w:eastAsia="SimSun" w:hAnsi="Arial" w:cs="Arial"/>
        </w:rPr>
        <w:t>To address health disparities in BAME communities, it’s key to understand these barriers and how systemic disadvantages shape health behaviours.</w:t>
      </w:r>
      <w:r w:rsidR="00432A50" w:rsidRPr="006F5A3D">
        <w:rPr>
          <w:rFonts w:ascii="Arial" w:eastAsia="SimSun" w:hAnsi="Arial" w:cs="Arial"/>
        </w:rPr>
        <w:t xml:space="preserve"> </w:t>
      </w:r>
      <w:r w:rsidR="001D6CA9" w:rsidRPr="006F5A3D">
        <w:rPr>
          <w:rFonts w:ascii="Arial" w:eastAsia="SimSun" w:hAnsi="Arial" w:cs="Arial"/>
        </w:rPr>
        <w:t xml:space="preserve">Members of BAME groups frequently reside in underserved communities lacking sufficient access to safe recreational spaces and reasonably priced fitness resources </w:t>
      </w:r>
      <w:r w:rsidR="001D6CA9" w:rsidRPr="0099589B">
        <w:rPr>
          <w:rFonts w:ascii="Arial" w:eastAsia="SimSun" w:hAnsi="Arial" w:cs="Arial"/>
          <w:color w:val="000000" w:themeColor="text1"/>
        </w:rPr>
        <w:t xml:space="preserve">(Goff </w:t>
      </w:r>
      <w:r w:rsidR="001D6CA9" w:rsidRPr="0099589B">
        <w:rPr>
          <w:rFonts w:ascii="Arial" w:eastAsia="SimSun" w:hAnsi="Arial" w:cs="Arial"/>
          <w:i/>
          <w:color w:val="000000" w:themeColor="text1"/>
        </w:rPr>
        <w:t>et al</w:t>
      </w:r>
      <w:r w:rsidR="001D6CA9" w:rsidRPr="0099589B">
        <w:rPr>
          <w:rFonts w:ascii="Arial" w:eastAsia="SimSun" w:hAnsi="Arial" w:cs="Arial"/>
          <w:color w:val="000000" w:themeColor="text1"/>
        </w:rPr>
        <w:t>., 2016).</w:t>
      </w:r>
      <w:r w:rsidR="00432A50" w:rsidRPr="0099589B">
        <w:rPr>
          <w:rFonts w:ascii="Arial" w:eastAsia="SimSun" w:hAnsi="Arial" w:cs="Arial"/>
          <w:color w:val="000000" w:themeColor="text1"/>
        </w:rPr>
        <w:t xml:space="preserve"> </w:t>
      </w:r>
    </w:p>
    <w:p w14:paraId="3370EF86" w14:textId="0451D049" w:rsidR="009B4E28" w:rsidRPr="006F5A3D" w:rsidRDefault="00465C64" w:rsidP="00933A7F">
      <w:pPr>
        <w:jc w:val="both"/>
        <w:rPr>
          <w:rFonts w:ascii="Arial" w:eastAsia="SimSun" w:hAnsi="Arial" w:cs="Arial"/>
        </w:rPr>
      </w:pPr>
      <w:r w:rsidRPr="006F5A3D">
        <w:rPr>
          <w:rFonts w:ascii="Arial" w:eastAsia="SimSun" w:hAnsi="Arial" w:cs="Arial"/>
        </w:rPr>
        <w:t xml:space="preserve">Access, language, and relevance barriers limit the use of preventive services such as diabetes education </w:t>
      </w:r>
      <w:r w:rsidRPr="0099589B">
        <w:rPr>
          <w:rFonts w:ascii="Arial" w:eastAsia="SimSun" w:hAnsi="Arial" w:cs="Arial"/>
          <w:color w:val="000000" w:themeColor="text1"/>
        </w:rPr>
        <w:t>(Iqbal, 2023).</w:t>
      </w:r>
      <w:r w:rsidR="00432A50" w:rsidRPr="0099589B">
        <w:rPr>
          <w:rFonts w:ascii="Arial" w:eastAsia="SimSun" w:hAnsi="Arial" w:cs="Arial"/>
          <w:color w:val="000000" w:themeColor="text1"/>
        </w:rPr>
        <w:t xml:space="preserve"> </w:t>
      </w:r>
      <w:r w:rsidR="00156169" w:rsidRPr="006F5A3D">
        <w:rPr>
          <w:rFonts w:ascii="Arial" w:eastAsia="SimSun" w:hAnsi="Arial" w:cs="Arial"/>
        </w:rPr>
        <w:t xml:space="preserve">Poverty, unstable housing, and structural barriers combine to influence health outcomes </w:t>
      </w:r>
      <w:r w:rsidR="00156169" w:rsidRPr="0099589B">
        <w:rPr>
          <w:rFonts w:ascii="Arial" w:eastAsia="SimSun" w:hAnsi="Arial" w:cs="Arial"/>
          <w:color w:val="000000" w:themeColor="text1"/>
        </w:rPr>
        <w:t xml:space="preserve">(Gafari </w:t>
      </w:r>
      <w:r w:rsidR="00156169" w:rsidRPr="0099589B">
        <w:rPr>
          <w:rFonts w:ascii="Arial" w:eastAsia="SimSun" w:hAnsi="Arial" w:cs="Arial"/>
          <w:i/>
          <w:color w:val="000000" w:themeColor="text1"/>
        </w:rPr>
        <w:t>et al.,</w:t>
      </w:r>
      <w:r w:rsidR="00156169" w:rsidRPr="0099589B">
        <w:rPr>
          <w:rFonts w:ascii="Arial" w:eastAsia="SimSun" w:hAnsi="Arial" w:cs="Arial"/>
          <w:color w:val="000000" w:themeColor="text1"/>
        </w:rPr>
        <w:t xml:space="preserve"> 2024).</w:t>
      </w:r>
      <w:r w:rsidR="00432A50" w:rsidRPr="0099589B">
        <w:rPr>
          <w:rFonts w:ascii="Arial" w:eastAsia="SimSun" w:hAnsi="Arial" w:cs="Arial"/>
          <w:color w:val="000000" w:themeColor="text1"/>
        </w:rPr>
        <w:t xml:space="preserve"> </w:t>
      </w:r>
      <w:r w:rsidR="00940824" w:rsidRPr="006F5A3D">
        <w:rPr>
          <w:rFonts w:ascii="Arial" w:eastAsia="SimSun" w:hAnsi="Arial" w:cs="Arial"/>
        </w:rPr>
        <w:t>Policy interventions failing to address access barriers will worsen health disparities among BAME individuals.</w:t>
      </w:r>
      <w:r w:rsidR="00432A50" w:rsidRPr="006F5A3D">
        <w:rPr>
          <w:rFonts w:ascii="Arial" w:eastAsia="SimSun" w:hAnsi="Arial" w:cs="Arial"/>
        </w:rPr>
        <w:t xml:space="preserve"> </w:t>
      </w:r>
      <w:r w:rsidR="00940824" w:rsidRPr="006F5A3D">
        <w:rPr>
          <w:rFonts w:ascii="Arial" w:eastAsia="SimSun" w:hAnsi="Arial" w:cs="Arial"/>
        </w:rPr>
        <w:t>Improving physical activity and healthy eating in BAME groups requires tackling access barriers.</w:t>
      </w:r>
      <w:r w:rsidR="00432A50" w:rsidRPr="006F5A3D">
        <w:rPr>
          <w:rFonts w:ascii="Arial" w:eastAsia="SimSun" w:hAnsi="Arial" w:cs="Arial"/>
        </w:rPr>
        <w:t xml:space="preserve"> </w:t>
      </w:r>
      <w:r w:rsidR="00D90809" w:rsidRPr="006F5A3D">
        <w:rPr>
          <w:rFonts w:ascii="Arial" w:eastAsia="SimSun" w:hAnsi="Arial" w:cs="Arial"/>
        </w:rPr>
        <w:t>Public health interventions to manage type 2 diabetes must be equitable and culturally appropriate.</w:t>
      </w:r>
    </w:p>
    <w:p w14:paraId="3C201F48" w14:textId="6836B9FE" w:rsidR="00490A72" w:rsidRDefault="00E51AFE" w:rsidP="009A2D94">
      <w:pPr>
        <w:pStyle w:val="Heading3"/>
        <w:rPr>
          <w:b/>
          <w:bCs/>
        </w:rPr>
      </w:pPr>
      <w:r w:rsidRPr="00E51AFE">
        <w:t xml:space="preserve">                                                          </w:t>
      </w:r>
      <w:bookmarkStart w:id="168" w:name="_Toc204284320"/>
      <w:r w:rsidR="00502029" w:rsidRPr="00933A7F">
        <w:rPr>
          <w:b/>
          <w:bCs/>
        </w:rPr>
        <w:t>Statistical Information</w:t>
      </w:r>
      <w:bookmarkEnd w:id="168"/>
    </w:p>
    <w:p w14:paraId="1D1CAC18" w14:textId="77777777" w:rsidR="00933A7F" w:rsidRPr="00933A7F" w:rsidRDefault="00933A7F" w:rsidP="00933A7F"/>
    <w:p w14:paraId="26FC23E5" w14:textId="13ABBCDA" w:rsidR="008B6F9C" w:rsidRPr="00425481" w:rsidRDefault="009F51E3" w:rsidP="002C5F5E">
      <w:pPr>
        <w:jc w:val="both"/>
        <w:rPr>
          <w:rFonts w:ascii="Arial" w:eastAsia="SimSun" w:hAnsi="Arial" w:cs="Arial"/>
          <w:color w:val="EE0000"/>
        </w:rPr>
      </w:pPr>
      <w:r w:rsidRPr="006F5A3D">
        <w:rPr>
          <w:rFonts w:ascii="Arial" w:eastAsia="SimSun" w:hAnsi="Arial" w:cs="Arial"/>
        </w:rPr>
        <w:t>From 2018 to 2023</w:t>
      </w:r>
      <w:r w:rsidR="00711ED3" w:rsidRPr="006F5A3D">
        <w:rPr>
          <w:rFonts w:ascii="Arial" w:eastAsia="SimSun" w:hAnsi="Arial" w:cs="Arial"/>
        </w:rPr>
        <w:t>, analysis of 108,514 Birmingham NHS Health Checks showed socioeconomic deprivation and ethnicity correlated with 64% of type 2 diabetes cases.</w:t>
      </w:r>
      <w:r w:rsidR="009A0781" w:rsidRPr="006F5A3D">
        <w:rPr>
          <w:rFonts w:ascii="Arial" w:eastAsia="SimSun" w:hAnsi="Arial" w:cs="Arial"/>
        </w:rPr>
        <w:t xml:space="preserve"> </w:t>
      </w:r>
      <w:r w:rsidR="00A003C0" w:rsidRPr="006F5A3D">
        <w:rPr>
          <w:rFonts w:ascii="Arial" w:eastAsia="SimSun" w:hAnsi="Arial" w:cs="Arial"/>
        </w:rPr>
        <w:t xml:space="preserve">Diabetes prevalence odds ratios were 5.43 for Asians and 3.15 for Black individuals, indicating </w:t>
      </w:r>
      <w:r w:rsidR="00A003C0" w:rsidRPr="006F5A3D">
        <w:rPr>
          <w:rFonts w:ascii="Arial" w:eastAsia="SimSun" w:hAnsi="Arial" w:cs="Arial"/>
        </w:rPr>
        <w:lastRenderedPageBreak/>
        <w:t>significant interaction effects.</w:t>
      </w:r>
      <w:r w:rsidR="009A0781" w:rsidRPr="006F5A3D">
        <w:rPr>
          <w:rFonts w:ascii="Arial" w:eastAsia="SimSun" w:hAnsi="Arial" w:cs="Arial"/>
        </w:rPr>
        <w:t xml:space="preserve"> </w:t>
      </w:r>
      <w:r w:rsidR="00A003C0" w:rsidRPr="006F5A3D">
        <w:rPr>
          <w:rFonts w:ascii="Arial" w:eastAsia="SimSun" w:hAnsi="Arial" w:cs="Arial"/>
        </w:rPr>
        <w:t xml:space="preserve">Diabetes prevention is hampered for BAME groups by socioeconomic barriers that impede lifestyle modifications </w:t>
      </w:r>
      <w:r w:rsidR="00A003C0" w:rsidRPr="005839AC">
        <w:rPr>
          <w:rFonts w:ascii="Arial" w:eastAsia="SimSun" w:hAnsi="Arial" w:cs="Arial"/>
          <w:color w:val="000000" w:themeColor="text1"/>
        </w:rPr>
        <w:t xml:space="preserve">(Au-Yeung </w:t>
      </w:r>
      <w:r w:rsidR="00A003C0" w:rsidRPr="005839AC">
        <w:rPr>
          <w:rFonts w:ascii="Arial" w:eastAsia="SimSun" w:hAnsi="Arial" w:cs="Arial"/>
          <w:i/>
          <w:color w:val="000000" w:themeColor="text1"/>
        </w:rPr>
        <w:t>et al</w:t>
      </w:r>
      <w:r w:rsidR="00A003C0" w:rsidRPr="005839AC">
        <w:rPr>
          <w:rFonts w:ascii="Arial" w:eastAsia="SimSun" w:hAnsi="Arial" w:cs="Arial"/>
          <w:color w:val="000000" w:themeColor="text1"/>
        </w:rPr>
        <w:t>., 2024).</w:t>
      </w:r>
    </w:p>
    <w:p w14:paraId="5D986E61" w14:textId="5AF6C67E" w:rsidR="000007CA" w:rsidRPr="006F5A3D" w:rsidRDefault="003E538B" w:rsidP="002C5F5E">
      <w:pPr>
        <w:jc w:val="both"/>
        <w:rPr>
          <w:rFonts w:ascii="Arial" w:eastAsia="SimSun" w:hAnsi="Arial" w:cs="Arial"/>
        </w:rPr>
      </w:pPr>
      <w:r w:rsidRPr="006F5A3D">
        <w:rPr>
          <w:rFonts w:ascii="Arial" w:eastAsia="SimSun" w:hAnsi="Arial" w:cs="Arial"/>
        </w:rPr>
        <w:t>Furthermore, only 3.3% of the 83,598 Welsh Exercise Referral Scheme participants (2008-2017) were sedentary referrals.</w:t>
      </w:r>
      <w:r w:rsidR="00C85171" w:rsidRPr="006F5A3D">
        <w:rPr>
          <w:rFonts w:ascii="Arial" w:eastAsia="SimSun" w:hAnsi="Arial" w:cs="Arial"/>
        </w:rPr>
        <w:t xml:space="preserve"> </w:t>
      </w:r>
      <w:r w:rsidR="00AD0F46" w:rsidRPr="006F5A3D">
        <w:rPr>
          <w:rFonts w:ascii="Arial" w:eastAsia="SimSun" w:hAnsi="Arial" w:cs="Arial"/>
        </w:rPr>
        <w:t>Despite a 67.3% uptake rate, higher costs caused enrolment to drop among the most disadvantaged groups.</w:t>
      </w:r>
      <w:r w:rsidR="00C85171" w:rsidRPr="006F5A3D">
        <w:rPr>
          <w:rFonts w:ascii="Arial" w:eastAsia="SimSun" w:hAnsi="Arial" w:cs="Arial"/>
        </w:rPr>
        <w:t xml:space="preserve"> </w:t>
      </w:r>
      <w:r w:rsidR="006F4A0B" w:rsidRPr="006F5A3D">
        <w:rPr>
          <w:rFonts w:ascii="Arial" w:eastAsia="SimSun" w:hAnsi="Arial" w:cs="Arial"/>
        </w:rPr>
        <w:t xml:space="preserve">The </w:t>
      </w:r>
      <w:r w:rsidR="00A3763C" w:rsidRPr="006F5A3D">
        <w:rPr>
          <w:rFonts w:ascii="Arial" w:eastAsia="SimSun" w:hAnsi="Arial" w:cs="Arial"/>
        </w:rPr>
        <w:t>utilisation</w:t>
      </w:r>
      <w:r w:rsidR="006F4A0B" w:rsidRPr="006F5A3D">
        <w:rPr>
          <w:rFonts w:ascii="Arial" w:eastAsia="SimSun" w:hAnsi="Arial" w:cs="Arial"/>
        </w:rPr>
        <w:t xml:space="preserve"> of referral services is significantly influenced by financial burden and socioeconomic status, resulting in the </w:t>
      </w:r>
      <w:r w:rsidR="00A3763C" w:rsidRPr="006F5A3D">
        <w:rPr>
          <w:rFonts w:ascii="Arial" w:eastAsia="SimSun" w:hAnsi="Arial" w:cs="Arial"/>
        </w:rPr>
        <w:t>marginalisation</w:t>
      </w:r>
      <w:r w:rsidR="006F4A0B" w:rsidRPr="006F5A3D">
        <w:rPr>
          <w:rFonts w:ascii="Arial" w:eastAsia="SimSun" w:hAnsi="Arial" w:cs="Arial"/>
        </w:rPr>
        <w:t xml:space="preserve"> of BAME and economically disadvantaged individuals from receiving physical activity support</w:t>
      </w:r>
      <w:r w:rsidR="009179A9" w:rsidRPr="006F5A3D">
        <w:rPr>
          <w:rFonts w:ascii="Arial" w:eastAsia="SimSun" w:hAnsi="Arial" w:cs="Arial"/>
        </w:rPr>
        <w:t xml:space="preserve"> </w:t>
      </w:r>
      <w:r w:rsidR="009179A9" w:rsidRPr="008D2AEE">
        <w:rPr>
          <w:rFonts w:ascii="Arial" w:eastAsia="SimSun" w:hAnsi="Arial" w:cs="Arial"/>
          <w:color w:val="000000" w:themeColor="text1"/>
        </w:rPr>
        <w:t>(Morgan, Ogden and Helliwell, 2021)</w:t>
      </w:r>
      <w:r w:rsidR="006F4A0B" w:rsidRPr="008D2AEE">
        <w:rPr>
          <w:rFonts w:ascii="Arial" w:eastAsia="SimSun" w:hAnsi="Arial" w:cs="Arial"/>
          <w:color w:val="000000" w:themeColor="text1"/>
        </w:rPr>
        <w:t>.</w:t>
      </w:r>
    </w:p>
    <w:p w14:paraId="775907FB" w14:textId="34B9D010" w:rsidR="009A0781" w:rsidRPr="006F5A3D" w:rsidRDefault="00D10357" w:rsidP="002C5F5E">
      <w:pPr>
        <w:jc w:val="both"/>
        <w:rPr>
          <w:rFonts w:ascii="Arial" w:eastAsia="SimSun" w:hAnsi="Arial" w:cs="Arial"/>
        </w:rPr>
      </w:pPr>
      <w:r w:rsidRPr="006F5A3D">
        <w:rPr>
          <w:rFonts w:ascii="Arial" w:eastAsia="SimSun" w:hAnsi="Arial" w:cs="Arial"/>
          <w:color w:val="000000" w:themeColor="text1"/>
        </w:rPr>
        <w:t>Regardless of ethnicity or class, insufficient park amenities and incivility in Bradford's diverse areas correlated with lower park usage.</w:t>
      </w:r>
      <w:r w:rsidR="009A0781" w:rsidRPr="006F5A3D">
        <w:rPr>
          <w:rFonts w:ascii="Arial" w:eastAsia="SimSun" w:hAnsi="Arial" w:cs="Arial"/>
        </w:rPr>
        <w:t xml:space="preserve"> </w:t>
      </w:r>
      <w:r w:rsidR="005418AB" w:rsidRPr="005631CD">
        <w:rPr>
          <w:rFonts w:ascii="Arial" w:eastAsia="SimSun" w:hAnsi="Arial" w:cs="Arial"/>
          <w:color w:val="000000" w:themeColor="text1"/>
        </w:rPr>
        <w:t xml:space="preserve">Roberts </w:t>
      </w:r>
      <w:r w:rsidR="005418AB" w:rsidRPr="005631CD">
        <w:rPr>
          <w:rFonts w:ascii="Arial" w:eastAsia="SimSun" w:hAnsi="Arial" w:cs="Arial"/>
          <w:i/>
          <w:color w:val="000000" w:themeColor="text1"/>
        </w:rPr>
        <w:t>et al</w:t>
      </w:r>
      <w:r w:rsidR="005418AB" w:rsidRPr="005631CD">
        <w:rPr>
          <w:rFonts w:ascii="Arial" w:eastAsia="SimSun" w:hAnsi="Arial" w:cs="Arial"/>
          <w:color w:val="000000" w:themeColor="text1"/>
        </w:rPr>
        <w:t xml:space="preserve">. (2019) </w:t>
      </w:r>
      <w:r w:rsidR="005418AB" w:rsidRPr="006F5A3D">
        <w:rPr>
          <w:rFonts w:ascii="Arial" w:eastAsia="SimSun" w:hAnsi="Arial" w:cs="Arial"/>
        </w:rPr>
        <w:t>found that safety and facility quality are major obstacles to physical activity within BAME communities.</w:t>
      </w:r>
      <w:r w:rsidR="009A0781" w:rsidRPr="006F5A3D">
        <w:rPr>
          <w:rFonts w:ascii="Arial" w:eastAsia="SimSun" w:hAnsi="Arial" w:cs="Arial"/>
        </w:rPr>
        <w:t xml:space="preserve"> </w:t>
      </w:r>
    </w:p>
    <w:p w14:paraId="25C98E88" w14:textId="03112425" w:rsidR="009A0781" w:rsidRPr="00490A72" w:rsidRDefault="005418AB" w:rsidP="002C5F5E">
      <w:pPr>
        <w:jc w:val="both"/>
        <w:rPr>
          <w:rFonts w:ascii="Arial" w:eastAsia="SimSun" w:hAnsi="Arial" w:cs="Arial"/>
        </w:rPr>
      </w:pPr>
      <w:r w:rsidRPr="006F5A3D">
        <w:rPr>
          <w:rFonts w:ascii="Arial" w:eastAsia="SimSun" w:hAnsi="Arial" w:cs="Arial"/>
        </w:rPr>
        <w:t xml:space="preserve">To </w:t>
      </w:r>
      <w:r w:rsidR="009F51E3" w:rsidRPr="006F5A3D">
        <w:rPr>
          <w:rFonts w:ascii="Arial" w:eastAsia="SimSun" w:hAnsi="Arial" w:cs="Arial"/>
        </w:rPr>
        <w:t>summarise</w:t>
      </w:r>
      <w:r w:rsidRPr="006F5A3D">
        <w:rPr>
          <w:rFonts w:ascii="Arial" w:eastAsia="SimSun" w:hAnsi="Arial" w:cs="Arial"/>
        </w:rPr>
        <w:t>, socioeconomic deprivation is a more significant diabetes risk factor than ethnicity for BAME populations, highlighting crucial structural considerations.</w:t>
      </w:r>
      <w:r w:rsidR="009A0781" w:rsidRPr="006F5A3D">
        <w:rPr>
          <w:rFonts w:ascii="Arial" w:eastAsia="SimSun" w:hAnsi="Arial" w:cs="Arial"/>
        </w:rPr>
        <w:t xml:space="preserve"> </w:t>
      </w:r>
      <w:r w:rsidR="00BD1FD7" w:rsidRPr="006F5A3D">
        <w:rPr>
          <w:rFonts w:ascii="Arial" w:eastAsia="SimSun" w:hAnsi="Arial" w:cs="Arial"/>
        </w:rPr>
        <w:t>Uneven participation and completion of prevention programs highlight systemic failures to reach BAME groups effectively.</w:t>
      </w:r>
    </w:p>
    <w:p w14:paraId="7A2DBF06" w14:textId="2253B388" w:rsidR="00A26E71" w:rsidRDefault="00E51AFE" w:rsidP="009A2D94">
      <w:pPr>
        <w:pStyle w:val="Heading3"/>
        <w:rPr>
          <w:b/>
          <w:bCs/>
        </w:rPr>
      </w:pPr>
      <w:r>
        <w:rPr>
          <w:i/>
          <w:iCs/>
        </w:rPr>
        <w:t xml:space="preserve">                                              </w:t>
      </w:r>
      <w:bookmarkStart w:id="169" w:name="_Toc204284321"/>
      <w:r w:rsidR="00502029" w:rsidRPr="00933A7F">
        <w:rPr>
          <w:b/>
          <w:bCs/>
        </w:rPr>
        <w:t>Theories, Policies, and Legislation</w:t>
      </w:r>
      <w:bookmarkEnd w:id="169"/>
    </w:p>
    <w:p w14:paraId="783A8C15" w14:textId="77777777" w:rsidR="00933A7F" w:rsidRPr="00933A7F" w:rsidRDefault="00933A7F" w:rsidP="00933A7F"/>
    <w:p w14:paraId="5DC7FDA2" w14:textId="781C8BD7" w:rsidR="00153DB5" w:rsidRPr="00A26E71" w:rsidRDefault="00D62165" w:rsidP="002C5F5E">
      <w:pPr>
        <w:jc w:val="both"/>
        <w:rPr>
          <w:rFonts w:ascii="Arial" w:hAnsi="Arial" w:cs="Arial"/>
          <w:b/>
          <w:bCs/>
        </w:rPr>
      </w:pPr>
      <w:r>
        <w:rPr>
          <w:rFonts w:ascii="Arial" w:hAnsi="Arial" w:cs="Arial"/>
        </w:rPr>
        <w:t>BAME individuals with type 2 diabetes face systemic and accessibility barriers to healthy eating and exercise.</w:t>
      </w:r>
      <w:r w:rsidR="00E709DD" w:rsidRPr="00E709DD">
        <w:rPr>
          <w:rFonts w:ascii="Arial" w:hAnsi="Arial" w:cs="Arial"/>
        </w:rPr>
        <w:t xml:space="preserve"> </w:t>
      </w:r>
      <w:r w:rsidR="003B6887">
        <w:rPr>
          <w:rFonts w:ascii="Arial" w:hAnsi="Arial" w:cs="Arial"/>
        </w:rPr>
        <w:t xml:space="preserve">Lack of knowledge and cultural influences pose personal barriers to better health </w:t>
      </w:r>
      <w:r w:rsidR="003B6887" w:rsidRPr="00426DBA">
        <w:rPr>
          <w:rFonts w:ascii="Arial" w:hAnsi="Arial" w:cs="Arial"/>
          <w:color w:val="000000" w:themeColor="text1"/>
        </w:rPr>
        <w:t xml:space="preserve">(Moore </w:t>
      </w:r>
      <w:r w:rsidR="003B6887" w:rsidRPr="00426DBA">
        <w:rPr>
          <w:rFonts w:ascii="Arial" w:hAnsi="Arial" w:cs="Arial"/>
          <w:i/>
          <w:color w:val="000000" w:themeColor="text1"/>
        </w:rPr>
        <w:t>et al</w:t>
      </w:r>
      <w:r w:rsidR="003B6887" w:rsidRPr="00426DBA">
        <w:rPr>
          <w:rFonts w:ascii="Arial" w:hAnsi="Arial" w:cs="Arial"/>
          <w:color w:val="000000" w:themeColor="text1"/>
        </w:rPr>
        <w:t>. 2019; Vazini and Barati, 2014).</w:t>
      </w:r>
      <w:r w:rsidR="00E709DD" w:rsidRPr="00426DBA">
        <w:rPr>
          <w:rFonts w:ascii="Arial" w:hAnsi="Arial" w:cs="Arial"/>
          <w:color w:val="000000" w:themeColor="text1"/>
        </w:rPr>
        <w:t xml:space="preserve"> </w:t>
      </w:r>
      <w:r w:rsidR="00980B19" w:rsidRPr="00426DBA">
        <w:rPr>
          <w:rFonts w:ascii="Arial" w:hAnsi="Arial" w:cs="Arial"/>
          <w:color w:val="000000" w:themeColor="text1"/>
        </w:rPr>
        <w:t xml:space="preserve"> </w:t>
      </w:r>
    </w:p>
    <w:p w14:paraId="3907A306" w14:textId="0E918F84" w:rsidR="00E709DD" w:rsidRPr="00DF408A" w:rsidRDefault="008E4096" w:rsidP="002C5F5E">
      <w:pPr>
        <w:jc w:val="both"/>
        <w:rPr>
          <w:rFonts w:ascii="Arial" w:eastAsia="Times New Roman" w:hAnsi="Arial" w:cs="Arial"/>
          <w:sz w:val="24"/>
          <w:szCs w:val="24"/>
          <w:lang w:eastAsia="en-GB"/>
        </w:rPr>
      </w:pPr>
      <w:r>
        <w:rPr>
          <w:rFonts w:ascii="Arial" w:hAnsi="Arial" w:cs="Arial"/>
        </w:rPr>
        <w:t xml:space="preserve">Poor support for healthy </w:t>
      </w:r>
      <w:r w:rsidR="00112D64">
        <w:rPr>
          <w:rFonts w:ascii="Arial" w:hAnsi="Arial" w:cs="Arial"/>
        </w:rPr>
        <w:t>behaviour</w:t>
      </w:r>
      <w:r>
        <w:rPr>
          <w:rFonts w:ascii="Arial" w:hAnsi="Arial" w:cs="Arial"/>
        </w:rPr>
        <w:t xml:space="preserve"> can create interpersonal barriers.</w:t>
      </w:r>
      <w:r w:rsidR="00E709DD" w:rsidRPr="00E709DD">
        <w:rPr>
          <w:rFonts w:ascii="Arial" w:hAnsi="Arial" w:cs="Arial"/>
        </w:rPr>
        <w:t xml:space="preserve"> </w:t>
      </w:r>
      <w:r>
        <w:rPr>
          <w:rFonts w:ascii="Arial" w:hAnsi="Arial" w:cs="Arial"/>
        </w:rPr>
        <w:t xml:space="preserve">Positive lifestyle changes are unattainable without access to healthy food and safe spaces </w:t>
      </w:r>
      <w:r w:rsidRPr="00274F72">
        <w:rPr>
          <w:rFonts w:ascii="Arial" w:hAnsi="Arial" w:cs="Arial"/>
          <w:color w:val="000000" w:themeColor="text1"/>
        </w:rPr>
        <w:t xml:space="preserve">(Gafari </w:t>
      </w:r>
      <w:r w:rsidRPr="00274F72">
        <w:rPr>
          <w:rFonts w:ascii="Arial" w:hAnsi="Arial" w:cs="Arial"/>
          <w:i/>
          <w:color w:val="000000" w:themeColor="text1"/>
        </w:rPr>
        <w:t>et al</w:t>
      </w:r>
      <w:r w:rsidRPr="00274F72">
        <w:rPr>
          <w:rFonts w:ascii="Arial" w:hAnsi="Arial" w:cs="Arial"/>
          <w:color w:val="000000" w:themeColor="text1"/>
        </w:rPr>
        <w:t>. 2024).</w:t>
      </w:r>
      <w:r w:rsidR="00E709DD" w:rsidRPr="00274F72">
        <w:rPr>
          <w:rFonts w:ascii="Arial" w:hAnsi="Arial" w:cs="Arial"/>
          <w:color w:val="000000" w:themeColor="text1"/>
        </w:rPr>
        <w:t xml:space="preserve"> </w:t>
      </w:r>
      <w:r w:rsidR="00CF31BD">
        <w:rPr>
          <w:rFonts w:ascii="Arial" w:hAnsi="Arial" w:cs="Arial"/>
        </w:rPr>
        <w:t xml:space="preserve">Discrimination, inequality, and low self-efficacy, stemming from environmental and cultural factors, restrict BAME individuals' access to </w:t>
      </w:r>
      <w:r w:rsidR="00112D64">
        <w:rPr>
          <w:rFonts w:ascii="Arial" w:hAnsi="Arial" w:cs="Arial"/>
        </w:rPr>
        <w:t>resources</w:t>
      </w:r>
      <w:r w:rsidR="00CF31BD" w:rsidRPr="00DF408A">
        <w:rPr>
          <w:rFonts w:ascii="Arial" w:hAnsi="Arial" w:cs="Arial"/>
          <w:color w:val="EE0000"/>
        </w:rPr>
        <w:t xml:space="preserve"> </w:t>
      </w:r>
      <w:r w:rsidR="00CF31BD" w:rsidRPr="00C37C60">
        <w:rPr>
          <w:rFonts w:ascii="Arial" w:hAnsi="Arial" w:cs="Arial"/>
          <w:color w:val="000000" w:themeColor="text1"/>
        </w:rPr>
        <w:t>(Moore</w:t>
      </w:r>
      <w:r w:rsidR="00CF31BD" w:rsidRPr="00C37C60">
        <w:rPr>
          <w:rFonts w:ascii="Arial" w:hAnsi="Arial" w:cs="Arial"/>
          <w:i/>
          <w:color w:val="000000" w:themeColor="text1"/>
        </w:rPr>
        <w:t xml:space="preserve"> et al</w:t>
      </w:r>
      <w:r w:rsidR="00CF31BD" w:rsidRPr="00C37C60">
        <w:rPr>
          <w:rFonts w:ascii="Arial" w:hAnsi="Arial" w:cs="Arial"/>
          <w:color w:val="000000" w:themeColor="text1"/>
        </w:rPr>
        <w:t xml:space="preserve">. 2019; </w:t>
      </w:r>
      <w:r w:rsidR="00CF31BD" w:rsidRPr="00C37C60">
        <w:rPr>
          <w:rFonts w:ascii="Arial" w:eastAsia="Times New Roman" w:hAnsi="Arial" w:cs="Arial"/>
          <w:color w:val="000000" w:themeColor="text1"/>
          <w:lang w:eastAsia="en-GB"/>
        </w:rPr>
        <w:t xml:space="preserve">Patel </w:t>
      </w:r>
      <w:r w:rsidR="00CF31BD" w:rsidRPr="00C37C60">
        <w:rPr>
          <w:rFonts w:ascii="Arial" w:eastAsia="Times New Roman" w:hAnsi="Arial" w:cs="Arial"/>
          <w:i/>
          <w:color w:val="000000" w:themeColor="text1"/>
          <w:lang w:eastAsia="en-GB"/>
        </w:rPr>
        <w:t>et al</w:t>
      </w:r>
      <w:r w:rsidR="00CF31BD" w:rsidRPr="00C37C60">
        <w:rPr>
          <w:rFonts w:ascii="Arial" w:eastAsia="Times New Roman" w:hAnsi="Arial" w:cs="Arial"/>
          <w:color w:val="000000" w:themeColor="text1"/>
          <w:lang w:eastAsia="en-GB"/>
        </w:rPr>
        <w:t>. 2016)</w:t>
      </w:r>
      <w:r w:rsidR="00CF31BD" w:rsidRPr="00C37C60">
        <w:rPr>
          <w:rFonts w:ascii="Arial" w:hAnsi="Arial" w:cs="Arial"/>
          <w:color w:val="000000" w:themeColor="text1"/>
        </w:rPr>
        <w:t>.</w:t>
      </w:r>
      <w:r w:rsidR="00E709DD" w:rsidRPr="00C37C60">
        <w:rPr>
          <w:rFonts w:ascii="Arial" w:hAnsi="Arial" w:cs="Arial"/>
          <w:color w:val="000000" w:themeColor="text1"/>
        </w:rPr>
        <w:t xml:space="preserve"> </w:t>
      </w:r>
      <w:r w:rsidR="00CA6128">
        <w:rPr>
          <w:rFonts w:ascii="Arial" w:hAnsi="Arial" w:cs="Arial"/>
        </w:rPr>
        <w:t>Addressing these challenges may produce better, culturally sensitive diabetes care for BAME individuals.</w:t>
      </w:r>
    </w:p>
    <w:p w14:paraId="6F5B8A22" w14:textId="67F8F8CD" w:rsidR="00490A72" w:rsidRDefault="00F6035A" w:rsidP="00A72120">
      <w:pPr>
        <w:jc w:val="both"/>
        <w:rPr>
          <w:rFonts w:ascii="Arial" w:hAnsi="Arial" w:cs="Arial"/>
        </w:rPr>
      </w:pPr>
      <w:r>
        <w:rPr>
          <w:rFonts w:ascii="Arial" w:hAnsi="Arial" w:cs="Arial"/>
        </w:rPr>
        <w:t>UK policies combat type 2 diabetes obstacles for BAME people.</w:t>
      </w:r>
      <w:r w:rsidR="00924B34" w:rsidRPr="00924B34">
        <w:rPr>
          <w:rFonts w:ascii="Arial" w:hAnsi="Arial" w:cs="Arial"/>
        </w:rPr>
        <w:t xml:space="preserve"> </w:t>
      </w:r>
      <w:r w:rsidR="00C320A8">
        <w:rPr>
          <w:rFonts w:ascii="Arial" w:hAnsi="Arial" w:cs="Arial"/>
        </w:rPr>
        <w:t xml:space="preserve">The NDPP, a core policy, promotes exercise and healthy eating </w:t>
      </w:r>
      <w:r w:rsidR="00C320A8" w:rsidRPr="007E2A1E">
        <w:rPr>
          <w:rFonts w:ascii="Arial" w:hAnsi="Arial" w:cs="Arial"/>
          <w:color w:val="000000" w:themeColor="text1"/>
        </w:rPr>
        <w:t>(Bednarska, 2022).</w:t>
      </w:r>
      <w:r w:rsidR="0076670E" w:rsidRPr="007E2A1E">
        <w:rPr>
          <w:rFonts w:ascii="Arial" w:hAnsi="Arial" w:cs="Arial"/>
          <w:color w:val="000000" w:themeColor="text1"/>
        </w:rPr>
        <w:t xml:space="preserve"> </w:t>
      </w:r>
      <w:r w:rsidR="00445864">
        <w:rPr>
          <w:rFonts w:ascii="Arial" w:hAnsi="Arial" w:cs="Arial"/>
        </w:rPr>
        <w:t>The NHS Long-Term Plan pledges enhanced diabetes care with a focus on better support for people from BAME communities.</w:t>
      </w:r>
      <w:r w:rsidR="00924B34" w:rsidRPr="00924B34">
        <w:rPr>
          <w:rFonts w:ascii="Arial" w:hAnsi="Arial" w:cs="Arial"/>
        </w:rPr>
        <w:t xml:space="preserve"> </w:t>
      </w:r>
      <w:r w:rsidR="00445864">
        <w:rPr>
          <w:rFonts w:ascii="Arial" w:hAnsi="Arial" w:cs="Arial"/>
        </w:rPr>
        <w:t xml:space="preserve">The initiatives consider cultural preferences and limited resources for physical activity </w:t>
      </w:r>
      <w:r w:rsidR="00445864" w:rsidRPr="006D6C3E">
        <w:rPr>
          <w:rFonts w:ascii="Arial" w:hAnsi="Arial" w:cs="Arial"/>
          <w:color w:val="000000" w:themeColor="text1"/>
        </w:rPr>
        <w:t>(NHS England, 2023</w:t>
      </w:r>
      <w:r w:rsidR="00430760" w:rsidRPr="006D6C3E">
        <w:rPr>
          <w:rFonts w:ascii="Arial" w:hAnsi="Arial" w:cs="Arial"/>
          <w:color w:val="000000" w:themeColor="text1"/>
        </w:rPr>
        <w:t>a</w:t>
      </w:r>
      <w:r w:rsidR="00445864" w:rsidRPr="006D6C3E">
        <w:rPr>
          <w:rFonts w:ascii="Arial" w:hAnsi="Arial" w:cs="Arial"/>
          <w:color w:val="000000" w:themeColor="text1"/>
        </w:rPr>
        <w:t>).</w:t>
      </w:r>
      <w:r w:rsidR="00425481">
        <w:rPr>
          <w:rFonts w:ascii="Arial" w:hAnsi="Arial" w:cs="Arial"/>
          <w:color w:val="EE0000"/>
        </w:rPr>
        <w:t xml:space="preserve"> </w:t>
      </w:r>
      <w:r w:rsidR="00445864">
        <w:rPr>
          <w:rFonts w:ascii="Arial" w:hAnsi="Arial" w:cs="Arial"/>
        </w:rPr>
        <w:t>These policies improve the health outcomes of BAME individuals with type 2 diabetes.</w:t>
      </w:r>
      <w:r w:rsidR="00924B34" w:rsidRPr="00924B34">
        <w:rPr>
          <w:rFonts w:ascii="Arial" w:hAnsi="Arial" w:cs="Arial"/>
        </w:rPr>
        <w:t xml:space="preserve"> </w:t>
      </w:r>
      <w:r>
        <w:rPr>
          <w:rFonts w:ascii="Arial" w:hAnsi="Arial" w:cs="Arial"/>
        </w:rPr>
        <w:t>Targeted strategies can reduce health inequalities and enhance health results.</w:t>
      </w:r>
    </w:p>
    <w:p w14:paraId="219156DA" w14:textId="77777777" w:rsidR="00655351" w:rsidRDefault="00655351" w:rsidP="00A72120">
      <w:pPr>
        <w:jc w:val="both"/>
        <w:rPr>
          <w:rFonts w:ascii="Arial" w:hAnsi="Arial" w:cs="Arial"/>
        </w:rPr>
      </w:pPr>
    </w:p>
    <w:p w14:paraId="0AAE6773" w14:textId="77777777" w:rsidR="00655351" w:rsidRPr="00A72120" w:rsidRDefault="00655351" w:rsidP="00A72120">
      <w:pPr>
        <w:jc w:val="both"/>
        <w:rPr>
          <w:rFonts w:ascii="Arial" w:hAnsi="Arial" w:cs="Arial"/>
          <w:color w:val="EE0000"/>
        </w:rPr>
      </w:pPr>
    </w:p>
    <w:p w14:paraId="6A5BCABF" w14:textId="1AABD81C" w:rsidR="00502029" w:rsidRDefault="00490A72" w:rsidP="009A2D94">
      <w:pPr>
        <w:pStyle w:val="Heading3"/>
        <w:rPr>
          <w:b/>
          <w:bCs/>
        </w:rPr>
      </w:pPr>
      <w:r>
        <w:lastRenderedPageBreak/>
        <w:t xml:space="preserve">                                                           </w:t>
      </w:r>
      <w:bookmarkStart w:id="170" w:name="_Toc204284322"/>
      <w:r w:rsidR="00502029" w:rsidRPr="00933A7F">
        <w:rPr>
          <w:b/>
          <w:bCs/>
        </w:rPr>
        <w:t>Implications</w:t>
      </w:r>
      <w:bookmarkEnd w:id="170"/>
    </w:p>
    <w:p w14:paraId="2DC9BF17" w14:textId="77777777" w:rsidR="00933A7F" w:rsidRPr="00933A7F" w:rsidRDefault="00933A7F" w:rsidP="00933A7F"/>
    <w:p w14:paraId="03FC7B01" w14:textId="53AA51B9" w:rsidR="00530A1B" w:rsidRPr="00530A1B" w:rsidRDefault="00F33C5F" w:rsidP="002C5F5E">
      <w:pPr>
        <w:spacing w:after="0"/>
        <w:jc w:val="both"/>
        <w:rPr>
          <w:rFonts w:ascii="Arial" w:hAnsi="Arial" w:cs="Arial"/>
        </w:rPr>
      </w:pPr>
      <w:r>
        <w:rPr>
          <w:rFonts w:ascii="Arial" w:hAnsi="Arial" w:cs="Arial"/>
        </w:rPr>
        <w:t>Access and structural barriers significantly impact research on physical activity and healthy eating among BAME individuals with type 2 diabetes.</w:t>
      </w:r>
    </w:p>
    <w:p w14:paraId="2621BA5F" w14:textId="235BEA15" w:rsidR="00530A1B" w:rsidRPr="00530A1B" w:rsidRDefault="00F565D1" w:rsidP="002C5F5E">
      <w:pPr>
        <w:spacing w:after="0"/>
        <w:jc w:val="both"/>
        <w:rPr>
          <w:rFonts w:ascii="Arial" w:hAnsi="Arial" w:cs="Arial"/>
        </w:rPr>
      </w:pPr>
      <w:r>
        <w:rPr>
          <w:rFonts w:ascii="Arial" w:hAnsi="Arial" w:cs="Arial"/>
        </w:rPr>
        <w:t xml:space="preserve">Policies and laws removing barriers may positively affect awareness and funding for programs promoting better access to physical activity and healthy food choices in BAME communities </w:t>
      </w:r>
      <w:r w:rsidRPr="00B57FFA">
        <w:rPr>
          <w:rFonts w:ascii="Arial" w:hAnsi="Arial" w:cs="Arial"/>
          <w:color w:val="000000" w:themeColor="text1"/>
        </w:rPr>
        <w:t xml:space="preserve">(Gafari </w:t>
      </w:r>
      <w:r w:rsidRPr="00B57FFA">
        <w:rPr>
          <w:rFonts w:ascii="Arial" w:hAnsi="Arial" w:cs="Arial"/>
          <w:i/>
          <w:color w:val="000000" w:themeColor="text1"/>
        </w:rPr>
        <w:t>et al.</w:t>
      </w:r>
      <w:r w:rsidRPr="00B57FFA">
        <w:rPr>
          <w:rFonts w:ascii="Arial" w:hAnsi="Arial" w:cs="Arial"/>
          <w:color w:val="000000" w:themeColor="text1"/>
        </w:rPr>
        <w:t xml:space="preserve"> 2024).</w:t>
      </w:r>
      <w:r w:rsidR="00530A1B" w:rsidRPr="00B57FFA">
        <w:rPr>
          <w:rFonts w:ascii="Arial" w:hAnsi="Arial" w:cs="Arial" w:hint="eastAsia"/>
          <w:color w:val="000000" w:themeColor="text1"/>
        </w:rPr>
        <w:t xml:space="preserve"> </w:t>
      </w:r>
      <w:r>
        <w:rPr>
          <w:rFonts w:ascii="Arial" w:hAnsi="Arial" w:cs="Arial"/>
        </w:rPr>
        <w:t xml:space="preserve">Improved health and a lower risk of type 2 diabetes complications may result </w:t>
      </w:r>
      <w:r w:rsidRPr="00542CB1">
        <w:rPr>
          <w:rFonts w:ascii="Arial" w:hAnsi="Arial" w:cs="Arial"/>
          <w:color w:val="000000" w:themeColor="text1"/>
        </w:rPr>
        <w:t>(NHS, 2023</w:t>
      </w:r>
      <w:r w:rsidR="002C083F" w:rsidRPr="00542CB1">
        <w:rPr>
          <w:rFonts w:ascii="Arial" w:hAnsi="Arial" w:cs="Arial"/>
          <w:color w:val="000000" w:themeColor="text1"/>
        </w:rPr>
        <w:t>b</w:t>
      </w:r>
      <w:r w:rsidRPr="00542CB1">
        <w:rPr>
          <w:rFonts w:ascii="Arial" w:hAnsi="Arial" w:cs="Arial"/>
          <w:color w:val="000000" w:themeColor="text1"/>
        </w:rPr>
        <w:t>).</w:t>
      </w:r>
      <w:r w:rsidR="00530A1B" w:rsidRPr="00542CB1">
        <w:rPr>
          <w:rFonts w:ascii="Arial" w:hAnsi="Arial" w:cs="Arial" w:hint="eastAsia"/>
          <w:color w:val="000000" w:themeColor="text1"/>
        </w:rPr>
        <w:t xml:space="preserve"> </w:t>
      </w:r>
    </w:p>
    <w:p w14:paraId="4CA1A496" w14:textId="527BA239" w:rsidR="006F5A3D" w:rsidRDefault="00F565D1" w:rsidP="002C5F5E">
      <w:pPr>
        <w:spacing w:after="0"/>
        <w:jc w:val="both"/>
        <w:rPr>
          <w:rFonts w:ascii="Arial" w:hAnsi="Arial" w:cs="Arial"/>
          <w:color w:val="EE0000"/>
        </w:rPr>
      </w:pPr>
      <w:r>
        <w:rPr>
          <w:rFonts w:ascii="Arial" w:hAnsi="Arial" w:cs="Arial"/>
        </w:rPr>
        <w:t xml:space="preserve">Stigma and discrimination against BAME individuals in healthcare and society could result from negative effects </w:t>
      </w:r>
      <w:r w:rsidRPr="00511417">
        <w:rPr>
          <w:rFonts w:ascii="Arial" w:hAnsi="Arial" w:cs="Arial"/>
          <w:color w:val="000000" w:themeColor="text1"/>
        </w:rPr>
        <w:t>(Iqbal, 2023).</w:t>
      </w:r>
      <w:r w:rsidR="00530A1B" w:rsidRPr="00511417">
        <w:rPr>
          <w:rFonts w:ascii="Arial" w:hAnsi="Arial" w:cs="Arial" w:hint="eastAsia"/>
          <w:color w:val="000000" w:themeColor="text1"/>
        </w:rPr>
        <w:t xml:space="preserve"> </w:t>
      </w:r>
      <w:r w:rsidR="00F06690">
        <w:rPr>
          <w:rFonts w:ascii="Arial" w:hAnsi="Arial" w:cs="Arial"/>
        </w:rPr>
        <w:t>Inefficient policies</w:t>
      </w:r>
      <w:r w:rsidR="0052087B">
        <w:rPr>
          <w:rFonts w:ascii="Arial" w:hAnsi="Arial" w:cs="Arial"/>
        </w:rPr>
        <w:t xml:space="preserve"> and </w:t>
      </w:r>
      <w:r w:rsidR="00F06690">
        <w:rPr>
          <w:rFonts w:ascii="Arial" w:hAnsi="Arial" w:cs="Arial"/>
        </w:rPr>
        <w:t xml:space="preserve">laws might mean </w:t>
      </w:r>
      <w:r w:rsidR="00355F25">
        <w:rPr>
          <w:rFonts w:ascii="Arial" w:hAnsi="Arial" w:cs="Arial"/>
        </w:rPr>
        <w:t>little</w:t>
      </w:r>
      <w:r w:rsidR="00F06690">
        <w:rPr>
          <w:rFonts w:ascii="Arial" w:hAnsi="Arial" w:cs="Arial"/>
        </w:rPr>
        <w:t xml:space="preserve"> change in access to support.</w:t>
      </w:r>
      <w:r w:rsidR="00436AD1">
        <w:rPr>
          <w:rFonts w:ascii="Arial" w:hAnsi="Arial" w:cs="Arial"/>
        </w:rPr>
        <w:t xml:space="preserve"> </w:t>
      </w:r>
      <w:r w:rsidR="00F06690">
        <w:rPr>
          <w:rFonts w:ascii="Arial" w:hAnsi="Arial" w:cs="Arial"/>
        </w:rPr>
        <w:t xml:space="preserve">Policy and law analysis concerning physical activity and healthy eating barriers for BAME individuals with type 2 diabetes must consider both positive and negative effects </w:t>
      </w:r>
      <w:r w:rsidR="00F06690" w:rsidRPr="00A26ABE">
        <w:rPr>
          <w:rFonts w:ascii="Arial" w:hAnsi="Arial" w:cs="Arial"/>
          <w:color w:val="000000" w:themeColor="text1"/>
        </w:rPr>
        <w:t xml:space="preserve">(Teitelbaum </w:t>
      </w:r>
      <w:r w:rsidR="00F06690" w:rsidRPr="00A26ABE">
        <w:rPr>
          <w:rFonts w:ascii="Arial" w:hAnsi="Arial" w:cs="Arial"/>
          <w:i/>
          <w:color w:val="000000" w:themeColor="text1"/>
        </w:rPr>
        <w:t>et al</w:t>
      </w:r>
      <w:r w:rsidR="00F06690" w:rsidRPr="00A26ABE">
        <w:rPr>
          <w:rFonts w:ascii="Arial" w:hAnsi="Arial" w:cs="Arial"/>
          <w:color w:val="000000" w:themeColor="text1"/>
        </w:rPr>
        <w:t>., 2021).</w:t>
      </w:r>
      <w:r w:rsidR="00530A1B" w:rsidRPr="00A26ABE">
        <w:rPr>
          <w:rFonts w:ascii="Arial" w:hAnsi="Arial" w:cs="Arial" w:hint="eastAsia"/>
          <w:color w:val="000000" w:themeColor="text1"/>
        </w:rPr>
        <w:t xml:space="preserve"> </w:t>
      </w:r>
      <w:r w:rsidR="00F06690">
        <w:rPr>
          <w:rFonts w:ascii="Arial" w:hAnsi="Arial" w:cs="Arial"/>
        </w:rPr>
        <w:t xml:space="preserve">To be effective, solutions must address these issues comprehensively and inclusively </w:t>
      </w:r>
      <w:r w:rsidR="00F06690" w:rsidRPr="00F2084F">
        <w:rPr>
          <w:rFonts w:ascii="Arial" w:hAnsi="Arial" w:cs="Arial"/>
          <w:color w:val="000000" w:themeColor="text1"/>
        </w:rPr>
        <w:t>(Scottish Government, 2022).</w:t>
      </w:r>
    </w:p>
    <w:p w14:paraId="156C75DC" w14:textId="77777777" w:rsidR="000E457F" w:rsidRPr="006018C2" w:rsidRDefault="000E457F" w:rsidP="000E457F">
      <w:pPr>
        <w:spacing w:after="0"/>
        <w:rPr>
          <w:rFonts w:ascii="Arial" w:hAnsi="Arial" w:cs="Arial"/>
          <w:color w:val="EE0000"/>
        </w:rPr>
      </w:pPr>
    </w:p>
    <w:p w14:paraId="27F41F1C" w14:textId="6E09A8AB" w:rsidR="00502029" w:rsidRDefault="00E51AFE" w:rsidP="009A2D94">
      <w:pPr>
        <w:pStyle w:val="Heading3"/>
        <w:rPr>
          <w:b/>
          <w:bCs/>
        </w:rPr>
      </w:pPr>
      <w:r w:rsidRPr="00E51AFE">
        <w:t xml:space="preserve">    </w:t>
      </w:r>
      <w:r w:rsidR="00555383">
        <w:t xml:space="preserve">                                  </w:t>
      </w:r>
      <w:r w:rsidR="000E457F">
        <w:t xml:space="preserve">  </w:t>
      </w:r>
      <w:r w:rsidR="00490A72">
        <w:t xml:space="preserve">   </w:t>
      </w:r>
      <w:r w:rsidR="000E457F">
        <w:t xml:space="preserve"> </w:t>
      </w:r>
      <w:r w:rsidR="00555383">
        <w:t xml:space="preserve">      </w:t>
      </w:r>
      <w:r w:rsidRPr="00E51AFE">
        <w:t xml:space="preserve"> </w:t>
      </w:r>
      <w:r w:rsidR="00933A7F">
        <w:t xml:space="preserve">  </w:t>
      </w:r>
      <w:bookmarkStart w:id="171" w:name="_Toc204284323"/>
      <w:r w:rsidR="00502029" w:rsidRPr="00933A7F">
        <w:rPr>
          <w:b/>
          <w:bCs/>
        </w:rPr>
        <w:t xml:space="preserve">Examples from </w:t>
      </w:r>
      <w:r w:rsidR="009F7551" w:rsidRPr="00933A7F">
        <w:rPr>
          <w:b/>
          <w:bCs/>
        </w:rPr>
        <w:t>my</w:t>
      </w:r>
      <w:r w:rsidR="00502029" w:rsidRPr="00933A7F">
        <w:rPr>
          <w:b/>
          <w:bCs/>
        </w:rPr>
        <w:t xml:space="preserve"> Articles</w:t>
      </w:r>
      <w:bookmarkEnd w:id="171"/>
    </w:p>
    <w:p w14:paraId="0DE69EDF" w14:textId="77777777" w:rsidR="00933A7F" w:rsidRPr="00933A7F" w:rsidRDefault="00933A7F" w:rsidP="00933A7F"/>
    <w:p w14:paraId="1D200F6E" w14:textId="14CEBA7B" w:rsidR="008E59D4" w:rsidRDefault="006E7E94" w:rsidP="002C5F5E">
      <w:pPr>
        <w:spacing w:after="0"/>
        <w:jc w:val="both"/>
        <w:rPr>
          <w:rFonts w:ascii="Arial" w:hAnsi="Arial" w:cs="Arial"/>
          <w:lang w:bidi="en-GB"/>
        </w:rPr>
      </w:pPr>
      <w:r w:rsidRPr="009205B3">
        <w:rPr>
          <w:rFonts w:ascii="Arial" w:hAnsi="Arial" w:cs="Arial"/>
          <w:color w:val="000000" w:themeColor="text1"/>
          <w:lang w:bidi="en-GB"/>
        </w:rPr>
        <w:t xml:space="preserve">My theme of access and structural barriers is directly supported by </w:t>
      </w:r>
      <w:r w:rsidRPr="002252A2">
        <w:rPr>
          <w:rFonts w:ascii="Arial" w:hAnsi="Arial" w:cs="Arial"/>
          <w:color w:val="000000" w:themeColor="text1"/>
          <w:lang w:bidi="en-GB"/>
        </w:rPr>
        <w:t xml:space="preserve">Gafari </w:t>
      </w:r>
      <w:r w:rsidRPr="002252A2">
        <w:rPr>
          <w:rFonts w:ascii="Arial" w:hAnsi="Arial" w:cs="Arial"/>
          <w:i/>
          <w:color w:val="000000" w:themeColor="text1"/>
          <w:lang w:bidi="en-GB"/>
        </w:rPr>
        <w:t>et al</w:t>
      </w:r>
      <w:r w:rsidRPr="002252A2">
        <w:rPr>
          <w:rFonts w:ascii="Arial" w:hAnsi="Arial" w:cs="Arial"/>
          <w:color w:val="000000" w:themeColor="text1"/>
          <w:lang w:bidi="en-GB"/>
        </w:rPr>
        <w:t xml:space="preserve">. (2024), Kime </w:t>
      </w:r>
      <w:r w:rsidRPr="002252A2">
        <w:rPr>
          <w:rFonts w:ascii="Arial" w:hAnsi="Arial" w:cs="Arial"/>
          <w:i/>
          <w:color w:val="000000" w:themeColor="text1"/>
          <w:lang w:bidi="en-GB"/>
        </w:rPr>
        <w:t>et al</w:t>
      </w:r>
      <w:r w:rsidRPr="002252A2">
        <w:rPr>
          <w:rFonts w:ascii="Arial" w:hAnsi="Arial" w:cs="Arial"/>
          <w:color w:val="000000" w:themeColor="text1"/>
          <w:lang w:bidi="en-GB"/>
        </w:rPr>
        <w:t xml:space="preserve">. (2020), and Patel </w:t>
      </w:r>
      <w:r w:rsidRPr="002252A2">
        <w:rPr>
          <w:rFonts w:ascii="Arial" w:hAnsi="Arial" w:cs="Arial"/>
          <w:i/>
          <w:color w:val="000000" w:themeColor="text1"/>
          <w:lang w:bidi="en-GB"/>
        </w:rPr>
        <w:t>et al</w:t>
      </w:r>
      <w:r w:rsidRPr="002252A2">
        <w:rPr>
          <w:rFonts w:ascii="Arial" w:hAnsi="Arial" w:cs="Arial"/>
          <w:color w:val="000000" w:themeColor="text1"/>
          <w:lang w:bidi="en-GB"/>
        </w:rPr>
        <w:t>. (201</w:t>
      </w:r>
      <w:r w:rsidR="002252A2" w:rsidRPr="002252A2">
        <w:rPr>
          <w:rFonts w:ascii="Arial" w:hAnsi="Arial" w:cs="Arial"/>
          <w:color w:val="000000" w:themeColor="text1"/>
          <w:lang w:bidi="en-GB"/>
        </w:rPr>
        <w:t>6</w:t>
      </w:r>
      <w:r w:rsidRPr="002252A2">
        <w:rPr>
          <w:rFonts w:ascii="Arial" w:hAnsi="Arial" w:cs="Arial"/>
          <w:color w:val="000000" w:themeColor="text1"/>
          <w:lang w:bidi="en-GB"/>
        </w:rPr>
        <w:t>).</w:t>
      </w:r>
      <w:r w:rsidR="004953CB" w:rsidRPr="004953CB">
        <w:rPr>
          <w:rFonts w:ascii="Arial" w:hAnsi="Arial" w:cs="Arial"/>
          <w:lang w:bidi="en-GB"/>
        </w:rPr>
        <w:t xml:space="preserve"> </w:t>
      </w:r>
      <w:r w:rsidR="005E68E6">
        <w:rPr>
          <w:rFonts w:ascii="Arial" w:hAnsi="Arial" w:cs="Arial"/>
          <w:lang w:bidi="en-GB"/>
        </w:rPr>
        <w:t xml:space="preserve">Gafari </w:t>
      </w:r>
      <w:r w:rsidR="005E68E6" w:rsidRPr="002252A2">
        <w:rPr>
          <w:rFonts w:ascii="Arial" w:hAnsi="Arial" w:cs="Arial"/>
          <w:i/>
          <w:lang w:bidi="en-GB"/>
        </w:rPr>
        <w:t xml:space="preserve">et </w:t>
      </w:r>
      <w:r w:rsidR="005E68E6">
        <w:rPr>
          <w:rFonts w:ascii="Arial" w:hAnsi="Arial" w:cs="Arial"/>
          <w:lang w:bidi="en-GB"/>
        </w:rPr>
        <w:t>al.'s 2024 study pinpointed racism, safety, transport, and food access as barriers to healthy lifestyles among BAME individuals, proposing a values-based toolkit for intervention programs.</w:t>
      </w:r>
      <w:r w:rsidR="004953CB" w:rsidRPr="004953CB">
        <w:rPr>
          <w:rFonts w:ascii="Arial" w:hAnsi="Arial" w:cs="Arial"/>
          <w:lang w:bidi="en-GB"/>
        </w:rPr>
        <w:t xml:space="preserve"> </w:t>
      </w:r>
    </w:p>
    <w:p w14:paraId="066CA945" w14:textId="7ECA2C46" w:rsidR="005C2E62" w:rsidRDefault="005E68E6" w:rsidP="002C5F5E">
      <w:pPr>
        <w:spacing w:after="0"/>
        <w:jc w:val="both"/>
        <w:rPr>
          <w:rFonts w:ascii="Arial" w:hAnsi="Arial" w:cs="Arial"/>
          <w:lang w:bidi="en-GB"/>
        </w:rPr>
      </w:pPr>
      <w:r>
        <w:rPr>
          <w:rFonts w:ascii="Arial" w:hAnsi="Arial" w:cs="Arial"/>
          <w:lang w:bidi="en-GB"/>
        </w:rPr>
        <w:t>This data indicates that the obstacles to healthy living for ethnic minorities are systemic, not individual.</w:t>
      </w:r>
      <w:r w:rsidR="004953CB" w:rsidRPr="004953CB">
        <w:rPr>
          <w:rFonts w:ascii="Arial" w:hAnsi="Arial" w:cs="Arial"/>
          <w:lang w:bidi="en-GB"/>
        </w:rPr>
        <w:t xml:space="preserve"> </w:t>
      </w:r>
      <w:r w:rsidR="009C5B68">
        <w:rPr>
          <w:rFonts w:ascii="Arial" w:hAnsi="Arial" w:cs="Arial"/>
          <w:lang w:bidi="en-GB"/>
        </w:rPr>
        <w:t>Their contribution underscores the crucial role of access in making believable, available, and safe lifestyle advice actionable.</w:t>
      </w:r>
    </w:p>
    <w:p w14:paraId="0185BF5C" w14:textId="5C216C56" w:rsidR="0000027B" w:rsidRDefault="009C5B68" w:rsidP="002C5F5E">
      <w:pPr>
        <w:spacing w:after="0"/>
        <w:jc w:val="both"/>
        <w:rPr>
          <w:rFonts w:ascii="Arial" w:hAnsi="Arial" w:cs="Arial"/>
        </w:rPr>
      </w:pPr>
      <w:r w:rsidRPr="00285F6D">
        <w:rPr>
          <w:rFonts w:ascii="Arial" w:hAnsi="Arial" w:cs="Arial"/>
          <w:color w:val="000000" w:themeColor="text1"/>
        </w:rPr>
        <w:t xml:space="preserve">Kime </w:t>
      </w:r>
      <w:r w:rsidRPr="00285F6D">
        <w:rPr>
          <w:rFonts w:ascii="Arial" w:hAnsi="Arial" w:cs="Arial"/>
          <w:i/>
          <w:color w:val="000000" w:themeColor="text1"/>
        </w:rPr>
        <w:t>et al</w:t>
      </w:r>
      <w:r w:rsidRPr="00285F6D">
        <w:rPr>
          <w:rFonts w:ascii="Arial" w:hAnsi="Arial" w:cs="Arial"/>
          <w:color w:val="000000" w:themeColor="text1"/>
        </w:rPr>
        <w:t xml:space="preserve">. (2020) </w:t>
      </w:r>
      <w:r>
        <w:rPr>
          <w:rFonts w:ascii="Arial" w:hAnsi="Arial" w:cs="Arial"/>
          <w:color w:val="000000" w:themeColor="text1"/>
        </w:rPr>
        <w:t>showed inadequate training, limited clinic time, and referral limitations affect physical activity advice for BAME patients.</w:t>
      </w:r>
      <w:r w:rsidR="0000027B" w:rsidRPr="00E82291">
        <w:rPr>
          <w:rFonts w:ascii="Arial" w:hAnsi="Arial" w:cs="Arial"/>
          <w:color w:val="000000" w:themeColor="text1"/>
        </w:rPr>
        <w:t xml:space="preserve"> </w:t>
      </w:r>
      <w:r w:rsidR="00E615DF">
        <w:rPr>
          <w:rFonts w:ascii="Arial" w:hAnsi="Arial" w:cs="Arial"/>
        </w:rPr>
        <w:t>The healthcare</w:t>
      </w:r>
      <w:r w:rsidR="00F308B2">
        <w:rPr>
          <w:rFonts w:ascii="Arial" w:hAnsi="Arial" w:cs="Arial"/>
        </w:rPr>
        <w:t xml:space="preserve"> structure influences patient behaviour.</w:t>
      </w:r>
      <w:r w:rsidR="0000027B" w:rsidRPr="00262E75">
        <w:rPr>
          <w:rFonts w:ascii="Arial" w:hAnsi="Arial" w:cs="Arial"/>
        </w:rPr>
        <w:t xml:space="preserve"> </w:t>
      </w:r>
      <w:r w:rsidR="00F308B2">
        <w:rPr>
          <w:rFonts w:ascii="Arial" w:hAnsi="Arial" w:cs="Arial"/>
        </w:rPr>
        <w:t>This article backs Gafari's structured method but highlights access challenges for providers.</w:t>
      </w:r>
      <w:r w:rsidR="0000027B" w:rsidRPr="00262E75">
        <w:rPr>
          <w:rFonts w:ascii="Arial" w:hAnsi="Arial" w:cs="Arial"/>
        </w:rPr>
        <w:t xml:space="preserve"> </w:t>
      </w:r>
      <w:r w:rsidR="00572B2D">
        <w:rPr>
          <w:rFonts w:ascii="Arial" w:hAnsi="Arial" w:cs="Arial"/>
        </w:rPr>
        <w:t>Insufficient clinician training and time constraints lead to unequal BAME support.</w:t>
      </w:r>
    </w:p>
    <w:p w14:paraId="4305FEDC" w14:textId="0310152A" w:rsidR="006658D5" w:rsidRPr="006658D5" w:rsidRDefault="00572B2D" w:rsidP="002C5F5E">
      <w:pPr>
        <w:spacing w:after="0"/>
        <w:jc w:val="both"/>
        <w:rPr>
          <w:rFonts w:ascii="Arial" w:hAnsi="Arial" w:cs="Arial"/>
        </w:rPr>
      </w:pPr>
      <w:r w:rsidRPr="003D21C6">
        <w:rPr>
          <w:rFonts w:ascii="Arial" w:hAnsi="Arial" w:cs="Arial"/>
          <w:color w:val="000000" w:themeColor="text1"/>
        </w:rPr>
        <w:t xml:space="preserve">Patel </w:t>
      </w:r>
      <w:r w:rsidRPr="003D21C6">
        <w:rPr>
          <w:rFonts w:ascii="Arial" w:hAnsi="Arial" w:cs="Arial"/>
          <w:i/>
          <w:color w:val="000000" w:themeColor="text1"/>
        </w:rPr>
        <w:t>et al</w:t>
      </w:r>
      <w:r w:rsidRPr="003D21C6">
        <w:rPr>
          <w:rFonts w:ascii="Arial" w:hAnsi="Arial" w:cs="Arial"/>
          <w:color w:val="000000" w:themeColor="text1"/>
        </w:rPr>
        <w:t>. (201</w:t>
      </w:r>
      <w:r w:rsidR="00DF1D4C" w:rsidRPr="003D21C6">
        <w:rPr>
          <w:rFonts w:ascii="Arial" w:hAnsi="Arial" w:cs="Arial"/>
          <w:color w:val="000000" w:themeColor="text1"/>
        </w:rPr>
        <w:t>6</w:t>
      </w:r>
      <w:r w:rsidRPr="003D21C6">
        <w:rPr>
          <w:rFonts w:ascii="Arial" w:hAnsi="Arial" w:cs="Arial"/>
          <w:color w:val="000000" w:themeColor="text1"/>
        </w:rPr>
        <w:t xml:space="preserve">) </w:t>
      </w:r>
      <w:r>
        <w:rPr>
          <w:rFonts w:ascii="Arial" w:hAnsi="Arial" w:cs="Arial"/>
        </w:rPr>
        <w:t>reviewed barriers to healthy behaviours in South Asian communities, including unsafe areas, absence of women-only fitness centres, and limited dietary advice.</w:t>
      </w:r>
      <w:r w:rsidR="006658D5">
        <w:rPr>
          <w:rFonts w:ascii="Arial" w:hAnsi="Arial" w:cs="Arial"/>
        </w:rPr>
        <w:t xml:space="preserve"> </w:t>
      </w:r>
      <w:r w:rsidR="002E3050">
        <w:rPr>
          <w:rFonts w:ascii="Arial" w:hAnsi="Arial" w:cs="Arial"/>
        </w:rPr>
        <w:t>The lack of gender-equitable and culturally sensitive infrastructure necessitates safe and private exercise spaces for women.</w:t>
      </w:r>
    </w:p>
    <w:p w14:paraId="7AFE6467" w14:textId="5DFB3A95" w:rsidR="006658D5" w:rsidRDefault="002E3050" w:rsidP="002C5F5E">
      <w:pPr>
        <w:spacing w:after="0"/>
        <w:jc w:val="both"/>
        <w:rPr>
          <w:rFonts w:ascii="Arial" w:hAnsi="Arial" w:cs="Arial"/>
        </w:rPr>
      </w:pPr>
      <w:r>
        <w:rPr>
          <w:rFonts w:ascii="Arial" w:hAnsi="Arial" w:cs="Arial"/>
        </w:rPr>
        <w:t xml:space="preserve">Patel highlights the frequently ignored </w:t>
      </w:r>
      <w:r w:rsidR="00E615DF">
        <w:rPr>
          <w:rFonts w:ascii="Arial" w:hAnsi="Arial" w:cs="Arial"/>
        </w:rPr>
        <w:t>roles</w:t>
      </w:r>
      <w:r>
        <w:rPr>
          <w:rFonts w:ascii="Arial" w:hAnsi="Arial" w:cs="Arial"/>
        </w:rPr>
        <w:t xml:space="preserve"> of gender and environment-specific factors in broader studies.</w:t>
      </w:r>
      <w:r w:rsidR="006658D5">
        <w:rPr>
          <w:rFonts w:ascii="Arial" w:hAnsi="Arial" w:cs="Arial"/>
        </w:rPr>
        <w:t xml:space="preserve"> </w:t>
      </w:r>
      <w:r w:rsidR="00C10985">
        <w:rPr>
          <w:rFonts w:ascii="Arial" w:hAnsi="Arial" w:cs="Arial"/>
        </w:rPr>
        <w:t>Their findings reveal complex, overlapping access barriers, with safety and cultural norms disproportionately affecting particular groups.</w:t>
      </w:r>
    </w:p>
    <w:p w14:paraId="1508B177" w14:textId="77777777" w:rsidR="007B5BE4" w:rsidRDefault="00C10985" w:rsidP="002C5F5E">
      <w:pPr>
        <w:spacing w:after="0"/>
        <w:jc w:val="both"/>
        <w:rPr>
          <w:rFonts w:ascii="Arial" w:hAnsi="Arial" w:cs="Arial"/>
        </w:rPr>
      </w:pPr>
      <w:r>
        <w:rPr>
          <w:rFonts w:ascii="Arial" w:hAnsi="Arial" w:cs="Arial"/>
        </w:rPr>
        <w:lastRenderedPageBreak/>
        <w:t>According to all scholars, structural issues, rather than individual knowledge or drive, obstruct healthy habit formation in BAME adults with Type 2 diabetes.</w:t>
      </w:r>
      <w:r w:rsidR="00B40D19" w:rsidRPr="00B40D19">
        <w:rPr>
          <w:rFonts w:ascii="Arial" w:hAnsi="Arial" w:cs="Arial" w:hint="eastAsia"/>
        </w:rPr>
        <w:t xml:space="preserve"> </w:t>
      </w:r>
      <w:r w:rsidR="008C181E" w:rsidRPr="003D21C6">
        <w:rPr>
          <w:rFonts w:ascii="Arial" w:hAnsi="Arial" w:cs="Arial"/>
          <w:color w:val="000000" w:themeColor="text1"/>
        </w:rPr>
        <w:t xml:space="preserve">Gafari and colleagues </w:t>
      </w:r>
      <w:r w:rsidR="008C181E" w:rsidRPr="007A4FEC">
        <w:rPr>
          <w:rFonts w:ascii="Arial" w:hAnsi="Arial" w:cs="Arial"/>
          <w:color w:val="000000" w:themeColor="text1"/>
        </w:rPr>
        <w:t>concentrate on community issues such as racism and cultural invisibility.</w:t>
      </w:r>
      <w:r w:rsidR="00B40D19" w:rsidRPr="007A4FEC">
        <w:rPr>
          <w:rFonts w:ascii="Arial" w:hAnsi="Arial" w:cs="Arial" w:hint="eastAsia"/>
          <w:color w:val="000000" w:themeColor="text1"/>
        </w:rPr>
        <w:t xml:space="preserve"> </w:t>
      </w:r>
      <w:r w:rsidR="008C181E" w:rsidRPr="007A4FEC">
        <w:rPr>
          <w:rFonts w:ascii="Arial" w:hAnsi="Arial" w:cs="Arial"/>
          <w:color w:val="000000" w:themeColor="text1"/>
        </w:rPr>
        <w:t>Kime et al. underscore the constraints of the healthcare system.</w:t>
      </w:r>
      <w:r w:rsidR="00B40D19" w:rsidRPr="007A4FEC">
        <w:rPr>
          <w:rFonts w:ascii="Arial" w:hAnsi="Arial" w:cs="Arial" w:hint="eastAsia"/>
          <w:color w:val="000000" w:themeColor="text1"/>
        </w:rPr>
        <w:t xml:space="preserve"> </w:t>
      </w:r>
      <w:r w:rsidR="007A4FEC" w:rsidRPr="003D21C6">
        <w:rPr>
          <w:rFonts w:ascii="Arial" w:hAnsi="Arial" w:cs="Arial"/>
          <w:color w:val="000000" w:themeColor="text1"/>
        </w:rPr>
        <w:t xml:space="preserve">Patel and colleagues </w:t>
      </w:r>
      <w:r w:rsidR="007A4FEC" w:rsidRPr="007A4FEC">
        <w:rPr>
          <w:rFonts w:ascii="Arial" w:hAnsi="Arial" w:cs="Arial"/>
          <w:color w:val="000000" w:themeColor="text1"/>
        </w:rPr>
        <w:t>examine issues of gendered access</w:t>
      </w:r>
      <w:r w:rsidR="007A4FEC">
        <w:rPr>
          <w:rFonts w:ascii="Arial" w:hAnsi="Arial" w:cs="Arial"/>
          <w:color w:val="EE0000"/>
        </w:rPr>
        <w:t>.</w:t>
      </w:r>
      <w:r w:rsidR="00B40D19" w:rsidRPr="00B40D19">
        <w:rPr>
          <w:rFonts w:ascii="Arial" w:hAnsi="Arial" w:cs="Arial" w:hint="eastAsia"/>
        </w:rPr>
        <w:t xml:space="preserve"> </w:t>
      </w:r>
      <w:r w:rsidR="007A4FEC">
        <w:rPr>
          <w:rFonts w:ascii="Arial" w:hAnsi="Arial" w:cs="Arial"/>
        </w:rPr>
        <w:t>These studies show structural racism and poverty reduce access.</w:t>
      </w:r>
      <w:r w:rsidR="00B40D19" w:rsidRPr="00B40D19">
        <w:rPr>
          <w:rFonts w:ascii="Arial" w:hAnsi="Arial" w:cs="Arial" w:hint="eastAsia"/>
        </w:rPr>
        <w:t xml:space="preserve"> </w:t>
      </w:r>
      <w:r w:rsidR="007A4FEC">
        <w:rPr>
          <w:rFonts w:ascii="Arial" w:hAnsi="Arial" w:cs="Arial"/>
        </w:rPr>
        <w:t>Limited healthcare access hinders behaviour modification.</w:t>
      </w:r>
      <w:r w:rsidR="00B40D19" w:rsidRPr="00B40D19">
        <w:rPr>
          <w:rFonts w:ascii="Arial" w:hAnsi="Arial" w:cs="Arial" w:hint="eastAsia"/>
        </w:rPr>
        <w:t xml:space="preserve"> </w:t>
      </w:r>
      <w:r w:rsidR="007A4FEC">
        <w:rPr>
          <w:rFonts w:ascii="Arial" w:hAnsi="Arial" w:cs="Arial"/>
        </w:rPr>
        <w:t>The impact of gender and culture creates barriers.</w:t>
      </w:r>
      <w:r w:rsidR="00B40D19" w:rsidRPr="00B40D19">
        <w:rPr>
          <w:rFonts w:ascii="Arial" w:hAnsi="Arial" w:cs="Arial" w:hint="eastAsia"/>
        </w:rPr>
        <w:t xml:space="preserve"> </w:t>
      </w:r>
      <w:r w:rsidR="007A4FEC">
        <w:rPr>
          <w:rFonts w:ascii="Arial" w:hAnsi="Arial" w:cs="Arial"/>
        </w:rPr>
        <w:t>Solutions should consider infrastructure, healthcare, and cultural factors affecting BAME individuals with type 2 diabetes.</w:t>
      </w:r>
    </w:p>
    <w:p w14:paraId="1D6937AB" w14:textId="77777777" w:rsidR="002C5F5E" w:rsidRDefault="002C5F5E" w:rsidP="002C5F5E">
      <w:pPr>
        <w:spacing w:after="0"/>
        <w:jc w:val="both"/>
        <w:rPr>
          <w:rFonts w:ascii="Arial" w:hAnsi="Arial" w:cs="Arial"/>
        </w:rPr>
      </w:pPr>
    </w:p>
    <w:p w14:paraId="61E3F332" w14:textId="672FA9F2" w:rsidR="00502029" w:rsidRDefault="0043683A" w:rsidP="009A2D94">
      <w:pPr>
        <w:pStyle w:val="Heading3"/>
        <w:rPr>
          <w:b/>
          <w:bCs/>
        </w:rPr>
      </w:pPr>
      <w:r>
        <w:t xml:space="preserve">                                                 </w:t>
      </w:r>
      <w:r w:rsidR="00E51AFE" w:rsidRPr="007B5BE4">
        <w:t xml:space="preserve">  </w:t>
      </w:r>
      <w:bookmarkStart w:id="172" w:name="_Toc204284324"/>
      <w:r w:rsidR="00502029" w:rsidRPr="00933A7F">
        <w:rPr>
          <w:b/>
          <w:bCs/>
        </w:rPr>
        <w:t>Connections to Other Themes</w:t>
      </w:r>
      <w:bookmarkEnd w:id="172"/>
    </w:p>
    <w:p w14:paraId="12436EFE" w14:textId="77777777" w:rsidR="00933A7F" w:rsidRPr="00933A7F" w:rsidRDefault="00933A7F" w:rsidP="00933A7F"/>
    <w:p w14:paraId="014015D3" w14:textId="45EC51CF" w:rsidR="00E37EDC" w:rsidRDefault="00BD0F43" w:rsidP="00425481">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This work highlights the interconnectedness of these themes, with a focus on cultural aspects.</w:t>
      </w:r>
      <w:r w:rsidR="00E37EDC" w:rsidRPr="00E37EDC">
        <w:rPr>
          <w:rFonts w:ascii="Arial" w:hAnsi="Arial" w:cs="Arial"/>
          <w:sz w:val="22"/>
          <w:szCs w:val="22"/>
        </w:rPr>
        <w:t xml:space="preserve"> </w:t>
      </w:r>
      <w:r w:rsidRPr="0000233A">
        <w:rPr>
          <w:rFonts w:ascii="Arial" w:hAnsi="Arial" w:cs="Arial"/>
          <w:color w:val="000000" w:themeColor="text1"/>
          <w:sz w:val="22"/>
          <w:szCs w:val="22"/>
        </w:rPr>
        <w:t xml:space="preserve">Patel </w:t>
      </w:r>
      <w:r w:rsidRPr="0000233A">
        <w:rPr>
          <w:rFonts w:ascii="Arial" w:hAnsi="Arial" w:cs="Arial"/>
          <w:i/>
          <w:color w:val="000000" w:themeColor="text1"/>
          <w:sz w:val="22"/>
          <w:szCs w:val="22"/>
        </w:rPr>
        <w:t>et al</w:t>
      </w:r>
      <w:r w:rsidRPr="0000233A">
        <w:rPr>
          <w:rFonts w:ascii="Arial" w:hAnsi="Arial" w:cs="Arial"/>
          <w:color w:val="000000" w:themeColor="text1"/>
          <w:sz w:val="22"/>
          <w:szCs w:val="22"/>
        </w:rPr>
        <w:t>. (201</w:t>
      </w:r>
      <w:r w:rsidR="00AB05D4" w:rsidRPr="0000233A">
        <w:rPr>
          <w:rFonts w:ascii="Arial" w:hAnsi="Arial" w:cs="Arial"/>
          <w:color w:val="000000" w:themeColor="text1"/>
          <w:sz w:val="22"/>
          <w:szCs w:val="22"/>
        </w:rPr>
        <w:t>6</w:t>
      </w:r>
      <w:r w:rsidRPr="0000233A">
        <w:rPr>
          <w:rFonts w:ascii="Arial" w:hAnsi="Arial" w:cs="Arial"/>
          <w:color w:val="000000" w:themeColor="text1"/>
          <w:sz w:val="22"/>
          <w:szCs w:val="22"/>
        </w:rPr>
        <w:t xml:space="preserve">) found that exercise facilities can be </w:t>
      </w:r>
      <w:r w:rsidR="00012BF4" w:rsidRPr="0000233A">
        <w:rPr>
          <w:rFonts w:ascii="Arial" w:hAnsi="Arial" w:cs="Arial"/>
          <w:color w:val="000000" w:themeColor="text1"/>
          <w:sz w:val="22"/>
          <w:szCs w:val="22"/>
        </w:rPr>
        <w:t>under-used</w:t>
      </w:r>
      <w:r w:rsidRPr="0000233A">
        <w:rPr>
          <w:rFonts w:ascii="Arial" w:hAnsi="Arial" w:cs="Arial"/>
          <w:color w:val="000000" w:themeColor="text1"/>
          <w:sz w:val="22"/>
          <w:szCs w:val="22"/>
        </w:rPr>
        <w:t xml:space="preserve"> due to cultural issues, even when easily accessible.</w:t>
      </w:r>
      <w:r w:rsidR="00E37EDC" w:rsidRPr="0000233A">
        <w:rPr>
          <w:rFonts w:ascii="Arial" w:hAnsi="Arial" w:cs="Arial"/>
          <w:color w:val="000000" w:themeColor="text1"/>
          <w:sz w:val="22"/>
          <w:szCs w:val="22"/>
        </w:rPr>
        <w:t xml:space="preserve"> </w:t>
      </w:r>
      <w:r w:rsidR="007F6B88">
        <w:rPr>
          <w:rFonts w:ascii="Arial" w:hAnsi="Arial" w:cs="Arial"/>
          <w:sz w:val="22"/>
          <w:szCs w:val="22"/>
        </w:rPr>
        <w:t xml:space="preserve">Cultural insensitivity in healthcare systems could explain why Black, Asian, and minority ethnic individuals avoid </w:t>
      </w:r>
      <w:r w:rsidR="007F6B88" w:rsidRPr="00171390">
        <w:rPr>
          <w:rFonts w:ascii="Arial" w:hAnsi="Arial" w:cs="Arial"/>
          <w:color w:val="000000" w:themeColor="text1"/>
          <w:sz w:val="22"/>
          <w:szCs w:val="22"/>
        </w:rPr>
        <w:t xml:space="preserve">healthcare (Gafari </w:t>
      </w:r>
      <w:r w:rsidR="007F6B88" w:rsidRPr="00171390">
        <w:rPr>
          <w:rFonts w:ascii="Arial" w:hAnsi="Arial" w:cs="Arial"/>
          <w:i/>
          <w:color w:val="000000" w:themeColor="text1"/>
          <w:sz w:val="22"/>
          <w:szCs w:val="22"/>
        </w:rPr>
        <w:t>et al</w:t>
      </w:r>
      <w:r w:rsidR="007F6B88" w:rsidRPr="00171390">
        <w:rPr>
          <w:rFonts w:ascii="Arial" w:hAnsi="Arial" w:cs="Arial"/>
          <w:color w:val="000000" w:themeColor="text1"/>
          <w:sz w:val="22"/>
          <w:szCs w:val="22"/>
        </w:rPr>
        <w:t>., 2024).</w:t>
      </w:r>
      <w:r w:rsidR="006915B6" w:rsidRPr="00171390">
        <w:rPr>
          <w:rFonts w:ascii="Arial" w:hAnsi="Arial" w:cs="Arial"/>
          <w:color w:val="000000" w:themeColor="text1"/>
          <w:sz w:val="22"/>
          <w:szCs w:val="22"/>
        </w:rPr>
        <w:t xml:space="preserve"> </w:t>
      </w:r>
      <w:r w:rsidR="007F6B88">
        <w:rPr>
          <w:rFonts w:ascii="Arial" w:hAnsi="Arial" w:cs="Arial"/>
          <w:sz w:val="22"/>
          <w:szCs w:val="22"/>
        </w:rPr>
        <w:t>Access isn't limited to the physical; culture heavily influences it.</w:t>
      </w:r>
    </w:p>
    <w:p w14:paraId="57BF2E43" w14:textId="6B1606E2" w:rsidR="00F80926" w:rsidRPr="00850603" w:rsidRDefault="007F6B88" w:rsidP="00425481">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Additionally, a lack of educational resources tailored to Black, Asian, and minority ethnic groups may hinder their comprehension of, and confidence in, health advice </w:t>
      </w:r>
      <w:r w:rsidRPr="00171390">
        <w:rPr>
          <w:rFonts w:ascii="Arial" w:hAnsi="Arial" w:cs="Arial"/>
          <w:color w:val="000000" w:themeColor="text1"/>
          <w:sz w:val="22"/>
          <w:szCs w:val="22"/>
        </w:rPr>
        <w:t xml:space="preserve">(Kime </w:t>
      </w:r>
      <w:r w:rsidRPr="00171390">
        <w:rPr>
          <w:rFonts w:ascii="Arial" w:hAnsi="Arial" w:cs="Arial"/>
          <w:i/>
          <w:color w:val="000000" w:themeColor="text1"/>
          <w:sz w:val="22"/>
          <w:szCs w:val="22"/>
        </w:rPr>
        <w:t>et al</w:t>
      </w:r>
      <w:r w:rsidRPr="00171390">
        <w:rPr>
          <w:rFonts w:ascii="Arial" w:hAnsi="Arial" w:cs="Arial"/>
          <w:color w:val="000000" w:themeColor="text1"/>
          <w:sz w:val="22"/>
          <w:szCs w:val="22"/>
        </w:rPr>
        <w:t>., 2020).</w:t>
      </w:r>
      <w:r w:rsidR="00F80926" w:rsidRPr="00787449">
        <w:rPr>
          <w:rFonts w:ascii="Arial" w:hAnsi="Arial" w:cs="Arial" w:hint="eastAsia"/>
          <w:sz w:val="22"/>
          <w:szCs w:val="22"/>
        </w:rPr>
        <w:t xml:space="preserve"> </w:t>
      </w:r>
      <w:r w:rsidR="00012BF4">
        <w:rPr>
          <w:rFonts w:ascii="Arial" w:hAnsi="Arial" w:cs="Arial"/>
          <w:sz w:val="22"/>
          <w:szCs w:val="22"/>
        </w:rPr>
        <w:t>Shortages</w:t>
      </w:r>
      <w:r>
        <w:rPr>
          <w:rFonts w:ascii="Arial" w:hAnsi="Arial" w:cs="Arial"/>
          <w:sz w:val="22"/>
          <w:szCs w:val="22"/>
        </w:rPr>
        <w:t xml:space="preserve"> of translated training materials and short consultation times are major structural barriers to effective healthcare professional training, preventing better practices.</w:t>
      </w:r>
      <w:r w:rsidR="00850603">
        <w:rPr>
          <w:rFonts w:ascii="Arial" w:hAnsi="Arial" w:cs="Arial"/>
          <w:sz w:val="22"/>
          <w:szCs w:val="22"/>
        </w:rPr>
        <w:t xml:space="preserve"> </w:t>
      </w:r>
      <w:r w:rsidR="00380B6F">
        <w:rPr>
          <w:rFonts w:ascii="Arial" w:hAnsi="Arial" w:cs="Arial"/>
          <w:sz w:val="22"/>
          <w:szCs w:val="22"/>
        </w:rPr>
        <w:t>The structure limits how effective and far-reaching educational programs can be.</w:t>
      </w:r>
    </w:p>
    <w:p w14:paraId="0A89B481" w14:textId="77777777" w:rsidR="00425481" w:rsidRDefault="00380B6F" w:rsidP="00425481">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Differences between traditional/religious diets and biomedical recommendations can create knowledge gaps and distrust </w:t>
      </w:r>
      <w:r w:rsidRPr="00802B99">
        <w:rPr>
          <w:rFonts w:ascii="Arial" w:hAnsi="Arial" w:cs="Arial"/>
          <w:color w:val="000000" w:themeColor="text1"/>
          <w:sz w:val="22"/>
          <w:szCs w:val="22"/>
        </w:rPr>
        <w:t>(Gumber and Gumber, 2017).</w:t>
      </w:r>
      <w:r w:rsidR="00D80BC1" w:rsidRPr="00802B99">
        <w:rPr>
          <w:rFonts w:ascii="Arial" w:hAnsi="Arial" w:cs="Arial"/>
          <w:color w:val="000000" w:themeColor="text1"/>
          <w:sz w:val="22"/>
          <w:szCs w:val="22"/>
        </w:rPr>
        <w:t xml:space="preserve"> </w:t>
      </w:r>
      <w:r>
        <w:rPr>
          <w:rFonts w:ascii="Arial" w:hAnsi="Arial" w:cs="Arial"/>
          <w:sz w:val="22"/>
          <w:szCs w:val="22"/>
        </w:rPr>
        <w:t>Ignoring cultural beliefs in health education is dismissive and ineffective.</w:t>
      </w:r>
      <w:r w:rsidR="00123476">
        <w:rPr>
          <w:rFonts w:ascii="Arial" w:hAnsi="Arial" w:cs="Arial"/>
          <w:sz w:val="22"/>
          <w:szCs w:val="22"/>
        </w:rPr>
        <w:t xml:space="preserve"> </w:t>
      </w:r>
      <w:r>
        <w:rPr>
          <w:rFonts w:ascii="Arial" w:hAnsi="Arial" w:cs="Arial"/>
          <w:sz w:val="22"/>
          <w:szCs w:val="22"/>
        </w:rPr>
        <w:t>Culturally competent education is needed to translate knowledge into action.</w:t>
      </w:r>
    </w:p>
    <w:p w14:paraId="73E530D7" w14:textId="67EF2498" w:rsidR="00E672C8" w:rsidRDefault="00255855" w:rsidP="00425481">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Studying intersections demonstrates obstacles possess a non-individual nature.</w:t>
      </w:r>
      <w:r w:rsidR="00C37AA9" w:rsidRPr="00C37AA9">
        <w:rPr>
          <w:rFonts w:ascii="Arial" w:hAnsi="Arial" w:cs="Arial"/>
          <w:sz w:val="22"/>
          <w:szCs w:val="22"/>
        </w:rPr>
        <w:t xml:space="preserve"> </w:t>
      </w:r>
      <w:r>
        <w:rPr>
          <w:rFonts w:ascii="Arial" w:hAnsi="Arial" w:cs="Arial"/>
          <w:sz w:val="22"/>
          <w:szCs w:val="22"/>
        </w:rPr>
        <w:t>Intervention needs to address infrastructure, healthcare, and social inclusion.</w:t>
      </w:r>
    </w:p>
    <w:p w14:paraId="5A7EF50B" w14:textId="77777777" w:rsidR="0060008C" w:rsidRDefault="0060008C" w:rsidP="00502029"/>
    <w:p w14:paraId="34FBEF36" w14:textId="3E350660" w:rsidR="006F4355" w:rsidRPr="00274BD4" w:rsidRDefault="00502029" w:rsidP="00572C71">
      <w:pPr>
        <w:pStyle w:val="Heading1"/>
        <w:spacing w:before="0"/>
        <w:jc w:val="both"/>
        <w:rPr>
          <w:rStyle w:val="Heading1Char"/>
          <w:b/>
          <w:bCs/>
        </w:rPr>
      </w:pPr>
      <w:bookmarkStart w:id="173" w:name="_Toc204284325"/>
      <w:r w:rsidRPr="00274BD4">
        <w:rPr>
          <w:rFonts w:cs="Arial"/>
          <w:sz w:val="18"/>
          <w:szCs w:val="18"/>
        </w:rPr>
        <w:t>4.</w:t>
      </w:r>
      <w:r w:rsidRPr="00274BD4">
        <w:rPr>
          <w:rStyle w:val="Heading1Char"/>
          <w:b/>
          <w:bCs/>
          <w:sz w:val="18"/>
          <w:szCs w:val="18"/>
        </w:rPr>
        <w:t xml:space="preserve">4 </w:t>
      </w:r>
      <w:r w:rsidR="0060008C" w:rsidRPr="00274BD4">
        <w:rPr>
          <w:rStyle w:val="Heading1Char"/>
          <w:b/>
          <w:bCs/>
          <w:sz w:val="18"/>
          <w:szCs w:val="18"/>
        </w:rPr>
        <w:t xml:space="preserve">                        </w:t>
      </w:r>
      <w:r w:rsidR="006F4355" w:rsidRPr="00274BD4">
        <w:rPr>
          <w:rStyle w:val="Heading1Char"/>
          <w:b/>
          <w:bCs/>
          <w:sz w:val="18"/>
          <w:szCs w:val="18"/>
        </w:rPr>
        <w:t xml:space="preserve">                                          </w:t>
      </w:r>
      <w:r w:rsidR="0060008C" w:rsidRPr="00274BD4">
        <w:rPr>
          <w:rStyle w:val="Heading1Char"/>
          <w:b/>
          <w:bCs/>
          <w:sz w:val="18"/>
          <w:szCs w:val="18"/>
        </w:rPr>
        <w:t xml:space="preserve">  </w:t>
      </w:r>
      <w:r w:rsidR="0017576B">
        <w:rPr>
          <w:rStyle w:val="Heading1Char"/>
          <w:b/>
          <w:bCs/>
          <w:sz w:val="18"/>
          <w:szCs w:val="18"/>
        </w:rPr>
        <w:t xml:space="preserve">      </w:t>
      </w:r>
      <w:r w:rsidRPr="00274BD4">
        <w:rPr>
          <w:rStyle w:val="Heading1Char"/>
          <w:b/>
          <w:bCs/>
        </w:rPr>
        <w:t>Theme 2</w:t>
      </w:r>
      <w:bookmarkEnd w:id="173"/>
    </w:p>
    <w:p w14:paraId="3FC483A1" w14:textId="2DE48C20" w:rsidR="00502029" w:rsidRPr="0017576B" w:rsidRDefault="006F4355" w:rsidP="00572C71">
      <w:pPr>
        <w:jc w:val="both"/>
        <w:rPr>
          <w:rFonts w:ascii="Arial" w:hAnsi="Arial" w:cs="Arial"/>
          <w:b/>
          <w:bCs/>
          <w:sz w:val="28"/>
          <w:szCs w:val="28"/>
        </w:rPr>
      </w:pPr>
      <w:r>
        <w:rPr>
          <w:rFonts w:ascii="Arial" w:hAnsi="Arial" w:cs="Arial"/>
          <w:b/>
          <w:bCs/>
          <w:sz w:val="32"/>
          <w:szCs w:val="32"/>
        </w:rPr>
        <w:t xml:space="preserve">        </w:t>
      </w:r>
      <w:r w:rsidR="00502029" w:rsidRPr="00BE6DFD">
        <w:rPr>
          <w:rFonts w:ascii="Arial" w:hAnsi="Arial" w:cs="Arial"/>
          <w:b/>
          <w:bCs/>
          <w:sz w:val="32"/>
          <w:szCs w:val="32"/>
        </w:rPr>
        <w:t xml:space="preserve"> </w:t>
      </w:r>
      <w:r w:rsidR="00C96B05">
        <w:t xml:space="preserve">     </w:t>
      </w:r>
      <w:r w:rsidR="00532467">
        <w:t xml:space="preserve">                          </w:t>
      </w:r>
      <w:r w:rsidR="00E03098">
        <w:t xml:space="preserve">        </w:t>
      </w:r>
      <w:r w:rsidR="00532467">
        <w:t xml:space="preserve">   </w:t>
      </w:r>
      <w:r w:rsidR="00C96B05">
        <w:t xml:space="preserve"> </w:t>
      </w:r>
      <w:r w:rsidR="00C96B05" w:rsidRPr="0017576B">
        <w:rPr>
          <w:rFonts w:ascii="Arial" w:hAnsi="Arial" w:cs="Arial"/>
          <w:b/>
          <w:bCs/>
          <w:sz w:val="28"/>
          <w:szCs w:val="28"/>
        </w:rPr>
        <w:t xml:space="preserve">Cultural </w:t>
      </w:r>
      <w:r w:rsidR="00532467" w:rsidRPr="0017576B">
        <w:rPr>
          <w:rFonts w:ascii="Arial" w:hAnsi="Arial" w:cs="Arial"/>
          <w:b/>
          <w:bCs/>
          <w:sz w:val="28"/>
          <w:szCs w:val="28"/>
        </w:rPr>
        <w:t>Identity and Value’s</w:t>
      </w:r>
    </w:p>
    <w:p w14:paraId="5685D67B" w14:textId="4CCBB6EA" w:rsidR="00502029" w:rsidRDefault="00EE0397" w:rsidP="00572C71">
      <w:pPr>
        <w:pStyle w:val="Heading3"/>
        <w:spacing w:before="0"/>
        <w:jc w:val="both"/>
        <w:rPr>
          <w:b/>
          <w:bCs/>
        </w:rPr>
      </w:pPr>
      <w:r>
        <w:t xml:space="preserve">                                                               </w:t>
      </w:r>
      <w:r w:rsidR="0017576B">
        <w:t xml:space="preserve">  </w:t>
      </w:r>
      <w:r>
        <w:t xml:space="preserve"> </w:t>
      </w:r>
      <w:r w:rsidR="00DC026A">
        <w:t xml:space="preserve"> </w:t>
      </w:r>
      <w:r>
        <w:t xml:space="preserve"> </w:t>
      </w:r>
      <w:bookmarkStart w:id="174" w:name="_Toc204284326"/>
      <w:r w:rsidR="00502029" w:rsidRPr="00274BD4">
        <w:rPr>
          <w:b/>
          <w:bCs/>
        </w:rPr>
        <w:t>Definition</w:t>
      </w:r>
      <w:bookmarkEnd w:id="174"/>
    </w:p>
    <w:p w14:paraId="74D40DDC" w14:textId="77777777" w:rsidR="0017576B" w:rsidRPr="0017576B" w:rsidRDefault="0017576B" w:rsidP="0017576B"/>
    <w:p w14:paraId="7E8F20AC" w14:textId="451413C2" w:rsidR="00224770" w:rsidRPr="00224770" w:rsidRDefault="00224770" w:rsidP="002C5F5E">
      <w:pPr>
        <w:spacing w:after="0"/>
        <w:jc w:val="both"/>
        <w:rPr>
          <w:rFonts w:ascii="Arial" w:hAnsi="Arial" w:cs="Arial"/>
        </w:rPr>
      </w:pPr>
      <w:r w:rsidRPr="00224770">
        <w:rPr>
          <w:rFonts w:ascii="Arial" w:hAnsi="Arial" w:cs="Arial"/>
        </w:rPr>
        <w:t xml:space="preserve">Cultural identity refers to the sense of belonging to a particular cultural group, shaped by shared traditions, beliefs, language, customs, values, religion, and social norms. It influences how individuals perceive the world, including health, illness, and appropriate </w:t>
      </w:r>
      <w:r w:rsidR="0017576B">
        <w:rPr>
          <w:rFonts w:ascii="Arial" w:hAnsi="Arial" w:cs="Arial"/>
        </w:rPr>
        <w:t>behaviour</w:t>
      </w:r>
      <w:r w:rsidRPr="00224770">
        <w:rPr>
          <w:rFonts w:ascii="Arial" w:hAnsi="Arial" w:cs="Arial"/>
        </w:rPr>
        <w:t xml:space="preserve">. </w:t>
      </w:r>
      <w:r w:rsidRPr="00224770">
        <w:rPr>
          <w:rFonts w:ascii="Arial" w:hAnsi="Arial" w:cs="Arial"/>
        </w:rPr>
        <w:lastRenderedPageBreak/>
        <w:t>Cultural values are the guiding principles and norms rooted in this identity, affecting dietary habits, physical activity, and healthcare engagement.</w:t>
      </w:r>
    </w:p>
    <w:p w14:paraId="53E57393" w14:textId="0E18E812" w:rsidR="00224770" w:rsidRPr="00224770" w:rsidRDefault="00224770" w:rsidP="002C5F5E">
      <w:pPr>
        <w:spacing w:after="0"/>
        <w:jc w:val="both"/>
        <w:rPr>
          <w:rFonts w:ascii="Arial" w:hAnsi="Arial" w:cs="Arial"/>
        </w:rPr>
      </w:pPr>
      <w:r w:rsidRPr="00224770">
        <w:rPr>
          <w:rFonts w:ascii="Arial" w:hAnsi="Arial" w:cs="Arial"/>
        </w:rPr>
        <w:t>In the context of BAME individuals with type 2 diabetes, cultural identity and values may dictate traditional food choices, religious practices (e.g. fasting), gender roles, and attitudes toward illness and healthcare providers. For example, modesty norms can discourage women from attending mixed-gender exercise classes, while a preference for traditional, high-carbohydrate meals may conflict with medical dietary advice.</w:t>
      </w:r>
    </w:p>
    <w:p w14:paraId="19CF48BD" w14:textId="05A47003" w:rsidR="006C1FCF" w:rsidRDefault="00224770" w:rsidP="002C5F5E">
      <w:pPr>
        <w:spacing w:after="0"/>
        <w:jc w:val="both"/>
        <w:rPr>
          <w:rFonts w:ascii="Arial" w:hAnsi="Arial" w:cs="Arial"/>
          <w:b/>
          <w:bCs/>
        </w:rPr>
      </w:pPr>
      <w:r w:rsidRPr="00224770">
        <w:rPr>
          <w:rFonts w:ascii="Arial" w:hAnsi="Arial" w:cs="Arial"/>
        </w:rPr>
        <w:t xml:space="preserve">Terms such as cultural </w:t>
      </w:r>
      <w:r w:rsidR="005161BC">
        <w:rPr>
          <w:rFonts w:ascii="Arial" w:hAnsi="Arial" w:cs="Arial"/>
        </w:rPr>
        <w:t>competence</w:t>
      </w:r>
      <w:r w:rsidRPr="00224770">
        <w:rPr>
          <w:rFonts w:ascii="Arial" w:hAnsi="Arial" w:cs="Arial"/>
        </w:rPr>
        <w:t xml:space="preserve"> and culturally tailored are centr</w:t>
      </w:r>
      <w:r w:rsidR="00B9153A">
        <w:rPr>
          <w:rFonts w:ascii="Arial" w:hAnsi="Arial" w:cs="Arial"/>
        </w:rPr>
        <w:t xml:space="preserve">ed </w:t>
      </w:r>
      <w:r w:rsidR="005161BC">
        <w:rPr>
          <w:rFonts w:ascii="Arial" w:hAnsi="Arial" w:cs="Arial"/>
        </w:rPr>
        <w:t>on</w:t>
      </w:r>
      <w:r w:rsidR="00B9153A">
        <w:rPr>
          <w:rFonts w:ascii="Arial" w:hAnsi="Arial" w:cs="Arial"/>
        </w:rPr>
        <w:t xml:space="preserve"> the theme</w:t>
      </w:r>
      <w:r w:rsidRPr="00224770">
        <w:rPr>
          <w:rFonts w:ascii="Arial" w:hAnsi="Arial" w:cs="Arial"/>
        </w:rPr>
        <w:t>. Recognising these elements is essential for overcoming barriers to healthy behaviours and improving diabetes outcomes among BAME communities.</w:t>
      </w:r>
      <w:r w:rsidR="00C1395D">
        <w:rPr>
          <w:rFonts w:ascii="Arial" w:hAnsi="Arial" w:cs="Arial"/>
          <w:b/>
          <w:bCs/>
        </w:rPr>
        <w:t xml:space="preserve"> </w:t>
      </w:r>
    </w:p>
    <w:p w14:paraId="53DEBD25" w14:textId="5A4B6785" w:rsidR="00333B7B" w:rsidRPr="006C1FCF" w:rsidRDefault="00C1395D" w:rsidP="006C1FCF">
      <w:pPr>
        <w:spacing w:after="0"/>
        <w:rPr>
          <w:rFonts w:ascii="Arial" w:hAnsi="Arial" w:cs="Arial"/>
        </w:rPr>
      </w:pPr>
      <w:r>
        <w:rPr>
          <w:rFonts w:ascii="Arial" w:hAnsi="Arial" w:cs="Arial"/>
          <w:b/>
          <w:bCs/>
        </w:rPr>
        <w:t xml:space="preserve">          </w:t>
      </w:r>
    </w:p>
    <w:p w14:paraId="52DC43FD" w14:textId="04082B8E" w:rsidR="00502029" w:rsidRDefault="00333B7B" w:rsidP="00B8480E">
      <w:pPr>
        <w:pStyle w:val="Heading3"/>
        <w:rPr>
          <w:b/>
          <w:bCs/>
        </w:rPr>
      </w:pPr>
      <w:r>
        <w:t xml:space="preserve">                                                </w:t>
      </w:r>
      <w:r w:rsidR="00274BD4">
        <w:t xml:space="preserve">   </w:t>
      </w:r>
      <w:r>
        <w:t xml:space="preserve"> </w:t>
      </w:r>
      <w:r w:rsidR="00C1395D">
        <w:t xml:space="preserve"> </w:t>
      </w:r>
      <w:bookmarkStart w:id="175" w:name="_Toc204284327"/>
      <w:r w:rsidR="00502029" w:rsidRPr="00274BD4">
        <w:rPr>
          <w:b/>
          <w:bCs/>
        </w:rPr>
        <w:t>Background Information</w:t>
      </w:r>
      <w:bookmarkEnd w:id="175"/>
    </w:p>
    <w:p w14:paraId="4995A0B1" w14:textId="77777777" w:rsidR="00274BD4" w:rsidRPr="00274BD4" w:rsidRDefault="00274BD4" w:rsidP="00274BD4"/>
    <w:p w14:paraId="47DE3C8F" w14:textId="132C8852" w:rsidR="008B5BF6" w:rsidRDefault="00B60469" w:rsidP="002C5F5E">
      <w:pPr>
        <w:spacing w:after="0"/>
        <w:jc w:val="both"/>
      </w:pPr>
      <w:r w:rsidRPr="00B60469">
        <w:rPr>
          <w:rFonts w:ascii="Arial" w:hAnsi="Arial" w:cs="Arial"/>
        </w:rPr>
        <w:t xml:space="preserve">Health behaviours for chronic </w:t>
      </w:r>
      <w:r w:rsidR="00845146" w:rsidRPr="008B5BF6">
        <w:rPr>
          <w:rFonts w:ascii="Arial" w:hAnsi="Arial" w:cs="Arial"/>
        </w:rPr>
        <w:t>illnesses</w:t>
      </w:r>
      <w:r w:rsidRPr="00B60469">
        <w:rPr>
          <w:rFonts w:ascii="Arial" w:hAnsi="Arial" w:cs="Arial"/>
        </w:rPr>
        <w:t>, like type 2 diabetes, are influenced by cultural identity</w:t>
      </w:r>
      <w:r w:rsidR="00845146" w:rsidRPr="008B5BF6">
        <w:rPr>
          <w:rFonts w:ascii="Arial" w:hAnsi="Arial" w:cs="Arial"/>
        </w:rPr>
        <w:t xml:space="preserve"> and value</w:t>
      </w:r>
      <w:r w:rsidR="00B24192" w:rsidRPr="008B5BF6">
        <w:rPr>
          <w:rFonts w:ascii="Arial" w:hAnsi="Arial" w:cs="Arial"/>
        </w:rPr>
        <w:t>s</w:t>
      </w:r>
      <w:r w:rsidRPr="00B60469">
        <w:rPr>
          <w:rFonts w:ascii="Arial" w:hAnsi="Arial" w:cs="Arial"/>
        </w:rPr>
        <w:t>, especially for people from B</w:t>
      </w:r>
      <w:r w:rsidR="00687ED1" w:rsidRPr="008B5BF6">
        <w:rPr>
          <w:rFonts w:ascii="Arial" w:hAnsi="Arial" w:cs="Arial"/>
        </w:rPr>
        <w:t>AME</w:t>
      </w:r>
      <w:r w:rsidRPr="00B60469">
        <w:rPr>
          <w:rFonts w:ascii="Arial" w:hAnsi="Arial" w:cs="Arial"/>
        </w:rPr>
        <w:t xml:space="preserve"> backgrounds.</w:t>
      </w:r>
      <w:r w:rsidR="00687ED1" w:rsidRPr="008B5BF6">
        <w:rPr>
          <w:rFonts w:ascii="Arial" w:hAnsi="Arial" w:cs="Arial"/>
        </w:rPr>
        <w:t xml:space="preserve"> The</w:t>
      </w:r>
      <w:r w:rsidRPr="00B60469">
        <w:rPr>
          <w:rFonts w:ascii="Arial" w:hAnsi="Arial" w:cs="Arial"/>
        </w:rPr>
        <w:t xml:space="preserve"> UK health </w:t>
      </w:r>
      <w:r w:rsidR="00845146" w:rsidRPr="008B5BF6">
        <w:rPr>
          <w:rFonts w:ascii="Arial" w:hAnsi="Arial" w:cs="Arial"/>
        </w:rPr>
        <w:t>system has</w:t>
      </w:r>
      <w:r w:rsidRPr="00B60469">
        <w:rPr>
          <w:rFonts w:ascii="Arial" w:hAnsi="Arial" w:cs="Arial"/>
        </w:rPr>
        <w:t xml:space="preserve"> historically been </w:t>
      </w:r>
      <w:r w:rsidR="00B24192" w:rsidRPr="008B5BF6">
        <w:rPr>
          <w:rFonts w:ascii="Arial" w:hAnsi="Arial" w:cs="Arial"/>
        </w:rPr>
        <w:t>Eurocentric</w:t>
      </w:r>
      <w:r w:rsidRPr="00B60469">
        <w:rPr>
          <w:rFonts w:ascii="Arial" w:hAnsi="Arial" w:cs="Arial"/>
        </w:rPr>
        <w:t xml:space="preserve">, neglecting the diversity of minority ethnic groups, leading to a disconnect with mainstream health advice </w:t>
      </w:r>
      <w:r w:rsidRPr="00975791">
        <w:rPr>
          <w:rFonts w:ascii="Arial" w:hAnsi="Arial" w:cs="Arial"/>
          <w:color w:val="000000" w:themeColor="text1"/>
        </w:rPr>
        <w:t xml:space="preserve">(Patel </w:t>
      </w:r>
      <w:r w:rsidRPr="00975791">
        <w:rPr>
          <w:rFonts w:ascii="Arial" w:hAnsi="Arial" w:cs="Arial"/>
          <w:i/>
          <w:color w:val="000000" w:themeColor="text1"/>
        </w:rPr>
        <w:t>et al</w:t>
      </w:r>
      <w:r w:rsidRPr="00975791">
        <w:rPr>
          <w:rFonts w:ascii="Arial" w:hAnsi="Arial" w:cs="Arial"/>
          <w:color w:val="000000" w:themeColor="text1"/>
        </w:rPr>
        <w:t>., 201</w:t>
      </w:r>
      <w:r w:rsidR="00ED76F6" w:rsidRPr="00975791">
        <w:rPr>
          <w:rFonts w:ascii="Arial" w:hAnsi="Arial" w:cs="Arial"/>
          <w:color w:val="000000" w:themeColor="text1"/>
        </w:rPr>
        <w:t>6</w:t>
      </w:r>
      <w:r w:rsidRPr="00975791">
        <w:rPr>
          <w:rFonts w:ascii="Arial" w:hAnsi="Arial" w:cs="Arial"/>
          <w:color w:val="000000" w:themeColor="text1"/>
        </w:rPr>
        <w:t xml:space="preserve">). </w:t>
      </w:r>
    </w:p>
    <w:p w14:paraId="56B9570D" w14:textId="77777777" w:rsidR="006C1FCF" w:rsidRDefault="00B60469" w:rsidP="002C5F5E">
      <w:pPr>
        <w:spacing w:after="0"/>
        <w:jc w:val="both"/>
        <w:rPr>
          <w:rFonts w:ascii="Arial" w:hAnsi="Arial" w:cs="Arial"/>
          <w:b/>
          <w:bCs/>
        </w:rPr>
      </w:pPr>
      <w:r w:rsidRPr="00B60469">
        <w:rPr>
          <w:rFonts w:ascii="Arial" w:hAnsi="Arial" w:cs="Arial"/>
        </w:rPr>
        <w:t xml:space="preserve">This cultural gap results in lower engagement with preventative health services and a lack of trust in healthcare providers </w:t>
      </w:r>
      <w:r w:rsidRPr="00042AC4">
        <w:rPr>
          <w:rFonts w:ascii="Arial" w:hAnsi="Arial" w:cs="Arial"/>
          <w:color w:val="000000" w:themeColor="text1"/>
        </w:rPr>
        <w:t xml:space="preserve">(Moore </w:t>
      </w:r>
      <w:r w:rsidRPr="00042AC4">
        <w:rPr>
          <w:rFonts w:ascii="Arial" w:hAnsi="Arial" w:cs="Arial"/>
          <w:i/>
          <w:color w:val="000000" w:themeColor="text1"/>
        </w:rPr>
        <w:t>et al</w:t>
      </w:r>
      <w:r w:rsidRPr="00042AC4">
        <w:rPr>
          <w:rFonts w:ascii="Arial" w:hAnsi="Arial" w:cs="Arial"/>
          <w:color w:val="000000" w:themeColor="text1"/>
        </w:rPr>
        <w:t>., 2019</w:t>
      </w:r>
      <w:r w:rsidR="00FB0F07" w:rsidRPr="00042AC4">
        <w:rPr>
          <w:rFonts w:ascii="Arial" w:hAnsi="Arial" w:cs="Arial"/>
          <w:color w:val="000000" w:themeColor="text1"/>
        </w:rPr>
        <w:t>)</w:t>
      </w:r>
      <w:r w:rsidRPr="00042AC4">
        <w:rPr>
          <w:rFonts w:ascii="Arial" w:hAnsi="Arial" w:cs="Arial"/>
          <w:color w:val="000000" w:themeColor="text1"/>
        </w:rPr>
        <w:t xml:space="preserve">. </w:t>
      </w:r>
      <w:r w:rsidRPr="00B60469">
        <w:rPr>
          <w:rFonts w:ascii="Arial" w:hAnsi="Arial" w:cs="Arial"/>
        </w:rPr>
        <w:t xml:space="preserve">The demand for culturally sensitive healthcare is rising, with a shift towards tailored education and community-based programs. Understanding cultural identity is crucial for addressing health in BAME communities, given the historical oversight of cultural differences in </w:t>
      </w:r>
      <w:r w:rsidR="00845146">
        <w:rPr>
          <w:rFonts w:ascii="Arial" w:hAnsi="Arial" w:cs="Arial"/>
        </w:rPr>
        <w:t>healthcare</w:t>
      </w:r>
      <w:r w:rsidR="00320FC6">
        <w:rPr>
          <w:rFonts w:ascii="Arial" w:hAnsi="Arial" w:cs="Arial"/>
        </w:rPr>
        <w:t>.</w:t>
      </w:r>
      <w:r w:rsidR="00CF3522">
        <w:rPr>
          <w:rFonts w:ascii="Arial" w:hAnsi="Arial" w:cs="Arial"/>
          <w:b/>
          <w:bCs/>
        </w:rPr>
        <w:t xml:space="preserve">  </w:t>
      </w:r>
    </w:p>
    <w:p w14:paraId="66768FF6" w14:textId="3E1C175E" w:rsidR="00B82A34" w:rsidRPr="006C1FCF" w:rsidRDefault="00CF3522" w:rsidP="006C1FCF">
      <w:pPr>
        <w:spacing w:after="0"/>
        <w:rPr>
          <w:highlight w:val="yellow"/>
        </w:rPr>
      </w:pPr>
      <w:r>
        <w:rPr>
          <w:rFonts w:ascii="Arial" w:hAnsi="Arial" w:cs="Arial"/>
          <w:b/>
          <w:bCs/>
        </w:rPr>
        <w:t xml:space="preserve">                                 </w:t>
      </w:r>
    </w:p>
    <w:p w14:paraId="0A254C44" w14:textId="6C690BB3" w:rsidR="00502029" w:rsidRDefault="00B82A34" w:rsidP="00B8480E">
      <w:pPr>
        <w:pStyle w:val="Heading3"/>
        <w:rPr>
          <w:b/>
          <w:bCs/>
        </w:rPr>
      </w:pPr>
      <w:r>
        <w:t xml:space="preserve">                                       </w:t>
      </w:r>
      <w:r w:rsidR="00940137">
        <w:t xml:space="preserve">  </w:t>
      </w:r>
      <w:r w:rsidR="006C1FCF">
        <w:t xml:space="preserve">   </w:t>
      </w:r>
      <w:r w:rsidR="00274BD4">
        <w:t xml:space="preserve">  </w:t>
      </w:r>
      <w:r w:rsidR="00940137">
        <w:t xml:space="preserve">  </w:t>
      </w:r>
      <w:r w:rsidR="00CF3522">
        <w:t xml:space="preserve"> </w:t>
      </w:r>
      <w:bookmarkStart w:id="176" w:name="_Toc204284328"/>
      <w:r w:rsidR="00502029" w:rsidRPr="00274BD4">
        <w:rPr>
          <w:b/>
          <w:bCs/>
        </w:rPr>
        <w:t>Impact on Research Question</w:t>
      </w:r>
      <w:bookmarkEnd w:id="176"/>
    </w:p>
    <w:p w14:paraId="3EF71B88" w14:textId="77777777" w:rsidR="00274BD4" w:rsidRPr="00274BD4" w:rsidRDefault="00274BD4" w:rsidP="00274BD4"/>
    <w:p w14:paraId="6EA8080F" w14:textId="77777777" w:rsidR="00B12D58" w:rsidRDefault="0042294D" w:rsidP="002C5F5E">
      <w:pPr>
        <w:spacing w:after="0"/>
        <w:jc w:val="both"/>
      </w:pPr>
      <w:r w:rsidRPr="00B12D58">
        <w:rPr>
          <w:rFonts w:ascii="Arial" w:hAnsi="Arial" w:cs="Arial"/>
        </w:rPr>
        <w:t>The theme of cultural identity and values affects my research question on barriers to physical activity and healthy eating in BAME individuals with type 2 diabetes. Cultural beliefs heavily influence health behaviours in ethnic minority communities.</w:t>
      </w:r>
    </w:p>
    <w:p w14:paraId="70AC85A5" w14:textId="724D82E5" w:rsidR="00B12D58" w:rsidRDefault="0042294D" w:rsidP="002C5F5E">
      <w:pPr>
        <w:spacing w:after="0"/>
        <w:jc w:val="both"/>
      </w:pPr>
      <w:r w:rsidRPr="00B12D58">
        <w:rPr>
          <w:rFonts w:ascii="Arial" w:hAnsi="Arial" w:cs="Arial"/>
        </w:rPr>
        <w:t xml:space="preserve">For many BAME individuals, cultural values determine food preferences, gender roles, perceptions of health, and attitudes towards physical activity. Traditional diets may conflict with dietary advice due to cultural or religious significance </w:t>
      </w:r>
      <w:r w:rsidRPr="00F51F9E">
        <w:rPr>
          <w:rFonts w:ascii="Arial" w:hAnsi="Arial" w:cs="Arial"/>
          <w:color w:val="000000" w:themeColor="text1"/>
        </w:rPr>
        <w:t xml:space="preserve">(Gumber </w:t>
      </w:r>
      <w:r w:rsidR="00156196" w:rsidRPr="00F51F9E">
        <w:rPr>
          <w:rFonts w:ascii="Arial" w:hAnsi="Arial" w:cs="Arial"/>
          <w:color w:val="000000" w:themeColor="text1"/>
        </w:rPr>
        <w:t>and</w:t>
      </w:r>
      <w:r w:rsidRPr="00F51F9E">
        <w:rPr>
          <w:rFonts w:ascii="Arial" w:hAnsi="Arial" w:cs="Arial"/>
          <w:color w:val="000000" w:themeColor="text1"/>
        </w:rPr>
        <w:t xml:space="preserve"> Gumber, 2017).</w:t>
      </w:r>
    </w:p>
    <w:p w14:paraId="3E847423" w14:textId="16555743" w:rsidR="00B12D58" w:rsidRDefault="0042294D" w:rsidP="002C5F5E">
      <w:pPr>
        <w:spacing w:after="0"/>
        <w:jc w:val="both"/>
      </w:pPr>
      <w:r w:rsidRPr="00B12D58">
        <w:rPr>
          <w:rFonts w:ascii="Arial" w:hAnsi="Arial" w:cs="Arial"/>
        </w:rPr>
        <w:t xml:space="preserve">Cultural expectations can prevent women from participating in exercise settings. Religious practices like fasting during Ramadan may impact diabetes management. Health professionals should consider these practices for effective advice </w:t>
      </w:r>
      <w:r w:rsidRPr="00F51F9E">
        <w:rPr>
          <w:rFonts w:ascii="Arial" w:hAnsi="Arial" w:cs="Arial"/>
          <w:color w:val="000000" w:themeColor="text1"/>
        </w:rPr>
        <w:t xml:space="preserve">(Patel </w:t>
      </w:r>
      <w:r w:rsidRPr="00F51F9E">
        <w:rPr>
          <w:rFonts w:ascii="Arial" w:hAnsi="Arial" w:cs="Arial"/>
          <w:i/>
          <w:color w:val="000000" w:themeColor="text1"/>
        </w:rPr>
        <w:t>et al</w:t>
      </w:r>
      <w:r w:rsidRPr="00F51F9E">
        <w:rPr>
          <w:rFonts w:ascii="Arial" w:hAnsi="Arial" w:cs="Arial"/>
          <w:color w:val="000000" w:themeColor="text1"/>
        </w:rPr>
        <w:t>., 201</w:t>
      </w:r>
      <w:r w:rsidR="00F51F9E" w:rsidRPr="00F51F9E">
        <w:rPr>
          <w:rFonts w:ascii="Arial" w:hAnsi="Arial" w:cs="Arial"/>
          <w:color w:val="000000" w:themeColor="text1"/>
        </w:rPr>
        <w:t>6</w:t>
      </w:r>
      <w:r w:rsidRPr="00F51F9E">
        <w:rPr>
          <w:rFonts w:ascii="Arial" w:hAnsi="Arial" w:cs="Arial"/>
          <w:color w:val="000000" w:themeColor="text1"/>
        </w:rPr>
        <w:t>).</w:t>
      </w:r>
    </w:p>
    <w:p w14:paraId="24731462" w14:textId="77777777" w:rsidR="006C1FCF" w:rsidRDefault="0042294D" w:rsidP="002C5F5E">
      <w:pPr>
        <w:spacing w:after="0"/>
        <w:jc w:val="both"/>
        <w:rPr>
          <w:rFonts w:ascii="Arial" w:hAnsi="Arial" w:cs="Arial"/>
        </w:rPr>
      </w:pPr>
      <w:r w:rsidRPr="00B12D58">
        <w:rPr>
          <w:rFonts w:ascii="Arial" w:hAnsi="Arial" w:cs="Arial"/>
        </w:rPr>
        <w:t>Cultural stigma can discourage seeking help, affecting engagement with public health interventions</w:t>
      </w:r>
      <w:r w:rsidR="00236753" w:rsidRPr="00B12D58">
        <w:rPr>
          <w:rFonts w:ascii="Arial" w:hAnsi="Arial" w:cs="Arial"/>
        </w:rPr>
        <w:t xml:space="preserve"> </w:t>
      </w:r>
      <w:r w:rsidR="00236753" w:rsidRPr="00706F78">
        <w:rPr>
          <w:rFonts w:ascii="Arial" w:hAnsi="Arial" w:cs="Arial"/>
          <w:color w:val="000000" w:themeColor="text1"/>
        </w:rPr>
        <w:t xml:space="preserve">(Iqbal, </w:t>
      </w:r>
      <w:r w:rsidR="00CF2738" w:rsidRPr="00706F78">
        <w:rPr>
          <w:rFonts w:ascii="Arial" w:hAnsi="Arial" w:cs="Arial"/>
          <w:color w:val="000000" w:themeColor="text1"/>
        </w:rPr>
        <w:t>2023)</w:t>
      </w:r>
      <w:r w:rsidRPr="00706F78">
        <w:rPr>
          <w:rFonts w:ascii="Arial" w:hAnsi="Arial" w:cs="Arial"/>
          <w:color w:val="000000" w:themeColor="text1"/>
        </w:rPr>
        <w:t xml:space="preserve">. </w:t>
      </w:r>
      <w:r w:rsidRPr="00B12D58">
        <w:rPr>
          <w:rFonts w:ascii="Arial" w:hAnsi="Arial" w:cs="Arial"/>
        </w:rPr>
        <w:t>Ignoring cultural identity risks reinforcing health inequalities.</w:t>
      </w:r>
      <w:r w:rsidR="008E4CDB" w:rsidRPr="00B12D58">
        <w:rPr>
          <w:rFonts w:ascii="Arial" w:hAnsi="Arial" w:cs="Arial"/>
        </w:rPr>
        <w:t xml:space="preserve"> </w:t>
      </w:r>
      <w:r w:rsidRPr="00B12D58">
        <w:rPr>
          <w:rFonts w:ascii="Arial" w:hAnsi="Arial" w:cs="Arial"/>
        </w:rPr>
        <w:lastRenderedPageBreak/>
        <w:t xml:space="preserve">Understanding cultural identity is essential for inclusive interventions supporting physical activity and healthy eating in BAME individuals with type 2 diabetes.  </w:t>
      </w:r>
    </w:p>
    <w:p w14:paraId="05D3506E" w14:textId="77777777" w:rsidR="006C1FCF" w:rsidRDefault="006C1FCF" w:rsidP="006C1FCF">
      <w:pPr>
        <w:spacing w:after="0"/>
        <w:rPr>
          <w:rFonts w:ascii="Arial" w:hAnsi="Arial" w:cs="Arial"/>
        </w:rPr>
      </w:pPr>
    </w:p>
    <w:p w14:paraId="4177BE3E" w14:textId="6DE1ADBE" w:rsidR="0042294D" w:rsidRPr="006C1FCF" w:rsidRDefault="0042294D" w:rsidP="006C1FCF">
      <w:pPr>
        <w:spacing w:after="0"/>
        <w:rPr>
          <w:highlight w:val="yellow"/>
        </w:rPr>
      </w:pPr>
      <w:r w:rsidRPr="00B12D58">
        <w:rPr>
          <w:rFonts w:ascii="Arial" w:hAnsi="Arial" w:cs="Arial"/>
        </w:rPr>
        <w:t xml:space="preserve">                                        </w:t>
      </w:r>
    </w:p>
    <w:p w14:paraId="57FC9DB3" w14:textId="2ED5DF3D" w:rsidR="003D0503" w:rsidRPr="00274BD4" w:rsidRDefault="0025660F" w:rsidP="00B8480E">
      <w:pPr>
        <w:pStyle w:val="Heading3"/>
        <w:rPr>
          <w:b/>
          <w:bCs/>
        </w:rPr>
      </w:pPr>
      <w:r>
        <w:t xml:space="preserve">                                               </w:t>
      </w:r>
      <w:r w:rsidR="001F715D">
        <w:t xml:space="preserve">       </w:t>
      </w:r>
      <w:r>
        <w:t xml:space="preserve">   </w:t>
      </w:r>
      <w:bookmarkStart w:id="177" w:name="_Toc204284329"/>
      <w:r w:rsidR="00502029" w:rsidRPr="00274BD4">
        <w:rPr>
          <w:b/>
          <w:bCs/>
        </w:rPr>
        <w:t>Statistical Information</w:t>
      </w:r>
      <w:bookmarkEnd w:id="177"/>
    </w:p>
    <w:p w14:paraId="653937F9" w14:textId="77777777" w:rsidR="00655351" w:rsidRPr="001F715D" w:rsidRDefault="00655351" w:rsidP="006C1FCF">
      <w:pPr>
        <w:spacing w:after="0"/>
        <w:rPr>
          <w:rFonts w:ascii="Arial" w:hAnsi="Arial" w:cs="Arial"/>
          <w:b/>
          <w:bCs/>
        </w:rPr>
      </w:pPr>
    </w:p>
    <w:p w14:paraId="42277234" w14:textId="5975D4D3" w:rsidR="003D0503" w:rsidRPr="001F715D" w:rsidRDefault="00A11E45" w:rsidP="002C5F5E">
      <w:pPr>
        <w:spacing w:after="0"/>
        <w:jc w:val="both"/>
        <w:rPr>
          <w:rFonts w:ascii="Arial" w:hAnsi="Arial" w:cs="Arial"/>
          <w:highlight w:val="yellow"/>
        </w:rPr>
      </w:pPr>
      <w:r w:rsidRPr="00A11E45">
        <w:rPr>
          <w:rFonts w:ascii="Arial" w:hAnsi="Arial" w:cs="Arial"/>
        </w:rPr>
        <w:t xml:space="preserve">There </w:t>
      </w:r>
      <w:r w:rsidR="00394DAC">
        <w:rPr>
          <w:rFonts w:ascii="Arial" w:hAnsi="Arial" w:cs="Arial"/>
        </w:rPr>
        <w:t>exist</w:t>
      </w:r>
      <w:r w:rsidRPr="00A11E45">
        <w:rPr>
          <w:rFonts w:ascii="Arial" w:hAnsi="Arial" w:cs="Arial"/>
        </w:rPr>
        <w:t xml:space="preserve"> a multitude of statistics that underscore the significance of cultural identity and values in relation to physical activity and nutritional practices among BAME individuals grappling with type 2 diabetes</w:t>
      </w:r>
      <w:r w:rsidR="004A157C">
        <w:rPr>
          <w:rFonts w:ascii="Arial" w:hAnsi="Arial" w:cs="Arial"/>
        </w:rPr>
        <w:t>.</w:t>
      </w:r>
      <w:r w:rsidR="006A7DC5">
        <w:rPr>
          <w:rFonts w:ascii="Arial" w:hAnsi="Arial" w:cs="Arial"/>
        </w:rPr>
        <w:t xml:space="preserve"> </w:t>
      </w:r>
      <w:r w:rsidR="006A7DC5" w:rsidRPr="006A7DC5">
        <w:rPr>
          <w:rFonts w:ascii="Arial" w:hAnsi="Arial" w:cs="Arial"/>
        </w:rPr>
        <w:t xml:space="preserve">In a study, </w:t>
      </w:r>
      <w:r w:rsidR="006A7DC5" w:rsidRPr="00706F78">
        <w:rPr>
          <w:rFonts w:ascii="Arial" w:hAnsi="Arial" w:cs="Arial"/>
          <w:color w:val="000000" w:themeColor="text1"/>
        </w:rPr>
        <w:t xml:space="preserve">Iqbal (2023) </w:t>
      </w:r>
      <w:r w:rsidR="006A7DC5" w:rsidRPr="006A7DC5">
        <w:rPr>
          <w:rFonts w:ascii="Arial" w:hAnsi="Arial" w:cs="Arial"/>
        </w:rPr>
        <w:t>found that South Asian individuals with type 2 diabetes stick to high-carb traditional diets due to cultural attachment to certain foods and lack of tailored advice. These habits clash with standard dietary guidelines, causing resistance or confusion.</w:t>
      </w:r>
    </w:p>
    <w:p w14:paraId="50BD2C01" w14:textId="2DA65778" w:rsidR="002E3F68" w:rsidRDefault="00542B61" w:rsidP="002C5F5E">
      <w:pPr>
        <w:spacing w:after="0"/>
        <w:jc w:val="both"/>
        <w:rPr>
          <w:rFonts w:ascii="Arial" w:hAnsi="Arial" w:cs="Arial"/>
        </w:rPr>
      </w:pPr>
      <w:r w:rsidRPr="00C43A58">
        <w:rPr>
          <w:rFonts w:ascii="Arial" w:hAnsi="Arial" w:cs="Arial"/>
          <w:color w:val="000000" w:themeColor="text1"/>
        </w:rPr>
        <w:t>Additionall</w:t>
      </w:r>
      <w:r w:rsidRPr="00B71687">
        <w:rPr>
          <w:rFonts w:ascii="Arial" w:hAnsi="Arial" w:cs="Arial"/>
          <w:color w:val="000000" w:themeColor="text1"/>
        </w:rPr>
        <w:t xml:space="preserve">y, </w:t>
      </w:r>
      <w:r w:rsidR="001946A8" w:rsidRPr="001C2EA4">
        <w:rPr>
          <w:rFonts w:ascii="Arial" w:hAnsi="Arial" w:cs="Arial"/>
          <w:color w:val="000000" w:themeColor="text1"/>
        </w:rPr>
        <w:t xml:space="preserve">Patel </w:t>
      </w:r>
      <w:r w:rsidR="001946A8" w:rsidRPr="001C2EA4">
        <w:rPr>
          <w:rFonts w:ascii="Arial" w:hAnsi="Arial" w:cs="Arial"/>
          <w:i/>
          <w:color w:val="000000" w:themeColor="text1"/>
        </w:rPr>
        <w:t>et al</w:t>
      </w:r>
      <w:r w:rsidR="001946A8" w:rsidRPr="001C2EA4">
        <w:rPr>
          <w:rFonts w:ascii="Arial" w:hAnsi="Arial" w:cs="Arial"/>
          <w:color w:val="000000" w:themeColor="text1"/>
        </w:rPr>
        <w:t>. (201</w:t>
      </w:r>
      <w:r w:rsidR="001C2EA4" w:rsidRPr="001C2EA4">
        <w:rPr>
          <w:rFonts w:ascii="Arial" w:hAnsi="Arial" w:cs="Arial"/>
          <w:color w:val="000000" w:themeColor="text1"/>
        </w:rPr>
        <w:t>6</w:t>
      </w:r>
      <w:r w:rsidR="001946A8" w:rsidRPr="001C2EA4">
        <w:rPr>
          <w:rFonts w:ascii="Arial" w:hAnsi="Arial" w:cs="Arial"/>
          <w:color w:val="000000" w:themeColor="text1"/>
        </w:rPr>
        <w:t xml:space="preserve">) </w:t>
      </w:r>
      <w:r w:rsidR="001946A8" w:rsidRPr="003D0503">
        <w:rPr>
          <w:rFonts w:ascii="Arial" w:hAnsi="Arial" w:cs="Arial"/>
        </w:rPr>
        <w:t xml:space="preserve">found South Asian women less likely to attend physical activity classes due to cultural barriers like lack of women-only spaces, </w:t>
      </w:r>
      <w:r w:rsidR="00394DAC">
        <w:rPr>
          <w:rFonts w:ascii="Arial" w:hAnsi="Arial" w:cs="Arial"/>
        </w:rPr>
        <w:t>modest</w:t>
      </w:r>
      <w:r w:rsidR="001946A8" w:rsidRPr="003D0503">
        <w:rPr>
          <w:rFonts w:ascii="Arial" w:hAnsi="Arial" w:cs="Arial"/>
        </w:rPr>
        <w:t xml:space="preserve"> concerns, and household roles. Gender roles deeply rooted in cultural identity must be considered in intervention design for inclusivity.</w:t>
      </w:r>
    </w:p>
    <w:p w14:paraId="14575FCB" w14:textId="123E97E3" w:rsidR="006C1FCF" w:rsidRDefault="002E3F68" w:rsidP="002C5F5E">
      <w:pPr>
        <w:spacing w:after="0"/>
        <w:jc w:val="both"/>
        <w:rPr>
          <w:rFonts w:ascii="Arial" w:hAnsi="Arial" w:cs="Arial"/>
        </w:rPr>
      </w:pPr>
      <w:r w:rsidRPr="002E3F68">
        <w:rPr>
          <w:rFonts w:ascii="Arial" w:hAnsi="Arial" w:cs="Arial"/>
        </w:rPr>
        <w:t>The implications of these statistics suggest that interventions for promoting physical activity and healthy eating among BAME individuals with type 2 diabetes should consider cultural beliefs and values. This may involve culturally tailored education programs, community-based interventions, and collaborations with cultural and religious organi</w:t>
      </w:r>
      <w:r w:rsidR="000309E4">
        <w:rPr>
          <w:rFonts w:ascii="Arial" w:hAnsi="Arial" w:cs="Arial"/>
        </w:rPr>
        <w:t>s</w:t>
      </w:r>
      <w:r w:rsidRPr="002E3F68">
        <w:rPr>
          <w:rFonts w:ascii="Arial" w:hAnsi="Arial" w:cs="Arial"/>
        </w:rPr>
        <w:t>ations</w:t>
      </w:r>
      <w:r w:rsidR="00FC5A2E">
        <w:rPr>
          <w:rFonts w:ascii="Arial" w:hAnsi="Arial" w:cs="Arial"/>
        </w:rPr>
        <w:t>.</w:t>
      </w:r>
    </w:p>
    <w:p w14:paraId="3E857C66" w14:textId="402631F5" w:rsidR="001946A8" w:rsidRPr="002E3F68" w:rsidRDefault="00CF3522" w:rsidP="002C5F5E">
      <w:pPr>
        <w:spacing w:after="0"/>
        <w:jc w:val="both"/>
        <w:rPr>
          <w:rFonts w:ascii="Arial" w:hAnsi="Arial" w:cs="Arial"/>
          <w:color w:val="EE0000"/>
        </w:rPr>
      </w:pPr>
      <w:r w:rsidRPr="003D0503">
        <w:rPr>
          <w:rFonts w:ascii="Arial" w:hAnsi="Arial" w:cs="Arial"/>
        </w:rPr>
        <w:t xml:space="preserve">                                </w:t>
      </w:r>
    </w:p>
    <w:p w14:paraId="7A3885A4" w14:textId="28E7FE2F" w:rsidR="00502029" w:rsidRDefault="001946A8" w:rsidP="00B8480E">
      <w:pPr>
        <w:pStyle w:val="Heading3"/>
        <w:rPr>
          <w:b/>
          <w:bCs/>
        </w:rPr>
      </w:pPr>
      <w:r>
        <w:t xml:space="preserve">                                 </w:t>
      </w:r>
      <w:r w:rsidR="001F715D">
        <w:t xml:space="preserve">          </w:t>
      </w:r>
      <w:r w:rsidR="00274BD4">
        <w:t xml:space="preserve"> </w:t>
      </w:r>
      <w:r w:rsidR="001F715D">
        <w:t xml:space="preserve">  </w:t>
      </w:r>
      <w:bookmarkStart w:id="178" w:name="_Toc204284330"/>
      <w:r w:rsidR="00502029" w:rsidRPr="00274BD4">
        <w:rPr>
          <w:b/>
          <w:bCs/>
        </w:rPr>
        <w:t>Theories, Policies, and Legislation</w:t>
      </w:r>
      <w:bookmarkEnd w:id="178"/>
    </w:p>
    <w:p w14:paraId="494D82F1" w14:textId="77777777" w:rsidR="00274BD4" w:rsidRPr="00274BD4" w:rsidRDefault="00274BD4" w:rsidP="00274BD4"/>
    <w:p w14:paraId="0D0E3123" w14:textId="7AECD97A" w:rsidR="00213097" w:rsidRDefault="00E76D3C" w:rsidP="002C5F5E">
      <w:pPr>
        <w:spacing w:after="0"/>
        <w:jc w:val="both"/>
        <w:rPr>
          <w:rFonts w:ascii="Arial" w:hAnsi="Arial" w:cs="Arial"/>
        </w:rPr>
      </w:pPr>
      <w:r w:rsidRPr="00E76D3C">
        <w:rPr>
          <w:rFonts w:ascii="Arial" w:hAnsi="Arial" w:cs="Arial"/>
        </w:rPr>
        <w:t>Several theories explain how cultural identity and values affect barriers to physical activity and healthy eating in BAME individuals with type 2 diabetes. Theories show how culturally rooted behaviours shape lifestyle choices and health intervention engagement</w:t>
      </w:r>
      <w:r w:rsidR="00862A25">
        <w:rPr>
          <w:rFonts w:ascii="Arial" w:hAnsi="Arial" w:cs="Arial"/>
        </w:rPr>
        <w:t xml:space="preserve">. </w:t>
      </w:r>
      <w:r w:rsidR="00227378">
        <w:rPr>
          <w:rFonts w:ascii="Arial" w:hAnsi="Arial" w:cs="Arial"/>
        </w:rPr>
        <w:t>Some theories, like the HBM, connect health behaviours to perceived risks and benefits.</w:t>
      </w:r>
      <w:r w:rsidR="007C79E7" w:rsidRPr="009E0E6B">
        <w:rPr>
          <w:rFonts w:ascii="Arial" w:hAnsi="Arial" w:cs="Arial"/>
        </w:rPr>
        <w:t xml:space="preserve"> Cultural values influence illness and treatment </w:t>
      </w:r>
      <w:r w:rsidR="009B2BC3" w:rsidRPr="009E0E6B">
        <w:rPr>
          <w:rFonts w:ascii="Arial" w:hAnsi="Arial" w:cs="Arial"/>
        </w:rPr>
        <w:t>perceptions</w:t>
      </w:r>
      <w:r w:rsidR="009B2BC3">
        <w:rPr>
          <w:rFonts w:ascii="Arial" w:hAnsi="Arial" w:cs="Arial"/>
        </w:rPr>
        <w:t xml:space="preserve"> </w:t>
      </w:r>
      <w:r w:rsidR="009B2BC3" w:rsidRPr="00DE6D79">
        <w:rPr>
          <w:rFonts w:ascii="Arial" w:hAnsi="Arial" w:cs="Arial"/>
          <w:color w:val="000000" w:themeColor="text1"/>
        </w:rPr>
        <w:t>(Vazini and Barati, 2014)</w:t>
      </w:r>
      <w:r w:rsidR="007C79E7" w:rsidRPr="00DE6D79">
        <w:rPr>
          <w:rFonts w:ascii="Arial" w:hAnsi="Arial" w:cs="Arial"/>
          <w:color w:val="000000" w:themeColor="text1"/>
        </w:rPr>
        <w:t>.</w:t>
      </w:r>
      <w:r w:rsidR="00CF3522" w:rsidRPr="00DE6D79">
        <w:rPr>
          <w:rFonts w:ascii="Arial" w:hAnsi="Arial" w:cs="Arial"/>
          <w:color w:val="000000" w:themeColor="text1"/>
        </w:rPr>
        <w:t xml:space="preserve"> </w:t>
      </w:r>
    </w:p>
    <w:p w14:paraId="3258B799" w14:textId="517D5F88" w:rsidR="00B74E08" w:rsidRDefault="00FA5598" w:rsidP="002C5F5E">
      <w:pPr>
        <w:spacing w:after="0"/>
        <w:jc w:val="both"/>
        <w:rPr>
          <w:rFonts w:ascii="Arial" w:hAnsi="Arial" w:cs="Arial"/>
        </w:rPr>
      </w:pPr>
      <w:r>
        <w:rPr>
          <w:rFonts w:ascii="Arial" w:hAnsi="Arial" w:cs="Arial"/>
        </w:rPr>
        <w:t>For instance, a BAME individual</w:t>
      </w:r>
      <w:r w:rsidR="00274BD4">
        <w:rPr>
          <w:rFonts w:ascii="Arial" w:hAnsi="Arial" w:cs="Arial"/>
        </w:rPr>
        <w:t>’</w:t>
      </w:r>
      <w:r>
        <w:rPr>
          <w:rFonts w:ascii="Arial" w:hAnsi="Arial" w:cs="Arial"/>
        </w:rPr>
        <w:t>s fatalistic view of diabetes based on family history could reduce their likelihood of preventive actions.</w:t>
      </w:r>
      <w:r w:rsidR="00213097" w:rsidRPr="00213097">
        <w:rPr>
          <w:rFonts w:ascii="Arial" w:hAnsi="Arial" w:cs="Arial"/>
        </w:rPr>
        <w:t xml:space="preserve"> </w:t>
      </w:r>
      <w:r>
        <w:rPr>
          <w:rFonts w:ascii="Arial" w:hAnsi="Arial" w:cs="Arial"/>
        </w:rPr>
        <w:t>Likewise, the incompatibility of culturally valued foods with healthy eating advice raises barriers.</w:t>
      </w:r>
      <w:r w:rsidR="00CF3522" w:rsidRPr="009E0E6B">
        <w:rPr>
          <w:rFonts w:ascii="Arial" w:hAnsi="Arial" w:cs="Arial"/>
        </w:rPr>
        <w:t xml:space="preserve">  </w:t>
      </w:r>
    </w:p>
    <w:p w14:paraId="0070C24F" w14:textId="4F18D898" w:rsidR="00B74E08" w:rsidRPr="00B74E08" w:rsidRDefault="00B74E08" w:rsidP="002C5F5E">
      <w:pPr>
        <w:spacing w:after="0"/>
        <w:jc w:val="both"/>
        <w:rPr>
          <w:rFonts w:ascii="Arial" w:hAnsi="Arial" w:cs="Arial"/>
        </w:rPr>
      </w:pPr>
      <w:r w:rsidRPr="00B74E08">
        <w:rPr>
          <w:rFonts w:ascii="Arial" w:hAnsi="Arial" w:cs="Arial"/>
        </w:rPr>
        <w:t>The six G’s framework offers a multifaceted cultural perspective. This theory elucidates how intersecting identities such as race, ethnicity, gender and class profoundly influence individuals</w:t>
      </w:r>
      <w:r w:rsidR="00274BD4">
        <w:rPr>
          <w:rFonts w:ascii="Arial" w:hAnsi="Arial" w:cs="Arial"/>
        </w:rPr>
        <w:t>’</w:t>
      </w:r>
      <w:r w:rsidRPr="00B74E08">
        <w:rPr>
          <w:rFonts w:ascii="Arial" w:hAnsi="Arial" w:cs="Arial"/>
        </w:rPr>
        <w:t xml:space="preserve"> experiences of marginalisation.</w:t>
      </w:r>
    </w:p>
    <w:p w14:paraId="00DAF3D8" w14:textId="51A9B7A0" w:rsidR="00B74E08" w:rsidRPr="00E92365" w:rsidRDefault="00B74E08" w:rsidP="002C5F5E">
      <w:pPr>
        <w:spacing w:after="0"/>
        <w:jc w:val="both"/>
        <w:rPr>
          <w:rFonts w:ascii="Arial" w:hAnsi="Arial" w:cs="Arial"/>
          <w:color w:val="000000" w:themeColor="text1"/>
        </w:rPr>
      </w:pPr>
      <w:r w:rsidRPr="00B74E08">
        <w:rPr>
          <w:rFonts w:ascii="Arial" w:hAnsi="Arial" w:cs="Arial"/>
        </w:rPr>
        <w:t xml:space="preserve"> This implies that a South Asian woman with type 2 diabetes may face obstacles due to ethnicity and gender norms, such as caregiving expectations and modesty, limiting her time </w:t>
      </w:r>
      <w:r w:rsidRPr="00B74E08">
        <w:rPr>
          <w:rFonts w:ascii="Arial" w:hAnsi="Arial" w:cs="Arial"/>
        </w:rPr>
        <w:lastRenderedPageBreak/>
        <w:t xml:space="preserve">for public exercise. Understanding identity is crucial to </w:t>
      </w:r>
      <w:r w:rsidR="007168EF">
        <w:rPr>
          <w:rFonts w:ascii="Arial" w:hAnsi="Arial" w:cs="Arial"/>
        </w:rPr>
        <w:t>grasping</w:t>
      </w:r>
      <w:r w:rsidRPr="00B74E08">
        <w:rPr>
          <w:rFonts w:ascii="Arial" w:hAnsi="Arial" w:cs="Arial"/>
        </w:rPr>
        <w:t xml:space="preserve"> </w:t>
      </w:r>
      <w:r w:rsidR="00394DAC">
        <w:rPr>
          <w:rFonts w:ascii="Arial" w:hAnsi="Arial" w:cs="Arial"/>
        </w:rPr>
        <w:t>the challenges</w:t>
      </w:r>
      <w:r w:rsidRPr="00B74E08">
        <w:rPr>
          <w:rFonts w:ascii="Arial" w:hAnsi="Arial" w:cs="Arial"/>
        </w:rPr>
        <w:t xml:space="preserve"> for individuals from BAME </w:t>
      </w:r>
      <w:r w:rsidRPr="00E92365">
        <w:rPr>
          <w:rFonts w:ascii="Arial" w:hAnsi="Arial" w:cs="Arial"/>
          <w:color w:val="000000" w:themeColor="text1"/>
        </w:rPr>
        <w:t>backgrounds</w:t>
      </w:r>
      <w:r w:rsidR="00E10D9E" w:rsidRPr="00E92365">
        <w:rPr>
          <w:rFonts w:ascii="Arial" w:hAnsi="Arial" w:cs="Arial"/>
          <w:color w:val="000000" w:themeColor="text1"/>
        </w:rPr>
        <w:t xml:space="preserve"> (</w:t>
      </w:r>
      <w:r w:rsidR="00E10D9E" w:rsidRPr="00D61CCA">
        <w:rPr>
          <w:rFonts w:ascii="Arial" w:hAnsi="Arial" w:cs="Arial"/>
          <w:color w:val="000000" w:themeColor="text1"/>
        </w:rPr>
        <w:t xml:space="preserve">Goff </w:t>
      </w:r>
      <w:r w:rsidR="00E10D9E" w:rsidRPr="00D61CCA">
        <w:rPr>
          <w:rFonts w:ascii="Arial" w:hAnsi="Arial" w:cs="Arial"/>
          <w:i/>
          <w:color w:val="000000" w:themeColor="text1"/>
        </w:rPr>
        <w:t>et al</w:t>
      </w:r>
      <w:r w:rsidR="00E10D9E" w:rsidRPr="00D61CCA">
        <w:rPr>
          <w:rFonts w:ascii="Arial" w:hAnsi="Arial" w:cs="Arial"/>
          <w:color w:val="000000" w:themeColor="text1"/>
        </w:rPr>
        <w:t xml:space="preserve">. </w:t>
      </w:r>
      <w:r w:rsidR="0032756B" w:rsidRPr="00D61CCA">
        <w:rPr>
          <w:rFonts w:ascii="Arial" w:hAnsi="Arial" w:cs="Arial"/>
          <w:color w:val="000000" w:themeColor="text1"/>
        </w:rPr>
        <w:t>2021).</w:t>
      </w:r>
    </w:p>
    <w:p w14:paraId="136F55E6" w14:textId="6E655EFC" w:rsidR="003B746B" w:rsidRDefault="00A7702A" w:rsidP="002C5F5E">
      <w:pPr>
        <w:spacing w:after="0"/>
        <w:jc w:val="both"/>
        <w:rPr>
          <w:rFonts w:ascii="Arial" w:hAnsi="Arial" w:cs="Arial"/>
        </w:rPr>
      </w:pPr>
      <w:r>
        <w:rPr>
          <w:rFonts w:ascii="Arial" w:hAnsi="Arial" w:cs="Arial"/>
        </w:rPr>
        <w:t>People</w:t>
      </w:r>
      <w:r w:rsidR="00274BD4">
        <w:rPr>
          <w:rFonts w:ascii="Arial" w:hAnsi="Arial" w:cs="Arial"/>
        </w:rPr>
        <w:t>’</w:t>
      </w:r>
      <w:r>
        <w:rPr>
          <w:rFonts w:ascii="Arial" w:hAnsi="Arial" w:cs="Arial"/>
        </w:rPr>
        <w:t>s engagement with health advice is shaped by their cultural background.</w:t>
      </w:r>
      <w:r w:rsidR="0032756B" w:rsidRPr="0032756B">
        <w:rPr>
          <w:rFonts w:ascii="Arial" w:hAnsi="Arial" w:cs="Arial"/>
        </w:rPr>
        <w:t xml:space="preserve"> </w:t>
      </w:r>
      <w:r w:rsidR="0032756B">
        <w:rPr>
          <w:rFonts w:ascii="Arial" w:hAnsi="Arial" w:cs="Arial"/>
        </w:rPr>
        <w:t xml:space="preserve">These frameworks strengthen the research by identifying and addressing cultural </w:t>
      </w:r>
      <w:r w:rsidR="00394DAC">
        <w:rPr>
          <w:rFonts w:ascii="Arial" w:hAnsi="Arial" w:cs="Arial"/>
        </w:rPr>
        <w:t>barriers</w:t>
      </w:r>
      <w:r w:rsidR="006C1FCF">
        <w:rPr>
          <w:rFonts w:ascii="Arial" w:hAnsi="Arial" w:cs="Arial"/>
        </w:rPr>
        <w:t>.</w:t>
      </w:r>
    </w:p>
    <w:p w14:paraId="6532FB61" w14:textId="77777777" w:rsidR="002C5F5E" w:rsidRPr="0055702B" w:rsidRDefault="002C5F5E" w:rsidP="002C5F5E">
      <w:pPr>
        <w:spacing w:after="0"/>
        <w:jc w:val="both"/>
        <w:rPr>
          <w:rFonts w:ascii="Arial" w:hAnsi="Arial" w:cs="Arial"/>
        </w:rPr>
      </w:pPr>
    </w:p>
    <w:p w14:paraId="63982CE2" w14:textId="3EE136DA" w:rsidR="00502029" w:rsidRDefault="00162535" w:rsidP="00B8480E">
      <w:pPr>
        <w:pStyle w:val="Heading3"/>
        <w:rPr>
          <w:b/>
          <w:bCs/>
        </w:rPr>
      </w:pPr>
      <w:r>
        <w:t xml:space="preserve">                                                   </w:t>
      </w:r>
      <w:r w:rsidR="001F715D">
        <w:t xml:space="preserve">      </w:t>
      </w:r>
      <w:bookmarkStart w:id="179" w:name="_Toc204284331"/>
      <w:r w:rsidR="00502029" w:rsidRPr="00274BD4">
        <w:rPr>
          <w:b/>
          <w:bCs/>
        </w:rPr>
        <w:t>Policy and Legislation:</w:t>
      </w:r>
      <w:bookmarkEnd w:id="179"/>
    </w:p>
    <w:p w14:paraId="061C92BA" w14:textId="77777777" w:rsidR="00274BD4" w:rsidRPr="00274BD4" w:rsidRDefault="00274BD4" w:rsidP="00274BD4"/>
    <w:p w14:paraId="79DBE14D" w14:textId="374ECE89" w:rsidR="00783318" w:rsidRDefault="001D172C" w:rsidP="002C5F5E">
      <w:pPr>
        <w:spacing w:after="0"/>
        <w:jc w:val="both"/>
        <w:rPr>
          <w:rFonts w:ascii="Arial" w:hAnsi="Arial" w:cs="Arial"/>
        </w:rPr>
      </w:pPr>
      <w:r>
        <w:rPr>
          <w:rFonts w:ascii="Arial" w:hAnsi="Arial" w:cs="Arial"/>
        </w:rPr>
        <w:t>UK policies on cultural identity affect research on BAME diabetes patients' activity and diet.</w:t>
      </w:r>
      <w:r w:rsidR="00783318" w:rsidRPr="00783318">
        <w:rPr>
          <w:rFonts w:ascii="Arial" w:hAnsi="Arial" w:cs="Arial"/>
        </w:rPr>
        <w:t xml:space="preserve"> </w:t>
      </w:r>
      <w:r>
        <w:rPr>
          <w:rFonts w:ascii="Arial" w:hAnsi="Arial" w:cs="Arial"/>
        </w:rPr>
        <w:t xml:space="preserve">These policies aim </w:t>
      </w:r>
      <w:r w:rsidR="00416149">
        <w:rPr>
          <w:rFonts w:ascii="Arial" w:hAnsi="Arial" w:cs="Arial"/>
        </w:rPr>
        <w:t>at</w:t>
      </w:r>
      <w:r>
        <w:rPr>
          <w:rFonts w:ascii="Arial" w:hAnsi="Arial" w:cs="Arial"/>
        </w:rPr>
        <w:t xml:space="preserve"> equitable healthcare access and </w:t>
      </w:r>
      <w:r w:rsidR="00C7585D">
        <w:rPr>
          <w:rFonts w:ascii="Arial" w:hAnsi="Arial" w:cs="Arial"/>
        </w:rPr>
        <w:t>at reducing</w:t>
      </w:r>
      <w:r>
        <w:rPr>
          <w:rFonts w:ascii="Arial" w:hAnsi="Arial" w:cs="Arial"/>
        </w:rPr>
        <w:t xml:space="preserve"> health inequalities.</w:t>
      </w:r>
    </w:p>
    <w:p w14:paraId="6EBEAAD0" w14:textId="4A470036" w:rsidR="00545804" w:rsidRDefault="00B0406B" w:rsidP="002C5F5E">
      <w:pPr>
        <w:spacing w:after="0"/>
        <w:jc w:val="both"/>
        <w:rPr>
          <w:rFonts w:ascii="Arial" w:hAnsi="Arial" w:cs="Arial"/>
        </w:rPr>
      </w:pPr>
      <w:r>
        <w:rPr>
          <w:rFonts w:ascii="Arial" w:hAnsi="Arial" w:cs="Arial"/>
        </w:rPr>
        <w:t xml:space="preserve">The 2010 Equality Act prohibits discrimination based on protected </w:t>
      </w:r>
      <w:r w:rsidR="00416149">
        <w:rPr>
          <w:rFonts w:ascii="Arial" w:hAnsi="Arial" w:cs="Arial"/>
        </w:rPr>
        <w:t>characteristics,</w:t>
      </w:r>
      <w:r w:rsidR="00A72799">
        <w:rPr>
          <w:rFonts w:ascii="Arial" w:hAnsi="Arial" w:cs="Arial"/>
        </w:rPr>
        <w:t xml:space="preserve"> </w:t>
      </w:r>
      <w:r w:rsidR="002B4389">
        <w:rPr>
          <w:rFonts w:ascii="Arial" w:hAnsi="Arial" w:cs="Arial"/>
        </w:rPr>
        <w:t>which</w:t>
      </w:r>
      <w:r w:rsidR="008E75FA">
        <w:rPr>
          <w:rFonts w:ascii="Arial" w:hAnsi="Arial" w:cs="Arial"/>
        </w:rPr>
        <w:t xml:space="preserve"> ensures equal access to public services, such as the NHS, for all</w:t>
      </w:r>
      <w:r w:rsidR="002B4389">
        <w:rPr>
          <w:rFonts w:ascii="Arial" w:hAnsi="Arial" w:cs="Arial"/>
        </w:rPr>
        <w:t xml:space="preserve"> </w:t>
      </w:r>
      <w:r w:rsidR="002B4389" w:rsidRPr="005C62BF">
        <w:rPr>
          <w:rFonts w:ascii="Arial" w:hAnsi="Arial" w:cs="Arial"/>
          <w:color w:val="000000" w:themeColor="text1"/>
        </w:rPr>
        <w:t>(</w:t>
      </w:r>
      <w:r w:rsidR="00C7585D" w:rsidRPr="005C62BF">
        <w:rPr>
          <w:rFonts w:ascii="Arial" w:hAnsi="Arial" w:cs="Arial"/>
          <w:color w:val="000000" w:themeColor="text1"/>
        </w:rPr>
        <w:t>GOV</w:t>
      </w:r>
      <w:r w:rsidR="009B53A7">
        <w:rPr>
          <w:rFonts w:ascii="Arial" w:hAnsi="Arial" w:cs="Arial"/>
          <w:color w:val="000000" w:themeColor="text1"/>
        </w:rPr>
        <w:t xml:space="preserve">. </w:t>
      </w:r>
      <w:r w:rsidR="00C7585D" w:rsidRPr="005C62BF">
        <w:rPr>
          <w:rFonts w:ascii="Arial" w:hAnsi="Arial" w:cs="Arial"/>
          <w:color w:val="000000" w:themeColor="text1"/>
        </w:rPr>
        <w:t>UK</w:t>
      </w:r>
      <w:r w:rsidR="002B4389" w:rsidRPr="005C62BF">
        <w:rPr>
          <w:rFonts w:ascii="Arial" w:hAnsi="Arial" w:cs="Arial"/>
          <w:color w:val="000000" w:themeColor="text1"/>
        </w:rPr>
        <w:t>, 2010)</w:t>
      </w:r>
      <w:r w:rsidR="008E75FA" w:rsidRPr="005C62BF">
        <w:rPr>
          <w:rFonts w:ascii="Arial" w:hAnsi="Arial" w:cs="Arial"/>
          <w:color w:val="000000" w:themeColor="text1"/>
        </w:rPr>
        <w:t>.</w:t>
      </w:r>
      <w:r w:rsidR="00545804" w:rsidRPr="005C62BF">
        <w:rPr>
          <w:rFonts w:ascii="Arial" w:hAnsi="Arial" w:cs="Arial"/>
          <w:color w:val="000000" w:themeColor="text1"/>
        </w:rPr>
        <w:t xml:space="preserve"> </w:t>
      </w:r>
      <w:r w:rsidR="008A5E88">
        <w:rPr>
          <w:rFonts w:ascii="Arial" w:hAnsi="Arial" w:cs="Arial"/>
        </w:rPr>
        <w:t>Notwithstanding the legal framework established for equitable treatment, its practical application remains uneven.</w:t>
      </w:r>
      <w:r w:rsidR="00545804" w:rsidRPr="00545804">
        <w:rPr>
          <w:rFonts w:ascii="Arial" w:hAnsi="Arial" w:cs="Arial"/>
        </w:rPr>
        <w:t xml:space="preserve"> </w:t>
      </w:r>
      <w:r w:rsidR="00BE0F2A">
        <w:rPr>
          <w:rFonts w:ascii="Arial" w:hAnsi="Arial" w:cs="Arial"/>
        </w:rPr>
        <w:t>Reports of culturally insensitive care from a substantial portion of B</w:t>
      </w:r>
      <w:r w:rsidR="00FA3757">
        <w:rPr>
          <w:rFonts w:ascii="Arial" w:hAnsi="Arial" w:cs="Arial"/>
        </w:rPr>
        <w:t>AME</w:t>
      </w:r>
      <w:r w:rsidR="00BE0F2A">
        <w:rPr>
          <w:rFonts w:ascii="Arial" w:hAnsi="Arial" w:cs="Arial"/>
        </w:rPr>
        <w:t xml:space="preserve"> patients with type 2 diabetes underscore the inadequacy of legal protection in guaranteeing culturally competent healthcare services</w:t>
      </w:r>
      <w:r w:rsidR="00D4025A">
        <w:rPr>
          <w:rFonts w:ascii="Arial" w:hAnsi="Arial" w:cs="Arial"/>
        </w:rPr>
        <w:t xml:space="preserve"> </w:t>
      </w:r>
      <w:r w:rsidR="00D4025A" w:rsidRPr="00E01362">
        <w:rPr>
          <w:rFonts w:ascii="Arial" w:hAnsi="Arial" w:cs="Arial"/>
          <w:color w:val="000000" w:themeColor="text1"/>
        </w:rPr>
        <w:t xml:space="preserve">(Goff </w:t>
      </w:r>
      <w:r w:rsidR="00D4025A" w:rsidRPr="00E01362">
        <w:rPr>
          <w:rFonts w:ascii="Arial" w:hAnsi="Arial" w:cs="Arial"/>
          <w:i/>
          <w:color w:val="000000" w:themeColor="text1"/>
        </w:rPr>
        <w:t>et al.</w:t>
      </w:r>
      <w:r w:rsidR="00D4025A" w:rsidRPr="00E01362">
        <w:rPr>
          <w:rFonts w:ascii="Arial" w:hAnsi="Arial" w:cs="Arial"/>
          <w:color w:val="000000" w:themeColor="text1"/>
        </w:rPr>
        <w:t xml:space="preserve"> 20</w:t>
      </w:r>
      <w:r w:rsidR="00DE0362" w:rsidRPr="00E01362">
        <w:rPr>
          <w:rFonts w:ascii="Arial" w:hAnsi="Arial" w:cs="Arial"/>
          <w:color w:val="000000" w:themeColor="text1"/>
        </w:rPr>
        <w:t>21)</w:t>
      </w:r>
      <w:r w:rsidR="00BE0F2A" w:rsidRPr="00E01362">
        <w:rPr>
          <w:rFonts w:ascii="Arial" w:hAnsi="Arial" w:cs="Arial"/>
          <w:color w:val="000000" w:themeColor="text1"/>
        </w:rPr>
        <w:t>.</w:t>
      </w:r>
      <w:r w:rsidR="00DE0362" w:rsidRPr="00E01362">
        <w:rPr>
          <w:rFonts w:ascii="Arial" w:hAnsi="Arial" w:cs="Arial"/>
          <w:color w:val="000000" w:themeColor="text1"/>
        </w:rPr>
        <w:t xml:space="preserve"> </w:t>
      </w:r>
      <w:r w:rsidR="00BE0F2A">
        <w:rPr>
          <w:rFonts w:ascii="Arial" w:hAnsi="Arial" w:cs="Arial"/>
        </w:rPr>
        <w:t>The integration of cultural understanding within healthcare practices necessitates a commitment exceeding legal compliance.</w:t>
      </w:r>
      <w:r w:rsidR="00C04460">
        <w:rPr>
          <w:rFonts w:ascii="Arial" w:hAnsi="Arial" w:cs="Arial"/>
        </w:rPr>
        <w:t xml:space="preserve"> </w:t>
      </w:r>
    </w:p>
    <w:p w14:paraId="53266999" w14:textId="5E0E2BCF" w:rsidR="006234A0" w:rsidRDefault="001C63CE" w:rsidP="002C5F5E">
      <w:pPr>
        <w:spacing w:after="0"/>
        <w:jc w:val="both"/>
        <w:rPr>
          <w:rFonts w:ascii="Arial" w:hAnsi="Arial" w:cs="Arial"/>
        </w:rPr>
      </w:pPr>
      <w:r>
        <w:rPr>
          <w:rFonts w:ascii="Arial" w:hAnsi="Arial" w:cs="Arial"/>
        </w:rPr>
        <w:t xml:space="preserve">Moreover, to prevent type 2 diabetes and address ethnic disparities, the NDPP offers structured education and lifestyle support. </w:t>
      </w:r>
      <w:r w:rsidR="002617CE">
        <w:rPr>
          <w:rFonts w:ascii="Arial" w:hAnsi="Arial" w:cs="Arial"/>
        </w:rPr>
        <w:t xml:space="preserve">BAME underrepresentation in NDPP support is linked to linguistic, cultural, and trust issues </w:t>
      </w:r>
      <w:r w:rsidR="002617CE" w:rsidRPr="00455F9A">
        <w:rPr>
          <w:rFonts w:ascii="Arial" w:hAnsi="Arial" w:cs="Arial"/>
          <w:color w:val="000000" w:themeColor="text1"/>
        </w:rPr>
        <w:t>(Bednarska, 2022).</w:t>
      </w:r>
      <w:r w:rsidRPr="00455F9A">
        <w:rPr>
          <w:rFonts w:ascii="Arial" w:hAnsi="Arial" w:cs="Arial"/>
          <w:color w:val="000000" w:themeColor="text1"/>
        </w:rPr>
        <w:t xml:space="preserve"> </w:t>
      </w:r>
      <w:r w:rsidR="00F53D97">
        <w:rPr>
          <w:rFonts w:ascii="Arial" w:hAnsi="Arial" w:cs="Arial"/>
        </w:rPr>
        <w:t>Regional programs (e.g., South Asian diets) show cultural sensitivity, but national consistency is lacking.</w:t>
      </w:r>
      <w:r w:rsidRPr="001C63CE">
        <w:rPr>
          <w:rFonts w:ascii="Arial" w:hAnsi="Arial" w:cs="Arial"/>
        </w:rPr>
        <w:t xml:space="preserve"> </w:t>
      </w:r>
      <w:r w:rsidR="00F53D97">
        <w:rPr>
          <w:rFonts w:ascii="Arial" w:hAnsi="Arial" w:cs="Arial"/>
        </w:rPr>
        <w:t>The program's reach is limited by cultural diversity.</w:t>
      </w:r>
    </w:p>
    <w:p w14:paraId="19A7050C" w14:textId="45FDB755" w:rsidR="009343E6" w:rsidRDefault="0076676D" w:rsidP="002C5F5E">
      <w:pPr>
        <w:spacing w:after="0"/>
        <w:jc w:val="both"/>
        <w:rPr>
          <w:rFonts w:ascii="Arial" w:hAnsi="Arial" w:cs="Arial"/>
        </w:rPr>
      </w:pPr>
      <w:r>
        <w:rPr>
          <w:rFonts w:ascii="Arial" w:hAnsi="Arial" w:cs="Arial"/>
        </w:rPr>
        <w:t>These policies acknowledge culture's role in health.</w:t>
      </w:r>
      <w:r w:rsidRPr="0076676D">
        <w:rPr>
          <w:rFonts w:ascii="Arial" w:hAnsi="Arial" w:cs="Arial"/>
        </w:rPr>
        <w:t xml:space="preserve"> </w:t>
      </w:r>
      <w:r>
        <w:rPr>
          <w:rFonts w:ascii="Arial" w:hAnsi="Arial" w:cs="Arial"/>
        </w:rPr>
        <w:t>Implementation remains incomplete.</w:t>
      </w:r>
      <w:r w:rsidRPr="0076676D">
        <w:rPr>
          <w:rFonts w:ascii="Arial" w:hAnsi="Arial" w:cs="Arial"/>
        </w:rPr>
        <w:t xml:space="preserve"> </w:t>
      </w:r>
      <w:r>
        <w:rPr>
          <w:rFonts w:ascii="Arial" w:hAnsi="Arial" w:cs="Arial"/>
        </w:rPr>
        <w:t>Culturally sensitive services must support legal protections and inclusive policies for BAME individuals.</w:t>
      </w:r>
      <w:r w:rsidRPr="0076676D">
        <w:rPr>
          <w:rFonts w:ascii="Arial" w:hAnsi="Arial" w:cs="Arial"/>
        </w:rPr>
        <w:t xml:space="preserve"> </w:t>
      </w:r>
      <w:r w:rsidR="00430A59">
        <w:rPr>
          <w:rFonts w:ascii="Arial" w:hAnsi="Arial" w:cs="Arial"/>
        </w:rPr>
        <w:t>Lack of this perpetuates barriers to healthy habits, especially for type 2 diabetics.</w:t>
      </w:r>
    </w:p>
    <w:p w14:paraId="1670C465" w14:textId="77777777" w:rsidR="003B746B" w:rsidRPr="006C1FCF" w:rsidRDefault="003B746B" w:rsidP="003B746B">
      <w:pPr>
        <w:spacing w:after="0"/>
        <w:rPr>
          <w:rFonts w:ascii="Arial" w:hAnsi="Arial" w:cs="Arial"/>
        </w:rPr>
      </w:pPr>
    </w:p>
    <w:p w14:paraId="64B19E04" w14:textId="5E0B2B1A" w:rsidR="00502029" w:rsidRDefault="00E334C4" w:rsidP="00B8480E">
      <w:pPr>
        <w:pStyle w:val="Heading3"/>
        <w:rPr>
          <w:b/>
          <w:bCs/>
        </w:rPr>
      </w:pPr>
      <w:r>
        <w:t xml:space="preserve">                                                        </w:t>
      </w:r>
      <w:r w:rsidR="00274BD4">
        <w:t xml:space="preserve">    </w:t>
      </w:r>
      <w:r>
        <w:t xml:space="preserve">  </w:t>
      </w:r>
      <w:r w:rsidR="00274BD4">
        <w:t xml:space="preserve"> </w:t>
      </w:r>
      <w:r w:rsidRPr="00274BD4">
        <w:rPr>
          <w:b/>
          <w:bCs/>
        </w:rPr>
        <w:t xml:space="preserve"> </w:t>
      </w:r>
      <w:bookmarkStart w:id="180" w:name="_Toc204284332"/>
      <w:r w:rsidR="00502029" w:rsidRPr="00274BD4">
        <w:rPr>
          <w:b/>
          <w:bCs/>
        </w:rPr>
        <w:t>Implications</w:t>
      </w:r>
      <w:bookmarkEnd w:id="180"/>
    </w:p>
    <w:p w14:paraId="0678A97F" w14:textId="77777777" w:rsidR="00274BD4" w:rsidRPr="00274BD4" w:rsidRDefault="00274BD4" w:rsidP="00274BD4"/>
    <w:p w14:paraId="7FF25B38" w14:textId="19EC398C" w:rsidR="00DB4011" w:rsidRPr="003B594C" w:rsidRDefault="00DB4011" w:rsidP="002C5F5E">
      <w:pPr>
        <w:spacing w:after="0"/>
        <w:jc w:val="both"/>
      </w:pPr>
      <w:r w:rsidRPr="003B594C">
        <w:rPr>
          <w:rFonts w:ascii="Arial" w:hAnsi="Arial" w:cs="Arial"/>
        </w:rPr>
        <w:t xml:space="preserve">The theme of cultural identity and values has profound implications for the research question. Positively, recognising cultural values enables the design of culturally tailored interventions, such as women-only fitness classes or dietary advice aligned with traditional cuisines, which can improve engagement and adherence </w:t>
      </w:r>
      <w:r w:rsidRPr="001E44BA">
        <w:rPr>
          <w:rFonts w:ascii="Arial" w:hAnsi="Arial" w:cs="Arial"/>
          <w:color w:val="000000" w:themeColor="text1"/>
        </w:rPr>
        <w:t>(Patel</w:t>
      </w:r>
      <w:r w:rsidR="00755E92" w:rsidRPr="001E44BA">
        <w:rPr>
          <w:rFonts w:ascii="Arial" w:hAnsi="Arial" w:cs="Arial"/>
          <w:color w:val="000000" w:themeColor="text1"/>
        </w:rPr>
        <w:t xml:space="preserve"> </w:t>
      </w:r>
      <w:r w:rsidRPr="001E44BA">
        <w:rPr>
          <w:rFonts w:ascii="Arial" w:hAnsi="Arial" w:cs="Arial"/>
          <w:i/>
          <w:color w:val="000000" w:themeColor="text1"/>
        </w:rPr>
        <w:t>et al</w:t>
      </w:r>
      <w:r w:rsidRPr="001E44BA">
        <w:rPr>
          <w:rFonts w:ascii="Arial" w:hAnsi="Arial" w:cs="Arial"/>
          <w:color w:val="000000" w:themeColor="text1"/>
        </w:rPr>
        <w:t>., 201</w:t>
      </w:r>
      <w:r w:rsidR="001E44BA" w:rsidRPr="001E44BA">
        <w:rPr>
          <w:rFonts w:ascii="Arial" w:hAnsi="Arial" w:cs="Arial"/>
          <w:color w:val="000000" w:themeColor="text1"/>
        </w:rPr>
        <w:t>6</w:t>
      </w:r>
      <w:r w:rsidRPr="001E44BA">
        <w:rPr>
          <w:rFonts w:ascii="Arial" w:hAnsi="Arial" w:cs="Arial"/>
          <w:color w:val="000000" w:themeColor="text1"/>
        </w:rPr>
        <w:t xml:space="preserve">). </w:t>
      </w:r>
      <w:r w:rsidRPr="003B594C">
        <w:rPr>
          <w:rFonts w:ascii="Arial" w:hAnsi="Arial" w:cs="Arial"/>
        </w:rPr>
        <w:t xml:space="preserve">It also encourages trust and communication between healthcare professionals and BAME patients, enhancing the effectiveness of health advice </w:t>
      </w:r>
      <w:r w:rsidRPr="001E44BA">
        <w:rPr>
          <w:rFonts w:ascii="Arial" w:hAnsi="Arial" w:cs="Arial"/>
          <w:color w:val="000000" w:themeColor="text1"/>
        </w:rPr>
        <w:t xml:space="preserve">(Kime </w:t>
      </w:r>
      <w:r w:rsidRPr="001E44BA">
        <w:rPr>
          <w:rFonts w:ascii="Arial" w:hAnsi="Arial" w:cs="Arial"/>
          <w:i/>
          <w:color w:val="000000" w:themeColor="text1"/>
        </w:rPr>
        <w:t>et al</w:t>
      </w:r>
      <w:r w:rsidRPr="001E44BA">
        <w:rPr>
          <w:rFonts w:ascii="Arial" w:hAnsi="Arial" w:cs="Arial"/>
          <w:color w:val="000000" w:themeColor="text1"/>
        </w:rPr>
        <w:t>., 2020).</w:t>
      </w:r>
    </w:p>
    <w:p w14:paraId="4294D8AE" w14:textId="454FB68F" w:rsidR="00AD485A" w:rsidRDefault="00DB4011" w:rsidP="002C5F5E">
      <w:pPr>
        <w:spacing w:after="0"/>
        <w:jc w:val="both"/>
        <w:rPr>
          <w:rFonts w:ascii="Arial" w:hAnsi="Arial" w:cs="Arial"/>
        </w:rPr>
      </w:pPr>
      <w:r w:rsidRPr="00DB4011">
        <w:rPr>
          <w:rFonts w:ascii="Arial" w:hAnsi="Arial" w:cs="Arial"/>
        </w:rPr>
        <w:t xml:space="preserve">However, negative impacts arise when cultural factors are misunderstood or ignored. Cultural stigmas around illness, gender norms, or fasting practices can discourage participation in </w:t>
      </w:r>
      <w:r w:rsidRPr="00DB4011">
        <w:rPr>
          <w:rFonts w:ascii="Arial" w:hAnsi="Arial" w:cs="Arial"/>
        </w:rPr>
        <w:lastRenderedPageBreak/>
        <w:t xml:space="preserve">physical activity or dietary changes </w:t>
      </w:r>
      <w:r w:rsidRPr="00EE5A22">
        <w:rPr>
          <w:rFonts w:ascii="Arial" w:hAnsi="Arial" w:cs="Arial"/>
          <w:color w:val="000000" w:themeColor="text1"/>
        </w:rPr>
        <w:t xml:space="preserve">(Gafari </w:t>
      </w:r>
      <w:r w:rsidRPr="00EE5A22">
        <w:rPr>
          <w:rFonts w:ascii="Arial" w:hAnsi="Arial" w:cs="Arial"/>
          <w:i/>
          <w:color w:val="000000" w:themeColor="text1"/>
        </w:rPr>
        <w:t>et al</w:t>
      </w:r>
      <w:r w:rsidRPr="00EE5A22">
        <w:rPr>
          <w:rFonts w:ascii="Arial" w:hAnsi="Arial" w:cs="Arial"/>
          <w:color w:val="000000" w:themeColor="text1"/>
        </w:rPr>
        <w:t xml:space="preserve">., 2024). </w:t>
      </w:r>
      <w:r w:rsidRPr="00DB4011">
        <w:rPr>
          <w:rFonts w:ascii="Arial" w:hAnsi="Arial" w:cs="Arial"/>
        </w:rPr>
        <w:t xml:space="preserve">Additionally, </w:t>
      </w:r>
      <w:r w:rsidR="006D66D6">
        <w:rPr>
          <w:rFonts w:ascii="Arial" w:hAnsi="Arial" w:cs="Arial"/>
        </w:rPr>
        <w:t>many</w:t>
      </w:r>
      <w:r w:rsidR="007B2358">
        <w:rPr>
          <w:rFonts w:ascii="Arial" w:hAnsi="Arial" w:cs="Arial"/>
        </w:rPr>
        <w:t xml:space="preserve"> healthcare</w:t>
      </w:r>
      <w:r w:rsidRPr="00DB4011">
        <w:rPr>
          <w:rFonts w:ascii="Arial" w:hAnsi="Arial" w:cs="Arial"/>
        </w:rPr>
        <w:t xml:space="preserve"> services lack the cultural competence or resources to deliver appropriate support, creating further disengagement</w:t>
      </w:r>
      <w:r w:rsidR="009B23E0">
        <w:rPr>
          <w:rFonts w:ascii="Arial" w:hAnsi="Arial" w:cs="Arial"/>
        </w:rPr>
        <w:t xml:space="preserve"> </w:t>
      </w:r>
      <w:r w:rsidR="009B23E0" w:rsidRPr="00C95FFC">
        <w:rPr>
          <w:rFonts w:ascii="Arial" w:hAnsi="Arial" w:cs="Arial"/>
        </w:rPr>
        <w:t xml:space="preserve">(Harrison </w:t>
      </w:r>
      <w:r w:rsidR="009B23E0" w:rsidRPr="00C95FFC">
        <w:rPr>
          <w:rFonts w:ascii="Arial" w:hAnsi="Arial" w:cs="Arial"/>
          <w:i/>
          <w:iCs/>
        </w:rPr>
        <w:t>et al</w:t>
      </w:r>
      <w:r w:rsidR="009B23E0" w:rsidRPr="00C95FFC">
        <w:rPr>
          <w:rFonts w:ascii="Arial" w:hAnsi="Arial" w:cs="Arial"/>
        </w:rPr>
        <w:t>., 2019)</w:t>
      </w:r>
      <w:r w:rsidRPr="00C95FFC">
        <w:rPr>
          <w:rFonts w:ascii="Arial" w:hAnsi="Arial" w:cs="Arial"/>
        </w:rPr>
        <w:t>.</w:t>
      </w:r>
      <w:r w:rsidR="009B23E0">
        <w:rPr>
          <w:rFonts w:ascii="Arial" w:hAnsi="Arial" w:cs="Arial"/>
        </w:rPr>
        <w:t xml:space="preserve"> </w:t>
      </w:r>
      <w:r w:rsidRPr="00DB4011">
        <w:rPr>
          <w:rFonts w:ascii="Arial" w:hAnsi="Arial" w:cs="Arial"/>
        </w:rPr>
        <w:t xml:space="preserve">A balanced approach that respects cultural identity while addressing barriers is essential. Without this, interventions risk being ineffective or even alienating, reinforcing inequalities in diabetes outcomes for BAME individuals </w:t>
      </w:r>
      <w:r w:rsidRPr="00EE5A22">
        <w:rPr>
          <w:rFonts w:ascii="Arial" w:hAnsi="Arial" w:cs="Arial"/>
          <w:color w:val="000000" w:themeColor="text1"/>
        </w:rPr>
        <w:t xml:space="preserve">(Moore </w:t>
      </w:r>
      <w:r w:rsidRPr="00EE5A22">
        <w:rPr>
          <w:rFonts w:ascii="Arial" w:hAnsi="Arial" w:cs="Arial"/>
          <w:i/>
          <w:color w:val="000000" w:themeColor="text1"/>
        </w:rPr>
        <w:t>et al</w:t>
      </w:r>
      <w:r w:rsidRPr="00EE5A22">
        <w:rPr>
          <w:rFonts w:ascii="Arial" w:hAnsi="Arial" w:cs="Arial"/>
          <w:color w:val="000000" w:themeColor="text1"/>
        </w:rPr>
        <w:t>., 2019).</w:t>
      </w:r>
    </w:p>
    <w:p w14:paraId="4635741B" w14:textId="77777777" w:rsidR="003B746B" w:rsidRPr="006C1FCF" w:rsidRDefault="003B746B" w:rsidP="003B746B">
      <w:pPr>
        <w:spacing w:after="0"/>
        <w:rPr>
          <w:highlight w:val="yellow"/>
        </w:rPr>
      </w:pPr>
    </w:p>
    <w:p w14:paraId="0BDC0E67" w14:textId="1849F9D7" w:rsidR="00AD485A" w:rsidRDefault="00AD485A" w:rsidP="00B8480E">
      <w:pPr>
        <w:pStyle w:val="Heading3"/>
        <w:rPr>
          <w:b/>
          <w:bCs/>
        </w:rPr>
      </w:pPr>
      <w:r>
        <w:t xml:space="preserve">                                                 </w:t>
      </w:r>
      <w:r w:rsidR="00274BD4">
        <w:t xml:space="preserve">  </w:t>
      </w:r>
      <w:r w:rsidR="00DB4011">
        <w:t xml:space="preserve"> </w:t>
      </w:r>
      <w:bookmarkStart w:id="181" w:name="_Toc204284333"/>
      <w:r w:rsidR="00502029" w:rsidRPr="00274BD4">
        <w:rPr>
          <w:b/>
          <w:bCs/>
        </w:rPr>
        <w:t xml:space="preserve">Examples from </w:t>
      </w:r>
      <w:r w:rsidR="009F7551" w:rsidRPr="00274BD4">
        <w:rPr>
          <w:b/>
          <w:bCs/>
        </w:rPr>
        <w:t>my</w:t>
      </w:r>
      <w:r w:rsidR="00502029" w:rsidRPr="00274BD4">
        <w:rPr>
          <w:b/>
          <w:bCs/>
        </w:rPr>
        <w:t xml:space="preserve"> Articles</w:t>
      </w:r>
      <w:bookmarkEnd w:id="181"/>
    </w:p>
    <w:p w14:paraId="1BA1C168" w14:textId="77777777" w:rsidR="00274BD4" w:rsidRPr="00274BD4" w:rsidRDefault="00274BD4" w:rsidP="00274BD4"/>
    <w:p w14:paraId="4A7B835F" w14:textId="543032DF" w:rsidR="00FE263E" w:rsidRDefault="00BD6F6C" w:rsidP="002C5F5E">
      <w:pPr>
        <w:spacing w:after="0"/>
        <w:jc w:val="both"/>
        <w:rPr>
          <w:rFonts w:ascii="Arial" w:hAnsi="Arial" w:cs="Arial"/>
          <w:b/>
          <w:bCs/>
        </w:rPr>
      </w:pPr>
      <w:r w:rsidRPr="00C60621">
        <w:rPr>
          <w:rFonts w:ascii="Arial" w:hAnsi="Arial" w:cs="Arial"/>
        </w:rPr>
        <w:t>In my Results Summary Table, these two articles underpin the Cultural Identity and Values theme.</w:t>
      </w:r>
      <w:r w:rsidR="00DA44AA" w:rsidRPr="00C60621">
        <w:rPr>
          <w:rFonts w:ascii="Arial" w:hAnsi="Arial" w:cs="Arial"/>
        </w:rPr>
        <w:t xml:space="preserve"> </w:t>
      </w:r>
      <w:r w:rsidR="00942E8A" w:rsidRPr="00D02F3D">
        <w:rPr>
          <w:rFonts w:ascii="Arial" w:hAnsi="Arial" w:cs="Arial"/>
          <w:color w:val="000000" w:themeColor="text1"/>
        </w:rPr>
        <w:t xml:space="preserve">Gafari </w:t>
      </w:r>
      <w:r w:rsidR="00942E8A" w:rsidRPr="00D02F3D">
        <w:rPr>
          <w:rFonts w:ascii="Arial" w:hAnsi="Arial" w:cs="Arial"/>
          <w:i/>
          <w:color w:val="000000" w:themeColor="text1"/>
        </w:rPr>
        <w:t>et al</w:t>
      </w:r>
      <w:r w:rsidR="00942E8A" w:rsidRPr="00D02F3D">
        <w:rPr>
          <w:rFonts w:ascii="Arial" w:hAnsi="Arial" w:cs="Arial"/>
          <w:color w:val="000000" w:themeColor="text1"/>
        </w:rPr>
        <w:t xml:space="preserve">. (2024) </w:t>
      </w:r>
      <w:r w:rsidR="00942E8A" w:rsidRPr="00C60621">
        <w:rPr>
          <w:rFonts w:ascii="Arial" w:hAnsi="Arial" w:cs="Arial"/>
        </w:rPr>
        <w:t xml:space="preserve">qualitative research </w:t>
      </w:r>
      <w:r w:rsidR="00C95FFC">
        <w:rPr>
          <w:rFonts w:ascii="Arial" w:hAnsi="Arial" w:cs="Arial"/>
        </w:rPr>
        <w:t>emphasises</w:t>
      </w:r>
      <w:r w:rsidR="00942E8A" w:rsidRPr="00C60621">
        <w:rPr>
          <w:rFonts w:ascii="Arial" w:hAnsi="Arial" w:cs="Arial"/>
        </w:rPr>
        <w:t xml:space="preserve"> the significant impact of cultural values (community, food, family) on physical activity and diet.</w:t>
      </w:r>
      <w:r w:rsidR="00DA44AA" w:rsidRPr="00DA44AA">
        <w:rPr>
          <w:rFonts w:ascii="Arial" w:hAnsi="Arial" w:cs="Arial"/>
        </w:rPr>
        <w:t xml:space="preserve"> </w:t>
      </w:r>
      <w:r w:rsidR="00942E8A" w:rsidRPr="00C60621">
        <w:rPr>
          <w:rFonts w:ascii="Arial" w:hAnsi="Arial" w:cs="Arial"/>
        </w:rPr>
        <w:t>Participants said that uncaring services and environments, which ignore cultural values, reduce participation.</w:t>
      </w:r>
      <w:r w:rsidR="00DA44AA" w:rsidRPr="00DA44AA">
        <w:rPr>
          <w:rFonts w:ascii="Arial" w:hAnsi="Arial" w:cs="Arial"/>
        </w:rPr>
        <w:t xml:space="preserve"> </w:t>
      </w:r>
      <w:r w:rsidR="00942E8A" w:rsidRPr="00C60621">
        <w:rPr>
          <w:rFonts w:ascii="Arial" w:hAnsi="Arial" w:cs="Arial"/>
        </w:rPr>
        <w:t>To design interventions, the authors suggest a values-based toolkit that respects cultural norms and builds</w:t>
      </w:r>
      <w:r w:rsidR="00FE263E">
        <w:rPr>
          <w:rFonts w:ascii="Arial" w:hAnsi="Arial" w:cs="Arial"/>
        </w:rPr>
        <w:t xml:space="preserve"> </w:t>
      </w:r>
      <w:r w:rsidR="00942E8A" w:rsidRPr="00C60621">
        <w:rPr>
          <w:rFonts w:ascii="Arial" w:hAnsi="Arial" w:cs="Arial"/>
        </w:rPr>
        <w:t>trust.</w:t>
      </w:r>
      <w:r w:rsidR="00AD485A">
        <w:rPr>
          <w:rFonts w:ascii="Arial" w:hAnsi="Arial" w:cs="Arial"/>
        </w:rPr>
        <w:t xml:space="preserve"> </w:t>
      </w:r>
      <w:r w:rsidR="00D32CA0" w:rsidRPr="00C60621">
        <w:rPr>
          <w:rFonts w:ascii="Arial" w:hAnsi="Arial" w:cs="Arial"/>
        </w:rPr>
        <w:t xml:space="preserve">These </w:t>
      </w:r>
      <w:r w:rsidR="00910432">
        <w:rPr>
          <w:rFonts w:ascii="Arial" w:hAnsi="Arial" w:cs="Arial"/>
        </w:rPr>
        <w:t>highlight</w:t>
      </w:r>
      <w:r w:rsidR="00D32CA0" w:rsidRPr="00C60621">
        <w:rPr>
          <w:rFonts w:ascii="Arial" w:hAnsi="Arial" w:cs="Arial"/>
        </w:rPr>
        <w:t xml:space="preserve"> that culturally appropriate services are needed to address identity and belonging barriers.</w:t>
      </w:r>
      <w:r w:rsidR="00CC6DF4">
        <w:rPr>
          <w:rFonts w:ascii="Arial" w:hAnsi="Arial" w:cs="Arial"/>
        </w:rPr>
        <w:t xml:space="preserve"> </w:t>
      </w:r>
    </w:p>
    <w:p w14:paraId="7ED1988C" w14:textId="6065FDFC" w:rsidR="00293010" w:rsidRDefault="008E4E4E" w:rsidP="002C5F5E">
      <w:pPr>
        <w:spacing w:after="0"/>
        <w:jc w:val="both"/>
        <w:rPr>
          <w:rFonts w:ascii="Arial" w:hAnsi="Arial" w:cs="Arial"/>
        </w:rPr>
      </w:pPr>
      <w:r w:rsidRPr="00D61C6F">
        <w:rPr>
          <w:rFonts w:ascii="Arial" w:hAnsi="Arial" w:cs="Arial"/>
        </w:rPr>
        <w:t xml:space="preserve">In a narrative review of South Asian communities by </w:t>
      </w:r>
      <w:r w:rsidRPr="00D7675B">
        <w:rPr>
          <w:rFonts w:ascii="Arial" w:hAnsi="Arial" w:cs="Arial"/>
          <w:color w:val="000000" w:themeColor="text1"/>
        </w:rPr>
        <w:t xml:space="preserve">Patel </w:t>
      </w:r>
      <w:r w:rsidRPr="00D7675B">
        <w:rPr>
          <w:rFonts w:ascii="Arial" w:hAnsi="Arial" w:cs="Arial"/>
          <w:i/>
          <w:color w:val="000000" w:themeColor="text1"/>
        </w:rPr>
        <w:t>et al</w:t>
      </w:r>
      <w:r w:rsidRPr="00D7675B">
        <w:rPr>
          <w:rFonts w:ascii="Arial" w:hAnsi="Arial" w:cs="Arial"/>
          <w:color w:val="000000" w:themeColor="text1"/>
        </w:rPr>
        <w:t>. (201</w:t>
      </w:r>
      <w:r w:rsidR="00D7675B" w:rsidRPr="00D7675B">
        <w:rPr>
          <w:rFonts w:ascii="Arial" w:hAnsi="Arial" w:cs="Arial"/>
          <w:color w:val="000000" w:themeColor="text1"/>
        </w:rPr>
        <w:t>6</w:t>
      </w:r>
      <w:r w:rsidRPr="00D7675B">
        <w:rPr>
          <w:rFonts w:ascii="Arial" w:hAnsi="Arial" w:cs="Arial"/>
          <w:color w:val="000000" w:themeColor="text1"/>
        </w:rPr>
        <w:t xml:space="preserve">) </w:t>
      </w:r>
      <w:r w:rsidRPr="00D61C6F">
        <w:rPr>
          <w:rFonts w:ascii="Arial" w:hAnsi="Arial" w:cs="Arial"/>
        </w:rPr>
        <w:t>modesty, gender roles, and traditional food preferences emerged as significant barriers to healthy living.</w:t>
      </w:r>
      <w:r w:rsidR="006C7163" w:rsidRPr="006C7163">
        <w:rPr>
          <w:rFonts w:ascii="Arial" w:hAnsi="Arial" w:cs="Arial"/>
        </w:rPr>
        <w:t xml:space="preserve"> </w:t>
      </w:r>
      <w:r w:rsidR="00D61C6F" w:rsidRPr="00D61C6F">
        <w:rPr>
          <w:rFonts w:ascii="Arial" w:hAnsi="Arial" w:cs="Arial"/>
        </w:rPr>
        <w:t>Improved participation is noted with women-only exercise spaces and culturally</w:t>
      </w:r>
      <w:r w:rsidR="00533304">
        <w:rPr>
          <w:rFonts w:ascii="Arial" w:hAnsi="Arial" w:cs="Arial"/>
        </w:rPr>
        <w:t xml:space="preserve"> </w:t>
      </w:r>
      <w:r w:rsidR="00D61C6F" w:rsidRPr="00D61C6F">
        <w:rPr>
          <w:rFonts w:ascii="Arial" w:hAnsi="Arial" w:cs="Arial"/>
        </w:rPr>
        <w:t>tailored dietary advice.</w:t>
      </w:r>
      <w:r w:rsidR="006C7163" w:rsidRPr="006C7163">
        <w:rPr>
          <w:rFonts w:ascii="Arial" w:hAnsi="Arial" w:cs="Arial"/>
        </w:rPr>
        <w:br/>
      </w:r>
      <w:r w:rsidR="00D61C6F" w:rsidRPr="00D61C6F">
        <w:rPr>
          <w:rFonts w:ascii="Arial" w:hAnsi="Arial" w:cs="Arial"/>
        </w:rPr>
        <w:t>Connection: Shows how culture and social structures affect whether people can be healthy.</w:t>
      </w:r>
    </w:p>
    <w:p w14:paraId="0374DA8D" w14:textId="77777777" w:rsidR="003D0481" w:rsidRPr="00293010" w:rsidRDefault="003D0481" w:rsidP="002C5F5E">
      <w:pPr>
        <w:spacing w:after="0"/>
        <w:jc w:val="both"/>
        <w:rPr>
          <w:rFonts w:ascii="Arial" w:hAnsi="Arial" w:cs="Arial"/>
        </w:rPr>
      </w:pPr>
    </w:p>
    <w:p w14:paraId="13DE7886" w14:textId="18BC886B" w:rsidR="006C1FCF" w:rsidRDefault="00F068DF" w:rsidP="002C5F5E">
      <w:pPr>
        <w:spacing w:after="0"/>
        <w:jc w:val="both"/>
        <w:rPr>
          <w:rFonts w:ascii="Arial" w:hAnsi="Arial" w:cs="Arial"/>
        </w:rPr>
      </w:pPr>
      <w:r>
        <w:rPr>
          <w:rFonts w:ascii="Arial" w:hAnsi="Arial" w:cs="Arial"/>
        </w:rPr>
        <w:t>Both articles highlight cultural identity in intervention design.</w:t>
      </w:r>
      <w:r w:rsidR="00476F11" w:rsidRPr="00476F11">
        <w:rPr>
          <w:rFonts w:ascii="Arial" w:hAnsi="Arial" w:cs="Arial"/>
        </w:rPr>
        <w:t xml:space="preserve"> </w:t>
      </w:r>
      <w:r w:rsidR="00895539">
        <w:rPr>
          <w:rFonts w:ascii="Arial" w:hAnsi="Arial" w:cs="Arial"/>
        </w:rPr>
        <w:t xml:space="preserve">In contrast to </w:t>
      </w:r>
      <w:r w:rsidR="00895539" w:rsidRPr="00B13240">
        <w:rPr>
          <w:rFonts w:ascii="Arial" w:hAnsi="Arial" w:cs="Arial"/>
          <w:color w:val="000000" w:themeColor="text1"/>
        </w:rPr>
        <w:t xml:space="preserve">Patel </w:t>
      </w:r>
      <w:r w:rsidR="00895539" w:rsidRPr="00B13240">
        <w:rPr>
          <w:rFonts w:ascii="Arial" w:hAnsi="Arial" w:cs="Arial"/>
          <w:i/>
          <w:color w:val="000000" w:themeColor="text1"/>
        </w:rPr>
        <w:t>et al</w:t>
      </w:r>
      <w:r w:rsidR="00895539" w:rsidRPr="00B13240">
        <w:rPr>
          <w:rFonts w:ascii="Arial" w:hAnsi="Arial" w:cs="Arial"/>
          <w:color w:val="000000" w:themeColor="text1"/>
        </w:rPr>
        <w:t>.</w:t>
      </w:r>
      <w:r w:rsidR="00497CAC" w:rsidRPr="00B13240">
        <w:rPr>
          <w:rFonts w:ascii="Arial" w:hAnsi="Arial" w:cs="Arial"/>
          <w:color w:val="000000" w:themeColor="text1"/>
        </w:rPr>
        <w:t xml:space="preserve"> (2017</w:t>
      </w:r>
      <w:r w:rsidR="00316EC1" w:rsidRPr="00B13240">
        <w:rPr>
          <w:rFonts w:ascii="Arial" w:hAnsi="Arial" w:cs="Arial"/>
          <w:color w:val="000000" w:themeColor="text1"/>
        </w:rPr>
        <w:t xml:space="preserve">) </w:t>
      </w:r>
      <w:r w:rsidR="00316EC1" w:rsidRPr="005025E2">
        <w:rPr>
          <w:rFonts w:ascii="Arial" w:hAnsi="Arial" w:cs="Arial"/>
          <w:color w:val="000000" w:themeColor="text1"/>
        </w:rPr>
        <w:t>focus</w:t>
      </w:r>
      <w:r w:rsidR="00895539">
        <w:rPr>
          <w:rFonts w:ascii="Arial" w:hAnsi="Arial" w:cs="Arial"/>
        </w:rPr>
        <w:t xml:space="preserve"> on specific cultural practices, such as gender norms, </w:t>
      </w:r>
      <w:r w:rsidR="00895539" w:rsidRPr="00B13240">
        <w:rPr>
          <w:rFonts w:ascii="Arial" w:hAnsi="Arial" w:cs="Arial"/>
          <w:color w:val="000000" w:themeColor="text1"/>
        </w:rPr>
        <w:t xml:space="preserve">Gafari </w:t>
      </w:r>
      <w:r w:rsidR="00895539" w:rsidRPr="00B13240">
        <w:rPr>
          <w:rFonts w:ascii="Arial" w:hAnsi="Arial" w:cs="Arial"/>
          <w:i/>
          <w:color w:val="000000" w:themeColor="text1"/>
        </w:rPr>
        <w:t>et al</w:t>
      </w:r>
      <w:r w:rsidR="00895539" w:rsidRPr="00B13240">
        <w:rPr>
          <w:rFonts w:ascii="Arial" w:hAnsi="Arial" w:cs="Arial"/>
          <w:color w:val="000000" w:themeColor="text1"/>
        </w:rPr>
        <w:t>.</w:t>
      </w:r>
      <w:r w:rsidR="00F86BF8" w:rsidRPr="00B13240">
        <w:rPr>
          <w:rFonts w:ascii="Arial" w:hAnsi="Arial" w:cs="Arial"/>
          <w:color w:val="000000" w:themeColor="text1"/>
        </w:rPr>
        <w:t xml:space="preserve"> (2024</w:t>
      </w:r>
      <w:r w:rsidR="009B62EE" w:rsidRPr="00B13240">
        <w:rPr>
          <w:rFonts w:ascii="Arial" w:hAnsi="Arial" w:cs="Arial"/>
          <w:color w:val="000000" w:themeColor="text1"/>
        </w:rPr>
        <w:t>) stress</w:t>
      </w:r>
      <w:r w:rsidR="00895539" w:rsidRPr="00B13240">
        <w:rPr>
          <w:rFonts w:ascii="Arial" w:hAnsi="Arial" w:cs="Arial"/>
          <w:color w:val="000000" w:themeColor="text1"/>
        </w:rPr>
        <w:t xml:space="preserve"> </w:t>
      </w:r>
      <w:r w:rsidR="00895539">
        <w:rPr>
          <w:rFonts w:ascii="Arial" w:hAnsi="Arial" w:cs="Arial"/>
        </w:rPr>
        <w:t>adaptation at the system level.</w:t>
      </w:r>
      <w:r w:rsidR="00476F11" w:rsidRPr="00476F11">
        <w:rPr>
          <w:rFonts w:ascii="Arial" w:hAnsi="Arial" w:cs="Arial"/>
        </w:rPr>
        <w:t xml:space="preserve"> </w:t>
      </w:r>
      <w:r w:rsidR="00F86BF8">
        <w:rPr>
          <w:rFonts w:ascii="Arial" w:hAnsi="Arial" w:cs="Arial"/>
        </w:rPr>
        <w:t xml:space="preserve">Collaboratively, they address the research question of how culturally tailored strategies can overcome barriers to physical activity and healthy eating among BAME individuals with type 2 </w:t>
      </w:r>
      <w:r w:rsidR="006C1FCF">
        <w:rPr>
          <w:rFonts w:ascii="Arial" w:hAnsi="Arial" w:cs="Arial"/>
        </w:rPr>
        <w:t>diabetes.</w:t>
      </w:r>
    </w:p>
    <w:p w14:paraId="1F3B9FF3" w14:textId="77777777" w:rsidR="003D0481" w:rsidRPr="006C1FCF" w:rsidRDefault="003D0481" w:rsidP="00293010">
      <w:pPr>
        <w:spacing w:after="0"/>
        <w:rPr>
          <w:rFonts w:ascii="Arial" w:hAnsi="Arial" w:cs="Arial"/>
        </w:rPr>
      </w:pPr>
    </w:p>
    <w:p w14:paraId="79503568" w14:textId="7B418D53" w:rsidR="00502029" w:rsidRDefault="00D62A0F" w:rsidP="00B8480E">
      <w:pPr>
        <w:pStyle w:val="Heading3"/>
        <w:rPr>
          <w:b/>
          <w:bCs/>
        </w:rPr>
      </w:pPr>
      <w:r>
        <w:t xml:space="preserve">                                                 </w:t>
      </w:r>
      <w:bookmarkStart w:id="182" w:name="_Toc204284334"/>
      <w:r w:rsidR="00502029" w:rsidRPr="00274BD4">
        <w:rPr>
          <w:b/>
          <w:bCs/>
        </w:rPr>
        <w:t>Connections to Other Themes</w:t>
      </w:r>
      <w:bookmarkEnd w:id="182"/>
    </w:p>
    <w:p w14:paraId="6D1602C9" w14:textId="77777777" w:rsidR="00B84ECB" w:rsidRPr="00B84ECB" w:rsidRDefault="00B84ECB" w:rsidP="00B84ECB"/>
    <w:p w14:paraId="4165EEF9" w14:textId="77777777" w:rsidR="00F2034B" w:rsidRPr="00F2034B" w:rsidRDefault="00F2034B" w:rsidP="0069363B">
      <w:pPr>
        <w:spacing w:after="0"/>
        <w:jc w:val="both"/>
        <w:rPr>
          <w:rFonts w:ascii="Arial" w:hAnsi="Arial" w:cs="Arial"/>
        </w:rPr>
      </w:pPr>
      <w:r w:rsidRPr="00F2034B">
        <w:rPr>
          <w:rFonts w:ascii="Arial" w:hAnsi="Arial" w:cs="Arial"/>
        </w:rPr>
        <w:t xml:space="preserve">The themes of cultural identity and values, access and structural barriers, knowledge and education are intertwined in this dissertation. BAME individuals' health advice perceptions are influenced by cultural beliefs, affecting their use of health services. Unsuitable resources can decrease participation in physical activity or dietary programmes, showing a direct link between identity and access. </w:t>
      </w:r>
    </w:p>
    <w:p w14:paraId="7E8D9AD3" w14:textId="0B470D7A" w:rsidR="00F2034B" w:rsidRDefault="00F2034B" w:rsidP="0069363B">
      <w:pPr>
        <w:spacing w:after="0"/>
        <w:jc w:val="both"/>
        <w:rPr>
          <w:rFonts w:ascii="Arial" w:hAnsi="Arial" w:cs="Arial"/>
        </w:rPr>
      </w:pPr>
      <w:r w:rsidRPr="00F2034B">
        <w:rPr>
          <w:rFonts w:ascii="Arial" w:hAnsi="Arial" w:cs="Arial"/>
        </w:rPr>
        <w:t xml:space="preserve">Language barriers and </w:t>
      </w:r>
      <w:r w:rsidR="00BC5F3F">
        <w:rPr>
          <w:rFonts w:ascii="Arial" w:hAnsi="Arial" w:cs="Arial"/>
        </w:rPr>
        <w:t>a lack</w:t>
      </w:r>
      <w:r w:rsidRPr="00F2034B">
        <w:rPr>
          <w:rFonts w:ascii="Arial" w:hAnsi="Arial" w:cs="Arial"/>
        </w:rPr>
        <w:t xml:space="preserve"> of culturally sensitive facilities hinder educational content delivery. Insufficient culturally sensitive health education leads to confusion and distrust </w:t>
      </w:r>
      <w:r w:rsidRPr="00F2034B">
        <w:rPr>
          <w:rFonts w:ascii="Arial" w:hAnsi="Arial" w:cs="Arial"/>
        </w:rPr>
        <w:lastRenderedPageBreak/>
        <w:t xml:space="preserve">regarding dietary and exercise advice. Inadequate culturally informed education and access show health interventions don't reach BAME communities. To promote physical activity and healthy eating in people with type 2 diabetes, address all three themes simultaneously to break the cycle of </w:t>
      </w:r>
      <w:r w:rsidR="00BC5F3F">
        <w:rPr>
          <w:rFonts w:ascii="Arial" w:hAnsi="Arial" w:cs="Arial"/>
        </w:rPr>
        <w:t>exclusion</w:t>
      </w:r>
      <w:r w:rsidRPr="00F2034B">
        <w:rPr>
          <w:rFonts w:ascii="Arial" w:hAnsi="Arial" w:cs="Arial"/>
        </w:rPr>
        <w:t>.</w:t>
      </w:r>
    </w:p>
    <w:p w14:paraId="47C74664" w14:textId="77777777" w:rsidR="002E6703" w:rsidRDefault="002E6703" w:rsidP="00502029"/>
    <w:p w14:paraId="31CF9673" w14:textId="045A5A2F" w:rsidR="00931113" w:rsidRDefault="00162535" w:rsidP="00734FB3">
      <w:pPr>
        <w:pStyle w:val="Heading1"/>
        <w:rPr>
          <w:b/>
          <w:bCs/>
          <w:szCs w:val="32"/>
        </w:rPr>
      </w:pPr>
      <w:r w:rsidRPr="002B7AE1">
        <w:t xml:space="preserve">     </w:t>
      </w:r>
      <w:bookmarkStart w:id="183" w:name="_Toc204284335"/>
      <w:r w:rsidR="003D0481" w:rsidRPr="00E47F2E">
        <w:rPr>
          <w:sz w:val="18"/>
          <w:szCs w:val="18"/>
        </w:rPr>
        <w:t>4.</w:t>
      </w:r>
      <w:r w:rsidR="003D0481" w:rsidRPr="00E47F2E">
        <w:rPr>
          <w:b/>
          <w:bCs/>
          <w:sz w:val="18"/>
          <w:szCs w:val="18"/>
        </w:rPr>
        <w:t>5</w:t>
      </w:r>
      <w:r w:rsidR="003D0481" w:rsidRPr="002D22A6">
        <w:rPr>
          <w:b/>
          <w:bCs/>
          <w:szCs w:val="32"/>
        </w:rPr>
        <w:t xml:space="preserve"> </w:t>
      </w:r>
      <w:r w:rsidR="00931113" w:rsidRPr="002D22A6">
        <w:rPr>
          <w:b/>
          <w:bCs/>
          <w:szCs w:val="32"/>
        </w:rPr>
        <w:t xml:space="preserve">                            </w:t>
      </w:r>
      <w:r w:rsidR="002D22A6">
        <w:rPr>
          <w:b/>
          <w:bCs/>
          <w:szCs w:val="32"/>
        </w:rPr>
        <w:t xml:space="preserve">    </w:t>
      </w:r>
      <w:r w:rsidR="00A40E2D">
        <w:rPr>
          <w:b/>
          <w:bCs/>
          <w:szCs w:val="32"/>
        </w:rPr>
        <w:t xml:space="preserve">  </w:t>
      </w:r>
      <w:r w:rsidR="00E47F2E">
        <w:rPr>
          <w:b/>
          <w:bCs/>
          <w:szCs w:val="32"/>
        </w:rPr>
        <w:t xml:space="preserve"> </w:t>
      </w:r>
      <w:r w:rsidR="003E736F" w:rsidRPr="002D22A6">
        <w:rPr>
          <w:b/>
          <w:bCs/>
          <w:szCs w:val="32"/>
        </w:rPr>
        <w:t xml:space="preserve"> </w:t>
      </w:r>
      <w:r w:rsidR="00931113" w:rsidRPr="002D22A6">
        <w:rPr>
          <w:b/>
          <w:bCs/>
          <w:szCs w:val="32"/>
        </w:rPr>
        <w:t xml:space="preserve"> </w:t>
      </w:r>
      <w:r w:rsidR="003D0481" w:rsidRPr="002D22A6">
        <w:rPr>
          <w:rStyle w:val="Heading1Char"/>
          <w:b/>
          <w:bCs/>
          <w:szCs w:val="32"/>
        </w:rPr>
        <w:t>Theme</w:t>
      </w:r>
      <w:r w:rsidR="00502029" w:rsidRPr="002D22A6">
        <w:rPr>
          <w:rStyle w:val="Heading1Char"/>
          <w:b/>
          <w:bCs/>
          <w:szCs w:val="32"/>
        </w:rPr>
        <w:t xml:space="preserve"> 3</w:t>
      </w:r>
      <w:bookmarkEnd w:id="183"/>
      <w:r w:rsidR="00502029" w:rsidRPr="00850108">
        <w:rPr>
          <w:b/>
          <w:bCs/>
          <w:szCs w:val="32"/>
        </w:rPr>
        <w:t xml:space="preserve"> </w:t>
      </w:r>
    </w:p>
    <w:p w14:paraId="38A88919" w14:textId="77777777" w:rsidR="00B65ECA" w:rsidRDefault="006D7E3D" w:rsidP="00E947E6">
      <w:pPr>
        <w:pStyle w:val="Heading2"/>
        <w:rPr>
          <w:b/>
          <w:bCs/>
          <w:lang w:bidi="en-GB"/>
        </w:rPr>
      </w:pPr>
      <w:r w:rsidRPr="00850108">
        <w:rPr>
          <w:lang w:bidi="en-GB"/>
        </w:rPr>
        <w:t xml:space="preserve">                                       </w:t>
      </w:r>
      <w:bookmarkStart w:id="184" w:name="_Toc204284336"/>
      <w:r w:rsidR="00850108" w:rsidRPr="002D22A6">
        <w:rPr>
          <w:b/>
          <w:bCs/>
          <w:lang w:bidi="en-GB"/>
        </w:rPr>
        <w:t>Knowledge and Education</w:t>
      </w:r>
      <w:bookmarkEnd w:id="184"/>
      <w:r w:rsidRPr="002D22A6">
        <w:rPr>
          <w:b/>
          <w:bCs/>
          <w:lang w:bidi="en-GB"/>
        </w:rPr>
        <w:t xml:space="preserve"> </w:t>
      </w:r>
    </w:p>
    <w:p w14:paraId="7AF2624C" w14:textId="59AC0E2C" w:rsidR="006D7E3D" w:rsidRPr="002D22A6" w:rsidRDefault="006D7E3D" w:rsidP="00E947E6">
      <w:pPr>
        <w:pStyle w:val="Heading2"/>
        <w:rPr>
          <w:b/>
          <w:bCs/>
          <w:lang w:bidi="en-GB"/>
        </w:rPr>
      </w:pPr>
      <w:r w:rsidRPr="002D22A6">
        <w:rPr>
          <w:b/>
          <w:bCs/>
          <w:lang w:bidi="en-GB"/>
        </w:rPr>
        <w:t xml:space="preserve">                                  </w:t>
      </w:r>
      <w:r w:rsidRPr="002D22A6">
        <w:rPr>
          <w:b/>
          <w:bCs/>
        </w:rPr>
        <w:t xml:space="preserve">                 </w:t>
      </w:r>
    </w:p>
    <w:p w14:paraId="36D30D25" w14:textId="77777777" w:rsidR="00B65ECA" w:rsidRDefault="006D7E3D" w:rsidP="00E947E6">
      <w:pPr>
        <w:pStyle w:val="Heading3"/>
        <w:rPr>
          <w:b/>
          <w:bCs/>
        </w:rPr>
      </w:pPr>
      <w:r>
        <w:t xml:space="preserve">                                                          </w:t>
      </w:r>
      <w:r w:rsidR="00850108">
        <w:t xml:space="preserve">  </w:t>
      </w:r>
      <w:r w:rsidR="002B7AE1">
        <w:t xml:space="preserve">     </w:t>
      </w:r>
      <w:r w:rsidR="00850108">
        <w:t xml:space="preserve">  </w:t>
      </w:r>
      <w:r>
        <w:t xml:space="preserve">  </w:t>
      </w:r>
      <w:bookmarkStart w:id="185" w:name="_Toc204284337"/>
      <w:r w:rsidR="00502029" w:rsidRPr="002D22A6">
        <w:rPr>
          <w:b/>
          <w:bCs/>
        </w:rPr>
        <w:t>Definition</w:t>
      </w:r>
      <w:bookmarkEnd w:id="185"/>
    </w:p>
    <w:p w14:paraId="39E31B51" w14:textId="0129ACB3" w:rsidR="00502029" w:rsidRPr="002D22A6" w:rsidRDefault="00502029" w:rsidP="00E947E6">
      <w:pPr>
        <w:pStyle w:val="Heading3"/>
        <w:rPr>
          <w:b/>
          <w:bCs/>
        </w:rPr>
      </w:pPr>
      <w:r w:rsidRPr="002D22A6">
        <w:rPr>
          <w:b/>
          <w:bCs/>
        </w:rPr>
        <w:t xml:space="preserve"> </w:t>
      </w:r>
    </w:p>
    <w:p w14:paraId="36CAD5A5" w14:textId="55F9B025" w:rsidR="005C53F7" w:rsidRPr="005C53F7" w:rsidRDefault="00A47566" w:rsidP="002E6703">
      <w:pPr>
        <w:spacing w:after="0"/>
        <w:jc w:val="both"/>
        <w:rPr>
          <w:rFonts w:ascii="Arial" w:hAnsi="Arial" w:cs="Arial"/>
        </w:rPr>
      </w:pPr>
      <w:r>
        <w:rPr>
          <w:rFonts w:ascii="Arial" w:hAnsi="Arial" w:cs="Arial"/>
        </w:rPr>
        <w:t>Providing individuals with information, skills, and understanding to make sound health decisions is what health knowledge and education encompass.</w:t>
      </w:r>
      <w:r w:rsidR="005C53F7" w:rsidRPr="005C53F7">
        <w:rPr>
          <w:rFonts w:ascii="Arial" w:hAnsi="Arial" w:cs="Arial"/>
        </w:rPr>
        <w:t xml:space="preserve"> </w:t>
      </w:r>
      <w:r>
        <w:rPr>
          <w:rFonts w:ascii="Arial" w:hAnsi="Arial" w:cs="Arial"/>
        </w:rPr>
        <w:t>Understanding type 2 diabetes requires knowledge of the condition, its management, and the importance of diet and exercise.</w:t>
      </w:r>
      <w:r w:rsidR="005C53F7" w:rsidRPr="005C53F7">
        <w:rPr>
          <w:rFonts w:ascii="Arial" w:hAnsi="Arial" w:cs="Arial"/>
        </w:rPr>
        <w:t xml:space="preserve"> </w:t>
      </w:r>
      <w:r w:rsidR="00AE50A9">
        <w:rPr>
          <w:rFonts w:ascii="Arial" w:hAnsi="Arial" w:cs="Arial"/>
        </w:rPr>
        <w:t xml:space="preserve">For BAME individuals, this theme includes culturally and linguistically relevant learning materials, community-based education, and awareness campaigns that </w:t>
      </w:r>
      <w:r w:rsidR="00805599">
        <w:rPr>
          <w:rFonts w:ascii="Arial" w:hAnsi="Arial" w:cs="Arial"/>
        </w:rPr>
        <w:t>honour</w:t>
      </w:r>
      <w:r w:rsidR="00AE50A9">
        <w:rPr>
          <w:rFonts w:ascii="Arial" w:hAnsi="Arial" w:cs="Arial"/>
        </w:rPr>
        <w:t xml:space="preserve"> cultural beliefs and practices.</w:t>
      </w:r>
    </w:p>
    <w:p w14:paraId="1E72E114" w14:textId="1EAD695D" w:rsidR="005C53F7" w:rsidRPr="005C53F7" w:rsidRDefault="00805599" w:rsidP="002E6703">
      <w:pPr>
        <w:spacing w:after="0"/>
        <w:jc w:val="both"/>
        <w:rPr>
          <w:rFonts w:ascii="Arial" w:hAnsi="Arial" w:cs="Arial"/>
        </w:rPr>
      </w:pPr>
      <w:r>
        <w:rPr>
          <w:rFonts w:ascii="Arial" w:hAnsi="Arial" w:cs="Arial"/>
        </w:rPr>
        <w:t xml:space="preserve">My theme includes </w:t>
      </w:r>
      <w:r w:rsidR="002502E9">
        <w:rPr>
          <w:rFonts w:ascii="Arial" w:hAnsi="Arial" w:cs="Arial"/>
        </w:rPr>
        <w:t>terminology</w:t>
      </w:r>
      <w:r>
        <w:rPr>
          <w:rFonts w:ascii="Arial" w:hAnsi="Arial" w:cs="Arial"/>
        </w:rPr>
        <w:t xml:space="preserve"> such as health literacy, which refers to an individual's ability to obtain and comprehend health information.</w:t>
      </w:r>
      <w:r w:rsidR="005C53F7" w:rsidRPr="005C53F7">
        <w:rPr>
          <w:rFonts w:ascii="Arial" w:hAnsi="Arial" w:cs="Arial"/>
        </w:rPr>
        <w:t xml:space="preserve"> </w:t>
      </w:r>
      <w:r>
        <w:rPr>
          <w:rFonts w:ascii="Arial" w:hAnsi="Arial" w:cs="Arial"/>
        </w:rPr>
        <w:t>Many people from ethnic minority backgrounds have trouble understanding health information, especially if there are language barriers or complex medical jargon.</w:t>
      </w:r>
    </w:p>
    <w:p w14:paraId="6C35B8B4" w14:textId="25B55416" w:rsidR="005C53F7" w:rsidRPr="008A70DF" w:rsidRDefault="00E970B6" w:rsidP="008A70DF">
      <w:pPr>
        <w:spacing w:after="0"/>
        <w:jc w:val="both"/>
        <w:rPr>
          <w:rFonts w:ascii="Arial" w:hAnsi="Arial" w:cs="Arial"/>
          <w:b/>
          <w:bCs/>
        </w:rPr>
      </w:pPr>
      <w:r>
        <w:rPr>
          <w:rFonts w:ascii="Arial" w:hAnsi="Arial" w:cs="Arial"/>
        </w:rPr>
        <w:t>Secondly, culturally sensitive education tailors teaching methods and materials to suit diverse cultural values, food preferences, and communication styles, thus improving the acceptance and effectiveness of health advice.</w:t>
      </w:r>
      <w:r w:rsidR="00850108">
        <w:rPr>
          <w:rFonts w:ascii="Arial" w:hAnsi="Arial" w:cs="Arial"/>
          <w:b/>
          <w:bCs/>
        </w:rPr>
        <w:t xml:space="preserve"> </w:t>
      </w:r>
    </w:p>
    <w:p w14:paraId="1563F495" w14:textId="14DFF2C5" w:rsidR="00502029" w:rsidRDefault="005C53F7" w:rsidP="00E947E6">
      <w:pPr>
        <w:pStyle w:val="Heading3"/>
        <w:rPr>
          <w:b/>
          <w:bCs/>
        </w:rPr>
      </w:pPr>
      <w:r w:rsidRPr="00E47F2E">
        <w:rPr>
          <w:b/>
          <w:bCs/>
        </w:rPr>
        <w:t xml:space="preserve">                                              </w:t>
      </w:r>
      <w:r w:rsidR="00A40E2D">
        <w:rPr>
          <w:b/>
          <w:bCs/>
        </w:rPr>
        <w:t xml:space="preserve">        </w:t>
      </w:r>
      <w:r w:rsidRPr="00E47F2E">
        <w:rPr>
          <w:b/>
          <w:bCs/>
        </w:rPr>
        <w:t xml:space="preserve"> </w:t>
      </w:r>
      <w:r w:rsidR="00850108" w:rsidRPr="00E47F2E">
        <w:rPr>
          <w:b/>
          <w:bCs/>
        </w:rPr>
        <w:t xml:space="preserve"> </w:t>
      </w:r>
      <w:bookmarkStart w:id="186" w:name="_Toc204284338"/>
      <w:r w:rsidR="00502029" w:rsidRPr="00E47F2E">
        <w:rPr>
          <w:b/>
          <w:bCs/>
        </w:rPr>
        <w:t>Background Information</w:t>
      </w:r>
      <w:bookmarkEnd w:id="186"/>
    </w:p>
    <w:p w14:paraId="76DD9C3F" w14:textId="77777777" w:rsidR="00E47F2E" w:rsidRPr="00E47F2E" w:rsidRDefault="00E47F2E" w:rsidP="00E47F2E"/>
    <w:p w14:paraId="5C46B335" w14:textId="1891F764" w:rsidR="00425576" w:rsidRPr="00425576" w:rsidRDefault="00A275A4" w:rsidP="002E6703">
      <w:pPr>
        <w:spacing w:after="0"/>
        <w:jc w:val="both"/>
        <w:rPr>
          <w:rFonts w:ascii="Arial" w:hAnsi="Arial" w:cs="Arial"/>
        </w:rPr>
      </w:pPr>
      <w:r>
        <w:rPr>
          <w:rFonts w:ascii="Arial" w:hAnsi="Arial" w:cs="Arial"/>
        </w:rPr>
        <w:t xml:space="preserve">Managing chronic illnesses like type 2 diabetes requires knowledge and education. </w:t>
      </w:r>
      <w:r w:rsidR="000F3936">
        <w:rPr>
          <w:rFonts w:ascii="Arial" w:hAnsi="Arial" w:cs="Arial"/>
        </w:rPr>
        <w:t>However, the UK</w:t>
      </w:r>
      <w:r w:rsidR="00E47F2E">
        <w:rPr>
          <w:rFonts w:ascii="Arial" w:hAnsi="Arial" w:cs="Arial"/>
        </w:rPr>
        <w:t>’</w:t>
      </w:r>
      <w:r w:rsidR="000F3936">
        <w:rPr>
          <w:rFonts w:ascii="Arial" w:hAnsi="Arial" w:cs="Arial"/>
        </w:rPr>
        <w:t xml:space="preserve">s health education system has historically focused on European perspectives, overlooking the unique cultural, linguistic, and educational requirements of BAME communities </w:t>
      </w:r>
      <w:r w:rsidR="000F3936" w:rsidRPr="00D66E98">
        <w:rPr>
          <w:rFonts w:ascii="Arial" w:hAnsi="Arial" w:cs="Arial"/>
          <w:color w:val="000000" w:themeColor="text1"/>
        </w:rPr>
        <w:t xml:space="preserve">(Patel </w:t>
      </w:r>
      <w:r w:rsidR="000F3936" w:rsidRPr="00D66E98">
        <w:rPr>
          <w:rFonts w:ascii="Arial" w:hAnsi="Arial" w:cs="Arial"/>
          <w:i/>
          <w:color w:val="000000" w:themeColor="text1"/>
        </w:rPr>
        <w:t>et al.,</w:t>
      </w:r>
      <w:r w:rsidR="000F3936" w:rsidRPr="00D66E98">
        <w:rPr>
          <w:rFonts w:ascii="Arial" w:hAnsi="Arial" w:cs="Arial"/>
          <w:color w:val="000000" w:themeColor="text1"/>
        </w:rPr>
        <w:t xml:space="preserve"> 201</w:t>
      </w:r>
      <w:r w:rsidR="00B13240" w:rsidRPr="00D66E98">
        <w:rPr>
          <w:rFonts w:ascii="Arial" w:hAnsi="Arial" w:cs="Arial"/>
          <w:color w:val="000000" w:themeColor="text1"/>
        </w:rPr>
        <w:t>6</w:t>
      </w:r>
      <w:r w:rsidR="000F3936" w:rsidRPr="00D66E98">
        <w:rPr>
          <w:rFonts w:ascii="Arial" w:hAnsi="Arial" w:cs="Arial"/>
          <w:color w:val="000000" w:themeColor="text1"/>
        </w:rPr>
        <w:t>).</w:t>
      </w:r>
      <w:r w:rsidR="00875914" w:rsidRPr="00D66E98">
        <w:rPr>
          <w:rFonts w:ascii="Arial" w:hAnsi="Arial" w:cs="Arial"/>
          <w:color w:val="000000" w:themeColor="text1"/>
        </w:rPr>
        <w:t xml:space="preserve"> </w:t>
      </w:r>
      <w:r w:rsidR="000F3936">
        <w:rPr>
          <w:rFonts w:ascii="Arial" w:hAnsi="Arial" w:cs="Arial"/>
        </w:rPr>
        <w:t>This has created a gap between medical advice and patients</w:t>
      </w:r>
      <w:r w:rsidR="00E47F2E">
        <w:rPr>
          <w:rFonts w:ascii="Arial" w:hAnsi="Arial" w:cs="Arial"/>
        </w:rPr>
        <w:t>’</w:t>
      </w:r>
      <w:r w:rsidR="000F3936">
        <w:rPr>
          <w:rFonts w:ascii="Arial" w:hAnsi="Arial" w:cs="Arial"/>
        </w:rPr>
        <w:t xml:space="preserve"> comprehension and application of it.</w:t>
      </w:r>
    </w:p>
    <w:p w14:paraId="1F55D132" w14:textId="43D0C683" w:rsidR="00425576" w:rsidRPr="00425576" w:rsidRDefault="000F3936" w:rsidP="002E6703">
      <w:pPr>
        <w:spacing w:after="0"/>
        <w:jc w:val="both"/>
        <w:rPr>
          <w:rFonts w:ascii="Arial" w:hAnsi="Arial" w:cs="Arial"/>
        </w:rPr>
      </w:pPr>
      <w:r>
        <w:rPr>
          <w:rFonts w:ascii="Arial" w:hAnsi="Arial" w:cs="Arial"/>
        </w:rPr>
        <w:t xml:space="preserve">Many BAME individuals face systemic barriers, such as poor access to relevant health information, low health literacy, and language barriers, hindering their ability to make healthy choices </w:t>
      </w:r>
      <w:r w:rsidRPr="00D66E98">
        <w:rPr>
          <w:rFonts w:ascii="Arial" w:hAnsi="Arial" w:cs="Arial"/>
          <w:color w:val="000000" w:themeColor="text1"/>
        </w:rPr>
        <w:t xml:space="preserve">(Goff </w:t>
      </w:r>
      <w:r w:rsidRPr="00D66E98">
        <w:rPr>
          <w:rFonts w:ascii="Arial" w:hAnsi="Arial" w:cs="Arial"/>
          <w:i/>
          <w:color w:val="000000" w:themeColor="text1"/>
        </w:rPr>
        <w:t>et al</w:t>
      </w:r>
      <w:r w:rsidRPr="00D66E98">
        <w:rPr>
          <w:rFonts w:ascii="Arial" w:hAnsi="Arial" w:cs="Arial"/>
          <w:color w:val="000000" w:themeColor="text1"/>
        </w:rPr>
        <w:t>., 2021).</w:t>
      </w:r>
      <w:r w:rsidR="00425576" w:rsidRPr="00D66E98">
        <w:rPr>
          <w:rFonts w:ascii="Arial" w:hAnsi="Arial" w:cs="Arial"/>
          <w:color w:val="000000" w:themeColor="text1"/>
        </w:rPr>
        <w:t xml:space="preserve"> </w:t>
      </w:r>
      <w:r>
        <w:rPr>
          <w:rFonts w:ascii="Arial" w:hAnsi="Arial" w:cs="Arial"/>
        </w:rPr>
        <w:t>These disparities were frequently ignored in earlier public health efforts, causing distrust and disengagement.</w:t>
      </w:r>
    </w:p>
    <w:p w14:paraId="00DCC22D" w14:textId="2C55C62D" w:rsidR="00974090" w:rsidRDefault="000F3936" w:rsidP="00A72120">
      <w:pPr>
        <w:spacing w:after="0"/>
        <w:jc w:val="both"/>
        <w:rPr>
          <w:rFonts w:ascii="Arial" w:hAnsi="Arial" w:cs="Arial"/>
          <w:b/>
          <w:bCs/>
        </w:rPr>
      </w:pPr>
      <w:r>
        <w:rPr>
          <w:rFonts w:ascii="Arial" w:hAnsi="Arial" w:cs="Arial"/>
        </w:rPr>
        <w:t xml:space="preserve">Community programs, </w:t>
      </w:r>
      <w:r w:rsidR="002E009C">
        <w:rPr>
          <w:rFonts w:ascii="Arial" w:hAnsi="Arial" w:cs="Arial"/>
        </w:rPr>
        <w:t>customised</w:t>
      </w:r>
      <w:r>
        <w:rPr>
          <w:rFonts w:ascii="Arial" w:hAnsi="Arial" w:cs="Arial"/>
        </w:rPr>
        <w:t xml:space="preserve"> dietary advice, and translated resources show a recent increase in inclusive health education.</w:t>
      </w:r>
      <w:r w:rsidR="00425576" w:rsidRPr="00425576">
        <w:rPr>
          <w:rFonts w:ascii="Arial" w:hAnsi="Arial" w:cs="Arial"/>
        </w:rPr>
        <w:t xml:space="preserve"> </w:t>
      </w:r>
      <w:r>
        <w:rPr>
          <w:rFonts w:ascii="Arial" w:hAnsi="Arial" w:cs="Arial"/>
        </w:rPr>
        <w:t>However, consistently implementing it remains difficult.</w:t>
      </w:r>
      <w:r w:rsidR="00425576" w:rsidRPr="00425576">
        <w:rPr>
          <w:rFonts w:ascii="Arial" w:hAnsi="Arial" w:cs="Arial"/>
        </w:rPr>
        <w:t xml:space="preserve"> </w:t>
      </w:r>
      <w:r w:rsidR="002F1BFB">
        <w:rPr>
          <w:rFonts w:ascii="Arial" w:hAnsi="Arial" w:cs="Arial"/>
        </w:rPr>
        <w:lastRenderedPageBreak/>
        <w:t>Effective education is crucial for BAME individuals to manage type 2 diabetes confidently and to improve health outcomes.</w:t>
      </w:r>
      <w:r w:rsidR="00C4308E">
        <w:rPr>
          <w:rFonts w:ascii="Arial" w:hAnsi="Arial" w:cs="Arial"/>
          <w:b/>
          <w:bCs/>
        </w:rPr>
        <w:t xml:space="preserve">    </w:t>
      </w:r>
    </w:p>
    <w:p w14:paraId="1B34E1C5" w14:textId="77777777" w:rsidR="00CE4E76" w:rsidRDefault="00CE4E76" w:rsidP="00A72120">
      <w:pPr>
        <w:spacing w:after="0"/>
        <w:jc w:val="both"/>
        <w:rPr>
          <w:rFonts w:ascii="Arial" w:hAnsi="Arial" w:cs="Arial"/>
          <w:b/>
          <w:bCs/>
        </w:rPr>
      </w:pPr>
    </w:p>
    <w:p w14:paraId="47D288DD" w14:textId="46913D11" w:rsidR="00F12CEE" w:rsidRPr="00EE48E7" w:rsidRDefault="00C4308E" w:rsidP="003D0481">
      <w:pPr>
        <w:spacing w:after="0"/>
        <w:rPr>
          <w:rFonts w:ascii="Arial" w:hAnsi="Arial" w:cs="Arial"/>
          <w:b/>
          <w:bCs/>
        </w:rPr>
      </w:pPr>
      <w:r>
        <w:rPr>
          <w:rFonts w:ascii="Arial" w:hAnsi="Arial" w:cs="Arial"/>
          <w:b/>
          <w:bCs/>
        </w:rPr>
        <w:t xml:space="preserve">  </w:t>
      </w:r>
    </w:p>
    <w:p w14:paraId="1FB59FE6" w14:textId="512C6800" w:rsidR="00502029" w:rsidRDefault="00266445" w:rsidP="00E947E6">
      <w:pPr>
        <w:pStyle w:val="Heading3"/>
        <w:rPr>
          <w:b/>
          <w:bCs/>
        </w:rPr>
      </w:pPr>
      <w:r>
        <w:t xml:space="preserve">                                              </w:t>
      </w:r>
      <w:r w:rsidR="00C4308E">
        <w:t xml:space="preserve">  </w:t>
      </w:r>
      <w:bookmarkStart w:id="187" w:name="_Toc204284339"/>
      <w:r w:rsidR="00502029" w:rsidRPr="00E47F2E">
        <w:rPr>
          <w:b/>
          <w:bCs/>
        </w:rPr>
        <w:t>Impact on Research Question</w:t>
      </w:r>
      <w:bookmarkEnd w:id="187"/>
    </w:p>
    <w:p w14:paraId="738DDF28" w14:textId="77777777" w:rsidR="00CE4E76" w:rsidRPr="00CE4E76" w:rsidRDefault="00CE4E76" w:rsidP="00CE4E76"/>
    <w:p w14:paraId="7F5B3908" w14:textId="2B3A8A70" w:rsidR="000366EE" w:rsidRDefault="008F1392" w:rsidP="002E6703">
      <w:pPr>
        <w:spacing w:after="0"/>
        <w:jc w:val="both"/>
        <w:rPr>
          <w:rFonts w:ascii="Arial" w:hAnsi="Arial" w:cs="Arial"/>
        </w:rPr>
      </w:pPr>
      <w:r>
        <w:rPr>
          <w:rFonts w:ascii="Arial" w:hAnsi="Arial" w:cs="Arial"/>
        </w:rPr>
        <w:t>Understanding the barriers to exercise and healthy eating for minority ethnic groups with type 2 diabetes needs knowledge and education.</w:t>
      </w:r>
      <w:r w:rsidR="00DD16A0" w:rsidRPr="00266445">
        <w:rPr>
          <w:rFonts w:ascii="Arial" w:hAnsi="Arial" w:cs="Arial"/>
        </w:rPr>
        <w:t xml:space="preserve"> </w:t>
      </w:r>
      <w:r>
        <w:rPr>
          <w:rFonts w:ascii="Arial" w:hAnsi="Arial" w:cs="Arial"/>
        </w:rPr>
        <w:t>Poor understanding of diabetes care, healthy eating, and exercise limits people</w:t>
      </w:r>
      <w:r w:rsidR="00CE4E76">
        <w:rPr>
          <w:rFonts w:ascii="Arial" w:hAnsi="Arial" w:cs="Arial"/>
        </w:rPr>
        <w:t>’</w:t>
      </w:r>
      <w:r>
        <w:rPr>
          <w:rFonts w:ascii="Arial" w:hAnsi="Arial" w:cs="Arial"/>
        </w:rPr>
        <w:t>s ability to make good health decisions.</w:t>
      </w:r>
      <w:r w:rsidR="00DD16A0" w:rsidRPr="00266445">
        <w:rPr>
          <w:rFonts w:ascii="Arial" w:hAnsi="Arial" w:cs="Arial"/>
        </w:rPr>
        <w:t xml:space="preserve"> </w:t>
      </w:r>
      <w:r w:rsidR="00CC2C75">
        <w:rPr>
          <w:rFonts w:ascii="Arial" w:hAnsi="Arial" w:cs="Arial"/>
        </w:rPr>
        <w:t xml:space="preserve">Linguistic barriers, low health literacy, and a lack of culturally appropriate resources worsen these challenges among Black, Asian, and minority ethnic groups </w:t>
      </w:r>
      <w:r w:rsidR="00CC2C75" w:rsidRPr="005F606F">
        <w:rPr>
          <w:rFonts w:ascii="Arial" w:hAnsi="Arial" w:cs="Arial"/>
          <w:color w:val="000000" w:themeColor="text1"/>
        </w:rPr>
        <w:t xml:space="preserve">(Gumber </w:t>
      </w:r>
      <w:r w:rsidR="000C4504" w:rsidRPr="005F606F">
        <w:rPr>
          <w:rFonts w:ascii="Arial" w:hAnsi="Arial" w:cs="Arial"/>
          <w:color w:val="000000" w:themeColor="text1"/>
        </w:rPr>
        <w:t>and</w:t>
      </w:r>
      <w:r w:rsidR="00CC2C75" w:rsidRPr="005F606F">
        <w:rPr>
          <w:rFonts w:ascii="Arial" w:hAnsi="Arial" w:cs="Arial"/>
          <w:color w:val="000000" w:themeColor="text1"/>
        </w:rPr>
        <w:t xml:space="preserve"> Gumber, 2017; Goff </w:t>
      </w:r>
      <w:r w:rsidR="00CC2C75" w:rsidRPr="005F606F">
        <w:rPr>
          <w:rFonts w:ascii="Arial" w:hAnsi="Arial" w:cs="Arial"/>
          <w:i/>
          <w:color w:val="000000" w:themeColor="text1"/>
        </w:rPr>
        <w:t>et al</w:t>
      </w:r>
      <w:r w:rsidR="002F1BFB" w:rsidRPr="005F606F">
        <w:rPr>
          <w:rFonts w:ascii="Arial" w:hAnsi="Arial" w:cs="Arial"/>
          <w:color w:val="000000" w:themeColor="text1"/>
        </w:rPr>
        <w:t>.,</w:t>
      </w:r>
      <w:r w:rsidR="00CC2C75" w:rsidRPr="005F606F">
        <w:rPr>
          <w:rFonts w:ascii="Arial" w:hAnsi="Arial" w:cs="Arial"/>
          <w:color w:val="000000" w:themeColor="text1"/>
        </w:rPr>
        <w:t xml:space="preserve"> 2021).</w:t>
      </w:r>
    </w:p>
    <w:p w14:paraId="73792027" w14:textId="77777777" w:rsidR="00C13E72" w:rsidRPr="00C13E72" w:rsidRDefault="00C13E72" w:rsidP="002E6703">
      <w:pPr>
        <w:spacing w:after="0"/>
        <w:jc w:val="both"/>
        <w:rPr>
          <w:rFonts w:ascii="Arial" w:hAnsi="Arial" w:cs="Arial"/>
        </w:rPr>
      </w:pPr>
    </w:p>
    <w:p w14:paraId="31153866" w14:textId="471759D7" w:rsidR="00DD16A0" w:rsidRPr="00266445" w:rsidRDefault="00E15724" w:rsidP="002E6703">
      <w:pPr>
        <w:spacing w:after="0"/>
        <w:jc w:val="both"/>
        <w:rPr>
          <w:rFonts w:ascii="Arial" w:hAnsi="Arial" w:cs="Arial"/>
        </w:rPr>
      </w:pPr>
      <w:r>
        <w:rPr>
          <w:rFonts w:ascii="Arial" w:hAnsi="Arial" w:cs="Arial"/>
        </w:rPr>
        <w:t>Numerous standard health promotion schemes are based on Western ideals, which might not suit BAME individuals</w:t>
      </w:r>
      <w:r w:rsidR="00CE4E76">
        <w:rPr>
          <w:rFonts w:ascii="Arial" w:hAnsi="Arial" w:cs="Arial"/>
        </w:rPr>
        <w:t>’</w:t>
      </w:r>
      <w:r>
        <w:rPr>
          <w:rFonts w:ascii="Arial" w:hAnsi="Arial" w:cs="Arial"/>
        </w:rPr>
        <w:t xml:space="preserve"> cultural or social backgrounds.</w:t>
      </w:r>
      <w:r w:rsidR="00DD16A0" w:rsidRPr="00266445">
        <w:rPr>
          <w:rFonts w:ascii="Arial" w:hAnsi="Arial" w:cs="Arial"/>
        </w:rPr>
        <w:t xml:space="preserve"> </w:t>
      </w:r>
      <w:r>
        <w:rPr>
          <w:rFonts w:ascii="Arial" w:hAnsi="Arial" w:cs="Arial"/>
        </w:rPr>
        <w:t>Dietary advice lacking traditional foodways can confuse patients and make following the plan hard.</w:t>
      </w:r>
      <w:r w:rsidR="00DD16A0" w:rsidRPr="00266445">
        <w:rPr>
          <w:rFonts w:ascii="Arial" w:hAnsi="Arial" w:cs="Arial"/>
        </w:rPr>
        <w:t xml:space="preserve"> </w:t>
      </w:r>
      <w:r>
        <w:rPr>
          <w:rFonts w:ascii="Arial" w:hAnsi="Arial" w:cs="Arial"/>
        </w:rPr>
        <w:t xml:space="preserve">Moreover, mistrust in healthcare, often due to past negative experiences or poor communication, can reduce engagement in educational initiatives </w:t>
      </w:r>
      <w:r w:rsidRPr="005F606F">
        <w:rPr>
          <w:rFonts w:ascii="Arial" w:hAnsi="Arial" w:cs="Arial"/>
          <w:color w:val="000000" w:themeColor="text1"/>
        </w:rPr>
        <w:t xml:space="preserve">(Patel </w:t>
      </w:r>
      <w:r w:rsidRPr="005F606F">
        <w:rPr>
          <w:rFonts w:ascii="Arial" w:hAnsi="Arial" w:cs="Arial"/>
          <w:i/>
          <w:color w:val="000000" w:themeColor="text1"/>
        </w:rPr>
        <w:t>et al</w:t>
      </w:r>
      <w:r w:rsidRPr="005F606F">
        <w:rPr>
          <w:rFonts w:ascii="Arial" w:hAnsi="Arial" w:cs="Arial"/>
          <w:color w:val="000000" w:themeColor="text1"/>
        </w:rPr>
        <w:t>., 201</w:t>
      </w:r>
      <w:r w:rsidR="005F606F" w:rsidRPr="005F606F">
        <w:rPr>
          <w:rFonts w:ascii="Arial" w:hAnsi="Arial" w:cs="Arial"/>
          <w:color w:val="000000" w:themeColor="text1"/>
        </w:rPr>
        <w:t>6</w:t>
      </w:r>
      <w:r w:rsidRPr="005F606F">
        <w:rPr>
          <w:rFonts w:ascii="Arial" w:hAnsi="Arial" w:cs="Arial"/>
          <w:color w:val="000000" w:themeColor="text1"/>
        </w:rPr>
        <w:t>).</w:t>
      </w:r>
    </w:p>
    <w:p w14:paraId="32EEAF92" w14:textId="77777777" w:rsidR="00C13E72" w:rsidRDefault="00D53FA1" w:rsidP="002E6703">
      <w:pPr>
        <w:spacing w:after="0"/>
        <w:jc w:val="both"/>
        <w:rPr>
          <w:rFonts w:ascii="Arial" w:hAnsi="Arial" w:cs="Arial"/>
          <w:b/>
          <w:bCs/>
        </w:rPr>
      </w:pPr>
      <w:r>
        <w:rPr>
          <w:rFonts w:ascii="Arial" w:hAnsi="Arial" w:cs="Arial"/>
        </w:rPr>
        <w:t>The importance of this theme is its demonstration of how poor or culturally insensitive education leads to ongoing health disparities.</w:t>
      </w:r>
      <w:r w:rsidR="00DD16A0" w:rsidRPr="00266445">
        <w:rPr>
          <w:rFonts w:ascii="Arial" w:hAnsi="Arial" w:cs="Arial"/>
        </w:rPr>
        <w:t xml:space="preserve"> </w:t>
      </w:r>
      <w:r>
        <w:rPr>
          <w:rFonts w:ascii="Arial" w:hAnsi="Arial" w:cs="Arial"/>
        </w:rPr>
        <w:t>Tackling this problem is key to creating accessible and effective diabetes self-management programs for Black, Asian, and minority ethnic groups.</w:t>
      </w:r>
      <w:r w:rsidR="008A52FC">
        <w:rPr>
          <w:rFonts w:ascii="Arial" w:hAnsi="Arial" w:cs="Arial"/>
          <w:b/>
          <w:bCs/>
        </w:rPr>
        <w:t xml:space="preserve">   </w:t>
      </w:r>
    </w:p>
    <w:p w14:paraId="33330F02" w14:textId="08D372FB" w:rsidR="00DD16A0" w:rsidRPr="00B75CA1" w:rsidRDefault="008A52FC" w:rsidP="000366EE">
      <w:pPr>
        <w:spacing w:after="0"/>
        <w:rPr>
          <w:rFonts w:ascii="Arial" w:hAnsi="Arial" w:cs="Arial"/>
        </w:rPr>
      </w:pPr>
      <w:r>
        <w:rPr>
          <w:rFonts w:ascii="Arial" w:hAnsi="Arial" w:cs="Arial"/>
          <w:b/>
          <w:bCs/>
        </w:rPr>
        <w:t xml:space="preserve">                                    </w:t>
      </w:r>
    </w:p>
    <w:p w14:paraId="2EBE3E20" w14:textId="1669C5A5" w:rsidR="00502029" w:rsidRDefault="00DD16A0" w:rsidP="00E947E6">
      <w:pPr>
        <w:pStyle w:val="Heading3"/>
        <w:rPr>
          <w:b/>
          <w:bCs/>
        </w:rPr>
      </w:pPr>
      <w:r>
        <w:t xml:space="preserve">                                                    </w:t>
      </w:r>
      <w:r w:rsidR="008A52FC">
        <w:t xml:space="preserve">  </w:t>
      </w:r>
      <w:bookmarkStart w:id="188" w:name="_Toc204284340"/>
      <w:r w:rsidR="00502029" w:rsidRPr="00CE4E76">
        <w:rPr>
          <w:b/>
          <w:bCs/>
        </w:rPr>
        <w:t>Statistical Information</w:t>
      </w:r>
      <w:bookmarkEnd w:id="188"/>
    </w:p>
    <w:p w14:paraId="07D5439F" w14:textId="77777777" w:rsidR="00CE4E76" w:rsidRPr="00CE4E76" w:rsidRDefault="00CE4E76" w:rsidP="00CE4E76"/>
    <w:p w14:paraId="2C928BF9" w14:textId="290627C2" w:rsidR="00706605" w:rsidRPr="00706605" w:rsidRDefault="00296922" w:rsidP="002E6703">
      <w:pPr>
        <w:spacing w:after="0"/>
        <w:jc w:val="both"/>
        <w:rPr>
          <w:rFonts w:ascii="Arial" w:hAnsi="Arial" w:cs="Arial"/>
        </w:rPr>
      </w:pPr>
      <w:r>
        <w:rPr>
          <w:rFonts w:ascii="Arial" w:hAnsi="Arial" w:cs="Arial"/>
        </w:rPr>
        <w:t>Several statistics highlight the vital importance of knowledge and education in managing type 2 diabetes among BAME groups.</w:t>
      </w:r>
      <w:r w:rsidR="00706605" w:rsidRPr="00706605">
        <w:rPr>
          <w:rFonts w:ascii="Arial" w:hAnsi="Arial" w:cs="Arial"/>
        </w:rPr>
        <w:t xml:space="preserve"> </w:t>
      </w:r>
      <w:r w:rsidR="00C73482">
        <w:rPr>
          <w:rFonts w:ascii="Arial" w:hAnsi="Arial" w:cs="Arial"/>
        </w:rPr>
        <w:t xml:space="preserve">A 2017 study by </w:t>
      </w:r>
      <w:r w:rsidR="00C73482" w:rsidRPr="00357BEF">
        <w:rPr>
          <w:rFonts w:ascii="Arial" w:hAnsi="Arial" w:cs="Arial"/>
          <w:color w:val="000000" w:themeColor="text1"/>
        </w:rPr>
        <w:t xml:space="preserve">Gumber and Gumber </w:t>
      </w:r>
      <w:r w:rsidR="00C73482">
        <w:rPr>
          <w:rFonts w:ascii="Arial" w:hAnsi="Arial" w:cs="Arial"/>
        </w:rPr>
        <w:t>showed significantly lower structured education program attendance among South Asian (36%) than White British (70%) type 2 diabetes patients in the UK.</w:t>
      </w:r>
      <w:r w:rsidR="00706605" w:rsidRPr="00706605">
        <w:rPr>
          <w:rFonts w:ascii="Arial" w:hAnsi="Arial" w:cs="Arial"/>
        </w:rPr>
        <w:t xml:space="preserve"> </w:t>
      </w:r>
      <w:r w:rsidR="00C73482">
        <w:rPr>
          <w:rFonts w:ascii="Arial" w:hAnsi="Arial" w:cs="Arial"/>
        </w:rPr>
        <w:t>The difference reveals major shortcomings in health education's reach and impact.</w:t>
      </w:r>
    </w:p>
    <w:p w14:paraId="50C336BB" w14:textId="57659658" w:rsidR="00706605" w:rsidRPr="00706605" w:rsidRDefault="00C73482" w:rsidP="002E6703">
      <w:pPr>
        <w:spacing w:after="0"/>
        <w:jc w:val="both"/>
        <w:rPr>
          <w:rFonts w:ascii="Arial" w:hAnsi="Arial" w:cs="Arial"/>
        </w:rPr>
      </w:pPr>
      <w:r>
        <w:rPr>
          <w:rFonts w:ascii="Arial" w:hAnsi="Arial" w:cs="Arial"/>
        </w:rPr>
        <w:t xml:space="preserve">Furthermore, a </w:t>
      </w:r>
      <w:r w:rsidR="009E7284" w:rsidRPr="002E032F">
        <w:rPr>
          <w:rFonts w:ascii="Arial" w:hAnsi="Arial" w:cs="Arial"/>
          <w:color w:val="000000" w:themeColor="text1"/>
        </w:rPr>
        <w:t>(</w:t>
      </w:r>
      <w:r w:rsidRPr="002E032F">
        <w:rPr>
          <w:rFonts w:ascii="Arial" w:hAnsi="Arial" w:cs="Arial"/>
          <w:color w:val="000000" w:themeColor="text1"/>
        </w:rPr>
        <w:t>2023</w:t>
      </w:r>
      <w:r w:rsidR="007F3185" w:rsidRPr="002E032F">
        <w:rPr>
          <w:rFonts w:ascii="Arial" w:hAnsi="Arial" w:cs="Arial"/>
          <w:color w:val="000000" w:themeColor="text1"/>
        </w:rPr>
        <w:t>a</w:t>
      </w:r>
      <w:r w:rsidR="009E7284" w:rsidRPr="002E032F">
        <w:rPr>
          <w:rFonts w:ascii="Arial" w:hAnsi="Arial" w:cs="Arial"/>
          <w:color w:val="000000" w:themeColor="text1"/>
        </w:rPr>
        <w:t>)</w:t>
      </w:r>
      <w:r w:rsidRPr="002E032F">
        <w:rPr>
          <w:rFonts w:ascii="Arial" w:hAnsi="Arial" w:cs="Arial"/>
          <w:color w:val="000000" w:themeColor="text1"/>
        </w:rPr>
        <w:t xml:space="preserve"> Diabetes UK </w:t>
      </w:r>
      <w:r>
        <w:rPr>
          <w:rFonts w:ascii="Arial" w:hAnsi="Arial" w:cs="Arial"/>
        </w:rPr>
        <w:t>report revealed that BAME individuals have a 2-4 times higher risk of type 2 diabetes, yet often lack awareness of lifestyle management due to language, cultural, or outreach limitations.</w:t>
      </w:r>
      <w:r w:rsidR="00AF3DDE">
        <w:rPr>
          <w:rFonts w:ascii="Arial" w:hAnsi="Arial" w:cs="Arial"/>
        </w:rPr>
        <w:t xml:space="preserve"> A concerning discovery is the NDPP's low BAME participant rate (9.3% in 2021), despite increased funding, highlighting worries about equal access and culturally appropriate education </w:t>
      </w:r>
      <w:r w:rsidR="00AF3DDE" w:rsidRPr="002E032F">
        <w:rPr>
          <w:rFonts w:ascii="Arial" w:hAnsi="Arial" w:cs="Arial"/>
          <w:color w:val="000000" w:themeColor="text1"/>
        </w:rPr>
        <w:t>(Bednarska, 2022).</w:t>
      </w:r>
    </w:p>
    <w:p w14:paraId="271115BA" w14:textId="2FB63BD8" w:rsidR="00706605" w:rsidRPr="00A72120" w:rsidRDefault="00BF1DAD" w:rsidP="00A72120">
      <w:pPr>
        <w:spacing w:after="0"/>
        <w:jc w:val="both"/>
        <w:rPr>
          <w:rFonts w:ascii="Arial" w:hAnsi="Arial" w:cs="Arial"/>
        </w:rPr>
      </w:pPr>
      <w:r>
        <w:rPr>
          <w:rFonts w:ascii="Arial" w:hAnsi="Arial" w:cs="Arial"/>
        </w:rPr>
        <w:t>As these statistics reveal, inadequate education and knowledge about health create obstacles to proper diet and exercise within BAME communities.</w:t>
      </w:r>
      <w:r w:rsidR="008A52FC">
        <w:rPr>
          <w:rFonts w:ascii="Arial" w:hAnsi="Arial" w:cs="Arial"/>
          <w:b/>
          <w:bCs/>
        </w:rPr>
        <w:t xml:space="preserve">                      </w:t>
      </w:r>
    </w:p>
    <w:p w14:paraId="48336085" w14:textId="54A0BDF3" w:rsidR="00502029" w:rsidRDefault="00706605" w:rsidP="00E947E6">
      <w:pPr>
        <w:pStyle w:val="Heading3"/>
        <w:rPr>
          <w:b/>
          <w:bCs/>
        </w:rPr>
      </w:pPr>
      <w:r>
        <w:lastRenderedPageBreak/>
        <w:t xml:space="preserve">                                </w:t>
      </w:r>
      <w:r w:rsidR="007A73B2">
        <w:t xml:space="preserve">       </w:t>
      </w:r>
      <w:r>
        <w:t xml:space="preserve">  </w:t>
      </w:r>
      <w:bookmarkStart w:id="189" w:name="_Toc204284341"/>
      <w:r w:rsidR="00502029" w:rsidRPr="00CE4E76">
        <w:rPr>
          <w:b/>
          <w:bCs/>
        </w:rPr>
        <w:t>Theories, Policies, and Legislation</w:t>
      </w:r>
      <w:bookmarkEnd w:id="189"/>
    </w:p>
    <w:p w14:paraId="2CDCDE34" w14:textId="77777777" w:rsidR="00CE4E76" w:rsidRPr="00CE4E76" w:rsidRDefault="00CE4E76" w:rsidP="00CE4E76"/>
    <w:p w14:paraId="0DC50108" w14:textId="77777777" w:rsidR="002F1BFB" w:rsidRDefault="00691EA1" w:rsidP="002E6703">
      <w:pPr>
        <w:spacing w:after="0"/>
        <w:jc w:val="both"/>
        <w:rPr>
          <w:rFonts w:ascii="Arial" w:hAnsi="Arial" w:cs="Arial"/>
        </w:rPr>
      </w:pPr>
      <w:r>
        <w:rPr>
          <w:rFonts w:ascii="Arial" w:hAnsi="Arial" w:cs="Arial"/>
        </w:rPr>
        <w:t>There are multiple theories about how culture impacts exercise and healthy eating in BAME people with type 2 diabetes.</w:t>
      </w:r>
      <w:r w:rsidR="002F1BFB">
        <w:rPr>
          <w:rFonts w:ascii="Arial" w:hAnsi="Arial" w:cs="Arial"/>
        </w:rPr>
        <w:t xml:space="preserve"> </w:t>
      </w:r>
    </w:p>
    <w:p w14:paraId="281DCC9C" w14:textId="1DEFA621" w:rsidR="00401E32" w:rsidRDefault="00724D01" w:rsidP="002E6703">
      <w:pPr>
        <w:spacing w:after="0"/>
        <w:jc w:val="both"/>
        <w:rPr>
          <w:rFonts w:ascii="Arial" w:hAnsi="Arial" w:cs="Arial"/>
        </w:rPr>
      </w:pPr>
      <w:r>
        <w:rPr>
          <w:rFonts w:ascii="Arial" w:hAnsi="Arial" w:cs="Arial"/>
        </w:rPr>
        <w:t xml:space="preserve">According to the HBM, perceived susceptibility, severity, benefits, and barriers to illness all affect the probability of health-promoting behaviours </w:t>
      </w:r>
      <w:r w:rsidRPr="002E032F">
        <w:rPr>
          <w:rFonts w:ascii="Arial" w:hAnsi="Arial" w:cs="Arial"/>
          <w:color w:val="000000" w:themeColor="text1"/>
        </w:rPr>
        <w:t>(Vazini and Barati, 2014).</w:t>
      </w:r>
      <w:r w:rsidR="00BA3998" w:rsidRPr="002E032F">
        <w:rPr>
          <w:rFonts w:ascii="Arial" w:hAnsi="Arial" w:cs="Arial"/>
          <w:color w:val="000000" w:themeColor="text1"/>
        </w:rPr>
        <w:t xml:space="preserve"> </w:t>
      </w:r>
      <w:r>
        <w:rPr>
          <w:rFonts w:ascii="Arial" w:hAnsi="Arial" w:cs="Arial"/>
        </w:rPr>
        <w:t>Among BAME individuals, limited diabetes knowledge and poor health communication can cause an underestimation of risk and low perceived benefits from lifestyle changes, thus affecting their physical activity and healthy eating habits.</w:t>
      </w:r>
      <w:r w:rsidR="008A52FC" w:rsidRPr="00B51025">
        <w:rPr>
          <w:rFonts w:ascii="Arial" w:hAnsi="Arial" w:cs="Arial"/>
        </w:rPr>
        <w:t xml:space="preserve">     </w:t>
      </w:r>
    </w:p>
    <w:p w14:paraId="28D77925" w14:textId="7B8F7C9A" w:rsidR="005634AE" w:rsidRDefault="00724D01" w:rsidP="002E6703">
      <w:pPr>
        <w:spacing w:after="0"/>
        <w:jc w:val="both"/>
        <w:rPr>
          <w:rFonts w:ascii="Arial" w:hAnsi="Arial" w:cs="Arial"/>
        </w:rPr>
      </w:pPr>
      <w:r>
        <w:rPr>
          <w:rFonts w:ascii="Arial" w:hAnsi="Arial" w:cs="Arial"/>
        </w:rPr>
        <w:t xml:space="preserve">In addition, Social Cognitive Theory (SCT) posits that learning happens </w:t>
      </w:r>
      <w:r w:rsidR="002F1BFB">
        <w:rPr>
          <w:rFonts w:ascii="Arial" w:hAnsi="Arial" w:cs="Arial"/>
        </w:rPr>
        <w:t>through</w:t>
      </w:r>
      <w:r>
        <w:rPr>
          <w:rFonts w:ascii="Arial" w:hAnsi="Arial" w:cs="Arial"/>
        </w:rPr>
        <w:t xml:space="preserve"> observing, reinforcing, and building self-efficacy </w:t>
      </w:r>
      <w:r w:rsidRPr="0091009D">
        <w:rPr>
          <w:rFonts w:ascii="Arial" w:hAnsi="Arial" w:cs="Arial"/>
          <w:color w:val="000000" w:themeColor="text1"/>
        </w:rPr>
        <w:t>(Bandura, 1986).</w:t>
      </w:r>
      <w:r w:rsidR="00401E32" w:rsidRPr="0091009D">
        <w:rPr>
          <w:rFonts w:ascii="Arial" w:hAnsi="Arial" w:cs="Arial"/>
          <w:color w:val="000000" w:themeColor="text1"/>
        </w:rPr>
        <w:t xml:space="preserve"> </w:t>
      </w:r>
      <w:r w:rsidR="00BF69CB">
        <w:rPr>
          <w:rFonts w:ascii="Arial" w:hAnsi="Arial" w:cs="Arial"/>
        </w:rPr>
        <w:t>Exposure to healthy role models within one's culture improves understanding of healthy behaviours.</w:t>
      </w:r>
      <w:r w:rsidR="00401E32" w:rsidRPr="00401E32">
        <w:rPr>
          <w:rFonts w:ascii="Arial" w:hAnsi="Arial" w:cs="Arial"/>
        </w:rPr>
        <w:t xml:space="preserve"> </w:t>
      </w:r>
      <w:r w:rsidR="00BF69CB">
        <w:rPr>
          <w:rFonts w:ascii="Arial" w:hAnsi="Arial" w:cs="Arial"/>
        </w:rPr>
        <w:t>A lack of culturally sensitive educational resources could limit this model's effectiveness and reduce the chance of adopting healthier habits.</w:t>
      </w:r>
      <w:r w:rsidR="008A52FC" w:rsidRPr="00B51025">
        <w:rPr>
          <w:rFonts w:ascii="Arial" w:hAnsi="Arial" w:cs="Arial"/>
        </w:rPr>
        <w:t xml:space="preserve"> </w:t>
      </w:r>
      <w:r w:rsidR="00BF69CB">
        <w:rPr>
          <w:rFonts w:ascii="Arial" w:hAnsi="Arial" w:cs="Arial"/>
        </w:rPr>
        <w:t>These theories stress that culturally sensitive and accessible education is key to overcoming barriers to healthy habits for BAME individuals with type 2 diabetes.</w:t>
      </w:r>
    </w:p>
    <w:p w14:paraId="772B55F9" w14:textId="77777777" w:rsidR="007A73B2" w:rsidRDefault="007A73B2" w:rsidP="002E6703">
      <w:pPr>
        <w:spacing w:after="0"/>
        <w:jc w:val="both"/>
        <w:rPr>
          <w:rFonts w:ascii="Arial" w:hAnsi="Arial" w:cs="Arial"/>
        </w:rPr>
      </w:pPr>
    </w:p>
    <w:p w14:paraId="3A14C62F" w14:textId="44A2AE49" w:rsidR="007A73B2" w:rsidRDefault="00B51025" w:rsidP="00E947E6">
      <w:pPr>
        <w:pStyle w:val="Heading3"/>
        <w:rPr>
          <w:b/>
          <w:bCs/>
        </w:rPr>
      </w:pPr>
      <w:r w:rsidRPr="005634AE">
        <w:t xml:space="preserve">                                                 </w:t>
      </w:r>
      <w:r w:rsidR="00CE4E76">
        <w:t xml:space="preserve">  </w:t>
      </w:r>
      <w:r w:rsidRPr="005634AE">
        <w:t xml:space="preserve"> </w:t>
      </w:r>
      <w:r w:rsidR="008A52FC" w:rsidRPr="005634AE">
        <w:t xml:space="preserve">  </w:t>
      </w:r>
      <w:bookmarkStart w:id="190" w:name="_Toc204284342"/>
      <w:r w:rsidR="00502029" w:rsidRPr="00CE4E76">
        <w:rPr>
          <w:b/>
          <w:bCs/>
        </w:rPr>
        <w:t>Policy and Legislation:</w:t>
      </w:r>
      <w:bookmarkEnd w:id="190"/>
    </w:p>
    <w:p w14:paraId="484DD93A" w14:textId="77777777" w:rsidR="00CE4E76" w:rsidRPr="00CE4E76" w:rsidRDefault="00CE4E76" w:rsidP="00CE4E76"/>
    <w:p w14:paraId="34813585" w14:textId="60B84B30" w:rsidR="00CF2013" w:rsidRPr="00CF2013" w:rsidRDefault="003A6198" w:rsidP="00085ADE">
      <w:pPr>
        <w:spacing w:after="0"/>
        <w:jc w:val="both"/>
        <w:rPr>
          <w:rFonts w:ascii="Arial" w:hAnsi="Arial" w:cs="Arial"/>
        </w:rPr>
      </w:pPr>
      <w:r>
        <w:rPr>
          <w:rFonts w:ascii="Arial" w:hAnsi="Arial" w:cs="Arial"/>
        </w:rPr>
        <w:t>The distribution of health information and education to BAME type 2 diabetes patients in the UK is largely determined by various policies and frameworks.</w:t>
      </w:r>
      <w:r w:rsidR="00332541" w:rsidRPr="001E09F1">
        <w:rPr>
          <w:rFonts w:ascii="Arial" w:hAnsi="Arial" w:cs="Arial"/>
        </w:rPr>
        <w:t xml:space="preserve">  </w:t>
      </w:r>
      <w:r w:rsidR="00332541" w:rsidRPr="001E09F1">
        <w:rPr>
          <w:rFonts w:ascii="Arial" w:hAnsi="Arial" w:cs="Arial"/>
        </w:rPr>
        <w:br/>
      </w:r>
      <w:r w:rsidR="008043B0">
        <w:rPr>
          <w:rFonts w:ascii="Arial" w:hAnsi="Arial" w:cs="Arial"/>
        </w:rPr>
        <w:t>The NDPP is among the policies and legislation.</w:t>
      </w:r>
      <w:r w:rsidR="007A6377" w:rsidRPr="001E09F1">
        <w:rPr>
          <w:rFonts w:ascii="Arial" w:hAnsi="Arial" w:cs="Arial"/>
        </w:rPr>
        <w:t xml:space="preserve"> </w:t>
      </w:r>
      <w:r w:rsidR="005C7D3B">
        <w:rPr>
          <w:rFonts w:ascii="Arial" w:hAnsi="Arial" w:cs="Arial"/>
          <w:color w:val="000000" w:themeColor="text1"/>
        </w:rPr>
        <w:t xml:space="preserve">The NDPP's proactive diabetes prevention strategy uses lifestyle interventions, such as nutrition and exercise programs </w:t>
      </w:r>
      <w:r w:rsidR="005C7D3B" w:rsidRPr="0091009D">
        <w:rPr>
          <w:rFonts w:ascii="Arial" w:hAnsi="Arial" w:cs="Arial"/>
          <w:color w:val="000000" w:themeColor="text1"/>
        </w:rPr>
        <w:t>(Bednarska, 2022)</w:t>
      </w:r>
      <w:r w:rsidR="005C7D3B">
        <w:rPr>
          <w:rFonts w:ascii="Arial" w:hAnsi="Arial" w:cs="Arial"/>
          <w:color w:val="000000" w:themeColor="text1"/>
        </w:rPr>
        <w:t>.</w:t>
      </w:r>
      <w:r w:rsidR="002D78E3" w:rsidRPr="0091009D">
        <w:rPr>
          <w:rFonts w:ascii="Arial" w:hAnsi="Arial" w:cs="Arial"/>
          <w:color w:val="000000" w:themeColor="text1"/>
        </w:rPr>
        <w:t xml:space="preserve"> </w:t>
      </w:r>
      <w:r w:rsidR="00BC6F81">
        <w:rPr>
          <w:rFonts w:ascii="Arial" w:hAnsi="Arial" w:cs="Arial"/>
        </w:rPr>
        <w:t>NDPP's structured educational programs for at-risk groups have struggled to engage people from BAME communities.</w:t>
      </w:r>
      <w:r w:rsidR="00332541" w:rsidRPr="001E09F1">
        <w:rPr>
          <w:rFonts w:ascii="Arial" w:hAnsi="Arial" w:cs="Arial"/>
        </w:rPr>
        <w:t xml:space="preserve"> </w:t>
      </w:r>
      <w:r w:rsidR="00BC6F81" w:rsidRPr="009A54D4">
        <w:rPr>
          <w:rFonts w:ascii="Arial" w:hAnsi="Arial" w:cs="Arial"/>
          <w:color w:val="000000" w:themeColor="text1"/>
        </w:rPr>
        <w:t xml:space="preserve">Research (Bednarska, 2022) </w:t>
      </w:r>
      <w:r w:rsidR="00BC6F81">
        <w:rPr>
          <w:rFonts w:ascii="Arial" w:hAnsi="Arial" w:cs="Arial"/>
        </w:rPr>
        <w:t>shows that insufficient engagement stems from linguistic barriers, cultural mismatches, and ineffective outreach.</w:t>
      </w:r>
    </w:p>
    <w:p w14:paraId="1F2B0C81" w14:textId="2C3AF252" w:rsidR="00CB7BDC" w:rsidRPr="001E09F1" w:rsidRDefault="00BC6F81" w:rsidP="00085ADE">
      <w:pPr>
        <w:pStyle w:val="paragraph"/>
        <w:spacing w:before="0" w:beforeAutospacing="0" w:after="0" w:afterAutospacing="0" w:line="360" w:lineRule="auto"/>
        <w:jc w:val="both"/>
        <w:textAlignment w:val="baseline"/>
        <w:rPr>
          <w:rFonts w:ascii="Arial" w:hAnsi="Arial" w:cs="Arial"/>
          <w:sz w:val="22"/>
          <w:szCs w:val="22"/>
          <w:lang w:eastAsia="en-GB"/>
        </w:rPr>
      </w:pPr>
      <w:r>
        <w:rPr>
          <w:rFonts w:ascii="Arial" w:hAnsi="Arial" w:cs="Arial"/>
          <w:color w:val="000000" w:themeColor="text1"/>
          <w:sz w:val="22"/>
          <w:szCs w:val="22"/>
        </w:rPr>
        <w:t>Furthermore, the 2010 Equality Act is significant.</w:t>
      </w:r>
      <w:r w:rsidR="00F27A60" w:rsidRPr="001E09F1">
        <w:rPr>
          <w:rFonts w:ascii="Arial" w:hAnsi="Arial" w:cs="Arial"/>
          <w:color w:val="000000" w:themeColor="text1"/>
          <w:sz w:val="22"/>
          <w:szCs w:val="22"/>
        </w:rPr>
        <w:t xml:space="preserve"> </w:t>
      </w:r>
      <w:r>
        <w:rPr>
          <w:rFonts w:ascii="Arial" w:hAnsi="Arial" w:cs="Arial"/>
          <w:sz w:val="22"/>
          <w:szCs w:val="22"/>
          <w:lang w:eastAsia="en-GB"/>
        </w:rPr>
        <w:t xml:space="preserve">This law guarantees equal access to public services like health and education, while banning discrimination based on race, ethnicity, or language </w:t>
      </w:r>
      <w:r w:rsidRPr="00E9376A">
        <w:rPr>
          <w:rFonts w:ascii="Arial" w:hAnsi="Arial" w:cs="Arial"/>
          <w:color w:val="000000" w:themeColor="text1"/>
          <w:sz w:val="22"/>
          <w:szCs w:val="22"/>
          <w:lang w:eastAsia="en-GB"/>
        </w:rPr>
        <w:t>(</w:t>
      </w:r>
      <w:r w:rsidR="009E3F62">
        <w:rPr>
          <w:rFonts w:ascii="Arial" w:hAnsi="Arial" w:cs="Arial"/>
          <w:color w:val="000000" w:themeColor="text1"/>
          <w:sz w:val="22"/>
          <w:szCs w:val="22"/>
          <w:lang w:eastAsia="en-GB"/>
        </w:rPr>
        <w:t>GOV.UK</w:t>
      </w:r>
      <w:r w:rsidRPr="00E9376A">
        <w:rPr>
          <w:rFonts w:ascii="Arial" w:hAnsi="Arial" w:cs="Arial"/>
          <w:color w:val="000000" w:themeColor="text1"/>
          <w:sz w:val="22"/>
          <w:szCs w:val="22"/>
          <w:lang w:eastAsia="en-GB"/>
        </w:rPr>
        <w:t>, 2010).</w:t>
      </w:r>
      <w:r w:rsidR="00CB20AB" w:rsidRPr="00E9376A">
        <w:rPr>
          <w:rFonts w:ascii="Arial" w:hAnsi="Arial" w:cs="Arial"/>
          <w:color w:val="000000" w:themeColor="text1"/>
          <w:sz w:val="22"/>
          <w:szCs w:val="22"/>
          <w:lang w:eastAsia="en-GB"/>
        </w:rPr>
        <w:t xml:space="preserve"> </w:t>
      </w:r>
      <w:r w:rsidR="002C0EC1">
        <w:rPr>
          <w:rFonts w:ascii="Arial" w:hAnsi="Arial" w:cs="Arial"/>
          <w:sz w:val="22"/>
          <w:szCs w:val="22"/>
          <w:lang w:eastAsia="en-GB"/>
        </w:rPr>
        <w:t>By law, education must be culturally inclusive and accessible to all diverse groups.</w:t>
      </w:r>
    </w:p>
    <w:p w14:paraId="3997DAFB" w14:textId="2BC36A30" w:rsidR="005634AE" w:rsidRDefault="002C0EC1" w:rsidP="00CF2013">
      <w:pPr>
        <w:pStyle w:val="paragraph"/>
        <w:spacing w:before="0" w:beforeAutospacing="0" w:after="0" w:afterAutospacing="0" w:line="360"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Despite aiming to reduce inequality, inconsistent implementation undermines these policies' effectiveness.</w:t>
      </w:r>
      <w:r w:rsidR="00233ADA" w:rsidRPr="001E09F1">
        <w:rPr>
          <w:rFonts w:ascii="Arial" w:hAnsi="Arial" w:cs="Arial"/>
          <w:color w:val="000000" w:themeColor="text1"/>
          <w:sz w:val="22"/>
          <w:szCs w:val="22"/>
        </w:rPr>
        <w:t xml:space="preserve"> </w:t>
      </w:r>
      <w:r>
        <w:rPr>
          <w:rFonts w:ascii="Arial" w:hAnsi="Arial" w:cs="Arial"/>
          <w:color w:val="000000" w:themeColor="text1"/>
          <w:sz w:val="22"/>
          <w:szCs w:val="22"/>
        </w:rPr>
        <w:t>The cultural and linguistic needs of BAME groups are frequently ignored in educational resources, thereby hindering their understanding and the adoption of healthy lifestyles.</w:t>
      </w:r>
      <w:r w:rsidR="00233ADA" w:rsidRPr="001E09F1">
        <w:rPr>
          <w:rFonts w:ascii="Arial" w:hAnsi="Arial" w:cs="Arial"/>
          <w:color w:val="000000" w:themeColor="text1"/>
          <w:sz w:val="22"/>
          <w:szCs w:val="22"/>
        </w:rPr>
        <w:t xml:space="preserve"> </w:t>
      </w:r>
      <w:r>
        <w:rPr>
          <w:rFonts w:ascii="Arial" w:hAnsi="Arial" w:cs="Arial"/>
          <w:color w:val="000000" w:themeColor="text1"/>
          <w:sz w:val="22"/>
          <w:szCs w:val="22"/>
        </w:rPr>
        <w:t>Overlooking cultural aspects when designing interventions can lead to ineffective and misinterpreted programs for improving diet and physical activity.</w:t>
      </w:r>
    </w:p>
    <w:p w14:paraId="3ACBB84E" w14:textId="77777777" w:rsidR="00CF2013" w:rsidRDefault="00CF2013" w:rsidP="00CF2013">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2EE806E1" w14:textId="77777777" w:rsidR="00F94C68" w:rsidRPr="002C0EC1" w:rsidRDefault="00F94C68" w:rsidP="00CF2013">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55FA2DF7" w14:textId="4EAB9615" w:rsidR="00502029" w:rsidRDefault="00CB7BDC" w:rsidP="00E947E6">
      <w:pPr>
        <w:pStyle w:val="Heading3"/>
        <w:rPr>
          <w:b/>
          <w:bCs/>
        </w:rPr>
      </w:pPr>
      <w:r>
        <w:lastRenderedPageBreak/>
        <w:t xml:space="preserve">                                             </w:t>
      </w:r>
      <w:r w:rsidR="00CF2013">
        <w:t xml:space="preserve">      </w:t>
      </w:r>
      <w:r>
        <w:t xml:space="preserve"> </w:t>
      </w:r>
      <w:r w:rsidRPr="00CF2013">
        <w:rPr>
          <w:b/>
          <w:bCs/>
        </w:rPr>
        <w:t xml:space="preserve"> </w:t>
      </w:r>
      <w:bookmarkStart w:id="191" w:name="_Toc204284343"/>
      <w:r w:rsidR="00502029" w:rsidRPr="00CF2013">
        <w:rPr>
          <w:b/>
          <w:bCs/>
        </w:rPr>
        <w:t>Implications</w:t>
      </w:r>
      <w:bookmarkEnd w:id="191"/>
    </w:p>
    <w:p w14:paraId="17C211A9" w14:textId="77777777" w:rsidR="00CF2013" w:rsidRPr="00CF2013" w:rsidRDefault="00CF2013" w:rsidP="00CF2013"/>
    <w:p w14:paraId="49BF473D" w14:textId="20E6D8CE" w:rsidR="00C96BCB" w:rsidRPr="00C96BCB" w:rsidRDefault="00AD73A6" w:rsidP="002E6703">
      <w:pPr>
        <w:spacing w:after="0"/>
        <w:jc w:val="both"/>
        <w:rPr>
          <w:rFonts w:ascii="Arial" w:hAnsi="Arial" w:cs="Arial"/>
        </w:rPr>
      </w:pPr>
      <w:r>
        <w:rPr>
          <w:rFonts w:ascii="Arial" w:hAnsi="Arial" w:cs="Arial"/>
        </w:rPr>
        <w:t xml:space="preserve">The research question is significantly impacted by the </w:t>
      </w:r>
      <w:r w:rsidR="00D62FE2">
        <w:rPr>
          <w:rFonts w:ascii="Arial" w:hAnsi="Arial" w:cs="Arial"/>
        </w:rPr>
        <w:t>themes</w:t>
      </w:r>
      <w:r>
        <w:rPr>
          <w:rFonts w:ascii="Arial" w:hAnsi="Arial" w:cs="Arial"/>
        </w:rPr>
        <w:t xml:space="preserve"> of knowledge and education.</w:t>
      </w:r>
      <w:r w:rsidR="00C96BCB" w:rsidRPr="00C96BCB">
        <w:rPr>
          <w:rFonts w:ascii="Arial" w:hAnsi="Arial" w:cs="Arial"/>
        </w:rPr>
        <w:t xml:space="preserve"> </w:t>
      </w:r>
      <w:r>
        <w:rPr>
          <w:rFonts w:ascii="Arial" w:hAnsi="Arial" w:cs="Arial"/>
        </w:rPr>
        <w:t xml:space="preserve">Looking on the bright side, </w:t>
      </w:r>
      <w:r w:rsidR="008043B0">
        <w:rPr>
          <w:rFonts w:ascii="Arial" w:hAnsi="Arial" w:cs="Arial"/>
        </w:rPr>
        <w:t>customised</w:t>
      </w:r>
      <w:r>
        <w:rPr>
          <w:rFonts w:ascii="Arial" w:hAnsi="Arial" w:cs="Arial"/>
        </w:rPr>
        <w:t xml:space="preserve"> diabetes education improves awareness and promotes better habits.</w:t>
      </w:r>
      <w:r w:rsidR="00C96BCB" w:rsidRPr="00C96BCB">
        <w:rPr>
          <w:rFonts w:ascii="Arial" w:hAnsi="Arial" w:cs="Arial"/>
        </w:rPr>
        <w:t xml:space="preserve"> </w:t>
      </w:r>
      <w:r w:rsidR="00A809CB">
        <w:rPr>
          <w:rFonts w:ascii="Arial" w:hAnsi="Arial" w:cs="Arial"/>
        </w:rPr>
        <w:t xml:space="preserve">Accessible, culturally relevant information improves BAME participation in health initiatives focused on diet and exercise </w:t>
      </w:r>
      <w:r w:rsidR="00A809CB" w:rsidRPr="00176043">
        <w:rPr>
          <w:rFonts w:ascii="Arial" w:hAnsi="Arial" w:cs="Arial"/>
          <w:color w:val="000000" w:themeColor="text1"/>
        </w:rPr>
        <w:t xml:space="preserve">(Patel </w:t>
      </w:r>
      <w:r w:rsidR="00A809CB" w:rsidRPr="00176043">
        <w:rPr>
          <w:rFonts w:ascii="Arial" w:hAnsi="Arial" w:cs="Arial"/>
          <w:i/>
          <w:color w:val="000000" w:themeColor="text1"/>
        </w:rPr>
        <w:t>et al</w:t>
      </w:r>
      <w:r w:rsidR="00A809CB" w:rsidRPr="00176043">
        <w:rPr>
          <w:rFonts w:ascii="Arial" w:hAnsi="Arial" w:cs="Arial"/>
          <w:color w:val="000000" w:themeColor="text1"/>
        </w:rPr>
        <w:t>., 201</w:t>
      </w:r>
      <w:r w:rsidR="003D17DF" w:rsidRPr="00176043">
        <w:rPr>
          <w:rFonts w:ascii="Arial" w:hAnsi="Arial" w:cs="Arial"/>
          <w:color w:val="000000" w:themeColor="text1"/>
        </w:rPr>
        <w:t>6</w:t>
      </w:r>
      <w:r w:rsidR="00A809CB" w:rsidRPr="00176043">
        <w:rPr>
          <w:rFonts w:ascii="Arial" w:hAnsi="Arial" w:cs="Arial"/>
          <w:color w:val="000000" w:themeColor="text1"/>
        </w:rPr>
        <w:t>).</w:t>
      </w:r>
    </w:p>
    <w:p w14:paraId="4A1CBAEA" w14:textId="2D99A253" w:rsidR="00C96BCB" w:rsidRPr="00C96BCB" w:rsidRDefault="00A809CB" w:rsidP="002E6703">
      <w:pPr>
        <w:spacing w:after="0"/>
        <w:jc w:val="both"/>
        <w:rPr>
          <w:rFonts w:ascii="Arial" w:hAnsi="Arial" w:cs="Arial"/>
        </w:rPr>
      </w:pPr>
      <w:r>
        <w:rPr>
          <w:rFonts w:ascii="Arial" w:hAnsi="Arial" w:cs="Arial"/>
        </w:rPr>
        <w:t>However, if education is generic or Eurocentric, and fails to account for cultural beliefs and literacy levels, then negative implications follow.</w:t>
      </w:r>
      <w:r w:rsidR="00C96BCB" w:rsidRPr="00C96BCB">
        <w:rPr>
          <w:rFonts w:ascii="Arial" w:hAnsi="Arial" w:cs="Arial"/>
        </w:rPr>
        <w:t xml:space="preserve"> </w:t>
      </w:r>
      <w:r>
        <w:rPr>
          <w:rFonts w:ascii="Arial" w:hAnsi="Arial" w:cs="Arial"/>
        </w:rPr>
        <w:t xml:space="preserve">This leads to confusion, mistrust, or rejection of advice, worsening health inequalities </w:t>
      </w:r>
      <w:r w:rsidRPr="00176043">
        <w:rPr>
          <w:rFonts w:ascii="Arial" w:hAnsi="Arial" w:cs="Arial"/>
          <w:color w:val="000000" w:themeColor="text1"/>
        </w:rPr>
        <w:t>(Iqbal, 2023).</w:t>
      </w:r>
      <w:r w:rsidR="00C96BCB" w:rsidRPr="00176043">
        <w:rPr>
          <w:rFonts w:ascii="Arial" w:hAnsi="Arial" w:cs="Arial"/>
          <w:color w:val="000000" w:themeColor="text1"/>
        </w:rPr>
        <w:t xml:space="preserve"> </w:t>
      </w:r>
      <w:r>
        <w:rPr>
          <w:rFonts w:ascii="Arial" w:hAnsi="Arial" w:cs="Arial"/>
        </w:rPr>
        <w:t>Misunderstandings between healthcare providers and BAME patients can result in inadequate self-management and lack of engagement.</w:t>
      </w:r>
    </w:p>
    <w:p w14:paraId="15179B82" w14:textId="4D7198A5" w:rsidR="006E0734" w:rsidRDefault="00D62FE2" w:rsidP="002E6703">
      <w:pPr>
        <w:spacing w:after="0"/>
        <w:jc w:val="both"/>
        <w:rPr>
          <w:rFonts w:ascii="Arial" w:hAnsi="Arial" w:cs="Arial"/>
        </w:rPr>
      </w:pPr>
      <w:r>
        <w:rPr>
          <w:rFonts w:ascii="Arial" w:hAnsi="Arial" w:cs="Arial"/>
        </w:rPr>
        <w:t>A culturally</w:t>
      </w:r>
      <w:r w:rsidR="006D3279">
        <w:rPr>
          <w:rFonts w:ascii="Arial" w:hAnsi="Arial" w:cs="Arial"/>
        </w:rPr>
        <w:t xml:space="preserve"> competent and balanced education is essential.</w:t>
      </w:r>
      <w:r w:rsidR="00C96BCB" w:rsidRPr="00C96BCB">
        <w:rPr>
          <w:rFonts w:ascii="Arial" w:hAnsi="Arial" w:cs="Arial"/>
        </w:rPr>
        <w:t xml:space="preserve"> </w:t>
      </w:r>
      <w:r w:rsidR="006D3279">
        <w:rPr>
          <w:rFonts w:ascii="Arial" w:hAnsi="Arial" w:cs="Arial"/>
        </w:rPr>
        <w:t>Ineffective educational interventions are a risk without it.</w:t>
      </w:r>
      <w:r w:rsidR="00C96BCB" w:rsidRPr="00C96BCB">
        <w:rPr>
          <w:rFonts w:ascii="Arial" w:hAnsi="Arial" w:cs="Arial"/>
        </w:rPr>
        <w:t xml:space="preserve"> </w:t>
      </w:r>
      <w:r w:rsidR="006D3279">
        <w:rPr>
          <w:rFonts w:ascii="Arial" w:hAnsi="Arial" w:cs="Arial"/>
        </w:rPr>
        <w:t>To overcome physical activity and healthy eating barriers in BAME type 2 diabetes communities, culturally relevant knowledge delivery is key.</w:t>
      </w:r>
    </w:p>
    <w:p w14:paraId="00946E8C" w14:textId="77777777" w:rsidR="007A73B2" w:rsidRPr="000B5C80" w:rsidRDefault="007A73B2" w:rsidP="002E6703">
      <w:pPr>
        <w:spacing w:after="0"/>
        <w:jc w:val="both"/>
        <w:rPr>
          <w:rFonts w:ascii="Arial" w:hAnsi="Arial" w:cs="Arial"/>
        </w:rPr>
      </w:pPr>
    </w:p>
    <w:p w14:paraId="7B2D8C54" w14:textId="6111058C" w:rsidR="00502029" w:rsidRDefault="006E0734" w:rsidP="00E947E6">
      <w:pPr>
        <w:pStyle w:val="Heading3"/>
        <w:rPr>
          <w:b/>
          <w:bCs/>
        </w:rPr>
      </w:pPr>
      <w:r>
        <w:t xml:space="preserve">                                                </w:t>
      </w:r>
      <w:r w:rsidR="00CF2013">
        <w:t xml:space="preserve">    </w:t>
      </w:r>
      <w:r>
        <w:t xml:space="preserve"> </w:t>
      </w:r>
      <w:bookmarkStart w:id="192" w:name="_Toc204284344"/>
      <w:r w:rsidR="00502029" w:rsidRPr="00CF2013">
        <w:rPr>
          <w:b/>
          <w:bCs/>
        </w:rPr>
        <w:t xml:space="preserve">Examples from </w:t>
      </w:r>
      <w:r w:rsidR="009F7551" w:rsidRPr="00CF2013">
        <w:rPr>
          <w:b/>
          <w:bCs/>
        </w:rPr>
        <w:t>my</w:t>
      </w:r>
      <w:r w:rsidR="00502029" w:rsidRPr="00CF2013">
        <w:rPr>
          <w:b/>
          <w:bCs/>
        </w:rPr>
        <w:t xml:space="preserve"> Articles</w:t>
      </w:r>
      <w:bookmarkEnd w:id="192"/>
    </w:p>
    <w:p w14:paraId="01085266" w14:textId="77777777" w:rsidR="00CF2013" w:rsidRPr="00CF2013" w:rsidRDefault="00CF2013" w:rsidP="00CF2013"/>
    <w:p w14:paraId="6DB77CD6" w14:textId="0692368A" w:rsidR="004F0F42" w:rsidRPr="004F0F42" w:rsidRDefault="0001239E" w:rsidP="007A73B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Results Summary Table's theme of Knowledge and Education is strongly supported by two articles.</w:t>
      </w:r>
      <w:r w:rsidR="007F142C">
        <w:rPr>
          <w:rFonts w:ascii="Arial" w:hAnsi="Arial" w:cs="Arial"/>
          <w:sz w:val="22"/>
          <w:szCs w:val="22"/>
        </w:rPr>
        <w:t xml:space="preserve"> </w:t>
      </w:r>
      <w:r>
        <w:rPr>
          <w:rStyle w:val="Strong"/>
          <w:rFonts w:ascii="Arial" w:eastAsia="Calibri Light" w:hAnsi="Arial" w:cs="Arial"/>
          <w:b w:val="0"/>
          <w:bCs w:val="0"/>
          <w:sz w:val="22"/>
          <w:szCs w:val="22"/>
        </w:rPr>
        <w:t xml:space="preserve">Standard diabetes education frequently overlooks cultural factors, causing issues for South Asian patients, according to </w:t>
      </w:r>
      <w:r w:rsidRPr="00A24890">
        <w:rPr>
          <w:rStyle w:val="Strong"/>
          <w:rFonts w:ascii="Arial" w:eastAsia="Calibri Light" w:hAnsi="Arial" w:cs="Arial"/>
          <w:b w:val="0"/>
          <w:color w:val="000000" w:themeColor="text1"/>
          <w:sz w:val="22"/>
          <w:szCs w:val="22"/>
        </w:rPr>
        <w:t xml:space="preserve">Patel </w:t>
      </w:r>
      <w:r w:rsidRPr="00A24890">
        <w:rPr>
          <w:rStyle w:val="Strong"/>
          <w:rFonts w:ascii="Arial" w:eastAsia="Calibri Light" w:hAnsi="Arial" w:cs="Arial"/>
          <w:b w:val="0"/>
          <w:i/>
          <w:color w:val="000000" w:themeColor="text1"/>
          <w:sz w:val="22"/>
          <w:szCs w:val="22"/>
        </w:rPr>
        <w:t>et al</w:t>
      </w:r>
      <w:r w:rsidRPr="00A24890">
        <w:rPr>
          <w:rStyle w:val="Strong"/>
          <w:rFonts w:ascii="Arial" w:eastAsia="Calibri Light" w:hAnsi="Arial" w:cs="Arial"/>
          <w:b w:val="0"/>
          <w:color w:val="000000" w:themeColor="text1"/>
          <w:sz w:val="22"/>
          <w:szCs w:val="22"/>
        </w:rPr>
        <w:t>. (201</w:t>
      </w:r>
      <w:r w:rsidR="00176043" w:rsidRPr="00A24890">
        <w:rPr>
          <w:rStyle w:val="Strong"/>
          <w:rFonts w:ascii="Arial" w:eastAsia="Calibri Light" w:hAnsi="Arial" w:cs="Arial"/>
          <w:b w:val="0"/>
          <w:color w:val="000000" w:themeColor="text1"/>
          <w:sz w:val="22"/>
          <w:szCs w:val="22"/>
        </w:rPr>
        <w:t>6</w:t>
      </w:r>
      <w:r w:rsidRPr="00A24890">
        <w:rPr>
          <w:rStyle w:val="Strong"/>
          <w:rFonts w:ascii="Arial" w:eastAsia="Calibri Light" w:hAnsi="Arial" w:cs="Arial"/>
          <w:b w:val="0"/>
          <w:color w:val="000000" w:themeColor="text1"/>
          <w:sz w:val="22"/>
          <w:szCs w:val="22"/>
        </w:rPr>
        <w:t>).</w:t>
      </w:r>
      <w:r w:rsidR="004F0F42" w:rsidRPr="00A24890">
        <w:rPr>
          <w:rFonts w:ascii="Arial" w:hAnsi="Arial" w:cs="Arial"/>
          <w:color w:val="000000" w:themeColor="text1"/>
          <w:sz w:val="22"/>
          <w:szCs w:val="22"/>
        </w:rPr>
        <w:t xml:space="preserve"> </w:t>
      </w:r>
      <w:r w:rsidR="002C7704">
        <w:rPr>
          <w:rFonts w:ascii="Arial" w:hAnsi="Arial" w:cs="Arial"/>
          <w:sz w:val="22"/>
          <w:szCs w:val="22"/>
        </w:rPr>
        <w:t>Participant response improved with community-led education that was culturally tailored and sensitive to traditional diets and language.</w:t>
      </w:r>
    </w:p>
    <w:p w14:paraId="333D218B" w14:textId="5E3ECF98" w:rsidR="004F0F42" w:rsidRPr="004F0F42" w:rsidRDefault="006668C2" w:rsidP="007A73B2">
      <w:pPr>
        <w:pStyle w:val="NormalWeb"/>
        <w:spacing w:before="0" w:beforeAutospacing="0" w:after="0" w:afterAutospacing="0" w:line="360" w:lineRule="auto"/>
        <w:jc w:val="both"/>
        <w:rPr>
          <w:rFonts w:ascii="Arial" w:hAnsi="Arial" w:cs="Arial"/>
          <w:sz w:val="22"/>
          <w:szCs w:val="22"/>
        </w:rPr>
      </w:pPr>
      <w:r w:rsidRPr="00A24890">
        <w:rPr>
          <w:rStyle w:val="Strong"/>
          <w:rFonts w:ascii="Arial" w:eastAsia="Calibri Light" w:hAnsi="Arial" w:cs="Arial"/>
          <w:b w:val="0"/>
          <w:color w:val="000000" w:themeColor="text1"/>
          <w:sz w:val="22"/>
          <w:szCs w:val="22"/>
        </w:rPr>
        <w:t xml:space="preserve">Gafari </w:t>
      </w:r>
      <w:r w:rsidRPr="00A24890">
        <w:rPr>
          <w:rStyle w:val="Strong"/>
          <w:rFonts w:ascii="Arial" w:eastAsia="Calibri Light" w:hAnsi="Arial" w:cs="Arial"/>
          <w:b w:val="0"/>
          <w:i/>
          <w:color w:val="000000" w:themeColor="text1"/>
          <w:sz w:val="22"/>
          <w:szCs w:val="22"/>
        </w:rPr>
        <w:t>et al</w:t>
      </w:r>
      <w:r w:rsidRPr="00A24890">
        <w:rPr>
          <w:rStyle w:val="Strong"/>
          <w:rFonts w:ascii="Arial" w:eastAsia="Calibri Light" w:hAnsi="Arial" w:cs="Arial"/>
          <w:b w:val="0"/>
          <w:color w:val="000000" w:themeColor="text1"/>
          <w:sz w:val="22"/>
          <w:szCs w:val="22"/>
        </w:rPr>
        <w:t xml:space="preserve">. (2024) </w:t>
      </w:r>
      <w:r>
        <w:rPr>
          <w:rStyle w:val="Strong"/>
          <w:rFonts w:ascii="Arial" w:eastAsia="Calibri Light" w:hAnsi="Arial" w:cs="Arial"/>
          <w:b w:val="0"/>
          <w:bCs w:val="0"/>
          <w:sz w:val="22"/>
          <w:szCs w:val="22"/>
        </w:rPr>
        <w:t xml:space="preserve">similarly </w:t>
      </w:r>
      <w:r w:rsidR="00D62FE2">
        <w:rPr>
          <w:rStyle w:val="Strong"/>
          <w:rFonts w:ascii="Arial" w:eastAsia="Calibri Light" w:hAnsi="Arial" w:cs="Arial"/>
          <w:b w:val="0"/>
          <w:bCs w:val="0"/>
          <w:sz w:val="22"/>
          <w:szCs w:val="22"/>
        </w:rPr>
        <w:t>emphasise</w:t>
      </w:r>
      <w:r>
        <w:rPr>
          <w:rStyle w:val="Strong"/>
          <w:rFonts w:ascii="Arial" w:eastAsia="Calibri Light" w:hAnsi="Arial" w:cs="Arial"/>
          <w:b w:val="0"/>
          <w:bCs w:val="0"/>
          <w:sz w:val="22"/>
          <w:szCs w:val="22"/>
        </w:rPr>
        <w:t xml:space="preserve"> the importance of culturally sensitive education, arguing that generic health advice is often ineffective for BAME individuals.</w:t>
      </w:r>
      <w:r w:rsidR="004F0F42" w:rsidRPr="004F0F42">
        <w:rPr>
          <w:rFonts w:ascii="Arial" w:hAnsi="Arial" w:cs="Arial"/>
          <w:sz w:val="22"/>
          <w:szCs w:val="22"/>
        </w:rPr>
        <w:t xml:space="preserve"> </w:t>
      </w:r>
      <w:r>
        <w:rPr>
          <w:rFonts w:ascii="Arial" w:hAnsi="Arial" w:cs="Arial"/>
          <w:sz w:val="22"/>
          <w:szCs w:val="22"/>
        </w:rPr>
        <w:t>Study participants found interventions led by peers and similar messengers valuable and trustworthy.</w:t>
      </w:r>
    </w:p>
    <w:p w14:paraId="20677BC1" w14:textId="147F58C9" w:rsidR="00502029" w:rsidRPr="002C0EC1" w:rsidRDefault="00712110" w:rsidP="007A73B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According to both articles, culturally appropriate education leads to better health literacy and healthier </w:t>
      </w:r>
      <w:r w:rsidR="007F142C">
        <w:rPr>
          <w:rFonts w:ascii="Arial" w:hAnsi="Arial" w:cs="Arial"/>
          <w:sz w:val="22"/>
          <w:szCs w:val="22"/>
        </w:rPr>
        <w:t>behaviours</w:t>
      </w:r>
      <w:r>
        <w:rPr>
          <w:rFonts w:ascii="Arial" w:hAnsi="Arial" w:cs="Arial"/>
          <w:sz w:val="22"/>
          <w:szCs w:val="22"/>
        </w:rPr>
        <w:t>.</w:t>
      </w:r>
      <w:r w:rsidR="004F0F42" w:rsidRPr="004F0F42">
        <w:rPr>
          <w:rFonts w:ascii="Arial" w:hAnsi="Arial" w:cs="Arial"/>
          <w:sz w:val="22"/>
          <w:szCs w:val="22"/>
        </w:rPr>
        <w:t xml:space="preserve"> </w:t>
      </w:r>
      <w:r w:rsidR="00F57433">
        <w:rPr>
          <w:rFonts w:ascii="Arial" w:hAnsi="Arial" w:cs="Arial"/>
          <w:sz w:val="22"/>
          <w:szCs w:val="22"/>
        </w:rPr>
        <w:t xml:space="preserve">This research shows </w:t>
      </w:r>
      <w:r w:rsidR="0013027F">
        <w:rPr>
          <w:rFonts w:ascii="Arial" w:hAnsi="Arial" w:cs="Arial"/>
          <w:sz w:val="22"/>
          <w:szCs w:val="22"/>
        </w:rPr>
        <w:t>that insufficient</w:t>
      </w:r>
      <w:r w:rsidR="00F57433">
        <w:rPr>
          <w:rFonts w:ascii="Arial" w:hAnsi="Arial" w:cs="Arial"/>
          <w:sz w:val="22"/>
          <w:szCs w:val="22"/>
        </w:rPr>
        <w:t xml:space="preserve"> and inappropriate education significantly hinders healthy eating and physical activity, thereby answering our research question.</w:t>
      </w:r>
      <w:r w:rsidR="004F0F42" w:rsidRPr="004F0F42">
        <w:rPr>
          <w:rFonts w:ascii="Arial" w:hAnsi="Arial" w:cs="Arial"/>
          <w:sz w:val="22"/>
          <w:szCs w:val="22"/>
        </w:rPr>
        <w:t xml:space="preserve"> </w:t>
      </w:r>
      <w:r w:rsidR="00185275">
        <w:rPr>
          <w:rFonts w:ascii="Arial" w:hAnsi="Arial" w:cs="Arial"/>
          <w:sz w:val="22"/>
          <w:szCs w:val="22"/>
        </w:rPr>
        <w:t>Closing the diabetes care gap for BAME communities requires prioritising inclusive education.</w:t>
      </w:r>
    </w:p>
    <w:p w14:paraId="3D035602" w14:textId="7709F563" w:rsidR="00502029" w:rsidRDefault="008A52FC" w:rsidP="00E947E6">
      <w:pPr>
        <w:pStyle w:val="Heading3"/>
        <w:rPr>
          <w:b/>
          <w:bCs/>
        </w:rPr>
      </w:pPr>
      <w:r>
        <w:t xml:space="preserve">                                                   </w:t>
      </w:r>
      <w:r w:rsidR="00CF2013">
        <w:t xml:space="preserve"> </w:t>
      </w:r>
      <w:r>
        <w:t xml:space="preserve"> </w:t>
      </w:r>
      <w:bookmarkStart w:id="193" w:name="_Toc204284345"/>
      <w:r w:rsidR="00502029" w:rsidRPr="00CF2013">
        <w:rPr>
          <w:b/>
          <w:bCs/>
        </w:rPr>
        <w:t>Connections to Other Themes</w:t>
      </w:r>
      <w:r w:rsidR="00CF2013">
        <w:rPr>
          <w:b/>
          <w:bCs/>
        </w:rPr>
        <w:t>:</w:t>
      </w:r>
      <w:bookmarkEnd w:id="193"/>
    </w:p>
    <w:p w14:paraId="6F5A5208" w14:textId="77777777" w:rsidR="00CF2013" w:rsidRPr="00CF2013" w:rsidRDefault="00CF2013" w:rsidP="00CF2013"/>
    <w:p w14:paraId="3273417D" w14:textId="40060B6F" w:rsidR="00DD3676" w:rsidRPr="00AF4476" w:rsidRDefault="00441D1D" w:rsidP="002E6703">
      <w:pPr>
        <w:jc w:val="both"/>
        <w:rPr>
          <w:rFonts w:ascii="Arial" w:hAnsi="Arial" w:cs="Arial"/>
        </w:rPr>
      </w:pPr>
      <w:r>
        <w:rPr>
          <w:rFonts w:ascii="Arial" w:hAnsi="Arial" w:cs="Arial"/>
        </w:rPr>
        <w:t xml:space="preserve">My dissertation explores the significant connections between </w:t>
      </w:r>
      <w:r w:rsidR="00185275">
        <w:rPr>
          <w:rFonts w:ascii="Arial" w:hAnsi="Arial" w:cs="Arial"/>
        </w:rPr>
        <w:t>knowledge</w:t>
      </w:r>
      <w:r>
        <w:rPr>
          <w:rFonts w:ascii="Arial" w:hAnsi="Arial" w:cs="Arial"/>
        </w:rPr>
        <w:t xml:space="preserve"> and </w:t>
      </w:r>
      <w:r w:rsidR="00185275">
        <w:rPr>
          <w:rFonts w:ascii="Arial" w:hAnsi="Arial" w:cs="Arial"/>
        </w:rPr>
        <w:t>education</w:t>
      </w:r>
      <w:r>
        <w:rPr>
          <w:rFonts w:ascii="Arial" w:hAnsi="Arial" w:cs="Arial"/>
        </w:rPr>
        <w:t xml:space="preserve">, </w:t>
      </w:r>
      <w:r w:rsidR="00185275">
        <w:rPr>
          <w:rFonts w:ascii="Arial" w:hAnsi="Arial" w:cs="Arial"/>
        </w:rPr>
        <w:t>access</w:t>
      </w:r>
      <w:r>
        <w:rPr>
          <w:rFonts w:ascii="Arial" w:hAnsi="Arial" w:cs="Arial"/>
        </w:rPr>
        <w:t xml:space="preserve"> and </w:t>
      </w:r>
      <w:r w:rsidR="00185275">
        <w:rPr>
          <w:rFonts w:ascii="Arial" w:hAnsi="Arial" w:cs="Arial"/>
        </w:rPr>
        <w:t>structural barriers</w:t>
      </w:r>
      <w:r>
        <w:rPr>
          <w:rFonts w:ascii="Arial" w:hAnsi="Arial" w:cs="Arial"/>
        </w:rPr>
        <w:t xml:space="preserve">, and </w:t>
      </w:r>
      <w:r w:rsidR="00185275">
        <w:rPr>
          <w:rFonts w:ascii="Arial" w:hAnsi="Arial" w:cs="Arial"/>
        </w:rPr>
        <w:t>cultural identity</w:t>
      </w:r>
      <w:r>
        <w:rPr>
          <w:rFonts w:ascii="Arial" w:hAnsi="Arial" w:cs="Arial"/>
        </w:rPr>
        <w:t xml:space="preserve"> and </w:t>
      </w:r>
      <w:r w:rsidR="00185275">
        <w:rPr>
          <w:rFonts w:ascii="Arial" w:hAnsi="Arial" w:cs="Arial"/>
        </w:rPr>
        <w:t>values</w:t>
      </w:r>
      <w:r>
        <w:rPr>
          <w:rFonts w:ascii="Arial" w:hAnsi="Arial" w:cs="Arial"/>
        </w:rPr>
        <w:t>.</w:t>
      </w:r>
      <w:r w:rsidR="00CD02D5" w:rsidRPr="00AF4476">
        <w:rPr>
          <w:rFonts w:ascii="Arial" w:hAnsi="Arial" w:cs="Arial"/>
        </w:rPr>
        <w:t xml:space="preserve"> </w:t>
      </w:r>
      <w:r>
        <w:rPr>
          <w:rFonts w:ascii="Arial" w:hAnsi="Arial" w:cs="Arial"/>
        </w:rPr>
        <w:t>Insufficient culturally appropriate health education and limited access to relevant services disproportionately affect BAME individuals with type 2 diabetes.</w:t>
      </w:r>
      <w:r w:rsidR="00CD02D5" w:rsidRPr="00AF4476">
        <w:rPr>
          <w:rFonts w:ascii="Arial" w:hAnsi="Arial" w:cs="Arial"/>
        </w:rPr>
        <w:t xml:space="preserve"> </w:t>
      </w:r>
      <w:r w:rsidR="00B411CF">
        <w:rPr>
          <w:rFonts w:ascii="Arial" w:hAnsi="Arial" w:cs="Arial"/>
        </w:rPr>
        <w:t xml:space="preserve">Untranslated or culturally insensitive educational </w:t>
      </w:r>
      <w:r w:rsidR="00B411CF">
        <w:rPr>
          <w:rFonts w:ascii="Arial" w:hAnsi="Arial" w:cs="Arial"/>
        </w:rPr>
        <w:lastRenderedPageBreak/>
        <w:t>materials, for example, can create misunderstandings and disengagement, reflecting both structural and cultural barriers.</w:t>
      </w:r>
      <w:r w:rsidR="00CD02D5" w:rsidRPr="00AF4476">
        <w:rPr>
          <w:rFonts w:ascii="Arial" w:hAnsi="Arial" w:cs="Arial"/>
        </w:rPr>
        <w:t xml:space="preserve"> </w:t>
      </w:r>
    </w:p>
    <w:p w14:paraId="45871F93" w14:textId="32975808" w:rsidR="004877A7" w:rsidRPr="00AF4476" w:rsidRDefault="00B411CF" w:rsidP="002E6703">
      <w:pPr>
        <w:jc w:val="both"/>
        <w:rPr>
          <w:rFonts w:ascii="Arial" w:hAnsi="Arial" w:cs="Arial"/>
        </w:rPr>
      </w:pPr>
      <w:r>
        <w:rPr>
          <w:rFonts w:ascii="Arial" w:hAnsi="Arial" w:cs="Arial"/>
        </w:rPr>
        <w:t xml:space="preserve">Cultural beliefs can affect how we understand and </w:t>
      </w:r>
      <w:r w:rsidR="00185275">
        <w:rPr>
          <w:rFonts w:ascii="Arial" w:hAnsi="Arial" w:cs="Arial"/>
        </w:rPr>
        <w:t>prioritise</w:t>
      </w:r>
      <w:r>
        <w:rPr>
          <w:rFonts w:ascii="Arial" w:hAnsi="Arial" w:cs="Arial"/>
        </w:rPr>
        <w:t xml:space="preserve"> knowledge; for example, traditional medicine might be </w:t>
      </w:r>
      <w:r w:rsidR="00064779">
        <w:rPr>
          <w:rFonts w:ascii="Arial" w:hAnsi="Arial" w:cs="Arial"/>
        </w:rPr>
        <w:t>favoured</w:t>
      </w:r>
      <w:r>
        <w:rPr>
          <w:rFonts w:ascii="Arial" w:hAnsi="Arial" w:cs="Arial"/>
        </w:rPr>
        <w:t xml:space="preserve"> over biomedical approaches.</w:t>
      </w:r>
      <w:r w:rsidR="00CD02D5" w:rsidRPr="00AF4476">
        <w:rPr>
          <w:rFonts w:ascii="Arial" w:hAnsi="Arial" w:cs="Arial"/>
        </w:rPr>
        <w:t xml:space="preserve"> </w:t>
      </w:r>
      <w:r>
        <w:rPr>
          <w:rFonts w:ascii="Arial" w:hAnsi="Arial" w:cs="Arial"/>
        </w:rPr>
        <w:t>In addition, unequal access to quality education is frequently caused by socio-economic differences and language barriers, thus strengthening existing structural inequalities.</w:t>
      </w:r>
      <w:r w:rsidR="00CD02D5" w:rsidRPr="00AF4476">
        <w:rPr>
          <w:rFonts w:ascii="Arial" w:hAnsi="Arial" w:cs="Arial"/>
        </w:rPr>
        <w:t xml:space="preserve"> </w:t>
      </w:r>
    </w:p>
    <w:p w14:paraId="24A4120A" w14:textId="44B2E890" w:rsidR="0074511B" w:rsidRPr="00AF4476" w:rsidRDefault="00B411CF" w:rsidP="002E6703">
      <w:pPr>
        <w:jc w:val="both"/>
        <w:rPr>
          <w:rFonts w:ascii="Arial" w:hAnsi="Arial" w:cs="Arial"/>
        </w:rPr>
      </w:pPr>
      <w:r>
        <w:rPr>
          <w:rFonts w:ascii="Arial" w:hAnsi="Arial" w:cs="Arial"/>
        </w:rPr>
        <w:t>The interplay of insufficient knowledge, inaccessible resources, and cultural gaps results in a cycle of low engagement with healthy eating and physical activity.</w:t>
      </w:r>
      <w:r w:rsidR="00CD02D5" w:rsidRPr="00AF4476">
        <w:rPr>
          <w:rFonts w:ascii="Arial" w:hAnsi="Arial" w:cs="Arial"/>
        </w:rPr>
        <w:t xml:space="preserve"> </w:t>
      </w:r>
      <w:r w:rsidR="00064779">
        <w:rPr>
          <w:rFonts w:ascii="Arial" w:hAnsi="Arial" w:cs="Arial"/>
        </w:rPr>
        <w:t>To design inclusive, effective interventions for BAME communities, we must understand these intersections.</w:t>
      </w:r>
    </w:p>
    <w:p w14:paraId="1B398282" w14:textId="7CC4396D" w:rsidR="00502029" w:rsidRDefault="00502029" w:rsidP="007173A2">
      <w:pPr>
        <w:pStyle w:val="Heading3"/>
      </w:pPr>
      <w:bookmarkStart w:id="194" w:name="_Toc204284346"/>
      <w:r w:rsidRPr="007173A2">
        <w:rPr>
          <w:rStyle w:val="Heading3Char"/>
          <w:sz w:val="18"/>
          <w:szCs w:val="18"/>
        </w:rPr>
        <w:t>4.6</w:t>
      </w:r>
      <w:r w:rsidRPr="00562AD5">
        <w:rPr>
          <w:rStyle w:val="Heading3Char"/>
        </w:rPr>
        <w:t xml:space="preserve"> </w:t>
      </w:r>
      <w:r w:rsidR="00E94012" w:rsidRPr="00562AD5">
        <w:rPr>
          <w:rStyle w:val="Heading3Char"/>
        </w:rPr>
        <w:t xml:space="preserve">                           </w:t>
      </w:r>
      <w:r w:rsidR="00CF2013">
        <w:rPr>
          <w:rStyle w:val="Heading3Char"/>
        </w:rPr>
        <w:t xml:space="preserve">        </w:t>
      </w:r>
      <w:r w:rsidR="00E94012" w:rsidRPr="00562AD5">
        <w:rPr>
          <w:rStyle w:val="Heading3Char"/>
        </w:rPr>
        <w:t xml:space="preserve"> </w:t>
      </w:r>
      <w:r w:rsidRPr="00562AD5">
        <w:rPr>
          <w:rStyle w:val="Heading3Char"/>
        </w:rPr>
        <w:t xml:space="preserve"> </w:t>
      </w:r>
      <w:r w:rsidR="00A24890">
        <w:rPr>
          <w:rStyle w:val="Heading3Char"/>
        </w:rPr>
        <w:t xml:space="preserve">                  </w:t>
      </w:r>
      <w:r w:rsidR="000E1125">
        <w:rPr>
          <w:rStyle w:val="Heading3Char"/>
        </w:rPr>
        <w:t xml:space="preserve"> </w:t>
      </w:r>
      <w:r w:rsidRPr="00562AD5">
        <w:rPr>
          <w:rStyle w:val="Heading3Char"/>
        </w:rPr>
        <w:t xml:space="preserve"> </w:t>
      </w:r>
      <w:r w:rsidRPr="00CF2013">
        <w:rPr>
          <w:rStyle w:val="Heading3Char"/>
          <w:b/>
          <w:bCs/>
        </w:rPr>
        <w:t>Chapter Conclusion</w:t>
      </w:r>
      <w:bookmarkEnd w:id="194"/>
      <w:r w:rsidRPr="00CF2013">
        <w:rPr>
          <w:rStyle w:val="Heading3Char"/>
          <w:b/>
          <w:bCs/>
        </w:rPr>
        <w:t xml:space="preserve"> </w:t>
      </w:r>
    </w:p>
    <w:p w14:paraId="31DC5A01" w14:textId="77777777" w:rsidR="00CF2013" w:rsidRPr="00CF2013" w:rsidRDefault="00CF2013" w:rsidP="00CF2013"/>
    <w:p w14:paraId="73E668C1" w14:textId="1A2A956E" w:rsidR="007E296E" w:rsidRPr="00717327" w:rsidRDefault="007E296E" w:rsidP="008B7BBE">
      <w:pPr>
        <w:jc w:val="both"/>
        <w:rPr>
          <w:rFonts w:ascii="Arial" w:hAnsi="Arial" w:cs="Arial"/>
          <w:color w:val="000000" w:themeColor="text1"/>
          <w:lang w:bidi="en-GB"/>
        </w:rPr>
      </w:pPr>
      <w:r w:rsidRPr="00717327">
        <w:rPr>
          <w:rFonts w:ascii="Arial" w:hAnsi="Arial" w:cs="Arial"/>
          <w:color w:val="000000" w:themeColor="text1"/>
          <w:lang w:bidi="en-GB"/>
        </w:rPr>
        <w:t>In conclusion, the chapter elaborated on the preceding section by referencing thematic analysis, which concentrated on the acquisition of codes that elucidated themes for examination and discourse regarding the obstacles to physical activity and nutritious eating among BAME individuals diagnosed with type 2 diabetes. This study meticulously analysed and deliberated upon the three themes derived from the thematic codes presented in the results summary, categori</w:t>
      </w:r>
      <w:r w:rsidR="00C07071" w:rsidRPr="00717327">
        <w:rPr>
          <w:rFonts w:ascii="Arial" w:hAnsi="Arial" w:cs="Arial"/>
          <w:color w:val="000000" w:themeColor="text1"/>
          <w:lang w:bidi="en-GB"/>
        </w:rPr>
        <w:t>s</w:t>
      </w:r>
      <w:r w:rsidRPr="00717327">
        <w:rPr>
          <w:rFonts w:ascii="Arial" w:hAnsi="Arial" w:cs="Arial"/>
          <w:color w:val="000000" w:themeColor="text1"/>
          <w:lang w:bidi="en-GB"/>
        </w:rPr>
        <w:t>ed into three distinct themes.</w:t>
      </w:r>
    </w:p>
    <w:p w14:paraId="43250512" w14:textId="506C8FC7" w:rsidR="003B353B" w:rsidRDefault="007E296E" w:rsidP="00AC733A">
      <w:pPr>
        <w:spacing w:after="0"/>
        <w:jc w:val="both"/>
        <w:rPr>
          <w:rFonts w:ascii="Arial" w:hAnsi="Arial" w:cs="Arial"/>
          <w:bCs/>
          <w:color w:val="000000" w:themeColor="text1"/>
          <w:lang w:bidi="en-GB"/>
        </w:rPr>
      </w:pPr>
      <w:r w:rsidRPr="00717327">
        <w:rPr>
          <w:rFonts w:ascii="Arial" w:hAnsi="Arial" w:cs="Arial"/>
          <w:bCs/>
          <w:color w:val="000000" w:themeColor="text1"/>
          <w:lang w:bidi="en-GB"/>
        </w:rPr>
        <w:t>The forthcoming chapter, Chapter 5, will furnish a comprehensive conclusion to this project, addressing the impediments to physical activity and healthy eating in BAME individuals with type 2 diabetes. Additionally, it will propose recommendations and potential future solutions to the research challenges identified.</w:t>
      </w:r>
    </w:p>
    <w:p w14:paraId="49995C27" w14:textId="20B8F41A" w:rsidR="00AC733A" w:rsidRDefault="00AC733A" w:rsidP="00AC733A">
      <w:pPr>
        <w:spacing w:after="0"/>
        <w:jc w:val="both"/>
        <w:rPr>
          <w:rFonts w:ascii="Arial" w:hAnsi="Arial" w:cs="Arial"/>
          <w:bCs/>
          <w:color w:val="000000" w:themeColor="text1"/>
          <w:lang w:bidi="en-GB"/>
        </w:rPr>
      </w:pPr>
      <w:r>
        <w:rPr>
          <w:rFonts w:ascii="Arial" w:hAnsi="Arial" w:cs="Arial"/>
          <w:bCs/>
          <w:color w:val="000000" w:themeColor="text1"/>
          <w:lang w:bidi="en-GB"/>
        </w:rPr>
        <w:t xml:space="preserve">      </w:t>
      </w:r>
    </w:p>
    <w:p w14:paraId="014A60A6" w14:textId="77777777" w:rsidR="00DA0133" w:rsidRDefault="00DA0133" w:rsidP="00AC733A">
      <w:pPr>
        <w:spacing w:after="0"/>
        <w:jc w:val="both"/>
        <w:rPr>
          <w:rFonts w:ascii="Arial" w:hAnsi="Arial" w:cs="Arial"/>
          <w:bCs/>
          <w:color w:val="000000" w:themeColor="text1"/>
          <w:lang w:bidi="en-GB"/>
        </w:rPr>
      </w:pPr>
    </w:p>
    <w:p w14:paraId="196974D4" w14:textId="77777777" w:rsidR="0013027F" w:rsidRDefault="0013027F" w:rsidP="00AC733A">
      <w:pPr>
        <w:spacing w:after="0"/>
        <w:jc w:val="both"/>
        <w:rPr>
          <w:rFonts w:ascii="Arial" w:hAnsi="Arial" w:cs="Arial"/>
          <w:bCs/>
          <w:color w:val="000000" w:themeColor="text1"/>
          <w:lang w:bidi="en-GB"/>
        </w:rPr>
      </w:pPr>
    </w:p>
    <w:p w14:paraId="6F9B5307" w14:textId="77777777" w:rsidR="0013027F" w:rsidRDefault="0013027F" w:rsidP="00AC733A">
      <w:pPr>
        <w:spacing w:after="0"/>
        <w:jc w:val="both"/>
        <w:rPr>
          <w:rFonts w:ascii="Arial" w:hAnsi="Arial" w:cs="Arial"/>
          <w:bCs/>
          <w:color w:val="000000" w:themeColor="text1"/>
          <w:lang w:bidi="en-GB"/>
        </w:rPr>
      </w:pPr>
    </w:p>
    <w:p w14:paraId="3D6F8D58" w14:textId="77777777" w:rsidR="0013027F" w:rsidRDefault="0013027F" w:rsidP="00AC733A">
      <w:pPr>
        <w:spacing w:after="0"/>
        <w:jc w:val="both"/>
        <w:rPr>
          <w:rFonts w:ascii="Arial" w:hAnsi="Arial" w:cs="Arial"/>
          <w:bCs/>
          <w:color w:val="000000" w:themeColor="text1"/>
          <w:lang w:bidi="en-GB"/>
        </w:rPr>
      </w:pPr>
    </w:p>
    <w:p w14:paraId="1A6C7EF8" w14:textId="77777777" w:rsidR="0013027F" w:rsidRDefault="0013027F" w:rsidP="00AC733A">
      <w:pPr>
        <w:spacing w:after="0"/>
        <w:jc w:val="both"/>
        <w:rPr>
          <w:rFonts w:ascii="Arial" w:hAnsi="Arial" w:cs="Arial"/>
          <w:bCs/>
          <w:color w:val="000000" w:themeColor="text1"/>
          <w:lang w:bidi="en-GB"/>
        </w:rPr>
      </w:pPr>
    </w:p>
    <w:p w14:paraId="4147FB6A" w14:textId="77777777" w:rsidR="0013027F" w:rsidRDefault="0013027F" w:rsidP="00AC733A">
      <w:pPr>
        <w:spacing w:after="0"/>
        <w:jc w:val="both"/>
        <w:rPr>
          <w:rFonts w:ascii="Arial" w:hAnsi="Arial" w:cs="Arial"/>
          <w:bCs/>
          <w:color w:val="000000" w:themeColor="text1"/>
          <w:lang w:bidi="en-GB"/>
        </w:rPr>
      </w:pPr>
    </w:p>
    <w:p w14:paraId="6093A60A" w14:textId="77777777" w:rsidR="0013027F" w:rsidRDefault="0013027F" w:rsidP="00AC733A">
      <w:pPr>
        <w:spacing w:after="0"/>
        <w:jc w:val="both"/>
        <w:rPr>
          <w:rFonts w:ascii="Arial" w:hAnsi="Arial" w:cs="Arial"/>
          <w:bCs/>
          <w:color w:val="000000" w:themeColor="text1"/>
          <w:lang w:bidi="en-GB"/>
        </w:rPr>
      </w:pPr>
    </w:p>
    <w:p w14:paraId="44733723" w14:textId="77777777" w:rsidR="0013027F" w:rsidRDefault="0013027F" w:rsidP="00AC733A">
      <w:pPr>
        <w:spacing w:after="0"/>
        <w:jc w:val="both"/>
        <w:rPr>
          <w:rFonts w:ascii="Arial" w:hAnsi="Arial" w:cs="Arial"/>
          <w:bCs/>
          <w:color w:val="000000" w:themeColor="text1"/>
          <w:lang w:bidi="en-GB"/>
        </w:rPr>
      </w:pPr>
    </w:p>
    <w:p w14:paraId="79F3C21F" w14:textId="77777777" w:rsidR="0013027F" w:rsidRDefault="0013027F" w:rsidP="00AC733A">
      <w:pPr>
        <w:spacing w:after="0"/>
        <w:jc w:val="both"/>
        <w:rPr>
          <w:rFonts w:ascii="Arial" w:hAnsi="Arial" w:cs="Arial"/>
          <w:bCs/>
          <w:color w:val="000000" w:themeColor="text1"/>
          <w:lang w:bidi="en-GB"/>
        </w:rPr>
      </w:pPr>
    </w:p>
    <w:p w14:paraId="03668CC6" w14:textId="77777777" w:rsidR="0013027F" w:rsidRDefault="0013027F" w:rsidP="00AC733A">
      <w:pPr>
        <w:spacing w:after="0"/>
        <w:jc w:val="both"/>
        <w:rPr>
          <w:rFonts w:ascii="Arial" w:hAnsi="Arial" w:cs="Arial"/>
          <w:bCs/>
          <w:color w:val="000000" w:themeColor="text1"/>
          <w:lang w:bidi="en-GB"/>
        </w:rPr>
      </w:pPr>
    </w:p>
    <w:p w14:paraId="345140B1" w14:textId="77777777" w:rsidR="006E3289" w:rsidRDefault="006E3289" w:rsidP="00AC733A">
      <w:pPr>
        <w:spacing w:after="0"/>
        <w:jc w:val="both"/>
        <w:rPr>
          <w:rFonts w:ascii="Arial" w:hAnsi="Arial" w:cs="Arial"/>
          <w:bCs/>
          <w:color w:val="000000" w:themeColor="text1"/>
          <w:lang w:bidi="en-GB"/>
        </w:rPr>
      </w:pPr>
    </w:p>
    <w:p w14:paraId="1A0948D3" w14:textId="77777777" w:rsidR="00DA0133" w:rsidRPr="00AC733A" w:rsidRDefault="00DA0133" w:rsidP="00AC733A">
      <w:pPr>
        <w:spacing w:after="0"/>
        <w:jc w:val="both"/>
        <w:rPr>
          <w:rFonts w:ascii="Arial" w:hAnsi="Arial" w:cs="Arial"/>
          <w:bCs/>
          <w:color w:val="000000" w:themeColor="text1"/>
          <w:lang w:bidi="en-GB"/>
        </w:rPr>
      </w:pPr>
    </w:p>
    <w:p w14:paraId="16EB8CA6" w14:textId="4DC0FA8A" w:rsidR="00AC733A" w:rsidRPr="00A1269F" w:rsidRDefault="00AC733A" w:rsidP="00DF5E86">
      <w:pPr>
        <w:pStyle w:val="Heading2"/>
        <w:rPr>
          <w:b/>
          <w:bCs/>
          <w:sz w:val="32"/>
          <w:szCs w:val="32"/>
          <w:lang w:bidi="en-GB"/>
        </w:rPr>
      </w:pPr>
      <w:r>
        <w:rPr>
          <w:lang w:bidi="en-GB"/>
        </w:rPr>
        <w:lastRenderedPageBreak/>
        <w:t xml:space="preserve">                                    </w:t>
      </w:r>
      <w:r w:rsidR="00A1269F">
        <w:rPr>
          <w:lang w:bidi="en-GB"/>
        </w:rPr>
        <w:t xml:space="preserve">         </w:t>
      </w:r>
      <w:r>
        <w:rPr>
          <w:lang w:bidi="en-GB"/>
        </w:rPr>
        <w:t xml:space="preserve"> </w:t>
      </w:r>
      <w:bookmarkStart w:id="195" w:name="_Toc204284347"/>
      <w:r w:rsidR="00502029" w:rsidRPr="00A1269F">
        <w:rPr>
          <w:b/>
          <w:bCs/>
          <w:sz w:val="32"/>
          <w:szCs w:val="32"/>
          <w:lang w:bidi="en-GB"/>
        </w:rPr>
        <w:t>CHAPTER 5</w:t>
      </w:r>
      <w:bookmarkEnd w:id="195"/>
    </w:p>
    <w:p w14:paraId="6206182E" w14:textId="7A050832" w:rsidR="00502029" w:rsidRPr="00E94012" w:rsidRDefault="00AC733A" w:rsidP="00DF5E86">
      <w:pPr>
        <w:pStyle w:val="Heading2"/>
        <w:rPr>
          <w:rFonts w:cs="Arial"/>
          <w:b/>
          <w:sz w:val="32"/>
          <w:szCs w:val="32"/>
          <w:lang w:bidi="en-GB"/>
        </w:rPr>
      </w:pPr>
      <w:r>
        <w:rPr>
          <w:rFonts w:cs="Arial"/>
          <w:b/>
          <w:sz w:val="32"/>
          <w:szCs w:val="32"/>
          <w:lang w:bidi="en-GB"/>
        </w:rPr>
        <w:t xml:space="preserve"> </w:t>
      </w:r>
      <w:r w:rsidR="00F61A6F">
        <w:rPr>
          <w:rFonts w:cs="Arial"/>
          <w:b/>
          <w:sz w:val="32"/>
          <w:szCs w:val="32"/>
          <w:lang w:bidi="en-GB"/>
        </w:rPr>
        <w:t xml:space="preserve">                 </w:t>
      </w:r>
      <w:r>
        <w:rPr>
          <w:rFonts w:cs="Arial"/>
          <w:b/>
          <w:sz w:val="32"/>
          <w:szCs w:val="32"/>
          <w:lang w:bidi="en-GB"/>
        </w:rPr>
        <w:t xml:space="preserve"> </w:t>
      </w:r>
      <w:bookmarkStart w:id="196" w:name="_Toc204284348"/>
      <w:r w:rsidR="00502029" w:rsidRPr="00E94012">
        <w:rPr>
          <w:rFonts w:cs="Arial"/>
          <w:b/>
          <w:sz w:val="32"/>
          <w:szCs w:val="32"/>
          <w:lang w:bidi="en-GB"/>
        </w:rPr>
        <w:t>Conclusion and Recommendations</w:t>
      </w:r>
      <w:bookmarkEnd w:id="196"/>
    </w:p>
    <w:p w14:paraId="1EDA7760" w14:textId="77777777" w:rsidR="00502029" w:rsidRPr="004833CE" w:rsidRDefault="00502029" w:rsidP="00DF5E86">
      <w:pPr>
        <w:pStyle w:val="Heading3"/>
      </w:pPr>
    </w:p>
    <w:p w14:paraId="4F6B13DF" w14:textId="2D586CF2" w:rsidR="00502029" w:rsidRDefault="00502029" w:rsidP="00A1269F">
      <w:pPr>
        <w:pStyle w:val="Heading3"/>
      </w:pPr>
      <w:bookmarkStart w:id="197" w:name="_Toc204284349"/>
      <w:r w:rsidRPr="00493E9C">
        <w:t xml:space="preserve">5.1 </w:t>
      </w:r>
      <w:r w:rsidR="002778B1" w:rsidRPr="00493E9C">
        <w:t xml:space="preserve">                                   </w:t>
      </w:r>
      <w:r w:rsidR="00F61A6F">
        <w:t xml:space="preserve">               </w:t>
      </w:r>
      <w:r w:rsidR="002778B1" w:rsidRPr="00493E9C">
        <w:t xml:space="preserve"> </w:t>
      </w:r>
      <w:r w:rsidR="00E10FD7">
        <w:t xml:space="preserve"> </w:t>
      </w:r>
      <w:r w:rsidRPr="00A1269F">
        <w:rPr>
          <w:b/>
          <w:bCs/>
        </w:rPr>
        <w:t>Overall Conclusion</w:t>
      </w:r>
      <w:bookmarkEnd w:id="197"/>
      <w:r w:rsidRPr="00A1269F">
        <w:rPr>
          <w:b/>
          <w:bCs/>
        </w:rPr>
        <w:t xml:space="preserve"> </w:t>
      </w:r>
    </w:p>
    <w:p w14:paraId="74AEDDBF" w14:textId="77777777" w:rsidR="005208F1" w:rsidRPr="005208F1" w:rsidRDefault="005208F1" w:rsidP="005208F1"/>
    <w:p w14:paraId="6FA99C43" w14:textId="0AD838C5" w:rsidR="00D3199E" w:rsidRPr="00005B14" w:rsidRDefault="00D3199E" w:rsidP="00005B14">
      <w:pPr>
        <w:jc w:val="both"/>
        <w:rPr>
          <w:rFonts w:ascii="Arial" w:hAnsi="Arial" w:cs="Arial"/>
          <w:color w:val="000000" w:themeColor="text1"/>
        </w:rPr>
      </w:pPr>
      <w:r w:rsidRPr="00005B14">
        <w:rPr>
          <w:rFonts w:ascii="Arial" w:hAnsi="Arial" w:cs="Arial"/>
          <w:color w:val="000000" w:themeColor="text1"/>
        </w:rPr>
        <w:t>This dissertation scrutini</w:t>
      </w:r>
      <w:r w:rsidR="00BC0D61">
        <w:rPr>
          <w:rFonts w:ascii="Arial" w:hAnsi="Arial" w:cs="Arial"/>
          <w:color w:val="000000" w:themeColor="text1"/>
        </w:rPr>
        <w:t>s</w:t>
      </w:r>
      <w:r w:rsidRPr="00005B14">
        <w:rPr>
          <w:rFonts w:ascii="Arial" w:hAnsi="Arial" w:cs="Arial"/>
          <w:color w:val="000000" w:themeColor="text1"/>
        </w:rPr>
        <w:t xml:space="preserve">ed the cultural, socioeconomic, and environmental impediments to physical activity and nutritious eating among BAME individuals afflicted with type 2 diabetes. These challenges, influenced by the intricate interplay of identity, access, and knowledge, contribute to suboptimal disease outcomes and enduring health disparities. The research sought to identify and </w:t>
      </w:r>
      <w:r w:rsidR="00005B14" w:rsidRPr="00005B14">
        <w:rPr>
          <w:rFonts w:ascii="Arial" w:hAnsi="Arial" w:cs="Arial"/>
          <w:color w:val="000000" w:themeColor="text1"/>
        </w:rPr>
        <w:t>analyse</w:t>
      </w:r>
      <w:r w:rsidRPr="00005B14">
        <w:rPr>
          <w:rFonts w:ascii="Arial" w:hAnsi="Arial" w:cs="Arial"/>
          <w:color w:val="000000" w:themeColor="text1"/>
        </w:rPr>
        <w:t xml:space="preserve"> these barriers, evaluate existing strategies, and propose culturally attuned interventions to enhance diabetes management.</w:t>
      </w:r>
    </w:p>
    <w:p w14:paraId="25EF28B2" w14:textId="621DB2F5" w:rsidR="00D3199E" w:rsidRPr="00005B14" w:rsidRDefault="00D3199E" w:rsidP="00005B14">
      <w:pPr>
        <w:jc w:val="both"/>
        <w:rPr>
          <w:rFonts w:ascii="Arial" w:hAnsi="Arial" w:cs="Arial"/>
          <w:color w:val="000000" w:themeColor="text1"/>
        </w:rPr>
      </w:pPr>
      <w:r w:rsidRPr="00005B14">
        <w:rPr>
          <w:rFonts w:ascii="Arial" w:hAnsi="Arial" w:cs="Arial"/>
          <w:color w:val="000000" w:themeColor="text1"/>
        </w:rPr>
        <w:t xml:space="preserve">Chapter 1 delineated the rationale and objectives, </w:t>
      </w:r>
      <w:r w:rsidR="006C576D">
        <w:rPr>
          <w:rFonts w:ascii="Arial" w:hAnsi="Arial" w:cs="Arial"/>
          <w:color w:val="000000" w:themeColor="text1"/>
        </w:rPr>
        <w:t>emphasising</w:t>
      </w:r>
      <w:r w:rsidRPr="00005B14">
        <w:rPr>
          <w:rFonts w:ascii="Arial" w:hAnsi="Arial" w:cs="Arial"/>
          <w:color w:val="000000" w:themeColor="text1"/>
        </w:rPr>
        <w:t xml:space="preserve"> the imperative for </w:t>
      </w:r>
      <w:r w:rsidR="00BB1674" w:rsidRPr="00005B14">
        <w:rPr>
          <w:rFonts w:ascii="Arial" w:hAnsi="Arial" w:cs="Arial"/>
          <w:color w:val="000000" w:themeColor="text1"/>
        </w:rPr>
        <w:t>customised</w:t>
      </w:r>
      <w:r w:rsidRPr="00005B14">
        <w:rPr>
          <w:rFonts w:ascii="Arial" w:hAnsi="Arial" w:cs="Arial"/>
          <w:color w:val="000000" w:themeColor="text1"/>
        </w:rPr>
        <w:t xml:space="preserve"> public health initiatives. Chapter 2 provided a historical and theoretical framework, leveraging the Social Ecological Model and Health Belief Model to elucidate </w:t>
      </w:r>
      <w:r w:rsidR="00005B14" w:rsidRPr="00005B14">
        <w:rPr>
          <w:rFonts w:ascii="Arial" w:hAnsi="Arial" w:cs="Arial"/>
          <w:color w:val="000000" w:themeColor="text1"/>
        </w:rPr>
        <w:t>behavioural</w:t>
      </w:r>
      <w:r w:rsidRPr="00005B14">
        <w:rPr>
          <w:rFonts w:ascii="Arial" w:hAnsi="Arial" w:cs="Arial"/>
          <w:color w:val="000000" w:themeColor="text1"/>
        </w:rPr>
        <w:t xml:space="preserve"> influences. It also examined national and international responses, including the National Diabetes Prevention Programme (NDPP) and the Diabetes Education and Self-Management for Ongoing and Newly Diagnosed (DESMOND) initiative. Chapter 3 elucidated the methodology, encompassing a meticulous literature selection process employing Boolean searches and the CRAAP test, as well as a thematic analysis approach. Chapter 4 articulated the findings, </w:t>
      </w:r>
      <w:r w:rsidR="006C576D">
        <w:rPr>
          <w:rFonts w:ascii="Arial" w:hAnsi="Arial" w:cs="Arial"/>
          <w:color w:val="000000" w:themeColor="text1"/>
        </w:rPr>
        <w:t>categorised</w:t>
      </w:r>
      <w:r w:rsidRPr="00005B14">
        <w:rPr>
          <w:rFonts w:ascii="Arial" w:hAnsi="Arial" w:cs="Arial"/>
          <w:color w:val="000000" w:themeColor="text1"/>
        </w:rPr>
        <w:t xml:space="preserve"> into three principal themes: </w:t>
      </w:r>
      <w:r w:rsidR="00E10FD7">
        <w:rPr>
          <w:rFonts w:ascii="Arial" w:hAnsi="Arial" w:cs="Arial"/>
          <w:color w:val="000000" w:themeColor="text1"/>
        </w:rPr>
        <w:t>access</w:t>
      </w:r>
      <w:r w:rsidRPr="00005B14">
        <w:rPr>
          <w:rFonts w:ascii="Arial" w:hAnsi="Arial" w:cs="Arial"/>
          <w:color w:val="000000" w:themeColor="text1"/>
        </w:rPr>
        <w:t xml:space="preserve"> and </w:t>
      </w:r>
      <w:r w:rsidR="00E10FD7">
        <w:rPr>
          <w:rFonts w:ascii="Arial" w:hAnsi="Arial" w:cs="Arial"/>
          <w:color w:val="000000" w:themeColor="text1"/>
        </w:rPr>
        <w:t>structural barriers</w:t>
      </w:r>
      <w:r w:rsidRPr="00005B14">
        <w:rPr>
          <w:rFonts w:ascii="Arial" w:hAnsi="Arial" w:cs="Arial"/>
          <w:color w:val="000000" w:themeColor="text1"/>
        </w:rPr>
        <w:t>,</w:t>
      </w:r>
      <w:r w:rsidR="00915071">
        <w:rPr>
          <w:rFonts w:ascii="Arial" w:hAnsi="Arial" w:cs="Arial"/>
          <w:color w:val="000000" w:themeColor="text1"/>
        </w:rPr>
        <w:t xml:space="preserve"> </w:t>
      </w:r>
      <w:r w:rsidR="00E10FD7">
        <w:rPr>
          <w:rFonts w:ascii="Arial" w:hAnsi="Arial" w:cs="Arial"/>
          <w:color w:val="000000" w:themeColor="text1"/>
        </w:rPr>
        <w:t>cultural</w:t>
      </w:r>
      <w:r w:rsidR="001B5C77">
        <w:rPr>
          <w:rFonts w:ascii="Arial" w:hAnsi="Arial" w:cs="Arial"/>
          <w:color w:val="000000" w:themeColor="text1"/>
        </w:rPr>
        <w:t xml:space="preserve"> and </w:t>
      </w:r>
      <w:r w:rsidR="00E10FD7">
        <w:rPr>
          <w:rFonts w:ascii="Arial" w:hAnsi="Arial" w:cs="Arial"/>
          <w:color w:val="000000" w:themeColor="text1"/>
        </w:rPr>
        <w:t>identity values</w:t>
      </w:r>
      <w:r w:rsidR="001B5C77">
        <w:rPr>
          <w:rFonts w:ascii="Arial" w:hAnsi="Arial" w:cs="Arial"/>
          <w:color w:val="000000" w:themeColor="text1"/>
        </w:rPr>
        <w:t xml:space="preserve">, </w:t>
      </w:r>
      <w:r w:rsidRPr="00005B14">
        <w:rPr>
          <w:rFonts w:ascii="Arial" w:hAnsi="Arial" w:cs="Arial"/>
          <w:color w:val="000000" w:themeColor="text1"/>
        </w:rPr>
        <w:t xml:space="preserve">and </w:t>
      </w:r>
      <w:r w:rsidR="00E10FD7">
        <w:rPr>
          <w:rFonts w:ascii="Arial" w:hAnsi="Arial" w:cs="Arial"/>
          <w:color w:val="000000" w:themeColor="text1"/>
        </w:rPr>
        <w:t>knowledge</w:t>
      </w:r>
      <w:r w:rsidRPr="00005B14">
        <w:rPr>
          <w:rFonts w:ascii="Arial" w:hAnsi="Arial" w:cs="Arial"/>
          <w:color w:val="000000" w:themeColor="text1"/>
        </w:rPr>
        <w:t xml:space="preserve"> and </w:t>
      </w:r>
      <w:r w:rsidR="00E10FD7">
        <w:rPr>
          <w:rFonts w:ascii="Arial" w:hAnsi="Arial" w:cs="Arial"/>
          <w:color w:val="000000" w:themeColor="text1"/>
        </w:rPr>
        <w:t>education</w:t>
      </w:r>
      <w:r w:rsidRPr="00005B14">
        <w:rPr>
          <w:rFonts w:ascii="Arial" w:hAnsi="Arial" w:cs="Arial"/>
          <w:color w:val="000000" w:themeColor="text1"/>
        </w:rPr>
        <w:t>.</w:t>
      </w:r>
    </w:p>
    <w:p w14:paraId="0E43212F" w14:textId="1C79F46F" w:rsidR="00D3199E" w:rsidRDefault="00D3199E" w:rsidP="006D7360">
      <w:pPr>
        <w:jc w:val="both"/>
        <w:rPr>
          <w:rFonts w:ascii="Arial" w:hAnsi="Arial" w:cs="Arial"/>
          <w:color w:val="000000" w:themeColor="text1"/>
        </w:rPr>
      </w:pPr>
      <w:r w:rsidRPr="00005B14">
        <w:rPr>
          <w:rFonts w:ascii="Arial" w:hAnsi="Arial" w:cs="Arial"/>
          <w:color w:val="000000" w:themeColor="text1"/>
        </w:rPr>
        <w:t xml:space="preserve">Overall, the research fulfilled its objectives by identifying fundamental barriers and assessing existing interventions. The findings </w:t>
      </w:r>
      <w:r w:rsidR="00577F0F" w:rsidRPr="00005B14">
        <w:rPr>
          <w:rFonts w:ascii="Arial" w:hAnsi="Arial" w:cs="Arial"/>
          <w:color w:val="000000" w:themeColor="text1"/>
        </w:rPr>
        <w:t>highlight</w:t>
      </w:r>
      <w:r w:rsidRPr="00005B14">
        <w:rPr>
          <w:rFonts w:ascii="Arial" w:hAnsi="Arial" w:cs="Arial"/>
          <w:color w:val="000000" w:themeColor="text1"/>
        </w:rPr>
        <w:t xml:space="preserve"> the necessity </w:t>
      </w:r>
      <w:r w:rsidR="00E10FD7">
        <w:rPr>
          <w:rFonts w:ascii="Arial" w:hAnsi="Arial" w:cs="Arial"/>
          <w:color w:val="000000" w:themeColor="text1"/>
        </w:rPr>
        <w:t>of</w:t>
      </w:r>
      <w:r w:rsidRPr="00005B14">
        <w:rPr>
          <w:rFonts w:ascii="Arial" w:hAnsi="Arial" w:cs="Arial"/>
          <w:color w:val="000000" w:themeColor="text1"/>
        </w:rPr>
        <w:t xml:space="preserve"> culturally informed, community-specific strategies to foster healthier lifestyles among BAME individuals. This work contributes to broader </w:t>
      </w:r>
      <w:r w:rsidR="006C576D">
        <w:rPr>
          <w:rFonts w:ascii="Arial" w:hAnsi="Arial" w:cs="Arial"/>
          <w:color w:val="000000" w:themeColor="text1"/>
        </w:rPr>
        <w:t>endeavo</w:t>
      </w:r>
      <w:r w:rsidR="00A8536C">
        <w:rPr>
          <w:rFonts w:ascii="Arial" w:hAnsi="Arial" w:cs="Arial"/>
          <w:color w:val="000000" w:themeColor="text1"/>
        </w:rPr>
        <w:t>u</w:t>
      </w:r>
      <w:r w:rsidR="006C576D">
        <w:rPr>
          <w:rFonts w:ascii="Arial" w:hAnsi="Arial" w:cs="Arial"/>
          <w:color w:val="000000" w:themeColor="text1"/>
        </w:rPr>
        <w:t>rs</w:t>
      </w:r>
      <w:r w:rsidRPr="00005B14">
        <w:rPr>
          <w:rFonts w:ascii="Arial" w:hAnsi="Arial" w:cs="Arial"/>
          <w:color w:val="000000" w:themeColor="text1"/>
        </w:rPr>
        <w:t xml:space="preserve"> aimed at mitigating health disparities and enhancing long-term diabetes outcomes through inclusive, evidence-based public health practices.</w:t>
      </w:r>
    </w:p>
    <w:p w14:paraId="233247E8" w14:textId="77777777" w:rsidR="00AB28D9" w:rsidRPr="006D7360" w:rsidRDefault="00AB28D9" w:rsidP="006D7360">
      <w:pPr>
        <w:jc w:val="both"/>
        <w:rPr>
          <w:rFonts w:ascii="Arial" w:hAnsi="Arial" w:cs="Arial"/>
          <w:color w:val="000000" w:themeColor="text1"/>
        </w:rPr>
      </w:pPr>
    </w:p>
    <w:p w14:paraId="61E1E5B8" w14:textId="2993DDA5" w:rsidR="00BD4437" w:rsidRDefault="00502029" w:rsidP="00BD4437">
      <w:pPr>
        <w:pStyle w:val="Heading2"/>
        <w:spacing w:before="0"/>
      </w:pPr>
      <w:bookmarkStart w:id="198" w:name="_Toc204284350"/>
      <w:r w:rsidRPr="00AB28D9">
        <w:rPr>
          <w:sz w:val="18"/>
          <w:szCs w:val="18"/>
        </w:rPr>
        <w:t>5.2</w:t>
      </w:r>
      <w:r w:rsidRPr="004833CE">
        <w:t xml:space="preserve"> </w:t>
      </w:r>
      <w:r w:rsidR="00793545">
        <w:t xml:space="preserve">                   </w:t>
      </w:r>
      <w:r w:rsidR="006C4D47">
        <w:t xml:space="preserve"> </w:t>
      </w:r>
      <w:r w:rsidR="008D1650">
        <w:t xml:space="preserve">              </w:t>
      </w:r>
      <w:r w:rsidR="006C4D47">
        <w:t xml:space="preserve"> </w:t>
      </w:r>
      <w:r w:rsidR="00891873">
        <w:t xml:space="preserve">  </w:t>
      </w:r>
      <w:r w:rsidR="00793545">
        <w:t xml:space="preserve">  </w:t>
      </w:r>
      <w:r w:rsidRPr="00E90AB9">
        <w:rPr>
          <w:rStyle w:val="Heading2Char"/>
          <w:b/>
          <w:bCs/>
        </w:rPr>
        <w:t>Recommendations</w:t>
      </w:r>
      <w:bookmarkEnd w:id="198"/>
    </w:p>
    <w:p w14:paraId="71F8F0AC" w14:textId="77777777" w:rsidR="00BD4437" w:rsidRPr="00BD4437" w:rsidRDefault="00BD4437" w:rsidP="00BD4437"/>
    <w:p w14:paraId="5E5D039D" w14:textId="230214F5" w:rsidR="002D7798" w:rsidRDefault="00502029" w:rsidP="00F40788">
      <w:pPr>
        <w:pStyle w:val="Heading3"/>
        <w:spacing w:before="0"/>
        <w:rPr>
          <w:rFonts w:cs="Arial"/>
          <w:b/>
          <w:lang w:bidi="en-GB"/>
        </w:rPr>
      </w:pPr>
      <w:bookmarkStart w:id="199" w:name="_Toc204284351"/>
      <w:r w:rsidRPr="00F6310F">
        <w:rPr>
          <w:rFonts w:cs="Arial"/>
          <w:b/>
          <w:sz w:val="18"/>
          <w:szCs w:val="18"/>
          <w:lang w:bidi="en-GB"/>
        </w:rPr>
        <w:t>5.2.</w:t>
      </w:r>
      <w:r w:rsidRPr="00BB6105">
        <w:rPr>
          <w:b/>
          <w:bCs/>
        </w:rPr>
        <w:t xml:space="preserve">1 </w:t>
      </w:r>
      <w:r w:rsidR="00E46A96" w:rsidRPr="00BB6105">
        <w:rPr>
          <w:b/>
          <w:bCs/>
        </w:rPr>
        <w:t xml:space="preserve">         </w:t>
      </w:r>
      <w:r w:rsidR="002D7798" w:rsidRPr="00BB6105">
        <w:rPr>
          <w:b/>
          <w:bCs/>
        </w:rPr>
        <w:t xml:space="preserve">Community-Led, Culturally Tailored Health Initiatives for BAME Individuals </w:t>
      </w:r>
      <w:r w:rsidR="004C08E0" w:rsidRPr="00BB6105">
        <w:rPr>
          <w:b/>
          <w:bCs/>
        </w:rPr>
        <w:t xml:space="preserve">   </w:t>
      </w:r>
      <w:r w:rsidR="002D7798" w:rsidRPr="00BB6105">
        <w:rPr>
          <w:b/>
          <w:bCs/>
        </w:rPr>
        <w:t>with Type 2 Diabetes</w:t>
      </w:r>
      <w:r w:rsidR="00926563">
        <w:rPr>
          <w:b/>
          <w:bCs/>
        </w:rPr>
        <w:t xml:space="preserve"> (1)</w:t>
      </w:r>
      <w:r w:rsidR="002D7798" w:rsidRPr="004C08E0">
        <w:rPr>
          <w:rFonts w:cs="Arial"/>
          <w:b/>
          <w:lang w:bidi="en-GB"/>
        </w:rPr>
        <w:t>.</w:t>
      </w:r>
      <w:bookmarkEnd w:id="199"/>
    </w:p>
    <w:p w14:paraId="46A591D7" w14:textId="77777777" w:rsidR="004C08E0" w:rsidRPr="004C08E0" w:rsidRDefault="004C08E0" w:rsidP="004C08E0">
      <w:pPr>
        <w:rPr>
          <w:lang w:bidi="en-GB"/>
        </w:rPr>
      </w:pPr>
    </w:p>
    <w:p w14:paraId="13ED2F83" w14:textId="41FF8BEB" w:rsidR="00031F27" w:rsidRPr="004C08E0" w:rsidRDefault="00031F27" w:rsidP="00031F27">
      <w:pPr>
        <w:jc w:val="both"/>
        <w:rPr>
          <w:rFonts w:ascii="Arial" w:hAnsi="Arial" w:cs="Arial"/>
          <w:bCs/>
          <w:lang w:bidi="en-GB"/>
        </w:rPr>
      </w:pPr>
      <w:r w:rsidRPr="004C08E0">
        <w:rPr>
          <w:rFonts w:ascii="Arial" w:hAnsi="Arial" w:cs="Arial"/>
          <w:bCs/>
          <w:lang w:bidi="en-GB"/>
        </w:rPr>
        <w:t xml:space="preserve">A pragmatic and attainable recommendation is the establishment of community-driven, culturally attuned physical activity and nutrition initiatives, co-designed with BAME individuals living with type 2 diabetes. This is in alignment with Gafari </w:t>
      </w:r>
      <w:r w:rsidRPr="004C08E0">
        <w:rPr>
          <w:rFonts w:ascii="Arial" w:hAnsi="Arial" w:cs="Arial"/>
          <w:bCs/>
          <w:i/>
          <w:iCs/>
          <w:lang w:bidi="en-GB"/>
        </w:rPr>
        <w:t>et al</w:t>
      </w:r>
      <w:r w:rsidRPr="004C08E0">
        <w:rPr>
          <w:rFonts w:ascii="Arial" w:hAnsi="Arial" w:cs="Arial"/>
          <w:bCs/>
          <w:lang w:bidi="en-GB"/>
        </w:rPr>
        <w:t xml:space="preserve">. (2024), who advocate for a </w:t>
      </w:r>
      <w:r w:rsidRPr="004C08E0">
        <w:rPr>
          <w:rFonts w:ascii="Arial" w:hAnsi="Arial" w:cs="Arial"/>
          <w:bCs/>
          <w:lang w:bidi="en-GB"/>
        </w:rPr>
        <w:lastRenderedPageBreak/>
        <w:t xml:space="preserve">values-based toolkit that addresses community-specific challenges such as racism, safety, and food accessibility. Integrating cultural competence into programme design and </w:t>
      </w:r>
      <w:r w:rsidR="004503B8">
        <w:rPr>
          <w:rFonts w:ascii="Arial" w:hAnsi="Arial" w:cs="Arial"/>
          <w:bCs/>
          <w:lang w:bidi="en-GB"/>
        </w:rPr>
        <w:t>implementation,</w:t>
      </w:r>
      <w:r w:rsidRPr="004C08E0">
        <w:rPr>
          <w:rFonts w:ascii="Arial" w:hAnsi="Arial" w:cs="Arial"/>
          <w:bCs/>
          <w:lang w:bidi="en-GB"/>
        </w:rPr>
        <w:t xml:space="preserve"> such as offering women-only fitness environments (Patel et al., 2016) or utili</w:t>
      </w:r>
      <w:r w:rsidR="00B114A1" w:rsidRPr="004C08E0">
        <w:rPr>
          <w:rFonts w:ascii="Arial" w:hAnsi="Arial" w:cs="Arial"/>
          <w:bCs/>
          <w:lang w:bidi="en-GB"/>
        </w:rPr>
        <w:t>s</w:t>
      </w:r>
      <w:r w:rsidRPr="004C08E0">
        <w:rPr>
          <w:rFonts w:ascii="Arial" w:hAnsi="Arial" w:cs="Arial"/>
          <w:bCs/>
          <w:lang w:bidi="en-GB"/>
        </w:rPr>
        <w:t xml:space="preserve">ing multilingual resources (Kime </w:t>
      </w:r>
      <w:r w:rsidRPr="004C08E0">
        <w:rPr>
          <w:rFonts w:ascii="Arial" w:hAnsi="Arial" w:cs="Arial"/>
          <w:bCs/>
          <w:i/>
          <w:iCs/>
          <w:lang w:bidi="en-GB"/>
        </w:rPr>
        <w:t>et al</w:t>
      </w:r>
      <w:r w:rsidRPr="004C08E0">
        <w:rPr>
          <w:rFonts w:ascii="Arial" w:hAnsi="Arial" w:cs="Arial"/>
          <w:bCs/>
          <w:lang w:bidi="en-GB"/>
        </w:rPr>
        <w:t>., 2020)</w:t>
      </w:r>
      <w:r w:rsidR="00B85780" w:rsidRPr="004C08E0">
        <w:rPr>
          <w:rFonts w:ascii="Arial" w:hAnsi="Arial" w:cs="Arial"/>
          <w:bCs/>
          <w:lang w:bidi="en-GB"/>
        </w:rPr>
        <w:t xml:space="preserve"> </w:t>
      </w:r>
      <w:r w:rsidRPr="004C08E0">
        <w:rPr>
          <w:rFonts w:ascii="Arial" w:hAnsi="Arial" w:cs="Arial"/>
          <w:bCs/>
          <w:lang w:bidi="en-GB"/>
        </w:rPr>
        <w:t>ensures inclusivity and relevance. Collaborating with local faith organi</w:t>
      </w:r>
      <w:r w:rsidR="00B114A1" w:rsidRPr="004C08E0">
        <w:rPr>
          <w:rFonts w:ascii="Arial" w:hAnsi="Arial" w:cs="Arial"/>
          <w:bCs/>
          <w:lang w:bidi="en-GB"/>
        </w:rPr>
        <w:t>s</w:t>
      </w:r>
      <w:r w:rsidRPr="004C08E0">
        <w:rPr>
          <w:rFonts w:ascii="Arial" w:hAnsi="Arial" w:cs="Arial"/>
          <w:bCs/>
          <w:lang w:bidi="en-GB"/>
        </w:rPr>
        <w:t xml:space="preserve">ations, community centres, and culturally congruent service providers can enhance trust and participation, particularly in contexts where healthcare systems have historically fallen short in outreach efforts (Iqbal, 2023; Moore </w:t>
      </w:r>
      <w:r w:rsidRPr="004C08E0">
        <w:rPr>
          <w:rFonts w:ascii="Arial" w:hAnsi="Arial" w:cs="Arial"/>
          <w:bCs/>
          <w:i/>
          <w:iCs/>
          <w:lang w:bidi="en-GB"/>
        </w:rPr>
        <w:t>et al</w:t>
      </w:r>
      <w:r w:rsidRPr="004C08E0">
        <w:rPr>
          <w:rFonts w:ascii="Arial" w:hAnsi="Arial" w:cs="Arial"/>
          <w:bCs/>
          <w:lang w:bidi="en-GB"/>
        </w:rPr>
        <w:t>., 2019).</w:t>
      </w:r>
    </w:p>
    <w:p w14:paraId="0D445F74" w14:textId="77777777" w:rsidR="00031F27" w:rsidRPr="004C08E0" w:rsidRDefault="00031F27" w:rsidP="00031F27">
      <w:pPr>
        <w:jc w:val="both"/>
        <w:rPr>
          <w:rFonts w:ascii="Arial" w:hAnsi="Arial" w:cs="Arial"/>
          <w:bCs/>
          <w:lang w:bidi="en-GB"/>
        </w:rPr>
      </w:pPr>
      <w:r w:rsidRPr="004C08E0">
        <w:rPr>
          <w:rFonts w:ascii="Arial" w:hAnsi="Arial" w:cs="Arial"/>
          <w:bCs/>
          <w:lang w:bidi="en-GB"/>
        </w:rPr>
        <w:t xml:space="preserve">This strategy also tackles health infrastructure deficits by harnessing existing community networks to deliver support in the absence of traditional services or where they are inadequate. By training culturally competent local health ambassadors, barriers related to language, cultural norms, and mistrust may be alleviated (Kime </w:t>
      </w:r>
      <w:r w:rsidRPr="004C08E0">
        <w:rPr>
          <w:rFonts w:ascii="Arial" w:hAnsi="Arial" w:cs="Arial"/>
          <w:bCs/>
          <w:i/>
          <w:iCs/>
          <w:lang w:bidi="en-GB"/>
        </w:rPr>
        <w:t>et al</w:t>
      </w:r>
      <w:r w:rsidRPr="004C08E0">
        <w:rPr>
          <w:rFonts w:ascii="Arial" w:hAnsi="Arial" w:cs="Arial"/>
          <w:bCs/>
          <w:lang w:bidi="en-GB"/>
        </w:rPr>
        <w:t>., 2020).</w:t>
      </w:r>
    </w:p>
    <w:p w14:paraId="316C3DCC" w14:textId="77777777" w:rsidR="00031F27" w:rsidRPr="00031F27" w:rsidRDefault="00031F27" w:rsidP="00031F27">
      <w:pPr>
        <w:jc w:val="both"/>
        <w:rPr>
          <w:rFonts w:ascii="Arial" w:hAnsi="Arial" w:cs="Arial"/>
          <w:bCs/>
          <w:lang w:bidi="en-GB"/>
        </w:rPr>
      </w:pPr>
      <w:r w:rsidRPr="004C08E0">
        <w:rPr>
          <w:rFonts w:ascii="Arial" w:hAnsi="Arial" w:cs="Arial"/>
          <w:bCs/>
          <w:lang w:bidi="en-GB"/>
        </w:rPr>
        <w:t xml:space="preserve">Nevertheless, funding constraints, insufficient cultural training for healthcare professionals, and institutional inertia may impede the scalability of such initiatives. Furthermore, socio-political resistance to targeted interventions may obstruct policy endorsement (Teitelbaum </w:t>
      </w:r>
      <w:r w:rsidRPr="004C08E0">
        <w:rPr>
          <w:rFonts w:ascii="Arial" w:hAnsi="Arial" w:cs="Arial"/>
          <w:bCs/>
          <w:i/>
          <w:iCs/>
          <w:lang w:bidi="en-GB"/>
        </w:rPr>
        <w:t>et al.</w:t>
      </w:r>
      <w:r w:rsidRPr="004C08E0">
        <w:rPr>
          <w:rFonts w:ascii="Arial" w:hAnsi="Arial" w:cs="Arial"/>
          <w:bCs/>
          <w:lang w:bidi="en-GB"/>
        </w:rPr>
        <w:t>, 2021). These challenges can be surmounted by embedding such initiatives within national frameworks like the NDPP (Bednarska, 2022) and the NHS Long-Term Plan (NHS England, 2023a), which already champion tailored diabetes care. Evidence derived from local pilot programs should be leveraged to advocate for broader systemic reform and sustained investment in culturally sensitive community health infrastructure.</w:t>
      </w:r>
    </w:p>
    <w:p w14:paraId="666A614D" w14:textId="77777777" w:rsidR="00031F27" w:rsidRPr="00B85780" w:rsidRDefault="00031F27" w:rsidP="00EC482A">
      <w:pPr>
        <w:jc w:val="both"/>
        <w:rPr>
          <w:rFonts w:ascii="Arial" w:hAnsi="Arial" w:cs="Arial"/>
          <w:bCs/>
          <w:lang w:bidi="en-GB"/>
        </w:rPr>
      </w:pPr>
    </w:p>
    <w:p w14:paraId="07E5BA0D" w14:textId="77777777" w:rsidR="00502029" w:rsidRPr="004833CE" w:rsidRDefault="00502029" w:rsidP="001D4016">
      <w:pPr>
        <w:pStyle w:val="Heading3"/>
        <w:rPr>
          <w:lang w:bidi="en-GB"/>
        </w:rPr>
      </w:pPr>
    </w:p>
    <w:p w14:paraId="38530A6B" w14:textId="56876EB2" w:rsidR="00C61D7A" w:rsidRDefault="00502029" w:rsidP="00F139BF">
      <w:pPr>
        <w:pStyle w:val="Heading3"/>
        <w:rPr>
          <w:lang w:bidi="en-GB"/>
        </w:rPr>
      </w:pPr>
      <w:bookmarkStart w:id="200" w:name="_Toc204284352"/>
      <w:r w:rsidRPr="00F139BF">
        <w:rPr>
          <w:rFonts w:cs="Arial"/>
          <w:sz w:val="18"/>
          <w:szCs w:val="18"/>
          <w:lang w:bidi="en-GB"/>
        </w:rPr>
        <w:t>5.2.</w:t>
      </w:r>
      <w:r w:rsidRPr="00F139BF">
        <w:rPr>
          <w:rStyle w:val="Heading2Char"/>
          <w:sz w:val="18"/>
          <w:szCs w:val="18"/>
        </w:rPr>
        <w:t>2</w:t>
      </w:r>
      <w:r w:rsidRPr="00F139BF">
        <w:rPr>
          <w:rStyle w:val="Heading2Char"/>
          <w:sz w:val="22"/>
          <w:szCs w:val="26"/>
        </w:rPr>
        <w:t xml:space="preserve"> </w:t>
      </w:r>
      <w:r w:rsidR="00FA5F5E" w:rsidRPr="00F139BF">
        <w:rPr>
          <w:rStyle w:val="Heading2Char"/>
          <w:sz w:val="22"/>
          <w:szCs w:val="26"/>
        </w:rPr>
        <w:t xml:space="preserve">               </w:t>
      </w:r>
      <w:r w:rsidR="00C61D7A" w:rsidRPr="009712A3">
        <w:rPr>
          <w:rStyle w:val="Heading3Char"/>
          <w:b/>
          <w:bCs/>
        </w:rPr>
        <w:t>D</w:t>
      </w:r>
      <w:r w:rsidR="00FA5F5E" w:rsidRPr="009712A3">
        <w:rPr>
          <w:rStyle w:val="Heading3Char"/>
          <w:b/>
          <w:bCs/>
        </w:rPr>
        <w:t xml:space="preserve">evelop </w:t>
      </w:r>
      <w:r w:rsidR="00C61D7A" w:rsidRPr="009712A3">
        <w:rPr>
          <w:rStyle w:val="Heading3Char"/>
          <w:b/>
          <w:bCs/>
        </w:rPr>
        <w:t>C</w:t>
      </w:r>
      <w:r w:rsidR="00FA5F5E" w:rsidRPr="009712A3">
        <w:rPr>
          <w:rStyle w:val="Heading3Char"/>
          <w:b/>
          <w:bCs/>
        </w:rPr>
        <w:t xml:space="preserve">ulturally </w:t>
      </w:r>
      <w:r w:rsidR="00C61D7A" w:rsidRPr="009712A3">
        <w:rPr>
          <w:rStyle w:val="Heading3Char"/>
          <w:b/>
          <w:bCs/>
        </w:rPr>
        <w:t>T</w:t>
      </w:r>
      <w:r w:rsidR="00FA5F5E" w:rsidRPr="009712A3">
        <w:rPr>
          <w:rStyle w:val="Heading3Char"/>
          <w:b/>
          <w:bCs/>
        </w:rPr>
        <w:t xml:space="preserve">ailored </w:t>
      </w:r>
      <w:r w:rsidR="00C61D7A" w:rsidRPr="009712A3">
        <w:rPr>
          <w:rStyle w:val="Heading3Char"/>
          <w:b/>
          <w:bCs/>
        </w:rPr>
        <w:t>C</w:t>
      </w:r>
      <w:r w:rsidR="00FA5F5E" w:rsidRPr="009712A3">
        <w:rPr>
          <w:rStyle w:val="Heading3Char"/>
          <w:b/>
          <w:bCs/>
        </w:rPr>
        <w:t>ommunity-</w:t>
      </w:r>
      <w:r w:rsidR="00C61D7A" w:rsidRPr="009712A3">
        <w:rPr>
          <w:rStyle w:val="Heading3Char"/>
          <w:b/>
          <w:bCs/>
        </w:rPr>
        <w:t>B</w:t>
      </w:r>
      <w:r w:rsidR="00FA5F5E" w:rsidRPr="009712A3">
        <w:rPr>
          <w:rStyle w:val="Heading3Char"/>
          <w:b/>
          <w:bCs/>
        </w:rPr>
        <w:t xml:space="preserve">ased </w:t>
      </w:r>
      <w:r w:rsidR="00C61D7A" w:rsidRPr="009712A3">
        <w:rPr>
          <w:rStyle w:val="Heading3Char"/>
          <w:b/>
          <w:bCs/>
        </w:rPr>
        <w:t>I</w:t>
      </w:r>
      <w:r w:rsidR="00FA5F5E" w:rsidRPr="009712A3">
        <w:rPr>
          <w:rStyle w:val="Heading3Char"/>
          <w:b/>
          <w:bCs/>
        </w:rPr>
        <w:t>nterventions</w:t>
      </w:r>
      <w:r w:rsidR="00564919" w:rsidRPr="009712A3">
        <w:rPr>
          <w:rStyle w:val="Heading3Char"/>
          <w:b/>
          <w:bCs/>
        </w:rPr>
        <w:t xml:space="preserve"> (2)</w:t>
      </w:r>
      <w:r w:rsidR="00C61D7A" w:rsidRPr="009712A3">
        <w:rPr>
          <w:rStyle w:val="Heading3Char"/>
          <w:b/>
          <w:bCs/>
        </w:rPr>
        <w:t>:</w:t>
      </w:r>
      <w:bookmarkEnd w:id="200"/>
    </w:p>
    <w:p w14:paraId="63EB0303" w14:textId="77777777" w:rsidR="00564919" w:rsidRPr="00564919" w:rsidRDefault="00564919" w:rsidP="00564919">
      <w:pPr>
        <w:rPr>
          <w:rFonts w:ascii="Arial" w:hAnsi="Arial" w:cs="Arial"/>
          <w:b/>
          <w:lang w:bidi="en-GB"/>
        </w:rPr>
      </w:pPr>
    </w:p>
    <w:p w14:paraId="2EB6B5A0" w14:textId="0FD9B273" w:rsidR="00FA5F5E" w:rsidRPr="00FA5F5E" w:rsidRDefault="00251819" w:rsidP="00251819">
      <w:pPr>
        <w:jc w:val="both"/>
        <w:rPr>
          <w:rFonts w:ascii="Arial" w:hAnsi="Arial" w:cs="Arial"/>
          <w:lang w:bidi="en-GB"/>
        </w:rPr>
      </w:pPr>
      <w:r w:rsidRPr="00815872">
        <w:rPr>
          <w:rFonts w:ascii="Arial" w:hAnsi="Arial" w:cs="Arial"/>
          <w:lang w:bidi="en-GB"/>
        </w:rPr>
        <w:t xml:space="preserve"> </w:t>
      </w:r>
      <w:r w:rsidR="00A10530">
        <w:rPr>
          <w:rFonts w:ascii="Arial" w:hAnsi="Arial" w:cs="Arial"/>
          <w:lang w:bidi="en-GB"/>
        </w:rPr>
        <w:t>To help BAME individuals with type 2 diabetes overcome cultural barriers to physical activity and healthy eating, we should use community-based interventions that are culturally tailored and created with local leaders.</w:t>
      </w:r>
      <w:r w:rsidR="00FA5F5E" w:rsidRPr="00FA5F5E">
        <w:rPr>
          <w:rFonts w:ascii="Arial" w:hAnsi="Arial" w:cs="Arial"/>
          <w:lang w:bidi="en-GB"/>
        </w:rPr>
        <w:t xml:space="preserve"> </w:t>
      </w:r>
      <w:r w:rsidR="00E56E27">
        <w:rPr>
          <w:rFonts w:ascii="Arial" w:hAnsi="Arial" w:cs="Arial"/>
          <w:lang w:bidi="en-GB"/>
        </w:rPr>
        <w:t xml:space="preserve">This corroborates the work of </w:t>
      </w:r>
      <w:r w:rsidR="00E56E27" w:rsidRPr="00C45D9B">
        <w:rPr>
          <w:rFonts w:ascii="Arial" w:hAnsi="Arial" w:cs="Arial"/>
          <w:color w:val="000000" w:themeColor="text1"/>
          <w:lang w:bidi="en-GB"/>
        </w:rPr>
        <w:t xml:space="preserve">Patel </w:t>
      </w:r>
      <w:r w:rsidR="00E56E27" w:rsidRPr="00C45D9B">
        <w:rPr>
          <w:rFonts w:ascii="Arial" w:hAnsi="Arial" w:cs="Arial"/>
          <w:i/>
          <w:iCs/>
          <w:color w:val="000000" w:themeColor="text1"/>
          <w:lang w:bidi="en-GB"/>
        </w:rPr>
        <w:t>et al</w:t>
      </w:r>
      <w:r w:rsidR="00E56E27" w:rsidRPr="00C45D9B">
        <w:rPr>
          <w:rFonts w:ascii="Arial" w:hAnsi="Arial" w:cs="Arial"/>
          <w:color w:val="000000" w:themeColor="text1"/>
          <w:lang w:bidi="en-GB"/>
        </w:rPr>
        <w:t>. (201</w:t>
      </w:r>
      <w:r w:rsidR="005A5D70" w:rsidRPr="00C45D9B">
        <w:rPr>
          <w:rFonts w:ascii="Arial" w:hAnsi="Arial" w:cs="Arial"/>
          <w:color w:val="000000" w:themeColor="text1"/>
          <w:lang w:bidi="en-GB"/>
        </w:rPr>
        <w:t>6</w:t>
      </w:r>
      <w:r w:rsidR="00E56E27" w:rsidRPr="00C45D9B">
        <w:rPr>
          <w:rFonts w:ascii="Arial" w:hAnsi="Arial" w:cs="Arial"/>
          <w:color w:val="000000" w:themeColor="text1"/>
          <w:lang w:bidi="en-GB"/>
        </w:rPr>
        <w:t xml:space="preserve">) and Gafari </w:t>
      </w:r>
      <w:r w:rsidR="00E56E27" w:rsidRPr="00C45D9B">
        <w:rPr>
          <w:rFonts w:ascii="Arial" w:hAnsi="Arial" w:cs="Arial"/>
          <w:i/>
          <w:iCs/>
          <w:color w:val="000000" w:themeColor="text1"/>
          <w:lang w:bidi="en-GB"/>
        </w:rPr>
        <w:t>et al.</w:t>
      </w:r>
      <w:r w:rsidR="00E56E27" w:rsidRPr="00C45D9B">
        <w:rPr>
          <w:rFonts w:ascii="Arial" w:hAnsi="Arial" w:cs="Arial"/>
          <w:color w:val="000000" w:themeColor="text1"/>
          <w:lang w:bidi="en-GB"/>
        </w:rPr>
        <w:t xml:space="preserve"> (2024),</w:t>
      </w:r>
      <w:r w:rsidR="00E56E27">
        <w:rPr>
          <w:rFonts w:ascii="Arial" w:hAnsi="Arial" w:cs="Arial"/>
          <w:lang w:bidi="en-GB"/>
        </w:rPr>
        <w:t xml:space="preserve"> which identified cultural values, gender norms, and traditional diets as major barriers.</w:t>
      </w:r>
    </w:p>
    <w:p w14:paraId="326274AC" w14:textId="3644084C" w:rsidR="00FA5F5E" w:rsidRPr="00FA5F5E" w:rsidRDefault="00E56E27" w:rsidP="00251819">
      <w:pPr>
        <w:jc w:val="both"/>
        <w:rPr>
          <w:rFonts w:ascii="Arial" w:hAnsi="Arial" w:cs="Arial"/>
          <w:lang w:bidi="en-GB"/>
        </w:rPr>
      </w:pPr>
      <w:r>
        <w:rPr>
          <w:rFonts w:ascii="Arial" w:hAnsi="Arial" w:cs="Arial"/>
          <w:lang w:bidi="en-GB"/>
        </w:rPr>
        <w:t xml:space="preserve">Obstacles to participation include culturally inappropriate dietary guidance, women's modesty concerns, healthcare system distrust, and inadequate representation in programs such as the </w:t>
      </w:r>
      <w:r w:rsidRPr="00C45D9B">
        <w:rPr>
          <w:rFonts w:ascii="Arial" w:hAnsi="Arial" w:cs="Arial"/>
          <w:color w:val="000000" w:themeColor="text1"/>
          <w:lang w:bidi="en-GB"/>
        </w:rPr>
        <w:t>NDPP (Bednarska, 2022).</w:t>
      </w:r>
      <w:r w:rsidR="00FA5F5E" w:rsidRPr="00C45D9B">
        <w:rPr>
          <w:rFonts w:ascii="Arial" w:hAnsi="Arial" w:cs="Arial"/>
          <w:color w:val="000000" w:themeColor="text1"/>
          <w:lang w:bidi="en-GB"/>
        </w:rPr>
        <w:t xml:space="preserve"> </w:t>
      </w:r>
      <w:r w:rsidR="00AA5F38">
        <w:rPr>
          <w:rFonts w:ascii="Arial" w:hAnsi="Arial" w:cs="Arial"/>
          <w:lang w:bidi="en-GB"/>
        </w:rPr>
        <w:t>Addressing these barriers involves practical steps like providing women-only exercise programs, engaging faith and community leaders, and incorporating traditional foods into dietary recommendations while respecting medical advice.</w:t>
      </w:r>
    </w:p>
    <w:p w14:paraId="0622B125" w14:textId="16195884" w:rsidR="00FA5F5E" w:rsidRPr="00FA5F5E" w:rsidRDefault="00AA5F38" w:rsidP="00251819">
      <w:pPr>
        <w:jc w:val="both"/>
        <w:rPr>
          <w:rFonts w:ascii="Arial" w:hAnsi="Arial" w:cs="Arial"/>
          <w:lang w:bidi="en-GB"/>
        </w:rPr>
      </w:pPr>
      <w:r>
        <w:rPr>
          <w:rFonts w:ascii="Arial" w:hAnsi="Arial" w:cs="Arial"/>
          <w:lang w:bidi="en-GB"/>
        </w:rPr>
        <w:lastRenderedPageBreak/>
        <w:t xml:space="preserve">This approach is supported by the Health Belief Model, which </w:t>
      </w:r>
      <w:r w:rsidR="00400F4A">
        <w:rPr>
          <w:rFonts w:ascii="Arial" w:hAnsi="Arial" w:cs="Arial"/>
          <w:lang w:bidi="en-GB"/>
        </w:rPr>
        <w:t>recognises</w:t>
      </w:r>
      <w:r>
        <w:rPr>
          <w:rFonts w:ascii="Arial" w:hAnsi="Arial" w:cs="Arial"/>
          <w:lang w:bidi="en-GB"/>
        </w:rPr>
        <w:t xml:space="preserve"> how cultural beliefs influence perceived barriers and benefits, affecting </w:t>
      </w:r>
      <w:r w:rsidR="00A1174D">
        <w:rPr>
          <w:rFonts w:ascii="Arial" w:hAnsi="Arial" w:cs="Arial"/>
          <w:lang w:bidi="en-GB"/>
        </w:rPr>
        <w:t>behaviour</w:t>
      </w:r>
      <w:r>
        <w:rPr>
          <w:rFonts w:ascii="Arial" w:hAnsi="Arial" w:cs="Arial"/>
          <w:lang w:bidi="en-GB"/>
        </w:rPr>
        <w:t xml:space="preserve"> </w:t>
      </w:r>
      <w:r w:rsidRPr="00C45D9B">
        <w:rPr>
          <w:rFonts w:ascii="Arial" w:hAnsi="Arial" w:cs="Arial"/>
          <w:color w:val="000000" w:themeColor="text1"/>
          <w:lang w:bidi="en-GB"/>
        </w:rPr>
        <w:t xml:space="preserve">(Vazini </w:t>
      </w:r>
      <w:r w:rsidR="00A1174D" w:rsidRPr="00C45D9B">
        <w:rPr>
          <w:rFonts w:ascii="Arial" w:hAnsi="Arial" w:cs="Arial"/>
          <w:color w:val="000000" w:themeColor="text1"/>
          <w:lang w:bidi="en-GB"/>
        </w:rPr>
        <w:t>and</w:t>
      </w:r>
      <w:r w:rsidRPr="00C45D9B">
        <w:rPr>
          <w:rFonts w:ascii="Arial" w:hAnsi="Arial" w:cs="Arial"/>
          <w:color w:val="000000" w:themeColor="text1"/>
          <w:lang w:bidi="en-GB"/>
        </w:rPr>
        <w:t xml:space="preserve"> Barati, 2014).</w:t>
      </w:r>
      <w:r w:rsidR="00FA5F5E" w:rsidRPr="00C45D9B">
        <w:rPr>
          <w:rFonts w:ascii="Arial" w:hAnsi="Arial" w:cs="Arial"/>
          <w:color w:val="000000" w:themeColor="text1"/>
          <w:lang w:bidi="en-GB"/>
        </w:rPr>
        <w:t xml:space="preserve"> </w:t>
      </w:r>
      <w:r w:rsidR="005702DB">
        <w:rPr>
          <w:rFonts w:ascii="Arial" w:hAnsi="Arial" w:cs="Arial"/>
          <w:lang w:bidi="en-GB"/>
        </w:rPr>
        <w:t xml:space="preserve">To ensure interventions respect community identities, build trust, and improve engagement, values-based toolkits, as proposed </w:t>
      </w:r>
      <w:r w:rsidR="005702DB" w:rsidRPr="00C45D9B">
        <w:rPr>
          <w:rFonts w:ascii="Arial" w:hAnsi="Arial" w:cs="Arial"/>
          <w:color w:val="000000" w:themeColor="text1"/>
          <w:lang w:bidi="en-GB"/>
        </w:rPr>
        <w:t xml:space="preserve">by Gafari </w:t>
      </w:r>
      <w:r w:rsidR="005702DB" w:rsidRPr="00C45D9B">
        <w:rPr>
          <w:rFonts w:ascii="Arial" w:hAnsi="Arial" w:cs="Arial"/>
          <w:i/>
          <w:iCs/>
          <w:color w:val="000000" w:themeColor="text1"/>
          <w:lang w:bidi="en-GB"/>
        </w:rPr>
        <w:t>et al</w:t>
      </w:r>
      <w:r w:rsidR="005702DB" w:rsidRPr="00C45D9B">
        <w:rPr>
          <w:rFonts w:ascii="Arial" w:hAnsi="Arial" w:cs="Arial"/>
          <w:color w:val="000000" w:themeColor="text1"/>
          <w:lang w:bidi="en-GB"/>
        </w:rPr>
        <w:t xml:space="preserve">. (2024), </w:t>
      </w:r>
      <w:r w:rsidR="005702DB">
        <w:rPr>
          <w:rFonts w:ascii="Arial" w:hAnsi="Arial" w:cs="Arial"/>
          <w:lang w:bidi="en-GB"/>
        </w:rPr>
        <w:t>are recommended.</w:t>
      </w:r>
    </w:p>
    <w:p w14:paraId="24951509" w14:textId="64B0E667" w:rsidR="00FA5F5E" w:rsidRPr="00FA5F5E" w:rsidRDefault="005702DB" w:rsidP="00251819">
      <w:pPr>
        <w:jc w:val="both"/>
        <w:rPr>
          <w:rFonts w:ascii="Arial" w:hAnsi="Arial" w:cs="Arial"/>
          <w:lang w:bidi="en-GB"/>
        </w:rPr>
      </w:pPr>
      <w:r>
        <w:rPr>
          <w:rFonts w:ascii="Arial" w:hAnsi="Arial" w:cs="Arial"/>
          <w:lang w:bidi="en-GB"/>
        </w:rPr>
        <w:t xml:space="preserve">In practical terms, this could involve tailored NDPP sessions in community spaces such as mosques or community </w:t>
      </w:r>
      <w:r w:rsidR="00A1174D">
        <w:rPr>
          <w:rFonts w:ascii="Arial" w:hAnsi="Arial" w:cs="Arial"/>
          <w:lang w:bidi="en-GB"/>
        </w:rPr>
        <w:t>centres</w:t>
      </w:r>
      <w:r>
        <w:rPr>
          <w:rFonts w:ascii="Arial" w:hAnsi="Arial" w:cs="Arial"/>
          <w:lang w:bidi="en-GB"/>
        </w:rPr>
        <w:t>, using local languages and respecting religious observances such as Ramadan.</w:t>
      </w:r>
      <w:r w:rsidR="00A6656B">
        <w:rPr>
          <w:rFonts w:ascii="Arial" w:hAnsi="Arial" w:cs="Arial"/>
          <w:lang w:bidi="en-GB"/>
        </w:rPr>
        <w:t xml:space="preserve"> </w:t>
      </w:r>
      <w:r>
        <w:rPr>
          <w:rFonts w:ascii="Arial" w:hAnsi="Arial" w:cs="Arial"/>
          <w:lang w:bidi="en-GB"/>
        </w:rPr>
        <w:t>The research successfully identified barriers to physical activity and healthy eating among BAME individuals with type 2 diabetes.</w:t>
      </w:r>
      <w:r w:rsidR="00FA5F5E" w:rsidRPr="00FA5F5E">
        <w:rPr>
          <w:rFonts w:ascii="Arial" w:hAnsi="Arial" w:cs="Arial"/>
          <w:lang w:bidi="en-GB"/>
        </w:rPr>
        <w:t xml:space="preserve"> </w:t>
      </w:r>
      <w:r w:rsidR="00A1174D">
        <w:rPr>
          <w:rFonts w:ascii="Arial" w:hAnsi="Arial" w:cs="Arial"/>
          <w:lang w:bidi="en-GB"/>
        </w:rPr>
        <w:t>This recommendation promotes inclusive, effective diabetes care by addressing cultural identity, values, structural, and educational barriers.</w:t>
      </w:r>
    </w:p>
    <w:p w14:paraId="2DCA8493" w14:textId="77777777" w:rsidR="00502029" w:rsidRPr="004833CE" w:rsidRDefault="00502029" w:rsidP="00502029">
      <w:pPr>
        <w:rPr>
          <w:b/>
          <w:lang w:bidi="en-GB"/>
        </w:rPr>
      </w:pPr>
    </w:p>
    <w:p w14:paraId="50CE7CFE" w14:textId="29E15ADD" w:rsidR="00FB54BC" w:rsidRPr="00736F82" w:rsidRDefault="00502029" w:rsidP="00F139BF">
      <w:pPr>
        <w:pStyle w:val="Heading3"/>
        <w:rPr>
          <w:b/>
          <w:bCs/>
          <w:szCs w:val="22"/>
        </w:rPr>
      </w:pPr>
      <w:bookmarkStart w:id="201" w:name="_Toc204284353"/>
      <w:r w:rsidRPr="00891873">
        <w:rPr>
          <w:sz w:val="18"/>
          <w:szCs w:val="18"/>
          <w:lang w:bidi="en-GB"/>
        </w:rPr>
        <w:t>5.2.3</w:t>
      </w:r>
      <w:r w:rsidRPr="004833CE">
        <w:rPr>
          <w:lang w:bidi="en-GB"/>
        </w:rPr>
        <w:t xml:space="preserve"> </w:t>
      </w:r>
      <w:r w:rsidR="006C6AE4">
        <w:rPr>
          <w:lang w:bidi="en-GB"/>
        </w:rPr>
        <w:t xml:space="preserve">     </w:t>
      </w:r>
      <w:r w:rsidR="00FB54BC" w:rsidRPr="00736F82">
        <w:rPr>
          <w:b/>
          <w:bCs/>
          <w:szCs w:val="22"/>
        </w:rPr>
        <w:t>Co-Design Culturally Tailored Health Education with BAME Communities</w:t>
      </w:r>
      <w:r w:rsidR="00DC0339" w:rsidRPr="00736F82">
        <w:rPr>
          <w:b/>
          <w:bCs/>
          <w:szCs w:val="22"/>
        </w:rPr>
        <w:t xml:space="preserve"> (3)</w:t>
      </w:r>
      <w:r w:rsidR="00C02A85" w:rsidRPr="00736F82">
        <w:rPr>
          <w:b/>
          <w:bCs/>
          <w:szCs w:val="22"/>
        </w:rPr>
        <w:t>:</w:t>
      </w:r>
      <w:bookmarkEnd w:id="201"/>
    </w:p>
    <w:p w14:paraId="4E390E41" w14:textId="77777777" w:rsidR="00DC0339" w:rsidRPr="00DC0339" w:rsidRDefault="00DC0339" w:rsidP="00FB54BC">
      <w:pPr>
        <w:rPr>
          <w:b/>
          <w:lang w:bidi="en-GB"/>
        </w:rPr>
      </w:pPr>
    </w:p>
    <w:p w14:paraId="1C9E07DF" w14:textId="6DBB3882" w:rsidR="00FB54BC" w:rsidRPr="00FB54BC" w:rsidRDefault="00BB0495" w:rsidP="00C02A85">
      <w:pPr>
        <w:jc w:val="both"/>
        <w:rPr>
          <w:rFonts w:ascii="Arial" w:hAnsi="Arial" w:cs="Arial"/>
        </w:rPr>
      </w:pPr>
      <w:r w:rsidRPr="0052238D">
        <w:rPr>
          <w:rFonts w:ascii="Arial" w:hAnsi="Arial" w:cs="Arial"/>
        </w:rPr>
        <w:t>To enhance physical activity and diet in BAME individuals with type 2 diabetes, healthcare systems must partner with the community to develop culturally relevant educational resources.</w:t>
      </w:r>
      <w:r w:rsidR="00FB54BC" w:rsidRPr="00FB54BC">
        <w:rPr>
          <w:rFonts w:ascii="Arial" w:hAnsi="Arial" w:cs="Arial"/>
        </w:rPr>
        <w:t xml:space="preserve"> </w:t>
      </w:r>
      <w:r w:rsidRPr="0052238D">
        <w:rPr>
          <w:rFonts w:ascii="Arial" w:hAnsi="Arial" w:cs="Arial"/>
        </w:rPr>
        <w:t xml:space="preserve">Studies </w:t>
      </w:r>
      <w:r w:rsidRPr="00C45D9B">
        <w:rPr>
          <w:rFonts w:ascii="Arial" w:hAnsi="Arial" w:cs="Arial"/>
          <w:color w:val="000000" w:themeColor="text1"/>
        </w:rPr>
        <w:t xml:space="preserve">by Patel </w:t>
      </w:r>
      <w:r w:rsidRPr="00C45D9B">
        <w:rPr>
          <w:rFonts w:ascii="Arial" w:hAnsi="Arial" w:cs="Arial"/>
          <w:i/>
          <w:iCs/>
          <w:color w:val="000000" w:themeColor="text1"/>
        </w:rPr>
        <w:t>et al</w:t>
      </w:r>
      <w:r w:rsidRPr="00C45D9B">
        <w:rPr>
          <w:rFonts w:ascii="Arial" w:hAnsi="Arial" w:cs="Arial"/>
          <w:color w:val="000000" w:themeColor="text1"/>
        </w:rPr>
        <w:t>. (201</w:t>
      </w:r>
      <w:r w:rsidR="00955F79" w:rsidRPr="00C45D9B">
        <w:rPr>
          <w:rFonts w:ascii="Arial" w:hAnsi="Arial" w:cs="Arial"/>
          <w:color w:val="000000" w:themeColor="text1"/>
        </w:rPr>
        <w:t>6</w:t>
      </w:r>
      <w:r w:rsidRPr="00C45D9B">
        <w:rPr>
          <w:rFonts w:ascii="Arial" w:hAnsi="Arial" w:cs="Arial"/>
          <w:color w:val="000000" w:themeColor="text1"/>
        </w:rPr>
        <w:t xml:space="preserve">) and Gafari </w:t>
      </w:r>
      <w:r w:rsidRPr="00C45D9B">
        <w:rPr>
          <w:rFonts w:ascii="Arial" w:hAnsi="Arial" w:cs="Arial"/>
          <w:i/>
          <w:iCs/>
          <w:color w:val="000000" w:themeColor="text1"/>
        </w:rPr>
        <w:t>et al</w:t>
      </w:r>
      <w:r w:rsidRPr="00C45D9B">
        <w:rPr>
          <w:rFonts w:ascii="Arial" w:hAnsi="Arial" w:cs="Arial"/>
          <w:color w:val="000000" w:themeColor="text1"/>
        </w:rPr>
        <w:t xml:space="preserve">. (2024) </w:t>
      </w:r>
      <w:r w:rsidRPr="0052238D">
        <w:rPr>
          <w:rFonts w:ascii="Arial" w:hAnsi="Arial" w:cs="Arial"/>
        </w:rPr>
        <w:t>indicate that community-based, culturally sensitive health education substantially boosts health literacy, trust, and engagement.</w:t>
      </w:r>
    </w:p>
    <w:p w14:paraId="75A0C98E" w14:textId="11C3D470" w:rsidR="00FB54BC" w:rsidRPr="00FB54BC" w:rsidRDefault="00BB0495" w:rsidP="00C02A85">
      <w:pPr>
        <w:jc w:val="both"/>
        <w:rPr>
          <w:rFonts w:ascii="Arial" w:hAnsi="Arial" w:cs="Arial"/>
        </w:rPr>
      </w:pPr>
      <w:r w:rsidRPr="0052238D">
        <w:rPr>
          <w:rFonts w:ascii="Arial" w:hAnsi="Arial" w:cs="Arial"/>
        </w:rPr>
        <w:t xml:space="preserve">A major obstacle is inadequate health literacy stemming from language difficulties, medical jargon, and educational materials that fail to reflect cultural norms </w:t>
      </w:r>
      <w:r w:rsidRPr="00C45D9B">
        <w:rPr>
          <w:rFonts w:ascii="Arial" w:hAnsi="Arial" w:cs="Arial"/>
          <w:color w:val="000000" w:themeColor="text1"/>
        </w:rPr>
        <w:t xml:space="preserve">(Goff </w:t>
      </w:r>
      <w:r w:rsidRPr="00C45D9B">
        <w:rPr>
          <w:rFonts w:ascii="Arial" w:hAnsi="Arial" w:cs="Arial"/>
          <w:i/>
          <w:iCs/>
          <w:color w:val="000000" w:themeColor="text1"/>
        </w:rPr>
        <w:t>et al</w:t>
      </w:r>
      <w:r w:rsidRPr="00C45D9B">
        <w:rPr>
          <w:rFonts w:ascii="Arial" w:hAnsi="Arial" w:cs="Arial"/>
          <w:color w:val="000000" w:themeColor="text1"/>
        </w:rPr>
        <w:t>., 2021).</w:t>
      </w:r>
      <w:r w:rsidR="00FB54BC" w:rsidRPr="00C45D9B">
        <w:rPr>
          <w:rFonts w:ascii="Arial" w:hAnsi="Arial" w:cs="Arial"/>
          <w:color w:val="000000" w:themeColor="text1"/>
        </w:rPr>
        <w:t xml:space="preserve"> </w:t>
      </w:r>
      <w:r w:rsidRPr="0052238D">
        <w:rPr>
          <w:rFonts w:ascii="Arial" w:hAnsi="Arial" w:cs="Arial"/>
        </w:rPr>
        <w:t>By including cultural mediators and community leaders in the development and delivery of content that respects traditional values, food preferences, and religious practices, these challenges can be addressed.</w:t>
      </w:r>
    </w:p>
    <w:p w14:paraId="34613ABB" w14:textId="244F20A0" w:rsidR="00FB54BC" w:rsidRPr="00FB54BC" w:rsidRDefault="00D635C0" w:rsidP="00C02A85">
      <w:pPr>
        <w:jc w:val="both"/>
        <w:rPr>
          <w:rFonts w:ascii="Arial" w:hAnsi="Arial" w:cs="Arial"/>
        </w:rPr>
      </w:pPr>
      <w:r w:rsidRPr="0052238D">
        <w:rPr>
          <w:rFonts w:ascii="Arial" w:hAnsi="Arial" w:cs="Arial"/>
        </w:rPr>
        <w:t xml:space="preserve">Social Cognitive Theory </w:t>
      </w:r>
      <w:r w:rsidRPr="00C45D9B">
        <w:rPr>
          <w:rFonts w:ascii="Arial" w:hAnsi="Arial" w:cs="Arial"/>
          <w:color w:val="000000" w:themeColor="text1"/>
        </w:rPr>
        <w:t xml:space="preserve">(Bandura, 1986) </w:t>
      </w:r>
      <w:r w:rsidRPr="0052238D">
        <w:rPr>
          <w:rFonts w:ascii="Arial" w:hAnsi="Arial" w:cs="Arial"/>
        </w:rPr>
        <w:t>suggests that same-ethnicity peer role models can effectively demonstrate healthy behaviours, using relatable examples to reinforce the message.</w:t>
      </w:r>
      <w:r w:rsidR="00FB54BC" w:rsidRPr="00FB54BC">
        <w:rPr>
          <w:rFonts w:ascii="Arial" w:hAnsi="Arial" w:cs="Arial"/>
        </w:rPr>
        <w:t xml:space="preserve"> </w:t>
      </w:r>
      <w:r w:rsidRPr="0052238D">
        <w:rPr>
          <w:rFonts w:ascii="Arial" w:hAnsi="Arial" w:cs="Arial"/>
        </w:rPr>
        <w:t>Similarly, the Health Belief Model suggests that people are more inclined towards healthy behaviours if they see them as relevant and beneficial</w:t>
      </w:r>
      <w:r w:rsidR="00487741">
        <w:rPr>
          <w:rFonts w:ascii="Arial" w:hAnsi="Arial" w:cs="Arial"/>
        </w:rPr>
        <w:t xml:space="preserve">, </w:t>
      </w:r>
      <w:r w:rsidR="0064040F">
        <w:rPr>
          <w:rFonts w:ascii="Arial" w:hAnsi="Arial" w:cs="Arial"/>
        </w:rPr>
        <w:t>a</w:t>
      </w:r>
      <w:r w:rsidRPr="0052238D">
        <w:rPr>
          <w:rFonts w:ascii="Arial" w:hAnsi="Arial" w:cs="Arial"/>
        </w:rPr>
        <w:t xml:space="preserve"> concept that culturally tailored education promotes </w:t>
      </w:r>
      <w:r w:rsidRPr="00002D59">
        <w:rPr>
          <w:rFonts w:ascii="Arial" w:hAnsi="Arial" w:cs="Arial"/>
          <w:color w:val="000000" w:themeColor="text1"/>
        </w:rPr>
        <w:t xml:space="preserve">(Vazini </w:t>
      </w:r>
      <w:r w:rsidR="0052238D" w:rsidRPr="00002D59">
        <w:rPr>
          <w:rFonts w:ascii="Arial" w:hAnsi="Arial" w:cs="Arial"/>
          <w:color w:val="000000" w:themeColor="text1"/>
        </w:rPr>
        <w:t>an</w:t>
      </w:r>
      <w:r w:rsidR="00377CFF" w:rsidRPr="00002D59">
        <w:rPr>
          <w:rFonts w:ascii="Arial" w:hAnsi="Arial" w:cs="Arial"/>
          <w:color w:val="000000" w:themeColor="text1"/>
        </w:rPr>
        <w:t>d</w:t>
      </w:r>
      <w:r w:rsidRPr="00002D59">
        <w:rPr>
          <w:rFonts w:ascii="Arial" w:hAnsi="Arial" w:cs="Arial"/>
          <w:color w:val="000000" w:themeColor="text1"/>
        </w:rPr>
        <w:t xml:space="preserve"> Barati, 2014).</w:t>
      </w:r>
    </w:p>
    <w:p w14:paraId="385D0991" w14:textId="3597424C" w:rsidR="00FB54BC" w:rsidRPr="00FB54BC" w:rsidRDefault="007F5DDE" w:rsidP="00C02A85">
      <w:pPr>
        <w:jc w:val="both"/>
        <w:rPr>
          <w:rFonts w:ascii="Arial" w:hAnsi="Arial" w:cs="Arial"/>
        </w:rPr>
      </w:pPr>
      <w:r w:rsidRPr="0052238D">
        <w:rPr>
          <w:rFonts w:ascii="Arial" w:hAnsi="Arial" w:cs="Arial"/>
        </w:rPr>
        <w:t>Real-world applications might include delivering diabetes education in mosques, temples, or community centres, using visual aids and local languages.</w:t>
      </w:r>
      <w:r w:rsidR="00FB54BC" w:rsidRPr="00FB54BC">
        <w:rPr>
          <w:rFonts w:ascii="Arial" w:hAnsi="Arial" w:cs="Arial"/>
        </w:rPr>
        <w:t xml:space="preserve"> </w:t>
      </w:r>
      <w:r w:rsidRPr="0052238D">
        <w:rPr>
          <w:rFonts w:ascii="Arial" w:hAnsi="Arial" w:cs="Arial"/>
        </w:rPr>
        <w:t>These efforts will increase inclusivity and engagement.</w:t>
      </w:r>
      <w:r w:rsidR="0052238D" w:rsidRPr="0052238D">
        <w:rPr>
          <w:rFonts w:ascii="Arial" w:hAnsi="Arial" w:cs="Arial"/>
        </w:rPr>
        <w:t xml:space="preserve"> </w:t>
      </w:r>
      <w:r w:rsidRPr="0052238D">
        <w:rPr>
          <w:rFonts w:ascii="Arial" w:hAnsi="Arial" w:cs="Arial"/>
        </w:rPr>
        <w:t>This recommendation aligns with the research goal of exploring barriers to healthy habits among ethnic minorities with type 2 diabetes, and it achieves the objective of pinpointing practical, culturally appropriate interventions for better results.</w:t>
      </w:r>
    </w:p>
    <w:p w14:paraId="55B964A5" w14:textId="77777777" w:rsidR="00FB54BC" w:rsidRPr="004833CE" w:rsidRDefault="00FB54BC" w:rsidP="00502029"/>
    <w:p w14:paraId="1B699A7A" w14:textId="77777777" w:rsidR="002B36BD" w:rsidRPr="004833CE" w:rsidRDefault="002B36BD" w:rsidP="002B36BD"/>
    <w:p w14:paraId="0CD824FA" w14:textId="30DF91CA" w:rsidR="00084995" w:rsidRPr="004833CE" w:rsidRDefault="00084995" w:rsidP="000D72E0"/>
    <w:p w14:paraId="4CBEEE35" w14:textId="0A654A29" w:rsidR="00084995" w:rsidRPr="004833CE" w:rsidRDefault="00084995" w:rsidP="00E45FF2">
      <w:pPr>
        <w:pStyle w:val="Heading1"/>
      </w:pPr>
      <w:r w:rsidRPr="0017144F">
        <w:rPr>
          <w:sz w:val="18"/>
          <w:szCs w:val="18"/>
        </w:rPr>
        <w:t xml:space="preserve">      </w:t>
      </w:r>
      <w:bookmarkStart w:id="202" w:name="_Toc203497751"/>
      <w:bookmarkStart w:id="203" w:name="_Toc203498057"/>
      <w:bookmarkStart w:id="204" w:name="_Toc203498244"/>
      <w:bookmarkStart w:id="205" w:name="_Toc203498464"/>
      <w:bookmarkStart w:id="206" w:name="_Toc203498547"/>
      <w:bookmarkStart w:id="207" w:name="_Toc203498630"/>
      <w:bookmarkStart w:id="208" w:name="_Toc203498897"/>
      <w:bookmarkStart w:id="209" w:name="_Toc203499063"/>
      <w:bookmarkStart w:id="210" w:name="_Toc203499453"/>
      <w:bookmarkStart w:id="211" w:name="_Toc203500131"/>
      <w:bookmarkStart w:id="212" w:name="_Toc203500253"/>
      <w:bookmarkStart w:id="213" w:name="_Toc203500512"/>
      <w:bookmarkStart w:id="214" w:name="_Toc203504357"/>
      <w:bookmarkStart w:id="215" w:name="_Toc203504724"/>
      <w:bookmarkStart w:id="216" w:name="_Toc204284354"/>
      <w:r w:rsidR="001222CB" w:rsidRPr="0017144F">
        <w:rPr>
          <w:sz w:val="18"/>
          <w:szCs w:val="18"/>
        </w:rPr>
        <w:t>6.</w:t>
      </w:r>
      <w:r w:rsidR="00385E95" w:rsidRPr="0017144F">
        <w:rPr>
          <w:sz w:val="18"/>
          <w:szCs w:val="18"/>
        </w:rPr>
        <w:t>0</w:t>
      </w:r>
      <w:r w:rsidRPr="004833CE">
        <w:t xml:space="preserve">  </w:t>
      </w:r>
      <w:r w:rsidR="003673B8" w:rsidRPr="004833CE">
        <w:t xml:space="preserve"> </w:t>
      </w:r>
      <w:r w:rsidR="00D225DA" w:rsidRPr="004833CE">
        <w:t xml:space="preserve"> </w:t>
      </w:r>
      <w:r w:rsidRPr="004833CE">
        <w:t xml:space="preserve">               </w:t>
      </w:r>
      <w:r w:rsidR="0074511B">
        <w:t xml:space="preserve">            </w:t>
      </w:r>
      <w:r w:rsidR="004A2412">
        <w:t xml:space="preserve">   </w:t>
      </w:r>
      <w:r w:rsidRPr="004833CE">
        <w:t xml:space="preserve"> </w:t>
      </w:r>
      <w:r w:rsidR="00211184" w:rsidRPr="009F51DB">
        <w:rPr>
          <w:rStyle w:val="Heading1Char"/>
          <w:b/>
          <w:bCs/>
        </w:rPr>
        <w:t>CHAPTER 6</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sidR="00211184" w:rsidRPr="0074511B">
        <w:t xml:space="preserve">  </w:t>
      </w:r>
    </w:p>
    <w:p w14:paraId="3D3F3B28" w14:textId="3ED2F368" w:rsidR="00211184" w:rsidRDefault="00084995" w:rsidP="00E45FF2">
      <w:pPr>
        <w:pStyle w:val="Heading2"/>
        <w:rPr>
          <w:b/>
          <w:bCs/>
        </w:rPr>
      </w:pPr>
      <w:r w:rsidRPr="0074511B">
        <w:t xml:space="preserve">                  </w:t>
      </w:r>
      <w:r w:rsidR="00A84FE4" w:rsidRPr="0074511B">
        <w:t xml:space="preserve"> </w:t>
      </w:r>
      <w:r w:rsidR="0074511B">
        <w:t xml:space="preserve">             </w:t>
      </w:r>
      <w:r w:rsidRPr="0074511B">
        <w:t xml:space="preserve"> </w:t>
      </w:r>
      <w:bookmarkStart w:id="217" w:name="_Toc203497752"/>
      <w:bookmarkStart w:id="218" w:name="_Toc203498058"/>
      <w:bookmarkStart w:id="219" w:name="_Toc203498245"/>
      <w:bookmarkStart w:id="220" w:name="_Toc203498465"/>
      <w:bookmarkStart w:id="221" w:name="_Toc203498548"/>
      <w:bookmarkStart w:id="222" w:name="_Toc203498631"/>
      <w:bookmarkStart w:id="223" w:name="_Toc203498898"/>
      <w:bookmarkStart w:id="224" w:name="_Toc203499064"/>
      <w:bookmarkStart w:id="225" w:name="_Toc203499454"/>
      <w:bookmarkStart w:id="226" w:name="_Toc203500132"/>
      <w:bookmarkStart w:id="227" w:name="_Toc203500254"/>
      <w:bookmarkStart w:id="228" w:name="_Toc203500513"/>
      <w:bookmarkStart w:id="229" w:name="_Toc204284355"/>
      <w:r w:rsidR="00211184" w:rsidRPr="009F51DB">
        <w:rPr>
          <w:b/>
          <w:bCs/>
        </w:rPr>
        <w:t>References and Appendices</w:t>
      </w:r>
      <w:bookmarkEnd w:id="217"/>
      <w:bookmarkEnd w:id="218"/>
      <w:bookmarkEnd w:id="219"/>
      <w:bookmarkEnd w:id="220"/>
      <w:bookmarkEnd w:id="221"/>
      <w:bookmarkEnd w:id="222"/>
      <w:bookmarkEnd w:id="223"/>
      <w:bookmarkEnd w:id="224"/>
      <w:bookmarkEnd w:id="225"/>
      <w:bookmarkEnd w:id="226"/>
      <w:bookmarkEnd w:id="227"/>
      <w:bookmarkEnd w:id="228"/>
      <w:bookmarkEnd w:id="229"/>
      <w:r w:rsidR="00211184" w:rsidRPr="009F51DB">
        <w:rPr>
          <w:b/>
          <w:bCs/>
        </w:rPr>
        <w:t xml:space="preserve"> </w:t>
      </w:r>
    </w:p>
    <w:p w14:paraId="41A0B82D" w14:textId="77777777" w:rsidR="004A2412" w:rsidRPr="004A2412" w:rsidRDefault="004A2412" w:rsidP="004A2412"/>
    <w:p w14:paraId="7DFD7C83" w14:textId="2DC70622" w:rsidR="00D90960" w:rsidRPr="00494EC3" w:rsidRDefault="00FA104D" w:rsidP="00494EC3">
      <w:pPr>
        <w:pStyle w:val="Heading3"/>
      </w:pPr>
      <w:bookmarkStart w:id="230" w:name="_Toc203497753"/>
      <w:bookmarkStart w:id="231" w:name="_Toc203498059"/>
      <w:bookmarkStart w:id="232" w:name="_Toc203498246"/>
      <w:bookmarkStart w:id="233" w:name="_Toc203498466"/>
      <w:bookmarkStart w:id="234" w:name="_Toc203498549"/>
      <w:bookmarkStart w:id="235" w:name="_Toc203498632"/>
      <w:bookmarkStart w:id="236" w:name="_Toc203498899"/>
      <w:bookmarkStart w:id="237" w:name="_Toc203499065"/>
      <w:bookmarkStart w:id="238" w:name="_Toc203499455"/>
      <w:bookmarkStart w:id="239" w:name="_Toc203500133"/>
      <w:bookmarkStart w:id="240" w:name="_Toc203500255"/>
      <w:bookmarkStart w:id="241" w:name="_Toc203500514"/>
      <w:bookmarkStart w:id="242" w:name="_Toc204284356"/>
      <w:r w:rsidRPr="0074511B">
        <w:rPr>
          <w:rFonts w:cs="Arial"/>
          <w:sz w:val="18"/>
          <w:szCs w:val="18"/>
        </w:rPr>
        <w:t>6.1</w:t>
      </w:r>
      <w:r w:rsidRPr="0074511B">
        <w:t xml:space="preserve">                                           </w:t>
      </w:r>
      <w:r w:rsidR="001D19E4" w:rsidRPr="0074511B">
        <w:t xml:space="preserve"> </w:t>
      </w:r>
      <w:r w:rsidR="0074511B">
        <w:t xml:space="preserve">     </w:t>
      </w:r>
      <w:r w:rsidR="00F55290">
        <w:t xml:space="preserve">         </w:t>
      </w:r>
      <w:r w:rsidR="001D19E4" w:rsidRPr="001D4016">
        <w:rPr>
          <w:rStyle w:val="Heading3Char"/>
        </w:rPr>
        <w:t xml:space="preserve"> </w:t>
      </w:r>
      <w:r w:rsidRPr="001D4016">
        <w:rPr>
          <w:rStyle w:val="Heading3Char"/>
        </w:rPr>
        <w:t xml:space="preserve"> </w:t>
      </w:r>
      <w:r w:rsidR="00172B0B" w:rsidRPr="009F51DB">
        <w:rPr>
          <w:rStyle w:val="Heading3Char"/>
          <w:b/>
          <w:bCs/>
        </w:rPr>
        <w:t>References</w:t>
      </w:r>
      <w:bookmarkEnd w:id="230"/>
      <w:bookmarkEnd w:id="231"/>
      <w:bookmarkEnd w:id="232"/>
      <w:bookmarkEnd w:id="233"/>
      <w:bookmarkEnd w:id="234"/>
      <w:bookmarkEnd w:id="235"/>
      <w:bookmarkEnd w:id="236"/>
      <w:bookmarkEnd w:id="237"/>
      <w:bookmarkEnd w:id="238"/>
      <w:bookmarkEnd w:id="239"/>
      <w:bookmarkEnd w:id="240"/>
      <w:bookmarkEnd w:id="241"/>
      <w:bookmarkEnd w:id="242"/>
    </w:p>
    <w:p w14:paraId="6039709D" w14:textId="77777777" w:rsidR="00D90960" w:rsidRPr="00494EC3" w:rsidRDefault="00D90960" w:rsidP="00494EC3">
      <w:pPr>
        <w:spacing w:before="240" w:after="0"/>
        <w:rPr>
          <w:rFonts w:ascii="Arial" w:hAnsi="Arial" w:cs="Arial"/>
          <w:b/>
          <w:bCs/>
        </w:rPr>
      </w:pPr>
    </w:p>
    <w:p w14:paraId="16A23239" w14:textId="77777777" w:rsidR="00D90960" w:rsidRPr="00D80904" w:rsidRDefault="00D90960" w:rsidP="00D80904">
      <w:pPr>
        <w:spacing w:before="240" w:after="0"/>
        <w:rPr>
          <w:rFonts w:ascii="Arial" w:hAnsi="Arial" w:cs="Arial"/>
        </w:rPr>
      </w:pPr>
      <w:bookmarkStart w:id="243" w:name="_Toc203497754"/>
      <w:bookmarkStart w:id="244" w:name="_Toc203498060"/>
      <w:bookmarkStart w:id="245" w:name="_Toc203498247"/>
      <w:bookmarkStart w:id="246" w:name="_Toc203498467"/>
      <w:bookmarkStart w:id="247" w:name="_Toc203498550"/>
      <w:bookmarkStart w:id="248" w:name="_Toc203498633"/>
      <w:bookmarkStart w:id="249" w:name="_Toc203498900"/>
      <w:bookmarkStart w:id="250" w:name="_Toc203499066"/>
      <w:bookmarkStart w:id="251" w:name="_Toc203499456"/>
      <w:bookmarkStart w:id="252" w:name="_Toc203500134"/>
      <w:bookmarkStart w:id="253" w:name="_Toc203500256"/>
      <w:bookmarkStart w:id="254" w:name="_Toc203500515"/>
      <w:r w:rsidRPr="00D80904">
        <w:rPr>
          <w:rFonts w:ascii="Arial" w:hAnsi="Arial" w:cs="Arial"/>
          <w:bCs/>
          <w:color w:val="000000" w:themeColor="text1"/>
        </w:rPr>
        <w:t xml:space="preserve">Ajayi, </w:t>
      </w:r>
      <w:r w:rsidRPr="00D80904">
        <w:rPr>
          <w:rFonts w:ascii="Arial" w:hAnsi="Arial" w:cs="Arial"/>
          <w:bCs/>
        </w:rPr>
        <w:t>O. (2021) ‘A Perspective on Health Inequalities in BAME Communities and How to Improve Access to Primary Care’, </w:t>
      </w:r>
      <w:r w:rsidRPr="00D80904">
        <w:rPr>
          <w:rFonts w:ascii="Arial" w:hAnsi="Arial" w:cs="Arial"/>
          <w:bCs/>
          <w:i/>
          <w:iCs/>
        </w:rPr>
        <w:t>Future Healthcare Journal</w:t>
      </w:r>
      <w:r w:rsidRPr="00D80904">
        <w:rPr>
          <w:rFonts w:ascii="Arial" w:hAnsi="Arial" w:cs="Arial"/>
          <w:bCs/>
        </w:rPr>
        <w:t xml:space="preserve">, 8(1), pp. 36-39. Available at: </w:t>
      </w:r>
      <w:hyperlink r:id="rId11" w:history="1">
        <w:r w:rsidRPr="00D80904">
          <w:rPr>
            <w:rStyle w:val="Hyperlink"/>
            <w:rFonts w:ascii="Arial" w:hAnsi="Arial" w:cs="Arial"/>
            <w:bCs/>
          </w:rPr>
          <w:t>https://pmc.ncbi.nlm.nih.gov/articles/PMC8004339/</w:t>
        </w:r>
      </w:hyperlink>
      <w:r w:rsidRPr="00D80904">
        <w:rPr>
          <w:rFonts w:ascii="Arial" w:hAnsi="Arial" w:cs="Arial"/>
          <w:bCs/>
        </w:rPr>
        <w:t xml:space="preserve">  (Accessed: 05 April 2025).</w:t>
      </w:r>
      <w:bookmarkEnd w:id="243"/>
      <w:bookmarkEnd w:id="244"/>
      <w:bookmarkEnd w:id="245"/>
      <w:bookmarkEnd w:id="246"/>
      <w:bookmarkEnd w:id="247"/>
      <w:bookmarkEnd w:id="248"/>
      <w:bookmarkEnd w:id="249"/>
      <w:bookmarkEnd w:id="250"/>
      <w:bookmarkEnd w:id="251"/>
      <w:bookmarkEnd w:id="252"/>
      <w:bookmarkEnd w:id="253"/>
      <w:bookmarkEnd w:id="254"/>
    </w:p>
    <w:p w14:paraId="676D64F5" w14:textId="77777777" w:rsidR="00D90960" w:rsidRPr="00D80904" w:rsidRDefault="00D90960" w:rsidP="00D80904">
      <w:pPr>
        <w:spacing w:before="240" w:after="0"/>
        <w:rPr>
          <w:rFonts w:ascii="Arial" w:hAnsi="Arial" w:cs="Arial"/>
          <w:b/>
          <w:bCs/>
          <w:color w:val="000000" w:themeColor="text1"/>
        </w:rPr>
      </w:pPr>
      <w:bookmarkStart w:id="255" w:name="_Toc203497755"/>
      <w:bookmarkStart w:id="256" w:name="_Toc203498061"/>
      <w:bookmarkStart w:id="257" w:name="_Toc203498248"/>
      <w:bookmarkStart w:id="258" w:name="_Toc203498468"/>
      <w:bookmarkStart w:id="259" w:name="_Toc203498551"/>
      <w:bookmarkStart w:id="260" w:name="_Toc203498634"/>
      <w:bookmarkStart w:id="261" w:name="_Toc203498901"/>
      <w:bookmarkStart w:id="262" w:name="_Toc203499067"/>
      <w:bookmarkStart w:id="263" w:name="_Toc203499457"/>
      <w:bookmarkStart w:id="264" w:name="_Toc203500135"/>
      <w:bookmarkStart w:id="265" w:name="_Toc203500257"/>
      <w:bookmarkStart w:id="266" w:name="_Toc203500516"/>
      <w:r w:rsidRPr="00D80904">
        <w:rPr>
          <w:rFonts w:ascii="Arial" w:hAnsi="Arial" w:cs="Arial"/>
          <w:bCs/>
          <w:color w:val="000000" w:themeColor="text1"/>
        </w:rPr>
        <w:t>Alyafei, A. and Easton-Carr, R. (2024) The Health Belief Model of Behaviour Change. Treasure Island (FL): Stat Pearls Publishing</w:t>
      </w:r>
      <w:r w:rsidRPr="00D80904">
        <w:rPr>
          <w:rFonts w:ascii="Arial" w:hAnsi="Arial" w:cs="Arial"/>
          <w:bCs/>
        </w:rPr>
        <w:t>.</w:t>
      </w:r>
      <w:bookmarkEnd w:id="255"/>
      <w:bookmarkEnd w:id="256"/>
      <w:bookmarkEnd w:id="257"/>
      <w:bookmarkEnd w:id="258"/>
      <w:bookmarkEnd w:id="259"/>
      <w:bookmarkEnd w:id="260"/>
      <w:bookmarkEnd w:id="261"/>
      <w:bookmarkEnd w:id="262"/>
      <w:bookmarkEnd w:id="263"/>
      <w:bookmarkEnd w:id="264"/>
      <w:bookmarkEnd w:id="265"/>
      <w:bookmarkEnd w:id="266"/>
      <w:r w:rsidRPr="00D80904">
        <w:rPr>
          <w:rFonts w:ascii="Arial" w:hAnsi="Arial" w:cs="Arial"/>
          <w:bCs/>
        </w:rPr>
        <w:t> </w:t>
      </w:r>
    </w:p>
    <w:p w14:paraId="6AC70A4E" w14:textId="77777777" w:rsidR="00D90960" w:rsidRPr="00D80904" w:rsidRDefault="00D90960" w:rsidP="00D80904">
      <w:pPr>
        <w:spacing w:before="240" w:after="0"/>
        <w:rPr>
          <w:rFonts w:ascii="Arial" w:hAnsi="Arial" w:cs="Arial"/>
          <w:b/>
          <w:bCs/>
        </w:rPr>
      </w:pPr>
      <w:bookmarkStart w:id="267" w:name="_Toc203497756"/>
      <w:bookmarkStart w:id="268" w:name="_Toc203498062"/>
      <w:bookmarkStart w:id="269" w:name="_Toc203498249"/>
      <w:bookmarkStart w:id="270" w:name="_Toc203498469"/>
      <w:bookmarkStart w:id="271" w:name="_Toc203498552"/>
      <w:bookmarkStart w:id="272" w:name="_Toc203498635"/>
      <w:bookmarkStart w:id="273" w:name="_Toc203498902"/>
      <w:bookmarkStart w:id="274" w:name="_Toc203499068"/>
      <w:bookmarkStart w:id="275" w:name="_Toc203499458"/>
      <w:bookmarkStart w:id="276" w:name="_Toc203500136"/>
      <w:bookmarkStart w:id="277" w:name="_Toc203500258"/>
      <w:bookmarkStart w:id="278" w:name="_Toc203500517"/>
      <w:r w:rsidRPr="00D80904">
        <w:rPr>
          <w:rFonts w:ascii="Arial" w:hAnsi="Arial" w:cs="Arial"/>
          <w:bCs/>
          <w:color w:val="000000" w:themeColor="text1"/>
        </w:rPr>
        <w:t xml:space="preserve">Ariel-Donges, </w:t>
      </w:r>
      <w:r w:rsidRPr="00D80904">
        <w:rPr>
          <w:rFonts w:ascii="Arial" w:hAnsi="Arial" w:cs="Arial"/>
          <w:bCs/>
        </w:rPr>
        <w:t>A. H., Gordon, E. L., Dixon, B. N., Eastman, A. J., Bauman, V., Ross, K. M. and Perri, M. G. (2019) ‘Rural/urban Disparities in Access to the National Diabetes Prevention Program’, </w:t>
      </w:r>
      <w:r w:rsidRPr="00D80904">
        <w:rPr>
          <w:rFonts w:ascii="Arial" w:hAnsi="Arial" w:cs="Arial"/>
          <w:bCs/>
          <w:i/>
          <w:iCs/>
        </w:rPr>
        <w:t>Translational Behavioural Medicine</w:t>
      </w:r>
      <w:r w:rsidRPr="00D80904">
        <w:rPr>
          <w:rFonts w:ascii="Arial" w:hAnsi="Arial" w:cs="Arial"/>
          <w:bCs/>
        </w:rPr>
        <w:t>, 10(6), pp. 1554-1558. Available at: </w:t>
      </w:r>
      <w:hyperlink r:id="rId12" w:history="1">
        <w:r w:rsidRPr="00D80904">
          <w:rPr>
            <w:rStyle w:val="Hyperlink"/>
            <w:rFonts w:ascii="Arial" w:hAnsi="Arial" w:cs="Arial"/>
            <w:bCs/>
          </w:rPr>
          <w:t>https://doi.org/10.1093/tbm/ibz098</w:t>
        </w:r>
        <w:bookmarkEnd w:id="267"/>
        <w:bookmarkEnd w:id="268"/>
        <w:bookmarkEnd w:id="269"/>
        <w:bookmarkEnd w:id="270"/>
        <w:bookmarkEnd w:id="271"/>
        <w:bookmarkEnd w:id="272"/>
        <w:bookmarkEnd w:id="273"/>
        <w:bookmarkEnd w:id="274"/>
        <w:bookmarkEnd w:id="275"/>
        <w:bookmarkEnd w:id="276"/>
        <w:bookmarkEnd w:id="277"/>
        <w:bookmarkEnd w:id="278"/>
      </w:hyperlink>
      <w:r w:rsidRPr="00D80904">
        <w:rPr>
          <w:rFonts w:ascii="Arial" w:hAnsi="Arial" w:cs="Arial"/>
          <w:bCs/>
        </w:rPr>
        <w:t xml:space="preserve"> </w:t>
      </w:r>
    </w:p>
    <w:p w14:paraId="70E3437A" w14:textId="77777777" w:rsidR="00D90960" w:rsidRPr="00D80904" w:rsidRDefault="00D90960" w:rsidP="00D80904">
      <w:pPr>
        <w:spacing w:before="240" w:after="0"/>
        <w:rPr>
          <w:rFonts w:ascii="Arial" w:hAnsi="Arial" w:cs="Arial"/>
          <w:b/>
          <w:bCs/>
        </w:rPr>
      </w:pPr>
      <w:bookmarkStart w:id="279" w:name="_Toc203497757"/>
      <w:bookmarkStart w:id="280" w:name="_Toc203498063"/>
      <w:bookmarkStart w:id="281" w:name="_Toc203498250"/>
      <w:bookmarkStart w:id="282" w:name="_Toc203498470"/>
      <w:bookmarkStart w:id="283" w:name="_Toc203498553"/>
      <w:bookmarkStart w:id="284" w:name="_Toc203498636"/>
      <w:bookmarkStart w:id="285" w:name="_Toc203498903"/>
      <w:bookmarkStart w:id="286" w:name="_Toc203499069"/>
      <w:bookmarkStart w:id="287" w:name="_Toc203499459"/>
      <w:bookmarkStart w:id="288" w:name="_Toc203500137"/>
      <w:bookmarkStart w:id="289" w:name="_Toc203500259"/>
      <w:bookmarkStart w:id="290" w:name="_Toc203500518"/>
      <w:r w:rsidRPr="00D80904">
        <w:rPr>
          <w:rFonts w:ascii="Arial" w:hAnsi="Arial" w:cs="Arial"/>
          <w:bCs/>
          <w:color w:val="000000" w:themeColor="text1"/>
        </w:rPr>
        <w:t>Australian</w:t>
      </w:r>
      <w:r w:rsidRPr="00D80904">
        <w:rPr>
          <w:rFonts w:ascii="Arial" w:hAnsi="Arial" w:cs="Arial"/>
          <w:bCs/>
        </w:rPr>
        <w:t xml:space="preserve"> Institute of Health and Welfare (2024). </w:t>
      </w:r>
      <w:r w:rsidRPr="00D80904">
        <w:rPr>
          <w:rFonts w:ascii="Arial" w:hAnsi="Arial" w:cs="Arial"/>
          <w:bCs/>
          <w:i/>
          <w:iCs/>
        </w:rPr>
        <w:t xml:space="preserve">Australian Burden of Disease Study </w:t>
      </w:r>
      <w:r w:rsidRPr="00D80904">
        <w:rPr>
          <w:rFonts w:ascii="Arial" w:hAnsi="Arial" w:cs="Arial"/>
          <w:bCs/>
        </w:rPr>
        <w:t xml:space="preserve">Available at: </w:t>
      </w:r>
      <w:hyperlink r:id="rId13" w:history="1">
        <w:r w:rsidRPr="00D80904">
          <w:rPr>
            <w:rStyle w:val="Hyperlink"/>
            <w:rFonts w:ascii="Arial" w:hAnsi="Arial" w:cs="Arial"/>
            <w:bCs/>
          </w:rPr>
          <w:t>https://www.aihw.gov.au</w:t>
        </w:r>
      </w:hyperlink>
      <w:r w:rsidRPr="00D80904">
        <w:rPr>
          <w:rFonts w:ascii="Arial" w:hAnsi="Arial" w:cs="Arial"/>
          <w:bCs/>
        </w:rPr>
        <w:t xml:space="preserve">  (Accessed: 09 April 2025).</w:t>
      </w:r>
      <w:bookmarkEnd w:id="279"/>
      <w:bookmarkEnd w:id="280"/>
      <w:bookmarkEnd w:id="281"/>
      <w:bookmarkEnd w:id="282"/>
      <w:bookmarkEnd w:id="283"/>
      <w:bookmarkEnd w:id="284"/>
      <w:bookmarkEnd w:id="285"/>
      <w:bookmarkEnd w:id="286"/>
      <w:bookmarkEnd w:id="287"/>
      <w:bookmarkEnd w:id="288"/>
      <w:bookmarkEnd w:id="289"/>
      <w:bookmarkEnd w:id="290"/>
    </w:p>
    <w:p w14:paraId="59A083F3" w14:textId="77777777" w:rsidR="00D90960" w:rsidRPr="00D80904" w:rsidRDefault="00D90960" w:rsidP="00D80904">
      <w:pPr>
        <w:spacing w:before="240" w:after="0"/>
        <w:rPr>
          <w:rFonts w:ascii="Arial" w:hAnsi="Arial" w:cs="Arial"/>
          <w:b/>
          <w:bCs/>
          <w:color w:val="000000" w:themeColor="text1"/>
        </w:rPr>
      </w:pPr>
      <w:bookmarkStart w:id="291" w:name="_Toc203497758"/>
      <w:bookmarkStart w:id="292" w:name="_Toc203498064"/>
      <w:bookmarkStart w:id="293" w:name="_Toc203498251"/>
      <w:bookmarkStart w:id="294" w:name="_Toc203498471"/>
      <w:bookmarkStart w:id="295" w:name="_Toc203498554"/>
      <w:bookmarkStart w:id="296" w:name="_Toc203498637"/>
      <w:bookmarkStart w:id="297" w:name="_Toc203498904"/>
      <w:bookmarkStart w:id="298" w:name="_Toc203499070"/>
      <w:bookmarkStart w:id="299" w:name="_Toc203499460"/>
      <w:bookmarkStart w:id="300" w:name="_Toc203500138"/>
      <w:bookmarkStart w:id="301" w:name="_Toc203500260"/>
      <w:bookmarkStart w:id="302" w:name="_Toc203500519"/>
      <w:r w:rsidRPr="00D80904">
        <w:rPr>
          <w:rFonts w:ascii="Arial" w:hAnsi="Arial" w:cs="Arial"/>
          <w:bCs/>
          <w:color w:val="000000" w:themeColor="text1"/>
        </w:rPr>
        <w:t>Au-Yeung, C. H, Ellis, D., Dallaway, A., Riley, J., Varney, J. and Howell-Jones, R. (2024) 'Socioeconomic and Ethnic Inequalities Increase the Risk of Type 2 Diabetes: an Analysis of NHS Health Check Attendees in Birmingham', </w:t>
      </w:r>
      <w:r w:rsidRPr="00D80904">
        <w:rPr>
          <w:rFonts w:ascii="Arial" w:hAnsi="Arial" w:cs="Arial"/>
          <w:bCs/>
          <w:i/>
          <w:iCs/>
          <w:color w:val="000000" w:themeColor="text1"/>
        </w:rPr>
        <w:t>Frontiers in Public Health</w:t>
      </w:r>
      <w:r w:rsidRPr="00D80904">
        <w:rPr>
          <w:rFonts w:ascii="Arial" w:hAnsi="Arial" w:cs="Arial"/>
          <w:bCs/>
          <w:color w:val="000000" w:themeColor="text1"/>
        </w:rPr>
        <w:t>, 12. Available at: </w:t>
      </w:r>
      <w:hyperlink r:id="rId14" w:history="1">
        <w:r w:rsidRPr="00D80904">
          <w:rPr>
            <w:rStyle w:val="Hyperlink"/>
            <w:rFonts w:ascii="Arial" w:hAnsi="Arial" w:cs="Arial"/>
            <w:bCs/>
          </w:rPr>
          <w:t>https://doi.org/10.3389/fpubh.2024.1477418</w:t>
        </w:r>
        <w:bookmarkEnd w:id="291"/>
        <w:bookmarkEnd w:id="292"/>
        <w:bookmarkEnd w:id="293"/>
        <w:bookmarkEnd w:id="294"/>
        <w:bookmarkEnd w:id="295"/>
        <w:bookmarkEnd w:id="296"/>
        <w:bookmarkEnd w:id="297"/>
        <w:bookmarkEnd w:id="298"/>
        <w:bookmarkEnd w:id="299"/>
        <w:bookmarkEnd w:id="300"/>
        <w:bookmarkEnd w:id="301"/>
        <w:bookmarkEnd w:id="302"/>
      </w:hyperlink>
      <w:r w:rsidRPr="00D80904">
        <w:rPr>
          <w:rFonts w:ascii="Arial" w:hAnsi="Arial" w:cs="Arial"/>
          <w:bCs/>
          <w:color w:val="000000" w:themeColor="text1"/>
        </w:rPr>
        <w:t xml:space="preserve"> </w:t>
      </w:r>
    </w:p>
    <w:p w14:paraId="7DF2D904" w14:textId="77777777" w:rsidR="00D90960" w:rsidRPr="00D80904" w:rsidRDefault="00D90960" w:rsidP="00D80904">
      <w:pPr>
        <w:spacing w:before="240" w:after="0"/>
        <w:rPr>
          <w:rFonts w:ascii="Arial" w:hAnsi="Arial" w:cs="Arial"/>
          <w:b/>
          <w:bCs/>
        </w:rPr>
      </w:pPr>
      <w:bookmarkStart w:id="303" w:name="_Toc203497759"/>
      <w:bookmarkStart w:id="304" w:name="_Toc203498065"/>
      <w:bookmarkStart w:id="305" w:name="_Toc203498252"/>
      <w:bookmarkStart w:id="306" w:name="_Toc203498472"/>
      <w:bookmarkStart w:id="307" w:name="_Toc203498555"/>
      <w:bookmarkStart w:id="308" w:name="_Toc203498638"/>
      <w:bookmarkStart w:id="309" w:name="_Toc203498905"/>
      <w:bookmarkStart w:id="310" w:name="_Toc203499071"/>
      <w:bookmarkStart w:id="311" w:name="_Toc203499461"/>
      <w:bookmarkStart w:id="312" w:name="_Toc203500139"/>
      <w:bookmarkStart w:id="313" w:name="_Toc203500261"/>
      <w:bookmarkStart w:id="314" w:name="_Toc203500520"/>
      <w:r w:rsidRPr="00D80904">
        <w:rPr>
          <w:rFonts w:ascii="Arial" w:hAnsi="Arial" w:cs="Arial"/>
          <w:bCs/>
          <w:color w:val="000000" w:themeColor="text1"/>
        </w:rPr>
        <w:t>Ayers</w:t>
      </w:r>
      <w:r w:rsidRPr="00D80904">
        <w:rPr>
          <w:rFonts w:ascii="Arial" w:hAnsi="Arial" w:cs="Arial"/>
          <w:bCs/>
        </w:rPr>
        <w:t>, S., Baum, A., McManus, C., Newman, S., Wallston, K., Weinman, J. and West, R. (2001) Cambridge</w:t>
      </w:r>
      <w:r w:rsidRPr="00D80904">
        <w:rPr>
          <w:rFonts w:ascii="Arial" w:hAnsi="Arial" w:cs="Arial"/>
          <w:bCs/>
          <w:i/>
          <w:iCs/>
        </w:rPr>
        <w:t xml:space="preserve"> Handbook of Psychology, Health and Medicine</w:t>
      </w:r>
      <w:r w:rsidRPr="00D80904">
        <w:rPr>
          <w:rFonts w:ascii="Arial" w:hAnsi="Arial" w:cs="Arial"/>
          <w:bCs/>
        </w:rPr>
        <w:t>.2nd edn.  Cambridge: Cambridge University Press.</w:t>
      </w:r>
      <w:bookmarkEnd w:id="303"/>
      <w:bookmarkEnd w:id="304"/>
      <w:bookmarkEnd w:id="305"/>
      <w:bookmarkEnd w:id="306"/>
      <w:bookmarkEnd w:id="307"/>
      <w:bookmarkEnd w:id="308"/>
      <w:bookmarkEnd w:id="309"/>
      <w:bookmarkEnd w:id="310"/>
      <w:bookmarkEnd w:id="311"/>
      <w:bookmarkEnd w:id="312"/>
      <w:bookmarkEnd w:id="313"/>
      <w:bookmarkEnd w:id="314"/>
      <w:r w:rsidRPr="00D80904">
        <w:rPr>
          <w:rFonts w:ascii="Arial" w:hAnsi="Arial" w:cs="Arial"/>
          <w:bCs/>
        </w:rPr>
        <w:t xml:space="preserve"> </w:t>
      </w:r>
    </w:p>
    <w:p w14:paraId="687C6330" w14:textId="77777777" w:rsidR="00D90960" w:rsidRPr="00D80904" w:rsidRDefault="00D90960" w:rsidP="00D80904">
      <w:pPr>
        <w:spacing w:before="240"/>
        <w:rPr>
          <w:rFonts w:ascii="Arial" w:hAnsi="Arial" w:cs="Arial"/>
          <w:b/>
          <w:bCs/>
        </w:rPr>
      </w:pPr>
      <w:bookmarkStart w:id="315" w:name="_Toc203497761"/>
      <w:bookmarkStart w:id="316" w:name="_Toc203498067"/>
      <w:bookmarkStart w:id="317" w:name="_Toc203498254"/>
      <w:bookmarkStart w:id="318" w:name="_Toc203498474"/>
      <w:bookmarkStart w:id="319" w:name="_Toc203498557"/>
      <w:bookmarkStart w:id="320" w:name="_Toc203498640"/>
      <w:bookmarkStart w:id="321" w:name="_Toc203498907"/>
      <w:bookmarkStart w:id="322" w:name="_Toc203499073"/>
      <w:bookmarkStart w:id="323" w:name="_Toc203499463"/>
      <w:bookmarkStart w:id="324" w:name="_Toc203500141"/>
      <w:bookmarkStart w:id="325" w:name="_Toc203500263"/>
      <w:bookmarkStart w:id="326" w:name="_Toc203500522"/>
      <w:r w:rsidRPr="00D80904">
        <w:rPr>
          <w:rFonts w:ascii="Arial" w:hAnsi="Arial" w:cs="Arial"/>
          <w:bCs/>
          <w:color w:val="000000" w:themeColor="text1"/>
        </w:rPr>
        <w:t xml:space="preserve">Bandura, </w:t>
      </w:r>
      <w:r w:rsidRPr="00D80904">
        <w:rPr>
          <w:rFonts w:ascii="Arial" w:hAnsi="Arial" w:cs="Arial"/>
          <w:bCs/>
        </w:rPr>
        <w:t>A. (1986) </w:t>
      </w:r>
      <w:r w:rsidRPr="00D80904">
        <w:rPr>
          <w:rFonts w:ascii="Arial" w:hAnsi="Arial" w:cs="Arial"/>
          <w:bCs/>
          <w:i/>
          <w:iCs/>
        </w:rPr>
        <w:t>Social Foundation of Thought and Action</w:t>
      </w:r>
      <w:r w:rsidRPr="00D80904">
        <w:rPr>
          <w:rFonts w:ascii="Arial" w:hAnsi="Arial" w:cs="Arial"/>
          <w:bCs/>
        </w:rPr>
        <w:t>. New Jersey: Prentice-Hall.</w:t>
      </w:r>
      <w:bookmarkEnd w:id="315"/>
      <w:bookmarkEnd w:id="316"/>
      <w:bookmarkEnd w:id="317"/>
      <w:bookmarkEnd w:id="318"/>
      <w:bookmarkEnd w:id="319"/>
      <w:bookmarkEnd w:id="320"/>
      <w:bookmarkEnd w:id="321"/>
      <w:bookmarkEnd w:id="322"/>
      <w:bookmarkEnd w:id="323"/>
      <w:bookmarkEnd w:id="324"/>
      <w:bookmarkEnd w:id="325"/>
      <w:bookmarkEnd w:id="326"/>
      <w:r w:rsidRPr="00D80904">
        <w:rPr>
          <w:rFonts w:ascii="Arial" w:hAnsi="Arial" w:cs="Arial"/>
          <w:bCs/>
        </w:rPr>
        <w:t> </w:t>
      </w:r>
    </w:p>
    <w:p w14:paraId="06F628A5" w14:textId="77777777" w:rsidR="00D90960" w:rsidRPr="00D80904" w:rsidRDefault="00D90960" w:rsidP="00D80904">
      <w:pPr>
        <w:spacing w:before="240" w:after="0"/>
        <w:rPr>
          <w:rFonts w:ascii="Arial" w:hAnsi="Arial" w:cs="Arial"/>
          <w:b/>
          <w:bCs/>
        </w:rPr>
      </w:pPr>
      <w:bookmarkStart w:id="327" w:name="_Toc203497760"/>
      <w:bookmarkStart w:id="328" w:name="_Toc203498066"/>
      <w:bookmarkStart w:id="329" w:name="_Toc203498253"/>
      <w:bookmarkStart w:id="330" w:name="_Toc203498473"/>
      <w:bookmarkStart w:id="331" w:name="_Toc203498556"/>
      <w:bookmarkStart w:id="332" w:name="_Toc203498639"/>
      <w:bookmarkStart w:id="333" w:name="_Toc203498906"/>
      <w:bookmarkStart w:id="334" w:name="_Toc203499072"/>
      <w:bookmarkStart w:id="335" w:name="_Toc203499462"/>
      <w:bookmarkStart w:id="336" w:name="_Toc203500140"/>
      <w:bookmarkStart w:id="337" w:name="_Toc203500262"/>
      <w:bookmarkStart w:id="338" w:name="_Toc203500521"/>
      <w:r w:rsidRPr="00D80904">
        <w:rPr>
          <w:rFonts w:ascii="Arial" w:hAnsi="Arial" w:cs="Arial"/>
          <w:bCs/>
          <w:color w:val="000000" w:themeColor="text1"/>
        </w:rPr>
        <w:t xml:space="preserve">Barry, </w:t>
      </w:r>
      <w:r w:rsidRPr="00D80904">
        <w:rPr>
          <w:rFonts w:ascii="Arial" w:hAnsi="Arial" w:cs="Arial"/>
          <w:bCs/>
        </w:rPr>
        <w:t>E., Greenhalgh, T., Shaw, S. and Papoutsi, C. (2023) ‘Explaining the UK’s ‘high-risk’ Approach to Type 2 Diabetes prevention: Findings from a Qualitative Interview Study with policymakers in England’, </w:t>
      </w:r>
      <w:r w:rsidRPr="00D80904">
        <w:rPr>
          <w:rFonts w:ascii="Arial" w:hAnsi="Arial" w:cs="Arial"/>
          <w:bCs/>
          <w:i/>
          <w:iCs/>
        </w:rPr>
        <w:t>BMJ Open</w:t>
      </w:r>
      <w:r w:rsidRPr="00D80904">
        <w:rPr>
          <w:rFonts w:ascii="Arial" w:hAnsi="Arial" w:cs="Arial"/>
          <w:bCs/>
        </w:rPr>
        <w:t xml:space="preserve">, 13(2), p. e066301. Available at: </w:t>
      </w:r>
      <w:hyperlink r:id="rId15" w:history="1">
        <w:r w:rsidRPr="00D80904">
          <w:rPr>
            <w:rStyle w:val="Hyperlink"/>
            <w:rFonts w:ascii="Arial" w:hAnsi="Arial" w:cs="Arial"/>
            <w:bCs/>
          </w:rPr>
          <w:t>https://doi.org/10.1136/bmjopen-2022-066301</w:t>
        </w:r>
        <w:bookmarkEnd w:id="327"/>
        <w:bookmarkEnd w:id="328"/>
        <w:bookmarkEnd w:id="329"/>
        <w:bookmarkEnd w:id="330"/>
        <w:bookmarkEnd w:id="331"/>
        <w:bookmarkEnd w:id="332"/>
        <w:bookmarkEnd w:id="333"/>
        <w:bookmarkEnd w:id="334"/>
        <w:bookmarkEnd w:id="335"/>
        <w:bookmarkEnd w:id="336"/>
        <w:bookmarkEnd w:id="337"/>
        <w:bookmarkEnd w:id="338"/>
      </w:hyperlink>
      <w:r w:rsidRPr="00D80904">
        <w:rPr>
          <w:rFonts w:ascii="Arial" w:hAnsi="Arial" w:cs="Arial"/>
          <w:bCs/>
        </w:rPr>
        <w:t xml:space="preserve"> </w:t>
      </w:r>
    </w:p>
    <w:p w14:paraId="2C81ED40" w14:textId="77777777" w:rsidR="00D90960" w:rsidRPr="00D80904" w:rsidRDefault="00D90960" w:rsidP="00D80904">
      <w:pPr>
        <w:spacing w:before="240" w:after="0"/>
        <w:rPr>
          <w:rFonts w:ascii="Arial" w:hAnsi="Arial" w:cs="Arial"/>
          <w:b/>
          <w:bCs/>
        </w:rPr>
      </w:pPr>
      <w:bookmarkStart w:id="339" w:name="_Toc203497762"/>
      <w:bookmarkStart w:id="340" w:name="_Toc203498068"/>
      <w:bookmarkStart w:id="341" w:name="_Toc203498255"/>
      <w:bookmarkStart w:id="342" w:name="_Toc203498475"/>
      <w:bookmarkStart w:id="343" w:name="_Toc203498558"/>
      <w:bookmarkStart w:id="344" w:name="_Toc203498641"/>
      <w:bookmarkStart w:id="345" w:name="_Toc203498908"/>
      <w:bookmarkStart w:id="346" w:name="_Toc203499074"/>
      <w:bookmarkStart w:id="347" w:name="_Toc203499464"/>
      <w:bookmarkStart w:id="348" w:name="_Toc203500142"/>
      <w:bookmarkStart w:id="349" w:name="_Toc203500264"/>
      <w:bookmarkStart w:id="350" w:name="_Toc203500523"/>
      <w:r w:rsidRPr="00D80904">
        <w:rPr>
          <w:rFonts w:ascii="Arial" w:hAnsi="Arial" w:cs="Arial"/>
          <w:bCs/>
          <w:color w:val="000000" w:themeColor="text1"/>
        </w:rPr>
        <w:lastRenderedPageBreak/>
        <w:t xml:space="preserve">Bednarska, </w:t>
      </w:r>
      <w:r w:rsidRPr="00D80904">
        <w:rPr>
          <w:rFonts w:ascii="Arial" w:hAnsi="Arial" w:cs="Arial"/>
          <w:bCs/>
        </w:rPr>
        <w:t>N. G. (2022) ‘Critical Assessment of Current Health Policies Used for Managing Diabetes in the United Kingdom.’, </w:t>
      </w:r>
      <w:r w:rsidRPr="00D80904">
        <w:rPr>
          <w:rFonts w:ascii="Arial" w:hAnsi="Arial" w:cs="Arial"/>
          <w:bCs/>
          <w:i/>
          <w:iCs/>
        </w:rPr>
        <w:t>Journal of Community Medicine &amp; Public Health</w:t>
      </w:r>
      <w:r w:rsidRPr="00D80904">
        <w:rPr>
          <w:rFonts w:ascii="Arial" w:hAnsi="Arial" w:cs="Arial"/>
          <w:bCs/>
        </w:rPr>
        <w:t>, 6(2), p. 260. Available at: </w:t>
      </w:r>
      <w:hyperlink r:id="rId16" w:history="1">
        <w:r w:rsidRPr="00D80904">
          <w:rPr>
            <w:rStyle w:val="Hyperlink"/>
            <w:rFonts w:ascii="Arial" w:hAnsi="Arial" w:cs="Arial"/>
            <w:bCs/>
          </w:rPr>
          <w:t>https://doi.org/10.29011/2577-2228.100260</w:t>
        </w:r>
        <w:bookmarkEnd w:id="339"/>
        <w:bookmarkEnd w:id="340"/>
        <w:bookmarkEnd w:id="341"/>
        <w:bookmarkEnd w:id="342"/>
        <w:bookmarkEnd w:id="343"/>
        <w:bookmarkEnd w:id="344"/>
        <w:bookmarkEnd w:id="345"/>
        <w:bookmarkEnd w:id="346"/>
        <w:bookmarkEnd w:id="347"/>
        <w:bookmarkEnd w:id="348"/>
        <w:bookmarkEnd w:id="349"/>
        <w:bookmarkEnd w:id="350"/>
      </w:hyperlink>
      <w:r w:rsidRPr="00D80904">
        <w:rPr>
          <w:rFonts w:ascii="Arial" w:hAnsi="Arial" w:cs="Arial"/>
          <w:bCs/>
        </w:rPr>
        <w:t xml:space="preserve"> </w:t>
      </w:r>
    </w:p>
    <w:p w14:paraId="0F7789A5" w14:textId="77777777" w:rsidR="00D90960" w:rsidRPr="00D80904" w:rsidRDefault="00D90960" w:rsidP="00D80904">
      <w:pPr>
        <w:spacing w:before="240" w:after="0"/>
        <w:rPr>
          <w:rFonts w:ascii="Arial" w:hAnsi="Arial" w:cs="Arial"/>
          <w:b/>
          <w:bCs/>
        </w:rPr>
      </w:pPr>
      <w:bookmarkStart w:id="351" w:name="_Toc203497763"/>
      <w:bookmarkStart w:id="352" w:name="_Toc203498069"/>
      <w:bookmarkStart w:id="353" w:name="_Toc203498256"/>
      <w:bookmarkStart w:id="354" w:name="_Toc203498476"/>
      <w:bookmarkStart w:id="355" w:name="_Toc203498559"/>
      <w:bookmarkStart w:id="356" w:name="_Toc203498642"/>
      <w:bookmarkStart w:id="357" w:name="_Toc203498909"/>
      <w:bookmarkStart w:id="358" w:name="_Toc203499075"/>
      <w:bookmarkStart w:id="359" w:name="_Toc203499465"/>
      <w:bookmarkStart w:id="360" w:name="_Toc203500143"/>
      <w:bookmarkStart w:id="361" w:name="_Toc203500265"/>
      <w:bookmarkStart w:id="362" w:name="_Toc203500524"/>
      <w:r w:rsidRPr="00D80904">
        <w:rPr>
          <w:rFonts w:ascii="Arial" w:hAnsi="Arial" w:cs="Arial"/>
          <w:bCs/>
          <w:color w:val="000000" w:themeColor="text1"/>
        </w:rPr>
        <w:t>BHBIA</w:t>
      </w:r>
      <w:r w:rsidRPr="00D80904">
        <w:rPr>
          <w:rFonts w:ascii="Arial" w:hAnsi="Arial" w:cs="Arial"/>
          <w:bCs/>
        </w:rPr>
        <w:t xml:space="preserve"> (2020) </w:t>
      </w:r>
      <w:r w:rsidRPr="00D80904">
        <w:rPr>
          <w:rFonts w:ascii="Arial" w:hAnsi="Arial" w:cs="Arial"/>
          <w:bCs/>
          <w:i/>
          <w:iCs/>
        </w:rPr>
        <w:t>Keeping You Informed about Changes in the UK Legal and Ethical Environment BHBIA Data Analytics Guidelines Secondary Data -Ethical Principles</w:t>
      </w:r>
      <w:r w:rsidRPr="00D80904">
        <w:rPr>
          <w:rFonts w:ascii="Arial" w:hAnsi="Arial" w:cs="Arial"/>
          <w:bCs/>
        </w:rPr>
        <w:t xml:space="preserve">. Available at: </w:t>
      </w:r>
      <w:hyperlink r:id="rId17" w:history="1">
        <w:r w:rsidRPr="00D80904">
          <w:rPr>
            <w:rStyle w:val="Hyperlink"/>
            <w:rFonts w:ascii="Arial" w:hAnsi="Arial" w:cs="Arial"/>
            <w:bCs/>
          </w:rPr>
          <w:t>https://www.bhbia.org.uk/assets/Downloads/Guidelines/4_secondary_data_ethical_principles_aug2020_fv.PDF</w:t>
        </w:r>
      </w:hyperlink>
      <w:r w:rsidRPr="00D80904">
        <w:rPr>
          <w:rFonts w:ascii="Arial" w:hAnsi="Arial" w:cs="Arial"/>
          <w:bCs/>
        </w:rPr>
        <w:t xml:space="preserve">  (Accessed: 23 May 2025).</w:t>
      </w:r>
      <w:bookmarkEnd w:id="351"/>
      <w:bookmarkEnd w:id="352"/>
      <w:bookmarkEnd w:id="353"/>
      <w:bookmarkEnd w:id="354"/>
      <w:bookmarkEnd w:id="355"/>
      <w:bookmarkEnd w:id="356"/>
      <w:bookmarkEnd w:id="357"/>
      <w:bookmarkEnd w:id="358"/>
      <w:bookmarkEnd w:id="359"/>
      <w:bookmarkEnd w:id="360"/>
      <w:bookmarkEnd w:id="361"/>
      <w:bookmarkEnd w:id="362"/>
    </w:p>
    <w:p w14:paraId="77E826CD" w14:textId="77777777" w:rsidR="00D90960" w:rsidRPr="00D80904" w:rsidRDefault="00D90960" w:rsidP="00D80904">
      <w:pPr>
        <w:spacing w:before="240" w:after="0"/>
        <w:rPr>
          <w:rFonts w:ascii="Arial" w:hAnsi="Arial" w:cs="Arial"/>
          <w:b/>
          <w:bCs/>
        </w:rPr>
      </w:pPr>
      <w:bookmarkStart w:id="363" w:name="_Toc203497764"/>
      <w:bookmarkStart w:id="364" w:name="_Toc203498070"/>
      <w:bookmarkStart w:id="365" w:name="_Toc203498257"/>
      <w:bookmarkStart w:id="366" w:name="_Toc203498477"/>
      <w:bookmarkStart w:id="367" w:name="_Toc203498560"/>
      <w:bookmarkStart w:id="368" w:name="_Toc203498643"/>
      <w:bookmarkStart w:id="369" w:name="_Toc203498910"/>
      <w:bookmarkStart w:id="370" w:name="_Toc203499076"/>
      <w:bookmarkStart w:id="371" w:name="_Toc203499466"/>
      <w:bookmarkStart w:id="372" w:name="_Toc203500144"/>
      <w:bookmarkStart w:id="373" w:name="_Toc203500266"/>
      <w:bookmarkStart w:id="374" w:name="_Toc203500525"/>
      <w:r w:rsidRPr="00D80904">
        <w:rPr>
          <w:rFonts w:ascii="Arial" w:hAnsi="Arial" w:cs="Arial"/>
          <w:bCs/>
          <w:color w:val="000000" w:themeColor="text1"/>
        </w:rPr>
        <w:t xml:space="preserve">Brach, </w:t>
      </w:r>
      <w:r w:rsidRPr="00D80904">
        <w:rPr>
          <w:rFonts w:ascii="Arial" w:hAnsi="Arial" w:cs="Arial"/>
          <w:bCs/>
        </w:rPr>
        <w:t>C. and Fraser, I. (2022) ‘Reducing Disparities through Culturally Competent Health Care’, </w:t>
      </w:r>
      <w:r w:rsidRPr="00D80904">
        <w:rPr>
          <w:rFonts w:ascii="Arial" w:hAnsi="Arial" w:cs="Arial"/>
          <w:bCs/>
          <w:i/>
          <w:iCs/>
        </w:rPr>
        <w:t>Quality Management in Health Care</w:t>
      </w:r>
      <w:r w:rsidRPr="00D80904">
        <w:rPr>
          <w:rFonts w:ascii="Arial" w:hAnsi="Arial" w:cs="Arial"/>
          <w:bCs/>
        </w:rPr>
        <w:t xml:space="preserve">, 10(4), pp. 15-28, Quality Management in Health Care. Available at: </w:t>
      </w:r>
      <w:hyperlink r:id="rId18" w:history="1">
        <w:r w:rsidRPr="00D80904">
          <w:rPr>
            <w:rStyle w:val="Hyperlink"/>
            <w:rFonts w:ascii="Arial" w:hAnsi="Arial" w:cs="Arial"/>
            <w:bCs/>
          </w:rPr>
          <w:t>https://doi.org/10.1097/00019514-200210040-00005</w:t>
        </w:r>
        <w:bookmarkEnd w:id="363"/>
        <w:bookmarkEnd w:id="364"/>
        <w:bookmarkEnd w:id="365"/>
        <w:bookmarkEnd w:id="366"/>
        <w:bookmarkEnd w:id="367"/>
        <w:bookmarkEnd w:id="368"/>
        <w:bookmarkEnd w:id="369"/>
        <w:bookmarkEnd w:id="370"/>
        <w:bookmarkEnd w:id="371"/>
        <w:bookmarkEnd w:id="372"/>
        <w:bookmarkEnd w:id="373"/>
        <w:bookmarkEnd w:id="374"/>
      </w:hyperlink>
      <w:r w:rsidRPr="00D80904">
        <w:rPr>
          <w:rFonts w:ascii="Arial" w:hAnsi="Arial" w:cs="Arial"/>
          <w:bCs/>
        </w:rPr>
        <w:t xml:space="preserve"> </w:t>
      </w:r>
    </w:p>
    <w:p w14:paraId="20257897" w14:textId="77777777" w:rsidR="00D90960" w:rsidRPr="00D80904" w:rsidRDefault="00D90960" w:rsidP="00D80904">
      <w:pPr>
        <w:spacing w:before="240" w:after="0"/>
        <w:rPr>
          <w:rFonts w:ascii="Arial" w:hAnsi="Arial" w:cs="Arial"/>
          <w:b/>
          <w:bCs/>
        </w:rPr>
      </w:pPr>
      <w:bookmarkStart w:id="375" w:name="_Toc203497765"/>
      <w:bookmarkStart w:id="376" w:name="_Toc203498071"/>
      <w:bookmarkStart w:id="377" w:name="_Toc203498258"/>
      <w:bookmarkStart w:id="378" w:name="_Toc203498478"/>
      <w:bookmarkStart w:id="379" w:name="_Toc203498561"/>
      <w:bookmarkStart w:id="380" w:name="_Toc203498644"/>
      <w:bookmarkStart w:id="381" w:name="_Toc203498911"/>
      <w:bookmarkStart w:id="382" w:name="_Toc203499077"/>
      <w:bookmarkStart w:id="383" w:name="_Toc203499467"/>
      <w:bookmarkStart w:id="384" w:name="_Toc203500145"/>
      <w:bookmarkStart w:id="385" w:name="_Toc203500267"/>
      <w:bookmarkStart w:id="386" w:name="_Toc203500526"/>
      <w:r w:rsidRPr="00D80904">
        <w:rPr>
          <w:rFonts w:ascii="Arial" w:hAnsi="Arial" w:cs="Arial"/>
          <w:bCs/>
          <w:color w:val="000000" w:themeColor="text1"/>
        </w:rPr>
        <w:t xml:space="preserve">Braveman, </w:t>
      </w:r>
      <w:r w:rsidRPr="00D80904">
        <w:rPr>
          <w:rFonts w:ascii="Arial" w:hAnsi="Arial" w:cs="Arial"/>
          <w:bCs/>
        </w:rPr>
        <w:t>P. and Gottlieb, L. (2014) ‘The Social Determinants of Health: It’s Time to Consider the Causes of the Causes’, </w:t>
      </w:r>
      <w:r w:rsidRPr="00D80904">
        <w:rPr>
          <w:rFonts w:ascii="Arial" w:hAnsi="Arial" w:cs="Arial"/>
          <w:bCs/>
          <w:i/>
          <w:iCs/>
        </w:rPr>
        <w:t>Public Health Reports</w:t>
      </w:r>
      <w:r w:rsidRPr="00D80904">
        <w:rPr>
          <w:rFonts w:ascii="Arial" w:hAnsi="Arial" w:cs="Arial"/>
          <w:bCs/>
        </w:rPr>
        <w:t>, 129(2), pp. 19-31. Available at: </w:t>
      </w:r>
      <w:hyperlink r:id="rId19" w:history="1">
        <w:r w:rsidRPr="00D80904">
          <w:rPr>
            <w:rStyle w:val="Hyperlink"/>
            <w:rFonts w:ascii="Arial" w:hAnsi="Arial" w:cs="Arial"/>
            <w:bCs/>
          </w:rPr>
          <w:t>https://doi.org/10.1177/00333549141291s206</w:t>
        </w:r>
        <w:bookmarkEnd w:id="375"/>
        <w:bookmarkEnd w:id="376"/>
        <w:bookmarkEnd w:id="377"/>
        <w:bookmarkEnd w:id="378"/>
        <w:bookmarkEnd w:id="379"/>
        <w:bookmarkEnd w:id="380"/>
        <w:bookmarkEnd w:id="381"/>
        <w:bookmarkEnd w:id="382"/>
        <w:bookmarkEnd w:id="383"/>
        <w:bookmarkEnd w:id="384"/>
        <w:bookmarkEnd w:id="385"/>
        <w:bookmarkEnd w:id="386"/>
      </w:hyperlink>
      <w:r w:rsidRPr="00D80904">
        <w:rPr>
          <w:rFonts w:ascii="Arial" w:hAnsi="Arial" w:cs="Arial"/>
          <w:bCs/>
        </w:rPr>
        <w:t xml:space="preserve"> </w:t>
      </w:r>
    </w:p>
    <w:p w14:paraId="589004E8" w14:textId="77777777" w:rsidR="00D90960" w:rsidRPr="00D80904" w:rsidRDefault="00D90960" w:rsidP="00D80904">
      <w:pPr>
        <w:spacing w:before="240" w:after="0"/>
        <w:rPr>
          <w:rFonts w:ascii="Arial" w:hAnsi="Arial" w:cs="Arial"/>
          <w:b/>
          <w:bCs/>
          <w:color w:val="000000" w:themeColor="text1"/>
        </w:rPr>
      </w:pPr>
      <w:bookmarkStart w:id="387" w:name="_Toc203497766"/>
      <w:bookmarkStart w:id="388" w:name="_Toc203498072"/>
      <w:bookmarkStart w:id="389" w:name="_Toc203498259"/>
      <w:bookmarkStart w:id="390" w:name="_Toc203498479"/>
      <w:bookmarkStart w:id="391" w:name="_Toc203498562"/>
      <w:bookmarkStart w:id="392" w:name="_Toc203498645"/>
      <w:bookmarkStart w:id="393" w:name="_Toc203498912"/>
      <w:bookmarkStart w:id="394" w:name="_Toc203499078"/>
      <w:bookmarkStart w:id="395" w:name="_Toc203499468"/>
      <w:bookmarkStart w:id="396" w:name="_Toc203500146"/>
      <w:bookmarkStart w:id="397" w:name="_Toc203500268"/>
      <w:bookmarkStart w:id="398" w:name="_Toc203500527"/>
      <w:r w:rsidRPr="00D80904">
        <w:rPr>
          <w:rFonts w:ascii="Arial" w:hAnsi="Arial" w:cs="Arial"/>
          <w:bCs/>
          <w:color w:val="000000" w:themeColor="text1"/>
        </w:rPr>
        <w:t>Caballero, A. E. (2018) ‘The A to Z of Managing Type 2 Diabetes in Culturally Diverse Populations', </w:t>
      </w:r>
      <w:r w:rsidRPr="00D80904">
        <w:rPr>
          <w:rFonts w:ascii="Arial" w:hAnsi="Arial" w:cs="Arial"/>
          <w:bCs/>
          <w:i/>
          <w:iCs/>
          <w:color w:val="000000" w:themeColor="text1"/>
        </w:rPr>
        <w:t>Frontiers in Endocrinology</w:t>
      </w:r>
      <w:r w:rsidRPr="00D80904">
        <w:rPr>
          <w:rFonts w:ascii="Arial" w:hAnsi="Arial" w:cs="Arial"/>
          <w:bCs/>
          <w:color w:val="000000" w:themeColor="text1"/>
        </w:rPr>
        <w:t>, 9(1). Available at: </w:t>
      </w:r>
      <w:hyperlink r:id="rId20" w:history="1">
        <w:r w:rsidRPr="00D80904">
          <w:rPr>
            <w:rStyle w:val="Hyperlink"/>
            <w:rFonts w:ascii="Arial" w:hAnsi="Arial" w:cs="Arial"/>
            <w:bCs/>
          </w:rPr>
          <w:t>https://doi.org/10.3389/fendo.2018.00479</w:t>
        </w:r>
        <w:bookmarkEnd w:id="387"/>
        <w:bookmarkEnd w:id="388"/>
        <w:bookmarkEnd w:id="389"/>
        <w:bookmarkEnd w:id="390"/>
        <w:bookmarkEnd w:id="391"/>
        <w:bookmarkEnd w:id="392"/>
        <w:bookmarkEnd w:id="393"/>
        <w:bookmarkEnd w:id="394"/>
        <w:bookmarkEnd w:id="395"/>
        <w:bookmarkEnd w:id="396"/>
        <w:bookmarkEnd w:id="397"/>
        <w:bookmarkEnd w:id="398"/>
      </w:hyperlink>
      <w:r w:rsidRPr="00D80904">
        <w:rPr>
          <w:rFonts w:ascii="Arial" w:hAnsi="Arial" w:cs="Arial"/>
          <w:bCs/>
          <w:color w:val="000000" w:themeColor="text1"/>
        </w:rPr>
        <w:t xml:space="preserve"> </w:t>
      </w:r>
    </w:p>
    <w:p w14:paraId="28192022" w14:textId="77777777" w:rsidR="00D90960" w:rsidRPr="00D80904" w:rsidRDefault="00D90960" w:rsidP="00D80904">
      <w:pPr>
        <w:spacing w:before="240" w:after="0"/>
        <w:rPr>
          <w:rFonts w:ascii="Arial" w:hAnsi="Arial" w:cs="Arial"/>
          <w:b/>
          <w:bCs/>
        </w:rPr>
      </w:pPr>
      <w:bookmarkStart w:id="399" w:name="_Toc203497768"/>
      <w:bookmarkStart w:id="400" w:name="_Toc203498074"/>
      <w:bookmarkStart w:id="401" w:name="_Toc203498261"/>
      <w:bookmarkStart w:id="402" w:name="_Toc203498481"/>
      <w:bookmarkStart w:id="403" w:name="_Toc203498564"/>
      <w:bookmarkStart w:id="404" w:name="_Toc203498647"/>
      <w:bookmarkStart w:id="405" w:name="_Toc203498914"/>
      <w:bookmarkStart w:id="406" w:name="_Toc203499080"/>
      <w:bookmarkStart w:id="407" w:name="_Toc203499470"/>
      <w:bookmarkStart w:id="408" w:name="_Toc203500148"/>
      <w:bookmarkStart w:id="409" w:name="_Toc203500270"/>
      <w:bookmarkStart w:id="410" w:name="_Toc203500529"/>
      <w:r w:rsidRPr="00D80904">
        <w:rPr>
          <w:rFonts w:ascii="Arial" w:hAnsi="Arial" w:cs="Arial"/>
          <w:bCs/>
          <w:color w:val="000000" w:themeColor="text1"/>
        </w:rPr>
        <w:t xml:space="preserve">Campbell, </w:t>
      </w:r>
      <w:r w:rsidRPr="00D80904">
        <w:rPr>
          <w:rFonts w:ascii="Arial" w:hAnsi="Arial" w:cs="Arial"/>
          <w:bCs/>
        </w:rPr>
        <w:t>J. (2025) </w:t>
      </w:r>
      <w:r w:rsidRPr="00D80904">
        <w:rPr>
          <w:rFonts w:ascii="Arial" w:hAnsi="Arial" w:cs="Arial"/>
          <w:bCs/>
          <w:i/>
          <w:iCs/>
        </w:rPr>
        <w:t>Social Ecological Model.</w:t>
      </w:r>
      <w:r w:rsidRPr="00D80904">
        <w:rPr>
          <w:rFonts w:ascii="Arial" w:hAnsi="Arial" w:cs="Arial"/>
          <w:bCs/>
        </w:rPr>
        <w:t xml:space="preserve"> Available at: </w:t>
      </w:r>
      <w:hyperlink r:id="rId21" w:history="1">
        <w:r w:rsidRPr="00D80904">
          <w:rPr>
            <w:rStyle w:val="Hyperlink"/>
            <w:rFonts w:ascii="Arial" w:hAnsi="Arial" w:cs="Arial"/>
            <w:bCs/>
          </w:rPr>
          <w:t>https://www.ebsco.com/research-starters/environmental-sciences/social-ecological-model</w:t>
        </w:r>
      </w:hyperlink>
      <w:r w:rsidRPr="00D80904">
        <w:rPr>
          <w:rFonts w:ascii="Arial" w:hAnsi="Arial" w:cs="Arial"/>
          <w:bCs/>
        </w:rPr>
        <w:t xml:space="preserve">  (Accessed: 04 April 2025).</w:t>
      </w:r>
      <w:bookmarkEnd w:id="399"/>
      <w:bookmarkEnd w:id="400"/>
      <w:bookmarkEnd w:id="401"/>
      <w:bookmarkEnd w:id="402"/>
      <w:bookmarkEnd w:id="403"/>
      <w:bookmarkEnd w:id="404"/>
      <w:bookmarkEnd w:id="405"/>
      <w:bookmarkEnd w:id="406"/>
      <w:bookmarkEnd w:id="407"/>
      <w:bookmarkEnd w:id="408"/>
      <w:bookmarkEnd w:id="409"/>
      <w:bookmarkEnd w:id="410"/>
    </w:p>
    <w:p w14:paraId="66F288BF" w14:textId="77777777" w:rsidR="00D90960" w:rsidRPr="00D80904" w:rsidRDefault="00D90960" w:rsidP="00D80904">
      <w:pPr>
        <w:spacing w:before="240" w:after="0"/>
        <w:rPr>
          <w:rFonts w:ascii="Arial" w:hAnsi="Arial" w:cs="Arial"/>
          <w:b/>
          <w:bCs/>
          <w:color w:val="000000" w:themeColor="text1"/>
        </w:rPr>
      </w:pPr>
      <w:bookmarkStart w:id="411" w:name="_Toc203497767"/>
      <w:bookmarkStart w:id="412" w:name="_Toc203498073"/>
      <w:bookmarkStart w:id="413" w:name="_Toc203498260"/>
      <w:bookmarkStart w:id="414" w:name="_Toc203498480"/>
      <w:bookmarkStart w:id="415" w:name="_Toc203498563"/>
      <w:bookmarkStart w:id="416" w:name="_Toc203498646"/>
      <w:bookmarkStart w:id="417" w:name="_Toc203498913"/>
      <w:bookmarkStart w:id="418" w:name="_Toc203499079"/>
      <w:bookmarkStart w:id="419" w:name="_Toc203499469"/>
      <w:bookmarkStart w:id="420" w:name="_Toc203500147"/>
      <w:bookmarkStart w:id="421" w:name="_Toc203500269"/>
      <w:bookmarkStart w:id="422" w:name="_Toc203500528"/>
      <w:r w:rsidRPr="00D80904">
        <w:rPr>
          <w:rFonts w:ascii="Arial" w:hAnsi="Arial" w:cs="Arial"/>
          <w:bCs/>
          <w:color w:val="000000" w:themeColor="text1"/>
        </w:rPr>
        <w:t>Caperon, L., Saville, F. and Ahern, S. (2022). ‘Developing a socio-ecological Model for Community Engagement in a Health Programme in an Underserved Urban Area’. </w:t>
      </w:r>
      <w:r w:rsidRPr="00D80904">
        <w:rPr>
          <w:rFonts w:ascii="Arial" w:hAnsi="Arial" w:cs="Arial"/>
          <w:bCs/>
          <w:i/>
          <w:iCs/>
          <w:color w:val="000000" w:themeColor="text1"/>
        </w:rPr>
        <w:t>PLOS ONE</w:t>
      </w:r>
      <w:r w:rsidRPr="00D80904">
        <w:rPr>
          <w:rFonts w:ascii="Arial" w:hAnsi="Arial" w:cs="Arial"/>
          <w:bCs/>
          <w:color w:val="000000" w:themeColor="text1"/>
        </w:rPr>
        <w:t xml:space="preserve">, 17(9). Available at: </w:t>
      </w:r>
      <w:hyperlink r:id="rId22" w:history="1">
        <w:r w:rsidRPr="00D80904">
          <w:rPr>
            <w:rStyle w:val="Hyperlink"/>
            <w:rFonts w:ascii="Arial" w:hAnsi="Arial" w:cs="Arial"/>
            <w:bCs/>
          </w:rPr>
          <w:t>https://doi.org/10.1371/journal.pone.0275092</w:t>
        </w:r>
        <w:bookmarkEnd w:id="411"/>
        <w:bookmarkEnd w:id="412"/>
        <w:bookmarkEnd w:id="413"/>
        <w:bookmarkEnd w:id="414"/>
        <w:bookmarkEnd w:id="415"/>
        <w:bookmarkEnd w:id="416"/>
        <w:bookmarkEnd w:id="417"/>
        <w:bookmarkEnd w:id="418"/>
        <w:bookmarkEnd w:id="419"/>
        <w:bookmarkEnd w:id="420"/>
        <w:bookmarkEnd w:id="421"/>
        <w:bookmarkEnd w:id="422"/>
      </w:hyperlink>
      <w:r w:rsidRPr="00D80904">
        <w:rPr>
          <w:rFonts w:ascii="Arial" w:hAnsi="Arial" w:cs="Arial"/>
          <w:bCs/>
          <w:color w:val="000000" w:themeColor="text1"/>
        </w:rPr>
        <w:t xml:space="preserve"> </w:t>
      </w:r>
    </w:p>
    <w:p w14:paraId="017503C6" w14:textId="77777777" w:rsidR="00D90960" w:rsidRPr="00D80904" w:rsidRDefault="00D90960" w:rsidP="00D80904">
      <w:pPr>
        <w:spacing w:before="240" w:after="0"/>
        <w:rPr>
          <w:rFonts w:ascii="Arial" w:hAnsi="Arial" w:cs="Arial"/>
          <w:b/>
          <w:bCs/>
        </w:rPr>
      </w:pPr>
      <w:bookmarkStart w:id="423" w:name="_Toc203497769"/>
      <w:bookmarkStart w:id="424" w:name="_Toc203498075"/>
      <w:bookmarkStart w:id="425" w:name="_Toc203498262"/>
      <w:bookmarkStart w:id="426" w:name="_Toc203498482"/>
      <w:bookmarkStart w:id="427" w:name="_Toc203498565"/>
      <w:bookmarkStart w:id="428" w:name="_Toc203498648"/>
      <w:bookmarkStart w:id="429" w:name="_Toc203498915"/>
      <w:bookmarkStart w:id="430" w:name="_Toc203499081"/>
      <w:bookmarkStart w:id="431" w:name="_Toc203499471"/>
      <w:bookmarkStart w:id="432" w:name="_Toc203500149"/>
      <w:bookmarkStart w:id="433" w:name="_Toc203500271"/>
      <w:bookmarkStart w:id="434" w:name="_Toc203500530"/>
      <w:r w:rsidRPr="00D80904">
        <w:rPr>
          <w:rFonts w:ascii="Arial" w:hAnsi="Arial" w:cs="Arial"/>
          <w:bCs/>
          <w:color w:val="000000" w:themeColor="text1"/>
        </w:rPr>
        <w:t>Care</w:t>
      </w:r>
      <w:r w:rsidRPr="00D80904">
        <w:rPr>
          <w:rFonts w:ascii="Arial" w:hAnsi="Arial" w:cs="Arial"/>
          <w:bCs/>
        </w:rPr>
        <w:t xml:space="preserve"> Learning (2024) </w:t>
      </w:r>
      <w:r w:rsidRPr="00D80904">
        <w:rPr>
          <w:rFonts w:ascii="Arial" w:hAnsi="Arial" w:cs="Arial"/>
          <w:bCs/>
          <w:i/>
          <w:iCs/>
        </w:rPr>
        <w:t>What Are Barriers in Health and Social Care?</w:t>
      </w:r>
      <w:r w:rsidRPr="00D80904">
        <w:rPr>
          <w:rFonts w:ascii="Arial" w:hAnsi="Arial" w:cs="Arial"/>
          <w:bCs/>
        </w:rPr>
        <w:t xml:space="preserve"> Available at: </w:t>
      </w:r>
      <w:hyperlink r:id="rId23" w:history="1">
        <w:r w:rsidRPr="00D80904">
          <w:rPr>
            <w:rStyle w:val="Hyperlink"/>
            <w:rFonts w:ascii="Arial" w:hAnsi="Arial" w:cs="Arial"/>
            <w:bCs/>
          </w:rPr>
          <w:t>https://carelearning.org.uk/blog/accessibility/what-are-barriers-in-health-and-social-care/</w:t>
        </w:r>
      </w:hyperlink>
      <w:r w:rsidRPr="00D80904">
        <w:rPr>
          <w:rFonts w:ascii="Arial" w:hAnsi="Arial" w:cs="Arial"/>
          <w:bCs/>
        </w:rPr>
        <w:t xml:space="preserve">  (Accessed: 24 March 2025).</w:t>
      </w:r>
      <w:bookmarkEnd w:id="423"/>
      <w:bookmarkEnd w:id="424"/>
      <w:bookmarkEnd w:id="425"/>
      <w:bookmarkEnd w:id="426"/>
      <w:bookmarkEnd w:id="427"/>
      <w:bookmarkEnd w:id="428"/>
      <w:bookmarkEnd w:id="429"/>
      <w:bookmarkEnd w:id="430"/>
      <w:bookmarkEnd w:id="431"/>
      <w:bookmarkEnd w:id="432"/>
      <w:bookmarkEnd w:id="433"/>
      <w:bookmarkEnd w:id="434"/>
    </w:p>
    <w:p w14:paraId="011E6421" w14:textId="77777777" w:rsidR="00D90960" w:rsidRPr="00D80904" w:rsidRDefault="00D90960" w:rsidP="00D80904">
      <w:pPr>
        <w:spacing w:before="240" w:after="0"/>
        <w:rPr>
          <w:rFonts w:ascii="Arial" w:hAnsi="Arial" w:cs="Arial"/>
          <w:b/>
          <w:bCs/>
        </w:rPr>
      </w:pPr>
      <w:bookmarkStart w:id="435" w:name="_Toc203497770"/>
      <w:bookmarkStart w:id="436" w:name="_Toc203498076"/>
      <w:bookmarkStart w:id="437" w:name="_Toc203498263"/>
      <w:bookmarkStart w:id="438" w:name="_Toc203498483"/>
      <w:bookmarkStart w:id="439" w:name="_Toc203498566"/>
      <w:bookmarkStart w:id="440" w:name="_Toc203498649"/>
      <w:bookmarkStart w:id="441" w:name="_Toc203498916"/>
      <w:bookmarkStart w:id="442" w:name="_Toc203499082"/>
      <w:bookmarkStart w:id="443" w:name="_Toc203499472"/>
      <w:bookmarkStart w:id="444" w:name="_Toc203500150"/>
      <w:bookmarkStart w:id="445" w:name="_Toc203500272"/>
      <w:bookmarkStart w:id="446" w:name="_Toc203500531"/>
      <w:r w:rsidRPr="00D80904">
        <w:rPr>
          <w:rFonts w:ascii="Arial" w:hAnsi="Arial" w:cs="Arial"/>
          <w:bCs/>
          <w:color w:val="000000" w:themeColor="text1"/>
        </w:rPr>
        <w:t xml:space="preserve">Clarke, </w:t>
      </w:r>
      <w:r w:rsidRPr="00D80904">
        <w:rPr>
          <w:rFonts w:ascii="Arial" w:hAnsi="Arial" w:cs="Arial"/>
          <w:bCs/>
        </w:rPr>
        <w:t>V. and Braun, V. (2016) ‘Thematic Analysis’. </w:t>
      </w:r>
      <w:r w:rsidRPr="00D80904">
        <w:rPr>
          <w:rFonts w:ascii="Arial" w:hAnsi="Arial" w:cs="Arial"/>
          <w:bCs/>
          <w:i/>
          <w:iCs/>
        </w:rPr>
        <w:t>The Journal of Positive Psychology</w:t>
      </w:r>
      <w:r w:rsidRPr="00D80904">
        <w:rPr>
          <w:rFonts w:ascii="Arial" w:hAnsi="Arial" w:cs="Arial"/>
          <w:bCs/>
        </w:rPr>
        <w:t xml:space="preserve">, 12(3), pp.297–298.  Available at: </w:t>
      </w:r>
      <w:hyperlink r:id="rId24" w:history="1">
        <w:r w:rsidRPr="00D80904">
          <w:rPr>
            <w:rStyle w:val="Hyperlink"/>
            <w:rFonts w:ascii="Arial" w:hAnsi="Arial" w:cs="Arial"/>
            <w:bCs/>
          </w:rPr>
          <w:t>https://doi.org/10.1080/17439760.2016.1262613</w:t>
        </w:r>
        <w:bookmarkEnd w:id="435"/>
        <w:bookmarkEnd w:id="436"/>
        <w:bookmarkEnd w:id="437"/>
        <w:bookmarkEnd w:id="438"/>
        <w:bookmarkEnd w:id="439"/>
        <w:bookmarkEnd w:id="440"/>
        <w:bookmarkEnd w:id="441"/>
        <w:bookmarkEnd w:id="442"/>
        <w:bookmarkEnd w:id="443"/>
        <w:bookmarkEnd w:id="444"/>
        <w:bookmarkEnd w:id="445"/>
        <w:bookmarkEnd w:id="446"/>
      </w:hyperlink>
      <w:r w:rsidRPr="00D80904">
        <w:rPr>
          <w:rFonts w:ascii="Arial" w:hAnsi="Arial" w:cs="Arial"/>
          <w:bCs/>
        </w:rPr>
        <w:t xml:space="preserve"> </w:t>
      </w:r>
    </w:p>
    <w:p w14:paraId="78A56AB4" w14:textId="77777777" w:rsidR="00D90960" w:rsidRPr="00D80904" w:rsidRDefault="00D90960" w:rsidP="00D80904">
      <w:pPr>
        <w:spacing w:before="240"/>
        <w:rPr>
          <w:rFonts w:ascii="Arial" w:hAnsi="Arial" w:cs="Arial"/>
        </w:rPr>
      </w:pPr>
      <w:bookmarkStart w:id="447" w:name="_Toc203497772"/>
      <w:bookmarkStart w:id="448" w:name="_Toc203498078"/>
      <w:bookmarkStart w:id="449" w:name="_Toc203498265"/>
      <w:bookmarkStart w:id="450" w:name="_Toc203498485"/>
      <w:bookmarkStart w:id="451" w:name="_Toc203498568"/>
      <w:bookmarkStart w:id="452" w:name="_Toc203498651"/>
      <w:bookmarkStart w:id="453" w:name="_Toc203498918"/>
      <w:bookmarkStart w:id="454" w:name="_Toc203499084"/>
      <w:bookmarkStart w:id="455" w:name="_Toc203499474"/>
      <w:bookmarkStart w:id="456" w:name="_Toc203500152"/>
      <w:bookmarkStart w:id="457" w:name="_Toc203500274"/>
      <w:bookmarkStart w:id="458" w:name="_Toc203500533"/>
      <w:r w:rsidRPr="00D80904">
        <w:rPr>
          <w:rFonts w:ascii="Arial" w:hAnsi="Arial" w:cs="Arial"/>
          <w:bCs/>
          <w:color w:val="000000" w:themeColor="text1"/>
        </w:rPr>
        <w:t>Costa, A., Crupi, A., De Marco, C. E. and Di Minin, A. (2023) ‘SMEs and Open innovation: Challenges and Costs of Engagement’, </w:t>
      </w:r>
      <w:r w:rsidRPr="00D80904">
        <w:rPr>
          <w:rFonts w:ascii="Arial" w:hAnsi="Arial" w:cs="Arial"/>
          <w:bCs/>
          <w:i/>
          <w:iCs/>
          <w:color w:val="000000" w:themeColor="text1"/>
        </w:rPr>
        <w:t>Technological Forecasting and Social Change</w:t>
      </w:r>
      <w:r w:rsidRPr="00D80904">
        <w:rPr>
          <w:rFonts w:ascii="Arial" w:hAnsi="Arial" w:cs="Arial"/>
          <w:bCs/>
          <w:color w:val="000000" w:themeColor="text1"/>
        </w:rPr>
        <w:t>, 194, p. 122731. Available at: </w:t>
      </w:r>
      <w:hyperlink r:id="rId25" w:history="1">
        <w:r w:rsidRPr="00D80904">
          <w:rPr>
            <w:rStyle w:val="Hyperlink"/>
            <w:rFonts w:ascii="Arial" w:hAnsi="Arial" w:cs="Arial"/>
            <w:bCs/>
          </w:rPr>
          <w:t>https://doi.org/10.1016/j.techfore.2023.122731</w:t>
        </w:r>
        <w:bookmarkEnd w:id="447"/>
        <w:bookmarkEnd w:id="448"/>
        <w:bookmarkEnd w:id="449"/>
        <w:bookmarkEnd w:id="450"/>
        <w:bookmarkEnd w:id="451"/>
        <w:bookmarkEnd w:id="452"/>
        <w:bookmarkEnd w:id="453"/>
        <w:bookmarkEnd w:id="454"/>
        <w:bookmarkEnd w:id="455"/>
        <w:bookmarkEnd w:id="456"/>
        <w:bookmarkEnd w:id="457"/>
        <w:bookmarkEnd w:id="458"/>
      </w:hyperlink>
    </w:p>
    <w:p w14:paraId="7CFB7F4F" w14:textId="77777777" w:rsidR="00D90960" w:rsidRPr="00D80904" w:rsidRDefault="00D90960" w:rsidP="00D80904">
      <w:pPr>
        <w:spacing w:before="240"/>
        <w:rPr>
          <w:rFonts w:ascii="Arial" w:hAnsi="Arial" w:cs="Arial"/>
          <w:b/>
          <w:bCs/>
          <w:color w:val="000000" w:themeColor="text1"/>
        </w:rPr>
      </w:pPr>
      <w:bookmarkStart w:id="459" w:name="_Toc203497773"/>
      <w:bookmarkStart w:id="460" w:name="_Toc203498079"/>
      <w:bookmarkStart w:id="461" w:name="_Toc203498266"/>
      <w:bookmarkStart w:id="462" w:name="_Toc203498486"/>
      <w:bookmarkStart w:id="463" w:name="_Toc203498569"/>
      <w:bookmarkStart w:id="464" w:name="_Toc203498652"/>
      <w:bookmarkStart w:id="465" w:name="_Toc203498919"/>
      <w:bookmarkStart w:id="466" w:name="_Toc203499085"/>
      <w:bookmarkStart w:id="467" w:name="_Toc203499475"/>
      <w:bookmarkStart w:id="468" w:name="_Toc203500153"/>
      <w:bookmarkStart w:id="469" w:name="_Toc203500275"/>
      <w:bookmarkStart w:id="470" w:name="_Toc203500534"/>
      <w:r w:rsidRPr="00D80904">
        <w:rPr>
          <w:rFonts w:ascii="Arial" w:hAnsi="Arial" w:cs="Arial"/>
          <w:bCs/>
          <w:color w:val="000000" w:themeColor="text1"/>
        </w:rPr>
        <w:lastRenderedPageBreak/>
        <w:t>Coughlin, S.S., Smith, S.A. and Fernandez, M.E. (2017) </w:t>
      </w:r>
      <w:r w:rsidRPr="00D80904">
        <w:rPr>
          <w:rFonts w:ascii="Arial" w:hAnsi="Arial" w:cs="Arial"/>
          <w:bCs/>
          <w:i/>
          <w:iCs/>
          <w:color w:val="000000" w:themeColor="text1"/>
        </w:rPr>
        <w:t>Handbook of Community-Based Participatory Research</w:t>
      </w:r>
      <w:r w:rsidRPr="00D80904">
        <w:rPr>
          <w:rFonts w:ascii="Arial" w:hAnsi="Arial" w:cs="Arial"/>
          <w:bCs/>
          <w:color w:val="000000" w:themeColor="text1"/>
        </w:rPr>
        <w:t>.  1st edn.  United Kingdom: Oxford University Press.</w:t>
      </w:r>
      <w:bookmarkEnd w:id="459"/>
      <w:bookmarkEnd w:id="460"/>
      <w:bookmarkEnd w:id="461"/>
      <w:bookmarkEnd w:id="462"/>
      <w:bookmarkEnd w:id="463"/>
      <w:bookmarkEnd w:id="464"/>
      <w:bookmarkEnd w:id="465"/>
      <w:bookmarkEnd w:id="466"/>
      <w:bookmarkEnd w:id="467"/>
      <w:bookmarkEnd w:id="468"/>
      <w:bookmarkEnd w:id="469"/>
      <w:bookmarkEnd w:id="470"/>
    </w:p>
    <w:p w14:paraId="574FED9D" w14:textId="77777777" w:rsidR="00D90960" w:rsidRPr="00D80904" w:rsidRDefault="00D90960" w:rsidP="00D80904">
      <w:pPr>
        <w:spacing w:before="240"/>
        <w:rPr>
          <w:rFonts w:ascii="Arial" w:hAnsi="Arial" w:cs="Arial"/>
          <w:b/>
          <w:bCs/>
          <w:color w:val="000000" w:themeColor="text1"/>
        </w:rPr>
      </w:pPr>
      <w:bookmarkStart w:id="471" w:name="_Toc203497774"/>
      <w:bookmarkStart w:id="472" w:name="_Toc203498080"/>
      <w:bookmarkStart w:id="473" w:name="_Toc203498267"/>
      <w:bookmarkStart w:id="474" w:name="_Toc203498487"/>
      <w:bookmarkStart w:id="475" w:name="_Toc203498570"/>
      <w:bookmarkStart w:id="476" w:name="_Toc203498653"/>
      <w:bookmarkStart w:id="477" w:name="_Toc203498920"/>
      <w:bookmarkStart w:id="478" w:name="_Toc203499086"/>
      <w:bookmarkStart w:id="479" w:name="_Toc203499476"/>
      <w:bookmarkStart w:id="480" w:name="_Toc203500154"/>
      <w:bookmarkStart w:id="481" w:name="_Toc203500276"/>
      <w:bookmarkStart w:id="482" w:name="_Toc203500535"/>
      <w:r w:rsidRPr="00D80904">
        <w:rPr>
          <w:rFonts w:ascii="Arial" w:hAnsi="Arial" w:cs="Arial"/>
          <w:bCs/>
          <w:color w:val="000000" w:themeColor="text1"/>
        </w:rPr>
        <w:t>Dallosso, H., Mandalia, P., Gray, L. J., Cxhudasama, Y. V., Choudhury, S., Taheri,, S., Patel, N., Khunti, K. and Davies, M. J. (2022) ‘The Effectiveness of a Structured Group Education Programme for People with Established Type 2 Diabetes in a multi-ethnic Population in Primary care: a Cluster Randomised Trial’, </w:t>
      </w:r>
      <w:r w:rsidRPr="00D80904">
        <w:rPr>
          <w:rFonts w:ascii="Arial" w:hAnsi="Arial" w:cs="Arial"/>
          <w:bCs/>
          <w:i/>
          <w:iCs/>
          <w:color w:val="000000" w:themeColor="text1"/>
        </w:rPr>
        <w:t>Nutrition, Metabolism and Cardiovascular Diseases</w:t>
      </w:r>
      <w:r w:rsidRPr="00D80904">
        <w:rPr>
          <w:rFonts w:ascii="Arial" w:hAnsi="Arial" w:cs="Arial"/>
          <w:bCs/>
          <w:color w:val="000000" w:themeColor="text1"/>
        </w:rPr>
        <w:t>, 32(6), pp.  1549-1559. Available at: </w:t>
      </w:r>
      <w:hyperlink r:id="rId26" w:history="1">
        <w:r w:rsidRPr="00D80904">
          <w:rPr>
            <w:rStyle w:val="Hyperlink"/>
            <w:rFonts w:ascii="Arial" w:hAnsi="Arial" w:cs="Arial"/>
            <w:bCs/>
          </w:rPr>
          <w:t>https://doi.org/10.1016/j.numecd.2022.03.017</w:t>
        </w:r>
        <w:bookmarkEnd w:id="471"/>
        <w:bookmarkEnd w:id="472"/>
        <w:bookmarkEnd w:id="473"/>
        <w:bookmarkEnd w:id="474"/>
        <w:bookmarkEnd w:id="475"/>
        <w:bookmarkEnd w:id="476"/>
        <w:bookmarkEnd w:id="477"/>
        <w:bookmarkEnd w:id="478"/>
        <w:bookmarkEnd w:id="479"/>
        <w:bookmarkEnd w:id="480"/>
        <w:bookmarkEnd w:id="481"/>
        <w:bookmarkEnd w:id="482"/>
      </w:hyperlink>
      <w:r w:rsidRPr="00D80904">
        <w:rPr>
          <w:rFonts w:ascii="Arial" w:hAnsi="Arial" w:cs="Arial"/>
          <w:bCs/>
          <w:color w:val="000000" w:themeColor="text1"/>
        </w:rPr>
        <w:t xml:space="preserve"> </w:t>
      </w:r>
    </w:p>
    <w:p w14:paraId="305B79E0" w14:textId="77777777" w:rsidR="00D90960" w:rsidRPr="00D80904" w:rsidRDefault="00D90960" w:rsidP="00D80904">
      <w:pPr>
        <w:spacing w:before="240" w:after="0"/>
        <w:rPr>
          <w:rFonts w:ascii="Arial" w:hAnsi="Arial" w:cs="Arial"/>
          <w:b/>
          <w:bCs/>
          <w:color w:val="000000" w:themeColor="text1"/>
        </w:rPr>
      </w:pPr>
      <w:bookmarkStart w:id="483" w:name="_Toc203497775"/>
      <w:bookmarkStart w:id="484" w:name="_Toc203498081"/>
      <w:bookmarkStart w:id="485" w:name="_Toc203498268"/>
      <w:bookmarkStart w:id="486" w:name="_Toc203498488"/>
      <w:bookmarkStart w:id="487" w:name="_Toc203498571"/>
      <w:bookmarkStart w:id="488" w:name="_Toc203498654"/>
      <w:bookmarkStart w:id="489" w:name="_Toc203498921"/>
      <w:bookmarkStart w:id="490" w:name="_Toc203499087"/>
      <w:bookmarkStart w:id="491" w:name="_Toc203499477"/>
      <w:bookmarkStart w:id="492" w:name="_Toc203500155"/>
      <w:bookmarkStart w:id="493" w:name="_Toc203500277"/>
      <w:bookmarkStart w:id="494" w:name="_Toc203500536"/>
      <w:r w:rsidRPr="00D80904">
        <w:rPr>
          <w:rFonts w:ascii="Arial" w:hAnsi="Arial" w:cs="Arial"/>
          <w:bCs/>
          <w:color w:val="000000" w:themeColor="text1"/>
        </w:rPr>
        <w:t>Diabetes UK (2017) </w:t>
      </w:r>
      <w:r w:rsidRPr="00D80904">
        <w:rPr>
          <w:rFonts w:ascii="Arial" w:hAnsi="Arial" w:cs="Arial"/>
          <w:bCs/>
          <w:i/>
          <w:iCs/>
          <w:color w:val="000000" w:themeColor="text1"/>
        </w:rPr>
        <w:t>Our Prevention Work</w:t>
      </w:r>
      <w:r w:rsidRPr="00D80904">
        <w:rPr>
          <w:rFonts w:ascii="Arial" w:hAnsi="Arial" w:cs="Arial"/>
          <w:bCs/>
          <w:color w:val="000000" w:themeColor="text1"/>
        </w:rPr>
        <w:t xml:space="preserve">. Available at: </w:t>
      </w:r>
      <w:hyperlink r:id="rId27" w:history="1">
        <w:r w:rsidRPr="00D80904">
          <w:rPr>
            <w:rStyle w:val="Hyperlink"/>
            <w:rFonts w:ascii="Arial" w:hAnsi="Arial" w:cs="Arial"/>
            <w:bCs/>
          </w:rPr>
          <w:t>https://www.diabetes.org.uk/about-diabetes/type-2-diabetes/preventing/prevention-work</w:t>
        </w:r>
      </w:hyperlink>
      <w:r w:rsidRPr="00D80904">
        <w:rPr>
          <w:rFonts w:ascii="Arial" w:hAnsi="Arial" w:cs="Arial"/>
          <w:bCs/>
          <w:color w:val="000000" w:themeColor="text1"/>
        </w:rPr>
        <w:t xml:space="preserve">  (Accessed: 04 April 2025).</w:t>
      </w:r>
      <w:bookmarkEnd w:id="483"/>
      <w:bookmarkEnd w:id="484"/>
      <w:bookmarkEnd w:id="485"/>
      <w:bookmarkEnd w:id="486"/>
      <w:bookmarkEnd w:id="487"/>
      <w:bookmarkEnd w:id="488"/>
      <w:bookmarkEnd w:id="489"/>
      <w:bookmarkEnd w:id="490"/>
      <w:bookmarkEnd w:id="491"/>
      <w:bookmarkEnd w:id="492"/>
      <w:bookmarkEnd w:id="493"/>
      <w:bookmarkEnd w:id="494"/>
    </w:p>
    <w:p w14:paraId="405F580C" w14:textId="77777777" w:rsidR="00D90960" w:rsidRPr="00D80904" w:rsidRDefault="00D90960" w:rsidP="00D80904">
      <w:pPr>
        <w:spacing w:before="240" w:after="0"/>
        <w:rPr>
          <w:rFonts w:ascii="Arial" w:hAnsi="Arial" w:cs="Arial"/>
          <w:b/>
          <w:bCs/>
          <w:color w:val="000000" w:themeColor="text1"/>
        </w:rPr>
      </w:pPr>
      <w:bookmarkStart w:id="495" w:name="_Toc203497776"/>
      <w:bookmarkStart w:id="496" w:name="_Toc203498082"/>
      <w:bookmarkStart w:id="497" w:name="_Toc203498269"/>
      <w:bookmarkStart w:id="498" w:name="_Toc203498489"/>
      <w:bookmarkStart w:id="499" w:name="_Toc203498572"/>
      <w:bookmarkStart w:id="500" w:name="_Toc203498655"/>
      <w:bookmarkStart w:id="501" w:name="_Toc203498922"/>
      <w:bookmarkStart w:id="502" w:name="_Toc203499088"/>
      <w:bookmarkStart w:id="503" w:name="_Toc203499478"/>
      <w:bookmarkStart w:id="504" w:name="_Toc203500156"/>
      <w:bookmarkStart w:id="505" w:name="_Toc203500278"/>
      <w:bookmarkStart w:id="506" w:name="_Toc203500537"/>
      <w:r w:rsidRPr="00D80904">
        <w:rPr>
          <w:rFonts w:ascii="Arial" w:hAnsi="Arial" w:cs="Arial"/>
          <w:bCs/>
          <w:color w:val="000000" w:themeColor="text1"/>
        </w:rPr>
        <w:t>Diabetes UK (2023a) </w:t>
      </w:r>
      <w:r w:rsidRPr="00D80904">
        <w:rPr>
          <w:rFonts w:ascii="Arial" w:hAnsi="Arial" w:cs="Arial"/>
          <w:bCs/>
          <w:i/>
          <w:iCs/>
          <w:color w:val="000000" w:themeColor="text1"/>
        </w:rPr>
        <w:t>How Many People in the UK Have Diabetes?</w:t>
      </w:r>
      <w:r w:rsidRPr="00D80904">
        <w:rPr>
          <w:rFonts w:ascii="Arial" w:hAnsi="Arial" w:cs="Arial"/>
          <w:bCs/>
          <w:color w:val="000000" w:themeColor="text1"/>
        </w:rPr>
        <w:t xml:space="preserve"> Available at: </w:t>
      </w:r>
      <w:hyperlink r:id="rId28" w:history="1">
        <w:r w:rsidRPr="00D80904">
          <w:rPr>
            <w:rStyle w:val="Hyperlink"/>
            <w:rFonts w:ascii="Arial" w:hAnsi="Arial" w:cs="Arial"/>
            <w:bCs/>
          </w:rPr>
          <w:t>https://www.diabetes.org.uk/about-us/about-the-charity/our-strategy/statistics</w:t>
        </w:r>
      </w:hyperlink>
      <w:r w:rsidRPr="00D80904">
        <w:rPr>
          <w:rFonts w:ascii="Arial" w:hAnsi="Arial" w:cs="Arial"/>
          <w:bCs/>
          <w:color w:val="000000" w:themeColor="text1"/>
        </w:rPr>
        <w:t xml:space="preserve">  (Accessed: 15 July 2025).</w:t>
      </w:r>
      <w:bookmarkEnd w:id="495"/>
      <w:bookmarkEnd w:id="496"/>
      <w:bookmarkEnd w:id="497"/>
      <w:bookmarkEnd w:id="498"/>
      <w:bookmarkEnd w:id="499"/>
      <w:bookmarkEnd w:id="500"/>
      <w:bookmarkEnd w:id="501"/>
      <w:bookmarkEnd w:id="502"/>
      <w:bookmarkEnd w:id="503"/>
      <w:bookmarkEnd w:id="504"/>
      <w:bookmarkEnd w:id="505"/>
      <w:bookmarkEnd w:id="506"/>
    </w:p>
    <w:p w14:paraId="24C19DC0" w14:textId="77777777" w:rsidR="00D90960" w:rsidRPr="00D80904" w:rsidRDefault="00D90960" w:rsidP="00D80904">
      <w:pPr>
        <w:spacing w:before="240" w:after="0"/>
        <w:rPr>
          <w:rFonts w:ascii="Arial" w:hAnsi="Arial" w:cs="Arial"/>
          <w:b/>
          <w:bCs/>
        </w:rPr>
      </w:pPr>
      <w:bookmarkStart w:id="507" w:name="_Toc203497777"/>
      <w:bookmarkStart w:id="508" w:name="_Toc203498083"/>
      <w:bookmarkStart w:id="509" w:name="_Toc203498270"/>
      <w:bookmarkStart w:id="510" w:name="_Toc203498490"/>
      <w:bookmarkStart w:id="511" w:name="_Toc203498573"/>
      <w:bookmarkStart w:id="512" w:name="_Toc203498656"/>
      <w:bookmarkStart w:id="513" w:name="_Toc203498923"/>
      <w:bookmarkStart w:id="514" w:name="_Toc203499089"/>
      <w:bookmarkStart w:id="515" w:name="_Toc203499479"/>
      <w:bookmarkStart w:id="516" w:name="_Toc203500157"/>
      <w:bookmarkStart w:id="517" w:name="_Toc203500279"/>
      <w:bookmarkStart w:id="518" w:name="_Toc203500538"/>
      <w:r w:rsidRPr="00D80904">
        <w:rPr>
          <w:rFonts w:ascii="Arial" w:hAnsi="Arial" w:cs="Arial"/>
          <w:bCs/>
          <w:color w:val="000000" w:themeColor="text1"/>
        </w:rPr>
        <w:t xml:space="preserve">Diabetes </w:t>
      </w:r>
      <w:r w:rsidRPr="00D80904">
        <w:rPr>
          <w:rFonts w:ascii="Arial" w:hAnsi="Arial" w:cs="Arial"/>
          <w:bCs/>
        </w:rPr>
        <w:t>UK (2023b) </w:t>
      </w:r>
      <w:r w:rsidRPr="00D80904">
        <w:rPr>
          <w:rFonts w:ascii="Arial" w:hAnsi="Arial" w:cs="Arial"/>
          <w:bCs/>
          <w:i/>
          <w:iCs/>
        </w:rPr>
        <w:t>Number of People Living with Diabetes in the UK Tops 5 million for the First Time</w:t>
      </w:r>
      <w:r w:rsidRPr="00D80904">
        <w:rPr>
          <w:rFonts w:ascii="Arial" w:hAnsi="Arial" w:cs="Arial"/>
          <w:bCs/>
        </w:rPr>
        <w:t xml:space="preserve">. Available at: </w:t>
      </w:r>
      <w:hyperlink r:id="rId29" w:history="1">
        <w:r w:rsidRPr="00D80904">
          <w:rPr>
            <w:rStyle w:val="Hyperlink"/>
            <w:rFonts w:ascii="Arial" w:hAnsi="Arial" w:cs="Arial"/>
            <w:bCs/>
          </w:rPr>
          <w:t>https://www.diabetes.org.uk/about-us/news-and-views/number-people-living-diabetes-uk-tops-5-million-first-time</w:t>
        </w:r>
      </w:hyperlink>
      <w:r w:rsidRPr="00D80904">
        <w:rPr>
          <w:rFonts w:ascii="Arial" w:hAnsi="Arial" w:cs="Arial"/>
          <w:bCs/>
        </w:rPr>
        <w:t xml:space="preserve"> (Accessed: 26 March 2025).</w:t>
      </w:r>
      <w:bookmarkEnd w:id="507"/>
      <w:bookmarkEnd w:id="508"/>
      <w:bookmarkEnd w:id="509"/>
      <w:bookmarkEnd w:id="510"/>
      <w:bookmarkEnd w:id="511"/>
      <w:bookmarkEnd w:id="512"/>
      <w:bookmarkEnd w:id="513"/>
      <w:bookmarkEnd w:id="514"/>
      <w:bookmarkEnd w:id="515"/>
      <w:bookmarkEnd w:id="516"/>
      <w:bookmarkEnd w:id="517"/>
      <w:bookmarkEnd w:id="518"/>
    </w:p>
    <w:p w14:paraId="32CD9CFA" w14:textId="77777777" w:rsidR="00D90960" w:rsidRPr="00D80904" w:rsidRDefault="00D90960" w:rsidP="00D80904">
      <w:pPr>
        <w:spacing w:before="240" w:after="0"/>
        <w:rPr>
          <w:rFonts w:ascii="Arial" w:hAnsi="Arial" w:cs="Arial"/>
          <w:b/>
          <w:bCs/>
          <w:color w:val="000000" w:themeColor="text1"/>
        </w:rPr>
      </w:pPr>
      <w:bookmarkStart w:id="519" w:name="_Toc203497778"/>
      <w:bookmarkStart w:id="520" w:name="_Toc203498084"/>
      <w:bookmarkStart w:id="521" w:name="_Toc203498271"/>
      <w:bookmarkStart w:id="522" w:name="_Toc203498491"/>
      <w:bookmarkStart w:id="523" w:name="_Toc203498574"/>
      <w:bookmarkStart w:id="524" w:name="_Toc203498657"/>
      <w:bookmarkStart w:id="525" w:name="_Toc203498924"/>
      <w:bookmarkStart w:id="526" w:name="_Toc203499090"/>
      <w:bookmarkStart w:id="527" w:name="_Toc203499480"/>
      <w:bookmarkStart w:id="528" w:name="_Toc203500158"/>
      <w:bookmarkStart w:id="529" w:name="_Toc203500280"/>
      <w:bookmarkStart w:id="530" w:name="_Toc203500539"/>
      <w:r w:rsidRPr="00D80904">
        <w:rPr>
          <w:rFonts w:ascii="Arial" w:hAnsi="Arial" w:cs="Arial"/>
          <w:bCs/>
          <w:color w:val="000000" w:themeColor="text1"/>
        </w:rPr>
        <w:t xml:space="preserve">Edberg, M. (2013) </w:t>
      </w:r>
      <w:r w:rsidRPr="00D80904">
        <w:rPr>
          <w:rFonts w:ascii="Arial" w:hAnsi="Arial" w:cs="Arial"/>
          <w:bCs/>
          <w:i/>
          <w:iCs/>
          <w:color w:val="000000" w:themeColor="text1"/>
        </w:rPr>
        <w:t>Essentials of Health, Culture, And Diversity</w:t>
      </w:r>
      <w:r w:rsidRPr="00D80904">
        <w:rPr>
          <w:rFonts w:ascii="Arial" w:hAnsi="Arial" w:cs="Arial"/>
          <w:bCs/>
          <w:color w:val="000000" w:themeColor="text1"/>
        </w:rPr>
        <w:t>.  1st edn. Jones and Bartlett Learning.</w:t>
      </w:r>
      <w:bookmarkEnd w:id="519"/>
      <w:bookmarkEnd w:id="520"/>
      <w:bookmarkEnd w:id="521"/>
      <w:bookmarkEnd w:id="522"/>
      <w:bookmarkEnd w:id="523"/>
      <w:bookmarkEnd w:id="524"/>
      <w:bookmarkEnd w:id="525"/>
      <w:bookmarkEnd w:id="526"/>
      <w:bookmarkEnd w:id="527"/>
      <w:bookmarkEnd w:id="528"/>
      <w:bookmarkEnd w:id="529"/>
      <w:bookmarkEnd w:id="530"/>
    </w:p>
    <w:p w14:paraId="150BEE93" w14:textId="77777777" w:rsidR="00D90960" w:rsidRPr="00D80904" w:rsidRDefault="00D90960" w:rsidP="00D80904">
      <w:pPr>
        <w:spacing w:before="240" w:after="0"/>
        <w:rPr>
          <w:rFonts w:ascii="Arial" w:hAnsi="Arial" w:cs="Arial"/>
          <w:b/>
          <w:bCs/>
          <w:color w:val="000000" w:themeColor="text1"/>
        </w:rPr>
      </w:pPr>
      <w:bookmarkStart w:id="531" w:name="_Toc203497779"/>
      <w:bookmarkStart w:id="532" w:name="_Toc203498085"/>
      <w:bookmarkStart w:id="533" w:name="_Toc203498272"/>
      <w:bookmarkStart w:id="534" w:name="_Toc203498492"/>
      <w:bookmarkStart w:id="535" w:name="_Toc203498575"/>
      <w:bookmarkStart w:id="536" w:name="_Toc203498658"/>
      <w:bookmarkStart w:id="537" w:name="_Toc203498925"/>
      <w:bookmarkStart w:id="538" w:name="_Toc203499091"/>
      <w:bookmarkStart w:id="539" w:name="_Toc203499481"/>
      <w:bookmarkStart w:id="540" w:name="_Toc203500159"/>
      <w:bookmarkStart w:id="541" w:name="_Toc203500281"/>
      <w:bookmarkStart w:id="542" w:name="_Toc203500540"/>
      <w:r w:rsidRPr="00D80904">
        <w:rPr>
          <w:rFonts w:ascii="Arial" w:hAnsi="Arial" w:cs="Arial"/>
          <w:bCs/>
          <w:color w:val="000000" w:themeColor="text1"/>
        </w:rPr>
        <w:t>Emanuelson, U. and Egenvall, A. (2014). ‘The Data – Sources and Validation.’ </w:t>
      </w:r>
      <w:r w:rsidRPr="00D80904">
        <w:rPr>
          <w:rFonts w:ascii="Arial" w:hAnsi="Arial" w:cs="Arial"/>
          <w:bCs/>
          <w:i/>
          <w:iCs/>
          <w:color w:val="000000" w:themeColor="text1"/>
        </w:rPr>
        <w:t>Preventive Veterinary Medicine</w:t>
      </w:r>
      <w:r w:rsidRPr="00D80904">
        <w:rPr>
          <w:rFonts w:ascii="Arial" w:hAnsi="Arial" w:cs="Arial"/>
          <w:bCs/>
          <w:color w:val="000000" w:themeColor="text1"/>
        </w:rPr>
        <w:t xml:space="preserve">, 113(3), pp.298–303. Available at: </w:t>
      </w:r>
      <w:hyperlink r:id="rId30" w:history="1">
        <w:r w:rsidRPr="00D80904">
          <w:rPr>
            <w:rStyle w:val="Hyperlink"/>
            <w:rFonts w:ascii="Arial" w:hAnsi="Arial" w:cs="Arial"/>
            <w:bCs/>
          </w:rPr>
          <w:t>https://doi.org/10.1016/j.prevetmed.2013.10.002</w:t>
        </w:r>
        <w:bookmarkEnd w:id="531"/>
        <w:bookmarkEnd w:id="532"/>
        <w:bookmarkEnd w:id="533"/>
        <w:bookmarkEnd w:id="534"/>
        <w:bookmarkEnd w:id="535"/>
        <w:bookmarkEnd w:id="536"/>
        <w:bookmarkEnd w:id="537"/>
        <w:bookmarkEnd w:id="538"/>
        <w:bookmarkEnd w:id="539"/>
        <w:bookmarkEnd w:id="540"/>
        <w:bookmarkEnd w:id="541"/>
        <w:bookmarkEnd w:id="542"/>
      </w:hyperlink>
    </w:p>
    <w:p w14:paraId="0927EF20" w14:textId="77777777" w:rsidR="00D90960" w:rsidRPr="00D80904" w:rsidRDefault="00D90960" w:rsidP="00D80904">
      <w:pPr>
        <w:spacing w:before="240" w:after="0"/>
        <w:rPr>
          <w:rFonts w:ascii="Arial" w:hAnsi="Arial" w:cs="Arial"/>
          <w:b/>
          <w:bCs/>
          <w:color w:val="000000" w:themeColor="text1"/>
        </w:rPr>
      </w:pPr>
      <w:bookmarkStart w:id="543" w:name="_Toc203497781"/>
      <w:bookmarkStart w:id="544" w:name="_Toc203498087"/>
      <w:bookmarkStart w:id="545" w:name="_Toc203498274"/>
      <w:bookmarkStart w:id="546" w:name="_Toc203498494"/>
      <w:bookmarkStart w:id="547" w:name="_Toc203498577"/>
      <w:bookmarkStart w:id="548" w:name="_Toc203498660"/>
      <w:bookmarkStart w:id="549" w:name="_Toc203498927"/>
      <w:bookmarkStart w:id="550" w:name="_Toc203499093"/>
      <w:bookmarkStart w:id="551" w:name="_Toc203499483"/>
      <w:bookmarkStart w:id="552" w:name="_Toc203500161"/>
      <w:bookmarkStart w:id="553" w:name="_Toc203500283"/>
      <w:bookmarkStart w:id="554" w:name="_Toc203500542"/>
      <w:r w:rsidRPr="00D80904">
        <w:rPr>
          <w:rFonts w:ascii="Arial" w:hAnsi="Arial" w:cs="Arial"/>
          <w:bCs/>
          <w:color w:val="000000" w:themeColor="text1"/>
        </w:rPr>
        <w:t>Gafari, O., Stokes, M., Agyapong-Badu, S., Alwan, N. A., Calder, P. C., McDonough, S., Tully, M. A. and Barker, M. (2024) 'Including the Values of UK Ethnic Minority Communities in Policies to Improve Physical Activity and Healthy Eating', </w:t>
      </w:r>
      <w:r w:rsidRPr="00D80904">
        <w:rPr>
          <w:rFonts w:ascii="Arial" w:hAnsi="Arial" w:cs="Arial"/>
          <w:bCs/>
          <w:i/>
          <w:iCs/>
          <w:color w:val="000000" w:themeColor="text1"/>
        </w:rPr>
        <w:t>Discover Public Health</w:t>
      </w:r>
      <w:r w:rsidRPr="00D80904">
        <w:rPr>
          <w:rFonts w:ascii="Arial" w:hAnsi="Arial" w:cs="Arial"/>
          <w:bCs/>
          <w:color w:val="000000" w:themeColor="text1"/>
        </w:rPr>
        <w:t>, 21(1). Available at: </w:t>
      </w:r>
      <w:hyperlink r:id="rId31" w:history="1">
        <w:r w:rsidRPr="00D80904">
          <w:rPr>
            <w:rStyle w:val="Hyperlink"/>
            <w:rFonts w:ascii="Arial" w:hAnsi="Arial" w:cs="Arial"/>
            <w:bCs/>
          </w:rPr>
          <w:t>https://doi.org/10.1186/s12982-024-00163-4</w:t>
        </w:r>
        <w:bookmarkEnd w:id="543"/>
        <w:bookmarkEnd w:id="544"/>
        <w:bookmarkEnd w:id="545"/>
        <w:bookmarkEnd w:id="546"/>
        <w:bookmarkEnd w:id="547"/>
        <w:bookmarkEnd w:id="548"/>
        <w:bookmarkEnd w:id="549"/>
        <w:bookmarkEnd w:id="550"/>
        <w:bookmarkEnd w:id="551"/>
        <w:bookmarkEnd w:id="552"/>
        <w:bookmarkEnd w:id="553"/>
        <w:bookmarkEnd w:id="554"/>
      </w:hyperlink>
    </w:p>
    <w:p w14:paraId="5C0D4CC8" w14:textId="77777777" w:rsidR="00D90960" w:rsidRPr="00D80904" w:rsidRDefault="00D90960" w:rsidP="00D80904">
      <w:pPr>
        <w:spacing w:before="240" w:after="0"/>
        <w:rPr>
          <w:rFonts w:ascii="Arial" w:hAnsi="Arial" w:cs="Arial"/>
          <w:b/>
          <w:bCs/>
        </w:rPr>
      </w:pPr>
      <w:bookmarkStart w:id="555" w:name="_Toc203497782"/>
      <w:bookmarkStart w:id="556" w:name="_Toc203498088"/>
      <w:bookmarkStart w:id="557" w:name="_Toc203498275"/>
      <w:bookmarkStart w:id="558" w:name="_Toc203498495"/>
      <w:bookmarkStart w:id="559" w:name="_Toc203498578"/>
      <w:bookmarkStart w:id="560" w:name="_Toc203498661"/>
      <w:bookmarkStart w:id="561" w:name="_Toc203498928"/>
      <w:bookmarkStart w:id="562" w:name="_Toc203499094"/>
      <w:bookmarkStart w:id="563" w:name="_Toc203499484"/>
      <w:bookmarkStart w:id="564" w:name="_Toc203500162"/>
      <w:bookmarkStart w:id="565" w:name="_Toc203500284"/>
      <w:bookmarkStart w:id="566" w:name="_Toc203500543"/>
      <w:r w:rsidRPr="00D80904">
        <w:rPr>
          <w:rFonts w:ascii="Arial" w:hAnsi="Arial" w:cs="Arial"/>
          <w:bCs/>
          <w:color w:val="000000" w:themeColor="text1"/>
        </w:rPr>
        <w:t xml:space="preserve">Glanz, </w:t>
      </w:r>
      <w:r w:rsidRPr="00D80904">
        <w:rPr>
          <w:rFonts w:ascii="Arial" w:hAnsi="Arial" w:cs="Arial"/>
          <w:bCs/>
        </w:rPr>
        <w:t>K. (2022) </w:t>
      </w:r>
      <w:r w:rsidRPr="00D80904">
        <w:rPr>
          <w:rFonts w:ascii="Arial" w:hAnsi="Arial" w:cs="Arial"/>
          <w:bCs/>
          <w:i/>
          <w:iCs/>
        </w:rPr>
        <w:t>Social and Behavioural Theories</w:t>
      </w:r>
      <w:r w:rsidRPr="00D80904">
        <w:rPr>
          <w:rFonts w:ascii="Arial" w:hAnsi="Arial" w:cs="Arial"/>
          <w:bCs/>
        </w:rPr>
        <w:t>. Available at:  </w:t>
      </w:r>
      <w:hyperlink r:id="rId32" w:history="1">
        <w:r w:rsidRPr="00D80904">
          <w:rPr>
            <w:rStyle w:val="Hyperlink"/>
            <w:rFonts w:ascii="Arial" w:hAnsi="Arial" w:cs="Arial"/>
            <w:bCs/>
          </w:rPr>
          <w:t>https://obssr.od.nih.gov/sites/obssr/files/Social-and-Behavioral-Theories.pdf</w:t>
        </w:r>
      </w:hyperlink>
      <w:r w:rsidRPr="00D80904">
        <w:rPr>
          <w:rFonts w:ascii="Arial" w:hAnsi="Arial" w:cs="Arial"/>
          <w:bCs/>
        </w:rPr>
        <w:t xml:space="preserve">  (Accessed: 06 April 2025).</w:t>
      </w:r>
      <w:bookmarkEnd w:id="555"/>
      <w:bookmarkEnd w:id="556"/>
      <w:bookmarkEnd w:id="557"/>
      <w:bookmarkEnd w:id="558"/>
      <w:bookmarkEnd w:id="559"/>
      <w:bookmarkEnd w:id="560"/>
      <w:bookmarkEnd w:id="561"/>
      <w:bookmarkEnd w:id="562"/>
      <w:bookmarkEnd w:id="563"/>
      <w:bookmarkEnd w:id="564"/>
      <w:bookmarkEnd w:id="565"/>
      <w:bookmarkEnd w:id="566"/>
    </w:p>
    <w:p w14:paraId="05476A4E" w14:textId="77777777" w:rsidR="00D90960" w:rsidRPr="00D80904" w:rsidRDefault="00D90960" w:rsidP="00D80904">
      <w:pPr>
        <w:spacing w:before="240"/>
        <w:rPr>
          <w:rFonts w:ascii="Arial" w:hAnsi="Arial" w:cs="Arial"/>
          <w:bCs/>
          <w:color w:val="000000" w:themeColor="text1"/>
        </w:rPr>
      </w:pPr>
      <w:bookmarkStart w:id="567" w:name="_Toc203497783"/>
      <w:bookmarkStart w:id="568" w:name="_Toc203498089"/>
      <w:bookmarkStart w:id="569" w:name="_Toc203498276"/>
      <w:bookmarkStart w:id="570" w:name="_Toc203498496"/>
      <w:bookmarkStart w:id="571" w:name="_Toc203498579"/>
      <w:bookmarkStart w:id="572" w:name="_Toc203498662"/>
      <w:bookmarkStart w:id="573" w:name="_Toc203498929"/>
      <w:bookmarkStart w:id="574" w:name="_Toc203499095"/>
      <w:bookmarkStart w:id="575" w:name="_Toc203499485"/>
      <w:bookmarkStart w:id="576" w:name="_Toc203500163"/>
      <w:bookmarkStart w:id="577" w:name="_Toc203500285"/>
      <w:bookmarkStart w:id="578" w:name="_Toc203500544"/>
      <w:r w:rsidRPr="00D80904">
        <w:rPr>
          <w:rFonts w:ascii="Arial" w:hAnsi="Arial" w:cs="Arial"/>
          <w:bCs/>
          <w:color w:val="000000" w:themeColor="text1"/>
        </w:rPr>
        <w:t>Goff, L. M. (2019) ‘Ethnicity and Type 2 Diabetes in the UK’, </w:t>
      </w:r>
      <w:r w:rsidRPr="00D80904">
        <w:rPr>
          <w:rFonts w:ascii="Arial" w:hAnsi="Arial" w:cs="Arial"/>
          <w:bCs/>
          <w:i/>
          <w:iCs/>
          <w:color w:val="000000" w:themeColor="text1"/>
        </w:rPr>
        <w:t>Diabetic Medicine</w:t>
      </w:r>
      <w:r w:rsidRPr="00D80904">
        <w:rPr>
          <w:rFonts w:ascii="Arial" w:hAnsi="Arial" w:cs="Arial"/>
          <w:bCs/>
          <w:color w:val="000000" w:themeColor="text1"/>
        </w:rPr>
        <w:t xml:space="preserve">, 36(8), pp. 927-938. Available at: </w:t>
      </w:r>
      <w:hyperlink r:id="rId33" w:history="1">
        <w:r w:rsidRPr="00D80904">
          <w:rPr>
            <w:rStyle w:val="Hyperlink"/>
            <w:rFonts w:ascii="Arial" w:hAnsi="Arial" w:cs="Arial"/>
            <w:bCs/>
          </w:rPr>
          <w:t>https://doi.org/10.1111/dme.13895</w:t>
        </w:r>
        <w:bookmarkEnd w:id="567"/>
        <w:bookmarkEnd w:id="568"/>
        <w:bookmarkEnd w:id="569"/>
        <w:bookmarkEnd w:id="570"/>
        <w:bookmarkEnd w:id="571"/>
        <w:bookmarkEnd w:id="572"/>
        <w:bookmarkEnd w:id="573"/>
        <w:bookmarkEnd w:id="574"/>
        <w:bookmarkEnd w:id="575"/>
        <w:bookmarkEnd w:id="576"/>
        <w:bookmarkEnd w:id="577"/>
        <w:bookmarkEnd w:id="578"/>
      </w:hyperlink>
      <w:r w:rsidRPr="00D80904">
        <w:rPr>
          <w:rFonts w:ascii="Arial" w:hAnsi="Arial" w:cs="Arial"/>
          <w:bCs/>
          <w:color w:val="000000" w:themeColor="text1"/>
        </w:rPr>
        <w:t xml:space="preserve"> </w:t>
      </w:r>
    </w:p>
    <w:p w14:paraId="1FC5D70E" w14:textId="77777777" w:rsidR="00A1344A" w:rsidRPr="00D80904" w:rsidRDefault="00D90960" w:rsidP="00D80904">
      <w:pPr>
        <w:spacing w:before="240"/>
        <w:rPr>
          <w:rFonts w:ascii="Arial" w:hAnsi="Arial" w:cs="Arial"/>
          <w:color w:val="000000" w:themeColor="text1"/>
        </w:rPr>
      </w:pPr>
      <w:r w:rsidRPr="00D80904">
        <w:rPr>
          <w:rFonts w:ascii="Arial" w:hAnsi="Arial" w:cs="Arial"/>
          <w:color w:val="000000" w:themeColor="text1"/>
        </w:rPr>
        <w:lastRenderedPageBreak/>
        <w:t>Goff, L. M., Moore, A. P., Harding, S. and Rivas, C. (2021) 'Development of Healthy Eating and Active Lifestyles for Diabetes (HEAL</w:t>
      </w:r>
      <w:r w:rsidRPr="00D80904">
        <w:rPr>
          <w:rFonts w:ascii="Cambria Math" w:hAnsi="Cambria Math" w:cs="Cambria Math"/>
          <w:color w:val="000000" w:themeColor="text1"/>
        </w:rPr>
        <w:t>‐</w:t>
      </w:r>
      <w:r w:rsidRPr="00D80904">
        <w:rPr>
          <w:rFonts w:ascii="Arial" w:hAnsi="Arial" w:cs="Arial"/>
          <w:color w:val="000000" w:themeColor="text1"/>
        </w:rPr>
        <w:t>D), a Culturally tailored Diabetes Self</w:t>
      </w:r>
      <w:r w:rsidRPr="00D80904">
        <w:rPr>
          <w:rFonts w:ascii="Cambria Math" w:hAnsi="Cambria Math" w:cs="Cambria Math"/>
          <w:color w:val="000000" w:themeColor="text1"/>
        </w:rPr>
        <w:t>‐</w:t>
      </w:r>
      <w:r w:rsidRPr="00D80904">
        <w:rPr>
          <w:rFonts w:ascii="Arial" w:hAnsi="Arial" w:cs="Arial"/>
          <w:color w:val="000000" w:themeColor="text1"/>
        </w:rPr>
        <w:t>management Education and Support Programme for black</w:t>
      </w:r>
      <w:r w:rsidRPr="00D80904">
        <w:rPr>
          <w:rFonts w:ascii="Cambria Math" w:hAnsi="Cambria Math" w:cs="Cambria Math"/>
          <w:color w:val="000000" w:themeColor="text1"/>
        </w:rPr>
        <w:t>‐</w:t>
      </w:r>
      <w:r w:rsidRPr="00D80904">
        <w:rPr>
          <w:rFonts w:ascii="Arial" w:hAnsi="Arial" w:cs="Arial"/>
          <w:color w:val="000000" w:themeColor="text1"/>
        </w:rPr>
        <w:t>British adults: a Participatory Research Approach', </w:t>
      </w:r>
      <w:r w:rsidRPr="00D80904">
        <w:rPr>
          <w:rFonts w:ascii="Arial" w:hAnsi="Arial" w:cs="Arial"/>
          <w:i/>
          <w:iCs/>
          <w:color w:val="000000" w:themeColor="text1"/>
        </w:rPr>
        <w:t>Diabetic Medicine</w:t>
      </w:r>
      <w:r w:rsidRPr="00D80904">
        <w:rPr>
          <w:rFonts w:ascii="Arial" w:hAnsi="Arial" w:cs="Arial"/>
          <w:color w:val="000000" w:themeColor="text1"/>
        </w:rPr>
        <w:t>, 38(11). Available at: </w:t>
      </w:r>
      <w:hyperlink r:id="rId34" w:history="1">
        <w:r w:rsidRPr="00D80904">
          <w:rPr>
            <w:rStyle w:val="Hyperlink"/>
            <w:rFonts w:ascii="Arial" w:hAnsi="Arial" w:cs="Arial"/>
          </w:rPr>
          <w:t>https://doi.org/10.1111/dme.14594</w:t>
        </w:r>
      </w:hyperlink>
      <w:r w:rsidRPr="00D80904">
        <w:rPr>
          <w:rFonts w:ascii="Arial" w:hAnsi="Arial" w:cs="Arial"/>
          <w:color w:val="000000" w:themeColor="text1"/>
        </w:rPr>
        <w:t xml:space="preserve"> </w:t>
      </w:r>
    </w:p>
    <w:p w14:paraId="044AF6C5" w14:textId="1817041C" w:rsidR="00AE5AA0" w:rsidRPr="00D80904" w:rsidRDefault="0096518C" w:rsidP="00D80904">
      <w:pPr>
        <w:spacing w:before="240"/>
        <w:rPr>
          <w:rFonts w:ascii="Arial" w:hAnsi="Arial" w:cs="Arial"/>
          <w:color w:val="000000" w:themeColor="text1"/>
        </w:rPr>
      </w:pPr>
      <w:r w:rsidRPr="00D80904">
        <w:rPr>
          <w:rFonts w:ascii="Arial" w:hAnsi="Arial" w:cs="Arial"/>
          <w:color w:val="000000" w:themeColor="text1"/>
        </w:rPr>
        <w:br/>
        <w:t>GOV.UK (2010). </w:t>
      </w:r>
      <w:r w:rsidRPr="00D80904">
        <w:rPr>
          <w:rFonts w:ascii="Arial" w:hAnsi="Arial" w:cs="Arial"/>
          <w:i/>
          <w:iCs/>
          <w:color w:val="000000" w:themeColor="text1"/>
        </w:rPr>
        <w:t>Equality Act 2010</w:t>
      </w:r>
      <w:r w:rsidRPr="00D80904">
        <w:rPr>
          <w:rFonts w:ascii="Arial" w:hAnsi="Arial" w:cs="Arial"/>
          <w:color w:val="000000" w:themeColor="text1"/>
        </w:rPr>
        <w:t xml:space="preserve">.  Available at: </w:t>
      </w:r>
      <w:hyperlink r:id="rId35" w:history="1">
        <w:r w:rsidR="00B67BF1" w:rsidRPr="00D80904">
          <w:rPr>
            <w:rStyle w:val="Hyperlink"/>
            <w:rFonts w:ascii="Arial" w:hAnsi="Arial" w:cs="Arial"/>
          </w:rPr>
          <w:t>https://www.legislation.gov.uk/ukpga/2010/15</w:t>
        </w:r>
      </w:hyperlink>
      <w:r w:rsidR="00B67BF1" w:rsidRPr="00D80904">
        <w:rPr>
          <w:rFonts w:ascii="Arial" w:hAnsi="Arial" w:cs="Arial"/>
          <w:color w:val="000000" w:themeColor="text1"/>
        </w:rPr>
        <w:t xml:space="preserve"> </w:t>
      </w:r>
      <w:r w:rsidRPr="00D80904">
        <w:rPr>
          <w:rFonts w:ascii="Arial" w:hAnsi="Arial" w:cs="Arial"/>
          <w:color w:val="000000" w:themeColor="text1"/>
        </w:rPr>
        <w:t xml:space="preserve"> (Accessed 14 Jul. 2025)</w:t>
      </w:r>
      <w:r w:rsidR="00F06084" w:rsidRPr="00D80904">
        <w:rPr>
          <w:rFonts w:ascii="Arial" w:hAnsi="Arial" w:cs="Arial"/>
          <w:color w:val="000000" w:themeColor="text1"/>
        </w:rPr>
        <w:t>.</w:t>
      </w:r>
    </w:p>
    <w:p w14:paraId="03D7E7B7"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Gumber, A. and Gumber, L. (2017) 'Improving prevention, Monitoring and Management of Diabetes among Ethnic minorities: Contextualising the Six G’s Approach', </w:t>
      </w:r>
      <w:r w:rsidRPr="00D80904">
        <w:rPr>
          <w:rFonts w:ascii="Arial" w:hAnsi="Arial" w:cs="Arial"/>
          <w:i/>
          <w:iCs/>
          <w:color w:val="000000" w:themeColor="text1"/>
        </w:rPr>
        <w:t>BMC Research Notes</w:t>
      </w:r>
      <w:r w:rsidRPr="00D80904">
        <w:rPr>
          <w:rFonts w:ascii="Arial" w:hAnsi="Arial" w:cs="Arial"/>
          <w:color w:val="000000" w:themeColor="text1"/>
        </w:rPr>
        <w:t>, article number 774. Available at: </w:t>
      </w:r>
      <w:hyperlink r:id="rId36" w:history="1">
        <w:r w:rsidRPr="00D80904">
          <w:rPr>
            <w:rStyle w:val="Hyperlink"/>
            <w:rFonts w:ascii="Arial" w:hAnsi="Arial" w:cs="Arial"/>
          </w:rPr>
          <w:t>https://doi.org/10.1186/s13104-017-3104-9</w:t>
        </w:r>
      </w:hyperlink>
      <w:r w:rsidRPr="00D80904">
        <w:rPr>
          <w:rFonts w:ascii="Arial" w:hAnsi="Arial" w:cs="Arial"/>
          <w:color w:val="000000" w:themeColor="text1"/>
        </w:rPr>
        <w:t xml:space="preserve"> </w:t>
      </w:r>
    </w:p>
    <w:p w14:paraId="0CE110BB"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Gunhu, R. (2025) </w:t>
      </w:r>
      <w:r w:rsidRPr="00D80904">
        <w:rPr>
          <w:rFonts w:ascii="Arial" w:hAnsi="Arial" w:cs="Arial"/>
          <w:i/>
          <w:iCs/>
          <w:color w:val="000000" w:themeColor="text1"/>
        </w:rPr>
        <w:t>Using the Health Belief Model to Understand Barriers to Effective Type 2 Diabetes Management among Ethnic Karanga Diabetic Patients in Masvingo Urban</w:t>
      </w:r>
      <w:r w:rsidRPr="00D80904">
        <w:rPr>
          <w:rFonts w:ascii="Arial" w:hAnsi="Arial" w:cs="Arial"/>
          <w:color w:val="000000" w:themeColor="text1"/>
        </w:rPr>
        <w:t xml:space="preserve">. Available at: </w:t>
      </w:r>
      <w:hyperlink r:id="rId37" w:history="1">
        <w:r w:rsidRPr="00D80904">
          <w:rPr>
            <w:rStyle w:val="Hyperlink"/>
            <w:rFonts w:ascii="Arial" w:hAnsi="Arial" w:cs="Arial"/>
          </w:rPr>
          <w:t>https://www.longdom.org/proceedings/using-the-health-belief-model-to-understand-barriers-to-effective-type-2-diabetes-management-among-ethnic-karanga-diabet-37076.html?utm_source</w:t>
        </w:r>
      </w:hyperlink>
      <w:r w:rsidRPr="00D80904">
        <w:rPr>
          <w:rFonts w:ascii="Arial" w:hAnsi="Arial" w:cs="Arial"/>
          <w:color w:val="000000" w:themeColor="text1"/>
        </w:rPr>
        <w:t xml:space="preserve">  (Accessed: 01 April 2025).</w:t>
      </w:r>
    </w:p>
    <w:p w14:paraId="314B80B8" w14:textId="0A3191AD"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Hands, C.M. (20</w:t>
      </w:r>
      <w:r w:rsidR="002268E0" w:rsidRPr="00D80904">
        <w:rPr>
          <w:rFonts w:ascii="Arial" w:hAnsi="Arial" w:cs="Arial"/>
          <w:color w:val="000000" w:themeColor="text1"/>
        </w:rPr>
        <w:t>1</w:t>
      </w:r>
      <w:r w:rsidRPr="00D80904">
        <w:rPr>
          <w:rFonts w:ascii="Arial" w:hAnsi="Arial" w:cs="Arial"/>
          <w:color w:val="000000" w:themeColor="text1"/>
        </w:rPr>
        <w:t>3) </w:t>
      </w:r>
      <w:r w:rsidRPr="00D80904">
        <w:rPr>
          <w:rFonts w:ascii="Arial" w:hAnsi="Arial" w:cs="Arial"/>
          <w:i/>
          <w:iCs/>
          <w:color w:val="000000" w:themeColor="text1"/>
        </w:rPr>
        <w:t>Pathways to Community Engagement in Education: Collaboration in Diverse, Urban Neighbourhoods</w:t>
      </w:r>
      <w:r w:rsidRPr="00D80904">
        <w:rPr>
          <w:rFonts w:ascii="Arial" w:hAnsi="Arial" w:cs="Arial"/>
          <w:color w:val="000000" w:themeColor="text1"/>
        </w:rPr>
        <w:t>. Palgrave Macmillan. </w:t>
      </w:r>
    </w:p>
    <w:p w14:paraId="3895E1D2" w14:textId="77777777" w:rsidR="00D90960" w:rsidRPr="00D80904" w:rsidRDefault="00D90960" w:rsidP="00D80904">
      <w:pPr>
        <w:spacing w:before="240"/>
        <w:rPr>
          <w:rFonts w:ascii="Arial" w:hAnsi="Arial" w:cs="Arial"/>
          <w:lang w:bidi="en-GB"/>
        </w:rPr>
      </w:pPr>
      <w:r w:rsidRPr="00D80904">
        <w:rPr>
          <w:rFonts w:ascii="Arial" w:hAnsi="Arial" w:cs="Arial"/>
          <w:color w:val="000000" w:themeColor="text1"/>
        </w:rPr>
        <w:t>Harrison, G. (2014</w:t>
      </w:r>
      <w:r w:rsidRPr="00D80904">
        <w:rPr>
          <w:rFonts w:ascii="Arial" w:hAnsi="Arial" w:cs="Arial"/>
          <w:i/>
          <w:iCs/>
          <w:color w:val="000000" w:themeColor="text1"/>
        </w:rPr>
        <w:t>) Health Beliefs of Black and Minority Ethnic Groups and the Implications for Diabetes Care.</w:t>
      </w:r>
      <w:r w:rsidRPr="00D80904">
        <w:rPr>
          <w:rFonts w:ascii="Arial" w:hAnsi="Arial" w:cs="Arial"/>
          <w:color w:val="000000" w:themeColor="text1"/>
        </w:rPr>
        <w:t xml:space="preserve"> Available at: </w:t>
      </w:r>
      <w:hyperlink r:id="rId38" w:history="1">
        <w:r w:rsidRPr="00D80904">
          <w:rPr>
            <w:rStyle w:val="Hyperlink"/>
            <w:rFonts w:ascii="Arial" w:hAnsi="Arial" w:cs="Arial"/>
          </w:rPr>
          <w:t>https://diabetesonthenet.com/journal-diabetes-nursing/health-beliefs-of-black-and-minority-ethnic-groups-and-the-implications-for-diabetes-care/</w:t>
        </w:r>
      </w:hyperlink>
      <w:r w:rsidRPr="00D80904">
        <w:rPr>
          <w:rFonts w:ascii="Arial" w:hAnsi="Arial" w:cs="Arial"/>
          <w:color w:val="000000" w:themeColor="text1"/>
        </w:rPr>
        <w:t xml:space="preserve"> </w:t>
      </w:r>
      <w:r w:rsidRPr="00D80904">
        <w:rPr>
          <w:rFonts w:ascii="Arial" w:hAnsi="Arial" w:cs="Arial"/>
          <w:bCs/>
          <w:lang w:bidi="en-GB"/>
        </w:rPr>
        <w:t xml:space="preserve">(Accessed: 26 March </w:t>
      </w:r>
      <w:r w:rsidRPr="00D80904">
        <w:rPr>
          <w:rFonts w:ascii="Arial" w:hAnsi="Arial" w:cs="Arial"/>
        </w:rPr>
        <w:t>2025)</w:t>
      </w:r>
      <w:r w:rsidRPr="00D80904">
        <w:rPr>
          <w:rFonts w:ascii="Arial" w:hAnsi="Arial" w:cs="Arial"/>
          <w:lang w:bidi="en-GB"/>
        </w:rPr>
        <w:t>.</w:t>
      </w:r>
    </w:p>
    <w:p w14:paraId="46807122" w14:textId="2992937D" w:rsidR="007C787A" w:rsidRPr="00D80904" w:rsidRDefault="007C787A" w:rsidP="00D80904">
      <w:pPr>
        <w:spacing w:before="240"/>
        <w:rPr>
          <w:rFonts w:ascii="Arial" w:hAnsi="Arial" w:cs="Arial"/>
          <w:lang w:bidi="en-GB"/>
        </w:rPr>
      </w:pPr>
      <w:r w:rsidRPr="00D80904">
        <w:rPr>
          <w:rFonts w:ascii="Arial" w:hAnsi="Arial" w:cs="Arial"/>
          <w:color w:val="000000" w:themeColor="text1"/>
          <w:lang w:bidi="en-GB"/>
        </w:rPr>
        <w:t xml:space="preserve">Harrison, </w:t>
      </w:r>
      <w:r w:rsidRPr="00D80904">
        <w:rPr>
          <w:rFonts w:ascii="Arial" w:hAnsi="Arial" w:cs="Arial"/>
          <w:lang w:bidi="en-GB"/>
        </w:rPr>
        <w:t>R., Walton, M., Chauhan, A., Manias, E., Chitkara, U., </w:t>
      </w:r>
      <w:r w:rsidR="00B66C47" w:rsidRPr="00D80904">
        <w:rPr>
          <w:rFonts w:ascii="Arial" w:hAnsi="Arial" w:cs="Arial"/>
          <w:lang w:bidi="en-GB"/>
        </w:rPr>
        <w:t>Chitkara, M</w:t>
      </w:r>
      <w:r w:rsidRPr="00D80904">
        <w:rPr>
          <w:rFonts w:ascii="Arial" w:hAnsi="Arial" w:cs="Arial"/>
          <w:lang w:bidi="en-GB"/>
        </w:rPr>
        <w:t>. and Leone, D. (2019) 'What Is the Role of Cultural Competence in Ethnic Minority Consumer Engagement? An Analysis in Community Healthcare', </w:t>
      </w:r>
      <w:r w:rsidRPr="00D80904">
        <w:rPr>
          <w:rFonts w:ascii="Arial" w:hAnsi="Arial" w:cs="Arial"/>
          <w:i/>
          <w:iCs/>
          <w:lang w:bidi="en-GB"/>
        </w:rPr>
        <w:t>International Journal for Equity in Health</w:t>
      </w:r>
      <w:r w:rsidRPr="00D80904">
        <w:rPr>
          <w:rFonts w:ascii="Arial" w:hAnsi="Arial" w:cs="Arial"/>
          <w:lang w:bidi="en-GB"/>
        </w:rPr>
        <w:t>, 18(1), p. 191. Available at: </w:t>
      </w:r>
      <w:hyperlink r:id="rId39" w:history="1">
        <w:r w:rsidR="000401A7" w:rsidRPr="00D80904">
          <w:rPr>
            <w:rStyle w:val="Hyperlink"/>
            <w:rFonts w:ascii="Arial" w:hAnsi="Arial" w:cs="Arial"/>
            <w:lang w:bidi="en-GB"/>
          </w:rPr>
          <w:t>https://doi.org/10.1186/s12939-019-1104-1</w:t>
        </w:r>
      </w:hyperlink>
      <w:r w:rsidR="000401A7" w:rsidRPr="00D80904">
        <w:rPr>
          <w:rFonts w:ascii="Arial" w:hAnsi="Arial" w:cs="Arial"/>
          <w:lang w:bidi="en-GB"/>
        </w:rPr>
        <w:t xml:space="preserve"> </w:t>
      </w:r>
    </w:p>
    <w:p w14:paraId="6461F9E9" w14:textId="0BC1C446" w:rsidR="0058640B" w:rsidRPr="00D80904" w:rsidRDefault="0058640B" w:rsidP="00D80904">
      <w:pPr>
        <w:spacing w:before="240"/>
        <w:rPr>
          <w:rFonts w:ascii="Arial" w:hAnsi="Arial" w:cs="Arial"/>
          <w:color w:val="000000" w:themeColor="text1"/>
          <w:lang w:bidi="en-GB"/>
        </w:rPr>
      </w:pPr>
      <w:r w:rsidRPr="00D80904">
        <w:rPr>
          <w:rFonts w:ascii="Arial" w:hAnsi="Arial" w:cs="Arial"/>
          <w:color w:val="000000" w:themeColor="text1"/>
          <w:lang w:bidi="en-GB"/>
        </w:rPr>
        <w:t xml:space="preserve">Hawthorne, K., Robles, Y., Cannings-John, R. Edwards, A. G. K. (2010) 'Culturally Appropriate Health Education for Type 2 Diabetes in Ethnic Minority Groups: </w:t>
      </w:r>
      <w:r w:rsidR="00E576F1" w:rsidRPr="00D80904">
        <w:rPr>
          <w:rFonts w:ascii="Arial" w:hAnsi="Arial" w:cs="Arial"/>
          <w:color w:val="000000" w:themeColor="text1"/>
          <w:lang w:bidi="en-GB"/>
        </w:rPr>
        <w:t>A</w:t>
      </w:r>
      <w:r w:rsidRPr="00D80904">
        <w:rPr>
          <w:rFonts w:ascii="Arial" w:hAnsi="Arial" w:cs="Arial"/>
          <w:color w:val="000000" w:themeColor="text1"/>
          <w:lang w:bidi="en-GB"/>
        </w:rPr>
        <w:t xml:space="preserve"> Systematic and Narrative Review of Randomized Controlled Trials', </w:t>
      </w:r>
      <w:r w:rsidRPr="00D80904">
        <w:rPr>
          <w:rFonts w:ascii="Arial" w:hAnsi="Arial" w:cs="Arial"/>
          <w:i/>
          <w:iCs/>
          <w:color w:val="000000" w:themeColor="text1"/>
          <w:lang w:bidi="en-GB"/>
        </w:rPr>
        <w:t>Diabetic Medicine</w:t>
      </w:r>
      <w:r w:rsidRPr="00D80904">
        <w:rPr>
          <w:rFonts w:ascii="Arial" w:hAnsi="Arial" w:cs="Arial"/>
          <w:color w:val="000000" w:themeColor="text1"/>
          <w:lang w:bidi="en-GB"/>
        </w:rPr>
        <w:t>, 27(6), pp. 613-623. Available at: </w:t>
      </w:r>
      <w:hyperlink r:id="rId40" w:history="1">
        <w:r w:rsidRPr="00D80904">
          <w:rPr>
            <w:rStyle w:val="Hyperlink"/>
            <w:rFonts w:ascii="Arial" w:hAnsi="Arial" w:cs="Arial"/>
            <w:lang w:bidi="en-GB"/>
          </w:rPr>
          <w:t>https://doi.org/10.1111/j.1464-5491.2010.02954.x</w:t>
        </w:r>
      </w:hyperlink>
      <w:r w:rsidRPr="00D80904">
        <w:rPr>
          <w:rFonts w:ascii="Arial" w:hAnsi="Arial" w:cs="Arial"/>
          <w:color w:val="000000" w:themeColor="text1"/>
          <w:lang w:bidi="en-GB"/>
        </w:rPr>
        <w:t xml:space="preserve"> </w:t>
      </w:r>
    </w:p>
    <w:p w14:paraId="6904F9FF" w14:textId="77777777" w:rsidR="00D90960" w:rsidRPr="00D80904" w:rsidRDefault="00D90960" w:rsidP="00D80904">
      <w:pPr>
        <w:spacing w:before="240"/>
        <w:rPr>
          <w:rFonts w:ascii="Arial" w:hAnsi="Arial" w:cs="Arial"/>
          <w:lang w:bidi="en-GB"/>
        </w:rPr>
      </w:pPr>
      <w:r w:rsidRPr="00D80904">
        <w:rPr>
          <w:rFonts w:ascii="Arial" w:hAnsi="Arial" w:cs="Arial"/>
          <w:color w:val="000000" w:themeColor="text1"/>
          <w:lang w:bidi="en-GB"/>
        </w:rPr>
        <w:t xml:space="preserve">Hechanova, </w:t>
      </w:r>
      <w:r w:rsidRPr="00D80904">
        <w:rPr>
          <w:rFonts w:ascii="Arial" w:hAnsi="Arial" w:cs="Arial"/>
          <w:lang w:bidi="en-GB"/>
        </w:rPr>
        <w:t xml:space="preserve">R.M., Ellis, C. and Bunagan, K. (2021). </w:t>
      </w:r>
      <w:r w:rsidRPr="00D80904">
        <w:rPr>
          <w:rFonts w:ascii="Arial" w:hAnsi="Arial" w:cs="Arial"/>
          <w:i/>
          <w:iCs/>
          <w:lang w:bidi="en-GB"/>
        </w:rPr>
        <w:t>Cultural Diversity and Family-Based Interventions</w:t>
      </w:r>
      <w:r w:rsidRPr="00D80904">
        <w:rPr>
          <w:rFonts w:ascii="Arial" w:hAnsi="Arial" w:cs="Arial"/>
          <w:lang w:bidi="en-GB"/>
        </w:rPr>
        <w:t>. Cambridge University Press eBooks.</w:t>
      </w:r>
    </w:p>
    <w:p w14:paraId="7EF79B20" w14:textId="77777777" w:rsidR="00D90960" w:rsidRPr="00D80904" w:rsidRDefault="00D90960" w:rsidP="00D80904">
      <w:pPr>
        <w:spacing w:before="240"/>
        <w:rPr>
          <w:rFonts w:ascii="Arial" w:hAnsi="Arial" w:cs="Arial"/>
          <w:lang w:bidi="en-GB"/>
        </w:rPr>
      </w:pPr>
      <w:r w:rsidRPr="00D80904">
        <w:rPr>
          <w:rFonts w:ascii="Arial" w:hAnsi="Arial" w:cs="Arial"/>
          <w:color w:val="000000" w:themeColor="text1"/>
        </w:rPr>
        <w:lastRenderedPageBreak/>
        <w:t>Hmielowski, J. D. (2017) 'Secondary Research/Analysis', </w:t>
      </w:r>
      <w:r w:rsidRPr="00D80904">
        <w:rPr>
          <w:rFonts w:ascii="Arial" w:hAnsi="Arial" w:cs="Arial"/>
          <w:i/>
          <w:iCs/>
          <w:color w:val="000000" w:themeColor="text1"/>
        </w:rPr>
        <w:t>The International Encyclopaedia of Communication Research Methods</w:t>
      </w:r>
      <w:r w:rsidRPr="00D80904">
        <w:rPr>
          <w:rFonts w:ascii="Arial" w:hAnsi="Arial" w:cs="Arial"/>
          <w:color w:val="000000" w:themeColor="text1"/>
        </w:rPr>
        <w:t>, pp. 1-5. Available at: </w:t>
      </w:r>
      <w:hyperlink r:id="rId41" w:history="1">
        <w:r w:rsidRPr="00D80904">
          <w:rPr>
            <w:rStyle w:val="Hyperlink"/>
            <w:rFonts w:ascii="Arial" w:hAnsi="Arial" w:cs="Arial"/>
          </w:rPr>
          <w:t>https://doi.org/10.1002/9781118901731.iecrm0232</w:t>
        </w:r>
      </w:hyperlink>
      <w:r w:rsidRPr="00D80904">
        <w:rPr>
          <w:rFonts w:ascii="Arial" w:hAnsi="Arial" w:cs="Arial"/>
          <w:color w:val="000000" w:themeColor="text1"/>
        </w:rPr>
        <w:t xml:space="preserve"> </w:t>
      </w:r>
    </w:p>
    <w:p w14:paraId="7C07259D"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Hood, K. K., Hilliard, M., Piatt, G. and Ievers-Landis, C. E. (2015) ‘Effective Strategies for Encouraging Behaviour Change in People with Diabetes’, </w:t>
      </w:r>
      <w:r w:rsidRPr="00D80904">
        <w:rPr>
          <w:rFonts w:ascii="Arial" w:hAnsi="Arial" w:cs="Arial"/>
          <w:i/>
          <w:iCs/>
          <w:color w:val="000000" w:themeColor="text1"/>
        </w:rPr>
        <w:t>Diabetes Management</w:t>
      </w:r>
      <w:r w:rsidRPr="00D80904">
        <w:rPr>
          <w:rFonts w:ascii="Arial" w:hAnsi="Arial" w:cs="Arial"/>
          <w:color w:val="000000" w:themeColor="text1"/>
        </w:rPr>
        <w:t>, 5(6), pp. 499-510. Available at: </w:t>
      </w:r>
      <w:hyperlink r:id="rId42" w:history="1">
        <w:r w:rsidRPr="00D80904">
          <w:rPr>
            <w:rStyle w:val="Hyperlink"/>
            <w:rFonts w:ascii="Arial" w:hAnsi="Arial" w:cs="Arial"/>
          </w:rPr>
          <w:t>https://doi.org/10.2217/dmt.15.43</w:t>
        </w:r>
      </w:hyperlink>
      <w:r w:rsidRPr="00D80904">
        <w:rPr>
          <w:rFonts w:ascii="Arial" w:hAnsi="Arial" w:cs="Arial"/>
          <w:color w:val="000000" w:themeColor="text1"/>
        </w:rPr>
        <w:t xml:space="preserve"> </w:t>
      </w:r>
    </w:p>
    <w:p w14:paraId="393AF624" w14:textId="77777777" w:rsidR="00D90960" w:rsidRPr="00D80904" w:rsidRDefault="00D90960" w:rsidP="00D80904">
      <w:pPr>
        <w:spacing w:before="240"/>
        <w:rPr>
          <w:rFonts w:ascii="Arial" w:hAnsi="Arial" w:cs="Arial"/>
        </w:rPr>
      </w:pPr>
      <w:r w:rsidRPr="00D80904">
        <w:rPr>
          <w:rFonts w:ascii="Arial" w:hAnsi="Arial" w:cs="Arial"/>
          <w:color w:val="000000" w:themeColor="text1"/>
        </w:rPr>
        <w:t xml:space="preserve">Huffman, </w:t>
      </w:r>
      <w:r w:rsidRPr="00D80904">
        <w:rPr>
          <w:rFonts w:ascii="Arial" w:hAnsi="Arial" w:cs="Arial"/>
        </w:rPr>
        <w:t>F. G. and Vaccaro, J.A. (2012) 'Physical Activity, Type 2 Diabetes, and Ethnicity', </w:t>
      </w:r>
      <w:r w:rsidRPr="00D80904">
        <w:rPr>
          <w:rFonts w:ascii="Arial" w:hAnsi="Arial" w:cs="Arial"/>
          <w:i/>
          <w:iCs/>
        </w:rPr>
        <w:t>American Journal of Lifestyle Medicine</w:t>
      </w:r>
      <w:r w:rsidRPr="00D80904">
        <w:rPr>
          <w:rFonts w:ascii="Arial" w:hAnsi="Arial" w:cs="Arial"/>
        </w:rPr>
        <w:t>, 7(2), pp. 104-114. Available at: </w:t>
      </w:r>
      <w:hyperlink r:id="rId43" w:history="1">
        <w:r w:rsidRPr="00D80904">
          <w:rPr>
            <w:rStyle w:val="Hyperlink"/>
            <w:rFonts w:ascii="Arial" w:hAnsi="Arial" w:cs="Arial"/>
          </w:rPr>
          <w:t>https://doi.org/10.1177/1559827612469337</w:t>
        </w:r>
      </w:hyperlink>
      <w:r w:rsidRPr="00D80904">
        <w:rPr>
          <w:rFonts w:ascii="Arial" w:hAnsi="Arial" w:cs="Arial"/>
        </w:rPr>
        <w:t xml:space="preserve"> </w:t>
      </w:r>
    </w:p>
    <w:p w14:paraId="26019188"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Iqbal, S. (2023) 'Cultural Factors Influencing the Eating Behaviours of Type 2 Diabetes in the British South-Asian population: a Scoping Review of the Literature', </w:t>
      </w:r>
      <w:r w:rsidRPr="00D80904">
        <w:rPr>
          <w:rFonts w:ascii="Arial" w:hAnsi="Arial" w:cs="Arial"/>
          <w:i/>
          <w:iCs/>
          <w:color w:val="000000" w:themeColor="text1"/>
        </w:rPr>
        <w:t>Journal of Global Health Reports</w:t>
      </w:r>
      <w:r w:rsidRPr="00D80904">
        <w:rPr>
          <w:rFonts w:ascii="Arial" w:hAnsi="Arial" w:cs="Arial"/>
          <w:color w:val="000000" w:themeColor="text1"/>
        </w:rPr>
        <w:t>, 7(7), p. e2023050. Available at: </w:t>
      </w:r>
      <w:hyperlink r:id="rId44" w:history="1">
        <w:r w:rsidRPr="00D80904">
          <w:rPr>
            <w:rStyle w:val="Hyperlink"/>
            <w:rFonts w:ascii="Arial" w:hAnsi="Arial" w:cs="Arial"/>
          </w:rPr>
          <w:t>https://doi.org/10.29392/001c.84191</w:t>
        </w:r>
      </w:hyperlink>
      <w:r w:rsidRPr="00D80904">
        <w:rPr>
          <w:rFonts w:ascii="Arial" w:hAnsi="Arial" w:cs="Arial"/>
          <w:color w:val="000000" w:themeColor="text1"/>
        </w:rPr>
        <w:t xml:space="preserve"> </w:t>
      </w:r>
    </w:p>
    <w:p w14:paraId="2538C8B4"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Kasturia, S., Ali, M. K., Ali, M., Narayan, K., Tandon, N., Shivashankar, R., Garg , V., Kapoor, D., Mohana Sundaram, A., Mohan, D.,  Kadir, M., Prabhakaran, D., Mohan, V. and Jaacks, L. (2018) ‘Diets for South Asians with diabetes: recommendations, adherence, and Outcomes’, </w:t>
      </w:r>
      <w:r w:rsidRPr="00D80904">
        <w:rPr>
          <w:rFonts w:ascii="Arial" w:hAnsi="Arial" w:cs="Arial"/>
          <w:i/>
          <w:iCs/>
          <w:color w:val="000000" w:themeColor="text1"/>
        </w:rPr>
        <w:t>Asia Pac J Clin Nutri</w:t>
      </w:r>
      <w:r w:rsidRPr="00D80904">
        <w:rPr>
          <w:rFonts w:ascii="Arial" w:hAnsi="Arial" w:cs="Arial"/>
          <w:color w:val="000000" w:themeColor="text1"/>
        </w:rPr>
        <w:t>, 27(4), pp. 823-831. Available at: </w:t>
      </w:r>
      <w:hyperlink r:id="rId45" w:history="1">
        <w:r w:rsidRPr="00D80904">
          <w:rPr>
            <w:rStyle w:val="Hyperlink"/>
            <w:rFonts w:ascii="Arial" w:hAnsi="Arial" w:cs="Arial"/>
          </w:rPr>
          <w:t>https://doi.org/10.6133/apjcn.112017.03</w:t>
        </w:r>
      </w:hyperlink>
      <w:r w:rsidRPr="00D80904">
        <w:rPr>
          <w:rFonts w:ascii="Arial" w:hAnsi="Arial" w:cs="Arial"/>
          <w:color w:val="000000" w:themeColor="text1"/>
        </w:rPr>
        <w:t xml:space="preserve"> </w:t>
      </w:r>
    </w:p>
    <w:p w14:paraId="0E786102"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EE0000"/>
        </w:rPr>
        <w:t> </w:t>
      </w:r>
      <w:r w:rsidRPr="00D80904">
        <w:rPr>
          <w:rFonts w:ascii="Arial" w:hAnsi="Arial" w:cs="Arial"/>
          <w:color w:val="000000" w:themeColor="text1"/>
        </w:rPr>
        <w:t>Katangwe-Chigamba, T., Kantilal, K., Hartley-Palmer, J., Salisu-Olatunji, S. O., Seeley, C., Naughton, F. and Chester, R. (2024) ‘Diet and Physical Activity Interventions for People from Minority Ethnic Backgrounds in the UK: a Scoping Review Exploring Barriers, Enablers and Cultural Adaptations’, </w:t>
      </w:r>
      <w:r w:rsidRPr="00D80904">
        <w:rPr>
          <w:rFonts w:ascii="Arial" w:hAnsi="Arial" w:cs="Arial"/>
          <w:i/>
          <w:iCs/>
          <w:color w:val="000000" w:themeColor="text1"/>
        </w:rPr>
        <w:t>Journal of Racial and Ethnic Health Disparities</w:t>
      </w:r>
      <w:r w:rsidRPr="00D80904">
        <w:rPr>
          <w:rFonts w:ascii="Arial" w:hAnsi="Arial" w:cs="Arial"/>
          <w:color w:val="000000" w:themeColor="text1"/>
        </w:rPr>
        <w:t>. Available at: </w:t>
      </w:r>
      <w:hyperlink r:id="rId46" w:history="1">
        <w:r w:rsidRPr="00D80904">
          <w:rPr>
            <w:rStyle w:val="Hyperlink"/>
            <w:rFonts w:ascii="Arial" w:hAnsi="Arial" w:cs="Arial"/>
          </w:rPr>
          <w:t>https://doi.org/10.1007/s40615-024-02112-y</w:t>
        </w:r>
      </w:hyperlink>
      <w:r w:rsidRPr="00D80904">
        <w:rPr>
          <w:rFonts w:ascii="Arial" w:hAnsi="Arial" w:cs="Arial"/>
          <w:color w:val="000000" w:themeColor="text1"/>
        </w:rPr>
        <w:t xml:space="preserve"> </w:t>
      </w:r>
    </w:p>
    <w:p w14:paraId="3B2E455F" w14:textId="77777777" w:rsidR="00D90960" w:rsidRPr="00D80904" w:rsidRDefault="00D90960" w:rsidP="00D80904">
      <w:pPr>
        <w:spacing w:before="240"/>
        <w:rPr>
          <w:rFonts w:ascii="Arial" w:hAnsi="Arial" w:cs="Arial"/>
        </w:rPr>
      </w:pPr>
      <w:r w:rsidRPr="00D80904">
        <w:rPr>
          <w:rFonts w:ascii="Arial" w:hAnsi="Arial" w:cs="Arial"/>
          <w:color w:val="000000" w:themeColor="text1"/>
        </w:rPr>
        <w:t>Kerschbaumer, L., Crossett, L., Holaus, M. and Costa, U. (2023) ‘COVID-19 and Health Inequalities: the Impact of Social Determinants of Health on Individuals Affected by Poverty’, </w:t>
      </w:r>
      <w:r w:rsidRPr="00D80904">
        <w:rPr>
          <w:rFonts w:ascii="Arial" w:hAnsi="Arial" w:cs="Arial"/>
          <w:i/>
          <w:iCs/>
          <w:color w:val="000000" w:themeColor="text1"/>
        </w:rPr>
        <w:t>Health Policy and Technology</w:t>
      </w:r>
      <w:r w:rsidRPr="00D80904">
        <w:rPr>
          <w:rFonts w:ascii="Arial" w:hAnsi="Arial" w:cs="Arial"/>
          <w:color w:val="000000" w:themeColor="text1"/>
        </w:rPr>
        <w:t>, 13(1), pp. 100803-100803. Available at: </w:t>
      </w:r>
      <w:hyperlink r:id="rId47" w:history="1">
        <w:r w:rsidRPr="00D80904">
          <w:rPr>
            <w:rStyle w:val="Hyperlink"/>
            <w:rFonts w:ascii="Arial" w:hAnsi="Arial" w:cs="Arial"/>
          </w:rPr>
          <w:t>https://doi.org/10.1016/j.hlpt.2023.100803</w:t>
        </w:r>
      </w:hyperlink>
    </w:p>
    <w:p w14:paraId="79281776"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Kevany, K. and Prosperi, P. (2023) Routledge</w:t>
      </w:r>
      <w:r w:rsidRPr="00D80904">
        <w:rPr>
          <w:rFonts w:ascii="Arial" w:hAnsi="Arial" w:cs="Arial"/>
          <w:i/>
          <w:iCs/>
          <w:color w:val="000000" w:themeColor="text1"/>
        </w:rPr>
        <w:t xml:space="preserve"> handbook of sustainable diets</w:t>
      </w:r>
      <w:r w:rsidRPr="00D80904">
        <w:rPr>
          <w:rFonts w:ascii="Arial" w:hAnsi="Arial" w:cs="Arial"/>
          <w:color w:val="000000" w:themeColor="text1"/>
        </w:rPr>
        <w:t xml:space="preserve">. Routledge. </w:t>
      </w:r>
    </w:p>
    <w:p w14:paraId="121914CA"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Keys, C., Nanayakkara, G., Onyejekwe, C., Sah, R. K. and Wright, T. (2021) ‘Health Inequalities and Ethnic Vulnerabilities during COVID-19 in the UK: A Reflection on the PHE Reports’, </w:t>
      </w:r>
      <w:r w:rsidRPr="00D80904">
        <w:rPr>
          <w:rFonts w:ascii="Arial" w:hAnsi="Arial" w:cs="Arial"/>
          <w:i/>
          <w:iCs/>
          <w:color w:val="000000" w:themeColor="text1"/>
        </w:rPr>
        <w:t>Feminist Legal Studies</w:t>
      </w:r>
      <w:r w:rsidRPr="00D80904">
        <w:rPr>
          <w:rFonts w:ascii="Arial" w:hAnsi="Arial" w:cs="Arial"/>
          <w:color w:val="000000" w:themeColor="text1"/>
        </w:rPr>
        <w:t>,29(1), pp. 107–118. Available at: </w:t>
      </w:r>
      <w:hyperlink r:id="rId48" w:history="1">
        <w:r w:rsidRPr="00D80904">
          <w:rPr>
            <w:rStyle w:val="Hyperlink"/>
            <w:rFonts w:ascii="Arial" w:hAnsi="Arial" w:cs="Arial"/>
          </w:rPr>
          <w:t>https://doi.org/10.1007/s10691-020-09446-y</w:t>
        </w:r>
      </w:hyperlink>
      <w:r w:rsidRPr="00D80904">
        <w:rPr>
          <w:rFonts w:ascii="Arial" w:hAnsi="Arial" w:cs="Arial"/>
          <w:color w:val="000000" w:themeColor="text1"/>
        </w:rPr>
        <w:t xml:space="preserve"> </w:t>
      </w:r>
    </w:p>
    <w:p w14:paraId="673F33DD"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lastRenderedPageBreak/>
        <w:t>Khunti, K., Gray, L. J., Skinner, T., Carey, M. E., Realf, K., Dallosso, H., Fisher, H., Campbell, M., Heller, S. Davies,  M. J. (2012) ‘Effectiveness of a Diabetes Education and Self-Management Programme (DESMOND) for People with Newly Diagnosed Type 2 Diabetes mellitus: Three Year follow-up of a Cluster Randomised Controlled Trial in Primary Care’, </w:t>
      </w:r>
      <w:r w:rsidRPr="00D80904">
        <w:rPr>
          <w:rFonts w:ascii="Arial" w:hAnsi="Arial" w:cs="Arial"/>
          <w:i/>
          <w:iCs/>
          <w:color w:val="000000" w:themeColor="text1"/>
        </w:rPr>
        <w:t>BMJ</w:t>
      </w:r>
      <w:r w:rsidRPr="00D80904">
        <w:rPr>
          <w:rFonts w:ascii="Arial" w:hAnsi="Arial" w:cs="Arial"/>
          <w:color w:val="000000" w:themeColor="text1"/>
        </w:rPr>
        <w:t>, 344(262), pp. e2333-e2333. Available at: </w:t>
      </w:r>
      <w:hyperlink r:id="rId49" w:history="1">
        <w:r w:rsidRPr="00D80904">
          <w:rPr>
            <w:rStyle w:val="Hyperlink"/>
            <w:rFonts w:ascii="Arial" w:hAnsi="Arial" w:cs="Arial"/>
          </w:rPr>
          <w:t>https://doi.org/10.1136/bmj.e2333</w:t>
        </w:r>
      </w:hyperlink>
      <w:r w:rsidRPr="00D80904">
        <w:rPr>
          <w:rFonts w:ascii="Arial" w:hAnsi="Arial" w:cs="Arial"/>
          <w:color w:val="000000" w:themeColor="text1"/>
        </w:rPr>
        <w:t xml:space="preserve"> </w:t>
      </w:r>
    </w:p>
    <w:p w14:paraId="7EB5A51C"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Kime, N., Pringle, A., Zwolinsky, S. and Vishnubala, D. (2020) 'How Prepared Are Healthcare Professionals for Delivering Physical Activity Guidance to Those with diabetes? A Formative Evaluation', </w:t>
      </w:r>
      <w:r w:rsidRPr="00D80904">
        <w:rPr>
          <w:rFonts w:ascii="Arial" w:hAnsi="Arial" w:cs="Arial"/>
          <w:i/>
          <w:iCs/>
          <w:color w:val="000000" w:themeColor="text1"/>
        </w:rPr>
        <w:t>BMC Health Services Research</w:t>
      </w:r>
      <w:r w:rsidRPr="00D80904">
        <w:rPr>
          <w:rFonts w:ascii="Arial" w:hAnsi="Arial" w:cs="Arial"/>
          <w:color w:val="000000" w:themeColor="text1"/>
        </w:rPr>
        <w:t>, 20(1). Available at: </w:t>
      </w:r>
      <w:hyperlink r:id="rId50" w:history="1">
        <w:r w:rsidRPr="00D80904">
          <w:rPr>
            <w:rStyle w:val="Hyperlink"/>
            <w:rFonts w:ascii="Arial" w:hAnsi="Arial" w:cs="Arial"/>
          </w:rPr>
          <w:t>https://doi.org/10.1186/s12913-019-4852-0</w:t>
        </w:r>
      </w:hyperlink>
      <w:r w:rsidRPr="00D80904">
        <w:rPr>
          <w:rFonts w:ascii="Arial" w:hAnsi="Arial" w:cs="Arial"/>
          <w:color w:val="000000" w:themeColor="text1"/>
        </w:rPr>
        <w:t xml:space="preserve"> </w:t>
      </w:r>
    </w:p>
    <w:p w14:paraId="198C1EBB"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Kurzman, A., Londono, M., Truong, V., Morales</w:t>
      </w:r>
      <w:r w:rsidRPr="00D80904">
        <w:rPr>
          <w:rFonts w:ascii="Cambria Math" w:hAnsi="Cambria Math" w:cs="Cambria Math"/>
          <w:color w:val="000000" w:themeColor="text1"/>
        </w:rPr>
        <w:t>‐</w:t>
      </w:r>
      <w:r w:rsidRPr="00D80904">
        <w:rPr>
          <w:rFonts w:ascii="Arial" w:hAnsi="Arial" w:cs="Arial"/>
          <w:color w:val="000000" w:themeColor="text1"/>
        </w:rPr>
        <w:t>Haro, O., Lam, A., Kaleem, H., Ritt</w:t>
      </w:r>
      <w:r w:rsidRPr="00D80904">
        <w:rPr>
          <w:rFonts w:ascii="Cambria Math" w:hAnsi="Cambria Math" w:cs="Cambria Math"/>
          <w:color w:val="000000" w:themeColor="text1"/>
        </w:rPr>
        <w:t>‐</w:t>
      </w:r>
      <w:r w:rsidRPr="00D80904">
        <w:rPr>
          <w:rFonts w:ascii="Arial" w:hAnsi="Arial" w:cs="Arial"/>
          <w:color w:val="000000" w:themeColor="text1"/>
        </w:rPr>
        <w:t>Olson, A and Boden</w:t>
      </w:r>
      <w:r w:rsidRPr="00D80904">
        <w:rPr>
          <w:rFonts w:ascii="Cambria Math" w:hAnsi="Cambria Math" w:cs="Cambria Math"/>
          <w:color w:val="000000" w:themeColor="text1"/>
        </w:rPr>
        <w:t>‐</w:t>
      </w:r>
      <w:r w:rsidRPr="00D80904">
        <w:rPr>
          <w:rFonts w:ascii="Arial" w:hAnsi="Arial" w:cs="Arial"/>
          <w:color w:val="000000" w:themeColor="text1"/>
        </w:rPr>
        <w:t>Albala, B. (2023) ‘Reducing Risk of ADRDs: Innovative Framework to Inform Behaviour Change’, </w:t>
      </w:r>
      <w:r w:rsidRPr="00D80904">
        <w:rPr>
          <w:rFonts w:ascii="Arial" w:hAnsi="Arial" w:cs="Arial"/>
          <w:i/>
          <w:iCs/>
          <w:color w:val="000000" w:themeColor="text1"/>
        </w:rPr>
        <w:t>Alzheimer’s &amp; Dementia</w:t>
      </w:r>
      <w:r w:rsidRPr="00D80904">
        <w:rPr>
          <w:rFonts w:ascii="Arial" w:hAnsi="Arial" w:cs="Arial"/>
          <w:color w:val="000000" w:themeColor="text1"/>
        </w:rPr>
        <w:t>, 19(S23), p. e071755. Available at: </w:t>
      </w:r>
      <w:hyperlink r:id="rId51" w:history="1">
        <w:r w:rsidRPr="00D80904">
          <w:rPr>
            <w:rStyle w:val="Hyperlink"/>
            <w:rFonts w:ascii="Arial" w:hAnsi="Arial" w:cs="Arial"/>
          </w:rPr>
          <w:t>https://doi.org/10.1002/alz.071755</w:t>
        </w:r>
      </w:hyperlink>
      <w:r w:rsidRPr="00D80904">
        <w:rPr>
          <w:rFonts w:ascii="Arial" w:hAnsi="Arial" w:cs="Arial"/>
          <w:color w:val="000000" w:themeColor="text1"/>
        </w:rPr>
        <w:t xml:space="preserve"> </w:t>
      </w:r>
    </w:p>
    <w:p w14:paraId="2F83B3A4"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Lasky, J. (2024) </w:t>
      </w:r>
      <w:r w:rsidRPr="00D80904">
        <w:rPr>
          <w:rFonts w:ascii="Arial" w:hAnsi="Arial" w:cs="Arial"/>
          <w:i/>
          <w:iCs/>
          <w:color w:val="000000" w:themeColor="text1"/>
        </w:rPr>
        <w:t>CRAAP Test | EBSCO</w:t>
      </w:r>
      <w:r w:rsidRPr="00D80904">
        <w:rPr>
          <w:rFonts w:ascii="Arial" w:hAnsi="Arial" w:cs="Arial"/>
          <w:color w:val="000000" w:themeColor="text1"/>
        </w:rPr>
        <w:t xml:space="preserve">. Available at: </w:t>
      </w:r>
      <w:hyperlink r:id="rId52" w:history="1">
        <w:r w:rsidRPr="00D80904">
          <w:rPr>
            <w:rStyle w:val="Hyperlink"/>
            <w:rFonts w:ascii="Arial" w:hAnsi="Arial" w:cs="Arial"/>
          </w:rPr>
          <w:t>https://www.ebsco.com/research-starters/social-sciences-and-humanities/craap-test</w:t>
        </w:r>
      </w:hyperlink>
      <w:r w:rsidRPr="00D80904">
        <w:rPr>
          <w:rFonts w:ascii="Arial" w:hAnsi="Arial" w:cs="Arial"/>
          <w:color w:val="000000" w:themeColor="text1"/>
        </w:rPr>
        <w:t xml:space="preserve">  (Accessed: 21 June 2025).</w:t>
      </w:r>
    </w:p>
    <w:p w14:paraId="07477490" w14:textId="0B67FDA2" w:rsidR="00097FF0" w:rsidRPr="00D80904" w:rsidRDefault="00097FF0" w:rsidP="00D80904">
      <w:pPr>
        <w:spacing w:before="240"/>
        <w:rPr>
          <w:rFonts w:ascii="Arial" w:hAnsi="Arial" w:cs="Arial"/>
          <w:color w:val="000000" w:themeColor="text1"/>
        </w:rPr>
      </w:pPr>
      <w:r w:rsidRPr="00D80904">
        <w:rPr>
          <w:rFonts w:ascii="Arial" w:hAnsi="Arial" w:cs="Arial"/>
          <w:color w:val="000000" w:themeColor="text1"/>
        </w:rPr>
        <w:t>Lee, A., Cardel, M. and Donahoo, W. T. (2019) 'Social and Environmental Factors Influencing Obesity', </w:t>
      </w:r>
      <w:r w:rsidRPr="00D80904">
        <w:rPr>
          <w:rFonts w:ascii="Arial" w:hAnsi="Arial" w:cs="Arial"/>
          <w:i/>
          <w:iCs/>
          <w:color w:val="000000" w:themeColor="text1"/>
        </w:rPr>
        <w:t>NIH.GOV</w:t>
      </w:r>
      <w:r w:rsidRPr="00D80904">
        <w:rPr>
          <w:rFonts w:ascii="Arial" w:hAnsi="Arial" w:cs="Arial"/>
          <w:color w:val="000000" w:themeColor="text1"/>
        </w:rPr>
        <w:t xml:space="preserve">. Available at: </w:t>
      </w:r>
      <w:hyperlink r:id="rId53" w:history="1">
        <w:r w:rsidRPr="00D80904">
          <w:rPr>
            <w:rStyle w:val="Hyperlink"/>
            <w:rFonts w:ascii="Arial" w:hAnsi="Arial" w:cs="Arial"/>
          </w:rPr>
          <w:t>https://www.ncbi.nlm.nih.gov/books/NBK278977/</w:t>
        </w:r>
      </w:hyperlink>
      <w:r w:rsidRPr="00D80904">
        <w:rPr>
          <w:rFonts w:ascii="Arial" w:hAnsi="Arial" w:cs="Arial"/>
          <w:color w:val="000000" w:themeColor="text1"/>
        </w:rPr>
        <w:t xml:space="preserve">  (Accessed: 20 July 2025).</w:t>
      </w:r>
    </w:p>
    <w:p w14:paraId="6A8F6DE5"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Leese, B. (1995) ‘Diabetes Mellitus and the St Vincent Declaration’, </w:t>
      </w:r>
      <w:r w:rsidRPr="00D80904">
        <w:rPr>
          <w:rFonts w:ascii="Arial" w:hAnsi="Arial" w:cs="Arial"/>
          <w:i/>
          <w:iCs/>
          <w:color w:val="000000" w:themeColor="text1"/>
        </w:rPr>
        <w:t>Pharmacoeconomics</w:t>
      </w:r>
      <w:r w:rsidRPr="00D80904">
        <w:rPr>
          <w:rFonts w:ascii="Arial" w:hAnsi="Arial" w:cs="Arial"/>
          <w:color w:val="000000" w:themeColor="text1"/>
        </w:rPr>
        <w:t>, 7(4), pp. 292-307. Available at: </w:t>
      </w:r>
      <w:hyperlink r:id="rId54" w:history="1">
        <w:r w:rsidRPr="00D80904">
          <w:rPr>
            <w:rStyle w:val="Hyperlink"/>
            <w:rFonts w:ascii="Arial" w:hAnsi="Arial" w:cs="Arial"/>
          </w:rPr>
          <w:t>https://doi.org/10.2165/00019053-199507040-00004</w:t>
        </w:r>
      </w:hyperlink>
      <w:r w:rsidRPr="00D80904">
        <w:rPr>
          <w:rFonts w:ascii="Arial" w:hAnsi="Arial" w:cs="Arial"/>
          <w:color w:val="000000" w:themeColor="text1"/>
        </w:rPr>
        <w:t xml:space="preserve"> </w:t>
      </w:r>
    </w:p>
    <w:p w14:paraId="1B77E9CC"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Lirussi, F. (2010) 'The Global Challenge of Type 2 Diabetes and the Strategies for Response in Ethnic Minority Groups', </w:t>
      </w:r>
      <w:r w:rsidRPr="00D80904">
        <w:rPr>
          <w:rFonts w:ascii="Arial" w:hAnsi="Arial" w:cs="Arial"/>
          <w:i/>
          <w:iCs/>
          <w:color w:val="000000" w:themeColor="text1"/>
        </w:rPr>
        <w:t>Diabetes/Metabolism Research and Reviews</w:t>
      </w:r>
      <w:r w:rsidRPr="00D80904">
        <w:rPr>
          <w:rFonts w:ascii="Arial" w:hAnsi="Arial" w:cs="Arial"/>
          <w:color w:val="000000" w:themeColor="text1"/>
        </w:rPr>
        <w:t>, 26(6), pp. 421-432. Available at: </w:t>
      </w:r>
      <w:hyperlink r:id="rId55" w:history="1">
        <w:r w:rsidRPr="00D80904">
          <w:rPr>
            <w:rStyle w:val="Hyperlink"/>
            <w:rFonts w:ascii="Arial" w:hAnsi="Arial" w:cs="Arial"/>
          </w:rPr>
          <w:t>https://doi.org/10.1002/dmrr.1105</w:t>
        </w:r>
      </w:hyperlink>
      <w:r w:rsidRPr="00D80904">
        <w:rPr>
          <w:rFonts w:ascii="Arial" w:hAnsi="Arial" w:cs="Arial"/>
          <w:color w:val="000000" w:themeColor="text1"/>
        </w:rPr>
        <w:t xml:space="preserve"> </w:t>
      </w:r>
    </w:p>
    <w:p w14:paraId="572FD80C"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MacPherson, M. M., Dineen, T. E., Cranston, K. D. and Jung, M E. (2020) ‘Identifying Behaviour Change Techniques and Motivational Interviewing Techniques in a Diabetes Prevention Program Situated in a Community Site’</w:t>
      </w:r>
      <w:r w:rsidRPr="00D80904">
        <w:rPr>
          <w:rFonts w:ascii="Arial" w:hAnsi="Arial" w:cs="Arial"/>
          <w:i/>
          <w:iCs/>
          <w:color w:val="000000" w:themeColor="text1"/>
        </w:rPr>
        <w:t>, Canadian Journal of Diabetes</w:t>
      </w:r>
      <w:r w:rsidRPr="00D80904">
        <w:rPr>
          <w:rFonts w:ascii="Arial" w:hAnsi="Arial" w:cs="Arial"/>
          <w:color w:val="000000" w:themeColor="text1"/>
        </w:rPr>
        <w:t>, 44(8), pp. 719-726. Available at: </w:t>
      </w:r>
      <w:hyperlink r:id="rId56" w:history="1">
        <w:r w:rsidRPr="00D80904">
          <w:rPr>
            <w:rStyle w:val="Hyperlink"/>
            <w:rFonts w:ascii="Arial" w:hAnsi="Arial" w:cs="Arial"/>
          </w:rPr>
          <w:t>https://doi.org/10.1016/j.jcjd.2020.09.011</w:t>
        </w:r>
      </w:hyperlink>
      <w:r w:rsidRPr="00D80904">
        <w:rPr>
          <w:rFonts w:ascii="Arial" w:hAnsi="Arial" w:cs="Arial"/>
          <w:color w:val="000000" w:themeColor="text1"/>
        </w:rPr>
        <w:t xml:space="preserve"> </w:t>
      </w:r>
    </w:p>
    <w:p w14:paraId="618035F3" w14:textId="77777777" w:rsidR="00D90960" w:rsidRPr="00D80904" w:rsidRDefault="00D90960" w:rsidP="00D80904">
      <w:pPr>
        <w:spacing w:before="240"/>
        <w:rPr>
          <w:rFonts w:ascii="Arial" w:hAnsi="Arial" w:cs="Arial"/>
          <w:color w:val="000000" w:themeColor="text1"/>
        </w:rPr>
      </w:pPr>
      <w:r w:rsidRPr="00D80904">
        <w:rPr>
          <w:rFonts w:ascii="Arial" w:hAnsi="Arial" w:cs="Arial"/>
          <w:color w:val="000000" w:themeColor="text1"/>
        </w:rPr>
        <w:t>Manchester Metropolitan University (2023) </w:t>
      </w:r>
      <w:r w:rsidRPr="00D80904">
        <w:rPr>
          <w:rFonts w:ascii="Arial" w:hAnsi="Arial" w:cs="Arial"/>
          <w:i/>
          <w:iCs/>
          <w:color w:val="000000" w:themeColor="text1"/>
        </w:rPr>
        <w:t>Evaluating Sources of Information</w:t>
      </w:r>
      <w:r w:rsidRPr="00D80904">
        <w:rPr>
          <w:rFonts w:ascii="Arial" w:hAnsi="Arial" w:cs="Arial"/>
          <w:color w:val="000000" w:themeColor="text1"/>
        </w:rPr>
        <w:t xml:space="preserve">. Available at: </w:t>
      </w:r>
      <w:hyperlink r:id="rId57" w:history="1">
        <w:r w:rsidRPr="00D80904">
          <w:rPr>
            <w:rStyle w:val="Hyperlink"/>
            <w:rFonts w:ascii="Arial" w:hAnsi="Arial" w:cs="Arial"/>
          </w:rPr>
          <w:t>https://www.mmu.ac.uk/library/referencing-and-study-support/evaluating-information</w:t>
        </w:r>
      </w:hyperlink>
      <w:r w:rsidRPr="00D80904">
        <w:rPr>
          <w:rFonts w:ascii="Arial" w:hAnsi="Arial" w:cs="Arial"/>
          <w:color w:val="000000" w:themeColor="text1"/>
        </w:rPr>
        <w:t xml:space="preserve">  (Accessed 28 Jun. 2025).</w:t>
      </w:r>
    </w:p>
    <w:p w14:paraId="0EA29335" w14:textId="77777777" w:rsidR="00D90960" w:rsidRPr="00D80904" w:rsidRDefault="00D90960" w:rsidP="00D80904">
      <w:pPr>
        <w:spacing w:before="240"/>
        <w:rPr>
          <w:rFonts w:ascii="Arial" w:hAnsi="Arial" w:cs="Arial"/>
          <w:b/>
          <w:bCs/>
          <w:color w:val="000000" w:themeColor="text1"/>
        </w:rPr>
      </w:pPr>
      <w:bookmarkStart w:id="579" w:name="_Toc203497784"/>
      <w:bookmarkStart w:id="580" w:name="_Toc203498090"/>
      <w:bookmarkStart w:id="581" w:name="_Toc203498277"/>
      <w:bookmarkStart w:id="582" w:name="_Toc203498497"/>
      <w:bookmarkStart w:id="583" w:name="_Toc203498580"/>
      <w:bookmarkStart w:id="584" w:name="_Toc203498663"/>
      <w:bookmarkStart w:id="585" w:name="_Toc203498930"/>
      <w:bookmarkStart w:id="586" w:name="_Toc203499096"/>
      <w:bookmarkStart w:id="587" w:name="_Toc203499486"/>
      <w:bookmarkStart w:id="588" w:name="_Toc203500164"/>
      <w:bookmarkStart w:id="589" w:name="_Toc203500286"/>
      <w:bookmarkStart w:id="590" w:name="_Toc203500545"/>
      <w:r w:rsidRPr="00D80904">
        <w:rPr>
          <w:rFonts w:ascii="Arial" w:hAnsi="Arial" w:cs="Arial"/>
          <w:bCs/>
          <w:color w:val="000000" w:themeColor="text1"/>
        </w:rPr>
        <w:lastRenderedPageBreak/>
        <w:t>Marmot, M. (2010) </w:t>
      </w:r>
      <w:r w:rsidRPr="00D80904">
        <w:rPr>
          <w:rFonts w:ascii="Arial" w:hAnsi="Arial" w:cs="Arial"/>
          <w:bCs/>
          <w:i/>
          <w:iCs/>
          <w:color w:val="000000" w:themeColor="text1"/>
        </w:rPr>
        <w:t>Fair society, Healthy Lives the Marmot Review</w:t>
      </w:r>
      <w:r w:rsidRPr="00D80904">
        <w:rPr>
          <w:rFonts w:ascii="Arial" w:hAnsi="Arial" w:cs="Arial"/>
          <w:bCs/>
          <w:color w:val="000000" w:themeColor="text1"/>
        </w:rPr>
        <w:t xml:space="preserve">. Available at: </w:t>
      </w:r>
      <w:hyperlink r:id="rId58" w:history="1">
        <w:r w:rsidRPr="00D80904">
          <w:rPr>
            <w:rStyle w:val="Hyperlink"/>
            <w:rFonts w:ascii="Arial" w:hAnsi="Arial" w:cs="Arial"/>
            <w:bCs/>
          </w:rPr>
          <w:t>https://www.parliament.uk/globalassets/documents/fair-society-healthy-lives-full-report.pdf</w:t>
        </w:r>
      </w:hyperlink>
      <w:r w:rsidRPr="00D80904">
        <w:rPr>
          <w:rFonts w:ascii="Arial" w:hAnsi="Arial" w:cs="Arial"/>
          <w:bCs/>
          <w:color w:val="000000" w:themeColor="text1"/>
        </w:rPr>
        <w:t xml:space="preserve"> (Accessed: 01 April 2025).</w:t>
      </w:r>
      <w:bookmarkEnd w:id="579"/>
      <w:bookmarkEnd w:id="580"/>
      <w:bookmarkEnd w:id="581"/>
      <w:bookmarkEnd w:id="582"/>
      <w:bookmarkEnd w:id="583"/>
      <w:bookmarkEnd w:id="584"/>
      <w:bookmarkEnd w:id="585"/>
      <w:bookmarkEnd w:id="586"/>
      <w:bookmarkEnd w:id="587"/>
      <w:bookmarkEnd w:id="588"/>
      <w:bookmarkEnd w:id="589"/>
      <w:bookmarkEnd w:id="590"/>
    </w:p>
    <w:p w14:paraId="0DF60943" w14:textId="77777777" w:rsidR="00D90960" w:rsidRPr="00D80904" w:rsidRDefault="00D90960" w:rsidP="00D80904">
      <w:pPr>
        <w:spacing w:before="240" w:after="0"/>
        <w:rPr>
          <w:rFonts w:ascii="Arial" w:hAnsi="Arial" w:cs="Arial"/>
          <w:b/>
          <w:bCs/>
          <w:color w:val="000000" w:themeColor="text1"/>
        </w:rPr>
      </w:pPr>
      <w:bookmarkStart w:id="591" w:name="_Toc203497785"/>
      <w:bookmarkStart w:id="592" w:name="_Toc203498091"/>
      <w:bookmarkStart w:id="593" w:name="_Toc203498278"/>
      <w:bookmarkStart w:id="594" w:name="_Toc203498498"/>
      <w:bookmarkStart w:id="595" w:name="_Toc203498581"/>
      <w:bookmarkStart w:id="596" w:name="_Toc203498664"/>
      <w:bookmarkStart w:id="597" w:name="_Toc203498931"/>
      <w:bookmarkStart w:id="598" w:name="_Toc203499097"/>
      <w:bookmarkStart w:id="599" w:name="_Toc203499487"/>
      <w:bookmarkStart w:id="600" w:name="_Toc203500165"/>
      <w:bookmarkStart w:id="601" w:name="_Toc203500287"/>
      <w:bookmarkStart w:id="602" w:name="_Toc203500546"/>
      <w:r w:rsidRPr="00D80904">
        <w:rPr>
          <w:rFonts w:ascii="Arial" w:hAnsi="Arial" w:cs="Arial"/>
          <w:bCs/>
          <w:color w:val="000000" w:themeColor="text1"/>
        </w:rPr>
        <w:t>Matheson, J., Patterson, J. and Neilson, L. (2020) </w:t>
      </w:r>
      <w:r w:rsidRPr="00D80904">
        <w:rPr>
          <w:rFonts w:ascii="Arial" w:hAnsi="Arial" w:cs="Arial"/>
          <w:bCs/>
          <w:i/>
          <w:iCs/>
          <w:color w:val="000000" w:themeColor="text1"/>
        </w:rPr>
        <w:t>Tackling Causes and Consequences of Health Inequalities: </w:t>
      </w:r>
      <w:r w:rsidRPr="00D80904">
        <w:rPr>
          <w:rFonts w:ascii="Arial" w:hAnsi="Arial" w:cs="Arial"/>
          <w:bCs/>
          <w:color w:val="000000" w:themeColor="text1"/>
        </w:rPr>
        <w:t>1st edn. Milton: CRC Press.</w:t>
      </w:r>
      <w:bookmarkEnd w:id="591"/>
      <w:bookmarkEnd w:id="592"/>
      <w:bookmarkEnd w:id="593"/>
      <w:bookmarkEnd w:id="594"/>
      <w:bookmarkEnd w:id="595"/>
      <w:bookmarkEnd w:id="596"/>
      <w:bookmarkEnd w:id="597"/>
      <w:bookmarkEnd w:id="598"/>
      <w:bookmarkEnd w:id="599"/>
      <w:bookmarkEnd w:id="600"/>
      <w:bookmarkEnd w:id="601"/>
      <w:bookmarkEnd w:id="602"/>
      <w:r w:rsidRPr="00D80904">
        <w:rPr>
          <w:rFonts w:ascii="Arial" w:hAnsi="Arial" w:cs="Arial"/>
          <w:bCs/>
          <w:color w:val="000000" w:themeColor="text1"/>
        </w:rPr>
        <w:t> </w:t>
      </w:r>
    </w:p>
    <w:p w14:paraId="32CDFAE0" w14:textId="77777777" w:rsidR="00D90960" w:rsidRPr="00D80904" w:rsidRDefault="00D90960" w:rsidP="00D80904">
      <w:pPr>
        <w:spacing w:before="240" w:after="0"/>
        <w:rPr>
          <w:rFonts w:ascii="Arial" w:hAnsi="Arial" w:cs="Arial"/>
        </w:rPr>
      </w:pPr>
      <w:bookmarkStart w:id="603" w:name="_Toc203497786"/>
      <w:bookmarkStart w:id="604" w:name="_Toc203498092"/>
      <w:bookmarkStart w:id="605" w:name="_Toc203498279"/>
      <w:bookmarkStart w:id="606" w:name="_Toc203498499"/>
      <w:bookmarkStart w:id="607" w:name="_Toc203498582"/>
      <w:bookmarkStart w:id="608" w:name="_Toc203498665"/>
      <w:bookmarkStart w:id="609" w:name="_Toc203498932"/>
      <w:bookmarkStart w:id="610" w:name="_Toc203499098"/>
      <w:bookmarkStart w:id="611" w:name="_Toc203499488"/>
      <w:bookmarkStart w:id="612" w:name="_Toc203500166"/>
      <w:bookmarkStart w:id="613" w:name="_Toc203500288"/>
      <w:bookmarkStart w:id="614" w:name="_Toc203500547"/>
      <w:r w:rsidRPr="00D80904">
        <w:rPr>
          <w:rFonts w:ascii="Arial" w:hAnsi="Arial" w:cs="Arial"/>
          <w:bCs/>
          <w:color w:val="000000" w:themeColor="text1"/>
        </w:rPr>
        <w:t>Moore, A. P., Rivas, C. A., Stanton-Fay, S., Harding, S. and Goff, L. M. (2019) 'Designing the Healthy Eating and Active Lifestyles for Diabetes (HEAL-D) self-management and Support Programme for UK African and Caribbean communities: a Culturally tailored, Complex Intervention under-pinned by Behaviour Change Theory', </w:t>
      </w:r>
      <w:r w:rsidRPr="00D80904">
        <w:rPr>
          <w:rFonts w:ascii="Arial" w:hAnsi="Arial" w:cs="Arial"/>
          <w:bCs/>
          <w:i/>
          <w:iCs/>
          <w:color w:val="000000" w:themeColor="text1"/>
        </w:rPr>
        <w:t>BMC Public Health</w:t>
      </w:r>
      <w:r w:rsidRPr="00D80904">
        <w:rPr>
          <w:rFonts w:ascii="Arial" w:hAnsi="Arial" w:cs="Arial"/>
          <w:bCs/>
          <w:color w:val="000000" w:themeColor="text1"/>
        </w:rPr>
        <w:t>, 19(1), article number 1146. Available at: </w:t>
      </w:r>
      <w:hyperlink r:id="rId59" w:history="1">
        <w:r w:rsidRPr="00D80904">
          <w:rPr>
            <w:rStyle w:val="Hyperlink"/>
            <w:rFonts w:ascii="Arial" w:hAnsi="Arial" w:cs="Arial"/>
            <w:bCs/>
          </w:rPr>
          <w:t>https://doi.org/10.1186/s12889-019-7411-z</w:t>
        </w:r>
        <w:bookmarkEnd w:id="603"/>
        <w:bookmarkEnd w:id="604"/>
        <w:bookmarkEnd w:id="605"/>
        <w:bookmarkEnd w:id="606"/>
        <w:bookmarkEnd w:id="607"/>
        <w:bookmarkEnd w:id="608"/>
        <w:bookmarkEnd w:id="609"/>
        <w:bookmarkEnd w:id="610"/>
        <w:bookmarkEnd w:id="611"/>
        <w:bookmarkEnd w:id="612"/>
        <w:bookmarkEnd w:id="613"/>
        <w:bookmarkEnd w:id="614"/>
      </w:hyperlink>
    </w:p>
    <w:p w14:paraId="231E2B4F" w14:textId="77777777" w:rsidR="00D90960" w:rsidRPr="00D80904" w:rsidRDefault="00D90960" w:rsidP="00D80904">
      <w:pPr>
        <w:spacing w:before="240"/>
        <w:rPr>
          <w:rFonts w:ascii="Arial" w:hAnsi="Arial" w:cs="Arial"/>
          <w:b/>
          <w:bCs/>
          <w:color w:val="000000" w:themeColor="text1"/>
        </w:rPr>
      </w:pPr>
      <w:r w:rsidRPr="00D80904">
        <w:rPr>
          <w:rFonts w:ascii="Arial" w:hAnsi="Arial" w:cs="Arial"/>
          <w:bCs/>
          <w:color w:val="000000" w:themeColor="text1"/>
        </w:rPr>
        <w:t> </w:t>
      </w:r>
      <w:bookmarkStart w:id="615" w:name="_Toc203497787"/>
      <w:bookmarkStart w:id="616" w:name="_Toc203498093"/>
      <w:bookmarkStart w:id="617" w:name="_Toc203498280"/>
      <w:bookmarkStart w:id="618" w:name="_Toc203498500"/>
      <w:bookmarkStart w:id="619" w:name="_Toc203498583"/>
      <w:bookmarkStart w:id="620" w:name="_Toc203498666"/>
      <w:bookmarkStart w:id="621" w:name="_Toc203498933"/>
      <w:bookmarkStart w:id="622" w:name="_Toc203499099"/>
      <w:bookmarkStart w:id="623" w:name="_Toc203499489"/>
      <w:bookmarkStart w:id="624" w:name="_Toc203500167"/>
      <w:bookmarkStart w:id="625" w:name="_Toc203500289"/>
      <w:bookmarkStart w:id="626" w:name="_Toc203500548"/>
      <w:r w:rsidRPr="00D80904">
        <w:rPr>
          <w:rFonts w:ascii="Arial" w:hAnsi="Arial" w:cs="Arial"/>
          <w:bCs/>
          <w:color w:val="000000" w:themeColor="text1"/>
        </w:rPr>
        <w:t>Morgan, K., Ogden, M. and Helliwell A. (2021) 'People in the Most Deprived Groups Were Least Likely to Take Part in the Exercise Referral Scheme, Study Finds', </w:t>
      </w:r>
      <w:r w:rsidRPr="00D80904">
        <w:rPr>
          <w:rFonts w:ascii="Arial" w:hAnsi="Arial" w:cs="Arial"/>
          <w:bCs/>
          <w:i/>
          <w:iCs/>
          <w:color w:val="000000" w:themeColor="text1"/>
        </w:rPr>
        <w:t>NHIR- National Institute for Health and Care Research</w:t>
      </w:r>
      <w:r w:rsidRPr="00D80904">
        <w:rPr>
          <w:rFonts w:ascii="Arial" w:hAnsi="Arial" w:cs="Arial"/>
          <w:bCs/>
          <w:color w:val="000000" w:themeColor="text1"/>
        </w:rPr>
        <w:t>. Available at: </w:t>
      </w:r>
      <w:hyperlink r:id="rId60" w:history="1">
        <w:r w:rsidRPr="00D80904">
          <w:rPr>
            <w:rStyle w:val="Hyperlink"/>
            <w:rFonts w:ascii="Arial" w:hAnsi="Arial" w:cs="Arial"/>
            <w:bCs/>
          </w:rPr>
          <w:t>https://doi.org/10.3310/alert_44022</w:t>
        </w:r>
        <w:bookmarkEnd w:id="615"/>
        <w:bookmarkEnd w:id="616"/>
        <w:bookmarkEnd w:id="617"/>
        <w:bookmarkEnd w:id="618"/>
        <w:bookmarkEnd w:id="619"/>
        <w:bookmarkEnd w:id="620"/>
        <w:bookmarkEnd w:id="621"/>
        <w:bookmarkEnd w:id="622"/>
        <w:bookmarkEnd w:id="623"/>
        <w:bookmarkEnd w:id="624"/>
        <w:bookmarkEnd w:id="625"/>
        <w:bookmarkEnd w:id="626"/>
      </w:hyperlink>
      <w:r w:rsidRPr="00D80904">
        <w:rPr>
          <w:rFonts w:ascii="Arial" w:hAnsi="Arial" w:cs="Arial"/>
          <w:bCs/>
          <w:color w:val="000000" w:themeColor="text1"/>
        </w:rPr>
        <w:t xml:space="preserve"> </w:t>
      </w:r>
    </w:p>
    <w:p w14:paraId="5770378F" w14:textId="77777777" w:rsidR="00D90960" w:rsidRPr="00D80904" w:rsidRDefault="00D90960" w:rsidP="00D80904">
      <w:pPr>
        <w:spacing w:before="240" w:after="0"/>
        <w:rPr>
          <w:rFonts w:ascii="Arial" w:hAnsi="Arial" w:cs="Arial"/>
          <w:b/>
          <w:bCs/>
          <w:color w:val="000000" w:themeColor="text1"/>
        </w:rPr>
      </w:pPr>
      <w:bookmarkStart w:id="627" w:name="_Toc203497788"/>
      <w:bookmarkStart w:id="628" w:name="_Toc203498094"/>
      <w:bookmarkStart w:id="629" w:name="_Toc203498281"/>
      <w:bookmarkStart w:id="630" w:name="_Toc203498501"/>
      <w:bookmarkStart w:id="631" w:name="_Toc203498584"/>
      <w:bookmarkStart w:id="632" w:name="_Toc203498667"/>
      <w:bookmarkStart w:id="633" w:name="_Toc203498934"/>
      <w:bookmarkStart w:id="634" w:name="_Toc203499100"/>
      <w:bookmarkStart w:id="635" w:name="_Toc203499490"/>
      <w:bookmarkStart w:id="636" w:name="_Toc203500168"/>
      <w:bookmarkStart w:id="637" w:name="_Toc203500290"/>
      <w:bookmarkStart w:id="638" w:name="_Toc203500549"/>
      <w:r w:rsidRPr="00D80904">
        <w:rPr>
          <w:rFonts w:ascii="Arial" w:hAnsi="Arial" w:cs="Arial"/>
          <w:bCs/>
          <w:color w:val="000000" w:themeColor="text1"/>
        </w:rPr>
        <w:t>NHS (2019) </w:t>
      </w:r>
      <w:r w:rsidRPr="00D80904">
        <w:rPr>
          <w:rFonts w:ascii="Arial" w:hAnsi="Arial" w:cs="Arial"/>
          <w:bCs/>
          <w:i/>
          <w:iCs/>
          <w:color w:val="000000" w:themeColor="text1"/>
        </w:rPr>
        <w:t>Obesity</w:t>
      </w:r>
      <w:r w:rsidRPr="00D80904">
        <w:rPr>
          <w:rFonts w:ascii="Arial" w:hAnsi="Arial" w:cs="Arial"/>
          <w:bCs/>
          <w:color w:val="000000" w:themeColor="text1"/>
        </w:rPr>
        <w:t xml:space="preserve">. Available at: </w:t>
      </w:r>
      <w:hyperlink r:id="rId61" w:history="1">
        <w:r w:rsidRPr="00D80904">
          <w:rPr>
            <w:rStyle w:val="Hyperlink"/>
            <w:rFonts w:ascii="Arial" w:hAnsi="Arial" w:cs="Arial"/>
            <w:bCs/>
          </w:rPr>
          <w:t>https://www.longtermplan.nhs.uk/online-version/chapter-2-more-nhs-action-on-prevention-and-health-inequalities/obesity/</w:t>
        </w:r>
      </w:hyperlink>
      <w:r w:rsidRPr="00D80904">
        <w:rPr>
          <w:rFonts w:ascii="Arial" w:hAnsi="Arial" w:cs="Arial"/>
          <w:bCs/>
          <w:color w:val="000000" w:themeColor="text1"/>
        </w:rPr>
        <w:t xml:space="preserve">  (Accessed: 08 April 2025).</w:t>
      </w:r>
      <w:bookmarkEnd w:id="627"/>
      <w:bookmarkEnd w:id="628"/>
      <w:bookmarkEnd w:id="629"/>
      <w:bookmarkEnd w:id="630"/>
      <w:bookmarkEnd w:id="631"/>
      <w:bookmarkEnd w:id="632"/>
      <w:bookmarkEnd w:id="633"/>
      <w:bookmarkEnd w:id="634"/>
      <w:bookmarkEnd w:id="635"/>
      <w:bookmarkEnd w:id="636"/>
      <w:bookmarkEnd w:id="637"/>
      <w:bookmarkEnd w:id="638"/>
    </w:p>
    <w:p w14:paraId="07105C31" w14:textId="77777777" w:rsidR="00D90960" w:rsidRPr="00D80904" w:rsidRDefault="00D90960" w:rsidP="00D80904">
      <w:pPr>
        <w:spacing w:before="240" w:after="0"/>
        <w:rPr>
          <w:rFonts w:ascii="Arial" w:hAnsi="Arial" w:cs="Arial"/>
          <w:b/>
          <w:bCs/>
        </w:rPr>
      </w:pPr>
      <w:bookmarkStart w:id="639" w:name="_Toc203497789"/>
      <w:bookmarkStart w:id="640" w:name="_Toc203498095"/>
      <w:bookmarkStart w:id="641" w:name="_Toc203498282"/>
      <w:bookmarkStart w:id="642" w:name="_Toc203498502"/>
      <w:bookmarkStart w:id="643" w:name="_Toc203498585"/>
      <w:bookmarkStart w:id="644" w:name="_Toc203498668"/>
      <w:bookmarkStart w:id="645" w:name="_Toc203498935"/>
      <w:bookmarkStart w:id="646" w:name="_Toc203499101"/>
      <w:bookmarkStart w:id="647" w:name="_Toc203499491"/>
      <w:bookmarkStart w:id="648" w:name="_Toc203500169"/>
      <w:bookmarkStart w:id="649" w:name="_Toc203500291"/>
      <w:bookmarkStart w:id="650" w:name="_Toc203500550"/>
      <w:r w:rsidRPr="00D80904">
        <w:rPr>
          <w:rFonts w:ascii="Arial" w:hAnsi="Arial" w:cs="Arial"/>
          <w:bCs/>
          <w:color w:val="000000" w:themeColor="text1"/>
        </w:rPr>
        <w:t>NHS</w:t>
      </w:r>
      <w:r w:rsidRPr="00D80904">
        <w:rPr>
          <w:rFonts w:ascii="Arial" w:hAnsi="Arial" w:cs="Arial"/>
          <w:bCs/>
        </w:rPr>
        <w:t xml:space="preserve"> (2022) </w:t>
      </w:r>
      <w:r w:rsidRPr="00D80904">
        <w:rPr>
          <w:rFonts w:ascii="Arial" w:hAnsi="Arial" w:cs="Arial"/>
          <w:bCs/>
          <w:i/>
          <w:iCs/>
        </w:rPr>
        <w:t>Eating a Balanced Diet</w:t>
      </w:r>
      <w:r w:rsidRPr="00D80904">
        <w:rPr>
          <w:rFonts w:ascii="Arial" w:hAnsi="Arial" w:cs="Arial"/>
          <w:bCs/>
        </w:rPr>
        <w:t xml:space="preserve">. Available at: </w:t>
      </w:r>
      <w:hyperlink r:id="rId62" w:history="1">
        <w:r w:rsidRPr="00D80904">
          <w:rPr>
            <w:rStyle w:val="Hyperlink"/>
            <w:rFonts w:ascii="Arial" w:hAnsi="Arial" w:cs="Arial"/>
            <w:bCs/>
          </w:rPr>
          <w:t>https://www.nhs.uk/live-well/eat-well/how-to-eat-a-balanced-diet/eating-a-balanced-diet/</w:t>
        </w:r>
      </w:hyperlink>
      <w:r w:rsidRPr="00D80904">
        <w:rPr>
          <w:rFonts w:ascii="Arial" w:hAnsi="Arial" w:cs="Arial"/>
          <w:bCs/>
        </w:rPr>
        <w:t xml:space="preserve"> (Accessed: 25 March 2025).</w:t>
      </w:r>
      <w:bookmarkEnd w:id="639"/>
      <w:bookmarkEnd w:id="640"/>
      <w:bookmarkEnd w:id="641"/>
      <w:bookmarkEnd w:id="642"/>
      <w:bookmarkEnd w:id="643"/>
      <w:bookmarkEnd w:id="644"/>
      <w:bookmarkEnd w:id="645"/>
      <w:bookmarkEnd w:id="646"/>
      <w:bookmarkEnd w:id="647"/>
      <w:bookmarkEnd w:id="648"/>
      <w:bookmarkEnd w:id="649"/>
      <w:bookmarkEnd w:id="650"/>
    </w:p>
    <w:p w14:paraId="30DC5869" w14:textId="0DF3693A" w:rsidR="00D90960" w:rsidRPr="00D80904" w:rsidRDefault="00D90960" w:rsidP="00D80904">
      <w:pPr>
        <w:spacing w:before="240" w:after="0"/>
        <w:rPr>
          <w:rFonts w:ascii="Arial" w:hAnsi="Arial" w:cs="Arial"/>
          <w:b/>
          <w:bCs/>
        </w:rPr>
      </w:pPr>
      <w:bookmarkStart w:id="651" w:name="_Toc203497794"/>
      <w:bookmarkStart w:id="652" w:name="_Toc203498100"/>
      <w:bookmarkStart w:id="653" w:name="_Toc203498287"/>
      <w:bookmarkStart w:id="654" w:name="_Toc203498507"/>
      <w:bookmarkStart w:id="655" w:name="_Toc203498590"/>
      <w:bookmarkStart w:id="656" w:name="_Toc203498673"/>
      <w:bookmarkStart w:id="657" w:name="_Toc203498940"/>
      <w:bookmarkStart w:id="658" w:name="_Toc203499106"/>
      <w:bookmarkStart w:id="659" w:name="_Toc203499496"/>
      <w:bookmarkStart w:id="660" w:name="_Toc203500174"/>
      <w:bookmarkStart w:id="661" w:name="_Toc203500296"/>
      <w:bookmarkStart w:id="662" w:name="_Toc203500555"/>
      <w:r w:rsidRPr="00D80904">
        <w:rPr>
          <w:rFonts w:ascii="Arial" w:hAnsi="Arial" w:cs="Arial"/>
          <w:bCs/>
          <w:color w:val="000000" w:themeColor="text1"/>
        </w:rPr>
        <w:t>NHS</w:t>
      </w:r>
      <w:r w:rsidRPr="00D80904">
        <w:rPr>
          <w:rFonts w:ascii="Arial" w:hAnsi="Arial" w:cs="Arial"/>
          <w:bCs/>
        </w:rPr>
        <w:t xml:space="preserve"> (20</w:t>
      </w:r>
      <w:r w:rsidR="00B948A4" w:rsidRPr="00D80904">
        <w:rPr>
          <w:rFonts w:ascii="Arial" w:hAnsi="Arial" w:cs="Arial"/>
          <w:bCs/>
        </w:rPr>
        <w:t>23</w:t>
      </w:r>
      <w:r w:rsidRPr="00D80904">
        <w:rPr>
          <w:rFonts w:ascii="Arial" w:hAnsi="Arial" w:cs="Arial"/>
          <w:bCs/>
        </w:rPr>
        <w:t>) </w:t>
      </w:r>
      <w:r w:rsidR="008F6012" w:rsidRPr="00D80904">
        <w:rPr>
          <w:rFonts w:ascii="Arial" w:hAnsi="Arial" w:cs="Arial"/>
          <w:bCs/>
          <w:i/>
          <w:iCs/>
        </w:rPr>
        <w:t>What is</w:t>
      </w:r>
      <w:r w:rsidR="001D5824" w:rsidRPr="00D80904">
        <w:rPr>
          <w:rFonts w:ascii="Arial" w:hAnsi="Arial" w:cs="Arial"/>
          <w:bCs/>
        </w:rPr>
        <w:t xml:space="preserve"> </w:t>
      </w:r>
      <w:r w:rsidRPr="00D80904">
        <w:rPr>
          <w:rFonts w:ascii="Arial" w:hAnsi="Arial" w:cs="Arial"/>
          <w:bCs/>
          <w:i/>
          <w:iCs/>
        </w:rPr>
        <w:t>Diabetes</w:t>
      </w:r>
      <w:r w:rsidR="003E10CF" w:rsidRPr="00D80904">
        <w:rPr>
          <w:rFonts w:ascii="Arial" w:hAnsi="Arial" w:cs="Arial"/>
          <w:bCs/>
          <w:i/>
          <w:iCs/>
        </w:rPr>
        <w:t>?</w:t>
      </w:r>
      <w:r w:rsidRPr="00D80904">
        <w:rPr>
          <w:rFonts w:ascii="Arial" w:hAnsi="Arial" w:cs="Arial"/>
          <w:bCs/>
        </w:rPr>
        <w:t xml:space="preserve"> Available at: </w:t>
      </w:r>
      <w:hyperlink r:id="rId63" w:history="1">
        <w:r w:rsidRPr="00D80904">
          <w:rPr>
            <w:rStyle w:val="Hyperlink"/>
            <w:rFonts w:ascii="Arial" w:hAnsi="Arial" w:cs="Arial"/>
            <w:bCs/>
          </w:rPr>
          <w:t>https://www.nhs.uk/conditions/diabetes/</w:t>
        </w:r>
      </w:hyperlink>
      <w:r w:rsidRPr="00D80904">
        <w:rPr>
          <w:rFonts w:ascii="Arial" w:hAnsi="Arial" w:cs="Arial"/>
          <w:bCs/>
        </w:rPr>
        <w:t xml:space="preserve">  (Accessed: 11 July 2025).</w:t>
      </w:r>
      <w:bookmarkEnd w:id="651"/>
      <w:bookmarkEnd w:id="652"/>
      <w:bookmarkEnd w:id="653"/>
      <w:bookmarkEnd w:id="654"/>
      <w:bookmarkEnd w:id="655"/>
      <w:bookmarkEnd w:id="656"/>
      <w:bookmarkEnd w:id="657"/>
      <w:bookmarkEnd w:id="658"/>
      <w:bookmarkEnd w:id="659"/>
      <w:bookmarkEnd w:id="660"/>
      <w:bookmarkEnd w:id="661"/>
      <w:bookmarkEnd w:id="662"/>
    </w:p>
    <w:p w14:paraId="64B74DB3" w14:textId="77777777" w:rsidR="00D90960" w:rsidRPr="00D80904" w:rsidRDefault="00D90960" w:rsidP="00D80904">
      <w:pPr>
        <w:spacing w:before="240" w:after="0"/>
        <w:rPr>
          <w:rFonts w:ascii="Arial" w:hAnsi="Arial" w:cs="Arial"/>
          <w:b/>
          <w:bCs/>
        </w:rPr>
      </w:pPr>
      <w:bookmarkStart w:id="663" w:name="_Toc203497792"/>
      <w:bookmarkStart w:id="664" w:name="_Toc203498098"/>
      <w:bookmarkStart w:id="665" w:name="_Toc203498285"/>
      <w:bookmarkStart w:id="666" w:name="_Toc203498505"/>
      <w:bookmarkStart w:id="667" w:name="_Toc203498588"/>
      <w:bookmarkStart w:id="668" w:name="_Toc203498671"/>
      <w:bookmarkStart w:id="669" w:name="_Toc203498938"/>
      <w:bookmarkStart w:id="670" w:name="_Toc203499104"/>
      <w:bookmarkStart w:id="671" w:name="_Toc203499494"/>
      <w:bookmarkStart w:id="672" w:name="_Toc203500172"/>
      <w:bookmarkStart w:id="673" w:name="_Toc203500294"/>
      <w:bookmarkStart w:id="674" w:name="_Toc203500553"/>
      <w:r w:rsidRPr="00D80904">
        <w:rPr>
          <w:rFonts w:ascii="Arial" w:hAnsi="Arial" w:cs="Arial"/>
          <w:bCs/>
          <w:color w:val="000000" w:themeColor="text1"/>
        </w:rPr>
        <w:t>NHS</w:t>
      </w:r>
      <w:r w:rsidRPr="00D80904">
        <w:rPr>
          <w:rFonts w:ascii="Arial" w:hAnsi="Arial" w:cs="Arial"/>
          <w:bCs/>
        </w:rPr>
        <w:t xml:space="preserve"> England (2016a) NHS</w:t>
      </w:r>
      <w:r w:rsidRPr="00D80904">
        <w:rPr>
          <w:rFonts w:ascii="Arial" w:hAnsi="Arial" w:cs="Arial"/>
          <w:bCs/>
          <w:i/>
          <w:iCs/>
        </w:rPr>
        <w:t xml:space="preserve"> Diabetes Prevention Programme – Digital Stream</w:t>
      </w:r>
      <w:r w:rsidRPr="00D80904">
        <w:rPr>
          <w:rFonts w:ascii="Arial" w:hAnsi="Arial" w:cs="Arial"/>
          <w:bCs/>
        </w:rPr>
        <w:t xml:space="preserve">. Available at: </w:t>
      </w:r>
      <w:hyperlink r:id="rId64" w:history="1">
        <w:r w:rsidRPr="00D80904">
          <w:rPr>
            <w:rStyle w:val="Hyperlink"/>
            <w:rFonts w:ascii="Arial" w:hAnsi="Arial" w:cs="Arial"/>
            <w:bCs/>
          </w:rPr>
          <w:t>https://www.england.nhs.uk/diabetes/digital-innovations-to-support-diabetes-outcomes/nhs-diabetes-prevention-programme-digital-stream/</w:t>
        </w:r>
      </w:hyperlink>
      <w:r w:rsidRPr="00D80904">
        <w:rPr>
          <w:rFonts w:ascii="Arial" w:hAnsi="Arial" w:cs="Arial"/>
          <w:bCs/>
        </w:rPr>
        <w:t xml:space="preserve"> (Accessed: 08 April 2025).</w:t>
      </w:r>
      <w:bookmarkEnd w:id="663"/>
      <w:bookmarkEnd w:id="664"/>
      <w:bookmarkEnd w:id="665"/>
      <w:bookmarkEnd w:id="666"/>
      <w:bookmarkEnd w:id="667"/>
      <w:bookmarkEnd w:id="668"/>
      <w:bookmarkEnd w:id="669"/>
      <w:bookmarkEnd w:id="670"/>
      <w:bookmarkEnd w:id="671"/>
      <w:bookmarkEnd w:id="672"/>
      <w:bookmarkEnd w:id="673"/>
      <w:bookmarkEnd w:id="674"/>
    </w:p>
    <w:p w14:paraId="672CBB4B" w14:textId="23EC23F5" w:rsidR="00D90960" w:rsidRPr="00D80904" w:rsidRDefault="00D90960" w:rsidP="00D80904">
      <w:pPr>
        <w:spacing w:before="240" w:after="0"/>
        <w:rPr>
          <w:rFonts w:ascii="Arial" w:hAnsi="Arial" w:cs="Arial"/>
          <w:b/>
          <w:bCs/>
        </w:rPr>
      </w:pPr>
      <w:bookmarkStart w:id="675" w:name="_Toc203497793"/>
      <w:bookmarkStart w:id="676" w:name="_Toc203498099"/>
      <w:bookmarkStart w:id="677" w:name="_Toc203498286"/>
      <w:bookmarkStart w:id="678" w:name="_Toc203498506"/>
      <w:bookmarkStart w:id="679" w:name="_Toc203498589"/>
      <w:bookmarkStart w:id="680" w:name="_Toc203498672"/>
      <w:bookmarkStart w:id="681" w:name="_Toc203498939"/>
      <w:bookmarkStart w:id="682" w:name="_Toc203499105"/>
      <w:bookmarkStart w:id="683" w:name="_Toc203499495"/>
      <w:bookmarkStart w:id="684" w:name="_Toc203500173"/>
      <w:bookmarkStart w:id="685" w:name="_Toc203500295"/>
      <w:bookmarkStart w:id="686" w:name="_Toc203500554"/>
      <w:r w:rsidRPr="00D80904">
        <w:rPr>
          <w:rFonts w:ascii="Arial" w:hAnsi="Arial" w:cs="Arial"/>
          <w:bCs/>
          <w:color w:val="000000" w:themeColor="text1"/>
        </w:rPr>
        <w:t>NHS</w:t>
      </w:r>
      <w:r w:rsidRPr="00D80904">
        <w:rPr>
          <w:rFonts w:ascii="Arial" w:hAnsi="Arial" w:cs="Arial"/>
          <w:bCs/>
          <w:color w:val="EE0000"/>
        </w:rPr>
        <w:t xml:space="preserve"> </w:t>
      </w:r>
      <w:r w:rsidRPr="00D80904">
        <w:rPr>
          <w:rFonts w:ascii="Arial" w:hAnsi="Arial" w:cs="Arial"/>
          <w:bCs/>
        </w:rPr>
        <w:t>England (2016b) </w:t>
      </w:r>
      <w:r w:rsidR="00AD6E49" w:rsidRPr="00D80904">
        <w:rPr>
          <w:rFonts w:ascii="Arial" w:hAnsi="Arial" w:cs="Arial"/>
          <w:bCs/>
          <w:i/>
          <w:iCs/>
        </w:rPr>
        <w:t>NHS En</w:t>
      </w:r>
      <w:r w:rsidR="00675B41" w:rsidRPr="00D80904">
        <w:rPr>
          <w:rFonts w:ascii="Arial" w:hAnsi="Arial" w:cs="Arial"/>
          <w:bCs/>
          <w:i/>
          <w:iCs/>
        </w:rPr>
        <w:t>gland</w:t>
      </w:r>
      <w:r w:rsidR="00675B41" w:rsidRPr="00D80904">
        <w:rPr>
          <w:rFonts w:ascii="Arial" w:hAnsi="Arial" w:cs="Arial"/>
          <w:bCs/>
        </w:rPr>
        <w:t xml:space="preserve"> </w:t>
      </w:r>
      <w:r w:rsidRPr="00D80904">
        <w:rPr>
          <w:rFonts w:ascii="Arial" w:hAnsi="Arial" w:cs="Arial"/>
          <w:bCs/>
          <w:i/>
          <w:iCs/>
        </w:rPr>
        <w:t>Impact A</w:t>
      </w:r>
      <w:r w:rsidR="00675B41" w:rsidRPr="00D80904">
        <w:rPr>
          <w:rFonts w:ascii="Arial" w:hAnsi="Arial" w:cs="Arial"/>
          <w:bCs/>
          <w:i/>
          <w:iCs/>
        </w:rPr>
        <w:t xml:space="preserve">nalysis of </w:t>
      </w:r>
      <w:r w:rsidR="005D4509" w:rsidRPr="00D80904">
        <w:rPr>
          <w:rFonts w:ascii="Arial" w:hAnsi="Arial" w:cs="Arial"/>
          <w:bCs/>
          <w:i/>
          <w:iCs/>
        </w:rPr>
        <w:t>I</w:t>
      </w:r>
      <w:r w:rsidR="002F0331" w:rsidRPr="00D80904">
        <w:rPr>
          <w:rFonts w:ascii="Arial" w:hAnsi="Arial" w:cs="Arial"/>
          <w:bCs/>
          <w:i/>
          <w:iCs/>
        </w:rPr>
        <w:t xml:space="preserve">mplementing </w:t>
      </w:r>
      <w:r w:rsidR="00F63843" w:rsidRPr="00D80904">
        <w:rPr>
          <w:rFonts w:ascii="Arial" w:hAnsi="Arial" w:cs="Arial"/>
          <w:bCs/>
          <w:i/>
          <w:iCs/>
        </w:rPr>
        <w:t>NHS Diabetes</w:t>
      </w:r>
      <w:r w:rsidR="005D4509" w:rsidRPr="00D80904">
        <w:rPr>
          <w:rFonts w:ascii="Arial" w:hAnsi="Arial" w:cs="Arial"/>
          <w:bCs/>
          <w:i/>
          <w:iCs/>
        </w:rPr>
        <w:t xml:space="preserve"> Prevention Programme, 2016</w:t>
      </w:r>
      <w:r w:rsidR="008551A8" w:rsidRPr="00D80904">
        <w:rPr>
          <w:rFonts w:ascii="Arial" w:hAnsi="Arial" w:cs="Arial"/>
          <w:bCs/>
          <w:i/>
          <w:iCs/>
        </w:rPr>
        <w:t xml:space="preserve"> </w:t>
      </w:r>
      <w:r w:rsidR="005D4509" w:rsidRPr="00D80904">
        <w:rPr>
          <w:rFonts w:ascii="Arial" w:hAnsi="Arial" w:cs="Arial"/>
          <w:bCs/>
          <w:i/>
          <w:iCs/>
        </w:rPr>
        <w:t>to</w:t>
      </w:r>
      <w:r w:rsidR="008551A8" w:rsidRPr="00D80904">
        <w:rPr>
          <w:rFonts w:ascii="Arial" w:hAnsi="Arial" w:cs="Arial"/>
          <w:bCs/>
          <w:i/>
          <w:iCs/>
        </w:rPr>
        <w:t xml:space="preserve"> 2021</w:t>
      </w:r>
      <w:r w:rsidRPr="00D80904">
        <w:rPr>
          <w:rFonts w:ascii="Arial" w:hAnsi="Arial" w:cs="Arial"/>
          <w:bCs/>
        </w:rPr>
        <w:t xml:space="preserve">. Available at: </w:t>
      </w:r>
      <w:hyperlink r:id="rId65" w:history="1">
        <w:r w:rsidRPr="00D80904">
          <w:rPr>
            <w:rStyle w:val="Hyperlink"/>
            <w:rFonts w:ascii="Arial" w:hAnsi="Arial" w:cs="Arial"/>
            <w:bCs/>
          </w:rPr>
          <w:t>https://www.england.nhs.uk/wp-content/uploads/2016/08/impact-assessment-ndpp.pdf</w:t>
        </w:r>
      </w:hyperlink>
      <w:r w:rsidRPr="00D80904">
        <w:rPr>
          <w:rFonts w:ascii="Arial" w:hAnsi="Arial" w:cs="Arial"/>
          <w:bCs/>
        </w:rPr>
        <w:t xml:space="preserve"> (Accessed: 04 April 2025).</w:t>
      </w:r>
      <w:bookmarkEnd w:id="675"/>
      <w:bookmarkEnd w:id="676"/>
      <w:bookmarkEnd w:id="677"/>
      <w:bookmarkEnd w:id="678"/>
      <w:bookmarkEnd w:id="679"/>
      <w:bookmarkEnd w:id="680"/>
      <w:bookmarkEnd w:id="681"/>
      <w:bookmarkEnd w:id="682"/>
      <w:bookmarkEnd w:id="683"/>
      <w:bookmarkEnd w:id="684"/>
      <w:bookmarkEnd w:id="685"/>
      <w:bookmarkEnd w:id="686"/>
    </w:p>
    <w:p w14:paraId="3A1A2255" w14:textId="402B4ED7" w:rsidR="00D90960" w:rsidRPr="00D80904" w:rsidRDefault="00D90960" w:rsidP="00D80904">
      <w:pPr>
        <w:spacing w:before="240" w:after="0"/>
        <w:rPr>
          <w:rFonts w:ascii="Arial" w:hAnsi="Arial" w:cs="Arial"/>
          <w:b/>
          <w:bCs/>
        </w:rPr>
      </w:pPr>
      <w:bookmarkStart w:id="687" w:name="_Toc203497795"/>
      <w:bookmarkStart w:id="688" w:name="_Toc203498101"/>
      <w:bookmarkStart w:id="689" w:name="_Toc203498288"/>
      <w:bookmarkStart w:id="690" w:name="_Toc203498508"/>
      <w:bookmarkStart w:id="691" w:name="_Toc203498591"/>
      <w:bookmarkStart w:id="692" w:name="_Toc203498674"/>
      <w:bookmarkStart w:id="693" w:name="_Toc203498941"/>
      <w:bookmarkStart w:id="694" w:name="_Toc203499107"/>
      <w:bookmarkStart w:id="695" w:name="_Toc203499497"/>
      <w:bookmarkStart w:id="696" w:name="_Toc203500175"/>
      <w:bookmarkStart w:id="697" w:name="_Toc203500297"/>
      <w:bookmarkStart w:id="698" w:name="_Toc203500556"/>
      <w:r w:rsidRPr="00D80904">
        <w:rPr>
          <w:rFonts w:ascii="Arial" w:hAnsi="Arial" w:cs="Arial"/>
          <w:bCs/>
          <w:color w:val="000000" w:themeColor="text1"/>
        </w:rPr>
        <w:t>NHS</w:t>
      </w:r>
      <w:r w:rsidRPr="00D80904">
        <w:rPr>
          <w:rFonts w:ascii="Arial" w:hAnsi="Arial" w:cs="Arial"/>
          <w:bCs/>
        </w:rPr>
        <w:t xml:space="preserve"> England (2023) </w:t>
      </w:r>
      <w:r w:rsidRPr="00D80904">
        <w:rPr>
          <w:rFonts w:ascii="Arial" w:hAnsi="Arial" w:cs="Arial"/>
          <w:bCs/>
          <w:i/>
          <w:iCs/>
        </w:rPr>
        <w:t>NHS Diabetes Prevention Programme (NHS DPP)</w:t>
      </w:r>
      <w:r w:rsidRPr="00D80904">
        <w:rPr>
          <w:rFonts w:ascii="Arial" w:hAnsi="Arial" w:cs="Arial"/>
          <w:bCs/>
        </w:rPr>
        <w:t xml:space="preserve">. Available at: </w:t>
      </w:r>
      <w:hyperlink r:id="rId66" w:history="1">
        <w:r w:rsidRPr="00D80904">
          <w:rPr>
            <w:rStyle w:val="Hyperlink"/>
            <w:rFonts w:ascii="Arial" w:hAnsi="Arial" w:cs="Arial"/>
            <w:bCs/>
          </w:rPr>
          <w:t>https://www.england.nhs.uk/diabetes/diabetes-prevention/</w:t>
        </w:r>
      </w:hyperlink>
      <w:r w:rsidRPr="00D80904">
        <w:rPr>
          <w:rFonts w:ascii="Arial" w:hAnsi="Arial" w:cs="Arial"/>
          <w:bCs/>
        </w:rPr>
        <w:t xml:space="preserve">  (Accessed: 05 April 2025).</w:t>
      </w:r>
      <w:bookmarkEnd w:id="687"/>
      <w:bookmarkEnd w:id="688"/>
      <w:bookmarkEnd w:id="689"/>
      <w:bookmarkEnd w:id="690"/>
      <w:bookmarkEnd w:id="691"/>
      <w:bookmarkEnd w:id="692"/>
      <w:bookmarkEnd w:id="693"/>
      <w:bookmarkEnd w:id="694"/>
      <w:bookmarkEnd w:id="695"/>
      <w:bookmarkEnd w:id="696"/>
      <w:bookmarkEnd w:id="697"/>
      <w:bookmarkEnd w:id="698"/>
    </w:p>
    <w:p w14:paraId="17A3FAE9" w14:textId="77777777" w:rsidR="00D90960" w:rsidRPr="00D80904" w:rsidRDefault="00D90960" w:rsidP="00D80904">
      <w:pPr>
        <w:spacing w:before="240" w:after="0"/>
        <w:rPr>
          <w:rFonts w:ascii="Arial" w:hAnsi="Arial" w:cs="Arial"/>
          <w:b/>
          <w:bCs/>
        </w:rPr>
      </w:pPr>
      <w:bookmarkStart w:id="699" w:name="_Toc203497796"/>
      <w:bookmarkStart w:id="700" w:name="_Toc203498102"/>
      <w:bookmarkStart w:id="701" w:name="_Toc203498289"/>
      <w:bookmarkStart w:id="702" w:name="_Toc203498509"/>
      <w:bookmarkStart w:id="703" w:name="_Toc203498592"/>
      <w:bookmarkStart w:id="704" w:name="_Toc203498675"/>
      <w:bookmarkStart w:id="705" w:name="_Toc203498942"/>
      <w:bookmarkStart w:id="706" w:name="_Toc203499108"/>
      <w:bookmarkStart w:id="707" w:name="_Toc203499498"/>
      <w:bookmarkStart w:id="708" w:name="_Toc203500176"/>
      <w:bookmarkStart w:id="709" w:name="_Toc203500298"/>
      <w:bookmarkStart w:id="710" w:name="_Toc203500557"/>
      <w:r w:rsidRPr="00D80904">
        <w:rPr>
          <w:rFonts w:ascii="Arial" w:hAnsi="Arial" w:cs="Arial"/>
          <w:bCs/>
          <w:color w:val="000000" w:themeColor="text1"/>
        </w:rPr>
        <w:t>NHS</w:t>
      </w:r>
      <w:r w:rsidRPr="00D80904">
        <w:rPr>
          <w:rFonts w:ascii="Arial" w:hAnsi="Arial" w:cs="Arial"/>
          <w:bCs/>
        </w:rPr>
        <w:t xml:space="preserve"> Wales (2024) </w:t>
      </w:r>
      <w:r w:rsidRPr="00D80904">
        <w:rPr>
          <w:rFonts w:ascii="Arial" w:hAnsi="Arial" w:cs="Arial"/>
          <w:bCs/>
          <w:i/>
          <w:iCs/>
        </w:rPr>
        <w:t>Healthy Eating</w:t>
      </w:r>
      <w:r w:rsidRPr="00D80904">
        <w:rPr>
          <w:rFonts w:ascii="Arial" w:hAnsi="Arial" w:cs="Arial"/>
          <w:bCs/>
        </w:rPr>
        <w:t xml:space="preserve">. Available at: </w:t>
      </w:r>
      <w:hyperlink r:id="rId67" w:history="1">
        <w:r w:rsidRPr="00D80904">
          <w:rPr>
            <w:rStyle w:val="Hyperlink"/>
            <w:rFonts w:ascii="Arial" w:hAnsi="Arial" w:cs="Arial"/>
            <w:bCs/>
          </w:rPr>
          <w:t>https://thepracticeofhealth.nhs.wales/health-advice-support/healthy-eating/</w:t>
        </w:r>
      </w:hyperlink>
      <w:r w:rsidRPr="00D80904">
        <w:rPr>
          <w:rFonts w:ascii="Arial" w:hAnsi="Arial" w:cs="Arial"/>
          <w:bCs/>
        </w:rPr>
        <w:t xml:space="preserve"> (Accessed: 25 March 2025).</w:t>
      </w:r>
      <w:bookmarkEnd w:id="699"/>
      <w:bookmarkEnd w:id="700"/>
      <w:bookmarkEnd w:id="701"/>
      <w:bookmarkEnd w:id="702"/>
      <w:bookmarkEnd w:id="703"/>
      <w:bookmarkEnd w:id="704"/>
      <w:bookmarkEnd w:id="705"/>
      <w:bookmarkEnd w:id="706"/>
      <w:bookmarkEnd w:id="707"/>
      <w:bookmarkEnd w:id="708"/>
      <w:bookmarkEnd w:id="709"/>
      <w:bookmarkEnd w:id="710"/>
    </w:p>
    <w:p w14:paraId="08DD82EE" w14:textId="1F294935" w:rsidR="00D90960" w:rsidRPr="00D80904" w:rsidRDefault="00D90960" w:rsidP="00D80904">
      <w:pPr>
        <w:spacing w:before="240" w:after="0"/>
        <w:rPr>
          <w:rFonts w:ascii="Arial" w:hAnsi="Arial" w:cs="Arial"/>
          <w:b/>
          <w:bCs/>
        </w:rPr>
      </w:pPr>
      <w:bookmarkStart w:id="711" w:name="_Toc203497797"/>
      <w:bookmarkStart w:id="712" w:name="_Toc203498103"/>
      <w:bookmarkStart w:id="713" w:name="_Toc203498290"/>
      <w:bookmarkStart w:id="714" w:name="_Toc203498510"/>
      <w:bookmarkStart w:id="715" w:name="_Toc203498593"/>
      <w:bookmarkStart w:id="716" w:name="_Toc203498676"/>
      <w:bookmarkStart w:id="717" w:name="_Toc203498943"/>
      <w:bookmarkStart w:id="718" w:name="_Toc203499109"/>
      <w:bookmarkStart w:id="719" w:name="_Toc203499499"/>
      <w:bookmarkStart w:id="720" w:name="_Toc203500177"/>
      <w:bookmarkStart w:id="721" w:name="_Toc203500299"/>
      <w:bookmarkStart w:id="722" w:name="_Toc203500558"/>
      <w:r w:rsidRPr="00D80904">
        <w:rPr>
          <w:rFonts w:ascii="Arial" w:hAnsi="Arial" w:cs="Arial"/>
          <w:bCs/>
          <w:color w:val="000000" w:themeColor="text1"/>
        </w:rPr>
        <w:lastRenderedPageBreak/>
        <w:t xml:space="preserve">Nur, </w:t>
      </w:r>
      <w:r w:rsidRPr="00D80904">
        <w:rPr>
          <w:rFonts w:ascii="Arial" w:hAnsi="Arial" w:cs="Arial"/>
          <w:bCs/>
        </w:rPr>
        <w:t>H. A., Atoloye, A. T., Wengreen, H., Archuleta, M., Savoie-Roskos, M. R., Wille, C. and Jewkes, M. (2021) ‘A Scoping Review and Assessing the Evidence for Nutrition Education Delivery Strategies for Refugees in High-Income Countries’, 12(6), pp. 2508-2524. Available at: </w:t>
      </w:r>
      <w:hyperlink r:id="rId68" w:history="1">
        <w:r w:rsidRPr="00D80904">
          <w:rPr>
            <w:rStyle w:val="Hyperlink"/>
            <w:rFonts w:ascii="Arial" w:hAnsi="Arial" w:cs="Arial"/>
            <w:bCs/>
          </w:rPr>
          <w:t>https://doi.org/10.1093/advances/nmab080</w:t>
        </w:r>
        <w:bookmarkEnd w:id="711"/>
        <w:bookmarkEnd w:id="712"/>
        <w:bookmarkEnd w:id="713"/>
        <w:bookmarkEnd w:id="714"/>
        <w:bookmarkEnd w:id="715"/>
        <w:bookmarkEnd w:id="716"/>
        <w:bookmarkEnd w:id="717"/>
        <w:bookmarkEnd w:id="718"/>
        <w:bookmarkEnd w:id="719"/>
        <w:bookmarkEnd w:id="720"/>
        <w:bookmarkEnd w:id="721"/>
        <w:bookmarkEnd w:id="722"/>
      </w:hyperlink>
      <w:r w:rsidRPr="00D80904">
        <w:rPr>
          <w:rFonts w:ascii="Arial" w:hAnsi="Arial" w:cs="Arial"/>
          <w:bCs/>
        </w:rPr>
        <w:t xml:space="preserve"> </w:t>
      </w:r>
    </w:p>
    <w:p w14:paraId="34F4A679" w14:textId="77777777" w:rsidR="00D90960" w:rsidRPr="00D80904" w:rsidRDefault="00D90960" w:rsidP="00D80904">
      <w:pPr>
        <w:spacing w:before="240"/>
        <w:rPr>
          <w:rFonts w:ascii="Arial" w:hAnsi="Arial" w:cs="Arial"/>
          <w:b/>
          <w:bCs/>
        </w:rPr>
      </w:pPr>
      <w:bookmarkStart w:id="723" w:name="_Toc203497798"/>
      <w:bookmarkStart w:id="724" w:name="_Toc203498104"/>
      <w:bookmarkStart w:id="725" w:name="_Toc203498291"/>
      <w:bookmarkStart w:id="726" w:name="_Toc203498511"/>
      <w:bookmarkStart w:id="727" w:name="_Toc203498594"/>
      <w:bookmarkStart w:id="728" w:name="_Toc203498677"/>
      <w:bookmarkStart w:id="729" w:name="_Toc203498944"/>
      <w:bookmarkStart w:id="730" w:name="_Toc203499110"/>
      <w:bookmarkStart w:id="731" w:name="_Toc203499500"/>
      <w:bookmarkStart w:id="732" w:name="_Toc203500178"/>
      <w:bookmarkStart w:id="733" w:name="_Toc203500300"/>
      <w:bookmarkStart w:id="734" w:name="_Toc203500559"/>
      <w:r w:rsidRPr="00D80904">
        <w:rPr>
          <w:rFonts w:ascii="Arial" w:hAnsi="Arial" w:cs="Arial"/>
          <w:bCs/>
          <w:color w:val="000000" w:themeColor="text1"/>
        </w:rPr>
        <w:t xml:space="preserve">Omodara, </w:t>
      </w:r>
      <w:r w:rsidRPr="00D80904">
        <w:rPr>
          <w:rFonts w:ascii="Arial" w:hAnsi="Arial" w:cs="Arial"/>
          <w:bCs/>
        </w:rPr>
        <w:t>D. A., Gibson, L. and Bowpitt, G. (2021) ‘Exploring the Impact of Cultural Beliefs in the Self-Management of Type 2 Diabetes Among Black sub-Saharan Africans in the UK – A Qualitative Study Informed by the PEN-3 Cultural Model’, </w:t>
      </w:r>
      <w:r w:rsidRPr="00D80904">
        <w:rPr>
          <w:rFonts w:ascii="Arial" w:hAnsi="Arial" w:cs="Arial"/>
          <w:bCs/>
          <w:i/>
          <w:iCs/>
        </w:rPr>
        <w:t>Ethnicity &amp; Health</w:t>
      </w:r>
      <w:r w:rsidRPr="00D80904">
        <w:rPr>
          <w:rFonts w:ascii="Arial" w:hAnsi="Arial" w:cs="Arial"/>
          <w:bCs/>
        </w:rPr>
        <w:t>, 27(6) pp.1358-1376. Available at: </w:t>
      </w:r>
      <w:hyperlink r:id="rId69" w:history="1">
        <w:r w:rsidRPr="00D80904">
          <w:rPr>
            <w:rStyle w:val="Hyperlink"/>
            <w:rFonts w:ascii="Arial" w:hAnsi="Arial" w:cs="Arial"/>
            <w:bCs/>
          </w:rPr>
          <w:t>https://doi.org/10.1080/13557858.2021.1881764</w:t>
        </w:r>
        <w:bookmarkEnd w:id="723"/>
        <w:bookmarkEnd w:id="724"/>
        <w:bookmarkEnd w:id="725"/>
        <w:bookmarkEnd w:id="726"/>
        <w:bookmarkEnd w:id="727"/>
        <w:bookmarkEnd w:id="728"/>
        <w:bookmarkEnd w:id="729"/>
        <w:bookmarkEnd w:id="730"/>
        <w:bookmarkEnd w:id="731"/>
        <w:bookmarkEnd w:id="732"/>
        <w:bookmarkEnd w:id="733"/>
        <w:bookmarkEnd w:id="734"/>
      </w:hyperlink>
      <w:r w:rsidRPr="00D80904">
        <w:rPr>
          <w:rFonts w:ascii="Arial" w:hAnsi="Arial" w:cs="Arial"/>
          <w:bCs/>
        </w:rPr>
        <w:t xml:space="preserve"> </w:t>
      </w:r>
    </w:p>
    <w:p w14:paraId="28A34AC6" w14:textId="77777777" w:rsidR="00D90960" w:rsidRPr="00D80904" w:rsidRDefault="00D90960" w:rsidP="00D80904">
      <w:pPr>
        <w:spacing w:before="240"/>
        <w:rPr>
          <w:rFonts w:ascii="Arial" w:hAnsi="Arial" w:cs="Arial"/>
        </w:rPr>
      </w:pPr>
      <w:bookmarkStart w:id="735" w:name="_Toc203497799"/>
      <w:bookmarkStart w:id="736" w:name="_Toc203498105"/>
      <w:bookmarkStart w:id="737" w:name="_Toc203498292"/>
      <w:bookmarkStart w:id="738" w:name="_Toc203498512"/>
      <w:bookmarkStart w:id="739" w:name="_Toc203498595"/>
      <w:bookmarkStart w:id="740" w:name="_Toc203498678"/>
      <w:bookmarkStart w:id="741" w:name="_Toc203498945"/>
      <w:bookmarkStart w:id="742" w:name="_Toc203499111"/>
      <w:bookmarkStart w:id="743" w:name="_Toc203499501"/>
      <w:bookmarkStart w:id="744" w:name="_Toc203500179"/>
      <w:bookmarkStart w:id="745" w:name="_Toc203500301"/>
      <w:bookmarkStart w:id="746" w:name="_Toc203500560"/>
      <w:r w:rsidRPr="00D80904">
        <w:rPr>
          <w:rFonts w:ascii="Arial" w:hAnsi="Arial" w:cs="Arial"/>
          <w:bCs/>
          <w:color w:val="000000" w:themeColor="text1"/>
        </w:rPr>
        <w:t>Patel, N., Ferrer, H. B., Tyrer, F., Wray, P., Farooqi, A., Davies, M. J. and Khunti, K. (2016) 'Barriers and Facilitators to Healthy Lifestyle Changes in Minority Ethnic Populations in the UK: A Narrative Review', </w:t>
      </w:r>
      <w:r w:rsidRPr="00D80904">
        <w:rPr>
          <w:rFonts w:ascii="Arial" w:hAnsi="Arial" w:cs="Arial"/>
          <w:bCs/>
          <w:i/>
          <w:iCs/>
          <w:color w:val="000000" w:themeColor="text1"/>
        </w:rPr>
        <w:t>Journal of Racial and Ethnic Health Disparities</w:t>
      </w:r>
      <w:r w:rsidRPr="00D80904">
        <w:rPr>
          <w:rFonts w:ascii="Arial" w:hAnsi="Arial" w:cs="Arial"/>
          <w:bCs/>
          <w:color w:val="000000" w:themeColor="text1"/>
        </w:rPr>
        <w:t>, 4(6), pp. 1107-1119. Available at: </w:t>
      </w:r>
      <w:hyperlink r:id="rId70" w:history="1">
        <w:r w:rsidRPr="00D80904">
          <w:rPr>
            <w:rStyle w:val="Hyperlink"/>
            <w:rFonts w:ascii="Arial" w:hAnsi="Arial" w:cs="Arial"/>
            <w:bCs/>
          </w:rPr>
          <w:t>https://doi.org/10.1007/s40615-016-0316-y</w:t>
        </w:r>
        <w:bookmarkEnd w:id="735"/>
        <w:bookmarkEnd w:id="736"/>
        <w:bookmarkEnd w:id="737"/>
        <w:bookmarkEnd w:id="738"/>
        <w:bookmarkEnd w:id="739"/>
        <w:bookmarkEnd w:id="740"/>
        <w:bookmarkEnd w:id="741"/>
        <w:bookmarkEnd w:id="742"/>
        <w:bookmarkEnd w:id="743"/>
        <w:bookmarkEnd w:id="744"/>
        <w:bookmarkEnd w:id="745"/>
        <w:bookmarkEnd w:id="746"/>
      </w:hyperlink>
    </w:p>
    <w:p w14:paraId="1B78471A" w14:textId="77777777" w:rsidR="00D90960" w:rsidRPr="00D80904" w:rsidRDefault="00D90960" w:rsidP="00D80904">
      <w:pPr>
        <w:spacing w:before="240" w:after="0"/>
        <w:rPr>
          <w:rFonts w:ascii="Arial" w:hAnsi="Arial" w:cs="Arial"/>
          <w:b/>
          <w:bCs/>
        </w:rPr>
      </w:pPr>
      <w:bookmarkStart w:id="747" w:name="_Toc203497800"/>
      <w:bookmarkStart w:id="748" w:name="_Toc203498106"/>
      <w:bookmarkStart w:id="749" w:name="_Toc203498293"/>
      <w:bookmarkStart w:id="750" w:name="_Toc203498513"/>
      <w:bookmarkStart w:id="751" w:name="_Toc203498596"/>
      <w:bookmarkStart w:id="752" w:name="_Toc203498679"/>
      <w:bookmarkStart w:id="753" w:name="_Toc203498946"/>
      <w:bookmarkStart w:id="754" w:name="_Toc203499112"/>
      <w:bookmarkStart w:id="755" w:name="_Toc203499502"/>
      <w:bookmarkStart w:id="756" w:name="_Toc203500180"/>
      <w:bookmarkStart w:id="757" w:name="_Toc203500302"/>
      <w:bookmarkStart w:id="758" w:name="_Toc203500561"/>
      <w:r w:rsidRPr="00D80904">
        <w:rPr>
          <w:rFonts w:ascii="Arial" w:hAnsi="Arial" w:cs="Arial"/>
          <w:bCs/>
          <w:color w:val="000000" w:themeColor="text1"/>
        </w:rPr>
        <w:t xml:space="preserve">Preissner, </w:t>
      </w:r>
      <w:r w:rsidRPr="00D80904">
        <w:rPr>
          <w:rFonts w:ascii="Arial" w:hAnsi="Arial" w:cs="Arial"/>
          <w:bCs/>
        </w:rPr>
        <w:t>C. E., Oenema, A. and de Vries, H. (2022) ‘Examining Socio-Cognitive Factors and Beliefs about Mindful Eating in Healthy Adults with Differing Practice experience: A cross-sectional Study’, </w:t>
      </w:r>
      <w:r w:rsidRPr="00D80904">
        <w:rPr>
          <w:rFonts w:ascii="Arial" w:hAnsi="Arial" w:cs="Arial"/>
          <w:bCs/>
          <w:i/>
          <w:iCs/>
        </w:rPr>
        <w:t>BMC Psychology</w:t>
      </w:r>
      <w:r w:rsidRPr="00D80904">
        <w:rPr>
          <w:rFonts w:ascii="Arial" w:hAnsi="Arial" w:cs="Arial"/>
          <w:bCs/>
        </w:rPr>
        <w:t>, 10(1), pp. 1-15. Available at: </w:t>
      </w:r>
      <w:hyperlink r:id="rId71" w:history="1">
        <w:r w:rsidRPr="00D80904">
          <w:rPr>
            <w:rStyle w:val="Hyperlink"/>
            <w:rFonts w:ascii="Arial" w:hAnsi="Arial" w:cs="Arial"/>
            <w:bCs/>
          </w:rPr>
          <w:t>https://doi.org/10.1186/s40359-022-00977-4</w:t>
        </w:r>
        <w:bookmarkEnd w:id="747"/>
        <w:bookmarkEnd w:id="748"/>
        <w:bookmarkEnd w:id="749"/>
        <w:bookmarkEnd w:id="750"/>
        <w:bookmarkEnd w:id="751"/>
        <w:bookmarkEnd w:id="752"/>
        <w:bookmarkEnd w:id="753"/>
        <w:bookmarkEnd w:id="754"/>
        <w:bookmarkEnd w:id="755"/>
        <w:bookmarkEnd w:id="756"/>
        <w:bookmarkEnd w:id="757"/>
        <w:bookmarkEnd w:id="758"/>
      </w:hyperlink>
      <w:r w:rsidRPr="00D80904">
        <w:rPr>
          <w:rFonts w:ascii="Arial" w:hAnsi="Arial" w:cs="Arial"/>
          <w:bCs/>
        </w:rPr>
        <w:t xml:space="preserve"> </w:t>
      </w:r>
    </w:p>
    <w:p w14:paraId="704C7A9F" w14:textId="77777777" w:rsidR="00D90960" w:rsidRPr="00D80904" w:rsidRDefault="00D90960" w:rsidP="00D80904">
      <w:pPr>
        <w:spacing w:before="240" w:after="0"/>
        <w:rPr>
          <w:rFonts w:ascii="Arial" w:hAnsi="Arial" w:cs="Arial"/>
          <w:b/>
          <w:bCs/>
        </w:rPr>
      </w:pPr>
      <w:bookmarkStart w:id="759" w:name="_Toc203497801"/>
      <w:bookmarkStart w:id="760" w:name="_Toc203498107"/>
      <w:bookmarkStart w:id="761" w:name="_Toc203498294"/>
      <w:bookmarkStart w:id="762" w:name="_Toc203498514"/>
      <w:bookmarkStart w:id="763" w:name="_Toc203498597"/>
      <w:bookmarkStart w:id="764" w:name="_Toc203498680"/>
      <w:bookmarkStart w:id="765" w:name="_Toc203498947"/>
      <w:bookmarkStart w:id="766" w:name="_Toc203499113"/>
      <w:bookmarkStart w:id="767" w:name="_Toc203499503"/>
      <w:bookmarkStart w:id="768" w:name="_Toc203500181"/>
      <w:bookmarkStart w:id="769" w:name="_Toc203500303"/>
      <w:bookmarkStart w:id="770" w:name="_Toc203500562"/>
      <w:r w:rsidRPr="00D80904">
        <w:rPr>
          <w:rFonts w:ascii="Arial" w:hAnsi="Arial" w:cs="Arial"/>
          <w:bCs/>
          <w:color w:val="000000" w:themeColor="text1"/>
        </w:rPr>
        <w:t xml:space="preserve">Public </w:t>
      </w:r>
      <w:r w:rsidRPr="00D80904">
        <w:rPr>
          <w:rFonts w:ascii="Arial" w:hAnsi="Arial" w:cs="Arial"/>
          <w:bCs/>
        </w:rPr>
        <w:t>Health England (2018) </w:t>
      </w:r>
      <w:r w:rsidRPr="00D80904">
        <w:rPr>
          <w:rFonts w:ascii="Arial" w:hAnsi="Arial" w:cs="Arial"/>
          <w:bCs/>
          <w:i/>
          <w:iCs/>
        </w:rPr>
        <w:t>Health matters: Preventing Type 2 Diabetes</w:t>
      </w:r>
      <w:r w:rsidRPr="00D80904">
        <w:rPr>
          <w:rFonts w:ascii="Arial" w:hAnsi="Arial" w:cs="Arial"/>
          <w:bCs/>
        </w:rPr>
        <w:t xml:space="preserve">. Available at: </w:t>
      </w:r>
      <w:hyperlink r:id="rId72" w:history="1">
        <w:r w:rsidRPr="00D80904">
          <w:rPr>
            <w:rStyle w:val="Hyperlink"/>
            <w:rFonts w:ascii="Arial" w:hAnsi="Arial" w:cs="Arial"/>
            <w:bCs/>
          </w:rPr>
          <w:t>https://www.gov.uk/government/publications/health-matters-preventing-type-2-diabetes/health-matters-preventing-type-2-diabetes</w:t>
        </w:r>
      </w:hyperlink>
      <w:r w:rsidRPr="00D80904">
        <w:rPr>
          <w:rFonts w:ascii="Arial" w:hAnsi="Arial" w:cs="Arial"/>
          <w:bCs/>
        </w:rPr>
        <w:t xml:space="preserve">  (Accessed: 08 April 2025).</w:t>
      </w:r>
      <w:bookmarkEnd w:id="759"/>
      <w:bookmarkEnd w:id="760"/>
      <w:bookmarkEnd w:id="761"/>
      <w:bookmarkEnd w:id="762"/>
      <w:bookmarkEnd w:id="763"/>
      <w:bookmarkEnd w:id="764"/>
      <w:bookmarkEnd w:id="765"/>
      <w:bookmarkEnd w:id="766"/>
      <w:bookmarkEnd w:id="767"/>
      <w:bookmarkEnd w:id="768"/>
      <w:bookmarkEnd w:id="769"/>
      <w:bookmarkEnd w:id="770"/>
    </w:p>
    <w:p w14:paraId="41091F39" w14:textId="77777777" w:rsidR="00D90960" w:rsidRPr="00D80904" w:rsidRDefault="00D90960" w:rsidP="00D80904">
      <w:pPr>
        <w:spacing w:before="240" w:after="0"/>
        <w:rPr>
          <w:rFonts w:ascii="Arial" w:hAnsi="Arial" w:cs="Arial"/>
          <w:b/>
          <w:bCs/>
        </w:rPr>
      </w:pPr>
      <w:bookmarkStart w:id="771" w:name="_Toc203497802"/>
      <w:bookmarkStart w:id="772" w:name="_Toc203498108"/>
      <w:bookmarkStart w:id="773" w:name="_Toc203498295"/>
      <w:bookmarkStart w:id="774" w:name="_Toc203498515"/>
      <w:bookmarkStart w:id="775" w:name="_Toc203498598"/>
      <w:bookmarkStart w:id="776" w:name="_Toc203498681"/>
      <w:bookmarkStart w:id="777" w:name="_Toc203498948"/>
      <w:bookmarkStart w:id="778" w:name="_Toc203499114"/>
      <w:bookmarkStart w:id="779" w:name="_Toc203499504"/>
      <w:bookmarkStart w:id="780" w:name="_Toc203500182"/>
      <w:bookmarkStart w:id="781" w:name="_Toc203500304"/>
      <w:bookmarkStart w:id="782" w:name="_Toc203500563"/>
      <w:r w:rsidRPr="00D80904">
        <w:rPr>
          <w:rFonts w:ascii="Arial" w:hAnsi="Arial" w:cs="Arial"/>
          <w:bCs/>
          <w:color w:val="000000" w:themeColor="text1"/>
        </w:rPr>
        <w:t xml:space="preserve">Raleigh, </w:t>
      </w:r>
      <w:r w:rsidRPr="00D80904">
        <w:rPr>
          <w:rFonts w:ascii="Arial" w:hAnsi="Arial" w:cs="Arial"/>
          <w:bCs/>
        </w:rPr>
        <w:t>V. (2023) </w:t>
      </w:r>
      <w:r w:rsidRPr="00D80904">
        <w:rPr>
          <w:rFonts w:ascii="Arial" w:hAnsi="Arial" w:cs="Arial"/>
          <w:bCs/>
          <w:i/>
          <w:iCs/>
        </w:rPr>
        <w:t>The Health of People from Ethnic Minority Groups in England</w:t>
      </w:r>
      <w:r w:rsidRPr="00D80904">
        <w:rPr>
          <w:rFonts w:ascii="Arial" w:hAnsi="Arial" w:cs="Arial"/>
          <w:bCs/>
        </w:rPr>
        <w:t xml:space="preserve">. Available at: </w:t>
      </w:r>
      <w:hyperlink r:id="rId73" w:history="1">
        <w:r w:rsidRPr="00D80904">
          <w:rPr>
            <w:rStyle w:val="Hyperlink"/>
            <w:rFonts w:ascii="Arial" w:hAnsi="Arial" w:cs="Arial"/>
            <w:bCs/>
          </w:rPr>
          <w:t>https://www.kingsfund.org.uk/insight-and-analysis/long-reads/health-people-ethnic-minority-groups-england</w:t>
        </w:r>
      </w:hyperlink>
      <w:r w:rsidRPr="00D80904">
        <w:rPr>
          <w:rFonts w:ascii="Arial" w:hAnsi="Arial" w:cs="Arial"/>
          <w:bCs/>
        </w:rPr>
        <w:t xml:space="preserve">  (Accessed: 25 March 2025).</w:t>
      </w:r>
      <w:bookmarkEnd w:id="771"/>
      <w:bookmarkEnd w:id="772"/>
      <w:bookmarkEnd w:id="773"/>
      <w:bookmarkEnd w:id="774"/>
      <w:bookmarkEnd w:id="775"/>
      <w:bookmarkEnd w:id="776"/>
      <w:bookmarkEnd w:id="777"/>
      <w:bookmarkEnd w:id="778"/>
      <w:bookmarkEnd w:id="779"/>
      <w:bookmarkEnd w:id="780"/>
      <w:bookmarkEnd w:id="781"/>
      <w:bookmarkEnd w:id="782"/>
    </w:p>
    <w:p w14:paraId="15FF921F" w14:textId="77777777" w:rsidR="00D90960" w:rsidRPr="00D80904" w:rsidRDefault="00D90960" w:rsidP="00D80904">
      <w:pPr>
        <w:spacing w:before="240" w:after="0"/>
        <w:rPr>
          <w:rFonts w:ascii="Arial" w:hAnsi="Arial" w:cs="Arial"/>
          <w:b/>
          <w:bCs/>
          <w:color w:val="000000" w:themeColor="text1"/>
        </w:rPr>
      </w:pPr>
      <w:bookmarkStart w:id="783" w:name="_Toc203497803"/>
      <w:bookmarkStart w:id="784" w:name="_Toc203498109"/>
      <w:bookmarkStart w:id="785" w:name="_Toc203498296"/>
      <w:bookmarkStart w:id="786" w:name="_Toc203498516"/>
      <w:bookmarkStart w:id="787" w:name="_Toc203498599"/>
      <w:bookmarkStart w:id="788" w:name="_Toc203498682"/>
      <w:bookmarkStart w:id="789" w:name="_Toc203498949"/>
      <w:bookmarkStart w:id="790" w:name="_Toc203499115"/>
      <w:bookmarkStart w:id="791" w:name="_Toc203499505"/>
      <w:bookmarkStart w:id="792" w:name="_Toc203500183"/>
      <w:bookmarkStart w:id="793" w:name="_Toc203500305"/>
      <w:bookmarkStart w:id="794" w:name="_Toc203500564"/>
      <w:r w:rsidRPr="00D80904">
        <w:rPr>
          <w:rFonts w:ascii="Arial" w:hAnsi="Arial" w:cs="Arial"/>
          <w:bCs/>
          <w:color w:val="000000" w:themeColor="text1"/>
        </w:rPr>
        <w:t>Resnicow, K., Baranowski, T., Ahluwalia, J. S. and Braithwaite, R. L. (1999) ‘Cultural Sensitivity in Public health: Defined and Demystified’, </w:t>
      </w:r>
      <w:r w:rsidRPr="00D80904">
        <w:rPr>
          <w:rFonts w:ascii="Arial" w:hAnsi="Arial" w:cs="Arial"/>
          <w:bCs/>
          <w:i/>
          <w:iCs/>
          <w:color w:val="000000" w:themeColor="text1"/>
        </w:rPr>
        <w:t>Ethnicity &amp; Disease</w:t>
      </w:r>
      <w:r w:rsidRPr="00D80904">
        <w:rPr>
          <w:rFonts w:ascii="Arial" w:hAnsi="Arial" w:cs="Arial"/>
          <w:bCs/>
          <w:color w:val="000000" w:themeColor="text1"/>
        </w:rPr>
        <w:t>, 9(1), pp. 10–21. Available at: </w:t>
      </w:r>
      <w:hyperlink r:id="rId74" w:history="1">
        <w:r w:rsidRPr="00D80904">
          <w:rPr>
            <w:rStyle w:val="Hyperlink"/>
            <w:rFonts w:ascii="Arial" w:hAnsi="Arial" w:cs="Arial"/>
            <w:bCs/>
          </w:rPr>
          <w:t>https://pubmed.ncbi.nlm.nih.gov/10355471/</w:t>
        </w:r>
        <w:bookmarkEnd w:id="783"/>
        <w:bookmarkEnd w:id="784"/>
        <w:bookmarkEnd w:id="785"/>
        <w:bookmarkEnd w:id="786"/>
        <w:bookmarkEnd w:id="787"/>
        <w:bookmarkEnd w:id="788"/>
        <w:bookmarkEnd w:id="789"/>
        <w:bookmarkEnd w:id="790"/>
        <w:bookmarkEnd w:id="791"/>
        <w:bookmarkEnd w:id="792"/>
        <w:bookmarkEnd w:id="793"/>
        <w:bookmarkEnd w:id="794"/>
      </w:hyperlink>
      <w:r w:rsidRPr="00D80904">
        <w:rPr>
          <w:rFonts w:ascii="Arial" w:hAnsi="Arial" w:cs="Arial"/>
          <w:bCs/>
          <w:color w:val="000000" w:themeColor="text1"/>
        </w:rPr>
        <w:t xml:space="preserve"> </w:t>
      </w:r>
    </w:p>
    <w:p w14:paraId="08955C86" w14:textId="77777777" w:rsidR="00D90960" w:rsidRPr="00D80904" w:rsidRDefault="00D90960" w:rsidP="00D80904">
      <w:pPr>
        <w:spacing w:before="240" w:after="0"/>
        <w:rPr>
          <w:rFonts w:ascii="Arial" w:hAnsi="Arial" w:cs="Arial"/>
          <w:b/>
          <w:bCs/>
          <w:color w:val="000000" w:themeColor="text1"/>
        </w:rPr>
      </w:pPr>
      <w:bookmarkStart w:id="795" w:name="_Toc203497804"/>
      <w:bookmarkStart w:id="796" w:name="_Toc203498110"/>
      <w:bookmarkStart w:id="797" w:name="_Toc203498297"/>
      <w:bookmarkStart w:id="798" w:name="_Toc203498517"/>
      <w:bookmarkStart w:id="799" w:name="_Toc203498600"/>
      <w:bookmarkStart w:id="800" w:name="_Toc203498683"/>
      <w:bookmarkStart w:id="801" w:name="_Toc203498950"/>
      <w:bookmarkStart w:id="802" w:name="_Toc203499116"/>
      <w:bookmarkStart w:id="803" w:name="_Toc203499506"/>
      <w:bookmarkStart w:id="804" w:name="_Toc203500184"/>
      <w:bookmarkStart w:id="805" w:name="_Toc203500306"/>
      <w:bookmarkStart w:id="806" w:name="_Toc203500565"/>
      <w:r w:rsidRPr="00D80904">
        <w:rPr>
          <w:rFonts w:ascii="Arial" w:hAnsi="Arial" w:cs="Arial"/>
          <w:bCs/>
          <w:color w:val="000000" w:themeColor="text1"/>
        </w:rPr>
        <w:t xml:space="preserve">Roberto, C. and, Moran, A. (2021) </w:t>
      </w:r>
      <w:r w:rsidRPr="00D80904">
        <w:rPr>
          <w:rFonts w:ascii="Arial" w:hAnsi="Arial" w:cs="Arial"/>
          <w:bCs/>
          <w:i/>
          <w:iCs/>
          <w:color w:val="000000" w:themeColor="text1"/>
        </w:rPr>
        <w:t>Retail Strategies to Support Healthy Eating</w:t>
      </w:r>
      <w:r w:rsidRPr="00D80904">
        <w:rPr>
          <w:rFonts w:ascii="Arial" w:hAnsi="Arial" w:cs="Arial"/>
          <w:bCs/>
          <w:color w:val="000000" w:themeColor="text1"/>
        </w:rPr>
        <w:t>. Basel, Switzerland:  Multidisciplinary Digital Publishing Instituter.</w:t>
      </w:r>
      <w:bookmarkEnd w:id="795"/>
      <w:bookmarkEnd w:id="796"/>
      <w:bookmarkEnd w:id="797"/>
      <w:bookmarkEnd w:id="798"/>
      <w:bookmarkEnd w:id="799"/>
      <w:bookmarkEnd w:id="800"/>
      <w:bookmarkEnd w:id="801"/>
      <w:bookmarkEnd w:id="802"/>
      <w:bookmarkEnd w:id="803"/>
      <w:bookmarkEnd w:id="804"/>
      <w:bookmarkEnd w:id="805"/>
      <w:bookmarkEnd w:id="806"/>
    </w:p>
    <w:p w14:paraId="650B2910" w14:textId="77777777" w:rsidR="00D90960" w:rsidRPr="00D80904" w:rsidRDefault="00D90960" w:rsidP="00D80904">
      <w:pPr>
        <w:spacing w:before="240" w:after="0"/>
        <w:rPr>
          <w:rFonts w:ascii="Arial" w:hAnsi="Arial" w:cs="Arial"/>
          <w:b/>
          <w:bCs/>
          <w:color w:val="000000" w:themeColor="text1"/>
        </w:rPr>
      </w:pPr>
      <w:bookmarkStart w:id="807" w:name="_Toc203497805"/>
      <w:bookmarkStart w:id="808" w:name="_Toc203498111"/>
      <w:bookmarkStart w:id="809" w:name="_Toc203498298"/>
      <w:bookmarkStart w:id="810" w:name="_Toc203498518"/>
      <w:bookmarkStart w:id="811" w:name="_Toc203498601"/>
      <w:bookmarkStart w:id="812" w:name="_Toc203498684"/>
      <w:bookmarkStart w:id="813" w:name="_Toc203498951"/>
      <w:bookmarkStart w:id="814" w:name="_Toc203499117"/>
      <w:bookmarkStart w:id="815" w:name="_Toc203499507"/>
      <w:bookmarkStart w:id="816" w:name="_Toc203500185"/>
      <w:bookmarkStart w:id="817" w:name="_Toc203500307"/>
      <w:bookmarkStart w:id="818" w:name="_Toc203500566"/>
      <w:r w:rsidRPr="00D80904">
        <w:rPr>
          <w:rFonts w:ascii="Arial" w:hAnsi="Arial" w:cs="Arial"/>
          <w:bCs/>
          <w:color w:val="000000" w:themeColor="text1"/>
        </w:rPr>
        <w:t>Roberts, H., Kellar, I., Conner, M., Gidlow, C., Kelly, B., Nieuwenhuijsen, M. and McEachan, R. (2019) 'Associations Between Park features, Park Satisfaction and Park Use in a Multi-Ethnic Deprived Urban Area', </w:t>
      </w:r>
      <w:r w:rsidRPr="00D80904">
        <w:rPr>
          <w:rFonts w:ascii="Arial" w:hAnsi="Arial" w:cs="Arial"/>
          <w:bCs/>
          <w:i/>
          <w:iCs/>
          <w:color w:val="000000" w:themeColor="text1"/>
        </w:rPr>
        <w:t>Urban Forestry &amp; Urban Greening</w:t>
      </w:r>
      <w:r w:rsidRPr="00D80904">
        <w:rPr>
          <w:rFonts w:ascii="Arial" w:hAnsi="Arial" w:cs="Arial"/>
          <w:bCs/>
          <w:color w:val="000000" w:themeColor="text1"/>
        </w:rPr>
        <w:t>, 46, p. 126485. Available at: </w:t>
      </w:r>
      <w:hyperlink r:id="rId75" w:history="1">
        <w:r w:rsidRPr="00D80904">
          <w:rPr>
            <w:rStyle w:val="Hyperlink"/>
            <w:rFonts w:ascii="Arial" w:hAnsi="Arial" w:cs="Arial"/>
            <w:bCs/>
          </w:rPr>
          <w:t>https://doi.org/10.1016/j.ufug.2019.126485</w:t>
        </w:r>
        <w:bookmarkEnd w:id="807"/>
        <w:bookmarkEnd w:id="808"/>
        <w:bookmarkEnd w:id="809"/>
        <w:bookmarkEnd w:id="810"/>
        <w:bookmarkEnd w:id="811"/>
        <w:bookmarkEnd w:id="812"/>
        <w:bookmarkEnd w:id="813"/>
        <w:bookmarkEnd w:id="814"/>
        <w:bookmarkEnd w:id="815"/>
        <w:bookmarkEnd w:id="816"/>
        <w:bookmarkEnd w:id="817"/>
        <w:bookmarkEnd w:id="818"/>
      </w:hyperlink>
      <w:r w:rsidRPr="00D80904">
        <w:rPr>
          <w:rFonts w:ascii="Arial" w:hAnsi="Arial" w:cs="Arial"/>
          <w:bCs/>
          <w:color w:val="000000" w:themeColor="text1"/>
        </w:rPr>
        <w:t xml:space="preserve">  </w:t>
      </w:r>
    </w:p>
    <w:p w14:paraId="78334757" w14:textId="77777777" w:rsidR="00D90960" w:rsidRPr="00D80904" w:rsidRDefault="00D90960" w:rsidP="00D80904">
      <w:pPr>
        <w:spacing w:before="240" w:after="0"/>
        <w:rPr>
          <w:rFonts w:ascii="Arial" w:hAnsi="Arial" w:cs="Arial"/>
          <w:b/>
          <w:bCs/>
          <w:color w:val="000000" w:themeColor="text1"/>
        </w:rPr>
      </w:pPr>
      <w:bookmarkStart w:id="819" w:name="_Toc203497806"/>
      <w:bookmarkStart w:id="820" w:name="_Toc203498112"/>
      <w:bookmarkStart w:id="821" w:name="_Toc203498299"/>
      <w:bookmarkStart w:id="822" w:name="_Toc203498519"/>
      <w:bookmarkStart w:id="823" w:name="_Toc203498602"/>
      <w:bookmarkStart w:id="824" w:name="_Toc203498685"/>
      <w:bookmarkStart w:id="825" w:name="_Toc203498952"/>
      <w:bookmarkStart w:id="826" w:name="_Toc203499118"/>
      <w:bookmarkStart w:id="827" w:name="_Toc203499508"/>
      <w:bookmarkStart w:id="828" w:name="_Toc203500186"/>
      <w:bookmarkStart w:id="829" w:name="_Toc203500308"/>
      <w:bookmarkStart w:id="830" w:name="_Toc203500567"/>
      <w:r w:rsidRPr="00D80904">
        <w:rPr>
          <w:rFonts w:ascii="Arial" w:hAnsi="Arial" w:cs="Arial"/>
          <w:bCs/>
          <w:color w:val="000000" w:themeColor="text1"/>
        </w:rPr>
        <w:lastRenderedPageBreak/>
        <w:t>Ryan, E. (2022) </w:t>
      </w:r>
      <w:r w:rsidRPr="00D80904">
        <w:rPr>
          <w:rFonts w:ascii="Arial" w:hAnsi="Arial" w:cs="Arial"/>
          <w:bCs/>
          <w:i/>
          <w:iCs/>
          <w:color w:val="000000" w:themeColor="text1"/>
        </w:rPr>
        <w:t>Boolean Operators | Quick Guide, Examples &amp; Tips</w:t>
      </w:r>
      <w:r w:rsidRPr="00D80904">
        <w:rPr>
          <w:rFonts w:ascii="Arial" w:hAnsi="Arial" w:cs="Arial"/>
          <w:bCs/>
          <w:color w:val="000000" w:themeColor="text1"/>
        </w:rPr>
        <w:t xml:space="preserve">. Available at: </w:t>
      </w:r>
      <w:hyperlink r:id="rId76" w:history="1">
        <w:r w:rsidRPr="00D80904">
          <w:rPr>
            <w:rStyle w:val="Hyperlink"/>
            <w:rFonts w:ascii="Arial" w:hAnsi="Arial" w:cs="Arial"/>
            <w:bCs/>
          </w:rPr>
          <w:t>https://www.scribbr.co.uk/working-sources/boolean-operator/</w:t>
        </w:r>
      </w:hyperlink>
      <w:r w:rsidRPr="00D80904">
        <w:rPr>
          <w:rFonts w:ascii="Arial" w:hAnsi="Arial" w:cs="Arial"/>
          <w:bCs/>
          <w:color w:val="000000" w:themeColor="text1"/>
        </w:rPr>
        <w:t xml:space="preserve"> (Accessed: 27 June 2025).</w:t>
      </w:r>
      <w:bookmarkEnd w:id="819"/>
      <w:bookmarkEnd w:id="820"/>
      <w:bookmarkEnd w:id="821"/>
      <w:bookmarkEnd w:id="822"/>
      <w:bookmarkEnd w:id="823"/>
      <w:bookmarkEnd w:id="824"/>
      <w:bookmarkEnd w:id="825"/>
      <w:bookmarkEnd w:id="826"/>
      <w:bookmarkEnd w:id="827"/>
      <w:bookmarkEnd w:id="828"/>
      <w:bookmarkEnd w:id="829"/>
      <w:bookmarkEnd w:id="830"/>
    </w:p>
    <w:p w14:paraId="6244D076" w14:textId="77777777" w:rsidR="00D90960" w:rsidRPr="00D80904" w:rsidRDefault="00D90960" w:rsidP="00D80904">
      <w:pPr>
        <w:spacing w:before="240" w:after="0"/>
        <w:rPr>
          <w:rFonts w:ascii="Arial" w:hAnsi="Arial" w:cs="Arial"/>
          <w:b/>
          <w:bCs/>
        </w:rPr>
      </w:pPr>
      <w:bookmarkStart w:id="831" w:name="_Toc203497807"/>
      <w:bookmarkStart w:id="832" w:name="_Toc203498113"/>
      <w:bookmarkStart w:id="833" w:name="_Toc203498300"/>
      <w:bookmarkStart w:id="834" w:name="_Toc203498520"/>
      <w:bookmarkStart w:id="835" w:name="_Toc203498603"/>
      <w:bookmarkStart w:id="836" w:name="_Toc203498686"/>
      <w:bookmarkStart w:id="837" w:name="_Toc203498953"/>
      <w:bookmarkStart w:id="838" w:name="_Toc203499119"/>
      <w:bookmarkStart w:id="839" w:name="_Toc203499509"/>
      <w:bookmarkStart w:id="840" w:name="_Toc203500187"/>
      <w:bookmarkStart w:id="841" w:name="_Toc203500309"/>
      <w:bookmarkStart w:id="842" w:name="_Toc203500568"/>
      <w:r w:rsidRPr="00D80904">
        <w:rPr>
          <w:rFonts w:ascii="Arial" w:hAnsi="Arial" w:cs="Arial"/>
          <w:bCs/>
          <w:color w:val="000000" w:themeColor="text1"/>
        </w:rPr>
        <w:t>Sanchez, S. O., Funderburk, K., Reznicek, E., Parmer, S. M. and Hinnant, J. B. (2024) ‘Impact of School Gardens on Nutrition Education among Limited</w:t>
      </w:r>
      <w:r w:rsidRPr="00D80904">
        <w:rPr>
          <w:rFonts w:ascii="Cambria Math" w:hAnsi="Cambria Math" w:cs="Cambria Math"/>
          <w:bCs/>
          <w:color w:val="000000" w:themeColor="text1"/>
        </w:rPr>
        <w:t>‐</w:t>
      </w:r>
      <w:r w:rsidRPr="00D80904">
        <w:rPr>
          <w:rFonts w:ascii="Arial" w:hAnsi="Arial" w:cs="Arial"/>
          <w:bCs/>
          <w:color w:val="000000" w:themeColor="text1"/>
        </w:rPr>
        <w:t>Income Communities in Alabama’, </w:t>
      </w:r>
      <w:r w:rsidRPr="00D80904">
        <w:rPr>
          <w:rFonts w:ascii="Arial" w:hAnsi="Arial" w:cs="Arial"/>
          <w:bCs/>
          <w:i/>
          <w:iCs/>
          <w:color w:val="000000" w:themeColor="text1"/>
        </w:rPr>
        <w:t>Journal of School Health</w:t>
      </w:r>
      <w:r w:rsidRPr="00D80904">
        <w:rPr>
          <w:rFonts w:ascii="Arial" w:hAnsi="Arial" w:cs="Arial"/>
          <w:bCs/>
          <w:color w:val="000000" w:themeColor="text1"/>
        </w:rPr>
        <w:t xml:space="preserve">, 95(2), pp. 153-161. Available at: </w:t>
      </w:r>
      <w:hyperlink r:id="rId77" w:anchor="/projects/qk896g/citations/new/article_journal:~:text=https%3A//doi.org/10.1111/josh.13513" w:history="1">
        <w:r w:rsidRPr="00D80904">
          <w:rPr>
            <w:rStyle w:val="Hyperlink"/>
            <w:rFonts w:ascii="Arial" w:hAnsi="Arial" w:cs="Arial"/>
            <w:bCs/>
          </w:rPr>
          <w:t>https://www.mybib.com/#/projects/qk896g/citations/new/article_journal:~:text=https%3A//doi.org/10.1111/josh.13513</w:t>
        </w:r>
      </w:hyperlink>
      <w:r w:rsidRPr="00D80904">
        <w:rPr>
          <w:rFonts w:ascii="Arial" w:hAnsi="Arial" w:cs="Arial"/>
          <w:bCs/>
          <w:color w:val="000000" w:themeColor="text1"/>
        </w:rPr>
        <w:t xml:space="preserve"> </w:t>
      </w:r>
      <w:r w:rsidRPr="00D80904">
        <w:rPr>
          <w:rFonts w:ascii="Arial" w:hAnsi="Arial" w:cs="Arial"/>
          <w:bCs/>
        </w:rPr>
        <w:t>(Accessed: 25 March 2025).</w:t>
      </w:r>
      <w:bookmarkEnd w:id="831"/>
      <w:bookmarkEnd w:id="832"/>
      <w:bookmarkEnd w:id="833"/>
      <w:bookmarkEnd w:id="834"/>
      <w:bookmarkEnd w:id="835"/>
      <w:bookmarkEnd w:id="836"/>
      <w:bookmarkEnd w:id="837"/>
      <w:bookmarkEnd w:id="838"/>
      <w:bookmarkEnd w:id="839"/>
      <w:bookmarkEnd w:id="840"/>
      <w:bookmarkEnd w:id="841"/>
      <w:bookmarkEnd w:id="842"/>
    </w:p>
    <w:p w14:paraId="04FE2273" w14:textId="77777777" w:rsidR="00D90960" w:rsidRPr="00D80904" w:rsidRDefault="00D90960" w:rsidP="00D80904">
      <w:pPr>
        <w:spacing w:before="240" w:after="0"/>
        <w:rPr>
          <w:rFonts w:ascii="Arial" w:hAnsi="Arial" w:cs="Arial"/>
          <w:bCs/>
          <w:color w:val="000000" w:themeColor="text1"/>
        </w:rPr>
      </w:pPr>
      <w:bookmarkStart w:id="843" w:name="_Toc203497808"/>
      <w:bookmarkStart w:id="844" w:name="_Toc203498114"/>
      <w:bookmarkStart w:id="845" w:name="_Toc203498301"/>
      <w:bookmarkStart w:id="846" w:name="_Toc203498521"/>
      <w:bookmarkStart w:id="847" w:name="_Toc203498604"/>
      <w:bookmarkStart w:id="848" w:name="_Toc203498687"/>
      <w:bookmarkStart w:id="849" w:name="_Toc203498954"/>
      <w:bookmarkStart w:id="850" w:name="_Toc203499120"/>
      <w:bookmarkStart w:id="851" w:name="_Toc203499510"/>
      <w:bookmarkStart w:id="852" w:name="_Toc203500188"/>
      <w:bookmarkStart w:id="853" w:name="_Toc203500310"/>
      <w:bookmarkStart w:id="854" w:name="_Toc203500569"/>
      <w:r w:rsidRPr="00D80904">
        <w:rPr>
          <w:rFonts w:ascii="Arial" w:hAnsi="Arial" w:cs="Arial"/>
          <w:bCs/>
          <w:color w:val="000000" w:themeColor="text1"/>
        </w:rPr>
        <w:t>Scottish</w:t>
      </w:r>
      <w:r w:rsidRPr="00D80904">
        <w:rPr>
          <w:rFonts w:ascii="Arial" w:hAnsi="Arial" w:cs="Arial"/>
          <w:bCs/>
          <w:color w:val="EE0000"/>
        </w:rPr>
        <w:t xml:space="preserve"> </w:t>
      </w:r>
      <w:r w:rsidRPr="00D80904">
        <w:rPr>
          <w:rFonts w:ascii="Arial" w:hAnsi="Arial" w:cs="Arial"/>
          <w:bCs/>
          <w:color w:val="000000" w:themeColor="text1"/>
        </w:rPr>
        <w:t>Government (2022) </w:t>
      </w:r>
      <w:r w:rsidRPr="00D80904">
        <w:rPr>
          <w:rFonts w:ascii="Arial" w:hAnsi="Arial" w:cs="Arial"/>
          <w:bCs/>
          <w:i/>
          <w:iCs/>
          <w:color w:val="000000" w:themeColor="text1"/>
        </w:rPr>
        <w:t>Minority Ethnic Groups - Understanding Diet, Weight and Type 2 Diabetes: Scoping Review</w:t>
      </w:r>
      <w:r w:rsidRPr="00D80904">
        <w:rPr>
          <w:rFonts w:ascii="Arial" w:hAnsi="Arial" w:cs="Arial"/>
          <w:bCs/>
          <w:color w:val="000000" w:themeColor="text1"/>
        </w:rPr>
        <w:t xml:space="preserve">. Available at: </w:t>
      </w:r>
      <w:hyperlink r:id="rId78" w:history="1">
        <w:r w:rsidRPr="00D80904">
          <w:rPr>
            <w:rStyle w:val="Hyperlink"/>
            <w:rFonts w:ascii="Arial" w:hAnsi="Arial" w:cs="Arial"/>
            <w:bCs/>
          </w:rPr>
          <w:t>https://www.gov.scot/publications/understanding-diet-weight-type-2-diabetes-minority-ethnic-groups-scotland-access-experiences-services-support-weight-management-type-2-diabetes-recommendations-change/</w:t>
        </w:r>
      </w:hyperlink>
      <w:r w:rsidRPr="00D80904">
        <w:rPr>
          <w:rFonts w:ascii="Arial" w:hAnsi="Arial" w:cs="Arial"/>
          <w:bCs/>
          <w:color w:val="000000" w:themeColor="text1"/>
        </w:rPr>
        <w:t xml:space="preserve">  (Accessed: 12 July 2025).</w:t>
      </w:r>
      <w:bookmarkEnd w:id="843"/>
      <w:bookmarkEnd w:id="844"/>
      <w:bookmarkEnd w:id="845"/>
      <w:bookmarkEnd w:id="846"/>
      <w:bookmarkEnd w:id="847"/>
      <w:bookmarkEnd w:id="848"/>
      <w:bookmarkEnd w:id="849"/>
      <w:bookmarkEnd w:id="850"/>
      <w:bookmarkEnd w:id="851"/>
      <w:bookmarkEnd w:id="852"/>
      <w:bookmarkEnd w:id="853"/>
      <w:bookmarkEnd w:id="854"/>
    </w:p>
    <w:p w14:paraId="2FF1FECE" w14:textId="2BD986FE" w:rsidR="00560D57" w:rsidRPr="00D80904" w:rsidRDefault="00560D57" w:rsidP="00D80904">
      <w:pPr>
        <w:spacing w:before="240" w:after="0"/>
        <w:rPr>
          <w:rFonts w:ascii="Arial" w:hAnsi="Arial" w:cs="Arial"/>
          <w:color w:val="000000" w:themeColor="text1"/>
        </w:rPr>
      </w:pPr>
      <w:r w:rsidRPr="00D80904">
        <w:rPr>
          <w:rFonts w:ascii="Arial" w:hAnsi="Arial" w:cs="Arial"/>
          <w:color w:val="000000" w:themeColor="text1"/>
        </w:rPr>
        <w:t>Singleton, C. R., Li, Y., Odoms-Young, A., Zenk, S. N. and Powell, L. M. (2018) 'Change in Food and Beverage Availability and Marketing Following the Introduction of a Healthy Food Financing Initiative–Supported Supermarket', </w:t>
      </w:r>
      <w:r w:rsidRPr="00D80904">
        <w:rPr>
          <w:rFonts w:ascii="Arial" w:hAnsi="Arial" w:cs="Arial"/>
          <w:i/>
          <w:iCs/>
          <w:color w:val="000000" w:themeColor="text1"/>
        </w:rPr>
        <w:t>American Journal of Health Promotion</w:t>
      </w:r>
      <w:r w:rsidRPr="00D80904">
        <w:rPr>
          <w:rFonts w:ascii="Arial" w:hAnsi="Arial" w:cs="Arial"/>
          <w:color w:val="000000" w:themeColor="text1"/>
        </w:rPr>
        <w:t>, 33(4), pp. 525-533. Available at: </w:t>
      </w:r>
      <w:hyperlink r:id="rId79" w:history="1">
        <w:r w:rsidRPr="00D80904">
          <w:rPr>
            <w:rStyle w:val="Hyperlink"/>
            <w:rFonts w:ascii="Arial" w:hAnsi="Arial" w:cs="Arial"/>
          </w:rPr>
          <w:t>https://doi.org/10.1177/0890117118801744</w:t>
        </w:r>
      </w:hyperlink>
      <w:r w:rsidRPr="00D80904">
        <w:rPr>
          <w:rFonts w:ascii="Arial" w:hAnsi="Arial" w:cs="Arial"/>
          <w:color w:val="000000" w:themeColor="text1"/>
        </w:rPr>
        <w:t xml:space="preserve"> </w:t>
      </w:r>
    </w:p>
    <w:p w14:paraId="247C589E" w14:textId="2B70400C" w:rsidR="00D90960" w:rsidRPr="00D80904" w:rsidRDefault="00D90960" w:rsidP="00D80904">
      <w:pPr>
        <w:spacing w:before="240"/>
        <w:rPr>
          <w:rFonts w:ascii="Arial" w:hAnsi="Arial" w:cs="Arial"/>
        </w:rPr>
      </w:pPr>
      <w:bookmarkStart w:id="855" w:name="_Toc203497809"/>
      <w:bookmarkStart w:id="856" w:name="_Toc203498115"/>
      <w:bookmarkStart w:id="857" w:name="_Toc203498302"/>
      <w:bookmarkStart w:id="858" w:name="_Toc203498522"/>
      <w:bookmarkStart w:id="859" w:name="_Toc203498605"/>
      <w:bookmarkStart w:id="860" w:name="_Toc203498688"/>
      <w:bookmarkStart w:id="861" w:name="_Toc203498955"/>
      <w:bookmarkStart w:id="862" w:name="_Toc203499121"/>
      <w:bookmarkStart w:id="863" w:name="_Toc203499511"/>
      <w:bookmarkStart w:id="864" w:name="_Toc203500189"/>
      <w:bookmarkStart w:id="865" w:name="_Toc203500311"/>
      <w:bookmarkStart w:id="866" w:name="_Toc203500570"/>
      <w:r w:rsidRPr="00D80904">
        <w:rPr>
          <w:rFonts w:ascii="Arial" w:hAnsi="Arial" w:cs="Arial"/>
          <w:color w:val="000000" w:themeColor="text1"/>
        </w:rPr>
        <w:t>Spruijt-</w:t>
      </w:r>
      <w:r w:rsidRPr="00D80904">
        <w:rPr>
          <w:rFonts w:ascii="Arial" w:hAnsi="Arial" w:cs="Arial"/>
          <w:bCs/>
        </w:rPr>
        <w:t>Metz, D., O’Reilly, G. A., Cook, L., Page, K. A. and Quinn, C. (2014) ‘Behavioural Contributions to the Pathogenesis of Type 2 Diabetes’, </w:t>
      </w:r>
      <w:r w:rsidRPr="00D80904">
        <w:rPr>
          <w:rFonts w:ascii="Arial" w:hAnsi="Arial" w:cs="Arial"/>
          <w:bCs/>
          <w:i/>
          <w:iCs/>
        </w:rPr>
        <w:t>Current Diabetes Reports</w:t>
      </w:r>
      <w:r w:rsidRPr="00D80904">
        <w:rPr>
          <w:rFonts w:ascii="Arial" w:hAnsi="Arial" w:cs="Arial"/>
          <w:bCs/>
        </w:rPr>
        <w:t xml:space="preserve">, 14(4), p. 475. Available at:  </w:t>
      </w:r>
      <w:hyperlink r:id="rId80" w:history="1">
        <w:r w:rsidRPr="00D80904">
          <w:rPr>
            <w:rStyle w:val="Hyperlink"/>
            <w:rFonts w:ascii="Arial" w:hAnsi="Arial" w:cs="Arial"/>
            <w:bCs/>
          </w:rPr>
          <w:t>https://doi.org/10.1007/s11892-014-0475-3</w:t>
        </w:r>
        <w:bookmarkEnd w:id="855"/>
        <w:bookmarkEnd w:id="856"/>
        <w:bookmarkEnd w:id="857"/>
        <w:bookmarkEnd w:id="858"/>
        <w:bookmarkEnd w:id="859"/>
        <w:bookmarkEnd w:id="860"/>
        <w:bookmarkEnd w:id="861"/>
        <w:bookmarkEnd w:id="862"/>
        <w:bookmarkEnd w:id="863"/>
        <w:bookmarkEnd w:id="864"/>
        <w:bookmarkEnd w:id="865"/>
        <w:bookmarkEnd w:id="866"/>
      </w:hyperlink>
      <w:r w:rsidRPr="00D80904">
        <w:rPr>
          <w:rFonts w:ascii="Arial" w:hAnsi="Arial" w:cs="Arial"/>
          <w:bCs/>
        </w:rPr>
        <w:t xml:space="preserve"> </w:t>
      </w:r>
    </w:p>
    <w:p w14:paraId="516059C6" w14:textId="77777777" w:rsidR="00D90960" w:rsidRPr="00D80904" w:rsidRDefault="00D90960" w:rsidP="00D80904">
      <w:pPr>
        <w:spacing w:before="240" w:after="0"/>
        <w:rPr>
          <w:rFonts w:ascii="Arial" w:hAnsi="Arial" w:cs="Arial"/>
          <w:b/>
          <w:bCs/>
        </w:rPr>
      </w:pPr>
      <w:bookmarkStart w:id="867" w:name="_Toc203497810"/>
      <w:bookmarkStart w:id="868" w:name="_Toc203498116"/>
      <w:bookmarkStart w:id="869" w:name="_Toc203498303"/>
      <w:bookmarkStart w:id="870" w:name="_Toc203498523"/>
      <w:bookmarkStart w:id="871" w:name="_Toc203498606"/>
      <w:bookmarkStart w:id="872" w:name="_Toc203498689"/>
      <w:bookmarkStart w:id="873" w:name="_Toc203498956"/>
      <w:bookmarkStart w:id="874" w:name="_Toc203499122"/>
      <w:bookmarkStart w:id="875" w:name="_Toc203499512"/>
      <w:bookmarkStart w:id="876" w:name="_Toc203500190"/>
      <w:bookmarkStart w:id="877" w:name="_Toc203500312"/>
      <w:bookmarkStart w:id="878" w:name="_Toc203500571"/>
      <w:r w:rsidRPr="00D80904">
        <w:rPr>
          <w:rFonts w:ascii="Arial" w:hAnsi="Arial" w:cs="Arial"/>
          <w:bCs/>
          <w:color w:val="000000" w:themeColor="text1"/>
        </w:rPr>
        <w:t xml:space="preserve">Stone, </w:t>
      </w:r>
      <w:r w:rsidRPr="00D80904">
        <w:rPr>
          <w:rFonts w:ascii="Arial" w:hAnsi="Arial" w:cs="Arial"/>
          <w:bCs/>
        </w:rPr>
        <w:t>M., Pound, E., Pancholi, A., Farooqi, A. and Khunti, K. (2005) ‘Empowering Patients with diabetes: a Qualitative Primary Care Study Focusing on South Asians in Leicester, UK’, </w:t>
      </w:r>
      <w:r w:rsidRPr="00D80904">
        <w:rPr>
          <w:rFonts w:ascii="Arial" w:hAnsi="Arial" w:cs="Arial"/>
          <w:bCs/>
          <w:i/>
          <w:iCs/>
        </w:rPr>
        <w:t>Family Practice</w:t>
      </w:r>
      <w:r w:rsidRPr="00D80904">
        <w:rPr>
          <w:rFonts w:ascii="Arial" w:hAnsi="Arial" w:cs="Arial"/>
          <w:bCs/>
        </w:rPr>
        <w:t>, 22(6), pp. 647-652. Available at: </w:t>
      </w:r>
      <w:hyperlink r:id="rId81" w:history="1">
        <w:r w:rsidRPr="00D80904">
          <w:rPr>
            <w:rStyle w:val="Hyperlink"/>
            <w:rFonts w:ascii="Arial" w:hAnsi="Arial" w:cs="Arial"/>
            <w:bCs/>
          </w:rPr>
          <w:t>https://doi.org/10.1093/fampra/cmi069</w:t>
        </w:r>
        <w:bookmarkEnd w:id="867"/>
        <w:bookmarkEnd w:id="868"/>
        <w:bookmarkEnd w:id="869"/>
        <w:bookmarkEnd w:id="870"/>
        <w:bookmarkEnd w:id="871"/>
        <w:bookmarkEnd w:id="872"/>
        <w:bookmarkEnd w:id="873"/>
        <w:bookmarkEnd w:id="874"/>
        <w:bookmarkEnd w:id="875"/>
        <w:bookmarkEnd w:id="876"/>
        <w:bookmarkEnd w:id="877"/>
        <w:bookmarkEnd w:id="878"/>
      </w:hyperlink>
      <w:r w:rsidRPr="00D80904">
        <w:rPr>
          <w:rFonts w:ascii="Arial" w:hAnsi="Arial" w:cs="Arial"/>
          <w:bCs/>
        </w:rPr>
        <w:t xml:space="preserve"> </w:t>
      </w:r>
    </w:p>
    <w:p w14:paraId="7860D97E" w14:textId="77777777" w:rsidR="00D90960" w:rsidRPr="00D80904" w:rsidRDefault="00D90960" w:rsidP="00D80904">
      <w:pPr>
        <w:spacing w:before="240" w:after="0"/>
        <w:rPr>
          <w:rFonts w:ascii="Arial" w:hAnsi="Arial" w:cs="Arial"/>
          <w:b/>
          <w:bCs/>
          <w:color w:val="000000" w:themeColor="text1"/>
        </w:rPr>
      </w:pPr>
      <w:bookmarkStart w:id="879" w:name="_Toc203497811"/>
      <w:bookmarkStart w:id="880" w:name="_Toc203498117"/>
      <w:bookmarkStart w:id="881" w:name="_Toc203498304"/>
      <w:bookmarkStart w:id="882" w:name="_Toc203498524"/>
      <w:bookmarkStart w:id="883" w:name="_Toc203498607"/>
      <w:bookmarkStart w:id="884" w:name="_Toc203498690"/>
      <w:bookmarkStart w:id="885" w:name="_Toc203498957"/>
      <w:bookmarkStart w:id="886" w:name="_Toc203499123"/>
      <w:bookmarkStart w:id="887" w:name="_Toc203499513"/>
      <w:bookmarkStart w:id="888" w:name="_Toc203500191"/>
      <w:bookmarkStart w:id="889" w:name="_Toc203500313"/>
      <w:bookmarkStart w:id="890" w:name="_Toc203500572"/>
      <w:r w:rsidRPr="00D80904">
        <w:rPr>
          <w:rFonts w:ascii="Arial" w:hAnsi="Arial" w:cs="Arial"/>
          <w:bCs/>
          <w:color w:val="000000" w:themeColor="text1"/>
        </w:rPr>
        <w:t>Teitelbaum, J., McGowan, A. K., Richmond, T. S., Kleinman, D. V., Pronk, N., Ochiai, E., Blakey, C. and Brewer, K. H. (2021) 'Law and Policy as Tools in Healthy People 2030', </w:t>
      </w:r>
      <w:r w:rsidRPr="00D80904">
        <w:rPr>
          <w:rFonts w:ascii="Arial" w:hAnsi="Arial" w:cs="Arial"/>
          <w:bCs/>
          <w:i/>
          <w:iCs/>
          <w:color w:val="000000" w:themeColor="text1"/>
        </w:rPr>
        <w:t>Journal of Public Health Management and Practice</w:t>
      </w:r>
      <w:r w:rsidRPr="00D80904">
        <w:rPr>
          <w:rFonts w:ascii="Arial" w:hAnsi="Arial" w:cs="Arial"/>
          <w:bCs/>
          <w:color w:val="000000" w:themeColor="text1"/>
        </w:rPr>
        <w:t>, 27(6), pp. S265–S273. Available at: </w:t>
      </w:r>
      <w:hyperlink r:id="rId82" w:history="1">
        <w:r w:rsidRPr="00D80904">
          <w:rPr>
            <w:rStyle w:val="Hyperlink"/>
            <w:rFonts w:ascii="Arial" w:hAnsi="Arial" w:cs="Arial"/>
            <w:bCs/>
          </w:rPr>
          <w:t>https://doi.org/10.1097/phh.0000000000001358</w:t>
        </w:r>
        <w:bookmarkEnd w:id="879"/>
        <w:bookmarkEnd w:id="880"/>
        <w:bookmarkEnd w:id="881"/>
        <w:bookmarkEnd w:id="882"/>
        <w:bookmarkEnd w:id="883"/>
        <w:bookmarkEnd w:id="884"/>
        <w:bookmarkEnd w:id="885"/>
        <w:bookmarkEnd w:id="886"/>
        <w:bookmarkEnd w:id="887"/>
        <w:bookmarkEnd w:id="888"/>
        <w:bookmarkEnd w:id="889"/>
        <w:bookmarkEnd w:id="890"/>
      </w:hyperlink>
      <w:r w:rsidRPr="00D80904">
        <w:rPr>
          <w:rFonts w:ascii="Arial" w:hAnsi="Arial" w:cs="Arial"/>
          <w:bCs/>
          <w:color w:val="000000" w:themeColor="text1"/>
        </w:rPr>
        <w:t xml:space="preserve"> </w:t>
      </w:r>
    </w:p>
    <w:p w14:paraId="3684AB70" w14:textId="77777777" w:rsidR="00D90960" w:rsidRPr="00D80904" w:rsidRDefault="00D90960" w:rsidP="00D80904">
      <w:pPr>
        <w:spacing w:before="240" w:after="0"/>
        <w:rPr>
          <w:rFonts w:ascii="Arial" w:hAnsi="Arial" w:cs="Arial"/>
          <w:b/>
          <w:bCs/>
        </w:rPr>
      </w:pPr>
      <w:bookmarkStart w:id="891" w:name="_Toc203497812"/>
      <w:bookmarkStart w:id="892" w:name="_Toc203498118"/>
      <w:bookmarkStart w:id="893" w:name="_Toc203498305"/>
      <w:bookmarkStart w:id="894" w:name="_Toc203498525"/>
      <w:bookmarkStart w:id="895" w:name="_Toc203498608"/>
      <w:bookmarkStart w:id="896" w:name="_Toc203498691"/>
      <w:bookmarkStart w:id="897" w:name="_Toc203498958"/>
      <w:bookmarkStart w:id="898" w:name="_Toc203499124"/>
      <w:bookmarkStart w:id="899" w:name="_Toc203499514"/>
      <w:bookmarkStart w:id="900" w:name="_Toc203500192"/>
      <w:bookmarkStart w:id="901" w:name="_Toc203500314"/>
      <w:bookmarkStart w:id="902" w:name="_Toc203500573"/>
      <w:r w:rsidRPr="00D80904">
        <w:rPr>
          <w:rFonts w:ascii="Arial" w:hAnsi="Arial" w:cs="Arial"/>
          <w:bCs/>
          <w:color w:val="000000" w:themeColor="text1"/>
        </w:rPr>
        <w:t>UK Research Integrity Office (2023) </w:t>
      </w:r>
      <w:r w:rsidRPr="00D80904">
        <w:rPr>
          <w:rFonts w:ascii="Arial" w:hAnsi="Arial" w:cs="Arial"/>
          <w:bCs/>
          <w:i/>
          <w:iCs/>
          <w:color w:val="000000" w:themeColor="text1"/>
        </w:rPr>
        <w:t>Code of Practice for Research</w:t>
      </w:r>
      <w:r w:rsidRPr="00D80904">
        <w:rPr>
          <w:rFonts w:ascii="Arial" w:hAnsi="Arial" w:cs="Arial"/>
          <w:bCs/>
          <w:color w:val="000000" w:themeColor="text1"/>
        </w:rPr>
        <w:t xml:space="preserve">. Available at: </w:t>
      </w:r>
      <w:hyperlink r:id="rId83" w:history="1">
        <w:r w:rsidRPr="00D80904">
          <w:rPr>
            <w:rStyle w:val="Hyperlink"/>
            <w:rFonts w:ascii="Arial" w:hAnsi="Arial" w:cs="Arial"/>
            <w:bCs/>
          </w:rPr>
          <w:t>https://ukrio.org/wp-content/uploads/UKRIO-Code-of-Practice-for-Research.pdf</w:t>
        </w:r>
      </w:hyperlink>
      <w:r w:rsidRPr="00D80904">
        <w:rPr>
          <w:rFonts w:ascii="Arial" w:hAnsi="Arial" w:cs="Arial"/>
          <w:bCs/>
          <w:color w:val="000000" w:themeColor="text1"/>
        </w:rPr>
        <w:t xml:space="preserve"> (Accessed: 06 May 2025).</w:t>
      </w:r>
      <w:bookmarkEnd w:id="891"/>
      <w:bookmarkEnd w:id="892"/>
      <w:bookmarkEnd w:id="893"/>
      <w:bookmarkEnd w:id="894"/>
      <w:bookmarkEnd w:id="895"/>
      <w:bookmarkEnd w:id="896"/>
      <w:bookmarkEnd w:id="897"/>
      <w:bookmarkEnd w:id="898"/>
      <w:bookmarkEnd w:id="899"/>
      <w:bookmarkEnd w:id="900"/>
      <w:bookmarkEnd w:id="901"/>
      <w:bookmarkEnd w:id="902"/>
    </w:p>
    <w:p w14:paraId="2F4BF5DF" w14:textId="77777777" w:rsidR="00D90960" w:rsidRPr="00D80904" w:rsidRDefault="00D90960" w:rsidP="00D80904">
      <w:pPr>
        <w:spacing w:before="240" w:after="0"/>
        <w:rPr>
          <w:rFonts w:ascii="Arial" w:hAnsi="Arial" w:cs="Arial"/>
          <w:b/>
          <w:bCs/>
        </w:rPr>
      </w:pPr>
      <w:bookmarkStart w:id="903" w:name="_Toc203497814"/>
      <w:bookmarkStart w:id="904" w:name="_Toc203498120"/>
      <w:bookmarkStart w:id="905" w:name="_Toc203498307"/>
      <w:bookmarkStart w:id="906" w:name="_Toc203498527"/>
      <w:bookmarkStart w:id="907" w:name="_Toc203498610"/>
      <w:bookmarkStart w:id="908" w:name="_Toc203498693"/>
      <w:bookmarkStart w:id="909" w:name="_Toc203498960"/>
      <w:bookmarkStart w:id="910" w:name="_Toc203499126"/>
      <w:bookmarkStart w:id="911" w:name="_Toc203499516"/>
      <w:bookmarkStart w:id="912" w:name="_Toc203500194"/>
      <w:bookmarkStart w:id="913" w:name="_Toc203500316"/>
      <w:bookmarkStart w:id="914" w:name="_Toc203500575"/>
      <w:r w:rsidRPr="00D80904">
        <w:rPr>
          <w:rFonts w:ascii="Arial" w:hAnsi="Arial" w:cs="Arial"/>
          <w:bCs/>
          <w:color w:val="000000" w:themeColor="text1"/>
        </w:rPr>
        <w:t xml:space="preserve">Vazini, </w:t>
      </w:r>
      <w:r w:rsidRPr="00D80904">
        <w:rPr>
          <w:rFonts w:ascii="Arial" w:hAnsi="Arial" w:cs="Arial"/>
          <w:bCs/>
        </w:rPr>
        <w:t>H. and Barati, M. (2014) ‘The Health Belief Model and Self-Care Behaviours among Type 2 Diabetic Patients’, </w:t>
      </w:r>
      <w:r w:rsidRPr="00D80904">
        <w:rPr>
          <w:rFonts w:ascii="Arial" w:hAnsi="Arial" w:cs="Arial"/>
          <w:bCs/>
          <w:i/>
          <w:iCs/>
        </w:rPr>
        <w:t>Iranian Journal of Diabetes and Obesity</w:t>
      </w:r>
      <w:r w:rsidRPr="00D80904">
        <w:rPr>
          <w:rFonts w:ascii="Arial" w:hAnsi="Arial" w:cs="Arial"/>
          <w:bCs/>
        </w:rPr>
        <w:t>, 6(3). Available at: </w:t>
      </w:r>
      <w:hyperlink r:id="rId84" w:history="1">
        <w:r w:rsidRPr="00D80904">
          <w:rPr>
            <w:rStyle w:val="Hyperlink"/>
            <w:rFonts w:ascii="Arial" w:hAnsi="Arial" w:cs="Arial"/>
            <w:bCs/>
          </w:rPr>
          <w:t>https://ijdo.ssu.ac.ir/article-1-195-fa.pdf</w:t>
        </w:r>
      </w:hyperlink>
      <w:r w:rsidRPr="00D80904">
        <w:rPr>
          <w:rFonts w:ascii="Arial" w:hAnsi="Arial" w:cs="Arial"/>
          <w:bCs/>
        </w:rPr>
        <w:t xml:space="preserve">  (Accessed: 06 April 2025).</w:t>
      </w:r>
      <w:bookmarkEnd w:id="903"/>
      <w:bookmarkEnd w:id="904"/>
      <w:bookmarkEnd w:id="905"/>
      <w:bookmarkEnd w:id="906"/>
      <w:bookmarkEnd w:id="907"/>
      <w:bookmarkEnd w:id="908"/>
      <w:bookmarkEnd w:id="909"/>
      <w:bookmarkEnd w:id="910"/>
      <w:bookmarkEnd w:id="911"/>
      <w:bookmarkEnd w:id="912"/>
      <w:bookmarkEnd w:id="913"/>
      <w:bookmarkEnd w:id="914"/>
    </w:p>
    <w:p w14:paraId="10244927" w14:textId="77777777" w:rsidR="00D90960" w:rsidRPr="00D80904" w:rsidRDefault="00D90960" w:rsidP="00D80904">
      <w:pPr>
        <w:spacing w:before="240" w:after="0"/>
        <w:rPr>
          <w:rFonts w:ascii="Arial" w:hAnsi="Arial" w:cs="Arial"/>
          <w:b/>
          <w:bCs/>
        </w:rPr>
      </w:pPr>
      <w:bookmarkStart w:id="915" w:name="_Toc203497815"/>
      <w:bookmarkStart w:id="916" w:name="_Toc203498121"/>
      <w:bookmarkStart w:id="917" w:name="_Toc203498308"/>
      <w:bookmarkStart w:id="918" w:name="_Toc203498528"/>
      <w:bookmarkStart w:id="919" w:name="_Toc203498611"/>
      <w:bookmarkStart w:id="920" w:name="_Toc203498694"/>
      <w:bookmarkStart w:id="921" w:name="_Toc203498961"/>
      <w:bookmarkStart w:id="922" w:name="_Toc203499127"/>
      <w:bookmarkStart w:id="923" w:name="_Toc203499517"/>
      <w:bookmarkStart w:id="924" w:name="_Toc203500195"/>
      <w:bookmarkStart w:id="925" w:name="_Toc203500317"/>
      <w:bookmarkStart w:id="926" w:name="_Toc203500576"/>
      <w:r w:rsidRPr="00D80904">
        <w:rPr>
          <w:rFonts w:ascii="Arial" w:hAnsi="Arial" w:cs="Arial"/>
          <w:bCs/>
          <w:color w:val="000000" w:themeColor="text1"/>
        </w:rPr>
        <w:lastRenderedPageBreak/>
        <w:t xml:space="preserve">Ver </w:t>
      </w:r>
      <w:r w:rsidRPr="00D80904">
        <w:rPr>
          <w:rFonts w:ascii="Arial" w:hAnsi="Arial" w:cs="Arial"/>
          <w:bCs/>
        </w:rPr>
        <w:t>Ploeg, M. (2010) </w:t>
      </w:r>
      <w:r w:rsidRPr="00D80904">
        <w:rPr>
          <w:rFonts w:ascii="Arial" w:hAnsi="Arial" w:cs="Arial"/>
          <w:bCs/>
          <w:i/>
          <w:iCs/>
        </w:rPr>
        <w:t>Access to Affordable, Nutritious Food Is Limited in “Food Deserts”</w:t>
      </w:r>
      <w:r w:rsidRPr="00D80904">
        <w:rPr>
          <w:rFonts w:ascii="Arial" w:hAnsi="Arial" w:cs="Arial"/>
          <w:bCs/>
        </w:rPr>
        <w:t xml:space="preserve">. Available at: </w:t>
      </w:r>
      <w:hyperlink r:id="rId85" w:history="1">
        <w:r w:rsidRPr="00D80904">
          <w:rPr>
            <w:rStyle w:val="Hyperlink"/>
            <w:rFonts w:ascii="Arial" w:hAnsi="Arial" w:cs="Arial"/>
            <w:bCs/>
          </w:rPr>
          <w:t>https://www.ers.usda.gov/amber-waves/2010/march/access-to-affordable-nutritious-food-is-limited-in-food-deserts</w:t>
        </w:r>
      </w:hyperlink>
      <w:r w:rsidRPr="00D80904">
        <w:rPr>
          <w:rFonts w:ascii="Arial" w:hAnsi="Arial" w:cs="Arial"/>
          <w:bCs/>
        </w:rPr>
        <w:t xml:space="preserve"> (Accessed: 08 Aprile 2025).</w:t>
      </w:r>
      <w:bookmarkEnd w:id="915"/>
      <w:bookmarkEnd w:id="916"/>
      <w:bookmarkEnd w:id="917"/>
      <w:bookmarkEnd w:id="918"/>
      <w:bookmarkEnd w:id="919"/>
      <w:bookmarkEnd w:id="920"/>
      <w:bookmarkEnd w:id="921"/>
      <w:bookmarkEnd w:id="922"/>
      <w:bookmarkEnd w:id="923"/>
      <w:bookmarkEnd w:id="924"/>
      <w:bookmarkEnd w:id="925"/>
      <w:bookmarkEnd w:id="926"/>
    </w:p>
    <w:p w14:paraId="5B17082D" w14:textId="77777777" w:rsidR="00D90960" w:rsidRPr="00D80904" w:rsidRDefault="00D90960" w:rsidP="00D80904">
      <w:pPr>
        <w:spacing w:before="240" w:after="0"/>
        <w:rPr>
          <w:rFonts w:ascii="Arial" w:hAnsi="Arial" w:cs="Arial"/>
          <w:b/>
          <w:bCs/>
        </w:rPr>
      </w:pPr>
      <w:bookmarkStart w:id="927" w:name="_Toc203497816"/>
      <w:bookmarkStart w:id="928" w:name="_Toc203498122"/>
      <w:bookmarkStart w:id="929" w:name="_Toc203498309"/>
      <w:bookmarkStart w:id="930" w:name="_Toc203498529"/>
      <w:bookmarkStart w:id="931" w:name="_Toc203498612"/>
      <w:bookmarkStart w:id="932" w:name="_Toc203498695"/>
      <w:bookmarkStart w:id="933" w:name="_Toc203498962"/>
      <w:bookmarkStart w:id="934" w:name="_Toc203499128"/>
      <w:bookmarkStart w:id="935" w:name="_Toc203499518"/>
      <w:bookmarkStart w:id="936" w:name="_Toc203500196"/>
      <w:bookmarkStart w:id="937" w:name="_Toc203500318"/>
      <w:bookmarkStart w:id="938" w:name="_Toc203500577"/>
      <w:r w:rsidRPr="00D80904">
        <w:rPr>
          <w:rFonts w:ascii="Arial" w:hAnsi="Arial" w:cs="Arial"/>
          <w:bCs/>
          <w:color w:val="000000" w:themeColor="text1"/>
        </w:rPr>
        <w:t xml:space="preserve">Watson-Thompson, </w:t>
      </w:r>
      <w:r w:rsidRPr="00D80904">
        <w:rPr>
          <w:rFonts w:ascii="Arial" w:hAnsi="Arial" w:cs="Arial"/>
          <w:bCs/>
        </w:rPr>
        <w:t>J., Hassaballa, R. H., Valentini, S. H., Schulz, J. A., Kadavasal, P. V., Harsin, J. D., Thompson, V. M., Hassaballa, I. H., Esiaka, C. C. and Thompson, E. C. (2022) ‘Actively Addressing Systemic Racism Using a Behavioural Community Approach', </w:t>
      </w:r>
      <w:r w:rsidRPr="00D80904">
        <w:rPr>
          <w:rFonts w:ascii="Arial" w:hAnsi="Arial" w:cs="Arial"/>
          <w:bCs/>
          <w:i/>
          <w:iCs/>
        </w:rPr>
        <w:t>Behaviour and Social Issues</w:t>
      </w:r>
      <w:r w:rsidRPr="00D80904">
        <w:rPr>
          <w:rFonts w:ascii="Arial" w:hAnsi="Arial" w:cs="Arial"/>
          <w:bCs/>
        </w:rPr>
        <w:t>, 31(1), pp. 297–326. Available at: </w:t>
      </w:r>
      <w:hyperlink r:id="rId86" w:history="1">
        <w:r w:rsidRPr="00D80904">
          <w:rPr>
            <w:rStyle w:val="Hyperlink"/>
            <w:rFonts w:ascii="Arial" w:hAnsi="Arial" w:cs="Arial"/>
            <w:bCs/>
          </w:rPr>
          <w:t>https://doi.org/10.1007/s42822-022-00101-6</w:t>
        </w:r>
        <w:bookmarkEnd w:id="927"/>
        <w:bookmarkEnd w:id="928"/>
        <w:bookmarkEnd w:id="929"/>
        <w:bookmarkEnd w:id="930"/>
        <w:bookmarkEnd w:id="931"/>
        <w:bookmarkEnd w:id="932"/>
        <w:bookmarkEnd w:id="933"/>
        <w:bookmarkEnd w:id="934"/>
        <w:bookmarkEnd w:id="935"/>
        <w:bookmarkEnd w:id="936"/>
        <w:bookmarkEnd w:id="937"/>
        <w:bookmarkEnd w:id="938"/>
      </w:hyperlink>
      <w:r w:rsidRPr="00D80904">
        <w:rPr>
          <w:rFonts w:ascii="Arial" w:hAnsi="Arial" w:cs="Arial"/>
          <w:bCs/>
        </w:rPr>
        <w:t xml:space="preserve">  </w:t>
      </w:r>
    </w:p>
    <w:p w14:paraId="1DA18A3B" w14:textId="77777777" w:rsidR="00D90960" w:rsidRPr="00D80904" w:rsidRDefault="00D90960" w:rsidP="00D80904">
      <w:pPr>
        <w:spacing w:before="240" w:after="0"/>
        <w:rPr>
          <w:rFonts w:ascii="Arial" w:hAnsi="Arial" w:cs="Arial"/>
          <w:b/>
          <w:bCs/>
        </w:rPr>
      </w:pPr>
      <w:bookmarkStart w:id="939" w:name="_Toc203497817"/>
      <w:bookmarkStart w:id="940" w:name="_Toc203498123"/>
      <w:bookmarkStart w:id="941" w:name="_Toc203498310"/>
      <w:bookmarkStart w:id="942" w:name="_Toc203498530"/>
      <w:bookmarkStart w:id="943" w:name="_Toc203498613"/>
      <w:bookmarkStart w:id="944" w:name="_Toc203498696"/>
      <w:bookmarkStart w:id="945" w:name="_Toc203498963"/>
      <w:bookmarkStart w:id="946" w:name="_Toc203499129"/>
      <w:bookmarkStart w:id="947" w:name="_Toc203499519"/>
      <w:bookmarkStart w:id="948" w:name="_Toc203500197"/>
      <w:bookmarkStart w:id="949" w:name="_Toc203500319"/>
      <w:bookmarkStart w:id="950" w:name="_Toc203500578"/>
      <w:r w:rsidRPr="00D80904">
        <w:rPr>
          <w:rFonts w:ascii="Arial" w:hAnsi="Arial" w:cs="Arial"/>
          <w:bCs/>
          <w:color w:val="000000" w:themeColor="text1"/>
        </w:rPr>
        <w:t xml:space="preserve">WHO </w:t>
      </w:r>
      <w:r w:rsidRPr="00D80904">
        <w:rPr>
          <w:rFonts w:ascii="Arial" w:hAnsi="Arial" w:cs="Arial"/>
          <w:bCs/>
        </w:rPr>
        <w:t>(2021) </w:t>
      </w:r>
      <w:r w:rsidRPr="00D80904">
        <w:rPr>
          <w:rFonts w:ascii="Arial" w:hAnsi="Arial" w:cs="Arial"/>
          <w:bCs/>
          <w:i/>
          <w:iCs/>
        </w:rPr>
        <w:t>The WHO Global Diabetes Compact</w:t>
      </w:r>
      <w:r w:rsidRPr="00D80904">
        <w:rPr>
          <w:rFonts w:ascii="Arial" w:hAnsi="Arial" w:cs="Arial"/>
          <w:bCs/>
        </w:rPr>
        <w:t xml:space="preserve">. Available at: </w:t>
      </w:r>
      <w:hyperlink r:id="rId87" w:history="1">
        <w:r w:rsidRPr="00D80904">
          <w:rPr>
            <w:rStyle w:val="Hyperlink"/>
            <w:rFonts w:ascii="Arial" w:hAnsi="Arial" w:cs="Arial"/>
            <w:bCs/>
          </w:rPr>
          <w:t>https://www.who.int/initiatives/the-who-global-diabetes-compact</w:t>
        </w:r>
      </w:hyperlink>
      <w:r w:rsidRPr="00D80904">
        <w:rPr>
          <w:rFonts w:ascii="Arial" w:hAnsi="Arial" w:cs="Arial"/>
          <w:bCs/>
        </w:rPr>
        <w:t xml:space="preserve"> (Accessed: 08 April 2025).</w:t>
      </w:r>
      <w:bookmarkEnd w:id="939"/>
      <w:bookmarkEnd w:id="940"/>
      <w:bookmarkEnd w:id="941"/>
      <w:bookmarkEnd w:id="942"/>
      <w:bookmarkEnd w:id="943"/>
      <w:bookmarkEnd w:id="944"/>
      <w:bookmarkEnd w:id="945"/>
      <w:bookmarkEnd w:id="946"/>
      <w:bookmarkEnd w:id="947"/>
      <w:bookmarkEnd w:id="948"/>
      <w:bookmarkEnd w:id="949"/>
      <w:bookmarkEnd w:id="950"/>
    </w:p>
    <w:p w14:paraId="5940B1C7" w14:textId="77777777" w:rsidR="00D90960" w:rsidRPr="00D80904" w:rsidRDefault="00D90960" w:rsidP="00D80904">
      <w:pPr>
        <w:spacing w:before="240" w:after="0"/>
        <w:rPr>
          <w:rFonts w:ascii="Arial" w:hAnsi="Arial" w:cs="Arial"/>
          <w:b/>
          <w:bCs/>
        </w:rPr>
      </w:pPr>
      <w:bookmarkStart w:id="951" w:name="_Toc203497818"/>
      <w:bookmarkStart w:id="952" w:name="_Toc203498124"/>
      <w:bookmarkStart w:id="953" w:name="_Toc203498311"/>
      <w:bookmarkStart w:id="954" w:name="_Toc203498531"/>
      <w:bookmarkStart w:id="955" w:name="_Toc203498614"/>
      <w:bookmarkStart w:id="956" w:name="_Toc203498697"/>
      <w:bookmarkStart w:id="957" w:name="_Toc203498964"/>
      <w:bookmarkStart w:id="958" w:name="_Toc203499130"/>
      <w:bookmarkStart w:id="959" w:name="_Toc203499520"/>
      <w:bookmarkStart w:id="960" w:name="_Toc203500198"/>
      <w:bookmarkStart w:id="961" w:name="_Toc203500320"/>
      <w:bookmarkStart w:id="962" w:name="_Toc203500579"/>
      <w:r w:rsidRPr="00D80904">
        <w:rPr>
          <w:rFonts w:ascii="Arial" w:hAnsi="Arial" w:cs="Arial"/>
          <w:bCs/>
          <w:color w:val="000000" w:themeColor="text1"/>
        </w:rPr>
        <w:t xml:space="preserve">Wickham, </w:t>
      </w:r>
      <w:r w:rsidRPr="00D80904">
        <w:rPr>
          <w:rFonts w:ascii="Arial" w:hAnsi="Arial" w:cs="Arial"/>
          <w:bCs/>
        </w:rPr>
        <w:t>R. (2019) 'Secondary Analysis Research', </w:t>
      </w:r>
      <w:r w:rsidRPr="00D80904">
        <w:rPr>
          <w:rFonts w:ascii="Arial" w:hAnsi="Arial" w:cs="Arial"/>
          <w:bCs/>
          <w:i/>
          <w:iCs/>
        </w:rPr>
        <w:t>Journal of the Advanced Practitioner in Oncology</w:t>
      </w:r>
      <w:r w:rsidRPr="00D80904">
        <w:rPr>
          <w:rFonts w:ascii="Arial" w:hAnsi="Arial" w:cs="Arial"/>
          <w:bCs/>
        </w:rPr>
        <w:t xml:space="preserve">, 10(4), pp. 395-400. Available at: </w:t>
      </w:r>
      <w:hyperlink r:id="rId88" w:history="1">
        <w:r w:rsidRPr="00D80904">
          <w:rPr>
            <w:rStyle w:val="Hyperlink"/>
            <w:rFonts w:ascii="Arial" w:hAnsi="Arial" w:cs="Arial"/>
            <w:bCs/>
          </w:rPr>
          <w:t>https://pmc.ncbi.nlm.nih.gov/articles/PMC7520737/</w:t>
        </w:r>
      </w:hyperlink>
      <w:r w:rsidRPr="00D80904">
        <w:rPr>
          <w:rFonts w:ascii="Arial" w:hAnsi="Arial" w:cs="Arial"/>
          <w:bCs/>
        </w:rPr>
        <w:t xml:space="preserve"> (Accessed: 08 May 2025).</w:t>
      </w:r>
      <w:bookmarkEnd w:id="951"/>
      <w:bookmarkEnd w:id="952"/>
      <w:bookmarkEnd w:id="953"/>
      <w:bookmarkEnd w:id="954"/>
      <w:bookmarkEnd w:id="955"/>
      <w:bookmarkEnd w:id="956"/>
      <w:bookmarkEnd w:id="957"/>
      <w:bookmarkEnd w:id="958"/>
      <w:bookmarkEnd w:id="959"/>
      <w:bookmarkEnd w:id="960"/>
      <w:bookmarkEnd w:id="961"/>
      <w:bookmarkEnd w:id="962"/>
    </w:p>
    <w:p w14:paraId="21F10FEA" w14:textId="77777777" w:rsidR="00D90960" w:rsidRPr="00D80904" w:rsidRDefault="00D90960" w:rsidP="00D80904">
      <w:pPr>
        <w:spacing w:before="240" w:after="0"/>
        <w:rPr>
          <w:rFonts w:ascii="Arial" w:hAnsi="Arial" w:cs="Arial"/>
          <w:b/>
          <w:bCs/>
        </w:rPr>
      </w:pPr>
      <w:bookmarkStart w:id="963" w:name="_Toc203497819"/>
      <w:bookmarkStart w:id="964" w:name="_Toc203498125"/>
      <w:bookmarkStart w:id="965" w:name="_Toc203498312"/>
      <w:bookmarkStart w:id="966" w:name="_Toc203498532"/>
      <w:bookmarkStart w:id="967" w:name="_Toc203498615"/>
      <w:bookmarkStart w:id="968" w:name="_Toc203498698"/>
      <w:bookmarkStart w:id="969" w:name="_Toc203498965"/>
      <w:bookmarkStart w:id="970" w:name="_Toc203499131"/>
      <w:bookmarkStart w:id="971" w:name="_Toc203499521"/>
      <w:bookmarkStart w:id="972" w:name="_Toc203500199"/>
      <w:bookmarkStart w:id="973" w:name="_Toc203500321"/>
      <w:bookmarkStart w:id="974" w:name="_Toc203500580"/>
      <w:r w:rsidRPr="00D80904">
        <w:rPr>
          <w:rFonts w:ascii="Arial" w:hAnsi="Arial" w:cs="Arial"/>
          <w:bCs/>
          <w:color w:val="000000" w:themeColor="text1"/>
        </w:rPr>
        <w:t xml:space="preserve">Wilkinson, </w:t>
      </w:r>
      <w:r w:rsidRPr="00D80904">
        <w:rPr>
          <w:rFonts w:ascii="Arial" w:hAnsi="Arial" w:cs="Arial"/>
          <w:bCs/>
        </w:rPr>
        <w:t>E., Waqar, M., Sinclair, A. and Randhawa, G. (2016) ‘Meeting the Challenge of Diabetes in Ageing and Diverse Populations: A Review of the Literature from the UK’, </w:t>
      </w:r>
      <w:r w:rsidRPr="00D80904">
        <w:rPr>
          <w:rFonts w:ascii="Arial" w:hAnsi="Arial" w:cs="Arial"/>
          <w:bCs/>
          <w:i/>
          <w:iCs/>
        </w:rPr>
        <w:t>Journal of Diabetes Research</w:t>
      </w:r>
      <w:r w:rsidRPr="00D80904">
        <w:rPr>
          <w:rFonts w:ascii="Arial" w:hAnsi="Arial" w:cs="Arial"/>
          <w:bCs/>
        </w:rPr>
        <w:t>, 2016, Article number 8030627. Available at: </w:t>
      </w:r>
      <w:hyperlink r:id="rId89" w:history="1">
        <w:r w:rsidRPr="00D80904">
          <w:rPr>
            <w:rStyle w:val="Hyperlink"/>
            <w:rFonts w:ascii="Arial" w:hAnsi="Arial" w:cs="Arial"/>
            <w:bCs/>
          </w:rPr>
          <w:t>https://doi.org/10.1155/2016/8030627</w:t>
        </w:r>
        <w:bookmarkEnd w:id="963"/>
        <w:bookmarkEnd w:id="964"/>
        <w:bookmarkEnd w:id="965"/>
        <w:bookmarkEnd w:id="966"/>
        <w:bookmarkEnd w:id="967"/>
        <w:bookmarkEnd w:id="968"/>
        <w:bookmarkEnd w:id="969"/>
        <w:bookmarkEnd w:id="970"/>
        <w:bookmarkEnd w:id="971"/>
        <w:bookmarkEnd w:id="972"/>
        <w:bookmarkEnd w:id="973"/>
        <w:bookmarkEnd w:id="974"/>
      </w:hyperlink>
      <w:r w:rsidRPr="00D80904">
        <w:rPr>
          <w:rFonts w:ascii="Arial" w:hAnsi="Arial" w:cs="Arial"/>
          <w:bCs/>
        </w:rPr>
        <w:t xml:space="preserve"> </w:t>
      </w:r>
    </w:p>
    <w:p w14:paraId="37FC37B6" w14:textId="77777777" w:rsidR="00D90960" w:rsidRPr="00D80904" w:rsidRDefault="00D90960" w:rsidP="00D80904">
      <w:pPr>
        <w:spacing w:before="240" w:after="0"/>
        <w:rPr>
          <w:rFonts w:ascii="Arial" w:hAnsi="Arial" w:cs="Arial"/>
          <w:b/>
          <w:bCs/>
        </w:rPr>
      </w:pPr>
      <w:bookmarkStart w:id="975" w:name="_Toc203497820"/>
      <w:bookmarkStart w:id="976" w:name="_Toc203498126"/>
      <w:bookmarkStart w:id="977" w:name="_Toc203498313"/>
      <w:bookmarkStart w:id="978" w:name="_Toc203498533"/>
      <w:bookmarkStart w:id="979" w:name="_Toc203498616"/>
      <w:bookmarkStart w:id="980" w:name="_Toc203498699"/>
      <w:bookmarkStart w:id="981" w:name="_Toc203498966"/>
      <w:bookmarkStart w:id="982" w:name="_Toc203499132"/>
      <w:bookmarkStart w:id="983" w:name="_Toc203499522"/>
      <w:bookmarkStart w:id="984" w:name="_Toc203500200"/>
      <w:bookmarkStart w:id="985" w:name="_Toc203500322"/>
      <w:bookmarkStart w:id="986" w:name="_Toc203500581"/>
      <w:r w:rsidRPr="00D80904">
        <w:rPr>
          <w:rFonts w:ascii="Arial" w:hAnsi="Arial" w:cs="Arial"/>
          <w:bCs/>
          <w:color w:val="000000" w:themeColor="text1"/>
        </w:rPr>
        <w:t xml:space="preserve">Wit, </w:t>
      </w:r>
      <w:r w:rsidRPr="00D80904">
        <w:rPr>
          <w:rFonts w:ascii="Arial" w:hAnsi="Arial" w:cs="Arial"/>
          <w:bCs/>
        </w:rPr>
        <w:t xml:space="preserve">M., Trief, P. M., Huber, J. W. and Willaing, I. (2020) ‘State of the art: Understanding and Integration of the Social Context in Diabetes Care’, </w:t>
      </w:r>
      <w:r w:rsidRPr="00D80904">
        <w:rPr>
          <w:rFonts w:ascii="Arial" w:hAnsi="Arial" w:cs="Arial"/>
          <w:bCs/>
          <w:i/>
          <w:iCs/>
        </w:rPr>
        <w:t>Diabetic Medicine</w:t>
      </w:r>
      <w:r w:rsidRPr="00D80904">
        <w:rPr>
          <w:rFonts w:ascii="Arial" w:hAnsi="Arial" w:cs="Arial"/>
          <w:bCs/>
        </w:rPr>
        <w:t>, 37(3). Available at: </w:t>
      </w:r>
      <w:hyperlink r:id="rId90" w:history="1">
        <w:r w:rsidRPr="00D80904">
          <w:rPr>
            <w:rStyle w:val="Hyperlink"/>
            <w:rFonts w:ascii="Arial" w:hAnsi="Arial" w:cs="Arial"/>
            <w:bCs/>
          </w:rPr>
          <w:t>https://doi.org/10.1111/dme.14226</w:t>
        </w:r>
        <w:bookmarkEnd w:id="975"/>
        <w:bookmarkEnd w:id="976"/>
        <w:bookmarkEnd w:id="977"/>
        <w:bookmarkEnd w:id="978"/>
        <w:bookmarkEnd w:id="979"/>
        <w:bookmarkEnd w:id="980"/>
        <w:bookmarkEnd w:id="981"/>
        <w:bookmarkEnd w:id="982"/>
        <w:bookmarkEnd w:id="983"/>
        <w:bookmarkEnd w:id="984"/>
        <w:bookmarkEnd w:id="985"/>
        <w:bookmarkEnd w:id="986"/>
      </w:hyperlink>
      <w:r w:rsidRPr="00D80904">
        <w:rPr>
          <w:rFonts w:ascii="Arial" w:hAnsi="Arial" w:cs="Arial"/>
          <w:bCs/>
        </w:rPr>
        <w:t xml:space="preserve"> </w:t>
      </w:r>
    </w:p>
    <w:p w14:paraId="61F20154" w14:textId="07018498" w:rsidR="00D90960" w:rsidRPr="00D80904" w:rsidRDefault="00F2728E" w:rsidP="00D80904">
      <w:pPr>
        <w:spacing w:before="240" w:after="0"/>
        <w:rPr>
          <w:rFonts w:ascii="Arial" w:hAnsi="Arial" w:cs="Arial"/>
          <w:b/>
          <w:bCs/>
        </w:rPr>
      </w:pPr>
      <w:bookmarkStart w:id="987" w:name="_Toc203497821"/>
      <w:bookmarkStart w:id="988" w:name="_Toc203498127"/>
      <w:bookmarkStart w:id="989" w:name="_Toc203498314"/>
      <w:bookmarkStart w:id="990" w:name="_Toc203498534"/>
      <w:bookmarkStart w:id="991" w:name="_Toc203498617"/>
      <w:bookmarkStart w:id="992" w:name="_Toc203498700"/>
      <w:bookmarkStart w:id="993" w:name="_Toc203498967"/>
      <w:bookmarkStart w:id="994" w:name="_Toc203499133"/>
      <w:bookmarkStart w:id="995" w:name="_Toc203499523"/>
      <w:bookmarkStart w:id="996" w:name="_Toc203500201"/>
      <w:bookmarkStart w:id="997" w:name="_Toc203500323"/>
      <w:bookmarkStart w:id="998" w:name="_Toc203500582"/>
      <w:r w:rsidRPr="00D80904">
        <w:rPr>
          <w:rFonts w:ascii="Arial" w:hAnsi="Arial" w:cs="Arial"/>
          <w:bCs/>
          <w:color w:val="000000" w:themeColor="text1"/>
        </w:rPr>
        <w:t>Wo</w:t>
      </w:r>
      <w:r w:rsidR="00435969" w:rsidRPr="00D80904">
        <w:rPr>
          <w:rFonts w:ascii="Arial" w:hAnsi="Arial" w:cs="Arial"/>
          <w:bCs/>
          <w:color w:val="000000" w:themeColor="text1"/>
        </w:rPr>
        <w:t>rld</w:t>
      </w:r>
      <w:r w:rsidRPr="00D80904">
        <w:rPr>
          <w:rFonts w:ascii="Arial" w:hAnsi="Arial" w:cs="Arial"/>
          <w:bCs/>
          <w:color w:val="EE0000"/>
        </w:rPr>
        <w:t xml:space="preserve"> </w:t>
      </w:r>
      <w:r w:rsidR="00D90960" w:rsidRPr="00D80904">
        <w:rPr>
          <w:rFonts w:ascii="Arial" w:hAnsi="Arial" w:cs="Arial"/>
          <w:bCs/>
        </w:rPr>
        <w:t>Health Organization (2024) </w:t>
      </w:r>
      <w:r w:rsidR="00D90960" w:rsidRPr="00D80904">
        <w:rPr>
          <w:rFonts w:ascii="Arial" w:hAnsi="Arial" w:cs="Arial"/>
          <w:bCs/>
          <w:i/>
          <w:iCs/>
        </w:rPr>
        <w:t>Physical Activity</w:t>
      </w:r>
      <w:r w:rsidR="00D90960" w:rsidRPr="00D80904">
        <w:rPr>
          <w:rFonts w:ascii="Arial" w:hAnsi="Arial" w:cs="Arial"/>
          <w:bCs/>
        </w:rPr>
        <w:t xml:space="preserve">. Available at: </w:t>
      </w:r>
      <w:hyperlink r:id="rId91" w:history="1">
        <w:r w:rsidR="00D90960" w:rsidRPr="00D80904">
          <w:rPr>
            <w:rStyle w:val="Hyperlink"/>
            <w:rFonts w:ascii="Arial" w:hAnsi="Arial" w:cs="Arial"/>
            <w:bCs/>
          </w:rPr>
          <w:t>https://www.who.int/news-room/fact-sheets/detail/physical-activity</w:t>
        </w:r>
      </w:hyperlink>
      <w:r w:rsidR="00D90960" w:rsidRPr="00D80904">
        <w:rPr>
          <w:rFonts w:ascii="Arial" w:hAnsi="Arial" w:cs="Arial"/>
          <w:bCs/>
        </w:rPr>
        <w:t xml:space="preserve"> (Accessed: 25 March 2025).</w:t>
      </w:r>
      <w:bookmarkEnd w:id="987"/>
      <w:bookmarkEnd w:id="988"/>
      <w:bookmarkEnd w:id="989"/>
      <w:bookmarkEnd w:id="990"/>
      <w:bookmarkEnd w:id="991"/>
      <w:bookmarkEnd w:id="992"/>
      <w:bookmarkEnd w:id="993"/>
      <w:bookmarkEnd w:id="994"/>
      <w:bookmarkEnd w:id="995"/>
      <w:bookmarkEnd w:id="996"/>
      <w:bookmarkEnd w:id="997"/>
      <w:bookmarkEnd w:id="998"/>
    </w:p>
    <w:p w14:paraId="5A5060CF" w14:textId="77777777" w:rsidR="00C07A8F" w:rsidRPr="00D80904" w:rsidRDefault="00D90960" w:rsidP="00D80904">
      <w:pPr>
        <w:spacing w:before="240" w:after="0"/>
        <w:rPr>
          <w:rFonts w:ascii="Arial" w:hAnsi="Arial" w:cs="Arial"/>
        </w:rPr>
      </w:pPr>
      <w:bookmarkStart w:id="999" w:name="_Toc203497822"/>
      <w:bookmarkStart w:id="1000" w:name="_Toc203498128"/>
      <w:bookmarkStart w:id="1001" w:name="_Toc203498315"/>
      <w:bookmarkStart w:id="1002" w:name="_Toc203498535"/>
      <w:bookmarkStart w:id="1003" w:name="_Toc203498618"/>
      <w:bookmarkStart w:id="1004" w:name="_Toc203498701"/>
      <w:bookmarkStart w:id="1005" w:name="_Toc203498968"/>
      <w:bookmarkStart w:id="1006" w:name="_Toc203499134"/>
      <w:bookmarkStart w:id="1007" w:name="_Toc203499524"/>
      <w:bookmarkStart w:id="1008" w:name="_Toc203500202"/>
      <w:bookmarkStart w:id="1009" w:name="_Toc203500324"/>
      <w:bookmarkStart w:id="1010" w:name="_Toc203500583"/>
      <w:r w:rsidRPr="00D80904">
        <w:rPr>
          <w:rFonts w:ascii="Arial" w:hAnsi="Arial" w:cs="Arial"/>
          <w:bCs/>
          <w:color w:val="000000" w:themeColor="text1"/>
        </w:rPr>
        <w:t xml:space="preserve">Zeh, </w:t>
      </w:r>
      <w:r w:rsidRPr="00D80904">
        <w:rPr>
          <w:rFonts w:ascii="Arial" w:hAnsi="Arial" w:cs="Arial"/>
          <w:bCs/>
        </w:rPr>
        <w:t>P., Sandhu, H. K., Cannaby, A. M. and Sturt, J. A. (2014) ‘Cultural Barriers Impeding Ethnic Minority Groups from Accessing Effective Diabetes Care services: a Systematic Review of Observational Studies’, </w:t>
      </w:r>
      <w:r w:rsidRPr="00D80904">
        <w:rPr>
          <w:rFonts w:ascii="Arial" w:hAnsi="Arial" w:cs="Arial"/>
          <w:bCs/>
          <w:i/>
          <w:iCs/>
        </w:rPr>
        <w:t>Diversity &amp; Equality in Health and Care</w:t>
      </w:r>
      <w:r w:rsidRPr="00D80904">
        <w:rPr>
          <w:rFonts w:ascii="Arial" w:hAnsi="Arial" w:cs="Arial"/>
          <w:bCs/>
        </w:rPr>
        <w:t>, 11(1), pp. 9-33. Available at: </w:t>
      </w:r>
      <w:hyperlink r:id="rId92" w:history="1">
        <w:r w:rsidRPr="00D80904">
          <w:rPr>
            <w:rStyle w:val="Hyperlink"/>
            <w:rFonts w:ascii="Arial" w:hAnsi="Arial" w:cs="Arial"/>
            <w:bCs/>
          </w:rPr>
          <w:t>https://doi.org/10.21767/2049-5471.100001</w:t>
        </w:r>
        <w:bookmarkEnd w:id="999"/>
        <w:bookmarkEnd w:id="1000"/>
        <w:bookmarkEnd w:id="1001"/>
        <w:bookmarkEnd w:id="1002"/>
        <w:bookmarkEnd w:id="1003"/>
        <w:bookmarkEnd w:id="1004"/>
        <w:bookmarkEnd w:id="1005"/>
        <w:bookmarkEnd w:id="1006"/>
        <w:bookmarkEnd w:id="1007"/>
        <w:bookmarkEnd w:id="1008"/>
        <w:bookmarkEnd w:id="1009"/>
        <w:bookmarkEnd w:id="1010"/>
      </w:hyperlink>
      <w:r w:rsidRPr="00D80904">
        <w:rPr>
          <w:rFonts w:ascii="Arial" w:hAnsi="Arial" w:cs="Arial"/>
          <w:bCs/>
        </w:rPr>
        <w:t xml:space="preserve"> </w:t>
      </w:r>
      <w:r w:rsidRPr="00D80904">
        <w:rPr>
          <w:rFonts w:ascii="Arial" w:hAnsi="Arial" w:cs="Arial"/>
        </w:rPr>
        <w:t xml:space="preserve">  </w:t>
      </w:r>
    </w:p>
    <w:p w14:paraId="1C29E6E8" w14:textId="0FF7CD7E" w:rsidR="00D90960" w:rsidRPr="00D80904" w:rsidRDefault="00C07A8F" w:rsidP="00D80904">
      <w:pPr>
        <w:spacing w:before="240" w:after="0"/>
        <w:rPr>
          <w:rFonts w:ascii="Arial" w:hAnsi="Arial" w:cs="Arial"/>
          <w:b/>
          <w:bCs/>
          <w:color w:val="000000" w:themeColor="text1"/>
        </w:rPr>
      </w:pPr>
      <w:r w:rsidRPr="00D80904">
        <w:rPr>
          <w:rFonts w:ascii="Arial" w:hAnsi="Arial" w:cs="Arial"/>
          <w:color w:val="000000" w:themeColor="text1"/>
        </w:rPr>
        <w:t>Zenk, S. N., Schulz, A. J., Israel, B. A., James, S. A., Bao, S. and Wilson, M. L. (2005) 'Neighbourhood Racial Composition, Neighbourhood Poverty, and the Spatial Accessibility of Supermarkets in Metropolitan Detroit', </w:t>
      </w:r>
      <w:r w:rsidRPr="00D80904">
        <w:rPr>
          <w:rFonts w:ascii="Arial" w:hAnsi="Arial" w:cs="Arial"/>
          <w:i/>
          <w:iCs/>
          <w:color w:val="000000" w:themeColor="text1"/>
        </w:rPr>
        <w:t>American Journal of Public Health</w:t>
      </w:r>
      <w:r w:rsidRPr="00D80904">
        <w:rPr>
          <w:rFonts w:ascii="Arial" w:hAnsi="Arial" w:cs="Arial"/>
          <w:color w:val="000000" w:themeColor="text1"/>
        </w:rPr>
        <w:t>, 95(4), pp. 660-667. Available at: </w:t>
      </w:r>
      <w:hyperlink r:id="rId93" w:history="1">
        <w:r w:rsidRPr="00D80904">
          <w:rPr>
            <w:rStyle w:val="Hyperlink"/>
            <w:rFonts w:ascii="Arial" w:hAnsi="Arial" w:cs="Arial"/>
          </w:rPr>
          <w:t>https://doi.org/10.2105/ajph.2004.042150</w:t>
        </w:r>
      </w:hyperlink>
      <w:r w:rsidRPr="00D80904">
        <w:rPr>
          <w:rFonts w:ascii="Arial" w:hAnsi="Arial" w:cs="Arial"/>
          <w:color w:val="000000" w:themeColor="text1"/>
        </w:rPr>
        <w:t xml:space="preserve"> </w:t>
      </w:r>
      <w:r w:rsidR="00D90960" w:rsidRPr="00D80904">
        <w:rPr>
          <w:rFonts w:ascii="Arial" w:hAnsi="Arial" w:cs="Arial"/>
          <w:color w:val="000000" w:themeColor="text1"/>
        </w:rPr>
        <w:t xml:space="preserve">                                   </w:t>
      </w:r>
    </w:p>
    <w:p w14:paraId="570ED8EC" w14:textId="77777777" w:rsidR="008F7955" w:rsidRPr="00685308" w:rsidRDefault="008F7955" w:rsidP="00685308">
      <w:pPr>
        <w:spacing w:after="0"/>
        <w:rPr>
          <w:rFonts w:ascii="Arial" w:hAnsi="Arial" w:cs="Arial"/>
          <w:b/>
          <w:bCs/>
        </w:rPr>
      </w:pPr>
    </w:p>
    <w:p w14:paraId="5E02AF15" w14:textId="2F99459C" w:rsidR="00621776" w:rsidRPr="00C0747B" w:rsidRDefault="00621776" w:rsidP="000F5C47">
      <w:pPr>
        <w:pStyle w:val="Heading2"/>
      </w:pPr>
      <w:bookmarkStart w:id="1011" w:name="_Toc203497823"/>
      <w:bookmarkStart w:id="1012" w:name="_Toc203498129"/>
      <w:bookmarkStart w:id="1013" w:name="_Toc203498316"/>
      <w:bookmarkStart w:id="1014" w:name="_Toc203498536"/>
      <w:bookmarkStart w:id="1015" w:name="_Toc203498619"/>
      <w:bookmarkStart w:id="1016" w:name="_Toc203498702"/>
      <w:bookmarkStart w:id="1017" w:name="_Toc203498969"/>
      <w:bookmarkStart w:id="1018" w:name="_Toc203499135"/>
      <w:bookmarkStart w:id="1019" w:name="_Toc203499525"/>
      <w:bookmarkStart w:id="1020" w:name="_Toc203500203"/>
      <w:bookmarkStart w:id="1021" w:name="_Toc203500325"/>
      <w:bookmarkStart w:id="1022" w:name="_Toc203500584"/>
      <w:bookmarkStart w:id="1023" w:name="_Toc203504358"/>
      <w:bookmarkStart w:id="1024" w:name="_Toc204284357"/>
      <w:r w:rsidRPr="00C0747B">
        <w:rPr>
          <w:rFonts w:cs="Arial"/>
          <w:sz w:val="18"/>
          <w:szCs w:val="18"/>
        </w:rPr>
        <w:lastRenderedPageBreak/>
        <w:t>6.2</w:t>
      </w:r>
      <w:r w:rsidRPr="004833CE">
        <w:t xml:space="preserve"> </w:t>
      </w:r>
      <w:r w:rsidR="00EC7CDA" w:rsidRPr="004833CE">
        <w:t xml:space="preserve">                                         </w:t>
      </w:r>
      <w:r w:rsidR="00EC7CDA" w:rsidRPr="00614F94">
        <w:t xml:space="preserve"> </w:t>
      </w:r>
      <w:r w:rsidRPr="00C0747B">
        <w:rPr>
          <w:rFonts w:cs="Arial"/>
          <w:b/>
          <w:bCs/>
          <w:sz w:val="32"/>
          <w:szCs w:val="32"/>
        </w:rPr>
        <w:t>Appendices</w:t>
      </w:r>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r w:rsidRPr="00C0747B">
        <w:rPr>
          <w:rFonts w:cs="Arial"/>
          <w:b/>
          <w:bCs/>
          <w:sz w:val="32"/>
          <w:szCs w:val="32"/>
        </w:rPr>
        <w:t xml:space="preserve"> </w:t>
      </w:r>
    </w:p>
    <w:p w14:paraId="6F91C190" w14:textId="2AF00C08" w:rsidR="00FD3E66" w:rsidRPr="00685308" w:rsidRDefault="006226B7" w:rsidP="00E54E83">
      <w:pPr>
        <w:pStyle w:val="Heading2"/>
        <w:rPr>
          <w:b/>
          <w:bCs/>
        </w:rPr>
      </w:pPr>
      <w:r w:rsidRPr="005A34B0">
        <w:t xml:space="preserve">                                  </w:t>
      </w:r>
      <w:r w:rsidR="00614F94" w:rsidRPr="005A34B0">
        <w:t xml:space="preserve">                </w:t>
      </w:r>
      <w:r w:rsidRPr="005A34B0">
        <w:t xml:space="preserve"> </w:t>
      </w:r>
      <w:bookmarkStart w:id="1025" w:name="_Toc204284358"/>
      <w:r w:rsidRPr="00685308">
        <w:rPr>
          <w:b/>
          <w:bCs/>
        </w:rPr>
        <w:t>Figure 1</w:t>
      </w:r>
      <w:bookmarkEnd w:id="1025"/>
    </w:p>
    <w:p w14:paraId="30E4302A" w14:textId="77777777" w:rsidR="00614F94" w:rsidRPr="004833CE" w:rsidRDefault="00614F94" w:rsidP="000C3081">
      <w:r w:rsidRPr="004833CE">
        <w:t>Further figures and statistics to support background context of the research topic.</w:t>
      </w:r>
    </w:p>
    <w:p w14:paraId="7126D7CB" w14:textId="77777777" w:rsidR="0030167D" w:rsidRPr="004833CE" w:rsidRDefault="0030167D" w:rsidP="000C3081">
      <w:pPr>
        <w:rPr>
          <w:b/>
          <w:bCs/>
          <w:sz w:val="32"/>
          <w:szCs w:val="32"/>
        </w:rPr>
      </w:pPr>
    </w:p>
    <w:p w14:paraId="78F4B11D" w14:textId="2D098A3D" w:rsidR="00265E1D" w:rsidRPr="004833CE" w:rsidRDefault="00265E1D" w:rsidP="000C3081">
      <w:r w:rsidRPr="004833CE">
        <w:rPr>
          <w:noProof/>
        </w:rPr>
        <w:drawing>
          <wp:inline distT="0" distB="0" distL="0" distR="0" wp14:anchorId="620909BE" wp14:editId="6BED8421">
            <wp:extent cx="5731510" cy="5815330"/>
            <wp:effectExtent l="0" t="0" r="2540" b="0"/>
            <wp:docPr id="34304291" name="Picture 1" descr="A screenshot of a medical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4291" name="Picture 1" descr="A screenshot of a medical report&#10;&#10;AI-generated content may be incorrect."/>
                    <pic:cNvPicPr/>
                  </pic:nvPicPr>
                  <pic:blipFill>
                    <a:blip r:embed="rId94"/>
                    <a:stretch>
                      <a:fillRect/>
                    </a:stretch>
                  </pic:blipFill>
                  <pic:spPr>
                    <a:xfrm>
                      <a:off x="0" y="0"/>
                      <a:ext cx="5731510" cy="5815330"/>
                    </a:xfrm>
                    <a:prstGeom prst="rect">
                      <a:avLst/>
                    </a:prstGeom>
                  </pic:spPr>
                </pic:pic>
              </a:graphicData>
            </a:graphic>
          </wp:inline>
        </w:drawing>
      </w:r>
    </w:p>
    <w:p w14:paraId="233D3176" w14:textId="77777777" w:rsidR="00525E78" w:rsidRPr="004833CE" w:rsidRDefault="00A75D6B" w:rsidP="000C3081">
      <w:r w:rsidRPr="004833CE">
        <w:t xml:space="preserve">                                                                                               </w:t>
      </w:r>
      <w:r w:rsidR="00525E78" w:rsidRPr="004833CE">
        <w:t xml:space="preserve">                                          </w:t>
      </w:r>
      <w:r w:rsidRPr="004833CE">
        <w:t xml:space="preserve">    </w:t>
      </w:r>
      <w:r w:rsidR="00525E78" w:rsidRPr="004833CE">
        <w:t xml:space="preserve">      </w:t>
      </w:r>
    </w:p>
    <w:p w14:paraId="72011760" w14:textId="3E57B742" w:rsidR="00A75D6B" w:rsidRPr="004833CE" w:rsidRDefault="00525E78" w:rsidP="000C3081">
      <w:r w:rsidRPr="004833CE">
        <w:t xml:space="preserve">                                                                                                                    </w:t>
      </w:r>
      <w:r w:rsidR="00A75D6B" w:rsidRPr="004833CE">
        <w:t>(Fleck, 2024)</w:t>
      </w:r>
    </w:p>
    <w:p w14:paraId="4598904E" w14:textId="2EEAA102" w:rsidR="00A75D6B" w:rsidRPr="004833CE" w:rsidRDefault="00A75D6B" w:rsidP="000C3081"/>
    <w:p w14:paraId="14AD524D" w14:textId="1CDC1A9C" w:rsidR="0011153B" w:rsidRPr="004833CE" w:rsidRDefault="0011153B" w:rsidP="000C3081">
      <w:r w:rsidRPr="004833CE">
        <w:rPr>
          <w:noProof/>
        </w:rPr>
        <w:lastRenderedPageBreak/>
        <w:drawing>
          <wp:inline distT="0" distB="0" distL="0" distR="0" wp14:anchorId="42F5877F" wp14:editId="31E6BB21">
            <wp:extent cx="5979444" cy="3920490"/>
            <wp:effectExtent l="0" t="0" r="2540" b="3810"/>
            <wp:docPr id="832563296" name="Picture 1" descr="A screenshot of a health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563296" name="Picture 1" descr="A screenshot of a health problem&#10;&#10;AI-generated content may be incorrect."/>
                    <pic:cNvPicPr/>
                  </pic:nvPicPr>
                  <pic:blipFill>
                    <a:blip r:embed="rId95"/>
                    <a:stretch>
                      <a:fillRect/>
                    </a:stretch>
                  </pic:blipFill>
                  <pic:spPr>
                    <a:xfrm>
                      <a:off x="0" y="0"/>
                      <a:ext cx="5992284" cy="3928908"/>
                    </a:xfrm>
                    <a:prstGeom prst="rect">
                      <a:avLst/>
                    </a:prstGeom>
                  </pic:spPr>
                </pic:pic>
              </a:graphicData>
            </a:graphic>
          </wp:inline>
        </w:drawing>
      </w:r>
    </w:p>
    <w:p w14:paraId="3218246D" w14:textId="77777777" w:rsidR="003F6BD5" w:rsidRPr="004833CE" w:rsidRDefault="00525E78" w:rsidP="000C3081">
      <w:pPr>
        <w:rPr>
          <w:rFonts w:eastAsia="Times New Roman"/>
          <w:color w:val="FF0000"/>
        </w:rPr>
      </w:pPr>
      <w:r w:rsidRPr="004833CE">
        <w:t xml:space="preserve">                                                                                                                     </w:t>
      </w:r>
      <w:r w:rsidRPr="004833CE">
        <w:rPr>
          <w:rFonts w:eastAsia="Times New Roman"/>
          <w:color w:val="FF0000"/>
        </w:rPr>
        <w:t xml:space="preserve">                                                                                          </w:t>
      </w:r>
      <w:r w:rsidR="001663F9" w:rsidRPr="004833CE">
        <w:rPr>
          <w:rFonts w:eastAsia="Times New Roman"/>
          <w:color w:val="FF0000"/>
        </w:rPr>
        <w:t xml:space="preserve">           </w:t>
      </w:r>
      <w:r w:rsidR="00E14E06" w:rsidRPr="004833CE">
        <w:rPr>
          <w:rFonts w:eastAsia="Times New Roman"/>
          <w:color w:val="FF0000"/>
        </w:rPr>
        <w:t xml:space="preserve">       </w:t>
      </w:r>
    </w:p>
    <w:p w14:paraId="6F730ED3" w14:textId="4C80903E" w:rsidR="003B0371" w:rsidRPr="004833CE" w:rsidRDefault="003F6BD5" w:rsidP="000C3081">
      <w:pPr>
        <w:rPr>
          <w:rFonts w:eastAsia="Times New Roman"/>
          <w:color w:val="FF0000"/>
        </w:rPr>
      </w:pPr>
      <w:r w:rsidRPr="004833CE">
        <w:rPr>
          <w:rFonts w:eastAsia="Times New Roman"/>
          <w:color w:val="FF0000"/>
        </w:rPr>
        <w:t xml:space="preserve">                                                                                        </w:t>
      </w:r>
      <w:r w:rsidR="00525E78" w:rsidRPr="004833CE">
        <w:rPr>
          <w:rFonts w:eastAsia="Times New Roman"/>
        </w:rPr>
        <w:t>(Public Health England, 2018)</w:t>
      </w:r>
      <w:r w:rsidRPr="004833CE">
        <w:rPr>
          <w:rFonts w:eastAsia="Times New Roman"/>
        </w:rPr>
        <w:t xml:space="preserve">           </w:t>
      </w:r>
      <w:r w:rsidR="003B0371" w:rsidRPr="004833CE">
        <w:rPr>
          <w:noProof/>
        </w:rPr>
        <w:drawing>
          <wp:inline distT="0" distB="0" distL="0" distR="0" wp14:anchorId="2531A793" wp14:editId="3B12781E">
            <wp:extent cx="5731510" cy="3354070"/>
            <wp:effectExtent l="0" t="0" r="2540" b="0"/>
            <wp:docPr id="1763253492" name="Picture 1" descr="A blue and yellow poster with people silhouet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253492" name="Picture 1" descr="A blue and yellow poster with people silhouettes&#10;&#10;AI-generated content may be incorrect."/>
                    <pic:cNvPicPr/>
                  </pic:nvPicPr>
                  <pic:blipFill>
                    <a:blip r:embed="rId96"/>
                    <a:stretch>
                      <a:fillRect/>
                    </a:stretch>
                  </pic:blipFill>
                  <pic:spPr>
                    <a:xfrm>
                      <a:off x="0" y="0"/>
                      <a:ext cx="5731510" cy="3354070"/>
                    </a:xfrm>
                    <a:prstGeom prst="rect">
                      <a:avLst/>
                    </a:prstGeom>
                  </pic:spPr>
                </pic:pic>
              </a:graphicData>
            </a:graphic>
          </wp:inline>
        </w:drawing>
      </w:r>
    </w:p>
    <w:p w14:paraId="78D375C0" w14:textId="30A6F370" w:rsidR="008C38C3" w:rsidRPr="004833CE" w:rsidRDefault="00986F17" w:rsidP="000C3081">
      <w:pPr>
        <w:rPr>
          <w:rFonts w:eastAsia="Times New Roman"/>
        </w:rPr>
      </w:pPr>
      <w:r w:rsidRPr="004833CE">
        <w:rPr>
          <w:rFonts w:eastAsia="Times New Roman"/>
          <w:color w:val="FF0000"/>
        </w:rPr>
        <w:t xml:space="preserve">                                                                                          </w:t>
      </w:r>
      <w:r w:rsidRPr="004833CE">
        <w:rPr>
          <w:rFonts w:eastAsia="Times New Roman"/>
        </w:rPr>
        <w:t>(Public Health England, 2018)</w:t>
      </w:r>
    </w:p>
    <w:p w14:paraId="0E55EC06" w14:textId="77777777" w:rsidR="00761DE7" w:rsidRDefault="00761DE7" w:rsidP="000C3081">
      <w:pPr>
        <w:rPr>
          <w:rFonts w:eastAsia="Times New Roman"/>
        </w:rPr>
      </w:pPr>
    </w:p>
    <w:p w14:paraId="7DDF6CF0" w14:textId="77777777" w:rsidR="00E46D42" w:rsidRPr="004833CE" w:rsidRDefault="00E46D42" w:rsidP="000C3081">
      <w:pPr>
        <w:rPr>
          <w:rFonts w:eastAsia="Times New Roman"/>
        </w:rPr>
      </w:pPr>
    </w:p>
    <w:p w14:paraId="0FA385B7" w14:textId="470F1354" w:rsidR="006226B7" w:rsidRPr="00FD48EA" w:rsidRDefault="00E46D42" w:rsidP="00430483">
      <w:pPr>
        <w:pStyle w:val="Heading2"/>
        <w:rPr>
          <w:b/>
          <w:bCs/>
        </w:rPr>
      </w:pPr>
      <w:r w:rsidRPr="00430483">
        <w:t xml:space="preserve">                                                </w:t>
      </w:r>
      <w:bookmarkStart w:id="1026" w:name="_Toc203497824"/>
      <w:bookmarkStart w:id="1027" w:name="_Toc203498130"/>
      <w:bookmarkStart w:id="1028" w:name="_Toc203498317"/>
      <w:bookmarkStart w:id="1029" w:name="_Toc203498537"/>
      <w:bookmarkStart w:id="1030" w:name="_Toc203498620"/>
      <w:bookmarkStart w:id="1031" w:name="_Toc203498703"/>
      <w:bookmarkStart w:id="1032" w:name="_Toc203498970"/>
      <w:bookmarkStart w:id="1033" w:name="_Toc203499136"/>
      <w:bookmarkStart w:id="1034" w:name="_Toc203499526"/>
      <w:bookmarkStart w:id="1035" w:name="_Toc203500204"/>
      <w:bookmarkStart w:id="1036" w:name="_Toc203500326"/>
      <w:bookmarkStart w:id="1037" w:name="_Toc203500585"/>
      <w:bookmarkStart w:id="1038" w:name="_Toc203504359"/>
      <w:r w:rsidR="00033E7F">
        <w:t xml:space="preserve">     </w:t>
      </w:r>
      <w:bookmarkStart w:id="1039" w:name="_Toc204284359"/>
      <w:r w:rsidR="006226B7" w:rsidRPr="00FD48EA">
        <w:rPr>
          <w:b/>
          <w:bCs/>
        </w:rPr>
        <w:t>Figure 2</w:t>
      </w:r>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p>
    <w:p w14:paraId="11AEBB6C" w14:textId="77777777" w:rsidR="00483D32" w:rsidRDefault="00483D32" w:rsidP="00483D32"/>
    <w:p w14:paraId="6DDEE0AD" w14:textId="5ABFC8D7" w:rsidR="00891DF3" w:rsidRDefault="00891DF3" w:rsidP="00483D32">
      <w:r w:rsidRPr="00891DF3">
        <w:rPr>
          <w:noProof/>
        </w:rPr>
        <w:drawing>
          <wp:inline distT="0" distB="0" distL="0" distR="0" wp14:anchorId="0A88D8E5" wp14:editId="5744519F">
            <wp:extent cx="6334125" cy="3218180"/>
            <wp:effectExtent l="0" t="0" r="9525" b="1270"/>
            <wp:docPr id="37730813"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30813" name="Picture 1" descr="A close-up of a document&#10;&#10;AI-generated content may be incorrect."/>
                    <pic:cNvPicPr/>
                  </pic:nvPicPr>
                  <pic:blipFill>
                    <a:blip r:embed="rId97"/>
                    <a:stretch>
                      <a:fillRect/>
                    </a:stretch>
                  </pic:blipFill>
                  <pic:spPr>
                    <a:xfrm>
                      <a:off x="0" y="0"/>
                      <a:ext cx="6334125" cy="3218180"/>
                    </a:xfrm>
                    <a:prstGeom prst="rect">
                      <a:avLst/>
                    </a:prstGeom>
                  </pic:spPr>
                </pic:pic>
              </a:graphicData>
            </a:graphic>
          </wp:inline>
        </w:drawing>
      </w:r>
    </w:p>
    <w:p w14:paraId="027FA56A" w14:textId="58153F2C" w:rsidR="0069433B" w:rsidRDefault="0069433B" w:rsidP="00483D32">
      <w:r w:rsidRPr="0069433B">
        <w:rPr>
          <w:noProof/>
        </w:rPr>
        <w:drawing>
          <wp:inline distT="0" distB="0" distL="0" distR="0" wp14:anchorId="422566CE" wp14:editId="26050E52">
            <wp:extent cx="6410325" cy="3245485"/>
            <wp:effectExtent l="0" t="0" r="9525" b="0"/>
            <wp:docPr id="14234995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499504" name="Picture 1" descr="A screenshot of a computer&#10;&#10;AI-generated content may be incorrect."/>
                    <pic:cNvPicPr/>
                  </pic:nvPicPr>
                  <pic:blipFill>
                    <a:blip r:embed="rId98"/>
                    <a:stretch>
                      <a:fillRect/>
                    </a:stretch>
                  </pic:blipFill>
                  <pic:spPr>
                    <a:xfrm>
                      <a:off x="0" y="0"/>
                      <a:ext cx="6410325" cy="3245485"/>
                    </a:xfrm>
                    <a:prstGeom prst="rect">
                      <a:avLst/>
                    </a:prstGeom>
                  </pic:spPr>
                </pic:pic>
              </a:graphicData>
            </a:graphic>
          </wp:inline>
        </w:drawing>
      </w:r>
    </w:p>
    <w:p w14:paraId="607A95CE" w14:textId="0293DB83" w:rsidR="000A377C" w:rsidRDefault="000A377C" w:rsidP="00483D32">
      <w:r w:rsidRPr="000A377C">
        <w:rPr>
          <w:noProof/>
        </w:rPr>
        <w:lastRenderedPageBreak/>
        <w:drawing>
          <wp:inline distT="0" distB="0" distL="0" distR="0" wp14:anchorId="7D58EB08" wp14:editId="2DA5AB59">
            <wp:extent cx="6381750" cy="3191510"/>
            <wp:effectExtent l="0" t="0" r="0" b="8890"/>
            <wp:docPr id="695072975" name="Picture 1" descr="A close-up of a resea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072975" name="Picture 1" descr="A close-up of a research&#10;&#10;AI-generated content may be incorrect."/>
                    <pic:cNvPicPr/>
                  </pic:nvPicPr>
                  <pic:blipFill>
                    <a:blip r:embed="rId99"/>
                    <a:stretch>
                      <a:fillRect/>
                    </a:stretch>
                  </pic:blipFill>
                  <pic:spPr>
                    <a:xfrm>
                      <a:off x="0" y="0"/>
                      <a:ext cx="6381750" cy="3191510"/>
                    </a:xfrm>
                    <a:prstGeom prst="rect">
                      <a:avLst/>
                    </a:prstGeom>
                  </pic:spPr>
                </pic:pic>
              </a:graphicData>
            </a:graphic>
          </wp:inline>
        </w:drawing>
      </w:r>
    </w:p>
    <w:p w14:paraId="4DEABA38" w14:textId="04A6B749" w:rsidR="006B327E" w:rsidRPr="00483D32" w:rsidRDefault="007C13C1" w:rsidP="00483D32">
      <w:r w:rsidRPr="007C13C1">
        <w:rPr>
          <w:noProof/>
        </w:rPr>
        <w:drawing>
          <wp:inline distT="0" distB="0" distL="0" distR="0" wp14:anchorId="0AD22C56" wp14:editId="2C8B2B32">
            <wp:extent cx="6429375" cy="4914900"/>
            <wp:effectExtent l="0" t="0" r="9525" b="0"/>
            <wp:docPr id="9584309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430957" name="Picture 1" descr="A screenshot of a computer&#10;&#10;AI-generated content may be incorrect."/>
                    <pic:cNvPicPr/>
                  </pic:nvPicPr>
                  <pic:blipFill>
                    <a:blip r:embed="rId100"/>
                    <a:stretch>
                      <a:fillRect/>
                    </a:stretch>
                  </pic:blipFill>
                  <pic:spPr>
                    <a:xfrm>
                      <a:off x="0" y="0"/>
                      <a:ext cx="6429375" cy="4914900"/>
                    </a:xfrm>
                    <a:prstGeom prst="rect">
                      <a:avLst/>
                    </a:prstGeom>
                  </pic:spPr>
                </pic:pic>
              </a:graphicData>
            </a:graphic>
          </wp:inline>
        </w:drawing>
      </w:r>
    </w:p>
    <w:p w14:paraId="39353135" w14:textId="5654D6F5" w:rsidR="0042090D" w:rsidRPr="00FD48EA" w:rsidRDefault="0042090D" w:rsidP="000C3081">
      <w:pPr>
        <w:rPr>
          <w:rFonts w:eastAsia="Times New Roman"/>
          <w:sz w:val="28"/>
          <w:szCs w:val="28"/>
        </w:rPr>
      </w:pPr>
      <w:bookmarkStart w:id="1040" w:name="_Toc203497825"/>
      <w:bookmarkStart w:id="1041" w:name="_Toc203498131"/>
      <w:bookmarkStart w:id="1042" w:name="_Toc203498318"/>
      <w:bookmarkStart w:id="1043" w:name="_Toc203498538"/>
      <w:bookmarkStart w:id="1044" w:name="_Toc203498621"/>
      <w:bookmarkStart w:id="1045" w:name="_Toc203498704"/>
      <w:bookmarkStart w:id="1046" w:name="_Toc203498971"/>
      <w:bookmarkStart w:id="1047" w:name="_Toc203499137"/>
      <w:bookmarkStart w:id="1048" w:name="_Toc203499527"/>
      <w:bookmarkStart w:id="1049" w:name="_Toc203500205"/>
      <w:bookmarkStart w:id="1050" w:name="_Toc203500327"/>
      <w:bookmarkStart w:id="1051" w:name="_Toc203500586"/>
      <w:bookmarkStart w:id="1052" w:name="_Toc203504360"/>
    </w:p>
    <w:p w14:paraId="4582DE5B" w14:textId="77777777" w:rsidR="0042090D" w:rsidRDefault="0042090D" w:rsidP="000C3081">
      <w:pPr>
        <w:rPr>
          <w:rFonts w:ascii="Arial" w:hAnsi="Arial" w:cs="Arial"/>
          <w:b/>
          <w:bCs/>
        </w:rPr>
      </w:pPr>
    </w:p>
    <w:p w14:paraId="2A93E57D" w14:textId="0039C2E9" w:rsidR="00761DE7" w:rsidRPr="0042090D" w:rsidRDefault="00761DE7" w:rsidP="000C3081">
      <w:pPr>
        <w:rPr>
          <w:rFonts w:ascii="Arial" w:hAnsi="Arial" w:cs="Arial"/>
          <w:b/>
          <w:bCs/>
        </w:rPr>
      </w:pPr>
      <w:r w:rsidRPr="0042090D">
        <w:rPr>
          <w:rFonts w:ascii="Arial" w:hAnsi="Arial" w:cs="Arial"/>
          <w:b/>
          <w:bCs/>
        </w:rPr>
        <w:t>BMHP6020 Independent Project Source Tracking Table</w:t>
      </w:r>
      <w:bookmarkEnd w:id="1040"/>
      <w:bookmarkEnd w:id="1041"/>
      <w:bookmarkEnd w:id="1042"/>
      <w:bookmarkEnd w:id="1043"/>
      <w:bookmarkEnd w:id="1044"/>
      <w:bookmarkEnd w:id="1045"/>
      <w:bookmarkEnd w:id="1046"/>
      <w:bookmarkEnd w:id="1047"/>
      <w:bookmarkEnd w:id="1048"/>
      <w:bookmarkEnd w:id="1049"/>
      <w:bookmarkEnd w:id="1050"/>
      <w:bookmarkEnd w:id="1051"/>
      <w:bookmarkEnd w:id="1052"/>
      <w:r w:rsidRPr="0042090D">
        <w:rPr>
          <w:rFonts w:ascii="Arial" w:hAnsi="Arial" w:cs="Arial"/>
          <w:b/>
          <w:bCs/>
        </w:rPr>
        <w:t xml:space="preserve"> </w:t>
      </w:r>
      <w:r w:rsidRPr="0042090D">
        <w:rPr>
          <w:rFonts w:ascii="Arial" w:hAnsi="Arial" w:cs="Arial"/>
          <w:b/>
          <w:bCs/>
        </w:rPr>
        <w:br/>
      </w:r>
    </w:p>
    <w:tbl>
      <w:tblPr>
        <w:tblStyle w:val="TableGrid"/>
        <w:tblW w:w="10348" w:type="dxa"/>
        <w:tblInd w:w="-5" w:type="dxa"/>
        <w:tblLayout w:type="fixed"/>
        <w:tblLook w:val="04A0" w:firstRow="1" w:lastRow="0" w:firstColumn="1" w:lastColumn="0" w:noHBand="0" w:noVBand="1"/>
      </w:tblPr>
      <w:tblGrid>
        <w:gridCol w:w="1521"/>
        <w:gridCol w:w="1516"/>
        <w:gridCol w:w="1925"/>
        <w:gridCol w:w="1559"/>
        <w:gridCol w:w="1701"/>
        <w:gridCol w:w="2126"/>
      </w:tblGrid>
      <w:tr w:rsidR="00761DE7" w:rsidRPr="004833CE" w14:paraId="15D67B6C" w14:textId="77777777">
        <w:trPr>
          <w:trHeight w:val="818"/>
        </w:trPr>
        <w:tc>
          <w:tcPr>
            <w:tcW w:w="1521" w:type="dxa"/>
          </w:tcPr>
          <w:p w14:paraId="06D7A8BB" w14:textId="77777777" w:rsidR="00761DE7" w:rsidRPr="004833CE" w:rsidRDefault="00761DE7" w:rsidP="000C3081">
            <w:pPr>
              <w:rPr>
                <w:b/>
                <w:bCs/>
                <w:sz w:val="24"/>
                <w:szCs w:val="24"/>
              </w:rPr>
            </w:pPr>
            <w:r w:rsidRPr="004833CE">
              <w:rPr>
                <w:rFonts w:ascii="Segoe UI Emoji" w:hAnsi="Segoe UI Emoji" w:cs="Segoe UI Emoji"/>
                <w:b/>
                <w:bCs/>
                <w:sz w:val="24"/>
                <w:szCs w:val="24"/>
              </w:rPr>
              <w:t>✅</w:t>
            </w:r>
            <w:r w:rsidRPr="004833CE">
              <w:rPr>
                <w:b/>
                <w:bCs/>
                <w:sz w:val="24"/>
                <w:szCs w:val="24"/>
              </w:rPr>
              <w:t xml:space="preserve"> Saved?</w:t>
            </w:r>
          </w:p>
        </w:tc>
        <w:tc>
          <w:tcPr>
            <w:tcW w:w="1516" w:type="dxa"/>
          </w:tcPr>
          <w:p w14:paraId="1A70C9E1" w14:textId="77777777" w:rsidR="00761DE7" w:rsidRPr="004833CE" w:rsidRDefault="00761DE7" w:rsidP="000C3081">
            <w:pPr>
              <w:rPr>
                <w:b/>
                <w:bCs/>
                <w:sz w:val="24"/>
                <w:szCs w:val="24"/>
              </w:rPr>
            </w:pPr>
            <w:r w:rsidRPr="004833CE">
              <w:rPr>
                <w:b/>
                <w:bCs/>
                <w:sz w:val="24"/>
                <w:szCs w:val="24"/>
              </w:rPr>
              <w:t>Author &amp; Year</w:t>
            </w:r>
          </w:p>
        </w:tc>
        <w:tc>
          <w:tcPr>
            <w:tcW w:w="1925" w:type="dxa"/>
          </w:tcPr>
          <w:p w14:paraId="73FD7C33" w14:textId="77777777" w:rsidR="00761DE7" w:rsidRPr="004833CE" w:rsidRDefault="00761DE7" w:rsidP="000C3081">
            <w:pPr>
              <w:rPr>
                <w:b/>
                <w:bCs/>
                <w:sz w:val="24"/>
                <w:szCs w:val="24"/>
              </w:rPr>
            </w:pPr>
            <w:r w:rsidRPr="004833CE">
              <w:rPr>
                <w:b/>
                <w:bCs/>
                <w:sz w:val="24"/>
                <w:szCs w:val="24"/>
              </w:rPr>
              <w:t>Title</w:t>
            </w:r>
          </w:p>
        </w:tc>
        <w:tc>
          <w:tcPr>
            <w:tcW w:w="1559" w:type="dxa"/>
          </w:tcPr>
          <w:p w14:paraId="5E92AAF5" w14:textId="77777777" w:rsidR="00761DE7" w:rsidRPr="004833CE" w:rsidRDefault="00761DE7" w:rsidP="000C3081">
            <w:pPr>
              <w:rPr>
                <w:b/>
                <w:bCs/>
                <w:sz w:val="24"/>
                <w:szCs w:val="24"/>
              </w:rPr>
            </w:pPr>
            <w:r w:rsidRPr="004833CE">
              <w:rPr>
                <w:b/>
                <w:bCs/>
                <w:sz w:val="24"/>
                <w:szCs w:val="24"/>
              </w:rPr>
              <w:t>Summary</w:t>
            </w:r>
          </w:p>
        </w:tc>
        <w:tc>
          <w:tcPr>
            <w:tcW w:w="1701" w:type="dxa"/>
          </w:tcPr>
          <w:p w14:paraId="3BB571B7" w14:textId="77777777" w:rsidR="00761DE7" w:rsidRPr="004833CE" w:rsidRDefault="00761DE7" w:rsidP="000C3081">
            <w:pPr>
              <w:rPr>
                <w:b/>
                <w:bCs/>
                <w:sz w:val="24"/>
                <w:szCs w:val="24"/>
              </w:rPr>
            </w:pPr>
            <w:r w:rsidRPr="004833CE">
              <w:rPr>
                <w:b/>
                <w:bCs/>
                <w:sz w:val="24"/>
                <w:szCs w:val="24"/>
              </w:rPr>
              <w:t>CRAAP Notes</w:t>
            </w:r>
          </w:p>
        </w:tc>
        <w:tc>
          <w:tcPr>
            <w:tcW w:w="2126" w:type="dxa"/>
          </w:tcPr>
          <w:p w14:paraId="3AD844DC" w14:textId="77777777" w:rsidR="00761DE7" w:rsidRPr="004833CE" w:rsidRDefault="00761DE7" w:rsidP="000C3081">
            <w:pPr>
              <w:rPr>
                <w:b/>
                <w:bCs/>
                <w:sz w:val="24"/>
                <w:szCs w:val="24"/>
              </w:rPr>
            </w:pPr>
            <w:r w:rsidRPr="004833CE">
              <w:rPr>
                <w:b/>
                <w:bCs/>
                <w:sz w:val="24"/>
                <w:szCs w:val="24"/>
              </w:rPr>
              <w:t xml:space="preserve">File Name / Link to Source </w:t>
            </w:r>
          </w:p>
        </w:tc>
      </w:tr>
      <w:tr w:rsidR="00761DE7" w:rsidRPr="004833CE" w14:paraId="660F0ACD" w14:textId="77777777">
        <w:trPr>
          <w:trHeight w:val="614"/>
        </w:trPr>
        <w:tc>
          <w:tcPr>
            <w:tcW w:w="1521" w:type="dxa"/>
          </w:tcPr>
          <w:p w14:paraId="6049AD5B" w14:textId="77777777" w:rsidR="00761DE7" w:rsidRPr="00813A80" w:rsidRDefault="00761DE7" w:rsidP="000C3081">
            <w:r w:rsidRPr="00813A80">
              <w:t xml:space="preserve"> Yes</w:t>
            </w:r>
          </w:p>
        </w:tc>
        <w:tc>
          <w:tcPr>
            <w:tcW w:w="1516" w:type="dxa"/>
          </w:tcPr>
          <w:p w14:paraId="5859E136" w14:textId="77777777" w:rsidR="00AC269B" w:rsidRPr="00813A80" w:rsidRDefault="00761DE7" w:rsidP="000C3081">
            <w:r w:rsidRPr="00813A80">
              <w:t>Gafari</w:t>
            </w:r>
          </w:p>
          <w:p w14:paraId="058C7512" w14:textId="3A6F3BE7" w:rsidR="00761DE7" w:rsidRPr="00813A80" w:rsidRDefault="00761DE7" w:rsidP="000C3081">
            <w:r w:rsidRPr="00813A80">
              <w:t xml:space="preserve"> </w:t>
            </w:r>
            <w:r w:rsidRPr="00813A80">
              <w:rPr>
                <w:i/>
                <w:iCs/>
              </w:rPr>
              <w:t>et al</w:t>
            </w:r>
            <w:r w:rsidRPr="00813A80">
              <w:t>. (2024)</w:t>
            </w:r>
          </w:p>
          <w:p w14:paraId="7873F46D" w14:textId="77777777" w:rsidR="00761DE7" w:rsidRPr="00813A80" w:rsidRDefault="00761DE7" w:rsidP="000C3081"/>
        </w:tc>
        <w:tc>
          <w:tcPr>
            <w:tcW w:w="1925" w:type="dxa"/>
          </w:tcPr>
          <w:p w14:paraId="1374DEFB" w14:textId="77777777" w:rsidR="00761DE7" w:rsidRPr="00813A80" w:rsidRDefault="00761DE7" w:rsidP="000C3081">
            <w:r w:rsidRPr="00813A80">
              <w:t>Including the Values of UK Ethnic Minority Communities in Policies to Improve Physical Activity and Healthy Eating.</w:t>
            </w:r>
          </w:p>
        </w:tc>
        <w:tc>
          <w:tcPr>
            <w:tcW w:w="1559" w:type="dxa"/>
          </w:tcPr>
          <w:p w14:paraId="059AED86" w14:textId="77777777" w:rsidR="00761DE7" w:rsidRPr="00813A80" w:rsidRDefault="00761DE7" w:rsidP="000C3081">
            <w:r w:rsidRPr="00813A80">
              <w:t>Including UK Ethnic Minority Communities in Policies for Physical Activity and Healthy Eating.</w:t>
            </w:r>
          </w:p>
        </w:tc>
        <w:tc>
          <w:tcPr>
            <w:tcW w:w="1701" w:type="dxa"/>
          </w:tcPr>
          <w:p w14:paraId="2396D2D9" w14:textId="77777777" w:rsidR="00761DE7" w:rsidRPr="00813A80" w:rsidRDefault="00761DE7" w:rsidP="000C3081">
            <w:r w:rsidRPr="00813A80">
              <w:t>Current, Relevant, Authority, Accurate, and Purpose.</w:t>
            </w:r>
          </w:p>
        </w:tc>
        <w:tc>
          <w:tcPr>
            <w:tcW w:w="2126" w:type="dxa"/>
          </w:tcPr>
          <w:p w14:paraId="6C2385E7" w14:textId="77777777" w:rsidR="00761DE7" w:rsidRPr="00813A80" w:rsidRDefault="00761DE7" w:rsidP="000C3081">
            <w:r w:rsidRPr="00813A80">
              <w:t xml:space="preserve"> </w:t>
            </w:r>
          </w:p>
          <w:p w14:paraId="29D4DC2A" w14:textId="77777777" w:rsidR="00761DE7" w:rsidRPr="00813A80" w:rsidRDefault="00761DE7" w:rsidP="000C3081">
            <w:hyperlink r:id="rId101" w:history="1">
              <w:r w:rsidRPr="00813A80">
                <w:rPr>
                  <w:rStyle w:val="Hyperlink"/>
                  <w:rFonts w:ascii="Arial" w:hAnsi="Arial" w:cs="Arial"/>
                </w:rPr>
                <w:t>https://doi.org/10.1186/s12982-024-00163-4</w:t>
              </w:r>
            </w:hyperlink>
          </w:p>
        </w:tc>
      </w:tr>
      <w:tr w:rsidR="00761DE7" w:rsidRPr="004833CE" w14:paraId="2F0AD493" w14:textId="77777777">
        <w:trPr>
          <w:trHeight w:val="614"/>
        </w:trPr>
        <w:tc>
          <w:tcPr>
            <w:tcW w:w="1521" w:type="dxa"/>
          </w:tcPr>
          <w:p w14:paraId="6A1E489D" w14:textId="77777777" w:rsidR="00761DE7" w:rsidRPr="00813A80" w:rsidRDefault="00761DE7" w:rsidP="000C3081">
            <w:r w:rsidRPr="00813A80">
              <w:t>Yes</w:t>
            </w:r>
          </w:p>
        </w:tc>
        <w:tc>
          <w:tcPr>
            <w:tcW w:w="1516" w:type="dxa"/>
          </w:tcPr>
          <w:p w14:paraId="26D4AFB0" w14:textId="77777777" w:rsidR="00761DE7" w:rsidRPr="00813A80" w:rsidRDefault="00761DE7" w:rsidP="000C3081">
            <w:r w:rsidRPr="00813A80">
              <w:t xml:space="preserve">Goff </w:t>
            </w:r>
            <w:r w:rsidRPr="00813A80">
              <w:rPr>
                <w:i/>
                <w:iCs/>
              </w:rPr>
              <w:t>et al</w:t>
            </w:r>
            <w:r w:rsidRPr="00813A80">
              <w:t>. (2021)</w:t>
            </w:r>
          </w:p>
          <w:p w14:paraId="4864C80E" w14:textId="77777777" w:rsidR="00761DE7" w:rsidRPr="00813A80" w:rsidRDefault="00761DE7" w:rsidP="000C3081"/>
        </w:tc>
        <w:tc>
          <w:tcPr>
            <w:tcW w:w="1925" w:type="dxa"/>
          </w:tcPr>
          <w:p w14:paraId="5D5BA81C" w14:textId="77777777" w:rsidR="00761DE7" w:rsidRPr="00813A80" w:rsidRDefault="00761DE7" w:rsidP="000C3081">
            <w:r w:rsidRPr="00813A80">
              <w:t>Development of Healthy Eating and Active Lifestyles for Diabetes (HEAL</w:t>
            </w:r>
            <w:r w:rsidRPr="00813A80">
              <w:rPr>
                <w:rFonts w:ascii="Cambria Math" w:hAnsi="Cambria Math" w:cs="Cambria Math"/>
              </w:rPr>
              <w:t>‐</w:t>
            </w:r>
            <w:r w:rsidRPr="00813A80">
              <w:t>D), a Culturally tailored Diabetes Self</w:t>
            </w:r>
            <w:r w:rsidRPr="00813A80">
              <w:rPr>
                <w:rFonts w:ascii="Cambria Math" w:hAnsi="Cambria Math" w:cs="Cambria Math"/>
              </w:rPr>
              <w:t>‐</w:t>
            </w:r>
            <w:r w:rsidRPr="00813A80">
              <w:t>management Education and Support Program for black</w:t>
            </w:r>
            <w:r w:rsidRPr="00813A80">
              <w:rPr>
                <w:rFonts w:ascii="Cambria Math" w:hAnsi="Cambria Math" w:cs="Cambria Math"/>
              </w:rPr>
              <w:t>‐</w:t>
            </w:r>
            <w:r w:rsidRPr="00813A80">
              <w:t>British adults: a Participatory Research Approach.</w:t>
            </w:r>
          </w:p>
        </w:tc>
        <w:tc>
          <w:tcPr>
            <w:tcW w:w="1559" w:type="dxa"/>
          </w:tcPr>
          <w:p w14:paraId="204D3103" w14:textId="77777777" w:rsidR="00761DE7" w:rsidRPr="00813A80" w:rsidRDefault="00761DE7" w:rsidP="000C3081">
            <w:r w:rsidRPr="00813A80">
              <w:t>Development of HEAL-D, a Culturally tailored Diabetes Self-management Program for black-British adults: a Participatory Research Approach.</w:t>
            </w:r>
          </w:p>
        </w:tc>
        <w:tc>
          <w:tcPr>
            <w:tcW w:w="1701" w:type="dxa"/>
          </w:tcPr>
          <w:p w14:paraId="4C5DF6B6" w14:textId="77777777" w:rsidR="00761DE7" w:rsidRPr="00813A80" w:rsidRDefault="00761DE7" w:rsidP="000C3081">
            <w:r w:rsidRPr="00813A80">
              <w:t>Current (Medium), Relevant, Authority, Accurate, and Purpose.</w:t>
            </w:r>
          </w:p>
        </w:tc>
        <w:tc>
          <w:tcPr>
            <w:tcW w:w="2126" w:type="dxa"/>
          </w:tcPr>
          <w:p w14:paraId="4BCE8DEA" w14:textId="77777777" w:rsidR="00761DE7" w:rsidRPr="00813A80" w:rsidRDefault="00761DE7" w:rsidP="000C3081"/>
          <w:p w14:paraId="4E273621" w14:textId="77777777" w:rsidR="00761DE7" w:rsidRPr="00813A80" w:rsidRDefault="00761DE7" w:rsidP="000C3081"/>
          <w:p w14:paraId="51546DF3" w14:textId="77777777" w:rsidR="00761DE7" w:rsidRPr="00813A80" w:rsidRDefault="00761DE7" w:rsidP="000C3081">
            <w:hyperlink r:id="rId102" w:history="1">
              <w:r w:rsidRPr="00813A80">
                <w:rPr>
                  <w:rStyle w:val="Hyperlink"/>
                  <w:rFonts w:ascii="Arial" w:hAnsi="Arial" w:cs="Arial"/>
                </w:rPr>
                <w:t>https://doi.org/10.1111/dme.14594</w:t>
              </w:r>
            </w:hyperlink>
          </w:p>
        </w:tc>
      </w:tr>
      <w:tr w:rsidR="00761DE7" w:rsidRPr="004833CE" w14:paraId="0DF7CD97" w14:textId="77777777">
        <w:trPr>
          <w:trHeight w:val="614"/>
        </w:trPr>
        <w:tc>
          <w:tcPr>
            <w:tcW w:w="1521" w:type="dxa"/>
          </w:tcPr>
          <w:p w14:paraId="4D89E850" w14:textId="77777777" w:rsidR="00761DE7" w:rsidRPr="00813A80" w:rsidRDefault="00761DE7" w:rsidP="000C3081">
            <w:r w:rsidRPr="00813A80">
              <w:t xml:space="preserve"> Yes</w:t>
            </w:r>
          </w:p>
        </w:tc>
        <w:tc>
          <w:tcPr>
            <w:tcW w:w="1516" w:type="dxa"/>
          </w:tcPr>
          <w:p w14:paraId="3EA227E5" w14:textId="77777777" w:rsidR="00761DE7" w:rsidRPr="00813A80" w:rsidRDefault="00761DE7" w:rsidP="000C3081">
            <w:r w:rsidRPr="00813A80">
              <w:t>Gumber and Gumber, (2017)</w:t>
            </w:r>
          </w:p>
          <w:p w14:paraId="6DE14611" w14:textId="77777777" w:rsidR="00761DE7" w:rsidRPr="00813A80" w:rsidRDefault="00761DE7" w:rsidP="000C3081"/>
        </w:tc>
        <w:tc>
          <w:tcPr>
            <w:tcW w:w="1925" w:type="dxa"/>
          </w:tcPr>
          <w:p w14:paraId="7649FE1F" w14:textId="77777777" w:rsidR="00761DE7" w:rsidRPr="00813A80" w:rsidRDefault="00761DE7" w:rsidP="000C3081">
            <w:r w:rsidRPr="00813A80">
              <w:t>Improving prevention, Monitoring and Management of Diabetes among Ethnic minorities: Contextualizing the Six G’s Approach.</w:t>
            </w:r>
          </w:p>
        </w:tc>
        <w:tc>
          <w:tcPr>
            <w:tcW w:w="1559" w:type="dxa"/>
          </w:tcPr>
          <w:p w14:paraId="0FA6E686" w14:textId="77777777" w:rsidR="00761DE7" w:rsidRPr="00813A80" w:rsidRDefault="00761DE7" w:rsidP="000C3081">
            <w:r w:rsidRPr="00813A80">
              <w:t>Contextualizing the Six G’s Approach.</w:t>
            </w:r>
          </w:p>
        </w:tc>
        <w:tc>
          <w:tcPr>
            <w:tcW w:w="1701" w:type="dxa"/>
          </w:tcPr>
          <w:p w14:paraId="10E64E84" w14:textId="77777777" w:rsidR="00761DE7" w:rsidRPr="00813A80" w:rsidRDefault="00761DE7" w:rsidP="000C3081">
            <w:r w:rsidRPr="00813A80">
              <w:t>Current (Medium), Relevant, Authority, Accurate, and Purpose</w:t>
            </w:r>
          </w:p>
        </w:tc>
        <w:tc>
          <w:tcPr>
            <w:tcW w:w="2126" w:type="dxa"/>
          </w:tcPr>
          <w:p w14:paraId="6E5EDB64" w14:textId="77777777" w:rsidR="00761DE7" w:rsidRPr="00813A80" w:rsidRDefault="00761DE7" w:rsidP="000C3081"/>
          <w:p w14:paraId="4813896F" w14:textId="77777777" w:rsidR="00761DE7" w:rsidRPr="00813A80" w:rsidRDefault="00761DE7" w:rsidP="000C3081"/>
          <w:p w14:paraId="308C35C7" w14:textId="77777777" w:rsidR="00761DE7" w:rsidRPr="00813A80" w:rsidRDefault="00761DE7" w:rsidP="000C3081">
            <w:hyperlink r:id="rId103" w:history="1">
              <w:r w:rsidRPr="00813A80">
                <w:rPr>
                  <w:rStyle w:val="Hyperlink"/>
                  <w:rFonts w:ascii="Arial" w:hAnsi="Arial" w:cs="Arial"/>
                </w:rPr>
                <w:t>https://doi.org/10.1186/s13104-017-3104-9</w:t>
              </w:r>
            </w:hyperlink>
          </w:p>
        </w:tc>
      </w:tr>
      <w:tr w:rsidR="00761DE7" w:rsidRPr="004833CE" w14:paraId="20F5FA16" w14:textId="77777777">
        <w:trPr>
          <w:trHeight w:val="614"/>
        </w:trPr>
        <w:tc>
          <w:tcPr>
            <w:tcW w:w="1521" w:type="dxa"/>
          </w:tcPr>
          <w:p w14:paraId="7696D977" w14:textId="77777777" w:rsidR="00761DE7" w:rsidRPr="00813A80" w:rsidRDefault="00761DE7" w:rsidP="000C3081">
            <w:r w:rsidRPr="00813A80">
              <w:t xml:space="preserve"> Yes</w:t>
            </w:r>
          </w:p>
        </w:tc>
        <w:tc>
          <w:tcPr>
            <w:tcW w:w="1516" w:type="dxa"/>
          </w:tcPr>
          <w:p w14:paraId="1421B29A" w14:textId="77777777" w:rsidR="00761DE7" w:rsidRPr="00813A80" w:rsidRDefault="00761DE7" w:rsidP="000C3081">
            <w:pPr>
              <w:rPr>
                <w:rFonts w:eastAsia="Times New Roman"/>
                <w:lang w:eastAsia="en-GB"/>
              </w:rPr>
            </w:pPr>
            <w:r w:rsidRPr="00813A80">
              <w:rPr>
                <w:rFonts w:eastAsia="Times New Roman"/>
                <w:lang w:eastAsia="en-GB"/>
              </w:rPr>
              <w:t>Iqbal, (2023)</w:t>
            </w:r>
          </w:p>
          <w:p w14:paraId="6BCD87E6" w14:textId="77777777" w:rsidR="00761DE7" w:rsidRPr="00813A80" w:rsidRDefault="00761DE7" w:rsidP="000C3081"/>
        </w:tc>
        <w:tc>
          <w:tcPr>
            <w:tcW w:w="1925" w:type="dxa"/>
          </w:tcPr>
          <w:p w14:paraId="46E3671C" w14:textId="77777777" w:rsidR="00761DE7" w:rsidRPr="00813A80" w:rsidRDefault="00761DE7" w:rsidP="000C3081">
            <w:r w:rsidRPr="00813A80">
              <w:t>Cultural Factors Influencing the Eating Behaviours of Type 2 Diabetes in the British South-Asian population: a Scoping Review of the Literature.</w:t>
            </w:r>
          </w:p>
        </w:tc>
        <w:tc>
          <w:tcPr>
            <w:tcW w:w="1559" w:type="dxa"/>
          </w:tcPr>
          <w:p w14:paraId="1CF76E06" w14:textId="77777777" w:rsidR="00761DE7" w:rsidRPr="00813A80" w:rsidRDefault="00761DE7" w:rsidP="000C3081">
            <w:r w:rsidRPr="00813A80">
              <w:t>Cultural impacts on Type 2 Diabetes diets in British South Asians.</w:t>
            </w:r>
          </w:p>
        </w:tc>
        <w:tc>
          <w:tcPr>
            <w:tcW w:w="1701" w:type="dxa"/>
          </w:tcPr>
          <w:p w14:paraId="5B448F48" w14:textId="77777777" w:rsidR="00761DE7" w:rsidRPr="00813A80" w:rsidRDefault="00761DE7" w:rsidP="000C3081">
            <w:r w:rsidRPr="00813A80">
              <w:t>Current, Relevant, Authority, Accuracy, and Purpose.</w:t>
            </w:r>
          </w:p>
        </w:tc>
        <w:tc>
          <w:tcPr>
            <w:tcW w:w="2126" w:type="dxa"/>
          </w:tcPr>
          <w:p w14:paraId="70399259" w14:textId="77777777" w:rsidR="00761DE7" w:rsidRPr="00813A80" w:rsidRDefault="00761DE7" w:rsidP="000C3081"/>
          <w:p w14:paraId="6BB04E53" w14:textId="77777777" w:rsidR="00761DE7" w:rsidRPr="00813A80" w:rsidRDefault="00761DE7" w:rsidP="000C3081"/>
          <w:p w14:paraId="65B9B8DE" w14:textId="77777777" w:rsidR="00761DE7" w:rsidRPr="00813A80" w:rsidRDefault="00761DE7" w:rsidP="000C3081">
            <w:hyperlink r:id="rId104" w:history="1">
              <w:r w:rsidRPr="00813A80">
                <w:rPr>
                  <w:rStyle w:val="Hyperlink"/>
                  <w:rFonts w:ascii="Arial" w:hAnsi="Arial" w:cs="Arial"/>
                </w:rPr>
                <w:t>https://doi.org/10.29392/001c.84191</w:t>
              </w:r>
            </w:hyperlink>
          </w:p>
        </w:tc>
      </w:tr>
      <w:tr w:rsidR="00761DE7" w:rsidRPr="004833CE" w14:paraId="6956BB66" w14:textId="77777777">
        <w:trPr>
          <w:trHeight w:val="614"/>
        </w:trPr>
        <w:tc>
          <w:tcPr>
            <w:tcW w:w="1521" w:type="dxa"/>
          </w:tcPr>
          <w:p w14:paraId="1787E4E1" w14:textId="77777777" w:rsidR="00761DE7" w:rsidRPr="00813A80" w:rsidRDefault="00761DE7" w:rsidP="000C3081">
            <w:r w:rsidRPr="00813A80">
              <w:t xml:space="preserve">  Yes</w:t>
            </w:r>
          </w:p>
        </w:tc>
        <w:tc>
          <w:tcPr>
            <w:tcW w:w="1516" w:type="dxa"/>
          </w:tcPr>
          <w:p w14:paraId="536438C5" w14:textId="77777777" w:rsidR="00761DE7" w:rsidRPr="00813A80" w:rsidRDefault="00761DE7" w:rsidP="000C3081">
            <w:r w:rsidRPr="00813A80">
              <w:t xml:space="preserve">Katangwe-Chigamba </w:t>
            </w:r>
            <w:r w:rsidRPr="00813A80">
              <w:rPr>
                <w:i/>
                <w:iCs/>
              </w:rPr>
              <w:t>et al.</w:t>
            </w:r>
            <w:r w:rsidRPr="00813A80">
              <w:t xml:space="preserve"> (2024)</w:t>
            </w:r>
          </w:p>
        </w:tc>
        <w:tc>
          <w:tcPr>
            <w:tcW w:w="1925" w:type="dxa"/>
          </w:tcPr>
          <w:p w14:paraId="46E2BDC6" w14:textId="77777777" w:rsidR="00761DE7" w:rsidRPr="00813A80" w:rsidRDefault="00761DE7" w:rsidP="000C3081">
            <w:r w:rsidRPr="00813A80">
              <w:t xml:space="preserve">Diet and Physical Activity Interventions for </w:t>
            </w:r>
            <w:r w:rsidRPr="00813A80">
              <w:lastRenderedPageBreak/>
              <w:t>People from Minority Ethnic Backgrounds in the UK: A Scoping Review Exploring Barriers, Enablers and Cultural Adaptations.</w:t>
            </w:r>
          </w:p>
        </w:tc>
        <w:tc>
          <w:tcPr>
            <w:tcW w:w="1559" w:type="dxa"/>
          </w:tcPr>
          <w:p w14:paraId="03973777" w14:textId="77777777" w:rsidR="00761DE7" w:rsidRPr="00813A80" w:rsidRDefault="00761DE7" w:rsidP="000C3081">
            <w:r w:rsidRPr="00813A80">
              <w:lastRenderedPageBreak/>
              <w:t xml:space="preserve">Improving diet and exercise for UK </w:t>
            </w:r>
            <w:r w:rsidRPr="00813A80">
              <w:lastRenderedPageBreak/>
              <w:t>minorities: a scoping review.</w:t>
            </w:r>
          </w:p>
          <w:p w14:paraId="5B377E3C" w14:textId="77777777" w:rsidR="00761DE7" w:rsidRPr="00813A80" w:rsidRDefault="00761DE7" w:rsidP="000C3081"/>
        </w:tc>
        <w:tc>
          <w:tcPr>
            <w:tcW w:w="1701" w:type="dxa"/>
          </w:tcPr>
          <w:p w14:paraId="7AF2B1DD" w14:textId="77777777" w:rsidR="00761DE7" w:rsidRPr="00813A80" w:rsidRDefault="00761DE7" w:rsidP="000C3081">
            <w:r w:rsidRPr="00813A80">
              <w:lastRenderedPageBreak/>
              <w:t xml:space="preserve">Current, Relevant, Authority, </w:t>
            </w:r>
            <w:r w:rsidRPr="00813A80">
              <w:lastRenderedPageBreak/>
              <w:t xml:space="preserve">Accurate, and Purpose.   </w:t>
            </w:r>
          </w:p>
        </w:tc>
        <w:tc>
          <w:tcPr>
            <w:tcW w:w="2126" w:type="dxa"/>
          </w:tcPr>
          <w:p w14:paraId="4B9E64F8" w14:textId="77777777" w:rsidR="00761DE7" w:rsidRPr="00813A80" w:rsidRDefault="00761DE7" w:rsidP="000C3081"/>
          <w:p w14:paraId="16945756" w14:textId="77777777" w:rsidR="00761DE7" w:rsidRPr="00813A80" w:rsidRDefault="00761DE7" w:rsidP="000C3081"/>
          <w:p w14:paraId="53E73E88" w14:textId="77777777" w:rsidR="00761DE7" w:rsidRPr="00813A80" w:rsidRDefault="00761DE7" w:rsidP="000C3081">
            <w:hyperlink r:id="rId105" w:history="1">
              <w:r w:rsidRPr="00813A80">
                <w:rPr>
                  <w:rStyle w:val="Hyperlink"/>
                  <w:rFonts w:ascii="Arial" w:hAnsi="Arial" w:cs="Arial"/>
                </w:rPr>
                <w:t>https://doi.org/10.1007/s40615-024-02112-y</w:t>
              </w:r>
            </w:hyperlink>
          </w:p>
        </w:tc>
      </w:tr>
      <w:tr w:rsidR="00761DE7" w:rsidRPr="004833CE" w14:paraId="699437C8" w14:textId="77777777">
        <w:trPr>
          <w:trHeight w:val="614"/>
        </w:trPr>
        <w:tc>
          <w:tcPr>
            <w:tcW w:w="1521" w:type="dxa"/>
          </w:tcPr>
          <w:p w14:paraId="3F6029A5" w14:textId="77777777" w:rsidR="00761DE7" w:rsidRPr="00813A80" w:rsidRDefault="00761DE7" w:rsidP="000C3081">
            <w:r w:rsidRPr="00813A80">
              <w:lastRenderedPageBreak/>
              <w:t xml:space="preserve">  Yes</w:t>
            </w:r>
          </w:p>
        </w:tc>
        <w:tc>
          <w:tcPr>
            <w:tcW w:w="1516" w:type="dxa"/>
          </w:tcPr>
          <w:p w14:paraId="672A86DD" w14:textId="77777777" w:rsidR="00761DE7" w:rsidRPr="00813A80" w:rsidRDefault="00761DE7" w:rsidP="000C3081">
            <w:pPr>
              <w:rPr>
                <w:rFonts w:eastAsia="Times New Roman"/>
                <w:lang w:eastAsia="en-GB"/>
              </w:rPr>
            </w:pPr>
            <w:r w:rsidRPr="00813A80">
              <w:rPr>
                <w:rFonts w:eastAsia="Times New Roman"/>
                <w:lang w:eastAsia="en-GB"/>
              </w:rPr>
              <w:t xml:space="preserve">Kime </w:t>
            </w:r>
            <w:r w:rsidRPr="00813A80">
              <w:rPr>
                <w:rFonts w:eastAsia="Times New Roman"/>
                <w:i/>
                <w:iCs/>
                <w:lang w:eastAsia="en-GB"/>
              </w:rPr>
              <w:t>et al</w:t>
            </w:r>
            <w:r w:rsidRPr="00813A80">
              <w:rPr>
                <w:rFonts w:eastAsia="Times New Roman"/>
                <w:lang w:eastAsia="en-GB"/>
              </w:rPr>
              <w:t>. (2020)</w:t>
            </w:r>
          </w:p>
          <w:p w14:paraId="6584CA03" w14:textId="77777777" w:rsidR="00761DE7" w:rsidRPr="00813A80" w:rsidRDefault="00761DE7" w:rsidP="000C3081"/>
        </w:tc>
        <w:tc>
          <w:tcPr>
            <w:tcW w:w="1925" w:type="dxa"/>
          </w:tcPr>
          <w:p w14:paraId="3246CD5A" w14:textId="77777777" w:rsidR="00761DE7" w:rsidRPr="00813A80" w:rsidRDefault="00761DE7" w:rsidP="000C3081">
            <w:r w:rsidRPr="00813A80">
              <w:t>How Prepared Are Healthcare Professionals for Delivering Physical Activity Guidance to Those with diabetes? A Formative Evaluation.</w:t>
            </w:r>
          </w:p>
        </w:tc>
        <w:tc>
          <w:tcPr>
            <w:tcW w:w="1559" w:type="dxa"/>
          </w:tcPr>
          <w:p w14:paraId="6140BDA0" w14:textId="77777777" w:rsidR="00761DE7" w:rsidRPr="00813A80" w:rsidRDefault="00761DE7" w:rsidP="000C3081">
            <w:r w:rsidRPr="00813A80">
              <w:t>Healthcare professionals' preparedness to counsel diabetes patients on exercise.</w:t>
            </w:r>
          </w:p>
        </w:tc>
        <w:tc>
          <w:tcPr>
            <w:tcW w:w="1701" w:type="dxa"/>
          </w:tcPr>
          <w:p w14:paraId="0BB78B5B" w14:textId="77777777" w:rsidR="00761DE7" w:rsidRPr="00813A80" w:rsidRDefault="00761DE7" w:rsidP="000C3081">
            <w:r w:rsidRPr="00813A80">
              <w:t>Current (Medium), Relevant, Authority, Accurate, and Purpose.</w:t>
            </w:r>
          </w:p>
        </w:tc>
        <w:tc>
          <w:tcPr>
            <w:tcW w:w="2126" w:type="dxa"/>
          </w:tcPr>
          <w:p w14:paraId="1B69C893" w14:textId="77777777" w:rsidR="00761DE7" w:rsidRPr="00813A80" w:rsidRDefault="00761DE7" w:rsidP="000C3081"/>
          <w:p w14:paraId="444070D1" w14:textId="77777777" w:rsidR="00761DE7" w:rsidRPr="00813A80" w:rsidRDefault="00761DE7" w:rsidP="000C3081"/>
          <w:p w14:paraId="7734CB5A" w14:textId="77777777" w:rsidR="00761DE7" w:rsidRPr="00813A80" w:rsidRDefault="00761DE7" w:rsidP="000C3081"/>
          <w:p w14:paraId="3F6A3C33" w14:textId="77777777" w:rsidR="00761DE7" w:rsidRPr="00813A80" w:rsidRDefault="00761DE7" w:rsidP="000C3081">
            <w:hyperlink r:id="rId106" w:history="1">
              <w:r w:rsidRPr="00813A80">
                <w:rPr>
                  <w:rStyle w:val="Hyperlink"/>
                  <w:rFonts w:ascii="Arial" w:hAnsi="Arial" w:cs="Arial"/>
                </w:rPr>
                <w:t>https://doi.org/10.1186/s12913-019-4852-0</w:t>
              </w:r>
            </w:hyperlink>
          </w:p>
        </w:tc>
      </w:tr>
      <w:tr w:rsidR="00761DE7" w:rsidRPr="004833CE" w14:paraId="49DCCC34" w14:textId="77777777">
        <w:trPr>
          <w:trHeight w:val="614"/>
        </w:trPr>
        <w:tc>
          <w:tcPr>
            <w:tcW w:w="1521" w:type="dxa"/>
          </w:tcPr>
          <w:p w14:paraId="762CE9E4" w14:textId="77777777" w:rsidR="00761DE7" w:rsidRPr="00813A80" w:rsidRDefault="00761DE7" w:rsidP="000C3081">
            <w:r w:rsidRPr="00813A80">
              <w:t xml:space="preserve"> Yes</w:t>
            </w:r>
          </w:p>
        </w:tc>
        <w:tc>
          <w:tcPr>
            <w:tcW w:w="1516" w:type="dxa"/>
          </w:tcPr>
          <w:p w14:paraId="3415C1CC" w14:textId="77777777" w:rsidR="00761DE7" w:rsidRPr="00813A80" w:rsidRDefault="00761DE7" w:rsidP="000C3081">
            <w:r w:rsidRPr="00813A80">
              <w:rPr>
                <w:bCs/>
              </w:rPr>
              <w:t>Moore</w:t>
            </w:r>
            <w:r w:rsidRPr="00813A80">
              <w:rPr>
                <w:bCs/>
                <w:i/>
                <w:iCs/>
              </w:rPr>
              <w:t xml:space="preserve"> et al</w:t>
            </w:r>
            <w:r w:rsidRPr="00813A80">
              <w:rPr>
                <w:bCs/>
              </w:rPr>
              <w:t>. (2019)</w:t>
            </w:r>
          </w:p>
        </w:tc>
        <w:tc>
          <w:tcPr>
            <w:tcW w:w="1925" w:type="dxa"/>
          </w:tcPr>
          <w:p w14:paraId="41B86D3A" w14:textId="77777777" w:rsidR="00761DE7" w:rsidRPr="00813A80" w:rsidRDefault="00761DE7" w:rsidP="000C3081">
            <w:pPr>
              <w:rPr>
                <w:bCs/>
              </w:rPr>
            </w:pPr>
            <w:r w:rsidRPr="00813A80">
              <w:rPr>
                <w:bCs/>
              </w:rPr>
              <w:t>Designing Healthy Eating and Active Lifestyles for Diabetes (HEAL-D) self</w:t>
            </w:r>
          </w:p>
          <w:p w14:paraId="5B4313CC" w14:textId="77777777" w:rsidR="00761DE7" w:rsidRPr="00813A80" w:rsidRDefault="00761DE7" w:rsidP="000C3081">
            <w:r w:rsidRPr="00813A80">
              <w:rPr>
                <w:bCs/>
              </w:rPr>
              <w:t>management and Support Program for UK African and Caribbean communities: A Culturally tailored, Complex Intervention under-pinned by Behaviour Change Theory.</w:t>
            </w:r>
          </w:p>
        </w:tc>
        <w:tc>
          <w:tcPr>
            <w:tcW w:w="1559" w:type="dxa"/>
          </w:tcPr>
          <w:p w14:paraId="375B6F1F" w14:textId="6F7BD9B1" w:rsidR="00761DE7" w:rsidRPr="00813A80" w:rsidRDefault="00761DE7" w:rsidP="000C3081">
            <w:r w:rsidRPr="00813A80">
              <w:t>Developing a behaviour change-based HEAL-D program for UK's African and Caribbean populations.</w:t>
            </w:r>
          </w:p>
        </w:tc>
        <w:tc>
          <w:tcPr>
            <w:tcW w:w="1701" w:type="dxa"/>
          </w:tcPr>
          <w:p w14:paraId="49C2D553" w14:textId="77777777" w:rsidR="00761DE7" w:rsidRPr="00813A80" w:rsidRDefault="00761DE7" w:rsidP="000C3081">
            <w:r w:rsidRPr="00813A80">
              <w:t>Current, Relevant, Authority, Accurate, and Purpose.</w:t>
            </w:r>
          </w:p>
        </w:tc>
        <w:tc>
          <w:tcPr>
            <w:tcW w:w="2126" w:type="dxa"/>
          </w:tcPr>
          <w:p w14:paraId="527E9B8E" w14:textId="77777777" w:rsidR="00761DE7" w:rsidRPr="00813A80" w:rsidRDefault="00761DE7" w:rsidP="000C3081"/>
          <w:p w14:paraId="5E227E96" w14:textId="77777777" w:rsidR="00761DE7" w:rsidRPr="00813A80" w:rsidRDefault="00761DE7" w:rsidP="000C3081"/>
          <w:p w14:paraId="6C5F1ED3" w14:textId="77777777" w:rsidR="00761DE7" w:rsidRPr="00813A80" w:rsidRDefault="00761DE7" w:rsidP="000C3081"/>
          <w:p w14:paraId="182E78CB" w14:textId="77777777" w:rsidR="00761DE7" w:rsidRPr="00813A80" w:rsidRDefault="00761DE7" w:rsidP="000C3081">
            <w:hyperlink r:id="rId107" w:history="1">
              <w:r w:rsidRPr="00813A80">
                <w:rPr>
                  <w:rStyle w:val="Hyperlink"/>
                  <w:rFonts w:ascii="Arial" w:hAnsi="Arial" w:cs="Arial"/>
                  <w:bCs/>
                </w:rPr>
                <w:t>https://doi.org/10.1186/s12889-019-7411-z</w:t>
              </w:r>
            </w:hyperlink>
            <w:r w:rsidRPr="00813A80">
              <w:rPr>
                <w:bCs/>
              </w:rPr>
              <w:t xml:space="preserve">  </w:t>
            </w:r>
          </w:p>
        </w:tc>
      </w:tr>
      <w:tr w:rsidR="00761DE7" w:rsidRPr="004833CE" w14:paraId="466E76FB" w14:textId="77777777">
        <w:trPr>
          <w:trHeight w:val="645"/>
        </w:trPr>
        <w:tc>
          <w:tcPr>
            <w:tcW w:w="1521" w:type="dxa"/>
          </w:tcPr>
          <w:p w14:paraId="3692B32B" w14:textId="77777777" w:rsidR="00761DE7" w:rsidRPr="00813A80" w:rsidRDefault="00761DE7" w:rsidP="000C3081">
            <w:r w:rsidRPr="00813A80">
              <w:t xml:space="preserve">  Yes</w:t>
            </w:r>
          </w:p>
        </w:tc>
        <w:tc>
          <w:tcPr>
            <w:tcW w:w="1516" w:type="dxa"/>
          </w:tcPr>
          <w:p w14:paraId="34F04F04" w14:textId="77777777" w:rsidR="00761DE7" w:rsidRPr="00813A80" w:rsidRDefault="00761DE7" w:rsidP="000C3081">
            <w:pPr>
              <w:rPr>
                <w:rFonts w:eastAsia="Times New Roman"/>
                <w:lang w:eastAsia="en-GB"/>
              </w:rPr>
            </w:pPr>
            <w:r w:rsidRPr="00813A80">
              <w:rPr>
                <w:rFonts w:eastAsia="Times New Roman"/>
                <w:lang w:eastAsia="en-GB"/>
              </w:rPr>
              <w:t xml:space="preserve">Patel </w:t>
            </w:r>
            <w:r w:rsidRPr="00813A80">
              <w:rPr>
                <w:rFonts w:eastAsia="Times New Roman"/>
                <w:i/>
                <w:iCs/>
                <w:lang w:eastAsia="en-GB"/>
              </w:rPr>
              <w:t>et al</w:t>
            </w:r>
            <w:r w:rsidRPr="00813A80">
              <w:rPr>
                <w:rFonts w:eastAsia="Times New Roman"/>
                <w:lang w:eastAsia="en-GB"/>
              </w:rPr>
              <w:t>. (2016)</w:t>
            </w:r>
          </w:p>
          <w:p w14:paraId="0214107E" w14:textId="77777777" w:rsidR="00761DE7" w:rsidRPr="00813A80" w:rsidRDefault="00761DE7" w:rsidP="000C3081"/>
        </w:tc>
        <w:tc>
          <w:tcPr>
            <w:tcW w:w="1925" w:type="dxa"/>
          </w:tcPr>
          <w:p w14:paraId="56C9628D" w14:textId="77777777" w:rsidR="00761DE7" w:rsidRPr="00813A80" w:rsidRDefault="00761DE7" w:rsidP="000C3081">
            <w:r w:rsidRPr="00813A80">
              <w:t>Barriers and Facilitators to Healthy Lifestyle Changes in Minority Ethnic Populations in the UK: A Narrative Review'</w:t>
            </w:r>
          </w:p>
        </w:tc>
        <w:tc>
          <w:tcPr>
            <w:tcW w:w="1559" w:type="dxa"/>
          </w:tcPr>
          <w:p w14:paraId="06D69E95" w14:textId="77777777" w:rsidR="00761DE7" w:rsidRPr="00813A80" w:rsidRDefault="00761DE7" w:rsidP="000C3081">
            <w:r w:rsidRPr="00813A80">
              <w:t xml:space="preserve">Barriers and facilitators to healthy lifestyles among UK ethnic minorities. </w:t>
            </w:r>
          </w:p>
        </w:tc>
        <w:tc>
          <w:tcPr>
            <w:tcW w:w="1701" w:type="dxa"/>
          </w:tcPr>
          <w:p w14:paraId="728E7F0F" w14:textId="77777777" w:rsidR="00761DE7" w:rsidRPr="00813A80" w:rsidRDefault="00761DE7" w:rsidP="000C3081">
            <w:r w:rsidRPr="00813A80">
              <w:t>Current (Medium), Relevant, Authority, Accurate, and Purpose.</w:t>
            </w:r>
          </w:p>
        </w:tc>
        <w:tc>
          <w:tcPr>
            <w:tcW w:w="2126" w:type="dxa"/>
          </w:tcPr>
          <w:p w14:paraId="5FAD66D9" w14:textId="77777777" w:rsidR="00761DE7" w:rsidRPr="00813A80" w:rsidRDefault="00761DE7" w:rsidP="000C3081"/>
          <w:p w14:paraId="1A4F6B2D" w14:textId="77777777" w:rsidR="00761DE7" w:rsidRPr="00813A80" w:rsidRDefault="00761DE7" w:rsidP="000C3081"/>
          <w:p w14:paraId="73CF56BD" w14:textId="77777777" w:rsidR="00761DE7" w:rsidRPr="00813A80" w:rsidRDefault="00761DE7" w:rsidP="000C3081">
            <w:hyperlink r:id="rId108" w:history="1">
              <w:r w:rsidRPr="00813A80">
                <w:rPr>
                  <w:rStyle w:val="Hyperlink"/>
                  <w:rFonts w:ascii="Arial" w:hAnsi="Arial" w:cs="Arial"/>
                </w:rPr>
                <w:t>https://doi.org/10.1007/s40615-016-0316-y</w:t>
              </w:r>
            </w:hyperlink>
            <w:r w:rsidRPr="00813A80">
              <w:t xml:space="preserve"> </w:t>
            </w:r>
          </w:p>
          <w:p w14:paraId="743F961B" w14:textId="77777777" w:rsidR="00761DE7" w:rsidRPr="00813A80" w:rsidRDefault="00761DE7" w:rsidP="000C3081"/>
        </w:tc>
      </w:tr>
    </w:tbl>
    <w:p w14:paraId="16D747B0" w14:textId="77777777" w:rsidR="00761DE7" w:rsidRPr="004833CE" w:rsidRDefault="00761DE7" w:rsidP="000C3081"/>
    <w:p w14:paraId="5BE5EFDF" w14:textId="77777777" w:rsidR="00761DE7" w:rsidRPr="004833CE" w:rsidRDefault="00761DE7" w:rsidP="000C3081"/>
    <w:p w14:paraId="1F301C0D" w14:textId="77777777" w:rsidR="00761DE7" w:rsidRPr="004833CE" w:rsidRDefault="00761DE7" w:rsidP="000C3081"/>
    <w:p w14:paraId="3A228CD2" w14:textId="13B0D0A1" w:rsidR="00761DE7" w:rsidRPr="004833CE" w:rsidRDefault="00761DE7" w:rsidP="000C3081"/>
    <w:p w14:paraId="51E4EC2E" w14:textId="69AAE8F9" w:rsidR="006A4208" w:rsidRDefault="00374EBC" w:rsidP="000C3081">
      <w:pPr>
        <w:rPr>
          <w:b/>
          <w:bCs/>
          <w:sz w:val="28"/>
          <w:szCs w:val="28"/>
        </w:rPr>
      </w:pPr>
      <w:r w:rsidRPr="00F700BC">
        <w:rPr>
          <w:b/>
          <w:bCs/>
          <w:sz w:val="28"/>
          <w:szCs w:val="28"/>
        </w:rPr>
        <w:t xml:space="preserve">           </w:t>
      </w:r>
      <w:r w:rsidR="006A4208">
        <w:rPr>
          <w:b/>
          <w:bCs/>
          <w:sz w:val="28"/>
          <w:szCs w:val="28"/>
        </w:rPr>
        <w:t xml:space="preserve">          </w:t>
      </w:r>
      <w:r w:rsidRPr="00F700BC">
        <w:rPr>
          <w:b/>
          <w:bCs/>
          <w:sz w:val="28"/>
          <w:szCs w:val="28"/>
        </w:rPr>
        <w:t xml:space="preserve">  </w:t>
      </w:r>
    </w:p>
    <w:p w14:paraId="3AD906C9" w14:textId="0F27A1B3" w:rsidR="00BD5D4B" w:rsidRPr="00FD48EA" w:rsidRDefault="006A4208" w:rsidP="00541B22">
      <w:pPr>
        <w:pStyle w:val="Heading3"/>
        <w:rPr>
          <w:b/>
          <w:bCs/>
          <w:sz w:val="28"/>
          <w:szCs w:val="28"/>
        </w:rPr>
      </w:pPr>
      <w:r w:rsidRPr="0042090D">
        <w:rPr>
          <w:b/>
          <w:bCs/>
        </w:rPr>
        <w:lastRenderedPageBreak/>
        <w:t xml:space="preserve">                                        </w:t>
      </w:r>
      <w:r w:rsidR="0042090D">
        <w:rPr>
          <w:b/>
          <w:bCs/>
        </w:rPr>
        <w:t xml:space="preserve">                           </w:t>
      </w:r>
      <w:r w:rsidRPr="0042090D">
        <w:rPr>
          <w:b/>
          <w:bCs/>
        </w:rPr>
        <w:t xml:space="preserve"> </w:t>
      </w:r>
      <w:r w:rsidR="00374EBC" w:rsidRPr="0042090D">
        <w:rPr>
          <w:b/>
          <w:bCs/>
        </w:rPr>
        <w:t xml:space="preserve"> </w:t>
      </w:r>
      <w:bookmarkStart w:id="1053" w:name="_Toc204284360"/>
      <w:r w:rsidR="00F700BC" w:rsidRPr="00FD48EA">
        <w:rPr>
          <w:b/>
          <w:bCs/>
          <w:sz w:val="28"/>
          <w:szCs w:val="28"/>
        </w:rPr>
        <w:t>Figure 3</w:t>
      </w:r>
      <w:r w:rsidR="00ED0490" w:rsidRPr="00FD48EA">
        <w:rPr>
          <w:b/>
          <w:bCs/>
          <w:sz w:val="28"/>
          <w:szCs w:val="28"/>
        </w:rPr>
        <w:t>a</w:t>
      </w:r>
      <w:bookmarkEnd w:id="1053"/>
      <w:r w:rsidR="00374EBC" w:rsidRPr="00FD48EA">
        <w:rPr>
          <w:b/>
          <w:bCs/>
          <w:sz w:val="28"/>
          <w:szCs w:val="28"/>
        </w:rPr>
        <w:t xml:space="preserve">  </w:t>
      </w:r>
    </w:p>
    <w:p w14:paraId="6D4D3B97" w14:textId="1C6FB1A0" w:rsidR="00631968" w:rsidRDefault="002B3671" w:rsidP="00631968">
      <w:pPr>
        <w:rPr>
          <w:rFonts w:ascii="Arial" w:hAnsi="Arial" w:cs="Arial"/>
          <w:b/>
          <w:bCs/>
          <w:sz w:val="28"/>
          <w:szCs w:val="28"/>
        </w:rPr>
      </w:pPr>
      <w:r w:rsidRPr="002B3671">
        <w:rPr>
          <w:rFonts w:ascii="Arial" w:hAnsi="Arial" w:cs="Arial"/>
          <w:b/>
          <w:bCs/>
          <w:noProof/>
          <w:sz w:val="28"/>
          <w:szCs w:val="28"/>
        </w:rPr>
        <w:drawing>
          <wp:inline distT="0" distB="0" distL="0" distR="0" wp14:anchorId="03FE1295" wp14:editId="0823B817">
            <wp:extent cx="6391275" cy="5392420"/>
            <wp:effectExtent l="0" t="0" r="9525" b="0"/>
            <wp:docPr id="439429984"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29984" name="Picture 1" descr="A table with text on it&#10;&#10;AI-generated content may be incorrect."/>
                    <pic:cNvPicPr/>
                  </pic:nvPicPr>
                  <pic:blipFill>
                    <a:blip r:embed="rId109"/>
                    <a:stretch>
                      <a:fillRect/>
                    </a:stretch>
                  </pic:blipFill>
                  <pic:spPr>
                    <a:xfrm>
                      <a:off x="0" y="0"/>
                      <a:ext cx="6391275" cy="5392420"/>
                    </a:xfrm>
                    <a:prstGeom prst="rect">
                      <a:avLst/>
                    </a:prstGeom>
                  </pic:spPr>
                </pic:pic>
              </a:graphicData>
            </a:graphic>
          </wp:inline>
        </w:drawing>
      </w:r>
    </w:p>
    <w:p w14:paraId="15395511" w14:textId="77777777" w:rsidR="00266B1B" w:rsidRDefault="00BA24E8" w:rsidP="00BA24E8">
      <w:r w:rsidRPr="00BA24E8">
        <w:rPr>
          <w:noProof/>
        </w:rPr>
        <w:drawing>
          <wp:inline distT="0" distB="0" distL="0" distR="0" wp14:anchorId="4D932B48" wp14:editId="07AC5D00">
            <wp:extent cx="6437789" cy="1637148"/>
            <wp:effectExtent l="0" t="0" r="1270" b="1270"/>
            <wp:docPr id="990914023" name="Picture 1" descr="A white squa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914023" name="Picture 1" descr="A white square with black text&#10;&#10;AI-generated content may be incorrect."/>
                    <pic:cNvPicPr/>
                  </pic:nvPicPr>
                  <pic:blipFill>
                    <a:blip r:embed="rId110"/>
                    <a:stretch>
                      <a:fillRect/>
                    </a:stretch>
                  </pic:blipFill>
                  <pic:spPr>
                    <a:xfrm>
                      <a:off x="0" y="0"/>
                      <a:ext cx="6466591" cy="1644473"/>
                    </a:xfrm>
                    <a:prstGeom prst="rect">
                      <a:avLst/>
                    </a:prstGeom>
                  </pic:spPr>
                </pic:pic>
              </a:graphicData>
            </a:graphic>
          </wp:inline>
        </w:drawing>
      </w:r>
      <w:r w:rsidR="00374EBC" w:rsidRPr="004833CE">
        <w:t xml:space="preserve">  </w:t>
      </w:r>
    </w:p>
    <w:p w14:paraId="651CE596" w14:textId="34924AD1" w:rsidR="00222BCF" w:rsidRPr="00FD48EA" w:rsidRDefault="00266B1B" w:rsidP="00FD48EA">
      <w:r w:rsidRPr="00266B1B">
        <w:rPr>
          <w:noProof/>
        </w:rPr>
        <w:drawing>
          <wp:inline distT="0" distB="0" distL="0" distR="0" wp14:anchorId="535DF7BE" wp14:editId="4C06A027">
            <wp:extent cx="6448425" cy="1280795"/>
            <wp:effectExtent l="0" t="0" r="9525" b="0"/>
            <wp:docPr id="2087268205"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268205" name="Picture 1" descr="A white rectangular box with black text&#10;&#10;AI-generated content may be incorrect."/>
                    <pic:cNvPicPr/>
                  </pic:nvPicPr>
                  <pic:blipFill>
                    <a:blip r:embed="rId111"/>
                    <a:stretch>
                      <a:fillRect/>
                    </a:stretch>
                  </pic:blipFill>
                  <pic:spPr>
                    <a:xfrm>
                      <a:off x="0" y="0"/>
                      <a:ext cx="6448425" cy="1280795"/>
                    </a:xfrm>
                    <a:prstGeom prst="rect">
                      <a:avLst/>
                    </a:prstGeom>
                  </pic:spPr>
                </pic:pic>
              </a:graphicData>
            </a:graphic>
          </wp:inline>
        </w:drawing>
      </w:r>
      <w:r w:rsidR="00374EBC" w:rsidRPr="004833CE">
        <w:t xml:space="preserve">                                                                                                                                                                                                                                                     </w:t>
      </w:r>
      <w:r w:rsidR="00ED0490" w:rsidRPr="00ED0490">
        <w:rPr>
          <w:rFonts w:ascii="Arial" w:hAnsi="Arial" w:cs="Arial"/>
          <w:b/>
          <w:bCs/>
          <w:sz w:val="28"/>
          <w:szCs w:val="28"/>
        </w:rPr>
        <w:t xml:space="preserve">                                          </w:t>
      </w:r>
    </w:p>
    <w:p w14:paraId="6ED1B63A" w14:textId="04E1B706" w:rsidR="000264A2" w:rsidRPr="00FD48EA" w:rsidRDefault="00222BCF" w:rsidP="000F5C47">
      <w:pPr>
        <w:pStyle w:val="Heading3"/>
        <w:rPr>
          <w:b/>
          <w:bCs/>
          <w:sz w:val="28"/>
          <w:szCs w:val="28"/>
        </w:rPr>
      </w:pPr>
      <w:r w:rsidRPr="0042090D">
        <w:rPr>
          <w:b/>
          <w:bCs/>
        </w:rPr>
        <w:lastRenderedPageBreak/>
        <w:t xml:space="preserve">                                       </w:t>
      </w:r>
      <w:r w:rsidR="00ED0490" w:rsidRPr="0042090D">
        <w:rPr>
          <w:b/>
          <w:bCs/>
        </w:rPr>
        <w:t xml:space="preserve">    </w:t>
      </w:r>
      <w:r w:rsidR="0042090D">
        <w:rPr>
          <w:b/>
          <w:bCs/>
        </w:rPr>
        <w:t xml:space="preserve">                          </w:t>
      </w:r>
      <w:r w:rsidR="00ED0490" w:rsidRPr="0042090D">
        <w:rPr>
          <w:b/>
          <w:bCs/>
        </w:rPr>
        <w:t xml:space="preserve"> </w:t>
      </w:r>
      <w:bookmarkStart w:id="1054" w:name="_Toc204284361"/>
      <w:r w:rsidR="00ED0490" w:rsidRPr="00FD48EA">
        <w:rPr>
          <w:b/>
          <w:bCs/>
          <w:sz w:val="28"/>
          <w:szCs w:val="28"/>
        </w:rPr>
        <w:t>Figure 3b</w:t>
      </w:r>
      <w:bookmarkEnd w:id="1054"/>
    </w:p>
    <w:p w14:paraId="2640111D" w14:textId="78BFA9F2" w:rsidR="00364F27" w:rsidRPr="004833CE" w:rsidRDefault="00E65C13" w:rsidP="00E65C13">
      <w:r w:rsidRPr="00E65C13">
        <w:rPr>
          <w:noProof/>
        </w:rPr>
        <w:drawing>
          <wp:inline distT="0" distB="0" distL="0" distR="0" wp14:anchorId="6BE79A21" wp14:editId="5FA3ED84">
            <wp:extent cx="6581775" cy="5659755"/>
            <wp:effectExtent l="0" t="0" r="9525" b="0"/>
            <wp:docPr id="43518440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184409" name="Picture 1" descr="A close-up of a document&#10;&#10;AI-generated content may be incorrect."/>
                    <pic:cNvPicPr/>
                  </pic:nvPicPr>
                  <pic:blipFill>
                    <a:blip r:embed="rId112"/>
                    <a:stretch>
                      <a:fillRect/>
                    </a:stretch>
                  </pic:blipFill>
                  <pic:spPr>
                    <a:xfrm>
                      <a:off x="0" y="0"/>
                      <a:ext cx="6581775" cy="5659755"/>
                    </a:xfrm>
                    <a:prstGeom prst="rect">
                      <a:avLst/>
                    </a:prstGeom>
                  </pic:spPr>
                </pic:pic>
              </a:graphicData>
            </a:graphic>
          </wp:inline>
        </w:drawing>
      </w:r>
    </w:p>
    <w:p w14:paraId="01E01220" w14:textId="79056E9E" w:rsidR="008C38C3" w:rsidRPr="004833CE" w:rsidRDefault="006329B7" w:rsidP="009F176A">
      <w:r w:rsidRPr="006329B7">
        <w:rPr>
          <w:noProof/>
        </w:rPr>
        <w:drawing>
          <wp:inline distT="0" distB="0" distL="0" distR="0" wp14:anchorId="6071AC97" wp14:editId="7CE87F4D">
            <wp:extent cx="6488430" cy="1075690"/>
            <wp:effectExtent l="0" t="0" r="7620" b="0"/>
            <wp:docPr id="2027685170"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685170" name="Picture 1" descr="A close-up of a sign&#10;&#10;AI-generated content may be incorrect."/>
                    <pic:cNvPicPr/>
                  </pic:nvPicPr>
                  <pic:blipFill>
                    <a:blip r:embed="rId113"/>
                    <a:stretch>
                      <a:fillRect/>
                    </a:stretch>
                  </pic:blipFill>
                  <pic:spPr>
                    <a:xfrm>
                      <a:off x="0" y="0"/>
                      <a:ext cx="6488430" cy="1075690"/>
                    </a:xfrm>
                    <a:prstGeom prst="rect">
                      <a:avLst/>
                    </a:prstGeom>
                  </pic:spPr>
                </pic:pic>
              </a:graphicData>
            </a:graphic>
          </wp:inline>
        </w:drawing>
      </w:r>
    </w:p>
    <w:p w14:paraId="5EF31593" w14:textId="77777777" w:rsidR="00222BCF" w:rsidRPr="003E33B8" w:rsidRDefault="00222BCF" w:rsidP="009F176A">
      <w:pPr>
        <w:rPr>
          <w:rFonts w:ascii="Arial" w:hAnsi="Arial" w:cs="Arial"/>
          <w:noProof/>
        </w:rPr>
      </w:pPr>
    </w:p>
    <w:p w14:paraId="0982D40C" w14:textId="2E8FA263" w:rsidR="001939CA" w:rsidRDefault="001939CA" w:rsidP="009F176A">
      <w:bookmarkStart w:id="1055" w:name="_Toc203497826"/>
      <w:bookmarkStart w:id="1056" w:name="_Toc203498132"/>
      <w:bookmarkStart w:id="1057" w:name="_Toc203498319"/>
      <w:bookmarkStart w:id="1058" w:name="_Toc203498539"/>
      <w:bookmarkStart w:id="1059" w:name="_Toc203498622"/>
      <w:bookmarkStart w:id="1060" w:name="_Toc203498705"/>
      <w:bookmarkStart w:id="1061" w:name="_Toc203499138"/>
      <w:bookmarkStart w:id="1062" w:name="_Toc203499528"/>
      <w:bookmarkStart w:id="1063" w:name="_Toc203500206"/>
      <w:bookmarkStart w:id="1064" w:name="_Toc203500328"/>
      <w:bookmarkStart w:id="1065" w:name="_Toc203500587"/>
      <w:bookmarkStart w:id="1066" w:name="_Toc203504361"/>
      <w:r w:rsidRPr="001939CA">
        <w:rPr>
          <w:noProof/>
        </w:rPr>
        <w:lastRenderedPageBreak/>
        <w:drawing>
          <wp:inline distT="0" distB="0" distL="0" distR="0" wp14:anchorId="462F7F05" wp14:editId="02E36E3A">
            <wp:extent cx="6179820" cy="2200275"/>
            <wp:effectExtent l="0" t="0" r="0" b="9525"/>
            <wp:docPr id="1391140214" name="Picture 1" descr="A table with colorful butt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140214" name="Picture 1" descr="A table with colorful buttons&#10;&#10;AI-generated content may be incorrect."/>
                    <pic:cNvPicPr/>
                  </pic:nvPicPr>
                  <pic:blipFill>
                    <a:blip r:embed="rId114"/>
                    <a:stretch>
                      <a:fillRect/>
                    </a:stretch>
                  </pic:blipFill>
                  <pic:spPr>
                    <a:xfrm>
                      <a:off x="0" y="0"/>
                      <a:ext cx="6180685" cy="2200583"/>
                    </a:xfrm>
                    <a:prstGeom prst="rect">
                      <a:avLst/>
                    </a:prstGeom>
                  </pic:spPr>
                </pic:pic>
              </a:graphicData>
            </a:graphic>
          </wp:inline>
        </w:drawing>
      </w:r>
      <w:bookmarkEnd w:id="1055"/>
      <w:bookmarkEnd w:id="1056"/>
      <w:bookmarkEnd w:id="1057"/>
      <w:bookmarkEnd w:id="1058"/>
      <w:bookmarkEnd w:id="1059"/>
      <w:bookmarkEnd w:id="1060"/>
      <w:bookmarkEnd w:id="1061"/>
      <w:bookmarkEnd w:id="1062"/>
      <w:bookmarkEnd w:id="1063"/>
      <w:bookmarkEnd w:id="1064"/>
      <w:bookmarkEnd w:id="1065"/>
      <w:bookmarkEnd w:id="1066"/>
    </w:p>
    <w:p w14:paraId="428B3B05" w14:textId="77777777" w:rsidR="00321E11" w:rsidRDefault="00321E11" w:rsidP="009F176A"/>
    <w:p w14:paraId="0516EAE7" w14:textId="77777777" w:rsidR="00321E11" w:rsidRDefault="00321E11" w:rsidP="009F176A"/>
    <w:p w14:paraId="0076E25A" w14:textId="77777777" w:rsidR="00321E11" w:rsidRDefault="00321E11" w:rsidP="009F176A"/>
    <w:p w14:paraId="70C7CA0C" w14:textId="77777777" w:rsidR="008C38C3" w:rsidRPr="008C38C3" w:rsidRDefault="008C38C3" w:rsidP="009F176A"/>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CF0B3" w14:textId="77777777" w:rsidR="00934C88" w:rsidRPr="004833CE" w:rsidRDefault="00934C88" w:rsidP="00211184">
      <w:pPr>
        <w:spacing w:after="0" w:line="240" w:lineRule="auto"/>
      </w:pPr>
      <w:r w:rsidRPr="004833CE">
        <w:separator/>
      </w:r>
    </w:p>
  </w:endnote>
  <w:endnote w:type="continuationSeparator" w:id="0">
    <w:p w14:paraId="375A5102" w14:textId="77777777" w:rsidR="00934C88" w:rsidRPr="004833CE" w:rsidRDefault="00934C88" w:rsidP="00211184">
      <w:pPr>
        <w:spacing w:after="0" w:line="240" w:lineRule="auto"/>
      </w:pPr>
      <w:r w:rsidRPr="004833C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Content>
      <w:p w14:paraId="6B91657E" w14:textId="7B55D7C1" w:rsidR="002865F5" w:rsidRPr="004833CE" w:rsidRDefault="002865F5">
        <w:pPr>
          <w:pStyle w:val="Footer"/>
          <w:jc w:val="center"/>
        </w:pPr>
        <w:r w:rsidRPr="004833CE">
          <w:fldChar w:fldCharType="begin"/>
        </w:r>
        <w:r w:rsidRPr="004833CE">
          <w:instrText xml:space="preserve"> PAGE   \* MERGEFORMAT </w:instrText>
        </w:r>
        <w:r w:rsidRPr="004833CE">
          <w:fldChar w:fldCharType="separate"/>
        </w:r>
        <w:r w:rsidRPr="004833CE">
          <w:t>2</w:t>
        </w:r>
        <w:r w:rsidRPr="004833CE">
          <w:fldChar w:fldCharType="end"/>
        </w:r>
      </w:p>
    </w:sdtContent>
  </w:sdt>
  <w:p w14:paraId="2DC1A861" w14:textId="77777777" w:rsidR="00211184" w:rsidRPr="004833CE"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1BD35" w14:textId="77777777" w:rsidR="00934C88" w:rsidRPr="004833CE" w:rsidRDefault="00934C88" w:rsidP="00211184">
      <w:pPr>
        <w:spacing w:after="0" w:line="240" w:lineRule="auto"/>
      </w:pPr>
      <w:r w:rsidRPr="004833CE">
        <w:separator/>
      </w:r>
    </w:p>
  </w:footnote>
  <w:footnote w:type="continuationSeparator" w:id="0">
    <w:p w14:paraId="7AC5ECA6" w14:textId="77777777" w:rsidR="00934C88" w:rsidRPr="004833CE" w:rsidRDefault="00934C88" w:rsidP="00211184">
      <w:pPr>
        <w:spacing w:after="0" w:line="240" w:lineRule="auto"/>
      </w:pPr>
      <w:r w:rsidRPr="004833C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D728EA"/>
    <w:multiLevelType w:val="multilevel"/>
    <w:tmpl w:val="D37CB7B8"/>
    <w:lvl w:ilvl="0">
      <w:start w:val="2"/>
      <w:numFmt w:val="decimal"/>
      <w:lvlText w:val="%1"/>
      <w:lvlJc w:val="left"/>
      <w:pPr>
        <w:ind w:left="360" w:hanging="360"/>
      </w:pPr>
      <w:rPr>
        <w:rFonts w:cs="Arial" w:hint="default"/>
        <w:sz w:val="24"/>
      </w:rPr>
    </w:lvl>
    <w:lvl w:ilvl="1">
      <w:start w:val="1"/>
      <w:numFmt w:val="decimal"/>
      <w:lvlText w:val="%1.%2"/>
      <w:lvlJc w:val="left"/>
      <w:pPr>
        <w:ind w:left="1352" w:hanging="360"/>
      </w:pPr>
      <w:rPr>
        <w:rFonts w:cs="Arial" w:hint="default"/>
        <w:sz w:val="18"/>
        <w:szCs w:val="18"/>
      </w:rPr>
    </w:lvl>
    <w:lvl w:ilvl="2">
      <w:start w:val="1"/>
      <w:numFmt w:val="decimal"/>
      <w:lvlText w:val="%1.%2.%3"/>
      <w:lvlJc w:val="left"/>
      <w:pPr>
        <w:ind w:left="2160" w:hanging="720"/>
      </w:pPr>
      <w:rPr>
        <w:rFonts w:cs="Arial" w:hint="default"/>
        <w:sz w:val="24"/>
      </w:rPr>
    </w:lvl>
    <w:lvl w:ilvl="3">
      <w:start w:val="1"/>
      <w:numFmt w:val="decimal"/>
      <w:lvlText w:val="%1.%2.%3.%4"/>
      <w:lvlJc w:val="left"/>
      <w:pPr>
        <w:ind w:left="2880" w:hanging="720"/>
      </w:pPr>
      <w:rPr>
        <w:rFonts w:cs="Arial" w:hint="default"/>
        <w:sz w:val="24"/>
      </w:rPr>
    </w:lvl>
    <w:lvl w:ilvl="4">
      <w:start w:val="1"/>
      <w:numFmt w:val="decimal"/>
      <w:lvlText w:val="%1.%2.%3.%4.%5"/>
      <w:lvlJc w:val="left"/>
      <w:pPr>
        <w:ind w:left="3960" w:hanging="1080"/>
      </w:pPr>
      <w:rPr>
        <w:rFonts w:cs="Arial" w:hint="default"/>
        <w:sz w:val="24"/>
      </w:rPr>
    </w:lvl>
    <w:lvl w:ilvl="5">
      <w:start w:val="1"/>
      <w:numFmt w:val="decimal"/>
      <w:lvlText w:val="%1.%2.%3.%4.%5.%6"/>
      <w:lvlJc w:val="left"/>
      <w:pPr>
        <w:ind w:left="4680" w:hanging="1080"/>
      </w:pPr>
      <w:rPr>
        <w:rFonts w:cs="Arial" w:hint="default"/>
        <w:sz w:val="24"/>
      </w:rPr>
    </w:lvl>
    <w:lvl w:ilvl="6">
      <w:start w:val="1"/>
      <w:numFmt w:val="decimal"/>
      <w:lvlText w:val="%1.%2.%3.%4.%5.%6.%7"/>
      <w:lvlJc w:val="left"/>
      <w:pPr>
        <w:ind w:left="5760" w:hanging="1440"/>
      </w:pPr>
      <w:rPr>
        <w:rFonts w:cs="Arial" w:hint="default"/>
        <w:sz w:val="24"/>
      </w:rPr>
    </w:lvl>
    <w:lvl w:ilvl="7">
      <w:start w:val="1"/>
      <w:numFmt w:val="decimal"/>
      <w:lvlText w:val="%1.%2.%3.%4.%5.%6.%7.%8"/>
      <w:lvlJc w:val="left"/>
      <w:pPr>
        <w:ind w:left="6480" w:hanging="1440"/>
      </w:pPr>
      <w:rPr>
        <w:rFonts w:cs="Arial" w:hint="default"/>
        <w:sz w:val="24"/>
      </w:rPr>
    </w:lvl>
    <w:lvl w:ilvl="8">
      <w:start w:val="1"/>
      <w:numFmt w:val="decimal"/>
      <w:lvlText w:val="%1.%2.%3.%4.%5.%6.%7.%8.%9"/>
      <w:lvlJc w:val="left"/>
      <w:pPr>
        <w:ind w:left="7560" w:hanging="1800"/>
      </w:pPr>
      <w:rPr>
        <w:rFonts w:cs="Arial" w:hint="default"/>
        <w:sz w:val="24"/>
      </w:rPr>
    </w:lvl>
  </w:abstractNum>
  <w:abstractNum w:abstractNumId="4"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B7CB9"/>
    <w:multiLevelType w:val="multilevel"/>
    <w:tmpl w:val="25A47A52"/>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2279" w:hanging="720"/>
      </w:pPr>
      <w:rPr>
        <w:rFonts w:ascii="Arial" w:hAnsi="Arial" w:cs="Arial" w:hint="default"/>
        <w:sz w:val="22"/>
        <w:szCs w:val="22"/>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7" w15:restartNumberingAfterBreak="0">
    <w:nsid w:val="1D382B4A"/>
    <w:multiLevelType w:val="multilevel"/>
    <w:tmpl w:val="0444F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D57F08"/>
    <w:multiLevelType w:val="multilevel"/>
    <w:tmpl w:val="0E10F326"/>
    <w:lvl w:ilvl="0">
      <w:start w:val="2"/>
      <w:numFmt w:val="decimal"/>
      <w:lvlText w:val="%1"/>
      <w:lvlJc w:val="left"/>
      <w:pPr>
        <w:ind w:left="360" w:hanging="360"/>
      </w:pPr>
      <w:rPr>
        <w:rFonts w:cs="Arial" w:hint="default"/>
        <w:sz w:val="24"/>
      </w:rPr>
    </w:lvl>
    <w:lvl w:ilvl="1">
      <w:start w:val="2"/>
      <w:numFmt w:val="decimal"/>
      <w:lvlText w:val="%1.%2"/>
      <w:lvlJc w:val="left"/>
      <w:pPr>
        <w:ind w:left="360" w:hanging="360"/>
      </w:pPr>
      <w:rPr>
        <w:rFonts w:cs="Arial" w:hint="default"/>
        <w:sz w:val="18"/>
        <w:szCs w:val="18"/>
      </w:rPr>
    </w:lvl>
    <w:lvl w:ilvl="2">
      <w:start w:val="1"/>
      <w:numFmt w:val="decimal"/>
      <w:lvlText w:val="%1.%2.%3"/>
      <w:lvlJc w:val="left"/>
      <w:pPr>
        <w:ind w:left="2160" w:hanging="720"/>
      </w:pPr>
      <w:rPr>
        <w:rFonts w:cs="Arial" w:hint="default"/>
        <w:sz w:val="24"/>
      </w:rPr>
    </w:lvl>
    <w:lvl w:ilvl="3">
      <w:start w:val="1"/>
      <w:numFmt w:val="decimal"/>
      <w:lvlText w:val="%1.%2.%3.%4"/>
      <w:lvlJc w:val="left"/>
      <w:pPr>
        <w:ind w:left="2880" w:hanging="720"/>
      </w:pPr>
      <w:rPr>
        <w:rFonts w:cs="Arial" w:hint="default"/>
        <w:sz w:val="24"/>
      </w:rPr>
    </w:lvl>
    <w:lvl w:ilvl="4">
      <w:start w:val="1"/>
      <w:numFmt w:val="decimal"/>
      <w:lvlText w:val="%1.%2.%3.%4.%5"/>
      <w:lvlJc w:val="left"/>
      <w:pPr>
        <w:ind w:left="3960" w:hanging="1080"/>
      </w:pPr>
      <w:rPr>
        <w:rFonts w:cs="Arial" w:hint="default"/>
        <w:sz w:val="24"/>
      </w:rPr>
    </w:lvl>
    <w:lvl w:ilvl="5">
      <w:start w:val="1"/>
      <w:numFmt w:val="decimal"/>
      <w:lvlText w:val="%1.%2.%3.%4.%5.%6"/>
      <w:lvlJc w:val="left"/>
      <w:pPr>
        <w:ind w:left="4680" w:hanging="1080"/>
      </w:pPr>
      <w:rPr>
        <w:rFonts w:cs="Arial" w:hint="default"/>
        <w:sz w:val="24"/>
      </w:rPr>
    </w:lvl>
    <w:lvl w:ilvl="6">
      <w:start w:val="1"/>
      <w:numFmt w:val="decimal"/>
      <w:lvlText w:val="%1.%2.%3.%4.%5.%6.%7"/>
      <w:lvlJc w:val="left"/>
      <w:pPr>
        <w:ind w:left="5760" w:hanging="1440"/>
      </w:pPr>
      <w:rPr>
        <w:rFonts w:cs="Arial" w:hint="default"/>
        <w:sz w:val="24"/>
      </w:rPr>
    </w:lvl>
    <w:lvl w:ilvl="7">
      <w:start w:val="1"/>
      <w:numFmt w:val="decimal"/>
      <w:lvlText w:val="%1.%2.%3.%4.%5.%6.%7.%8"/>
      <w:lvlJc w:val="left"/>
      <w:pPr>
        <w:ind w:left="6480" w:hanging="1440"/>
      </w:pPr>
      <w:rPr>
        <w:rFonts w:cs="Arial" w:hint="default"/>
        <w:sz w:val="24"/>
      </w:rPr>
    </w:lvl>
    <w:lvl w:ilvl="8">
      <w:start w:val="1"/>
      <w:numFmt w:val="decimal"/>
      <w:lvlText w:val="%1.%2.%3.%4.%5.%6.%7.%8.%9"/>
      <w:lvlJc w:val="left"/>
      <w:pPr>
        <w:ind w:left="7560" w:hanging="1800"/>
      </w:pPr>
      <w:rPr>
        <w:rFonts w:cs="Arial" w:hint="default"/>
        <w:sz w:val="24"/>
      </w:rPr>
    </w:lvl>
  </w:abstractNum>
  <w:abstractNum w:abstractNumId="17"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8A6829"/>
    <w:multiLevelType w:val="multilevel"/>
    <w:tmpl w:val="7340D5EE"/>
    <w:lvl w:ilvl="0">
      <w:start w:val="2"/>
      <w:numFmt w:val="decimal"/>
      <w:lvlText w:val="%1"/>
      <w:lvlJc w:val="left"/>
      <w:pPr>
        <w:ind w:left="360" w:hanging="360"/>
      </w:pPr>
      <w:rPr>
        <w:rFonts w:cs="Arial" w:hint="default"/>
        <w:sz w:val="24"/>
      </w:rPr>
    </w:lvl>
    <w:lvl w:ilvl="1">
      <w:start w:val="3"/>
      <w:numFmt w:val="decimal"/>
      <w:lvlText w:val="%1.%2"/>
      <w:lvlJc w:val="left"/>
      <w:pPr>
        <w:ind w:left="1210" w:hanging="360"/>
      </w:pPr>
      <w:rPr>
        <w:rFonts w:cs="Arial" w:hint="default"/>
        <w:sz w:val="18"/>
        <w:szCs w:val="18"/>
      </w:rPr>
    </w:lvl>
    <w:lvl w:ilvl="2">
      <w:start w:val="1"/>
      <w:numFmt w:val="decimal"/>
      <w:lvlText w:val="%1.%2.%3"/>
      <w:lvlJc w:val="left"/>
      <w:pPr>
        <w:ind w:left="2160" w:hanging="720"/>
      </w:pPr>
      <w:rPr>
        <w:rFonts w:cs="Arial" w:hint="default"/>
        <w:sz w:val="24"/>
      </w:rPr>
    </w:lvl>
    <w:lvl w:ilvl="3">
      <w:start w:val="1"/>
      <w:numFmt w:val="decimal"/>
      <w:lvlText w:val="%1.%2.%3.%4"/>
      <w:lvlJc w:val="left"/>
      <w:pPr>
        <w:ind w:left="2880" w:hanging="720"/>
      </w:pPr>
      <w:rPr>
        <w:rFonts w:cs="Arial" w:hint="default"/>
        <w:sz w:val="24"/>
      </w:rPr>
    </w:lvl>
    <w:lvl w:ilvl="4">
      <w:start w:val="1"/>
      <w:numFmt w:val="decimal"/>
      <w:lvlText w:val="%1.%2.%3.%4.%5"/>
      <w:lvlJc w:val="left"/>
      <w:pPr>
        <w:ind w:left="3960" w:hanging="1080"/>
      </w:pPr>
      <w:rPr>
        <w:rFonts w:cs="Arial" w:hint="default"/>
        <w:sz w:val="24"/>
      </w:rPr>
    </w:lvl>
    <w:lvl w:ilvl="5">
      <w:start w:val="1"/>
      <w:numFmt w:val="decimal"/>
      <w:lvlText w:val="%1.%2.%3.%4.%5.%6"/>
      <w:lvlJc w:val="left"/>
      <w:pPr>
        <w:ind w:left="4680" w:hanging="1080"/>
      </w:pPr>
      <w:rPr>
        <w:rFonts w:cs="Arial" w:hint="default"/>
        <w:sz w:val="24"/>
      </w:rPr>
    </w:lvl>
    <w:lvl w:ilvl="6">
      <w:start w:val="1"/>
      <w:numFmt w:val="decimal"/>
      <w:lvlText w:val="%1.%2.%3.%4.%5.%6.%7"/>
      <w:lvlJc w:val="left"/>
      <w:pPr>
        <w:ind w:left="5760" w:hanging="1440"/>
      </w:pPr>
      <w:rPr>
        <w:rFonts w:cs="Arial" w:hint="default"/>
        <w:sz w:val="24"/>
      </w:rPr>
    </w:lvl>
    <w:lvl w:ilvl="7">
      <w:start w:val="1"/>
      <w:numFmt w:val="decimal"/>
      <w:lvlText w:val="%1.%2.%3.%4.%5.%6.%7.%8"/>
      <w:lvlJc w:val="left"/>
      <w:pPr>
        <w:ind w:left="6480" w:hanging="1440"/>
      </w:pPr>
      <w:rPr>
        <w:rFonts w:cs="Arial" w:hint="default"/>
        <w:sz w:val="24"/>
      </w:rPr>
    </w:lvl>
    <w:lvl w:ilvl="8">
      <w:start w:val="1"/>
      <w:numFmt w:val="decimal"/>
      <w:lvlText w:val="%1.%2.%3.%4.%5.%6.%7.%8.%9"/>
      <w:lvlJc w:val="left"/>
      <w:pPr>
        <w:ind w:left="7560" w:hanging="1800"/>
      </w:pPr>
      <w:rPr>
        <w:rFonts w:cs="Arial" w:hint="default"/>
        <w:sz w:val="24"/>
      </w:rPr>
    </w:lvl>
  </w:abstractNum>
  <w:abstractNum w:abstractNumId="20"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9D22A5"/>
    <w:multiLevelType w:val="multilevel"/>
    <w:tmpl w:val="4E1E5CA2"/>
    <w:lvl w:ilvl="0">
      <w:start w:val="1"/>
      <w:numFmt w:val="decimal"/>
      <w:lvlText w:val="%1"/>
      <w:lvlJc w:val="left"/>
      <w:pPr>
        <w:ind w:left="360" w:hanging="360"/>
      </w:pPr>
      <w:rPr>
        <w:rFonts w:cs="Arial" w:hint="default"/>
        <w:sz w:val="24"/>
      </w:rPr>
    </w:lvl>
    <w:lvl w:ilvl="1">
      <w:start w:val="5"/>
      <w:numFmt w:val="decimal"/>
      <w:lvlText w:val="%1.%2"/>
      <w:lvlJc w:val="left"/>
      <w:pPr>
        <w:ind w:left="927" w:hanging="360"/>
      </w:pPr>
      <w:rPr>
        <w:rFonts w:cs="Arial" w:hint="default"/>
        <w:sz w:val="18"/>
        <w:szCs w:val="18"/>
      </w:rPr>
    </w:lvl>
    <w:lvl w:ilvl="2">
      <w:start w:val="1"/>
      <w:numFmt w:val="decimal"/>
      <w:lvlText w:val="%1.%2.%3"/>
      <w:lvlJc w:val="left"/>
      <w:pPr>
        <w:ind w:left="2160" w:hanging="720"/>
      </w:pPr>
      <w:rPr>
        <w:rFonts w:cs="Arial" w:hint="default"/>
        <w:sz w:val="24"/>
      </w:rPr>
    </w:lvl>
    <w:lvl w:ilvl="3">
      <w:start w:val="1"/>
      <w:numFmt w:val="decimal"/>
      <w:lvlText w:val="%1.%2.%3.%4"/>
      <w:lvlJc w:val="left"/>
      <w:pPr>
        <w:ind w:left="2880" w:hanging="720"/>
      </w:pPr>
      <w:rPr>
        <w:rFonts w:cs="Arial" w:hint="default"/>
        <w:sz w:val="24"/>
      </w:rPr>
    </w:lvl>
    <w:lvl w:ilvl="4">
      <w:start w:val="1"/>
      <w:numFmt w:val="decimal"/>
      <w:lvlText w:val="%1.%2.%3.%4.%5"/>
      <w:lvlJc w:val="left"/>
      <w:pPr>
        <w:ind w:left="3960" w:hanging="1080"/>
      </w:pPr>
      <w:rPr>
        <w:rFonts w:cs="Arial" w:hint="default"/>
        <w:sz w:val="24"/>
      </w:rPr>
    </w:lvl>
    <w:lvl w:ilvl="5">
      <w:start w:val="1"/>
      <w:numFmt w:val="decimal"/>
      <w:lvlText w:val="%1.%2.%3.%4.%5.%6"/>
      <w:lvlJc w:val="left"/>
      <w:pPr>
        <w:ind w:left="4680" w:hanging="1080"/>
      </w:pPr>
      <w:rPr>
        <w:rFonts w:cs="Arial" w:hint="default"/>
        <w:sz w:val="24"/>
      </w:rPr>
    </w:lvl>
    <w:lvl w:ilvl="6">
      <w:start w:val="1"/>
      <w:numFmt w:val="decimal"/>
      <w:lvlText w:val="%1.%2.%3.%4.%5.%6.%7"/>
      <w:lvlJc w:val="left"/>
      <w:pPr>
        <w:ind w:left="5760" w:hanging="1440"/>
      </w:pPr>
      <w:rPr>
        <w:rFonts w:cs="Arial" w:hint="default"/>
        <w:sz w:val="24"/>
      </w:rPr>
    </w:lvl>
    <w:lvl w:ilvl="7">
      <w:start w:val="1"/>
      <w:numFmt w:val="decimal"/>
      <w:lvlText w:val="%1.%2.%3.%4.%5.%6.%7.%8"/>
      <w:lvlJc w:val="left"/>
      <w:pPr>
        <w:ind w:left="6480" w:hanging="1440"/>
      </w:pPr>
      <w:rPr>
        <w:rFonts w:cs="Arial" w:hint="default"/>
        <w:sz w:val="24"/>
      </w:rPr>
    </w:lvl>
    <w:lvl w:ilvl="8">
      <w:start w:val="1"/>
      <w:numFmt w:val="decimal"/>
      <w:lvlText w:val="%1.%2.%3.%4.%5.%6.%7.%8.%9"/>
      <w:lvlJc w:val="left"/>
      <w:pPr>
        <w:ind w:left="7560" w:hanging="1800"/>
      </w:pPr>
      <w:rPr>
        <w:rFonts w:cs="Arial" w:hint="default"/>
        <w:sz w:val="24"/>
      </w:rPr>
    </w:lvl>
  </w:abstractNum>
  <w:abstractNum w:abstractNumId="23"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C8612E"/>
    <w:multiLevelType w:val="multilevel"/>
    <w:tmpl w:val="64A0C096"/>
    <w:lvl w:ilvl="0">
      <w:start w:val="3"/>
      <w:numFmt w:val="decimal"/>
      <w:lvlText w:val="%1"/>
      <w:lvlJc w:val="left"/>
      <w:pPr>
        <w:ind w:left="360" w:hanging="360"/>
      </w:pPr>
    </w:lvl>
    <w:lvl w:ilvl="1">
      <w:start w:val="3"/>
      <w:numFmt w:val="decimal"/>
      <w:lvlText w:val="%1.%2"/>
      <w:lvlJc w:val="left"/>
      <w:pPr>
        <w:ind w:left="360" w:hanging="360"/>
      </w:pPr>
      <w:rPr>
        <w:rFonts w:ascii="Arial" w:hAnsi="Arial" w:cs="Arial" w:hint="default"/>
        <w:sz w:val="18"/>
        <w:szCs w:val="1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1E6A03"/>
    <w:multiLevelType w:val="multilevel"/>
    <w:tmpl w:val="845401FC"/>
    <w:lvl w:ilvl="0">
      <w:start w:val="1"/>
      <w:numFmt w:val="decimal"/>
      <w:lvlText w:val="%1"/>
      <w:lvlJc w:val="left"/>
      <w:pPr>
        <w:ind w:left="360" w:hanging="360"/>
      </w:pPr>
      <w:rPr>
        <w:rFonts w:cs="Arial" w:hint="default"/>
        <w:sz w:val="24"/>
      </w:rPr>
    </w:lvl>
    <w:lvl w:ilvl="1">
      <w:start w:val="1"/>
      <w:numFmt w:val="decimal"/>
      <w:lvlText w:val="%1.%2"/>
      <w:lvlJc w:val="left"/>
      <w:pPr>
        <w:ind w:left="1069" w:hanging="360"/>
      </w:pPr>
      <w:rPr>
        <w:rFonts w:cs="Arial" w:hint="default"/>
        <w:sz w:val="18"/>
        <w:szCs w:val="18"/>
      </w:rPr>
    </w:lvl>
    <w:lvl w:ilvl="2">
      <w:start w:val="1"/>
      <w:numFmt w:val="decimal"/>
      <w:lvlText w:val="%1.%2.%3"/>
      <w:lvlJc w:val="left"/>
      <w:pPr>
        <w:ind w:left="2160" w:hanging="720"/>
      </w:pPr>
      <w:rPr>
        <w:rFonts w:cs="Arial" w:hint="default"/>
        <w:sz w:val="24"/>
      </w:rPr>
    </w:lvl>
    <w:lvl w:ilvl="3">
      <w:start w:val="1"/>
      <w:numFmt w:val="decimal"/>
      <w:lvlText w:val="%1.%2.%3.%4"/>
      <w:lvlJc w:val="left"/>
      <w:pPr>
        <w:ind w:left="2880" w:hanging="720"/>
      </w:pPr>
      <w:rPr>
        <w:rFonts w:cs="Arial" w:hint="default"/>
        <w:sz w:val="24"/>
      </w:rPr>
    </w:lvl>
    <w:lvl w:ilvl="4">
      <w:start w:val="1"/>
      <w:numFmt w:val="decimal"/>
      <w:lvlText w:val="%1.%2.%3.%4.%5"/>
      <w:lvlJc w:val="left"/>
      <w:pPr>
        <w:ind w:left="3960" w:hanging="1080"/>
      </w:pPr>
      <w:rPr>
        <w:rFonts w:cs="Arial" w:hint="default"/>
        <w:sz w:val="24"/>
      </w:rPr>
    </w:lvl>
    <w:lvl w:ilvl="5">
      <w:start w:val="1"/>
      <w:numFmt w:val="decimal"/>
      <w:lvlText w:val="%1.%2.%3.%4.%5.%6"/>
      <w:lvlJc w:val="left"/>
      <w:pPr>
        <w:ind w:left="4680" w:hanging="1080"/>
      </w:pPr>
      <w:rPr>
        <w:rFonts w:cs="Arial" w:hint="default"/>
        <w:sz w:val="24"/>
      </w:rPr>
    </w:lvl>
    <w:lvl w:ilvl="6">
      <w:start w:val="1"/>
      <w:numFmt w:val="decimal"/>
      <w:lvlText w:val="%1.%2.%3.%4.%5.%6.%7"/>
      <w:lvlJc w:val="left"/>
      <w:pPr>
        <w:ind w:left="5760" w:hanging="1440"/>
      </w:pPr>
      <w:rPr>
        <w:rFonts w:cs="Arial" w:hint="default"/>
        <w:sz w:val="24"/>
      </w:rPr>
    </w:lvl>
    <w:lvl w:ilvl="7">
      <w:start w:val="1"/>
      <w:numFmt w:val="decimal"/>
      <w:lvlText w:val="%1.%2.%3.%4.%5.%6.%7.%8"/>
      <w:lvlJc w:val="left"/>
      <w:pPr>
        <w:ind w:left="6480" w:hanging="1440"/>
      </w:pPr>
      <w:rPr>
        <w:rFonts w:cs="Arial" w:hint="default"/>
        <w:sz w:val="24"/>
      </w:rPr>
    </w:lvl>
    <w:lvl w:ilvl="8">
      <w:start w:val="1"/>
      <w:numFmt w:val="decimal"/>
      <w:lvlText w:val="%1.%2.%3.%4.%5.%6.%7.%8.%9"/>
      <w:lvlJc w:val="left"/>
      <w:pPr>
        <w:ind w:left="7560" w:hanging="1800"/>
      </w:pPr>
      <w:rPr>
        <w:rFonts w:cs="Arial" w:hint="default"/>
        <w:sz w:val="24"/>
      </w:rPr>
    </w:lvl>
  </w:abstractNum>
  <w:abstractNum w:abstractNumId="30"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00121260">
    <w:abstractNumId w:val="24"/>
  </w:num>
  <w:num w:numId="2" w16cid:durableId="438111508">
    <w:abstractNumId w:val="38"/>
  </w:num>
  <w:num w:numId="3" w16cid:durableId="1456870572">
    <w:abstractNumId w:val="22"/>
  </w:num>
  <w:num w:numId="4" w16cid:durableId="1303074550">
    <w:abstractNumId w:val="29"/>
  </w:num>
  <w:num w:numId="5" w16cid:durableId="1729722758">
    <w:abstractNumId w:val="19"/>
  </w:num>
  <w:num w:numId="6" w16cid:durableId="979113228">
    <w:abstractNumId w:val="16"/>
  </w:num>
  <w:num w:numId="7" w16cid:durableId="2064326360">
    <w:abstractNumId w:val="3"/>
  </w:num>
  <w:num w:numId="8" w16cid:durableId="929697392">
    <w:abstractNumId w:val="2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80204062">
    <w:abstractNumId w:val="41"/>
  </w:num>
  <w:num w:numId="10" w16cid:durableId="1505514033">
    <w:abstractNumId w:val="44"/>
  </w:num>
  <w:num w:numId="11" w16cid:durableId="734740918">
    <w:abstractNumId w:val="43"/>
  </w:num>
  <w:num w:numId="12" w16cid:durableId="1061097222">
    <w:abstractNumId w:val="20"/>
  </w:num>
  <w:num w:numId="13" w16cid:durableId="2095935725">
    <w:abstractNumId w:val="35"/>
  </w:num>
  <w:num w:numId="14" w16cid:durableId="905920181">
    <w:abstractNumId w:val="14"/>
  </w:num>
  <w:num w:numId="15" w16cid:durableId="131411415">
    <w:abstractNumId w:val="33"/>
  </w:num>
  <w:num w:numId="16" w16cid:durableId="823620468">
    <w:abstractNumId w:val="42"/>
  </w:num>
  <w:num w:numId="17" w16cid:durableId="873419611">
    <w:abstractNumId w:val="39"/>
  </w:num>
  <w:num w:numId="18" w16cid:durableId="1072511041">
    <w:abstractNumId w:val="40"/>
  </w:num>
  <w:num w:numId="19" w16cid:durableId="528229060">
    <w:abstractNumId w:val="9"/>
  </w:num>
  <w:num w:numId="20" w16cid:durableId="851264788">
    <w:abstractNumId w:val="11"/>
  </w:num>
  <w:num w:numId="21" w16cid:durableId="17393412">
    <w:abstractNumId w:val="37"/>
  </w:num>
  <w:num w:numId="22" w16cid:durableId="2103643901">
    <w:abstractNumId w:val="32"/>
  </w:num>
  <w:num w:numId="23" w16cid:durableId="834734195">
    <w:abstractNumId w:val="6"/>
  </w:num>
  <w:num w:numId="24" w16cid:durableId="849444759">
    <w:abstractNumId w:val="31"/>
  </w:num>
  <w:num w:numId="25" w16cid:durableId="1198129632">
    <w:abstractNumId w:val="5"/>
  </w:num>
  <w:num w:numId="26" w16cid:durableId="1139225718">
    <w:abstractNumId w:val="10"/>
  </w:num>
  <w:num w:numId="27" w16cid:durableId="934095333">
    <w:abstractNumId w:val="18"/>
  </w:num>
  <w:num w:numId="28" w16cid:durableId="703286533">
    <w:abstractNumId w:val="12"/>
  </w:num>
  <w:num w:numId="29" w16cid:durableId="187568499">
    <w:abstractNumId w:val="36"/>
  </w:num>
  <w:num w:numId="30" w16cid:durableId="1658027312">
    <w:abstractNumId w:val="17"/>
  </w:num>
  <w:num w:numId="31" w16cid:durableId="751047847">
    <w:abstractNumId w:val="26"/>
  </w:num>
  <w:num w:numId="32" w16cid:durableId="1210650028">
    <w:abstractNumId w:val="21"/>
  </w:num>
  <w:num w:numId="33" w16cid:durableId="1198398277">
    <w:abstractNumId w:val="8"/>
  </w:num>
  <w:num w:numId="34" w16cid:durableId="34669887">
    <w:abstractNumId w:val="30"/>
  </w:num>
  <w:num w:numId="35" w16cid:durableId="658730230">
    <w:abstractNumId w:val="1"/>
  </w:num>
  <w:num w:numId="36" w16cid:durableId="49963013">
    <w:abstractNumId w:val="25"/>
  </w:num>
  <w:num w:numId="37" w16cid:durableId="1911966473">
    <w:abstractNumId w:val="2"/>
  </w:num>
  <w:num w:numId="38" w16cid:durableId="1336497095">
    <w:abstractNumId w:val="13"/>
  </w:num>
  <w:num w:numId="39" w16cid:durableId="1604532194">
    <w:abstractNumId w:val="28"/>
  </w:num>
  <w:num w:numId="40" w16cid:durableId="215239375">
    <w:abstractNumId w:val="0"/>
  </w:num>
  <w:num w:numId="41" w16cid:durableId="1113597425">
    <w:abstractNumId w:val="4"/>
  </w:num>
  <w:num w:numId="42" w16cid:durableId="1550844039">
    <w:abstractNumId w:val="23"/>
  </w:num>
  <w:num w:numId="43" w16cid:durableId="472065553">
    <w:abstractNumId w:val="34"/>
  </w:num>
  <w:num w:numId="44" w16cid:durableId="1074738359">
    <w:abstractNumId w:val="15"/>
  </w:num>
  <w:num w:numId="45" w16cid:durableId="2016491285">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27B"/>
    <w:rsid w:val="000007CA"/>
    <w:rsid w:val="00000F65"/>
    <w:rsid w:val="0000107A"/>
    <w:rsid w:val="00001D85"/>
    <w:rsid w:val="0000206C"/>
    <w:rsid w:val="00002299"/>
    <w:rsid w:val="0000233A"/>
    <w:rsid w:val="00002D59"/>
    <w:rsid w:val="0000462E"/>
    <w:rsid w:val="000050C6"/>
    <w:rsid w:val="00005A9B"/>
    <w:rsid w:val="00005B14"/>
    <w:rsid w:val="00006025"/>
    <w:rsid w:val="00007054"/>
    <w:rsid w:val="000073C2"/>
    <w:rsid w:val="000075B1"/>
    <w:rsid w:val="00007ABC"/>
    <w:rsid w:val="000101AB"/>
    <w:rsid w:val="000106D1"/>
    <w:rsid w:val="0001076E"/>
    <w:rsid w:val="00010CC9"/>
    <w:rsid w:val="00011012"/>
    <w:rsid w:val="0001130A"/>
    <w:rsid w:val="00011B60"/>
    <w:rsid w:val="00011D7E"/>
    <w:rsid w:val="0001239E"/>
    <w:rsid w:val="000123FF"/>
    <w:rsid w:val="00012A47"/>
    <w:rsid w:val="00012BF4"/>
    <w:rsid w:val="00013210"/>
    <w:rsid w:val="0001384E"/>
    <w:rsid w:val="00014027"/>
    <w:rsid w:val="00014070"/>
    <w:rsid w:val="00014223"/>
    <w:rsid w:val="00014C29"/>
    <w:rsid w:val="000151A6"/>
    <w:rsid w:val="00015539"/>
    <w:rsid w:val="00015C9B"/>
    <w:rsid w:val="0001611C"/>
    <w:rsid w:val="00016323"/>
    <w:rsid w:val="000169F1"/>
    <w:rsid w:val="00016BEE"/>
    <w:rsid w:val="00016C46"/>
    <w:rsid w:val="000175FF"/>
    <w:rsid w:val="00017A53"/>
    <w:rsid w:val="00017AD9"/>
    <w:rsid w:val="00017E51"/>
    <w:rsid w:val="000211BC"/>
    <w:rsid w:val="00021221"/>
    <w:rsid w:val="00022E32"/>
    <w:rsid w:val="000234B4"/>
    <w:rsid w:val="00024A6E"/>
    <w:rsid w:val="00024C2C"/>
    <w:rsid w:val="0002566E"/>
    <w:rsid w:val="000258A4"/>
    <w:rsid w:val="00025CF9"/>
    <w:rsid w:val="0002616F"/>
    <w:rsid w:val="000264A2"/>
    <w:rsid w:val="00026A81"/>
    <w:rsid w:val="00026C9D"/>
    <w:rsid w:val="00026F85"/>
    <w:rsid w:val="00027B12"/>
    <w:rsid w:val="000309E4"/>
    <w:rsid w:val="00030ABE"/>
    <w:rsid w:val="00030B5A"/>
    <w:rsid w:val="000317D6"/>
    <w:rsid w:val="000319C4"/>
    <w:rsid w:val="00031F27"/>
    <w:rsid w:val="00032524"/>
    <w:rsid w:val="000329F7"/>
    <w:rsid w:val="0003320C"/>
    <w:rsid w:val="00033243"/>
    <w:rsid w:val="00033A34"/>
    <w:rsid w:val="00033E7F"/>
    <w:rsid w:val="00034050"/>
    <w:rsid w:val="00034221"/>
    <w:rsid w:val="0003477B"/>
    <w:rsid w:val="00034B4F"/>
    <w:rsid w:val="00035C7F"/>
    <w:rsid w:val="00035D0C"/>
    <w:rsid w:val="000363BC"/>
    <w:rsid w:val="00036449"/>
    <w:rsid w:val="000366EE"/>
    <w:rsid w:val="00036A39"/>
    <w:rsid w:val="00036F07"/>
    <w:rsid w:val="000401A7"/>
    <w:rsid w:val="000406CE"/>
    <w:rsid w:val="00040783"/>
    <w:rsid w:val="000407AE"/>
    <w:rsid w:val="00040BD9"/>
    <w:rsid w:val="00040CAA"/>
    <w:rsid w:val="000414BF"/>
    <w:rsid w:val="00041594"/>
    <w:rsid w:val="000418BF"/>
    <w:rsid w:val="00041C54"/>
    <w:rsid w:val="00041EA1"/>
    <w:rsid w:val="00042250"/>
    <w:rsid w:val="00042356"/>
    <w:rsid w:val="00042AC4"/>
    <w:rsid w:val="00042B58"/>
    <w:rsid w:val="000432EB"/>
    <w:rsid w:val="0004348C"/>
    <w:rsid w:val="00043541"/>
    <w:rsid w:val="00043BC5"/>
    <w:rsid w:val="00043F4F"/>
    <w:rsid w:val="0004470E"/>
    <w:rsid w:val="00044C45"/>
    <w:rsid w:val="00045792"/>
    <w:rsid w:val="00045C88"/>
    <w:rsid w:val="00045D4B"/>
    <w:rsid w:val="00046077"/>
    <w:rsid w:val="00046313"/>
    <w:rsid w:val="000463D9"/>
    <w:rsid w:val="00047543"/>
    <w:rsid w:val="00047F00"/>
    <w:rsid w:val="000509E1"/>
    <w:rsid w:val="0005120D"/>
    <w:rsid w:val="0005187A"/>
    <w:rsid w:val="00051DC5"/>
    <w:rsid w:val="00052308"/>
    <w:rsid w:val="000525C4"/>
    <w:rsid w:val="00052C26"/>
    <w:rsid w:val="00052DF6"/>
    <w:rsid w:val="00053460"/>
    <w:rsid w:val="00053493"/>
    <w:rsid w:val="00053C57"/>
    <w:rsid w:val="00053D1E"/>
    <w:rsid w:val="00054A8D"/>
    <w:rsid w:val="00054AF8"/>
    <w:rsid w:val="00054F79"/>
    <w:rsid w:val="00055282"/>
    <w:rsid w:val="00055CA1"/>
    <w:rsid w:val="000567B6"/>
    <w:rsid w:val="00056A62"/>
    <w:rsid w:val="0005725B"/>
    <w:rsid w:val="000574B0"/>
    <w:rsid w:val="000577C4"/>
    <w:rsid w:val="0006012B"/>
    <w:rsid w:val="00061CEC"/>
    <w:rsid w:val="00061F7B"/>
    <w:rsid w:val="000628A3"/>
    <w:rsid w:val="00062BBF"/>
    <w:rsid w:val="00063678"/>
    <w:rsid w:val="00063B4C"/>
    <w:rsid w:val="00063BEF"/>
    <w:rsid w:val="000642F3"/>
    <w:rsid w:val="00064779"/>
    <w:rsid w:val="0006575F"/>
    <w:rsid w:val="000657C3"/>
    <w:rsid w:val="00067398"/>
    <w:rsid w:val="00067432"/>
    <w:rsid w:val="000676BF"/>
    <w:rsid w:val="00067B00"/>
    <w:rsid w:val="00067D75"/>
    <w:rsid w:val="0007052B"/>
    <w:rsid w:val="000708AF"/>
    <w:rsid w:val="00070921"/>
    <w:rsid w:val="00070BDF"/>
    <w:rsid w:val="000710D1"/>
    <w:rsid w:val="0007117C"/>
    <w:rsid w:val="00071B0A"/>
    <w:rsid w:val="00071E9D"/>
    <w:rsid w:val="00072E47"/>
    <w:rsid w:val="00073914"/>
    <w:rsid w:val="00073B0C"/>
    <w:rsid w:val="000741AD"/>
    <w:rsid w:val="00074245"/>
    <w:rsid w:val="00074426"/>
    <w:rsid w:val="00075491"/>
    <w:rsid w:val="000755E1"/>
    <w:rsid w:val="00075BA8"/>
    <w:rsid w:val="00075E8E"/>
    <w:rsid w:val="00076314"/>
    <w:rsid w:val="00076544"/>
    <w:rsid w:val="00076C61"/>
    <w:rsid w:val="00076E63"/>
    <w:rsid w:val="00076FBB"/>
    <w:rsid w:val="000770EA"/>
    <w:rsid w:val="00077427"/>
    <w:rsid w:val="00077995"/>
    <w:rsid w:val="00077C70"/>
    <w:rsid w:val="00077E10"/>
    <w:rsid w:val="00080B33"/>
    <w:rsid w:val="00080B9A"/>
    <w:rsid w:val="00080DC9"/>
    <w:rsid w:val="00080E51"/>
    <w:rsid w:val="00081063"/>
    <w:rsid w:val="000814A2"/>
    <w:rsid w:val="000816D8"/>
    <w:rsid w:val="00081982"/>
    <w:rsid w:val="00081D72"/>
    <w:rsid w:val="00082558"/>
    <w:rsid w:val="00082B4A"/>
    <w:rsid w:val="000835E4"/>
    <w:rsid w:val="0008381F"/>
    <w:rsid w:val="00084696"/>
    <w:rsid w:val="00084995"/>
    <w:rsid w:val="00084AA3"/>
    <w:rsid w:val="00084BD0"/>
    <w:rsid w:val="00085091"/>
    <w:rsid w:val="000851AC"/>
    <w:rsid w:val="00085ADE"/>
    <w:rsid w:val="00086FB1"/>
    <w:rsid w:val="00087BB5"/>
    <w:rsid w:val="00087D65"/>
    <w:rsid w:val="00090814"/>
    <w:rsid w:val="00090F87"/>
    <w:rsid w:val="000911E2"/>
    <w:rsid w:val="000920F4"/>
    <w:rsid w:val="000924F3"/>
    <w:rsid w:val="000925AF"/>
    <w:rsid w:val="00092748"/>
    <w:rsid w:val="00092D6D"/>
    <w:rsid w:val="000946CD"/>
    <w:rsid w:val="00095C6A"/>
    <w:rsid w:val="00095E39"/>
    <w:rsid w:val="00096774"/>
    <w:rsid w:val="000967CD"/>
    <w:rsid w:val="00096D89"/>
    <w:rsid w:val="00096E69"/>
    <w:rsid w:val="000972B3"/>
    <w:rsid w:val="0009736F"/>
    <w:rsid w:val="00097568"/>
    <w:rsid w:val="0009783D"/>
    <w:rsid w:val="00097935"/>
    <w:rsid w:val="00097A52"/>
    <w:rsid w:val="00097CCA"/>
    <w:rsid w:val="00097FF0"/>
    <w:rsid w:val="000A045B"/>
    <w:rsid w:val="000A0D3E"/>
    <w:rsid w:val="000A0DB3"/>
    <w:rsid w:val="000A1479"/>
    <w:rsid w:val="000A17EF"/>
    <w:rsid w:val="000A18C4"/>
    <w:rsid w:val="000A21E9"/>
    <w:rsid w:val="000A2E41"/>
    <w:rsid w:val="000A306E"/>
    <w:rsid w:val="000A3770"/>
    <w:rsid w:val="000A377C"/>
    <w:rsid w:val="000A3C80"/>
    <w:rsid w:val="000A3EEA"/>
    <w:rsid w:val="000A4C47"/>
    <w:rsid w:val="000A567A"/>
    <w:rsid w:val="000A5A29"/>
    <w:rsid w:val="000A629F"/>
    <w:rsid w:val="000A63FD"/>
    <w:rsid w:val="000A6DD1"/>
    <w:rsid w:val="000A7F37"/>
    <w:rsid w:val="000B03A5"/>
    <w:rsid w:val="000B073B"/>
    <w:rsid w:val="000B0B3B"/>
    <w:rsid w:val="000B215E"/>
    <w:rsid w:val="000B2827"/>
    <w:rsid w:val="000B294F"/>
    <w:rsid w:val="000B2F41"/>
    <w:rsid w:val="000B50DA"/>
    <w:rsid w:val="000B5B8D"/>
    <w:rsid w:val="000B5C80"/>
    <w:rsid w:val="000B5D82"/>
    <w:rsid w:val="000B6B09"/>
    <w:rsid w:val="000B79C6"/>
    <w:rsid w:val="000B7C29"/>
    <w:rsid w:val="000C023F"/>
    <w:rsid w:val="000C057D"/>
    <w:rsid w:val="000C06C2"/>
    <w:rsid w:val="000C0EFC"/>
    <w:rsid w:val="000C0F9B"/>
    <w:rsid w:val="000C16E5"/>
    <w:rsid w:val="000C1951"/>
    <w:rsid w:val="000C238E"/>
    <w:rsid w:val="000C2CEB"/>
    <w:rsid w:val="000C3081"/>
    <w:rsid w:val="000C3399"/>
    <w:rsid w:val="000C3568"/>
    <w:rsid w:val="000C3BDE"/>
    <w:rsid w:val="000C4504"/>
    <w:rsid w:val="000C4694"/>
    <w:rsid w:val="000C56C2"/>
    <w:rsid w:val="000C5B79"/>
    <w:rsid w:val="000C7EB9"/>
    <w:rsid w:val="000D0344"/>
    <w:rsid w:val="000D047B"/>
    <w:rsid w:val="000D05D8"/>
    <w:rsid w:val="000D0641"/>
    <w:rsid w:val="000D149D"/>
    <w:rsid w:val="000D15B1"/>
    <w:rsid w:val="000D2553"/>
    <w:rsid w:val="000D2914"/>
    <w:rsid w:val="000D2B00"/>
    <w:rsid w:val="000D35D2"/>
    <w:rsid w:val="000D40C3"/>
    <w:rsid w:val="000D4B9E"/>
    <w:rsid w:val="000D554F"/>
    <w:rsid w:val="000D570F"/>
    <w:rsid w:val="000D5B34"/>
    <w:rsid w:val="000D615E"/>
    <w:rsid w:val="000D6CA1"/>
    <w:rsid w:val="000D7123"/>
    <w:rsid w:val="000D72E0"/>
    <w:rsid w:val="000D73FC"/>
    <w:rsid w:val="000D7609"/>
    <w:rsid w:val="000D7E30"/>
    <w:rsid w:val="000E07B1"/>
    <w:rsid w:val="000E09FC"/>
    <w:rsid w:val="000E0CD6"/>
    <w:rsid w:val="000E1125"/>
    <w:rsid w:val="000E1151"/>
    <w:rsid w:val="000E1326"/>
    <w:rsid w:val="000E138B"/>
    <w:rsid w:val="000E1C04"/>
    <w:rsid w:val="000E2E5F"/>
    <w:rsid w:val="000E2F31"/>
    <w:rsid w:val="000E34D2"/>
    <w:rsid w:val="000E358F"/>
    <w:rsid w:val="000E35F2"/>
    <w:rsid w:val="000E3BEA"/>
    <w:rsid w:val="000E4076"/>
    <w:rsid w:val="000E457F"/>
    <w:rsid w:val="000E488B"/>
    <w:rsid w:val="000E495A"/>
    <w:rsid w:val="000E4B00"/>
    <w:rsid w:val="000E4BAC"/>
    <w:rsid w:val="000E4F5C"/>
    <w:rsid w:val="000E5690"/>
    <w:rsid w:val="000E5E08"/>
    <w:rsid w:val="000E6781"/>
    <w:rsid w:val="000E7183"/>
    <w:rsid w:val="000E71AA"/>
    <w:rsid w:val="000E7413"/>
    <w:rsid w:val="000E76DF"/>
    <w:rsid w:val="000E7841"/>
    <w:rsid w:val="000E7939"/>
    <w:rsid w:val="000E7AFF"/>
    <w:rsid w:val="000F02F6"/>
    <w:rsid w:val="000F212B"/>
    <w:rsid w:val="000F2E6B"/>
    <w:rsid w:val="000F3349"/>
    <w:rsid w:val="000F335B"/>
    <w:rsid w:val="000F34AC"/>
    <w:rsid w:val="000F36D8"/>
    <w:rsid w:val="000F3936"/>
    <w:rsid w:val="000F39C4"/>
    <w:rsid w:val="000F3E87"/>
    <w:rsid w:val="000F44D6"/>
    <w:rsid w:val="000F4692"/>
    <w:rsid w:val="000F531C"/>
    <w:rsid w:val="000F5C47"/>
    <w:rsid w:val="000F64DD"/>
    <w:rsid w:val="000F678F"/>
    <w:rsid w:val="000F7D58"/>
    <w:rsid w:val="001004D9"/>
    <w:rsid w:val="00100643"/>
    <w:rsid w:val="001008DB"/>
    <w:rsid w:val="00100940"/>
    <w:rsid w:val="001009B6"/>
    <w:rsid w:val="00100F97"/>
    <w:rsid w:val="001015F3"/>
    <w:rsid w:val="001019DD"/>
    <w:rsid w:val="00101A97"/>
    <w:rsid w:val="00101B9F"/>
    <w:rsid w:val="00102260"/>
    <w:rsid w:val="001028B4"/>
    <w:rsid w:val="00103062"/>
    <w:rsid w:val="00103D23"/>
    <w:rsid w:val="00103EC8"/>
    <w:rsid w:val="0010697B"/>
    <w:rsid w:val="00106CFC"/>
    <w:rsid w:val="00106F0D"/>
    <w:rsid w:val="0010736B"/>
    <w:rsid w:val="00107AE4"/>
    <w:rsid w:val="001101CB"/>
    <w:rsid w:val="001105B6"/>
    <w:rsid w:val="0011063A"/>
    <w:rsid w:val="00111269"/>
    <w:rsid w:val="0011153B"/>
    <w:rsid w:val="0011170B"/>
    <w:rsid w:val="00111766"/>
    <w:rsid w:val="0011242A"/>
    <w:rsid w:val="00112D64"/>
    <w:rsid w:val="001137C1"/>
    <w:rsid w:val="00113D48"/>
    <w:rsid w:val="00113DC9"/>
    <w:rsid w:val="001144C8"/>
    <w:rsid w:val="00115A2D"/>
    <w:rsid w:val="001163DE"/>
    <w:rsid w:val="00116855"/>
    <w:rsid w:val="00116E2F"/>
    <w:rsid w:val="00116EA4"/>
    <w:rsid w:val="00117095"/>
    <w:rsid w:val="00117A05"/>
    <w:rsid w:val="00117FF9"/>
    <w:rsid w:val="0012025C"/>
    <w:rsid w:val="00120489"/>
    <w:rsid w:val="00121027"/>
    <w:rsid w:val="0012114E"/>
    <w:rsid w:val="001213C2"/>
    <w:rsid w:val="001213EB"/>
    <w:rsid w:val="00121A2B"/>
    <w:rsid w:val="00121C9B"/>
    <w:rsid w:val="001222CB"/>
    <w:rsid w:val="00122D24"/>
    <w:rsid w:val="00123476"/>
    <w:rsid w:val="00123AF0"/>
    <w:rsid w:val="00123BE0"/>
    <w:rsid w:val="00124952"/>
    <w:rsid w:val="0012499B"/>
    <w:rsid w:val="00125051"/>
    <w:rsid w:val="00125554"/>
    <w:rsid w:val="00126031"/>
    <w:rsid w:val="001265C8"/>
    <w:rsid w:val="00126673"/>
    <w:rsid w:val="001270BD"/>
    <w:rsid w:val="001273F2"/>
    <w:rsid w:val="00127660"/>
    <w:rsid w:val="00127809"/>
    <w:rsid w:val="00127E17"/>
    <w:rsid w:val="0013027F"/>
    <w:rsid w:val="0013034F"/>
    <w:rsid w:val="0013104A"/>
    <w:rsid w:val="0013136B"/>
    <w:rsid w:val="001318A6"/>
    <w:rsid w:val="00132B7F"/>
    <w:rsid w:val="00132C9C"/>
    <w:rsid w:val="001334A2"/>
    <w:rsid w:val="001336E5"/>
    <w:rsid w:val="00133F31"/>
    <w:rsid w:val="001344B3"/>
    <w:rsid w:val="001344E3"/>
    <w:rsid w:val="001347C7"/>
    <w:rsid w:val="00134835"/>
    <w:rsid w:val="001348DA"/>
    <w:rsid w:val="0013496D"/>
    <w:rsid w:val="001351B8"/>
    <w:rsid w:val="00135655"/>
    <w:rsid w:val="001357FB"/>
    <w:rsid w:val="00136041"/>
    <w:rsid w:val="00136380"/>
    <w:rsid w:val="0013672C"/>
    <w:rsid w:val="00136741"/>
    <w:rsid w:val="00137322"/>
    <w:rsid w:val="00137F43"/>
    <w:rsid w:val="00140617"/>
    <w:rsid w:val="00140A79"/>
    <w:rsid w:val="00140B91"/>
    <w:rsid w:val="00140CEE"/>
    <w:rsid w:val="001412C8"/>
    <w:rsid w:val="0014143F"/>
    <w:rsid w:val="00141804"/>
    <w:rsid w:val="00141896"/>
    <w:rsid w:val="00141A57"/>
    <w:rsid w:val="00141C76"/>
    <w:rsid w:val="001424F8"/>
    <w:rsid w:val="001425D4"/>
    <w:rsid w:val="00142EF2"/>
    <w:rsid w:val="00143C13"/>
    <w:rsid w:val="00144F9E"/>
    <w:rsid w:val="001456BC"/>
    <w:rsid w:val="00145F08"/>
    <w:rsid w:val="00146105"/>
    <w:rsid w:val="00146FAA"/>
    <w:rsid w:val="00146FBF"/>
    <w:rsid w:val="00147346"/>
    <w:rsid w:val="0014781B"/>
    <w:rsid w:val="001479BB"/>
    <w:rsid w:val="00147E06"/>
    <w:rsid w:val="001502E5"/>
    <w:rsid w:val="0015058A"/>
    <w:rsid w:val="00150930"/>
    <w:rsid w:val="00151045"/>
    <w:rsid w:val="00151120"/>
    <w:rsid w:val="00151334"/>
    <w:rsid w:val="001518DC"/>
    <w:rsid w:val="001518F6"/>
    <w:rsid w:val="00151954"/>
    <w:rsid w:val="00151C23"/>
    <w:rsid w:val="00151D95"/>
    <w:rsid w:val="00151E3F"/>
    <w:rsid w:val="00151ECA"/>
    <w:rsid w:val="00152191"/>
    <w:rsid w:val="001523EC"/>
    <w:rsid w:val="00152A93"/>
    <w:rsid w:val="0015307F"/>
    <w:rsid w:val="001530E2"/>
    <w:rsid w:val="00153CAF"/>
    <w:rsid w:val="00153D2C"/>
    <w:rsid w:val="00153DB5"/>
    <w:rsid w:val="00154218"/>
    <w:rsid w:val="00154E26"/>
    <w:rsid w:val="00154F9A"/>
    <w:rsid w:val="001553B4"/>
    <w:rsid w:val="00155F2F"/>
    <w:rsid w:val="00156169"/>
    <w:rsid w:val="00156196"/>
    <w:rsid w:val="001562F1"/>
    <w:rsid w:val="001564D7"/>
    <w:rsid w:val="00156700"/>
    <w:rsid w:val="001567FC"/>
    <w:rsid w:val="001570F4"/>
    <w:rsid w:val="001574D9"/>
    <w:rsid w:val="00157840"/>
    <w:rsid w:val="001602F6"/>
    <w:rsid w:val="00160391"/>
    <w:rsid w:val="00160488"/>
    <w:rsid w:val="00160556"/>
    <w:rsid w:val="00160E34"/>
    <w:rsid w:val="00161251"/>
    <w:rsid w:val="00161755"/>
    <w:rsid w:val="00161D23"/>
    <w:rsid w:val="00161EC8"/>
    <w:rsid w:val="00162535"/>
    <w:rsid w:val="00162E6C"/>
    <w:rsid w:val="00163C0B"/>
    <w:rsid w:val="0016434A"/>
    <w:rsid w:val="00164474"/>
    <w:rsid w:val="00164616"/>
    <w:rsid w:val="0016465C"/>
    <w:rsid w:val="00164FAF"/>
    <w:rsid w:val="0016509E"/>
    <w:rsid w:val="001657D6"/>
    <w:rsid w:val="0016602A"/>
    <w:rsid w:val="001663F9"/>
    <w:rsid w:val="0016688F"/>
    <w:rsid w:val="00166E16"/>
    <w:rsid w:val="00167CEB"/>
    <w:rsid w:val="0017015C"/>
    <w:rsid w:val="001705EC"/>
    <w:rsid w:val="00170F65"/>
    <w:rsid w:val="0017131E"/>
    <w:rsid w:val="00171390"/>
    <w:rsid w:val="0017144F"/>
    <w:rsid w:val="001716D4"/>
    <w:rsid w:val="00171877"/>
    <w:rsid w:val="00171FFD"/>
    <w:rsid w:val="00172144"/>
    <w:rsid w:val="00172B0B"/>
    <w:rsid w:val="001731B8"/>
    <w:rsid w:val="001732B1"/>
    <w:rsid w:val="00173749"/>
    <w:rsid w:val="001738DC"/>
    <w:rsid w:val="00173AED"/>
    <w:rsid w:val="00173EA7"/>
    <w:rsid w:val="00174057"/>
    <w:rsid w:val="001740DD"/>
    <w:rsid w:val="0017491E"/>
    <w:rsid w:val="00174956"/>
    <w:rsid w:val="0017576B"/>
    <w:rsid w:val="00175B26"/>
    <w:rsid w:val="00176043"/>
    <w:rsid w:val="00176BFB"/>
    <w:rsid w:val="00176F8C"/>
    <w:rsid w:val="001773D8"/>
    <w:rsid w:val="0017764A"/>
    <w:rsid w:val="0017767D"/>
    <w:rsid w:val="00177A7C"/>
    <w:rsid w:val="00177A80"/>
    <w:rsid w:val="00177BDE"/>
    <w:rsid w:val="00177D7C"/>
    <w:rsid w:val="00177FA9"/>
    <w:rsid w:val="001805DB"/>
    <w:rsid w:val="001813C8"/>
    <w:rsid w:val="00181AF5"/>
    <w:rsid w:val="00181EC5"/>
    <w:rsid w:val="00181FC1"/>
    <w:rsid w:val="001821AE"/>
    <w:rsid w:val="00182423"/>
    <w:rsid w:val="00182705"/>
    <w:rsid w:val="00182C05"/>
    <w:rsid w:val="00183BBD"/>
    <w:rsid w:val="0018403A"/>
    <w:rsid w:val="00184287"/>
    <w:rsid w:val="00184E5C"/>
    <w:rsid w:val="00184FF2"/>
    <w:rsid w:val="00185275"/>
    <w:rsid w:val="00185770"/>
    <w:rsid w:val="0018596D"/>
    <w:rsid w:val="00186917"/>
    <w:rsid w:val="00187A52"/>
    <w:rsid w:val="00187C40"/>
    <w:rsid w:val="00190018"/>
    <w:rsid w:val="001909A7"/>
    <w:rsid w:val="00190BB7"/>
    <w:rsid w:val="0019150A"/>
    <w:rsid w:val="00191594"/>
    <w:rsid w:val="00191D3A"/>
    <w:rsid w:val="0019358B"/>
    <w:rsid w:val="001939CA"/>
    <w:rsid w:val="00193BD0"/>
    <w:rsid w:val="001946A8"/>
    <w:rsid w:val="00195197"/>
    <w:rsid w:val="001955E0"/>
    <w:rsid w:val="001956A4"/>
    <w:rsid w:val="00195779"/>
    <w:rsid w:val="0019635E"/>
    <w:rsid w:val="0019657F"/>
    <w:rsid w:val="001967B8"/>
    <w:rsid w:val="00197860"/>
    <w:rsid w:val="001A0844"/>
    <w:rsid w:val="001A2329"/>
    <w:rsid w:val="001A24FA"/>
    <w:rsid w:val="001A299E"/>
    <w:rsid w:val="001A2F39"/>
    <w:rsid w:val="001A357D"/>
    <w:rsid w:val="001A36F0"/>
    <w:rsid w:val="001A3E07"/>
    <w:rsid w:val="001A3F36"/>
    <w:rsid w:val="001A4360"/>
    <w:rsid w:val="001A5210"/>
    <w:rsid w:val="001A52CA"/>
    <w:rsid w:val="001A5858"/>
    <w:rsid w:val="001A5D64"/>
    <w:rsid w:val="001A5DAF"/>
    <w:rsid w:val="001A61EB"/>
    <w:rsid w:val="001A64F7"/>
    <w:rsid w:val="001A68D3"/>
    <w:rsid w:val="001A7B40"/>
    <w:rsid w:val="001B0740"/>
    <w:rsid w:val="001B1404"/>
    <w:rsid w:val="001B1961"/>
    <w:rsid w:val="001B226E"/>
    <w:rsid w:val="001B2486"/>
    <w:rsid w:val="001B28DF"/>
    <w:rsid w:val="001B30FD"/>
    <w:rsid w:val="001B32B1"/>
    <w:rsid w:val="001B334B"/>
    <w:rsid w:val="001B33F5"/>
    <w:rsid w:val="001B346C"/>
    <w:rsid w:val="001B36CC"/>
    <w:rsid w:val="001B3BC1"/>
    <w:rsid w:val="001B52DC"/>
    <w:rsid w:val="001B55BD"/>
    <w:rsid w:val="001B5C77"/>
    <w:rsid w:val="001B6C90"/>
    <w:rsid w:val="001B74D5"/>
    <w:rsid w:val="001C0414"/>
    <w:rsid w:val="001C05E4"/>
    <w:rsid w:val="001C1022"/>
    <w:rsid w:val="001C112B"/>
    <w:rsid w:val="001C1149"/>
    <w:rsid w:val="001C2892"/>
    <w:rsid w:val="001C2EA4"/>
    <w:rsid w:val="001C347E"/>
    <w:rsid w:val="001C3AF6"/>
    <w:rsid w:val="001C3BE4"/>
    <w:rsid w:val="001C41F5"/>
    <w:rsid w:val="001C4212"/>
    <w:rsid w:val="001C462E"/>
    <w:rsid w:val="001C4CEE"/>
    <w:rsid w:val="001C4FFF"/>
    <w:rsid w:val="001C51FD"/>
    <w:rsid w:val="001C63CE"/>
    <w:rsid w:val="001C6BF2"/>
    <w:rsid w:val="001C7026"/>
    <w:rsid w:val="001C79F5"/>
    <w:rsid w:val="001C7FE2"/>
    <w:rsid w:val="001D0439"/>
    <w:rsid w:val="001D050F"/>
    <w:rsid w:val="001D062B"/>
    <w:rsid w:val="001D12E8"/>
    <w:rsid w:val="001D1485"/>
    <w:rsid w:val="001D172C"/>
    <w:rsid w:val="001D19E4"/>
    <w:rsid w:val="001D23D7"/>
    <w:rsid w:val="001D29CF"/>
    <w:rsid w:val="001D2A1A"/>
    <w:rsid w:val="001D2CC6"/>
    <w:rsid w:val="001D2DEC"/>
    <w:rsid w:val="001D2FAB"/>
    <w:rsid w:val="001D4016"/>
    <w:rsid w:val="001D422F"/>
    <w:rsid w:val="001D450F"/>
    <w:rsid w:val="001D456D"/>
    <w:rsid w:val="001D5515"/>
    <w:rsid w:val="001D5824"/>
    <w:rsid w:val="001D5950"/>
    <w:rsid w:val="001D5CE6"/>
    <w:rsid w:val="001D6104"/>
    <w:rsid w:val="001D6741"/>
    <w:rsid w:val="001D6CA9"/>
    <w:rsid w:val="001D6F06"/>
    <w:rsid w:val="001D7093"/>
    <w:rsid w:val="001D7873"/>
    <w:rsid w:val="001D7977"/>
    <w:rsid w:val="001D7D97"/>
    <w:rsid w:val="001E0568"/>
    <w:rsid w:val="001E0574"/>
    <w:rsid w:val="001E0620"/>
    <w:rsid w:val="001E09F1"/>
    <w:rsid w:val="001E1278"/>
    <w:rsid w:val="001E19D5"/>
    <w:rsid w:val="001E2CAC"/>
    <w:rsid w:val="001E33B4"/>
    <w:rsid w:val="001E3AA0"/>
    <w:rsid w:val="001E44BA"/>
    <w:rsid w:val="001E518C"/>
    <w:rsid w:val="001E6972"/>
    <w:rsid w:val="001E6CEF"/>
    <w:rsid w:val="001E769A"/>
    <w:rsid w:val="001E769F"/>
    <w:rsid w:val="001E7703"/>
    <w:rsid w:val="001E7DED"/>
    <w:rsid w:val="001F0028"/>
    <w:rsid w:val="001F0145"/>
    <w:rsid w:val="001F09D0"/>
    <w:rsid w:val="001F0DE0"/>
    <w:rsid w:val="001F0EA0"/>
    <w:rsid w:val="001F18A5"/>
    <w:rsid w:val="001F19A6"/>
    <w:rsid w:val="001F1B80"/>
    <w:rsid w:val="001F1FD8"/>
    <w:rsid w:val="001F2623"/>
    <w:rsid w:val="001F27C8"/>
    <w:rsid w:val="001F2D67"/>
    <w:rsid w:val="001F3C16"/>
    <w:rsid w:val="001F3CD6"/>
    <w:rsid w:val="001F40F9"/>
    <w:rsid w:val="001F4787"/>
    <w:rsid w:val="001F4958"/>
    <w:rsid w:val="001F4B77"/>
    <w:rsid w:val="001F53AD"/>
    <w:rsid w:val="001F56EE"/>
    <w:rsid w:val="001F596D"/>
    <w:rsid w:val="001F61C5"/>
    <w:rsid w:val="001F6985"/>
    <w:rsid w:val="001F6CD0"/>
    <w:rsid w:val="001F70E9"/>
    <w:rsid w:val="001F715D"/>
    <w:rsid w:val="001F7273"/>
    <w:rsid w:val="001F75F8"/>
    <w:rsid w:val="00200079"/>
    <w:rsid w:val="0020035D"/>
    <w:rsid w:val="0020113D"/>
    <w:rsid w:val="00201607"/>
    <w:rsid w:val="0020174B"/>
    <w:rsid w:val="002021E8"/>
    <w:rsid w:val="0020304A"/>
    <w:rsid w:val="00203280"/>
    <w:rsid w:val="0020333F"/>
    <w:rsid w:val="002034AC"/>
    <w:rsid w:val="0020490A"/>
    <w:rsid w:val="0020518A"/>
    <w:rsid w:val="00205457"/>
    <w:rsid w:val="0020555E"/>
    <w:rsid w:val="00205AF8"/>
    <w:rsid w:val="00206007"/>
    <w:rsid w:val="002069D7"/>
    <w:rsid w:val="00206A21"/>
    <w:rsid w:val="00206C60"/>
    <w:rsid w:val="00206EF5"/>
    <w:rsid w:val="002076A9"/>
    <w:rsid w:val="0020784B"/>
    <w:rsid w:val="00207D1D"/>
    <w:rsid w:val="00207EC0"/>
    <w:rsid w:val="0021014B"/>
    <w:rsid w:val="002101CA"/>
    <w:rsid w:val="002105D6"/>
    <w:rsid w:val="00210634"/>
    <w:rsid w:val="00210D28"/>
    <w:rsid w:val="00211184"/>
    <w:rsid w:val="00211811"/>
    <w:rsid w:val="0021286D"/>
    <w:rsid w:val="00212914"/>
    <w:rsid w:val="00212F6E"/>
    <w:rsid w:val="00213097"/>
    <w:rsid w:val="00213228"/>
    <w:rsid w:val="0021322F"/>
    <w:rsid w:val="00213300"/>
    <w:rsid w:val="002135D8"/>
    <w:rsid w:val="0021364B"/>
    <w:rsid w:val="00213667"/>
    <w:rsid w:val="002138B3"/>
    <w:rsid w:val="00213BFF"/>
    <w:rsid w:val="00213CBE"/>
    <w:rsid w:val="00213F01"/>
    <w:rsid w:val="00213F65"/>
    <w:rsid w:val="00214A3B"/>
    <w:rsid w:val="00214C52"/>
    <w:rsid w:val="0021592D"/>
    <w:rsid w:val="00215A0E"/>
    <w:rsid w:val="00215BB1"/>
    <w:rsid w:val="00215CB9"/>
    <w:rsid w:val="00215DDC"/>
    <w:rsid w:val="0021643D"/>
    <w:rsid w:val="00216A89"/>
    <w:rsid w:val="00216BB2"/>
    <w:rsid w:val="00216D0C"/>
    <w:rsid w:val="00216DCF"/>
    <w:rsid w:val="00216E34"/>
    <w:rsid w:val="00216EB0"/>
    <w:rsid w:val="00216F18"/>
    <w:rsid w:val="002172F7"/>
    <w:rsid w:val="002177D0"/>
    <w:rsid w:val="00220573"/>
    <w:rsid w:val="002207CB"/>
    <w:rsid w:val="00220856"/>
    <w:rsid w:val="00222BCF"/>
    <w:rsid w:val="0022307F"/>
    <w:rsid w:val="002237D5"/>
    <w:rsid w:val="002239E6"/>
    <w:rsid w:val="00223B78"/>
    <w:rsid w:val="00224770"/>
    <w:rsid w:val="002248EC"/>
    <w:rsid w:val="002252A2"/>
    <w:rsid w:val="002254D1"/>
    <w:rsid w:val="0022590E"/>
    <w:rsid w:val="002268E0"/>
    <w:rsid w:val="002269D2"/>
    <w:rsid w:val="00226E91"/>
    <w:rsid w:val="00227166"/>
    <w:rsid w:val="00227378"/>
    <w:rsid w:val="002274F1"/>
    <w:rsid w:val="0022757B"/>
    <w:rsid w:val="0023032C"/>
    <w:rsid w:val="00230479"/>
    <w:rsid w:val="00230686"/>
    <w:rsid w:val="002310F2"/>
    <w:rsid w:val="0023133F"/>
    <w:rsid w:val="00231846"/>
    <w:rsid w:val="00231CDB"/>
    <w:rsid w:val="00231EF0"/>
    <w:rsid w:val="0023206E"/>
    <w:rsid w:val="0023285D"/>
    <w:rsid w:val="0023286A"/>
    <w:rsid w:val="0023295A"/>
    <w:rsid w:val="00232B47"/>
    <w:rsid w:val="00232C4B"/>
    <w:rsid w:val="00233138"/>
    <w:rsid w:val="00233530"/>
    <w:rsid w:val="0023373E"/>
    <w:rsid w:val="00233827"/>
    <w:rsid w:val="00233ADA"/>
    <w:rsid w:val="00234423"/>
    <w:rsid w:val="00234D91"/>
    <w:rsid w:val="00234F86"/>
    <w:rsid w:val="0023583C"/>
    <w:rsid w:val="00235B5B"/>
    <w:rsid w:val="00235C37"/>
    <w:rsid w:val="002365A4"/>
    <w:rsid w:val="00236753"/>
    <w:rsid w:val="00236904"/>
    <w:rsid w:val="00236994"/>
    <w:rsid w:val="002369C1"/>
    <w:rsid w:val="00236FB0"/>
    <w:rsid w:val="0023765B"/>
    <w:rsid w:val="002378B7"/>
    <w:rsid w:val="00237E3D"/>
    <w:rsid w:val="002401B6"/>
    <w:rsid w:val="0024077E"/>
    <w:rsid w:val="002409E3"/>
    <w:rsid w:val="00240A2A"/>
    <w:rsid w:val="00240C84"/>
    <w:rsid w:val="00240CD4"/>
    <w:rsid w:val="002410E8"/>
    <w:rsid w:val="002418D8"/>
    <w:rsid w:val="002428D0"/>
    <w:rsid w:val="00242F17"/>
    <w:rsid w:val="00243035"/>
    <w:rsid w:val="0024308A"/>
    <w:rsid w:val="002438BD"/>
    <w:rsid w:val="00243956"/>
    <w:rsid w:val="00243B63"/>
    <w:rsid w:val="00243BEE"/>
    <w:rsid w:val="00243FB5"/>
    <w:rsid w:val="002448AF"/>
    <w:rsid w:val="0024511A"/>
    <w:rsid w:val="002469BB"/>
    <w:rsid w:val="00246A7C"/>
    <w:rsid w:val="00246EA5"/>
    <w:rsid w:val="0025020C"/>
    <w:rsid w:val="00250258"/>
    <w:rsid w:val="002502E9"/>
    <w:rsid w:val="0025058A"/>
    <w:rsid w:val="002507B8"/>
    <w:rsid w:val="002517FE"/>
    <w:rsid w:val="00251819"/>
    <w:rsid w:val="0025197A"/>
    <w:rsid w:val="00252709"/>
    <w:rsid w:val="00252769"/>
    <w:rsid w:val="00252EBF"/>
    <w:rsid w:val="00253509"/>
    <w:rsid w:val="00254584"/>
    <w:rsid w:val="002551B2"/>
    <w:rsid w:val="00255650"/>
    <w:rsid w:val="00255855"/>
    <w:rsid w:val="0025660F"/>
    <w:rsid w:val="002566EE"/>
    <w:rsid w:val="002567CB"/>
    <w:rsid w:val="00256951"/>
    <w:rsid w:val="00256F02"/>
    <w:rsid w:val="002573F4"/>
    <w:rsid w:val="0025753C"/>
    <w:rsid w:val="00257BC7"/>
    <w:rsid w:val="002603C3"/>
    <w:rsid w:val="00260C98"/>
    <w:rsid w:val="00260E50"/>
    <w:rsid w:val="00260F61"/>
    <w:rsid w:val="00260FB5"/>
    <w:rsid w:val="002613FA"/>
    <w:rsid w:val="002617CE"/>
    <w:rsid w:val="00261AC1"/>
    <w:rsid w:val="00261B7F"/>
    <w:rsid w:val="00262E75"/>
    <w:rsid w:val="00263A84"/>
    <w:rsid w:val="0026493F"/>
    <w:rsid w:val="00264B53"/>
    <w:rsid w:val="00264CB0"/>
    <w:rsid w:val="00265041"/>
    <w:rsid w:val="00265A04"/>
    <w:rsid w:val="00265E1D"/>
    <w:rsid w:val="0026600A"/>
    <w:rsid w:val="00266445"/>
    <w:rsid w:val="00266B1B"/>
    <w:rsid w:val="00266EDE"/>
    <w:rsid w:val="00267665"/>
    <w:rsid w:val="00267A85"/>
    <w:rsid w:val="00267AEF"/>
    <w:rsid w:val="00270411"/>
    <w:rsid w:val="00270E97"/>
    <w:rsid w:val="002717C9"/>
    <w:rsid w:val="0027186B"/>
    <w:rsid w:val="00271BC7"/>
    <w:rsid w:val="00271D44"/>
    <w:rsid w:val="002720C1"/>
    <w:rsid w:val="00272664"/>
    <w:rsid w:val="00272DC1"/>
    <w:rsid w:val="002731BC"/>
    <w:rsid w:val="00273CFD"/>
    <w:rsid w:val="00274660"/>
    <w:rsid w:val="00274BD4"/>
    <w:rsid w:val="00274F72"/>
    <w:rsid w:val="00275012"/>
    <w:rsid w:val="00275A12"/>
    <w:rsid w:val="00275A13"/>
    <w:rsid w:val="00275ABB"/>
    <w:rsid w:val="00276366"/>
    <w:rsid w:val="0027640D"/>
    <w:rsid w:val="00276971"/>
    <w:rsid w:val="00276A3B"/>
    <w:rsid w:val="00276E7E"/>
    <w:rsid w:val="00276EF0"/>
    <w:rsid w:val="00277898"/>
    <w:rsid w:val="002778B1"/>
    <w:rsid w:val="002779ED"/>
    <w:rsid w:val="00277C08"/>
    <w:rsid w:val="002812AE"/>
    <w:rsid w:val="00281333"/>
    <w:rsid w:val="002816AB"/>
    <w:rsid w:val="00281975"/>
    <w:rsid w:val="00281CBA"/>
    <w:rsid w:val="00281D44"/>
    <w:rsid w:val="00281EA2"/>
    <w:rsid w:val="002820F3"/>
    <w:rsid w:val="00282549"/>
    <w:rsid w:val="0028254F"/>
    <w:rsid w:val="0028372B"/>
    <w:rsid w:val="0028389C"/>
    <w:rsid w:val="0028436E"/>
    <w:rsid w:val="00284409"/>
    <w:rsid w:val="00285844"/>
    <w:rsid w:val="00285F6D"/>
    <w:rsid w:val="002865F5"/>
    <w:rsid w:val="00286673"/>
    <w:rsid w:val="00286D74"/>
    <w:rsid w:val="00286F52"/>
    <w:rsid w:val="0028700A"/>
    <w:rsid w:val="002879D1"/>
    <w:rsid w:val="0029057E"/>
    <w:rsid w:val="00290E82"/>
    <w:rsid w:val="00290E9D"/>
    <w:rsid w:val="0029141D"/>
    <w:rsid w:val="002917BF"/>
    <w:rsid w:val="00291990"/>
    <w:rsid w:val="0029252D"/>
    <w:rsid w:val="0029267D"/>
    <w:rsid w:val="00292A36"/>
    <w:rsid w:val="00292A9D"/>
    <w:rsid w:val="00293010"/>
    <w:rsid w:val="002930DC"/>
    <w:rsid w:val="0029319A"/>
    <w:rsid w:val="00293253"/>
    <w:rsid w:val="00293A81"/>
    <w:rsid w:val="00293CBF"/>
    <w:rsid w:val="00294057"/>
    <w:rsid w:val="00294210"/>
    <w:rsid w:val="002946B9"/>
    <w:rsid w:val="002946D6"/>
    <w:rsid w:val="00294897"/>
    <w:rsid w:val="0029494F"/>
    <w:rsid w:val="00294B75"/>
    <w:rsid w:val="00294D80"/>
    <w:rsid w:val="00295383"/>
    <w:rsid w:val="002959C1"/>
    <w:rsid w:val="00295FF9"/>
    <w:rsid w:val="002960E9"/>
    <w:rsid w:val="00296125"/>
    <w:rsid w:val="00296142"/>
    <w:rsid w:val="002962D5"/>
    <w:rsid w:val="002965D4"/>
    <w:rsid w:val="00296922"/>
    <w:rsid w:val="00296D9E"/>
    <w:rsid w:val="00297332"/>
    <w:rsid w:val="00297DBE"/>
    <w:rsid w:val="002A0533"/>
    <w:rsid w:val="002A053A"/>
    <w:rsid w:val="002A0E3E"/>
    <w:rsid w:val="002A1016"/>
    <w:rsid w:val="002A15D7"/>
    <w:rsid w:val="002A221A"/>
    <w:rsid w:val="002A2BB2"/>
    <w:rsid w:val="002A2C1D"/>
    <w:rsid w:val="002A2D1C"/>
    <w:rsid w:val="002A3973"/>
    <w:rsid w:val="002A4198"/>
    <w:rsid w:val="002A42CE"/>
    <w:rsid w:val="002A436A"/>
    <w:rsid w:val="002A4BCE"/>
    <w:rsid w:val="002A4FA3"/>
    <w:rsid w:val="002A4FAF"/>
    <w:rsid w:val="002A5A4F"/>
    <w:rsid w:val="002A5ED0"/>
    <w:rsid w:val="002A5FCC"/>
    <w:rsid w:val="002A6680"/>
    <w:rsid w:val="002A66FB"/>
    <w:rsid w:val="002A6EF4"/>
    <w:rsid w:val="002A7309"/>
    <w:rsid w:val="002A7549"/>
    <w:rsid w:val="002A792F"/>
    <w:rsid w:val="002A798E"/>
    <w:rsid w:val="002A7F08"/>
    <w:rsid w:val="002B03C3"/>
    <w:rsid w:val="002B041B"/>
    <w:rsid w:val="002B1184"/>
    <w:rsid w:val="002B185E"/>
    <w:rsid w:val="002B1954"/>
    <w:rsid w:val="002B1989"/>
    <w:rsid w:val="002B2531"/>
    <w:rsid w:val="002B3004"/>
    <w:rsid w:val="002B3671"/>
    <w:rsid w:val="002B36BD"/>
    <w:rsid w:val="002B4389"/>
    <w:rsid w:val="002B451D"/>
    <w:rsid w:val="002B5228"/>
    <w:rsid w:val="002B56BF"/>
    <w:rsid w:val="002B5CEA"/>
    <w:rsid w:val="002B64FB"/>
    <w:rsid w:val="002B66CA"/>
    <w:rsid w:val="002B7185"/>
    <w:rsid w:val="002B7868"/>
    <w:rsid w:val="002B79B3"/>
    <w:rsid w:val="002B7A00"/>
    <w:rsid w:val="002B7AE1"/>
    <w:rsid w:val="002B7E63"/>
    <w:rsid w:val="002C021B"/>
    <w:rsid w:val="002C083F"/>
    <w:rsid w:val="002C0DDF"/>
    <w:rsid w:val="002C0EC1"/>
    <w:rsid w:val="002C1B64"/>
    <w:rsid w:val="002C2345"/>
    <w:rsid w:val="002C2669"/>
    <w:rsid w:val="002C2809"/>
    <w:rsid w:val="002C3333"/>
    <w:rsid w:val="002C3388"/>
    <w:rsid w:val="002C3754"/>
    <w:rsid w:val="002C40D0"/>
    <w:rsid w:val="002C469A"/>
    <w:rsid w:val="002C537D"/>
    <w:rsid w:val="002C5917"/>
    <w:rsid w:val="002C5DC8"/>
    <w:rsid w:val="002C5F5E"/>
    <w:rsid w:val="002C6374"/>
    <w:rsid w:val="002C7591"/>
    <w:rsid w:val="002C7704"/>
    <w:rsid w:val="002D0255"/>
    <w:rsid w:val="002D0A23"/>
    <w:rsid w:val="002D1145"/>
    <w:rsid w:val="002D123C"/>
    <w:rsid w:val="002D19B6"/>
    <w:rsid w:val="002D1DB6"/>
    <w:rsid w:val="002D22A6"/>
    <w:rsid w:val="002D281D"/>
    <w:rsid w:val="002D393C"/>
    <w:rsid w:val="002D3FF9"/>
    <w:rsid w:val="002D5969"/>
    <w:rsid w:val="002D59D4"/>
    <w:rsid w:val="002D5BBE"/>
    <w:rsid w:val="002D63F9"/>
    <w:rsid w:val="002D64A3"/>
    <w:rsid w:val="002D75E1"/>
    <w:rsid w:val="002D770C"/>
    <w:rsid w:val="002D7798"/>
    <w:rsid w:val="002D78E3"/>
    <w:rsid w:val="002D7FE0"/>
    <w:rsid w:val="002E009C"/>
    <w:rsid w:val="002E032F"/>
    <w:rsid w:val="002E073B"/>
    <w:rsid w:val="002E0D2D"/>
    <w:rsid w:val="002E0FD9"/>
    <w:rsid w:val="002E13F4"/>
    <w:rsid w:val="002E168C"/>
    <w:rsid w:val="002E19A7"/>
    <w:rsid w:val="002E1A97"/>
    <w:rsid w:val="002E1BF7"/>
    <w:rsid w:val="002E1F24"/>
    <w:rsid w:val="002E248D"/>
    <w:rsid w:val="002E2C18"/>
    <w:rsid w:val="002E2E7F"/>
    <w:rsid w:val="002E3050"/>
    <w:rsid w:val="002E32CD"/>
    <w:rsid w:val="002E3DB8"/>
    <w:rsid w:val="002E3F68"/>
    <w:rsid w:val="002E4D27"/>
    <w:rsid w:val="002E4D28"/>
    <w:rsid w:val="002E4D5A"/>
    <w:rsid w:val="002E4E8A"/>
    <w:rsid w:val="002E52F9"/>
    <w:rsid w:val="002E5579"/>
    <w:rsid w:val="002E5CED"/>
    <w:rsid w:val="002E61C5"/>
    <w:rsid w:val="002E6703"/>
    <w:rsid w:val="002E689A"/>
    <w:rsid w:val="002E690F"/>
    <w:rsid w:val="002E69CB"/>
    <w:rsid w:val="002E73AD"/>
    <w:rsid w:val="002E73D8"/>
    <w:rsid w:val="002E7544"/>
    <w:rsid w:val="002E7928"/>
    <w:rsid w:val="002E7C5E"/>
    <w:rsid w:val="002F0074"/>
    <w:rsid w:val="002F0331"/>
    <w:rsid w:val="002F06E2"/>
    <w:rsid w:val="002F0ECC"/>
    <w:rsid w:val="002F1BFB"/>
    <w:rsid w:val="002F1EDD"/>
    <w:rsid w:val="002F1F6E"/>
    <w:rsid w:val="002F2CED"/>
    <w:rsid w:val="002F2EB5"/>
    <w:rsid w:val="002F4344"/>
    <w:rsid w:val="002F4533"/>
    <w:rsid w:val="002F4679"/>
    <w:rsid w:val="002F4B27"/>
    <w:rsid w:val="002F4E12"/>
    <w:rsid w:val="002F56B2"/>
    <w:rsid w:val="002F5D40"/>
    <w:rsid w:val="002F5E39"/>
    <w:rsid w:val="002F5E53"/>
    <w:rsid w:val="002F6588"/>
    <w:rsid w:val="002F67A8"/>
    <w:rsid w:val="002F6CE2"/>
    <w:rsid w:val="002F7254"/>
    <w:rsid w:val="002F779B"/>
    <w:rsid w:val="003000B6"/>
    <w:rsid w:val="003000D5"/>
    <w:rsid w:val="003007D3"/>
    <w:rsid w:val="00300B3A"/>
    <w:rsid w:val="0030150A"/>
    <w:rsid w:val="0030167D"/>
    <w:rsid w:val="003016F9"/>
    <w:rsid w:val="00301EEB"/>
    <w:rsid w:val="00302271"/>
    <w:rsid w:val="003029F6"/>
    <w:rsid w:val="00302AC6"/>
    <w:rsid w:val="0030363A"/>
    <w:rsid w:val="00303725"/>
    <w:rsid w:val="003037C7"/>
    <w:rsid w:val="00304205"/>
    <w:rsid w:val="00304305"/>
    <w:rsid w:val="003045B0"/>
    <w:rsid w:val="003045D6"/>
    <w:rsid w:val="0030491D"/>
    <w:rsid w:val="00304DB5"/>
    <w:rsid w:val="0030565E"/>
    <w:rsid w:val="003058F9"/>
    <w:rsid w:val="00306065"/>
    <w:rsid w:val="003066DF"/>
    <w:rsid w:val="0030674D"/>
    <w:rsid w:val="0030717E"/>
    <w:rsid w:val="0030760E"/>
    <w:rsid w:val="00307A00"/>
    <w:rsid w:val="00307C8F"/>
    <w:rsid w:val="003117F8"/>
    <w:rsid w:val="003119BF"/>
    <w:rsid w:val="003121E7"/>
    <w:rsid w:val="003135AD"/>
    <w:rsid w:val="00313B13"/>
    <w:rsid w:val="00313D54"/>
    <w:rsid w:val="00314828"/>
    <w:rsid w:val="00314BDE"/>
    <w:rsid w:val="00314F61"/>
    <w:rsid w:val="003160FF"/>
    <w:rsid w:val="00316B91"/>
    <w:rsid w:val="00316C35"/>
    <w:rsid w:val="00316EC1"/>
    <w:rsid w:val="003171B5"/>
    <w:rsid w:val="003177D6"/>
    <w:rsid w:val="003178CD"/>
    <w:rsid w:val="0031799F"/>
    <w:rsid w:val="00317B6C"/>
    <w:rsid w:val="00317D32"/>
    <w:rsid w:val="00317E66"/>
    <w:rsid w:val="00317FCE"/>
    <w:rsid w:val="00320517"/>
    <w:rsid w:val="00320FC6"/>
    <w:rsid w:val="003216E4"/>
    <w:rsid w:val="003217C1"/>
    <w:rsid w:val="003218B6"/>
    <w:rsid w:val="00321DDF"/>
    <w:rsid w:val="00321E11"/>
    <w:rsid w:val="00322001"/>
    <w:rsid w:val="00322133"/>
    <w:rsid w:val="00322613"/>
    <w:rsid w:val="0032265E"/>
    <w:rsid w:val="003226BA"/>
    <w:rsid w:val="00322A32"/>
    <w:rsid w:val="00322AAA"/>
    <w:rsid w:val="0032316B"/>
    <w:rsid w:val="0032373E"/>
    <w:rsid w:val="003246D3"/>
    <w:rsid w:val="0032486C"/>
    <w:rsid w:val="00324AB1"/>
    <w:rsid w:val="00325586"/>
    <w:rsid w:val="00325B64"/>
    <w:rsid w:val="00325C0C"/>
    <w:rsid w:val="003265AC"/>
    <w:rsid w:val="00326CA2"/>
    <w:rsid w:val="00326D36"/>
    <w:rsid w:val="0032756B"/>
    <w:rsid w:val="00327D9C"/>
    <w:rsid w:val="00327E0D"/>
    <w:rsid w:val="00330612"/>
    <w:rsid w:val="00330F2A"/>
    <w:rsid w:val="00332541"/>
    <w:rsid w:val="00332CC1"/>
    <w:rsid w:val="0033351E"/>
    <w:rsid w:val="003337AB"/>
    <w:rsid w:val="00333B7B"/>
    <w:rsid w:val="003349A6"/>
    <w:rsid w:val="00334BF0"/>
    <w:rsid w:val="00335163"/>
    <w:rsid w:val="00335B19"/>
    <w:rsid w:val="00335CB3"/>
    <w:rsid w:val="00335E90"/>
    <w:rsid w:val="00336161"/>
    <w:rsid w:val="0033647D"/>
    <w:rsid w:val="003365B9"/>
    <w:rsid w:val="00336CC9"/>
    <w:rsid w:val="00337E47"/>
    <w:rsid w:val="0034078B"/>
    <w:rsid w:val="003407DC"/>
    <w:rsid w:val="00341087"/>
    <w:rsid w:val="00341368"/>
    <w:rsid w:val="003417BE"/>
    <w:rsid w:val="00343002"/>
    <w:rsid w:val="00343C74"/>
    <w:rsid w:val="00344166"/>
    <w:rsid w:val="00344987"/>
    <w:rsid w:val="00344E11"/>
    <w:rsid w:val="00345338"/>
    <w:rsid w:val="0034535A"/>
    <w:rsid w:val="00345C41"/>
    <w:rsid w:val="00346110"/>
    <w:rsid w:val="00346260"/>
    <w:rsid w:val="00346E2A"/>
    <w:rsid w:val="00350506"/>
    <w:rsid w:val="00351295"/>
    <w:rsid w:val="003518A8"/>
    <w:rsid w:val="00351995"/>
    <w:rsid w:val="00351C96"/>
    <w:rsid w:val="00352F6C"/>
    <w:rsid w:val="003533EB"/>
    <w:rsid w:val="00353F7C"/>
    <w:rsid w:val="0035452A"/>
    <w:rsid w:val="00354CE0"/>
    <w:rsid w:val="003558DA"/>
    <w:rsid w:val="00355EEB"/>
    <w:rsid w:val="00355F25"/>
    <w:rsid w:val="0035759B"/>
    <w:rsid w:val="00357830"/>
    <w:rsid w:val="00357BEF"/>
    <w:rsid w:val="00360297"/>
    <w:rsid w:val="003609D4"/>
    <w:rsid w:val="00360E85"/>
    <w:rsid w:val="00360FB6"/>
    <w:rsid w:val="00361297"/>
    <w:rsid w:val="00361ED7"/>
    <w:rsid w:val="0036202D"/>
    <w:rsid w:val="0036237B"/>
    <w:rsid w:val="00362839"/>
    <w:rsid w:val="00362BC1"/>
    <w:rsid w:val="00362E44"/>
    <w:rsid w:val="003632BA"/>
    <w:rsid w:val="003638A6"/>
    <w:rsid w:val="00363A62"/>
    <w:rsid w:val="00363F07"/>
    <w:rsid w:val="0036417B"/>
    <w:rsid w:val="00364440"/>
    <w:rsid w:val="00364F27"/>
    <w:rsid w:val="00365862"/>
    <w:rsid w:val="00365C14"/>
    <w:rsid w:val="00365F26"/>
    <w:rsid w:val="003669F1"/>
    <w:rsid w:val="00366E7E"/>
    <w:rsid w:val="00366F5B"/>
    <w:rsid w:val="003673B8"/>
    <w:rsid w:val="00367739"/>
    <w:rsid w:val="00367883"/>
    <w:rsid w:val="00367898"/>
    <w:rsid w:val="00367C17"/>
    <w:rsid w:val="00367C52"/>
    <w:rsid w:val="00367EC3"/>
    <w:rsid w:val="0037035D"/>
    <w:rsid w:val="003708FB"/>
    <w:rsid w:val="00370AC4"/>
    <w:rsid w:val="00370E6A"/>
    <w:rsid w:val="00370FBA"/>
    <w:rsid w:val="003712C9"/>
    <w:rsid w:val="003718FC"/>
    <w:rsid w:val="00371F81"/>
    <w:rsid w:val="00372328"/>
    <w:rsid w:val="003725BB"/>
    <w:rsid w:val="00372688"/>
    <w:rsid w:val="0037386E"/>
    <w:rsid w:val="0037399B"/>
    <w:rsid w:val="003746A6"/>
    <w:rsid w:val="00374C73"/>
    <w:rsid w:val="00374EBC"/>
    <w:rsid w:val="003754E6"/>
    <w:rsid w:val="003755EF"/>
    <w:rsid w:val="00375BE0"/>
    <w:rsid w:val="00375D9A"/>
    <w:rsid w:val="00375EC9"/>
    <w:rsid w:val="00377377"/>
    <w:rsid w:val="0037741A"/>
    <w:rsid w:val="00377CFF"/>
    <w:rsid w:val="00377EB8"/>
    <w:rsid w:val="00377FC9"/>
    <w:rsid w:val="003806FE"/>
    <w:rsid w:val="00380B6F"/>
    <w:rsid w:val="003810EA"/>
    <w:rsid w:val="00382021"/>
    <w:rsid w:val="00383AF6"/>
    <w:rsid w:val="00383F75"/>
    <w:rsid w:val="003842EA"/>
    <w:rsid w:val="003845A9"/>
    <w:rsid w:val="003848EA"/>
    <w:rsid w:val="00384ED7"/>
    <w:rsid w:val="0038536A"/>
    <w:rsid w:val="00385855"/>
    <w:rsid w:val="00385E95"/>
    <w:rsid w:val="00386006"/>
    <w:rsid w:val="00386142"/>
    <w:rsid w:val="003863EE"/>
    <w:rsid w:val="00386E09"/>
    <w:rsid w:val="003872A8"/>
    <w:rsid w:val="00387F54"/>
    <w:rsid w:val="00390F58"/>
    <w:rsid w:val="00391920"/>
    <w:rsid w:val="00391F9E"/>
    <w:rsid w:val="00391FA9"/>
    <w:rsid w:val="00392371"/>
    <w:rsid w:val="00392962"/>
    <w:rsid w:val="0039311E"/>
    <w:rsid w:val="003934E4"/>
    <w:rsid w:val="0039356A"/>
    <w:rsid w:val="00393591"/>
    <w:rsid w:val="00393B2A"/>
    <w:rsid w:val="00393F39"/>
    <w:rsid w:val="00393FD7"/>
    <w:rsid w:val="003943F2"/>
    <w:rsid w:val="00394D36"/>
    <w:rsid w:val="00394DAC"/>
    <w:rsid w:val="00394ECB"/>
    <w:rsid w:val="00395898"/>
    <w:rsid w:val="00395D72"/>
    <w:rsid w:val="00395FD4"/>
    <w:rsid w:val="003964BB"/>
    <w:rsid w:val="00396740"/>
    <w:rsid w:val="00396821"/>
    <w:rsid w:val="00396ADE"/>
    <w:rsid w:val="00396DB2"/>
    <w:rsid w:val="00397702"/>
    <w:rsid w:val="00397DF8"/>
    <w:rsid w:val="003A0612"/>
    <w:rsid w:val="003A0F3E"/>
    <w:rsid w:val="003A1444"/>
    <w:rsid w:val="003A190C"/>
    <w:rsid w:val="003A1A05"/>
    <w:rsid w:val="003A2CD7"/>
    <w:rsid w:val="003A32F9"/>
    <w:rsid w:val="003A346F"/>
    <w:rsid w:val="003A42D9"/>
    <w:rsid w:val="003A467D"/>
    <w:rsid w:val="003A4682"/>
    <w:rsid w:val="003A54D8"/>
    <w:rsid w:val="003A5958"/>
    <w:rsid w:val="003A5B1B"/>
    <w:rsid w:val="003A6198"/>
    <w:rsid w:val="003A66FD"/>
    <w:rsid w:val="003A6897"/>
    <w:rsid w:val="003B01F5"/>
    <w:rsid w:val="003B0371"/>
    <w:rsid w:val="003B0672"/>
    <w:rsid w:val="003B0892"/>
    <w:rsid w:val="003B095C"/>
    <w:rsid w:val="003B0C44"/>
    <w:rsid w:val="003B1174"/>
    <w:rsid w:val="003B125C"/>
    <w:rsid w:val="003B1A53"/>
    <w:rsid w:val="003B1DE4"/>
    <w:rsid w:val="003B1E32"/>
    <w:rsid w:val="003B29DD"/>
    <w:rsid w:val="003B29F5"/>
    <w:rsid w:val="003B2A4E"/>
    <w:rsid w:val="003B2BB7"/>
    <w:rsid w:val="003B2D1B"/>
    <w:rsid w:val="003B2D49"/>
    <w:rsid w:val="003B2F03"/>
    <w:rsid w:val="003B353B"/>
    <w:rsid w:val="003B3663"/>
    <w:rsid w:val="003B3A84"/>
    <w:rsid w:val="003B3F93"/>
    <w:rsid w:val="003B4C7F"/>
    <w:rsid w:val="003B4DCD"/>
    <w:rsid w:val="003B53C2"/>
    <w:rsid w:val="003B594C"/>
    <w:rsid w:val="003B5A8F"/>
    <w:rsid w:val="003B63A5"/>
    <w:rsid w:val="003B668D"/>
    <w:rsid w:val="003B6887"/>
    <w:rsid w:val="003B70FB"/>
    <w:rsid w:val="003B7122"/>
    <w:rsid w:val="003B746B"/>
    <w:rsid w:val="003B777C"/>
    <w:rsid w:val="003B7879"/>
    <w:rsid w:val="003B7AFA"/>
    <w:rsid w:val="003C06E4"/>
    <w:rsid w:val="003C0F5C"/>
    <w:rsid w:val="003C157A"/>
    <w:rsid w:val="003C1A12"/>
    <w:rsid w:val="003C2450"/>
    <w:rsid w:val="003C24F4"/>
    <w:rsid w:val="003C2761"/>
    <w:rsid w:val="003C2A65"/>
    <w:rsid w:val="003C312A"/>
    <w:rsid w:val="003C3239"/>
    <w:rsid w:val="003C32D1"/>
    <w:rsid w:val="003C380C"/>
    <w:rsid w:val="003C3EB2"/>
    <w:rsid w:val="003C42C1"/>
    <w:rsid w:val="003C4987"/>
    <w:rsid w:val="003C4A44"/>
    <w:rsid w:val="003C4B72"/>
    <w:rsid w:val="003C4F2F"/>
    <w:rsid w:val="003C52BC"/>
    <w:rsid w:val="003C59FB"/>
    <w:rsid w:val="003C5DA0"/>
    <w:rsid w:val="003C6C86"/>
    <w:rsid w:val="003C7418"/>
    <w:rsid w:val="003C778B"/>
    <w:rsid w:val="003C7E80"/>
    <w:rsid w:val="003D022D"/>
    <w:rsid w:val="003D026B"/>
    <w:rsid w:val="003D02A2"/>
    <w:rsid w:val="003D0481"/>
    <w:rsid w:val="003D0503"/>
    <w:rsid w:val="003D1337"/>
    <w:rsid w:val="003D1694"/>
    <w:rsid w:val="003D17DF"/>
    <w:rsid w:val="003D188C"/>
    <w:rsid w:val="003D1903"/>
    <w:rsid w:val="003D1B61"/>
    <w:rsid w:val="003D1EE3"/>
    <w:rsid w:val="003D21C6"/>
    <w:rsid w:val="003D232E"/>
    <w:rsid w:val="003D2F18"/>
    <w:rsid w:val="003D316F"/>
    <w:rsid w:val="003D3520"/>
    <w:rsid w:val="003D3D45"/>
    <w:rsid w:val="003D40DC"/>
    <w:rsid w:val="003D4B29"/>
    <w:rsid w:val="003D5994"/>
    <w:rsid w:val="003D61C8"/>
    <w:rsid w:val="003D6287"/>
    <w:rsid w:val="003D6C1F"/>
    <w:rsid w:val="003D703C"/>
    <w:rsid w:val="003D7BE6"/>
    <w:rsid w:val="003E0368"/>
    <w:rsid w:val="003E0976"/>
    <w:rsid w:val="003E10CF"/>
    <w:rsid w:val="003E12F2"/>
    <w:rsid w:val="003E1C87"/>
    <w:rsid w:val="003E2388"/>
    <w:rsid w:val="003E2678"/>
    <w:rsid w:val="003E26CD"/>
    <w:rsid w:val="003E2AB5"/>
    <w:rsid w:val="003E33B8"/>
    <w:rsid w:val="003E37E1"/>
    <w:rsid w:val="003E3DAD"/>
    <w:rsid w:val="003E3DEA"/>
    <w:rsid w:val="003E49A1"/>
    <w:rsid w:val="003E4C79"/>
    <w:rsid w:val="003E538B"/>
    <w:rsid w:val="003E5A9C"/>
    <w:rsid w:val="003E5FEC"/>
    <w:rsid w:val="003E5FF9"/>
    <w:rsid w:val="003E6016"/>
    <w:rsid w:val="003E6022"/>
    <w:rsid w:val="003E6831"/>
    <w:rsid w:val="003E6918"/>
    <w:rsid w:val="003E736F"/>
    <w:rsid w:val="003E7392"/>
    <w:rsid w:val="003E7C4D"/>
    <w:rsid w:val="003F042F"/>
    <w:rsid w:val="003F059C"/>
    <w:rsid w:val="003F07AF"/>
    <w:rsid w:val="003F0A93"/>
    <w:rsid w:val="003F12ED"/>
    <w:rsid w:val="003F1CAC"/>
    <w:rsid w:val="003F2086"/>
    <w:rsid w:val="003F2475"/>
    <w:rsid w:val="003F2A8D"/>
    <w:rsid w:val="003F331B"/>
    <w:rsid w:val="003F364A"/>
    <w:rsid w:val="003F39E7"/>
    <w:rsid w:val="003F3F47"/>
    <w:rsid w:val="003F4056"/>
    <w:rsid w:val="003F447A"/>
    <w:rsid w:val="003F53F6"/>
    <w:rsid w:val="003F6BD5"/>
    <w:rsid w:val="00400908"/>
    <w:rsid w:val="00400F4A"/>
    <w:rsid w:val="00401529"/>
    <w:rsid w:val="00401BBD"/>
    <w:rsid w:val="00401E32"/>
    <w:rsid w:val="0040277F"/>
    <w:rsid w:val="0040290F"/>
    <w:rsid w:val="0040296F"/>
    <w:rsid w:val="00402F30"/>
    <w:rsid w:val="004030F6"/>
    <w:rsid w:val="0040318C"/>
    <w:rsid w:val="00404056"/>
    <w:rsid w:val="00404445"/>
    <w:rsid w:val="004047AC"/>
    <w:rsid w:val="00404B1A"/>
    <w:rsid w:val="00404C16"/>
    <w:rsid w:val="00405D26"/>
    <w:rsid w:val="00405D4D"/>
    <w:rsid w:val="004068BE"/>
    <w:rsid w:val="00406A38"/>
    <w:rsid w:val="004072D9"/>
    <w:rsid w:val="004103C8"/>
    <w:rsid w:val="00411071"/>
    <w:rsid w:val="00411A84"/>
    <w:rsid w:val="00411FE4"/>
    <w:rsid w:val="00411FE7"/>
    <w:rsid w:val="0041204A"/>
    <w:rsid w:val="0041240C"/>
    <w:rsid w:val="00412E1C"/>
    <w:rsid w:val="004134E9"/>
    <w:rsid w:val="00413707"/>
    <w:rsid w:val="00413C60"/>
    <w:rsid w:val="00414673"/>
    <w:rsid w:val="00414C69"/>
    <w:rsid w:val="00414DFE"/>
    <w:rsid w:val="004156FF"/>
    <w:rsid w:val="00415A7C"/>
    <w:rsid w:val="00415F09"/>
    <w:rsid w:val="00416149"/>
    <w:rsid w:val="004165C8"/>
    <w:rsid w:val="004172A8"/>
    <w:rsid w:val="00417828"/>
    <w:rsid w:val="0042090D"/>
    <w:rsid w:val="00420B02"/>
    <w:rsid w:val="0042188E"/>
    <w:rsid w:val="00421D45"/>
    <w:rsid w:val="0042227F"/>
    <w:rsid w:val="00422419"/>
    <w:rsid w:val="0042294D"/>
    <w:rsid w:val="004233B9"/>
    <w:rsid w:val="00423A84"/>
    <w:rsid w:val="00423C63"/>
    <w:rsid w:val="004242AC"/>
    <w:rsid w:val="00424C04"/>
    <w:rsid w:val="00425161"/>
    <w:rsid w:val="00425481"/>
    <w:rsid w:val="00425576"/>
    <w:rsid w:val="00425D32"/>
    <w:rsid w:val="00425F1A"/>
    <w:rsid w:val="00426DBA"/>
    <w:rsid w:val="0042715E"/>
    <w:rsid w:val="004277D8"/>
    <w:rsid w:val="0042782B"/>
    <w:rsid w:val="00427878"/>
    <w:rsid w:val="0042797B"/>
    <w:rsid w:val="00427A7E"/>
    <w:rsid w:val="00427D01"/>
    <w:rsid w:val="00430483"/>
    <w:rsid w:val="00430760"/>
    <w:rsid w:val="00430A59"/>
    <w:rsid w:val="00432A50"/>
    <w:rsid w:val="00432E3A"/>
    <w:rsid w:val="00433BBC"/>
    <w:rsid w:val="00433EF1"/>
    <w:rsid w:val="00434574"/>
    <w:rsid w:val="00434A9C"/>
    <w:rsid w:val="00434C5D"/>
    <w:rsid w:val="0043500B"/>
    <w:rsid w:val="00435969"/>
    <w:rsid w:val="00435C49"/>
    <w:rsid w:val="004361F8"/>
    <w:rsid w:val="0043623D"/>
    <w:rsid w:val="0043642A"/>
    <w:rsid w:val="0043683A"/>
    <w:rsid w:val="00436AD1"/>
    <w:rsid w:val="00437340"/>
    <w:rsid w:val="0044053C"/>
    <w:rsid w:val="004405E6"/>
    <w:rsid w:val="00441780"/>
    <w:rsid w:val="0044186C"/>
    <w:rsid w:val="00441D1D"/>
    <w:rsid w:val="00441D81"/>
    <w:rsid w:val="00441FE9"/>
    <w:rsid w:val="00442508"/>
    <w:rsid w:val="00442A0D"/>
    <w:rsid w:val="00444465"/>
    <w:rsid w:val="0044457A"/>
    <w:rsid w:val="00444AC3"/>
    <w:rsid w:val="00444D45"/>
    <w:rsid w:val="004454E7"/>
    <w:rsid w:val="00445864"/>
    <w:rsid w:val="00445D9F"/>
    <w:rsid w:val="0044615A"/>
    <w:rsid w:val="004468B0"/>
    <w:rsid w:val="00446C80"/>
    <w:rsid w:val="00446E5A"/>
    <w:rsid w:val="00447387"/>
    <w:rsid w:val="00447783"/>
    <w:rsid w:val="004503B8"/>
    <w:rsid w:val="004504C1"/>
    <w:rsid w:val="004507C9"/>
    <w:rsid w:val="00451161"/>
    <w:rsid w:val="00451AC9"/>
    <w:rsid w:val="00452E41"/>
    <w:rsid w:val="00453B53"/>
    <w:rsid w:val="00454DB2"/>
    <w:rsid w:val="00455DF0"/>
    <w:rsid w:val="00455F9A"/>
    <w:rsid w:val="00456DE6"/>
    <w:rsid w:val="00456F84"/>
    <w:rsid w:val="0045731A"/>
    <w:rsid w:val="0045734B"/>
    <w:rsid w:val="00457AFA"/>
    <w:rsid w:val="0046071B"/>
    <w:rsid w:val="00460BB4"/>
    <w:rsid w:val="00460C4F"/>
    <w:rsid w:val="00460CB8"/>
    <w:rsid w:val="00461606"/>
    <w:rsid w:val="0046211D"/>
    <w:rsid w:val="00462582"/>
    <w:rsid w:val="00462CDC"/>
    <w:rsid w:val="00463675"/>
    <w:rsid w:val="00463A49"/>
    <w:rsid w:val="00463B53"/>
    <w:rsid w:val="00464F93"/>
    <w:rsid w:val="00465C64"/>
    <w:rsid w:val="00465EE4"/>
    <w:rsid w:val="004663DB"/>
    <w:rsid w:val="00466AC8"/>
    <w:rsid w:val="00466BD7"/>
    <w:rsid w:val="00466F92"/>
    <w:rsid w:val="0046717A"/>
    <w:rsid w:val="00467C6A"/>
    <w:rsid w:val="004701BB"/>
    <w:rsid w:val="004703D8"/>
    <w:rsid w:val="004711BB"/>
    <w:rsid w:val="0047150C"/>
    <w:rsid w:val="0047152D"/>
    <w:rsid w:val="00471684"/>
    <w:rsid w:val="004717F3"/>
    <w:rsid w:val="00471973"/>
    <w:rsid w:val="004720C4"/>
    <w:rsid w:val="00472119"/>
    <w:rsid w:val="00472712"/>
    <w:rsid w:val="00473916"/>
    <w:rsid w:val="004749E2"/>
    <w:rsid w:val="004761B5"/>
    <w:rsid w:val="0047647A"/>
    <w:rsid w:val="004767F4"/>
    <w:rsid w:val="00476ADD"/>
    <w:rsid w:val="00476CAF"/>
    <w:rsid w:val="00476F11"/>
    <w:rsid w:val="00480299"/>
    <w:rsid w:val="004821EF"/>
    <w:rsid w:val="00482693"/>
    <w:rsid w:val="004833CE"/>
    <w:rsid w:val="00483CB5"/>
    <w:rsid w:val="00483D32"/>
    <w:rsid w:val="00483D5D"/>
    <w:rsid w:val="00484C22"/>
    <w:rsid w:val="004850F6"/>
    <w:rsid w:val="00486653"/>
    <w:rsid w:val="00486656"/>
    <w:rsid w:val="00486FF4"/>
    <w:rsid w:val="00487741"/>
    <w:rsid w:val="00487767"/>
    <w:rsid w:val="004877A7"/>
    <w:rsid w:val="00487E49"/>
    <w:rsid w:val="00487FEE"/>
    <w:rsid w:val="0049052B"/>
    <w:rsid w:val="00490A72"/>
    <w:rsid w:val="00490AB6"/>
    <w:rsid w:val="00490D50"/>
    <w:rsid w:val="00490DB3"/>
    <w:rsid w:val="00490F1E"/>
    <w:rsid w:val="004910F6"/>
    <w:rsid w:val="004928D1"/>
    <w:rsid w:val="0049362F"/>
    <w:rsid w:val="00493730"/>
    <w:rsid w:val="00493791"/>
    <w:rsid w:val="00493917"/>
    <w:rsid w:val="00493E9C"/>
    <w:rsid w:val="0049412E"/>
    <w:rsid w:val="00494572"/>
    <w:rsid w:val="00494599"/>
    <w:rsid w:val="00494BF6"/>
    <w:rsid w:val="00494EC3"/>
    <w:rsid w:val="004951BA"/>
    <w:rsid w:val="004953CB"/>
    <w:rsid w:val="0049566C"/>
    <w:rsid w:val="00495948"/>
    <w:rsid w:val="004966EF"/>
    <w:rsid w:val="00496AE5"/>
    <w:rsid w:val="00496DDD"/>
    <w:rsid w:val="004975FA"/>
    <w:rsid w:val="004979C5"/>
    <w:rsid w:val="00497A75"/>
    <w:rsid w:val="00497CAC"/>
    <w:rsid w:val="00497CB5"/>
    <w:rsid w:val="00497E14"/>
    <w:rsid w:val="004A0B6E"/>
    <w:rsid w:val="004A0DAC"/>
    <w:rsid w:val="004A0E0E"/>
    <w:rsid w:val="004A13E5"/>
    <w:rsid w:val="004A157C"/>
    <w:rsid w:val="004A2412"/>
    <w:rsid w:val="004A287E"/>
    <w:rsid w:val="004A29B5"/>
    <w:rsid w:val="004A2B94"/>
    <w:rsid w:val="004A31F8"/>
    <w:rsid w:val="004A3472"/>
    <w:rsid w:val="004A3737"/>
    <w:rsid w:val="004A4432"/>
    <w:rsid w:val="004A4472"/>
    <w:rsid w:val="004A4ACF"/>
    <w:rsid w:val="004A4AFF"/>
    <w:rsid w:val="004A563D"/>
    <w:rsid w:val="004A5FE9"/>
    <w:rsid w:val="004A6093"/>
    <w:rsid w:val="004A640C"/>
    <w:rsid w:val="004A77FE"/>
    <w:rsid w:val="004B019C"/>
    <w:rsid w:val="004B0691"/>
    <w:rsid w:val="004B06F6"/>
    <w:rsid w:val="004B09DF"/>
    <w:rsid w:val="004B0D7F"/>
    <w:rsid w:val="004B1029"/>
    <w:rsid w:val="004B11AD"/>
    <w:rsid w:val="004B13A0"/>
    <w:rsid w:val="004B292A"/>
    <w:rsid w:val="004B2D70"/>
    <w:rsid w:val="004B2EB5"/>
    <w:rsid w:val="004B3138"/>
    <w:rsid w:val="004B4BF9"/>
    <w:rsid w:val="004B5216"/>
    <w:rsid w:val="004B5419"/>
    <w:rsid w:val="004B5C14"/>
    <w:rsid w:val="004B5E2D"/>
    <w:rsid w:val="004B6870"/>
    <w:rsid w:val="004B6AC1"/>
    <w:rsid w:val="004B6CAD"/>
    <w:rsid w:val="004B6DBB"/>
    <w:rsid w:val="004B710A"/>
    <w:rsid w:val="004C06BB"/>
    <w:rsid w:val="004C08E0"/>
    <w:rsid w:val="004C0A24"/>
    <w:rsid w:val="004C13C2"/>
    <w:rsid w:val="004C1909"/>
    <w:rsid w:val="004C1B45"/>
    <w:rsid w:val="004C2B75"/>
    <w:rsid w:val="004C3D32"/>
    <w:rsid w:val="004C478A"/>
    <w:rsid w:val="004C51AF"/>
    <w:rsid w:val="004C527D"/>
    <w:rsid w:val="004C567F"/>
    <w:rsid w:val="004C5C9E"/>
    <w:rsid w:val="004C6A00"/>
    <w:rsid w:val="004C6F98"/>
    <w:rsid w:val="004C78D0"/>
    <w:rsid w:val="004D0ECB"/>
    <w:rsid w:val="004D17B7"/>
    <w:rsid w:val="004D1CCB"/>
    <w:rsid w:val="004D1E57"/>
    <w:rsid w:val="004D1FF6"/>
    <w:rsid w:val="004D2428"/>
    <w:rsid w:val="004D268A"/>
    <w:rsid w:val="004D2CDB"/>
    <w:rsid w:val="004D2F88"/>
    <w:rsid w:val="004D318F"/>
    <w:rsid w:val="004D3F04"/>
    <w:rsid w:val="004D4021"/>
    <w:rsid w:val="004D42AA"/>
    <w:rsid w:val="004D45F2"/>
    <w:rsid w:val="004D499A"/>
    <w:rsid w:val="004D4B0A"/>
    <w:rsid w:val="004D551B"/>
    <w:rsid w:val="004D6136"/>
    <w:rsid w:val="004D6368"/>
    <w:rsid w:val="004D728A"/>
    <w:rsid w:val="004D7AE6"/>
    <w:rsid w:val="004E0554"/>
    <w:rsid w:val="004E0AE7"/>
    <w:rsid w:val="004E0FC4"/>
    <w:rsid w:val="004E0FF3"/>
    <w:rsid w:val="004E1562"/>
    <w:rsid w:val="004E1922"/>
    <w:rsid w:val="004E1B9F"/>
    <w:rsid w:val="004E1DE2"/>
    <w:rsid w:val="004E215C"/>
    <w:rsid w:val="004E2174"/>
    <w:rsid w:val="004E2431"/>
    <w:rsid w:val="004E24FA"/>
    <w:rsid w:val="004E2519"/>
    <w:rsid w:val="004E268D"/>
    <w:rsid w:val="004E2DA4"/>
    <w:rsid w:val="004E2E16"/>
    <w:rsid w:val="004E3411"/>
    <w:rsid w:val="004E3A0D"/>
    <w:rsid w:val="004E3EDC"/>
    <w:rsid w:val="004E44DF"/>
    <w:rsid w:val="004E62CA"/>
    <w:rsid w:val="004E64DB"/>
    <w:rsid w:val="004E66B6"/>
    <w:rsid w:val="004E74A7"/>
    <w:rsid w:val="004E7678"/>
    <w:rsid w:val="004E78B1"/>
    <w:rsid w:val="004E79F9"/>
    <w:rsid w:val="004E7A56"/>
    <w:rsid w:val="004E7B0A"/>
    <w:rsid w:val="004F0815"/>
    <w:rsid w:val="004F0A96"/>
    <w:rsid w:val="004F0F42"/>
    <w:rsid w:val="004F12C9"/>
    <w:rsid w:val="004F1FEB"/>
    <w:rsid w:val="004F2449"/>
    <w:rsid w:val="004F2740"/>
    <w:rsid w:val="004F28E2"/>
    <w:rsid w:val="004F2C26"/>
    <w:rsid w:val="004F2E17"/>
    <w:rsid w:val="004F3CDE"/>
    <w:rsid w:val="004F4592"/>
    <w:rsid w:val="004F4658"/>
    <w:rsid w:val="004F4B0E"/>
    <w:rsid w:val="004F512C"/>
    <w:rsid w:val="004F51AC"/>
    <w:rsid w:val="004F5534"/>
    <w:rsid w:val="004F5B54"/>
    <w:rsid w:val="004F5D9E"/>
    <w:rsid w:val="004F6C6F"/>
    <w:rsid w:val="004F6DE3"/>
    <w:rsid w:val="004F6DFA"/>
    <w:rsid w:val="004F6FD0"/>
    <w:rsid w:val="004F70E7"/>
    <w:rsid w:val="004F74E0"/>
    <w:rsid w:val="004F7559"/>
    <w:rsid w:val="004F764C"/>
    <w:rsid w:val="004F7E08"/>
    <w:rsid w:val="004F7E51"/>
    <w:rsid w:val="00500109"/>
    <w:rsid w:val="005004DF"/>
    <w:rsid w:val="00500B12"/>
    <w:rsid w:val="00501173"/>
    <w:rsid w:val="005012E2"/>
    <w:rsid w:val="00502029"/>
    <w:rsid w:val="0050213A"/>
    <w:rsid w:val="005025E2"/>
    <w:rsid w:val="00502E8E"/>
    <w:rsid w:val="00503A20"/>
    <w:rsid w:val="00505768"/>
    <w:rsid w:val="00505FAD"/>
    <w:rsid w:val="00506BF3"/>
    <w:rsid w:val="00506DC9"/>
    <w:rsid w:val="0050758A"/>
    <w:rsid w:val="0050788E"/>
    <w:rsid w:val="00507CE3"/>
    <w:rsid w:val="00507DB1"/>
    <w:rsid w:val="00511417"/>
    <w:rsid w:val="005116B4"/>
    <w:rsid w:val="00513486"/>
    <w:rsid w:val="0051370C"/>
    <w:rsid w:val="005137E7"/>
    <w:rsid w:val="0051442D"/>
    <w:rsid w:val="005147F6"/>
    <w:rsid w:val="00514F08"/>
    <w:rsid w:val="00515090"/>
    <w:rsid w:val="005153C6"/>
    <w:rsid w:val="00515761"/>
    <w:rsid w:val="005157CA"/>
    <w:rsid w:val="00515D6E"/>
    <w:rsid w:val="00515FD8"/>
    <w:rsid w:val="005161BC"/>
    <w:rsid w:val="00516E72"/>
    <w:rsid w:val="005170D5"/>
    <w:rsid w:val="005171D8"/>
    <w:rsid w:val="00517397"/>
    <w:rsid w:val="0051754F"/>
    <w:rsid w:val="00517735"/>
    <w:rsid w:val="005200B7"/>
    <w:rsid w:val="005203D9"/>
    <w:rsid w:val="005206ED"/>
    <w:rsid w:val="0052087B"/>
    <w:rsid w:val="005208F1"/>
    <w:rsid w:val="005209D3"/>
    <w:rsid w:val="00520A76"/>
    <w:rsid w:val="005210D6"/>
    <w:rsid w:val="005213AF"/>
    <w:rsid w:val="005217AB"/>
    <w:rsid w:val="005222C1"/>
    <w:rsid w:val="0052238D"/>
    <w:rsid w:val="005224FE"/>
    <w:rsid w:val="00522633"/>
    <w:rsid w:val="005227C5"/>
    <w:rsid w:val="0052299A"/>
    <w:rsid w:val="00523006"/>
    <w:rsid w:val="0052309F"/>
    <w:rsid w:val="00524038"/>
    <w:rsid w:val="00524342"/>
    <w:rsid w:val="00524DB6"/>
    <w:rsid w:val="00525360"/>
    <w:rsid w:val="0052552E"/>
    <w:rsid w:val="0052568E"/>
    <w:rsid w:val="00525E78"/>
    <w:rsid w:val="005260AE"/>
    <w:rsid w:val="005260D3"/>
    <w:rsid w:val="0052612F"/>
    <w:rsid w:val="0052618B"/>
    <w:rsid w:val="00526CC0"/>
    <w:rsid w:val="005275BE"/>
    <w:rsid w:val="00527A69"/>
    <w:rsid w:val="00527E34"/>
    <w:rsid w:val="00527E59"/>
    <w:rsid w:val="00530037"/>
    <w:rsid w:val="0053027C"/>
    <w:rsid w:val="00530490"/>
    <w:rsid w:val="00530A1B"/>
    <w:rsid w:val="00530FEB"/>
    <w:rsid w:val="0053218A"/>
    <w:rsid w:val="00532255"/>
    <w:rsid w:val="00532467"/>
    <w:rsid w:val="00532493"/>
    <w:rsid w:val="00533304"/>
    <w:rsid w:val="005347DD"/>
    <w:rsid w:val="00535A33"/>
    <w:rsid w:val="00535F5A"/>
    <w:rsid w:val="005360ED"/>
    <w:rsid w:val="005362C9"/>
    <w:rsid w:val="00536F23"/>
    <w:rsid w:val="00536FFB"/>
    <w:rsid w:val="005374E3"/>
    <w:rsid w:val="00537B6A"/>
    <w:rsid w:val="00537BBA"/>
    <w:rsid w:val="00537FB9"/>
    <w:rsid w:val="005405EA"/>
    <w:rsid w:val="005413C0"/>
    <w:rsid w:val="00541442"/>
    <w:rsid w:val="005418AB"/>
    <w:rsid w:val="00541B22"/>
    <w:rsid w:val="00542043"/>
    <w:rsid w:val="00542511"/>
    <w:rsid w:val="00542B61"/>
    <w:rsid w:val="00542CB1"/>
    <w:rsid w:val="00543D67"/>
    <w:rsid w:val="00544012"/>
    <w:rsid w:val="005442F9"/>
    <w:rsid w:val="005446BF"/>
    <w:rsid w:val="00544AE7"/>
    <w:rsid w:val="0054529A"/>
    <w:rsid w:val="0054538A"/>
    <w:rsid w:val="00545804"/>
    <w:rsid w:val="005461EB"/>
    <w:rsid w:val="00546368"/>
    <w:rsid w:val="00546C76"/>
    <w:rsid w:val="00546CF8"/>
    <w:rsid w:val="00546ED9"/>
    <w:rsid w:val="0054784A"/>
    <w:rsid w:val="005505EB"/>
    <w:rsid w:val="0055099E"/>
    <w:rsid w:val="00550A3D"/>
    <w:rsid w:val="00550D36"/>
    <w:rsid w:val="00550DB3"/>
    <w:rsid w:val="00551440"/>
    <w:rsid w:val="0055147E"/>
    <w:rsid w:val="00551490"/>
    <w:rsid w:val="005518BD"/>
    <w:rsid w:val="005518F3"/>
    <w:rsid w:val="00551B5E"/>
    <w:rsid w:val="0055268A"/>
    <w:rsid w:val="00552F69"/>
    <w:rsid w:val="00553318"/>
    <w:rsid w:val="00553353"/>
    <w:rsid w:val="005534B2"/>
    <w:rsid w:val="00553D8E"/>
    <w:rsid w:val="005540C8"/>
    <w:rsid w:val="00554AD2"/>
    <w:rsid w:val="00554BE5"/>
    <w:rsid w:val="00555054"/>
    <w:rsid w:val="0055509A"/>
    <w:rsid w:val="005550FE"/>
    <w:rsid w:val="00555383"/>
    <w:rsid w:val="00556214"/>
    <w:rsid w:val="0055702B"/>
    <w:rsid w:val="00557087"/>
    <w:rsid w:val="00557671"/>
    <w:rsid w:val="0056046E"/>
    <w:rsid w:val="00560D57"/>
    <w:rsid w:val="0056151B"/>
    <w:rsid w:val="00561632"/>
    <w:rsid w:val="00562924"/>
    <w:rsid w:val="00562AD5"/>
    <w:rsid w:val="00562AFB"/>
    <w:rsid w:val="00562DA7"/>
    <w:rsid w:val="005631CD"/>
    <w:rsid w:val="00563425"/>
    <w:rsid w:val="005634AE"/>
    <w:rsid w:val="005637F5"/>
    <w:rsid w:val="005637F6"/>
    <w:rsid w:val="0056395D"/>
    <w:rsid w:val="005646EE"/>
    <w:rsid w:val="00564919"/>
    <w:rsid w:val="005649B0"/>
    <w:rsid w:val="00564E0E"/>
    <w:rsid w:val="00564E4F"/>
    <w:rsid w:val="00564EF7"/>
    <w:rsid w:val="00565277"/>
    <w:rsid w:val="00565864"/>
    <w:rsid w:val="0056670F"/>
    <w:rsid w:val="0056715D"/>
    <w:rsid w:val="0056739C"/>
    <w:rsid w:val="0056763A"/>
    <w:rsid w:val="0056798B"/>
    <w:rsid w:val="00570187"/>
    <w:rsid w:val="005702DB"/>
    <w:rsid w:val="00570DBC"/>
    <w:rsid w:val="005712F3"/>
    <w:rsid w:val="0057189C"/>
    <w:rsid w:val="00571F1A"/>
    <w:rsid w:val="00571F6C"/>
    <w:rsid w:val="005720ED"/>
    <w:rsid w:val="005721B4"/>
    <w:rsid w:val="005723AF"/>
    <w:rsid w:val="005727C1"/>
    <w:rsid w:val="00572B2D"/>
    <w:rsid w:val="00572C71"/>
    <w:rsid w:val="00572CA8"/>
    <w:rsid w:val="00572CC5"/>
    <w:rsid w:val="00572F15"/>
    <w:rsid w:val="00573C40"/>
    <w:rsid w:val="00573FCC"/>
    <w:rsid w:val="00574D5E"/>
    <w:rsid w:val="00574E70"/>
    <w:rsid w:val="005751B7"/>
    <w:rsid w:val="005753F7"/>
    <w:rsid w:val="00575649"/>
    <w:rsid w:val="00575D71"/>
    <w:rsid w:val="005760AF"/>
    <w:rsid w:val="005760E2"/>
    <w:rsid w:val="0057692E"/>
    <w:rsid w:val="0057696A"/>
    <w:rsid w:val="00576EE2"/>
    <w:rsid w:val="00576FAF"/>
    <w:rsid w:val="00577104"/>
    <w:rsid w:val="0057716D"/>
    <w:rsid w:val="005772BE"/>
    <w:rsid w:val="00577493"/>
    <w:rsid w:val="00577659"/>
    <w:rsid w:val="00577B10"/>
    <w:rsid w:val="00577C14"/>
    <w:rsid w:val="00577F0F"/>
    <w:rsid w:val="00577F55"/>
    <w:rsid w:val="00580939"/>
    <w:rsid w:val="00580942"/>
    <w:rsid w:val="00580A05"/>
    <w:rsid w:val="00581604"/>
    <w:rsid w:val="0058197E"/>
    <w:rsid w:val="00581BDC"/>
    <w:rsid w:val="00581DE1"/>
    <w:rsid w:val="00581F29"/>
    <w:rsid w:val="00581FCB"/>
    <w:rsid w:val="005820E8"/>
    <w:rsid w:val="00582208"/>
    <w:rsid w:val="00583082"/>
    <w:rsid w:val="005831B7"/>
    <w:rsid w:val="005834E1"/>
    <w:rsid w:val="005836FD"/>
    <w:rsid w:val="005839AC"/>
    <w:rsid w:val="00583C2D"/>
    <w:rsid w:val="00583D60"/>
    <w:rsid w:val="0058402F"/>
    <w:rsid w:val="00584895"/>
    <w:rsid w:val="00584D84"/>
    <w:rsid w:val="00585595"/>
    <w:rsid w:val="005860ED"/>
    <w:rsid w:val="0058640B"/>
    <w:rsid w:val="0058699A"/>
    <w:rsid w:val="005869EE"/>
    <w:rsid w:val="005876DF"/>
    <w:rsid w:val="00587A32"/>
    <w:rsid w:val="00587F82"/>
    <w:rsid w:val="0059051E"/>
    <w:rsid w:val="00590AD4"/>
    <w:rsid w:val="00590E37"/>
    <w:rsid w:val="005917E8"/>
    <w:rsid w:val="00591F4F"/>
    <w:rsid w:val="00593414"/>
    <w:rsid w:val="00593603"/>
    <w:rsid w:val="00593710"/>
    <w:rsid w:val="00593B6F"/>
    <w:rsid w:val="0059426D"/>
    <w:rsid w:val="0059492F"/>
    <w:rsid w:val="005954DF"/>
    <w:rsid w:val="0059568D"/>
    <w:rsid w:val="0059675A"/>
    <w:rsid w:val="005967A3"/>
    <w:rsid w:val="00596979"/>
    <w:rsid w:val="00596BF0"/>
    <w:rsid w:val="00596C95"/>
    <w:rsid w:val="0059776D"/>
    <w:rsid w:val="00597928"/>
    <w:rsid w:val="00597B48"/>
    <w:rsid w:val="00597F92"/>
    <w:rsid w:val="005A048B"/>
    <w:rsid w:val="005A07C9"/>
    <w:rsid w:val="005A0A7A"/>
    <w:rsid w:val="005A11A4"/>
    <w:rsid w:val="005A174D"/>
    <w:rsid w:val="005A1C4D"/>
    <w:rsid w:val="005A1FDC"/>
    <w:rsid w:val="005A221C"/>
    <w:rsid w:val="005A279D"/>
    <w:rsid w:val="005A331C"/>
    <w:rsid w:val="005A34B0"/>
    <w:rsid w:val="005A35EF"/>
    <w:rsid w:val="005A3795"/>
    <w:rsid w:val="005A3F74"/>
    <w:rsid w:val="005A4A7F"/>
    <w:rsid w:val="005A4D54"/>
    <w:rsid w:val="005A4F9C"/>
    <w:rsid w:val="005A55A5"/>
    <w:rsid w:val="005A5D70"/>
    <w:rsid w:val="005A5E64"/>
    <w:rsid w:val="005A5FB7"/>
    <w:rsid w:val="005A62B3"/>
    <w:rsid w:val="005A6FF2"/>
    <w:rsid w:val="005A733C"/>
    <w:rsid w:val="005A7D6B"/>
    <w:rsid w:val="005B12E2"/>
    <w:rsid w:val="005B1452"/>
    <w:rsid w:val="005B14A0"/>
    <w:rsid w:val="005B2698"/>
    <w:rsid w:val="005B278F"/>
    <w:rsid w:val="005B2A83"/>
    <w:rsid w:val="005B2BA0"/>
    <w:rsid w:val="005B32E2"/>
    <w:rsid w:val="005B36F5"/>
    <w:rsid w:val="005B40F8"/>
    <w:rsid w:val="005B41FA"/>
    <w:rsid w:val="005B469F"/>
    <w:rsid w:val="005B4808"/>
    <w:rsid w:val="005B4835"/>
    <w:rsid w:val="005B5444"/>
    <w:rsid w:val="005B6243"/>
    <w:rsid w:val="005B6455"/>
    <w:rsid w:val="005B6492"/>
    <w:rsid w:val="005B69BD"/>
    <w:rsid w:val="005B6AF7"/>
    <w:rsid w:val="005B6E14"/>
    <w:rsid w:val="005B6E67"/>
    <w:rsid w:val="005B76C4"/>
    <w:rsid w:val="005C049E"/>
    <w:rsid w:val="005C0E55"/>
    <w:rsid w:val="005C1D6C"/>
    <w:rsid w:val="005C24B3"/>
    <w:rsid w:val="005C2865"/>
    <w:rsid w:val="005C2AC1"/>
    <w:rsid w:val="005C2C53"/>
    <w:rsid w:val="005C2E62"/>
    <w:rsid w:val="005C3122"/>
    <w:rsid w:val="005C419B"/>
    <w:rsid w:val="005C508A"/>
    <w:rsid w:val="005C53F7"/>
    <w:rsid w:val="005C57A0"/>
    <w:rsid w:val="005C5E80"/>
    <w:rsid w:val="005C62BF"/>
    <w:rsid w:val="005C649D"/>
    <w:rsid w:val="005C6732"/>
    <w:rsid w:val="005C720E"/>
    <w:rsid w:val="005C755A"/>
    <w:rsid w:val="005C7D3B"/>
    <w:rsid w:val="005D033F"/>
    <w:rsid w:val="005D16F0"/>
    <w:rsid w:val="005D22D7"/>
    <w:rsid w:val="005D2A41"/>
    <w:rsid w:val="005D2E20"/>
    <w:rsid w:val="005D3192"/>
    <w:rsid w:val="005D3321"/>
    <w:rsid w:val="005D3A0D"/>
    <w:rsid w:val="005D4509"/>
    <w:rsid w:val="005D4D62"/>
    <w:rsid w:val="005D5411"/>
    <w:rsid w:val="005D5DC1"/>
    <w:rsid w:val="005D5EF9"/>
    <w:rsid w:val="005D61F2"/>
    <w:rsid w:val="005D62F0"/>
    <w:rsid w:val="005D63B0"/>
    <w:rsid w:val="005D6F6C"/>
    <w:rsid w:val="005D7062"/>
    <w:rsid w:val="005D771E"/>
    <w:rsid w:val="005D78F4"/>
    <w:rsid w:val="005D7A1E"/>
    <w:rsid w:val="005E06FD"/>
    <w:rsid w:val="005E083D"/>
    <w:rsid w:val="005E09C6"/>
    <w:rsid w:val="005E0EAF"/>
    <w:rsid w:val="005E0F45"/>
    <w:rsid w:val="005E0F6B"/>
    <w:rsid w:val="005E13F1"/>
    <w:rsid w:val="005E1650"/>
    <w:rsid w:val="005E236B"/>
    <w:rsid w:val="005E24CE"/>
    <w:rsid w:val="005E25BA"/>
    <w:rsid w:val="005E2D05"/>
    <w:rsid w:val="005E4765"/>
    <w:rsid w:val="005E577B"/>
    <w:rsid w:val="005E57A3"/>
    <w:rsid w:val="005E5882"/>
    <w:rsid w:val="005E5BD1"/>
    <w:rsid w:val="005E5BE6"/>
    <w:rsid w:val="005E5DAE"/>
    <w:rsid w:val="005E61E8"/>
    <w:rsid w:val="005E62BB"/>
    <w:rsid w:val="005E68E6"/>
    <w:rsid w:val="005E69C6"/>
    <w:rsid w:val="005E6B7C"/>
    <w:rsid w:val="005E70F4"/>
    <w:rsid w:val="005E7C03"/>
    <w:rsid w:val="005F0D81"/>
    <w:rsid w:val="005F131A"/>
    <w:rsid w:val="005F132A"/>
    <w:rsid w:val="005F1D89"/>
    <w:rsid w:val="005F41B8"/>
    <w:rsid w:val="005F44E5"/>
    <w:rsid w:val="005F50D8"/>
    <w:rsid w:val="005F514B"/>
    <w:rsid w:val="005F5812"/>
    <w:rsid w:val="005F5F2C"/>
    <w:rsid w:val="005F5FF7"/>
    <w:rsid w:val="005F606F"/>
    <w:rsid w:val="005F62C0"/>
    <w:rsid w:val="005F64F2"/>
    <w:rsid w:val="005F6909"/>
    <w:rsid w:val="005F7ED1"/>
    <w:rsid w:val="005F7F04"/>
    <w:rsid w:val="0060008C"/>
    <w:rsid w:val="00600464"/>
    <w:rsid w:val="006014BF"/>
    <w:rsid w:val="006018C2"/>
    <w:rsid w:val="00601AE2"/>
    <w:rsid w:val="006021A0"/>
    <w:rsid w:val="006022F7"/>
    <w:rsid w:val="0060282B"/>
    <w:rsid w:val="00602964"/>
    <w:rsid w:val="00602CFE"/>
    <w:rsid w:val="006032CE"/>
    <w:rsid w:val="006033C3"/>
    <w:rsid w:val="006035F4"/>
    <w:rsid w:val="00603749"/>
    <w:rsid w:val="00603A5D"/>
    <w:rsid w:val="00603D7A"/>
    <w:rsid w:val="006048F0"/>
    <w:rsid w:val="00604A87"/>
    <w:rsid w:val="00604AAF"/>
    <w:rsid w:val="00604B66"/>
    <w:rsid w:val="00607125"/>
    <w:rsid w:val="0061076F"/>
    <w:rsid w:val="00611125"/>
    <w:rsid w:val="006111D0"/>
    <w:rsid w:val="00611227"/>
    <w:rsid w:val="00611272"/>
    <w:rsid w:val="006118A0"/>
    <w:rsid w:val="00611B2C"/>
    <w:rsid w:val="00612483"/>
    <w:rsid w:val="006137E7"/>
    <w:rsid w:val="00613A9C"/>
    <w:rsid w:val="00613D22"/>
    <w:rsid w:val="00614820"/>
    <w:rsid w:val="00614EBF"/>
    <w:rsid w:val="00614F94"/>
    <w:rsid w:val="00617E3D"/>
    <w:rsid w:val="00620AEA"/>
    <w:rsid w:val="00621776"/>
    <w:rsid w:val="00621872"/>
    <w:rsid w:val="00621A96"/>
    <w:rsid w:val="00622112"/>
    <w:rsid w:val="00622236"/>
    <w:rsid w:val="0062245B"/>
    <w:rsid w:val="006226B7"/>
    <w:rsid w:val="00623387"/>
    <w:rsid w:val="006234A0"/>
    <w:rsid w:val="00623B50"/>
    <w:rsid w:val="00624590"/>
    <w:rsid w:val="00624DE1"/>
    <w:rsid w:val="00625189"/>
    <w:rsid w:val="0062532E"/>
    <w:rsid w:val="00625792"/>
    <w:rsid w:val="006257BD"/>
    <w:rsid w:val="006264CC"/>
    <w:rsid w:val="006265FA"/>
    <w:rsid w:val="0062661C"/>
    <w:rsid w:val="0062694A"/>
    <w:rsid w:val="00626D51"/>
    <w:rsid w:val="006270DB"/>
    <w:rsid w:val="00627995"/>
    <w:rsid w:val="00627BBE"/>
    <w:rsid w:val="00630403"/>
    <w:rsid w:val="006309AE"/>
    <w:rsid w:val="00631968"/>
    <w:rsid w:val="006319A3"/>
    <w:rsid w:val="0063206B"/>
    <w:rsid w:val="00632127"/>
    <w:rsid w:val="0063228C"/>
    <w:rsid w:val="006329B7"/>
    <w:rsid w:val="00632B24"/>
    <w:rsid w:val="00632B73"/>
    <w:rsid w:val="0063334E"/>
    <w:rsid w:val="0063362F"/>
    <w:rsid w:val="00633EC8"/>
    <w:rsid w:val="0063442D"/>
    <w:rsid w:val="0063483B"/>
    <w:rsid w:val="00634A32"/>
    <w:rsid w:val="00634B0C"/>
    <w:rsid w:val="00635127"/>
    <w:rsid w:val="0063514C"/>
    <w:rsid w:val="006357D5"/>
    <w:rsid w:val="006357FB"/>
    <w:rsid w:val="00635B4B"/>
    <w:rsid w:val="00635BBD"/>
    <w:rsid w:val="006363B7"/>
    <w:rsid w:val="00636477"/>
    <w:rsid w:val="006367F8"/>
    <w:rsid w:val="00636D9A"/>
    <w:rsid w:val="0064040F"/>
    <w:rsid w:val="0064052E"/>
    <w:rsid w:val="0064068E"/>
    <w:rsid w:val="006406D5"/>
    <w:rsid w:val="0064073F"/>
    <w:rsid w:val="006411ED"/>
    <w:rsid w:val="006413F0"/>
    <w:rsid w:val="00641446"/>
    <w:rsid w:val="006417A9"/>
    <w:rsid w:val="0064240C"/>
    <w:rsid w:val="0064273A"/>
    <w:rsid w:val="00642E16"/>
    <w:rsid w:val="00643A37"/>
    <w:rsid w:val="00643AAF"/>
    <w:rsid w:val="00643AC9"/>
    <w:rsid w:val="00644B25"/>
    <w:rsid w:val="00645B6D"/>
    <w:rsid w:val="00646DBC"/>
    <w:rsid w:val="006470EC"/>
    <w:rsid w:val="0064719E"/>
    <w:rsid w:val="0064786C"/>
    <w:rsid w:val="00647CE8"/>
    <w:rsid w:val="00647D5D"/>
    <w:rsid w:val="00650C08"/>
    <w:rsid w:val="006512D7"/>
    <w:rsid w:val="00651A5E"/>
    <w:rsid w:val="0065265A"/>
    <w:rsid w:val="00652EA4"/>
    <w:rsid w:val="006533A5"/>
    <w:rsid w:val="0065344B"/>
    <w:rsid w:val="00653549"/>
    <w:rsid w:val="00653F19"/>
    <w:rsid w:val="00654005"/>
    <w:rsid w:val="006544FF"/>
    <w:rsid w:val="00654891"/>
    <w:rsid w:val="006550E5"/>
    <w:rsid w:val="00655351"/>
    <w:rsid w:val="006555CF"/>
    <w:rsid w:val="00655839"/>
    <w:rsid w:val="00655894"/>
    <w:rsid w:val="00655D8D"/>
    <w:rsid w:val="00655EE8"/>
    <w:rsid w:val="00656221"/>
    <w:rsid w:val="006568BF"/>
    <w:rsid w:val="00656AD9"/>
    <w:rsid w:val="0066065A"/>
    <w:rsid w:val="0066091A"/>
    <w:rsid w:val="00660CA8"/>
    <w:rsid w:val="00661935"/>
    <w:rsid w:val="0066273C"/>
    <w:rsid w:val="00662AAB"/>
    <w:rsid w:val="00664453"/>
    <w:rsid w:val="006647D1"/>
    <w:rsid w:val="00664EDB"/>
    <w:rsid w:val="006651C3"/>
    <w:rsid w:val="00665245"/>
    <w:rsid w:val="0066541B"/>
    <w:rsid w:val="00665496"/>
    <w:rsid w:val="006658D5"/>
    <w:rsid w:val="00665D10"/>
    <w:rsid w:val="00665F13"/>
    <w:rsid w:val="006668C2"/>
    <w:rsid w:val="00667431"/>
    <w:rsid w:val="006679F1"/>
    <w:rsid w:val="00667A22"/>
    <w:rsid w:val="00667C6D"/>
    <w:rsid w:val="00667C91"/>
    <w:rsid w:val="006702BF"/>
    <w:rsid w:val="00671451"/>
    <w:rsid w:val="00671D8B"/>
    <w:rsid w:val="006720D5"/>
    <w:rsid w:val="00672FD9"/>
    <w:rsid w:val="006734BB"/>
    <w:rsid w:val="00674A5F"/>
    <w:rsid w:val="0067573E"/>
    <w:rsid w:val="00675B41"/>
    <w:rsid w:val="00675D4D"/>
    <w:rsid w:val="00675ECA"/>
    <w:rsid w:val="00675FDB"/>
    <w:rsid w:val="00676B98"/>
    <w:rsid w:val="006779F0"/>
    <w:rsid w:val="00677F8B"/>
    <w:rsid w:val="006802AF"/>
    <w:rsid w:val="00680363"/>
    <w:rsid w:val="0068087C"/>
    <w:rsid w:val="00680976"/>
    <w:rsid w:val="0068113B"/>
    <w:rsid w:val="006823A6"/>
    <w:rsid w:val="00682622"/>
    <w:rsid w:val="00683B9D"/>
    <w:rsid w:val="006841A7"/>
    <w:rsid w:val="006842DF"/>
    <w:rsid w:val="0068455D"/>
    <w:rsid w:val="00684683"/>
    <w:rsid w:val="00684AB0"/>
    <w:rsid w:val="00684FF3"/>
    <w:rsid w:val="00685308"/>
    <w:rsid w:val="006854DD"/>
    <w:rsid w:val="0068576B"/>
    <w:rsid w:val="00685876"/>
    <w:rsid w:val="00685A1D"/>
    <w:rsid w:val="00686B8A"/>
    <w:rsid w:val="006874CE"/>
    <w:rsid w:val="00687ED1"/>
    <w:rsid w:val="00690795"/>
    <w:rsid w:val="00690F00"/>
    <w:rsid w:val="00690F16"/>
    <w:rsid w:val="006915B6"/>
    <w:rsid w:val="00691C32"/>
    <w:rsid w:val="00691C6C"/>
    <w:rsid w:val="00691EA1"/>
    <w:rsid w:val="0069266D"/>
    <w:rsid w:val="00692A21"/>
    <w:rsid w:val="00692ACC"/>
    <w:rsid w:val="00692B91"/>
    <w:rsid w:val="006930F4"/>
    <w:rsid w:val="0069314C"/>
    <w:rsid w:val="0069333F"/>
    <w:rsid w:val="0069363B"/>
    <w:rsid w:val="0069379C"/>
    <w:rsid w:val="0069433B"/>
    <w:rsid w:val="006943E7"/>
    <w:rsid w:val="00694783"/>
    <w:rsid w:val="0069520A"/>
    <w:rsid w:val="00695225"/>
    <w:rsid w:val="006968B8"/>
    <w:rsid w:val="006974C2"/>
    <w:rsid w:val="00697812"/>
    <w:rsid w:val="00697B6B"/>
    <w:rsid w:val="006A0179"/>
    <w:rsid w:val="006A0CF1"/>
    <w:rsid w:val="006A1C24"/>
    <w:rsid w:val="006A36F9"/>
    <w:rsid w:val="006A37F0"/>
    <w:rsid w:val="006A3F0D"/>
    <w:rsid w:val="006A3FA7"/>
    <w:rsid w:val="006A4208"/>
    <w:rsid w:val="006A4515"/>
    <w:rsid w:val="006A4969"/>
    <w:rsid w:val="006A4D3E"/>
    <w:rsid w:val="006A5F80"/>
    <w:rsid w:val="006A66B7"/>
    <w:rsid w:val="006A67DF"/>
    <w:rsid w:val="006A6F4F"/>
    <w:rsid w:val="006A748C"/>
    <w:rsid w:val="006A7DC5"/>
    <w:rsid w:val="006B04F4"/>
    <w:rsid w:val="006B0AA2"/>
    <w:rsid w:val="006B10D8"/>
    <w:rsid w:val="006B1CCA"/>
    <w:rsid w:val="006B1E91"/>
    <w:rsid w:val="006B210D"/>
    <w:rsid w:val="006B24AD"/>
    <w:rsid w:val="006B27A1"/>
    <w:rsid w:val="006B327E"/>
    <w:rsid w:val="006B33F8"/>
    <w:rsid w:val="006B34A8"/>
    <w:rsid w:val="006B473D"/>
    <w:rsid w:val="006B58A9"/>
    <w:rsid w:val="006B61B3"/>
    <w:rsid w:val="006B6266"/>
    <w:rsid w:val="006B6EAB"/>
    <w:rsid w:val="006C0490"/>
    <w:rsid w:val="006C058E"/>
    <w:rsid w:val="006C096E"/>
    <w:rsid w:val="006C0F7B"/>
    <w:rsid w:val="006C11B2"/>
    <w:rsid w:val="006C132A"/>
    <w:rsid w:val="006C1799"/>
    <w:rsid w:val="006C1FCF"/>
    <w:rsid w:val="006C219D"/>
    <w:rsid w:val="006C2638"/>
    <w:rsid w:val="006C3866"/>
    <w:rsid w:val="006C44FF"/>
    <w:rsid w:val="006C4716"/>
    <w:rsid w:val="006C4D47"/>
    <w:rsid w:val="006C526D"/>
    <w:rsid w:val="006C540D"/>
    <w:rsid w:val="006C576D"/>
    <w:rsid w:val="006C591D"/>
    <w:rsid w:val="006C6282"/>
    <w:rsid w:val="006C6697"/>
    <w:rsid w:val="006C66BC"/>
    <w:rsid w:val="006C6729"/>
    <w:rsid w:val="006C692F"/>
    <w:rsid w:val="006C6AE4"/>
    <w:rsid w:val="006C7163"/>
    <w:rsid w:val="006C7676"/>
    <w:rsid w:val="006C78AA"/>
    <w:rsid w:val="006C7B26"/>
    <w:rsid w:val="006D0199"/>
    <w:rsid w:val="006D09AF"/>
    <w:rsid w:val="006D129B"/>
    <w:rsid w:val="006D1864"/>
    <w:rsid w:val="006D1F2E"/>
    <w:rsid w:val="006D2BFD"/>
    <w:rsid w:val="006D3099"/>
    <w:rsid w:val="006D31BB"/>
    <w:rsid w:val="006D3279"/>
    <w:rsid w:val="006D4020"/>
    <w:rsid w:val="006D431A"/>
    <w:rsid w:val="006D4451"/>
    <w:rsid w:val="006D4501"/>
    <w:rsid w:val="006D4694"/>
    <w:rsid w:val="006D4A66"/>
    <w:rsid w:val="006D50F3"/>
    <w:rsid w:val="006D5234"/>
    <w:rsid w:val="006D55AE"/>
    <w:rsid w:val="006D5731"/>
    <w:rsid w:val="006D5D0D"/>
    <w:rsid w:val="006D5DFB"/>
    <w:rsid w:val="006D65EA"/>
    <w:rsid w:val="006D66D6"/>
    <w:rsid w:val="006D6C3E"/>
    <w:rsid w:val="006D6C47"/>
    <w:rsid w:val="006D7360"/>
    <w:rsid w:val="006D73DA"/>
    <w:rsid w:val="006D7E3D"/>
    <w:rsid w:val="006E0734"/>
    <w:rsid w:val="006E197C"/>
    <w:rsid w:val="006E1E13"/>
    <w:rsid w:val="006E238B"/>
    <w:rsid w:val="006E2713"/>
    <w:rsid w:val="006E2AC7"/>
    <w:rsid w:val="006E2D23"/>
    <w:rsid w:val="006E3289"/>
    <w:rsid w:val="006E32EE"/>
    <w:rsid w:val="006E40AB"/>
    <w:rsid w:val="006E421A"/>
    <w:rsid w:val="006E4560"/>
    <w:rsid w:val="006E45B9"/>
    <w:rsid w:val="006E4761"/>
    <w:rsid w:val="006E49A4"/>
    <w:rsid w:val="006E4CC7"/>
    <w:rsid w:val="006E50A2"/>
    <w:rsid w:val="006E60BD"/>
    <w:rsid w:val="006E77B9"/>
    <w:rsid w:val="006E7E94"/>
    <w:rsid w:val="006F04D4"/>
    <w:rsid w:val="006F06E2"/>
    <w:rsid w:val="006F0C95"/>
    <w:rsid w:val="006F0CD3"/>
    <w:rsid w:val="006F0CEE"/>
    <w:rsid w:val="006F248C"/>
    <w:rsid w:val="006F2C71"/>
    <w:rsid w:val="006F31C5"/>
    <w:rsid w:val="006F3B93"/>
    <w:rsid w:val="006F4355"/>
    <w:rsid w:val="006F43BA"/>
    <w:rsid w:val="006F4A0B"/>
    <w:rsid w:val="006F4AB2"/>
    <w:rsid w:val="006F4C26"/>
    <w:rsid w:val="006F5178"/>
    <w:rsid w:val="006F529A"/>
    <w:rsid w:val="006F5A3D"/>
    <w:rsid w:val="006F5D4B"/>
    <w:rsid w:val="006F6805"/>
    <w:rsid w:val="006F72E7"/>
    <w:rsid w:val="006F7A07"/>
    <w:rsid w:val="006F7A85"/>
    <w:rsid w:val="0070021A"/>
    <w:rsid w:val="00700EED"/>
    <w:rsid w:val="007012E8"/>
    <w:rsid w:val="00701934"/>
    <w:rsid w:val="00701A71"/>
    <w:rsid w:val="00701E0D"/>
    <w:rsid w:val="00702738"/>
    <w:rsid w:val="007029B5"/>
    <w:rsid w:val="00703111"/>
    <w:rsid w:val="007031C0"/>
    <w:rsid w:val="007031CB"/>
    <w:rsid w:val="007033D5"/>
    <w:rsid w:val="00703423"/>
    <w:rsid w:val="00703BE5"/>
    <w:rsid w:val="0070459E"/>
    <w:rsid w:val="00704A06"/>
    <w:rsid w:val="00704B7E"/>
    <w:rsid w:val="00704C88"/>
    <w:rsid w:val="00705618"/>
    <w:rsid w:val="00705802"/>
    <w:rsid w:val="007063BA"/>
    <w:rsid w:val="00706605"/>
    <w:rsid w:val="00706F78"/>
    <w:rsid w:val="007073F8"/>
    <w:rsid w:val="007077E2"/>
    <w:rsid w:val="0071032F"/>
    <w:rsid w:val="00710534"/>
    <w:rsid w:val="00710C53"/>
    <w:rsid w:val="00711715"/>
    <w:rsid w:val="0071172F"/>
    <w:rsid w:val="00711D53"/>
    <w:rsid w:val="00711ED3"/>
    <w:rsid w:val="00712110"/>
    <w:rsid w:val="00712CA1"/>
    <w:rsid w:val="00713E1C"/>
    <w:rsid w:val="00714428"/>
    <w:rsid w:val="00715625"/>
    <w:rsid w:val="00715B48"/>
    <w:rsid w:val="00715BE8"/>
    <w:rsid w:val="007168EF"/>
    <w:rsid w:val="007169D3"/>
    <w:rsid w:val="00716BD7"/>
    <w:rsid w:val="00716EE7"/>
    <w:rsid w:val="00717327"/>
    <w:rsid w:val="007173A2"/>
    <w:rsid w:val="007174FC"/>
    <w:rsid w:val="00717CA3"/>
    <w:rsid w:val="007200A5"/>
    <w:rsid w:val="007212F1"/>
    <w:rsid w:val="0072143F"/>
    <w:rsid w:val="00721821"/>
    <w:rsid w:val="00721919"/>
    <w:rsid w:val="00721C2A"/>
    <w:rsid w:val="0072253A"/>
    <w:rsid w:val="0072283A"/>
    <w:rsid w:val="00722C8C"/>
    <w:rsid w:val="00722F02"/>
    <w:rsid w:val="00723D02"/>
    <w:rsid w:val="00723ECD"/>
    <w:rsid w:val="00723FB5"/>
    <w:rsid w:val="007243D5"/>
    <w:rsid w:val="0072467B"/>
    <w:rsid w:val="00724D01"/>
    <w:rsid w:val="00724F52"/>
    <w:rsid w:val="00724F9B"/>
    <w:rsid w:val="007256D8"/>
    <w:rsid w:val="0072583A"/>
    <w:rsid w:val="007263BE"/>
    <w:rsid w:val="00726661"/>
    <w:rsid w:val="00726B18"/>
    <w:rsid w:val="007273CF"/>
    <w:rsid w:val="00730C2B"/>
    <w:rsid w:val="00730C3C"/>
    <w:rsid w:val="007311A5"/>
    <w:rsid w:val="007311D8"/>
    <w:rsid w:val="00731536"/>
    <w:rsid w:val="00731AAE"/>
    <w:rsid w:val="00731CAA"/>
    <w:rsid w:val="00731D56"/>
    <w:rsid w:val="00731FB5"/>
    <w:rsid w:val="0073280B"/>
    <w:rsid w:val="00732B32"/>
    <w:rsid w:val="00732CBA"/>
    <w:rsid w:val="007332BB"/>
    <w:rsid w:val="007335D1"/>
    <w:rsid w:val="007336C6"/>
    <w:rsid w:val="0073414A"/>
    <w:rsid w:val="00734495"/>
    <w:rsid w:val="00734CF9"/>
    <w:rsid w:val="00734FB3"/>
    <w:rsid w:val="00735233"/>
    <w:rsid w:val="0073579B"/>
    <w:rsid w:val="0073624B"/>
    <w:rsid w:val="007362BD"/>
    <w:rsid w:val="0073660B"/>
    <w:rsid w:val="00736F82"/>
    <w:rsid w:val="00737649"/>
    <w:rsid w:val="00740852"/>
    <w:rsid w:val="00740B3C"/>
    <w:rsid w:val="00740BBE"/>
    <w:rsid w:val="00741843"/>
    <w:rsid w:val="0074257C"/>
    <w:rsid w:val="00742D94"/>
    <w:rsid w:val="00743988"/>
    <w:rsid w:val="0074452E"/>
    <w:rsid w:val="007446FF"/>
    <w:rsid w:val="00744F5C"/>
    <w:rsid w:val="0074502F"/>
    <w:rsid w:val="0074511B"/>
    <w:rsid w:val="0074555E"/>
    <w:rsid w:val="00745703"/>
    <w:rsid w:val="00745797"/>
    <w:rsid w:val="007459D7"/>
    <w:rsid w:val="00745C3A"/>
    <w:rsid w:val="00746967"/>
    <w:rsid w:val="00746D57"/>
    <w:rsid w:val="0074713F"/>
    <w:rsid w:val="00747F10"/>
    <w:rsid w:val="00750957"/>
    <w:rsid w:val="0075099F"/>
    <w:rsid w:val="00754FBF"/>
    <w:rsid w:val="007551BE"/>
    <w:rsid w:val="00755339"/>
    <w:rsid w:val="00755ADD"/>
    <w:rsid w:val="00755E92"/>
    <w:rsid w:val="0075614E"/>
    <w:rsid w:val="00756829"/>
    <w:rsid w:val="007568E8"/>
    <w:rsid w:val="00756F0C"/>
    <w:rsid w:val="00757014"/>
    <w:rsid w:val="007571DF"/>
    <w:rsid w:val="00757A4C"/>
    <w:rsid w:val="007602B2"/>
    <w:rsid w:val="00760B24"/>
    <w:rsid w:val="00760B2C"/>
    <w:rsid w:val="00760C08"/>
    <w:rsid w:val="00761103"/>
    <w:rsid w:val="00761700"/>
    <w:rsid w:val="0076190A"/>
    <w:rsid w:val="007619B5"/>
    <w:rsid w:val="00761ABF"/>
    <w:rsid w:val="00761DE7"/>
    <w:rsid w:val="00762010"/>
    <w:rsid w:val="00762182"/>
    <w:rsid w:val="00762A47"/>
    <w:rsid w:val="00763578"/>
    <w:rsid w:val="007635BD"/>
    <w:rsid w:val="00763E32"/>
    <w:rsid w:val="00764E5A"/>
    <w:rsid w:val="007652AF"/>
    <w:rsid w:val="00765879"/>
    <w:rsid w:val="007663FE"/>
    <w:rsid w:val="00766400"/>
    <w:rsid w:val="0076670E"/>
    <w:rsid w:val="0076676D"/>
    <w:rsid w:val="00766B6D"/>
    <w:rsid w:val="007678E6"/>
    <w:rsid w:val="00767918"/>
    <w:rsid w:val="00767D68"/>
    <w:rsid w:val="00767E21"/>
    <w:rsid w:val="00770F09"/>
    <w:rsid w:val="00770FCF"/>
    <w:rsid w:val="0077163A"/>
    <w:rsid w:val="0077172B"/>
    <w:rsid w:val="00771C23"/>
    <w:rsid w:val="00772136"/>
    <w:rsid w:val="007728C8"/>
    <w:rsid w:val="00772AE9"/>
    <w:rsid w:val="00772E3C"/>
    <w:rsid w:val="00772F43"/>
    <w:rsid w:val="007737DA"/>
    <w:rsid w:val="00774508"/>
    <w:rsid w:val="00774654"/>
    <w:rsid w:val="00774736"/>
    <w:rsid w:val="00774E30"/>
    <w:rsid w:val="00774E5C"/>
    <w:rsid w:val="00774FA1"/>
    <w:rsid w:val="00774FC2"/>
    <w:rsid w:val="007750D3"/>
    <w:rsid w:val="00775A9A"/>
    <w:rsid w:val="00775E09"/>
    <w:rsid w:val="00775EB1"/>
    <w:rsid w:val="00776630"/>
    <w:rsid w:val="007767FD"/>
    <w:rsid w:val="00776AA0"/>
    <w:rsid w:val="00776DC9"/>
    <w:rsid w:val="007771F1"/>
    <w:rsid w:val="007777D5"/>
    <w:rsid w:val="00781C77"/>
    <w:rsid w:val="007821A0"/>
    <w:rsid w:val="007826FD"/>
    <w:rsid w:val="007827E9"/>
    <w:rsid w:val="007828B3"/>
    <w:rsid w:val="00782ADF"/>
    <w:rsid w:val="00782C3C"/>
    <w:rsid w:val="00782F13"/>
    <w:rsid w:val="00783318"/>
    <w:rsid w:val="00784002"/>
    <w:rsid w:val="00784054"/>
    <w:rsid w:val="00784464"/>
    <w:rsid w:val="00784C28"/>
    <w:rsid w:val="0078549F"/>
    <w:rsid w:val="00785752"/>
    <w:rsid w:val="00785836"/>
    <w:rsid w:val="00785B54"/>
    <w:rsid w:val="007862F7"/>
    <w:rsid w:val="00786717"/>
    <w:rsid w:val="00786DA0"/>
    <w:rsid w:val="00787171"/>
    <w:rsid w:val="00787449"/>
    <w:rsid w:val="007902E8"/>
    <w:rsid w:val="007907AA"/>
    <w:rsid w:val="00791064"/>
    <w:rsid w:val="0079172E"/>
    <w:rsid w:val="007921D4"/>
    <w:rsid w:val="00792B60"/>
    <w:rsid w:val="00793545"/>
    <w:rsid w:val="007935B0"/>
    <w:rsid w:val="007937ED"/>
    <w:rsid w:val="007940A9"/>
    <w:rsid w:val="007941B9"/>
    <w:rsid w:val="00794575"/>
    <w:rsid w:val="00794766"/>
    <w:rsid w:val="007958FD"/>
    <w:rsid w:val="0079641D"/>
    <w:rsid w:val="0079699E"/>
    <w:rsid w:val="00797092"/>
    <w:rsid w:val="00797163"/>
    <w:rsid w:val="007976D9"/>
    <w:rsid w:val="0079790E"/>
    <w:rsid w:val="007A02AA"/>
    <w:rsid w:val="007A0499"/>
    <w:rsid w:val="007A0675"/>
    <w:rsid w:val="007A0F17"/>
    <w:rsid w:val="007A1332"/>
    <w:rsid w:val="007A16B4"/>
    <w:rsid w:val="007A17B9"/>
    <w:rsid w:val="007A1AA0"/>
    <w:rsid w:val="007A20D4"/>
    <w:rsid w:val="007A2512"/>
    <w:rsid w:val="007A2AB9"/>
    <w:rsid w:val="007A2BEB"/>
    <w:rsid w:val="007A2DAE"/>
    <w:rsid w:val="007A354E"/>
    <w:rsid w:val="007A4539"/>
    <w:rsid w:val="007A4FEC"/>
    <w:rsid w:val="007A59C8"/>
    <w:rsid w:val="007A5D6F"/>
    <w:rsid w:val="007A6183"/>
    <w:rsid w:val="007A6377"/>
    <w:rsid w:val="007A697F"/>
    <w:rsid w:val="007A6ABF"/>
    <w:rsid w:val="007A7009"/>
    <w:rsid w:val="007A712E"/>
    <w:rsid w:val="007A73B2"/>
    <w:rsid w:val="007A7469"/>
    <w:rsid w:val="007A7C71"/>
    <w:rsid w:val="007A7F4F"/>
    <w:rsid w:val="007B01F8"/>
    <w:rsid w:val="007B0964"/>
    <w:rsid w:val="007B09D4"/>
    <w:rsid w:val="007B0A0D"/>
    <w:rsid w:val="007B0CA2"/>
    <w:rsid w:val="007B15A4"/>
    <w:rsid w:val="007B171B"/>
    <w:rsid w:val="007B1813"/>
    <w:rsid w:val="007B2358"/>
    <w:rsid w:val="007B2DA6"/>
    <w:rsid w:val="007B2DCC"/>
    <w:rsid w:val="007B3259"/>
    <w:rsid w:val="007B327C"/>
    <w:rsid w:val="007B32CC"/>
    <w:rsid w:val="007B3AA3"/>
    <w:rsid w:val="007B425C"/>
    <w:rsid w:val="007B49BD"/>
    <w:rsid w:val="007B4C8C"/>
    <w:rsid w:val="007B5B59"/>
    <w:rsid w:val="007B5BE4"/>
    <w:rsid w:val="007B5C08"/>
    <w:rsid w:val="007B5D48"/>
    <w:rsid w:val="007B6695"/>
    <w:rsid w:val="007B6E1C"/>
    <w:rsid w:val="007B6F4D"/>
    <w:rsid w:val="007B718F"/>
    <w:rsid w:val="007B7993"/>
    <w:rsid w:val="007C084A"/>
    <w:rsid w:val="007C0A0E"/>
    <w:rsid w:val="007C0A2E"/>
    <w:rsid w:val="007C0E03"/>
    <w:rsid w:val="007C11C4"/>
    <w:rsid w:val="007C13C1"/>
    <w:rsid w:val="007C246B"/>
    <w:rsid w:val="007C30D2"/>
    <w:rsid w:val="007C31A0"/>
    <w:rsid w:val="007C33E0"/>
    <w:rsid w:val="007C473B"/>
    <w:rsid w:val="007C4CE8"/>
    <w:rsid w:val="007C5223"/>
    <w:rsid w:val="007C65F8"/>
    <w:rsid w:val="007C66A2"/>
    <w:rsid w:val="007C685B"/>
    <w:rsid w:val="007C6AB9"/>
    <w:rsid w:val="007C6C6F"/>
    <w:rsid w:val="007C776C"/>
    <w:rsid w:val="007C787A"/>
    <w:rsid w:val="007C79E7"/>
    <w:rsid w:val="007D031B"/>
    <w:rsid w:val="007D06E1"/>
    <w:rsid w:val="007D17B8"/>
    <w:rsid w:val="007D1B29"/>
    <w:rsid w:val="007D1C94"/>
    <w:rsid w:val="007D29BB"/>
    <w:rsid w:val="007D3F50"/>
    <w:rsid w:val="007D3FD3"/>
    <w:rsid w:val="007D4924"/>
    <w:rsid w:val="007D4D09"/>
    <w:rsid w:val="007D5148"/>
    <w:rsid w:val="007D5A10"/>
    <w:rsid w:val="007D6678"/>
    <w:rsid w:val="007D68C7"/>
    <w:rsid w:val="007D6A27"/>
    <w:rsid w:val="007D6CFB"/>
    <w:rsid w:val="007D6E9C"/>
    <w:rsid w:val="007D70C7"/>
    <w:rsid w:val="007D7900"/>
    <w:rsid w:val="007D796C"/>
    <w:rsid w:val="007E00F3"/>
    <w:rsid w:val="007E0743"/>
    <w:rsid w:val="007E0986"/>
    <w:rsid w:val="007E163E"/>
    <w:rsid w:val="007E1A8A"/>
    <w:rsid w:val="007E24B7"/>
    <w:rsid w:val="007E2527"/>
    <w:rsid w:val="007E2554"/>
    <w:rsid w:val="007E296E"/>
    <w:rsid w:val="007E2A1E"/>
    <w:rsid w:val="007E2A64"/>
    <w:rsid w:val="007E2D82"/>
    <w:rsid w:val="007E3199"/>
    <w:rsid w:val="007E4513"/>
    <w:rsid w:val="007E4B04"/>
    <w:rsid w:val="007E4FAA"/>
    <w:rsid w:val="007E5933"/>
    <w:rsid w:val="007E59A5"/>
    <w:rsid w:val="007E5A13"/>
    <w:rsid w:val="007E5E93"/>
    <w:rsid w:val="007E6577"/>
    <w:rsid w:val="007E701B"/>
    <w:rsid w:val="007E72EA"/>
    <w:rsid w:val="007E763C"/>
    <w:rsid w:val="007E7AE1"/>
    <w:rsid w:val="007E7C54"/>
    <w:rsid w:val="007F01DA"/>
    <w:rsid w:val="007F0AA0"/>
    <w:rsid w:val="007F0D64"/>
    <w:rsid w:val="007F13B8"/>
    <w:rsid w:val="007F142C"/>
    <w:rsid w:val="007F1750"/>
    <w:rsid w:val="007F1A46"/>
    <w:rsid w:val="007F1CA0"/>
    <w:rsid w:val="007F1E42"/>
    <w:rsid w:val="007F3185"/>
    <w:rsid w:val="007F5852"/>
    <w:rsid w:val="007F5AEF"/>
    <w:rsid w:val="007F5DDE"/>
    <w:rsid w:val="007F6863"/>
    <w:rsid w:val="007F6AB7"/>
    <w:rsid w:val="007F6B88"/>
    <w:rsid w:val="00800CB2"/>
    <w:rsid w:val="0080114C"/>
    <w:rsid w:val="0080137E"/>
    <w:rsid w:val="00802B99"/>
    <w:rsid w:val="00803D47"/>
    <w:rsid w:val="008043B0"/>
    <w:rsid w:val="008043C0"/>
    <w:rsid w:val="008049CD"/>
    <w:rsid w:val="00804ADA"/>
    <w:rsid w:val="00804B94"/>
    <w:rsid w:val="00805599"/>
    <w:rsid w:val="00805B26"/>
    <w:rsid w:val="008064BE"/>
    <w:rsid w:val="00806BD1"/>
    <w:rsid w:val="00807B11"/>
    <w:rsid w:val="00811296"/>
    <w:rsid w:val="0081276B"/>
    <w:rsid w:val="00812F22"/>
    <w:rsid w:val="00813579"/>
    <w:rsid w:val="00813703"/>
    <w:rsid w:val="008138AA"/>
    <w:rsid w:val="00813A80"/>
    <w:rsid w:val="0081441F"/>
    <w:rsid w:val="008144D3"/>
    <w:rsid w:val="00814648"/>
    <w:rsid w:val="00814BE4"/>
    <w:rsid w:val="00814C7F"/>
    <w:rsid w:val="00814EB4"/>
    <w:rsid w:val="00815144"/>
    <w:rsid w:val="008153C3"/>
    <w:rsid w:val="00815872"/>
    <w:rsid w:val="00815D07"/>
    <w:rsid w:val="00816022"/>
    <w:rsid w:val="008160C8"/>
    <w:rsid w:val="008162A8"/>
    <w:rsid w:val="0081692D"/>
    <w:rsid w:val="008174E8"/>
    <w:rsid w:val="00817950"/>
    <w:rsid w:val="00817A0A"/>
    <w:rsid w:val="00817B9D"/>
    <w:rsid w:val="00817D0C"/>
    <w:rsid w:val="0082047D"/>
    <w:rsid w:val="008214B9"/>
    <w:rsid w:val="00821900"/>
    <w:rsid w:val="00821D1C"/>
    <w:rsid w:val="00821E7C"/>
    <w:rsid w:val="00822143"/>
    <w:rsid w:val="008225A6"/>
    <w:rsid w:val="00822EA8"/>
    <w:rsid w:val="0082369D"/>
    <w:rsid w:val="00823715"/>
    <w:rsid w:val="00824F17"/>
    <w:rsid w:val="00825420"/>
    <w:rsid w:val="00825D5F"/>
    <w:rsid w:val="00825E8C"/>
    <w:rsid w:val="00825F51"/>
    <w:rsid w:val="00826307"/>
    <w:rsid w:val="0082671D"/>
    <w:rsid w:val="0082678E"/>
    <w:rsid w:val="00826EBA"/>
    <w:rsid w:val="0082703A"/>
    <w:rsid w:val="00830C26"/>
    <w:rsid w:val="00832119"/>
    <w:rsid w:val="00832518"/>
    <w:rsid w:val="0083254D"/>
    <w:rsid w:val="008327A8"/>
    <w:rsid w:val="00833589"/>
    <w:rsid w:val="008339C2"/>
    <w:rsid w:val="00833A49"/>
    <w:rsid w:val="00833AB6"/>
    <w:rsid w:val="00833D5F"/>
    <w:rsid w:val="00833F71"/>
    <w:rsid w:val="008344A4"/>
    <w:rsid w:val="00834553"/>
    <w:rsid w:val="008347D6"/>
    <w:rsid w:val="00834A20"/>
    <w:rsid w:val="00834D87"/>
    <w:rsid w:val="00835658"/>
    <w:rsid w:val="00835E52"/>
    <w:rsid w:val="00836A3C"/>
    <w:rsid w:val="00836B28"/>
    <w:rsid w:val="00836EF3"/>
    <w:rsid w:val="008376C7"/>
    <w:rsid w:val="008378E2"/>
    <w:rsid w:val="00837D4B"/>
    <w:rsid w:val="00840142"/>
    <w:rsid w:val="00840A55"/>
    <w:rsid w:val="008413D7"/>
    <w:rsid w:val="00841413"/>
    <w:rsid w:val="00842A1F"/>
    <w:rsid w:val="00842B9C"/>
    <w:rsid w:val="00842C6E"/>
    <w:rsid w:val="00843370"/>
    <w:rsid w:val="00843F8A"/>
    <w:rsid w:val="00844F8A"/>
    <w:rsid w:val="00845146"/>
    <w:rsid w:val="00845437"/>
    <w:rsid w:val="00845908"/>
    <w:rsid w:val="00845A55"/>
    <w:rsid w:val="008463C4"/>
    <w:rsid w:val="00847018"/>
    <w:rsid w:val="00847DF0"/>
    <w:rsid w:val="00850108"/>
    <w:rsid w:val="0085042D"/>
    <w:rsid w:val="00850603"/>
    <w:rsid w:val="00850ED7"/>
    <w:rsid w:val="00851353"/>
    <w:rsid w:val="00851D93"/>
    <w:rsid w:val="00851EBD"/>
    <w:rsid w:val="00851EC8"/>
    <w:rsid w:val="00852379"/>
    <w:rsid w:val="00852A9E"/>
    <w:rsid w:val="008551A8"/>
    <w:rsid w:val="00855711"/>
    <w:rsid w:val="00855DF6"/>
    <w:rsid w:val="0085617C"/>
    <w:rsid w:val="0085631D"/>
    <w:rsid w:val="00856540"/>
    <w:rsid w:val="00856575"/>
    <w:rsid w:val="00857028"/>
    <w:rsid w:val="0085723F"/>
    <w:rsid w:val="008579D0"/>
    <w:rsid w:val="00857AB9"/>
    <w:rsid w:val="00860479"/>
    <w:rsid w:val="0086055E"/>
    <w:rsid w:val="008612FA"/>
    <w:rsid w:val="00861416"/>
    <w:rsid w:val="0086199A"/>
    <w:rsid w:val="008620FB"/>
    <w:rsid w:val="0086268D"/>
    <w:rsid w:val="008629E0"/>
    <w:rsid w:val="00862A25"/>
    <w:rsid w:val="008639CC"/>
    <w:rsid w:val="00864604"/>
    <w:rsid w:val="008646B5"/>
    <w:rsid w:val="008650E9"/>
    <w:rsid w:val="00865CCD"/>
    <w:rsid w:val="00866FB0"/>
    <w:rsid w:val="00867828"/>
    <w:rsid w:val="00867B5F"/>
    <w:rsid w:val="0087013D"/>
    <w:rsid w:val="008709FB"/>
    <w:rsid w:val="00870BBE"/>
    <w:rsid w:val="00870D1B"/>
    <w:rsid w:val="00870D75"/>
    <w:rsid w:val="008714C9"/>
    <w:rsid w:val="00872715"/>
    <w:rsid w:val="00872894"/>
    <w:rsid w:val="008729A9"/>
    <w:rsid w:val="00872CC5"/>
    <w:rsid w:val="00872DC8"/>
    <w:rsid w:val="00872E29"/>
    <w:rsid w:val="008738AE"/>
    <w:rsid w:val="00873F41"/>
    <w:rsid w:val="00874EC6"/>
    <w:rsid w:val="00875655"/>
    <w:rsid w:val="00875914"/>
    <w:rsid w:val="00875C1B"/>
    <w:rsid w:val="00875E95"/>
    <w:rsid w:val="00875F7D"/>
    <w:rsid w:val="008768FD"/>
    <w:rsid w:val="008769FE"/>
    <w:rsid w:val="00876A9F"/>
    <w:rsid w:val="00877814"/>
    <w:rsid w:val="008809C4"/>
    <w:rsid w:val="00880ABA"/>
    <w:rsid w:val="00880B2D"/>
    <w:rsid w:val="00880D9E"/>
    <w:rsid w:val="00880E00"/>
    <w:rsid w:val="008810E8"/>
    <w:rsid w:val="00881913"/>
    <w:rsid w:val="008819E1"/>
    <w:rsid w:val="00882664"/>
    <w:rsid w:val="00882F40"/>
    <w:rsid w:val="008839BD"/>
    <w:rsid w:val="00883AB0"/>
    <w:rsid w:val="00883C75"/>
    <w:rsid w:val="00883FF4"/>
    <w:rsid w:val="00884CBA"/>
    <w:rsid w:val="008856B1"/>
    <w:rsid w:val="00885831"/>
    <w:rsid w:val="00885F8A"/>
    <w:rsid w:val="008860E8"/>
    <w:rsid w:val="00887C8F"/>
    <w:rsid w:val="00887D28"/>
    <w:rsid w:val="0089063F"/>
    <w:rsid w:val="008907E0"/>
    <w:rsid w:val="00890F14"/>
    <w:rsid w:val="008912C3"/>
    <w:rsid w:val="00891873"/>
    <w:rsid w:val="00891DF3"/>
    <w:rsid w:val="00892104"/>
    <w:rsid w:val="00892316"/>
    <w:rsid w:val="008924BF"/>
    <w:rsid w:val="008924D7"/>
    <w:rsid w:val="008924E2"/>
    <w:rsid w:val="008925A8"/>
    <w:rsid w:val="00892696"/>
    <w:rsid w:val="0089289F"/>
    <w:rsid w:val="008931E2"/>
    <w:rsid w:val="008934DD"/>
    <w:rsid w:val="00894108"/>
    <w:rsid w:val="008945D9"/>
    <w:rsid w:val="00894F9B"/>
    <w:rsid w:val="0089504E"/>
    <w:rsid w:val="00895539"/>
    <w:rsid w:val="00895A4B"/>
    <w:rsid w:val="00895AC8"/>
    <w:rsid w:val="00895E59"/>
    <w:rsid w:val="0089687F"/>
    <w:rsid w:val="00897B80"/>
    <w:rsid w:val="00897F80"/>
    <w:rsid w:val="008A0341"/>
    <w:rsid w:val="008A0A22"/>
    <w:rsid w:val="008A17AE"/>
    <w:rsid w:val="008A1B53"/>
    <w:rsid w:val="008A2291"/>
    <w:rsid w:val="008A2454"/>
    <w:rsid w:val="008A24A1"/>
    <w:rsid w:val="008A24A7"/>
    <w:rsid w:val="008A28D1"/>
    <w:rsid w:val="008A304B"/>
    <w:rsid w:val="008A3427"/>
    <w:rsid w:val="008A4EFF"/>
    <w:rsid w:val="008A4F2A"/>
    <w:rsid w:val="008A4F74"/>
    <w:rsid w:val="008A52FC"/>
    <w:rsid w:val="008A53B6"/>
    <w:rsid w:val="008A540D"/>
    <w:rsid w:val="008A56BC"/>
    <w:rsid w:val="008A5BE1"/>
    <w:rsid w:val="008A5E88"/>
    <w:rsid w:val="008A60AD"/>
    <w:rsid w:val="008A615F"/>
    <w:rsid w:val="008A61A4"/>
    <w:rsid w:val="008A64D1"/>
    <w:rsid w:val="008A6878"/>
    <w:rsid w:val="008A6881"/>
    <w:rsid w:val="008A68B5"/>
    <w:rsid w:val="008A70D9"/>
    <w:rsid w:val="008A70DF"/>
    <w:rsid w:val="008A765A"/>
    <w:rsid w:val="008B088C"/>
    <w:rsid w:val="008B09D6"/>
    <w:rsid w:val="008B0BFB"/>
    <w:rsid w:val="008B10C9"/>
    <w:rsid w:val="008B1DFA"/>
    <w:rsid w:val="008B1E04"/>
    <w:rsid w:val="008B23F7"/>
    <w:rsid w:val="008B2A83"/>
    <w:rsid w:val="008B2C9B"/>
    <w:rsid w:val="008B2EFC"/>
    <w:rsid w:val="008B3039"/>
    <w:rsid w:val="008B3531"/>
    <w:rsid w:val="008B3995"/>
    <w:rsid w:val="008B4025"/>
    <w:rsid w:val="008B4BD5"/>
    <w:rsid w:val="008B4D5B"/>
    <w:rsid w:val="008B4E1E"/>
    <w:rsid w:val="008B5BF6"/>
    <w:rsid w:val="008B6875"/>
    <w:rsid w:val="008B6F9C"/>
    <w:rsid w:val="008B7509"/>
    <w:rsid w:val="008B7BBE"/>
    <w:rsid w:val="008C15BE"/>
    <w:rsid w:val="008C181E"/>
    <w:rsid w:val="008C1C05"/>
    <w:rsid w:val="008C2800"/>
    <w:rsid w:val="008C384C"/>
    <w:rsid w:val="008C38C3"/>
    <w:rsid w:val="008C3CB3"/>
    <w:rsid w:val="008C3CDC"/>
    <w:rsid w:val="008C4858"/>
    <w:rsid w:val="008C4C0F"/>
    <w:rsid w:val="008C4D34"/>
    <w:rsid w:val="008C50C8"/>
    <w:rsid w:val="008C58FC"/>
    <w:rsid w:val="008C5BD3"/>
    <w:rsid w:val="008C60C3"/>
    <w:rsid w:val="008C622D"/>
    <w:rsid w:val="008C71C8"/>
    <w:rsid w:val="008C7740"/>
    <w:rsid w:val="008C7C37"/>
    <w:rsid w:val="008D07F4"/>
    <w:rsid w:val="008D0A49"/>
    <w:rsid w:val="008D15CE"/>
    <w:rsid w:val="008D161D"/>
    <w:rsid w:val="008D1650"/>
    <w:rsid w:val="008D1806"/>
    <w:rsid w:val="008D1C7C"/>
    <w:rsid w:val="008D1D8E"/>
    <w:rsid w:val="008D22B3"/>
    <w:rsid w:val="008D2A25"/>
    <w:rsid w:val="008D2AEE"/>
    <w:rsid w:val="008D30F9"/>
    <w:rsid w:val="008D3281"/>
    <w:rsid w:val="008D333D"/>
    <w:rsid w:val="008D34B5"/>
    <w:rsid w:val="008D3AF1"/>
    <w:rsid w:val="008D3B1D"/>
    <w:rsid w:val="008D453C"/>
    <w:rsid w:val="008D4782"/>
    <w:rsid w:val="008D48BB"/>
    <w:rsid w:val="008D6027"/>
    <w:rsid w:val="008D6668"/>
    <w:rsid w:val="008D6F0F"/>
    <w:rsid w:val="008E14E6"/>
    <w:rsid w:val="008E213A"/>
    <w:rsid w:val="008E2261"/>
    <w:rsid w:val="008E2A43"/>
    <w:rsid w:val="008E2F40"/>
    <w:rsid w:val="008E3E26"/>
    <w:rsid w:val="008E4096"/>
    <w:rsid w:val="008E46F1"/>
    <w:rsid w:val="008E4CDB"/>
    <w:rsid w:val="008E4E4E"/>
    <w:rsid w:val="008E4F38"/>
    <w:rsid w:val="008E5255"/>
    <w:rsid w:val="008E53BF"/>
    <w:rsid w:val="008E57CC"/>
    <w:rsid w:val="008E59D4"/>
    <w:rsid w:val="008E5D14"/>
    <w:rsid w:val="008E5D6F"/>
    <w:rsid w:val="008E6900"/>
    <w:rsid w:val="008E6A91"/>
    <w:rsid w:val="008E6EF6"/>
    <w:rsid w:val="008E7218"/>
    <w:rsid w:val="008E7314"/>
    <w:rsid w:val="008E75FA"/>
    <w:rsid w:val="008E7B2E"/>
    <w:rsid w:val="008E7CC3"/>
    <w:rsid w:val="008E7E7F"/>
    <w:rsid w:val="008F00F8"/>
    <w:rsid w:val="008F0145"/>
    <w:rsid w:val="008F0977"/>
    <w:rsid w:val="008F1037"/>
    <w:rsid w:val="008F1392"/>
    <w:rsid w:val="008F1B38"/>
    <w:rsid w:val="008F23FC"/>
    <w:rsid w:val="008F27C6"/>
    <w:rsid w:val="008F399E"/>
    <w:rsid w:val="008F3A4B"/>
    <w:rsid w:val="008F3D53"/>
    <w:rsid w:val="008F464E"/>
    <w:rsid w:val="008F4A8D"/>
    <w:rsid w:val="008F503D"/>
    <w:rsid w:val="008F5C3E"/>
    <w:rsid w:val="008F6012"/>
    <w:rsid w:val="008F6402"/>
    <w:rsid w:val="008F66F1"/>
    <w:rsid w:val="008F68CC"/>
    <w:rsid w:val="008F6AC4"/>
    <w:rsid w:val="008F6E34"/>
    <w:rsid w:val="008F73A0"/>
    <w:rsid w:val="008F76F8"/>
    <w:rsid w:val="008F7955"/>
    <w:rsid w:val="008F7E9B"/>
    <w:rsid w:val="00900320"/>
    <w:rsid w:val="00900707"/>
    <w:rsid w:val="0090089E"/>
    <w:rsid w:val="00900C60"/>
    <w:rsid w:val="00900DBB"/>
    <w:rsid w:val="0090256F"/>
    <w:rsid w:val="009026FE"/>
    <w:rsid w:val="00902927"/>
    <w:rsid w:val="00902C87"/>
    <w:rsid w:val="00902E57"/>
    <w:rsid w:val="009034CD"/>
    <w:rsid w:val="00903547"/>
    <w:rsid w:val="00903704"/>
    <w:rsid w:val="009038E3"/>
    <w:rsid w:val="00903C6E"/>
    <w:rsid w:val="00903D4B"/>
    <w:rsid w:val="00904031"/>
    <w:rsid w:val="009040A2"/>
    <w:rsid w:val="0090466C"/>
    <w:rsid w:val="00904A6D"/>
    <w:rsid w:val="00905749"/>
    <w:rsid w:val="00906310"/>
    <w:rsid w:val="00906650"/>
    <w:rsid w:val="00906946"/>
    <w:rsid w:val="00906B54"/>
    <w:rsid w:val="00906EA3"/>
    <w:rsid w:val="009071A1"/>
    <w:rsid w:val="00907F7B"/>
    <w:rsid w:val="0091009D"/>
    <w:rsid w:val="00910174"/>
    <w:rsid w:val="00910432"/>
    <w:rsid w:val="009107B6"/>
    <w:rsid w:val="00910BCF"/>
    <w:rsid w:val="00911C48"/>
    <w:rsid w:val="009120A3"/>
    <w:rsid w:val="00912154"/>
    <w:rsid w:val="0091247E"/>
    <w:rsid w:val="00912B11"/>
    <w:rsid w:val="00913CD5"/>
    <w:rsid w:val="009146BE"/>
    <w:rsid w:val="009147EB"/>
    <w:rsid w:val="00914EFE"/>
    <w:rsid w:val="00915071"/>
    <w:rsid w:val="00915351"/>
    <w:rsid w:val="009154B3"/>
    <w:rsid w:val="00915EE8"/>
    <w:rsid w:val="00916814"/>
    <w:rsid w:val="00916869"/>
    <w:rsid w:val="00916B57"/>
    <w:rsid w:val="009179A9"/>
    <w:rsid w:val="00917F78"/>
    <w:rsid w:val="009205B3"/>
    <w:rsid w:val="009209BA"/>
    <w:rsid w:val="00920CB3"/>
    <w:rsid w:val="00920EEE"/>
    <w:rsid w:val="00921241"/>
    <w:rsid w:val="009213D3"/>
    <w:rsid w:val="00921F2F"/>
    <w:rsid w:val="0092316D"/>
    <w:rsid w:val="009235CE"/>
    <w:rsid w:val="00923BAC"/>
    <w:rsid w:val="00924181"/>
    <w:rsid w:val="0092445E"/>
    <w:rsid w:val="009246D5"/>
    <w:rsid w:val="00924B34"/>
    <w:rsid w:val="00924F82"/>
    <w:rsid w:val="00926563"/>
    <w:rsid w:val="00926A94"/>
    <w:rsid w:val="00926E7C"/>
    <w:rsid w:val="009277A5"/>
    <w:rsid w:val="00927801"/>
    <w:rsid w:val="00927807"/>
    <w:rsid w:val="00927C95"/>
    <w:rsid w:val="00927E9B"/>
    <w:rsid w:val="00930303"/>
    <w:rsid w:val="00931113"/>
    <w:rsid w:val="00931EA7"/>
    <w:rsid w:val="00932436"/>
    <w:rsid w:val="00932A18"/>
    <w:rsid w:val="00933A7F"/>
    <w:rsid w:val="00933DFC"/>
    <w:rsid w:val="009341F7"/>
    <w:rsid w:val="00934271"/>
    <w:rsid w:val="009343E6"/>
    <w:rsid w:val="0093461C"/>
    <w:rsid w:val="00934642"/>
    <w:rsid w:val="00934973"/>
    <w:rsid w:val="00934A99"/>
    <w:rsid w:val="00934C88"/>
    <w:rsid w:val="0093623F"/>
    <w:rsid w:val="0093645C"/>
    <w:rsid w:val="009373C9"/>
    <w:rsid w:val="00937703"/>
    <w:rsid w:val="00940137"/>
    <w:rsid w:val="00940218"/>
    <w:rsid w:val="00940369"/>
    <w:rsid w:val="00940824"/>
    <w:rsid w:val="00940DD0"/>
    <w:rsid w:val="00941044"/>
    <w:rsid w:val="00941C8F"/>
    <w:rsid w:val="00941E48"/>
    <w:rsid w:val="009420D7"/>
    <w:rsid w:val="0094223E"/>
    <w:rsid w:val="00942262"/>
    <w:rsid w:val="00942C0B"/>
    <w:rsid w:val="00942E8A"/>
    <w:rsid w:val="00942ECC"/>
    <w:rsid w:val="00943B6B"/>
    <w:rsid w:val="00943F06"/>
    <w:rsid w:val="00943FC9"/>
    <w:rsid w:val="0094459B"/>
    <w:rsid w:val="00944D63"/>
    <w:rsid w:val="00946107"/>
    <w:rsid w:val="009464B8"/>
    <w:rsid w:val="009466E6"/>
    <w:rsid w:val="009478F9"/>
    <w:rsid w:val="00947DC1"/>
    <w:rsid w:val="009501AF"/>
    <w:rsid w:val="00950222"/>
    <w:rsid w:val="00950505"/>
    <w:rsid w:val="009510BB"/>
    <w:rsid w:val="00951139"/>
    <w:rsid w:val="009529A1"/>
    <w:rsid w:val="00952ACD"/>
    <w:rsid w:val="009530DA"/>
    <w:rsid w:val="009542B9"/>
    <w:rsid w:val="009542D5"/>
    <w:rsid w:val="009544DB"/>
    <w:rsid w:val="00955D7B"/>
    <w:rsid w:val="00955F79"/>
    <w:rsid w:val="009566FA"/>
    <w:rsid w:val="00957036"/>
    <w:rsid w:val="0095739F"/>
    <w:rsid w:val="00957C70"/>
    <w:rsid w:val="009602D2"/>
    <w:rsid w:val="0096044C"/>
    <w:rsid w:val="00960851"/>
    <w:rsid w:val="00961551"/>
    <w:rsid w:val="00961B72"/>
    <w:rsid w:val="009624EA"/>
    <w:rsid w:val="0096276A"/>
    <w:rsid w:val="009629C1"/>
    <w:rsid w:val="009629EC"/>
    <w:rsid w:val="00962D0A"/>
    <w:rsid w:val="00962FE9"/>
    <w:rsid w:val="009636F6"/>
    <w:rsid w:val="00963D23"/>
    <w:rsid w:val="00964DB9"/>
    <w:rsid w:val="0096518C"/>
    <w:rsid w:val="00965489"/>
    <w:rsid w:val="009664F3"/>
    <w:rsid w:val="00966586"/>
    <w:rsid w:val="009668EA"/>
    <w:rsid w:val="00966B81"/>
    <w:rsid w:val="0096751A"/>
    <w:rsid w:val="00967AA8"/>
    <w:rsid w:val="00967E4B"/>
    <w:rsid w:val="00970294"/>
    <w:rsid w:val="009704D7"/>
    <w:rsid w:val="009708B3"/>
    <w:rsid w:val="0097098A"/>
    <w:rsid w:val="009712A3"/>
    <w:rsid w:val="009712AB"/>
    <w:rsid w:val="009712DE"/>
    <w:rsid w:val="00971393"/>
    <w:rsid w:val="009719EA"/>
    <w:rsid w:val="00971F36"/>
    <w:rsid w:val="00973427"/>
    <w:rsid w:val="009735C0"/>
    <w:rsid w:val="0097371A"/>
    <w:rsid w:val="00973779"/>
    <w:rsid w:val="00973791"/>
    <w:rsid w:val="00973F37"/>
    <w:rsid w:val="00974090"/>
    <w:rsid w:val="00974D9C"/>
    <w:rsid w:val="0097568B"/>
    <w:rsid w:val="00975791"/>
    <w:rsid w:val="009757F1"/>
    <w:rsid w:val="009775F4"/>
    <w:rsid w:val="00977F0D"/>
    <w:rsid w:val="0098013E"/>
    <w:rsid w:val="009805D1"/>
    <w:rsid w:val="00980B19"/>
    <w:rsid w:val="0098120A"/>
    <w:rsid w:val="00981B0E"/>
    <w:rsid w:val="0098239A"/>
    <w:rsid w:val="009827C4"/>
    <w:rsid w:val="00982D2E"/>
    <w:rsid w:val="009833D9"/>
    <w:rsid w:val="00983850"/>
    <w:rsid w:val="00983DFB"/>
    <w:rsid w:val="009841C1"/>
    <w:rsid w:val="009844E7"/>
    <w:rsid w:val="009846C8"/>
    <w:rsid w:val="009848BB"/>
    <w:rsid w:val="009849E7"/>
    <w:rsid w:val="00984D16"/>
    <w:rsid w:val="00985353"/>
    <w:rsid w:val="009854B5"/>
    <w:rsid w:val="009866E9"/>
    <w:rsid w:val="00986AF5"/>
    <w:rsid w:val="00986D85"/>
    <w:rsid w:val="00986F17"/>
    <w:rsid w:val="00987205"/>
    <w:rsid w:val="009876CA"/>
    <w:rsid w:val="00987BE0"/>
    <w:rsid w:val="00987E83"/>
    <w:rsid w:val="00990185"/>
    <w:rsid w:val="009901B9"/>
    <w:rsid w:val="00990267"/>
    <w:rsid w:val="009907B3"/>
    <w:rsid w:val="00990F5B"/>
    <w:rsid w:val="00991161"/>
    <w:rsid w:val="00992611"/>
    <w:rsid w:val="0099265F"/>
    <w:rsid w:val="0099331E"/>
    <w:rsid w:val="009934C4"/>
    <w:rsid w:val="00993782"/>
    <w:rsid w:val="0099392B"/>
    <w:rsid w:val="00993B8A"/>
    <w:rsid w:val="00993F6D"/>
    <w:rsid w:val="00994D2D"/>
    <w:rsid w:val="00994F89"/>
    <w:rsid w:val="00995444"/>
    <w:rsid w:val="00995611"/>
    <w:rsid w:val="00995734"/>
    <w:rsid w:val="0099589B"/>
    <w:rsid w:val="009962AA"/>
    <w:rsid w:val="009967C9"/>
    <w:rsid w:val="009969AC"/>
    <w:rsid w:val="00996C12"/>
    <w:rsid w:val="00996CA5"/>
    <w:rsid w:val="00996D86"/>
    <w:rsid w:val="0099787C"/>
    <w:rsid w:val="009A0781"/>
    <w:rsid w:val="009A07B1"/>
    <w:rsid w:val="009A11C4"/>
    <w:rsid w:val="009A1980"/>
    <w:rsid w:val="009A23ED"/>
    <w:rsid w:val="009A2C61"/>
    <w:rsid w:val="009A2CD1"/>
    <w:rsid w:val="009A2D94"/>
    <w:rsid w:val="009A32F0"/>
    <w:rsid w:val="009A3A53"/>
    <w:rsid w:val="009A49F1"/>
    <w:rsid w:val="009A54D4"/>
    <w:rsid w:val="009A5DB7"/>
    <w:rsid w:val="009A6DE1"/>
    <w:rsid w:val="009B0073"/>
    <w:rsid w:val="009B1080"/>
    <w:rsid w:val="009B111C"/>
    <w:rsid w:val="009B1545"/>
    <w:rsid w:val="009B1D40"/>
    <w:rsid w:val="009B2223"/>
    <w:rsid w:val="009B23E0"/>
    <w:rsid w:val="009B2741"/>
    <w:rsid w:val="009B2BC3"/>
    <w:rsid w:val="009B2CE3"/>
    <w:rsid w:val="009B2E87"/>
    <w:rsid w:val="009B3265"/>
    <w:rsid w:val="009B33D5"/>
    <w:rsid w:val="009B3448"/>
    <w:rsid w:val="009B3AF5"/>
    <w:rsid w:val="009B430D"/>
    <w:rsid w:val="009B46BD"/>
    <w:rsid w:val="009B4ACE"/>
    <w:rsid w:val="009B4BDF"/>
    <w:rsid w:val="009B4E28"/>
    <w:rsid w:val="009B4F0C"/>
    <w:rsid w:val="009B4F81"/>
    <w:rsid w:val="009B53A7"/>
    <w:rsid w:val="009B53E4"/>
    <w:rsid w:val="009B5647"/>
    <w:rsid w:val="009B5800"/>
    <w:rsid w:val="009B5CEE"/>
    <w:rsid w:val="009B62A7"/>
    <w:rsid w:val="009B62EE"/>
    <w:rsid w:val="009B6483"/>
    <w:rsid w:val="009B7065"/>
    <w:rsid w:val="009B74A6"/>
    <w:rsid w:val="009B77ED"/>
    <w:rsid w:val="009B7AA5"/>
    <w:rsid w:val="009C0B13"/>
    <w:rsid w:val="009C1344"/>
    <w:rsid w:val="009C1601"/>
    <w:rsid w:val="009C162B"/>
    <w:rsid w:val="009C16FB"/>
    <w:rsid w:val="009C1A10"/>
    <w:rsid w:val="009C29E3"/>
    <w:rsid w:val="009C2C5A"/>
    <w:rsid w:val="009C3504"/>
    <w:rsid w:val="009C3843"/>
    <w:rsid w:val="009C386D"/>
    <w:rsid w:val="009C4172"/>
    <w:rsid w:val="009C4295"/>
    <w:rsid w:val="009C4CAC"/>
    <w:rsid w:val="009C56F3"/>
    <w:rsid w:val="009C59FA"/>
    <w:rsid w:val="009C5B68"/>
    <w:rsid w:val="009C5C5A"/>
    <w:rsid w:val="009C6260"/>
    <w:rsid w:val="009C6AD9"/>
    <w:rsid w:val="009C6B9C"/>
    <w:rsid w:val="009C744B"/>
    <w:rsid w:val="009D0536"/>
    <w:rsid w:val="009D06C5"/>
    <w:rsid w:val="009D0A6B"/>
    <w:rsid w:val="009D1092"/>
    <w:rsid w:val="009D18AC"/>
    <w:rsid w:val="009D1B15"/>
    <w:rsid w:val="009D1E93"/>
    <w:rsid w:val="009D22F4"/>
    <w:rsid w:val="009D2E18"/>
    <w:rsid w:val="009D3BD1"/>
    <w:rsid w:val="009D3BE4"/>
    <w:rsid w:val="009D3EE3"/>
    <w:rsid w:val="009D4025"/>
    <w:rsid w:val="009D4596"/>
    <w:rsid w:val="009D534C"/>
    <w:rsid w:val="009D5AE3"/>
    <w:rsid w:val="009D5BCB"/>
    <w:rsid w:val="009D613D"/>
    <w:rsid w:val="009D619D"/>
    <w:rsid w:val="009D65D4"/>
    <w:rsid w:val="009D6B66"/>
    <w:rsid w:val="009D7279"/>
    <w:rsid w:val="009D728C"/>
    <w:rsid w:val="009D75C1"/>
    <w:rsid w:val="009D7945"/>
    <w:rsid w:val="009E00AD"/>
    <w:rsid w:val="009E0883"/>
    <w:rsid w:val="009E0E6B"/>
    <w:rsid w:val="009E1466"/>
    <w:rsid w:val="009E2465"/>
    <w:rsid w:val="009E2ABA"/>
    <w:rsid w:val="009E2DD0"/>
    <w:rsid w:val="009E2EE0"/>
    <w:rsid w:val="009E34F5"/>
    <w:rsid w:val="009E3744"/>
    <w:rsid w:val="009E3DFB"/>
    <w:rsid w:val="009E3F62"/>
    <w:rsid w:val="009E41FD"/>
    <w:rsid w:val="009E47CC"/>
    <w:rsid w:val="009E4ABF"/>
    <w:rsid w:val="009E4C32"/>
    <w:rsid w:val="009E51EA"/>
    <w:rsid w:val="009E5B14"/>
    <w:rsid w:val="009E5EC1"/>
    <w:rsid w:val="009E6300"/>
    <w:rsid w:val="009E6939"/>
    <w:rsid w:val="009E6B06"/>
    <w:rsid w:val="009E6B2B"/>
    <w:rsid w:val="009E6E78"/>
    <w:rsid w:val="009E7284"/>
    <w:rsid w:val="009F096E"/>
    <w:rsid w:val="009F0F76"/>
    <w:rsid w:val="009F172B"/>
    <w:rsid w:val="009F176A"/>
    <w:rsid w:val="009F298A"/>
    <w:rsid w:val="009F3028"/>
    <w:rsid w:val="009F3473"/>
    <w:rsid w:val="009F3D04"/>
    <w:rsid w:val="009F5020"/>
    <w:rsid w:val="009F51DB"/>
    <w:rsid w:val="009F51E3"/>
    <w:rsid w:val="009F543D"/>
    <w:rsid w:val="009F565D"/>
    <w:rsid w:val="009F59F7"/>
    <w:rsid w:val="009F5C46"/>
    <w:rsid w:val="009F5E75"/>
    <w:rsid w:val="009F61BB"/>
    <w:rsid w:val="009F63AF"/>
    <w:rsid w:val="009F6825"/>
    <w:rsid w:val="009F6B1E"/>
    <w:rsid w:val="009F6D33"/>
    <w:rsid w:val="009F71EA"/>
    <w:rsid w:val="009F7551"/>
    <w:rsid w:val="009F75E7"/>
    <w:rsid w:val="009F7779"/>
    <w:rsid w:val="00A0008E"/>
    <w:rsid w:val="00A00244"/>
    <w:rsid w:val="00A003C0"/>
    <w:rsid w:val="00A004FB"/>
    <w:rsid w:val="00A007BA"/>
    <w:rsid w:val="00A010C2"/>
    <w:rsid w:val="00A01420"/>
    <w:rsid w:val="00A01C13"/>
    <w:rsid w:val="00A01C24"/>
    <w:rsid w:val="00A01D61"/>
    <w:rsid w:val="00A020C7"/>
    <w:rsid w:val="00A021FF"/>
    <w:rsid w:val="00A030B0"/>
    <w:rsid w:val="00A03149"/>
    <w:rsid w:val="00A03B74"/>
    <w:rsid w:val="00A03EAF"/>
    <w:rsid w:val="00A04E8B"/>
    <w:rsid w:val="00A05634"/>
    <w:rsid w:val="00A05D09"/>
    <w:rsid w:val="00A062D5"/>
    <w:rsid w:val="00A065CA"/>
    <w:rsid w:val="00A067C6"/>
    <w:rsid w:val="00A06BC0"/>
    <w:rsid w:val="00A07386"/>
    <w:rsid w:val="00A07561"/>
    <w:rsid w:val="00A07A84"/>
    <w:rsid w:val="00A07AAF"/>
    <w:rsid w:val="00A07AD8"/>
    <w:rsid w:val="00A10530"/>
    <w:rsid w:val="00A10664"/>
    <w:rsid w:val="00A11214"/>
    <w:rsid w:val="00A11503"/>
    <w:rsid w:val="00A1174D"/>
    <w:rsid w:val="00A11E45"/>
    <w:rsid w:val="00A12575"/>
    <w:rsid w:val="00A1269F"/>
    <w:rsid w:val="00A12730"/>
    <w:rsid w:val="00A1344A"/>
    <w:rsid w:val="00A139AC"/>
    <w:rsid w:val="00A13D30"/>
    <w:rsid w:val="00A13F9F"/>
    <w:rsid w:val="00A148F2"/>
    <w:rsid w:val="00A1567B"/>
    <w:rsid w:val="00A15875"/>
    <w:rsid w:val="00A159CE"/>
    <w:rsid w:val="00A15AC5"/>
    <w:rsid w:val="00A16104"/>
    <w:rsid w:val="00A17062"/>
    <w:rsid w:val="00A17700"/>
    <w:rsid w:val="00A179C8"/>
    <w:rsid w:val="00A20032"/>
    <w:rsid w:val="00A20298"/>
    <w:rsid w:val="00A20C11"/>
    <w:rsid w:val="00A21288"/>
    <w:rsid w:val="00A21699"/>
    <w:rsid w:val="00A222DE"/>
    <w:rsid w:val="00A227CF"/>
    <w:rsid w:val="00A2292D"/>
    <w:rsid w:val="00A22C6B"/>
    <w:rsid w:val="00A237F3"/>
    <w:rsid w:val="00A23FF4"/>
    <w:rsid w:val="00A242A6"/>
    <w:rsid w:val="00A2454D"/>
    <w:rsid w:val="00A247FE"/>
    <w:rsid w:val="00A24890"/>
    <w:rsid w:val="00A25050"/>
    <w:rsid w:val="00A254EE"/>
    <w:rsid w:val="00A25F4A"/>
    <w:rsid w:val="00A2611D"/>
    <w:rsid w:val="00A26832"/>
    <w:rsid w:val="00A26932"/>
    <w:rsid w:val="00A26A43"/>
    <w:rsid w:val="00A26ABE"/>
    <w:rsid w:val="00A26CC8"/>
    <w:rsid w:val="00A26E71"/>
    <w:rsid w:val="00A27031"/>
    <w:rsid w:val="00A275A4"/>
    <w:rsid w:val="00A27734"/>
    <w:rsid w:val="00A278BD"/>
    <w:rsid w:val="00A279E4"/>
    <w:rsid w:val="00A3066E"/>
    <w:rsid w:val="00A309C1"/>
    <w:rsid w:val="00A30C6F"/>
    <w:rsid w:val="00A3161B"/>
    <w:rsid w:val="00A31984"/>
    <w:rsid w:val="00A31CD5"/>
    <w:rsid w:val="00A3239D"/>
    <w:rsid w:val="00A32BAF"/>
    <w:rsid w:val="00A32FC8"/>
    <w:rsid w:val="00A3374B"/>
    <w:rsid w:val="00A33A26"/>
    <w:rsid w:val="00A33ADE"/>
    <w:rsid w:val="00A33C41"/>
    <w:rsid w:val="00A33FC1"/>
    <w:rsid w:val="00A346AA"/>
    <w:rsid w:val="00A34CDF"/>
    <w:rsid w:val="00A3636A"/>
    <w:rsid w:val="00A36474"/>
    <w:rsid w:val="00A3652D"/>
    <w:rsid w:val="00A36B60"/>
    <w:rsid w:val="00A375DB"/>
    <w:rsid w:val="00A3763C"/>
    <w:rsid w:val="00A40E2D"/>
    <w:rsid w:val="00A411BA"/>
    <w:rsid w:val="00A41EC8"/>
    <w:rsid w:val="00A41F22"/>
    <w:rsid w:val="00A420A8"/>
    <w:rsid w:val="00A421A2"/>
    <w:rsid w:val="00A424B1"/>
    <w:rsid w:val="00A424F4"/>
    <w:rsid w:val="00A42BB2"/>
    <w:rsid w:val="00A42CBD"/>
    <w:rsid w:val="00A42ED1"/>
    <w:rsid w:val="00A439AB"/>
    <w:rsid w:val="00A43C54"/>
    <w:rsid w:val="00A43DFA"/>
    <w:rsid w:val="00A43E60"/>
    <w:rsid w:val="00A44389"/>
    <w:rsid w:val="00A44E10"/>
    <w:rsid w:val="00A453EC"/>
    <w:rsid w:val="00A458CC"/>
    <w:rsid w:val="00A45B82"/>
    <w:rsid w:val="00A4701E"/>
    <w:rsid w:val="00A4726C"/>
    <w:rsid w:val="00A47566"/>
    <w:rsid w:val="00A47F65"/>
    <w:rsid w:val="00A50ACC"/>
    <w:rsid w:val="00A5149D"/>
    <w:rsid w:val="00A5210F"/>
    <w:rsid w:val="00A523AD"/>
    <w:rsid w:val="00A52DA7"/>
    <w:rsid w:val="00A541FF"/>
    <w:rsid w:val="00A542C9"/>
    <w:rsid w:val="00A542D3"/>
    <w:rsid w:val="00A54CE6"/>
    <w:rsid w:val="00A54F3E"/>
    <w:rsid w:val="00A555A3"/>
    <w:rsid w:val="00A5567B"/>
    <w:rsid w:val="00A557C3"/>
    <w:rsid w:val="00A55BBA"/>
    <w:rsid w:val="00A56D9C"/>
    <w:rsid w:val="00A57C74"/>
    <w:rsid w:val="00A57EF0"/>
    <w:rsid w:val="00A604F3"/>
    <w:rsid w:val="00A60E7A"/>
    <w:rsid w:val="00A60EB1"/>
    <w:rsid w:val="00A6127C"/>
    <w:rsid w:val="00A61706"/>
    <w:rsid w:val="00A6268D"/>
    <w:rsid w:val="00A62C69"/>
    <w:rsid w:val="00A637DF"/>
    <w:rsid w:val="00A638ED"/>
    <w:rsid w:val="00A63F5F"/>
    <w:rsid w:val="00A64E37"/>
    <w:rsid w:val="00A650FB"/>
    <w:rsid w:val="00A65F76"/>
    <w:rsid w:val="00A662BA"/>
    <w:rsid w:val="00A6656B"/>
    <w:rsid w:val="00A669F1"/>
    <w:rsid w:val="00A66CD1"/>
    <w:rsid w:val="00A66CF8"/>
    <w:rsid w:val="00A66FC0"/>
    <w:rsid w:val="00A6733C"/>
    <w:rsid w:val="00A6756D"/>
    <w:rsid w:val="00A70065"/>
    <w:rsid w:val="00A704D3"/>
    <w:rsid w:val="00A705CE"/>
    <w:rsid w:val="00A706FF"/>
    <w:rsid w:val="00A70D77"/>
    <w:rsid w:val="00A70F9E"/>
    <w:rsid w:val="00A71B4D"/>
    <w:rsid w:val="00A72120"/>
    <w:rsid w:val="00A72799"/>
    <w:rsid w:val="00A7283D"/>
    <w:rsid w:val="00A73198"/>
    <w:rsid w:val="00A73328"/>
    <w:rsid w:val="00A73424"/>
    <w:rsid w:val="00A73B3C"/>
    <w:rsid w:val="00A743A9"/>
    <w:rsid w:val="00A746F9"/>
    <w:rsid w:val="00A747C9"/>
    <w:rsid w:val="00A74CC0"/>
    <w:rsid w:val="00A756FB"/>
    <w:rsid w:val="00A75D6B"/>
    <w:rsid w:val="00A76600"/>
    <w:rsid w:val="00A7687B"/>
    <w:rsid w:val="00A76D16"/>
    <w:rsid w:val="00A7702A"/>
    <w:rsid w:val="00A77089"/>
    <w:rsid w:val="00A77114"/>
    <w:rsid w:val="00A771D4"/>
    <w:rsid w:val="00A77666"/>
    <w:rsid w:val="00A8021D"/>
    <w:rsid w:val="00A809CB"/>
    <w:rsid w:val="00A80D28"/>
    <w:rsid w:val="00A80F2C"/>
    <w:rsid w:val="00A816B1"/>
    <w:rsid w:val="00A821B7"/>
    <w:rsid w:val="00A82FBF"/>
    <w:rsid w:val="00A83492"/>
    <w:rsid w:val="00A836D8"/>
    <w:rsid w:val="00A837A4"/>
    <w:rsid w:val="00A83CA2"/>
    <w:rsid w:val="00A84AAB"/>
    <w:rsid w:val="00A84FE4"/>
    <w:rsid w:val="00A8536C"/>
    <w:rsid w:val="00A8591D"/>
    <w:rsid w:val="00A85A3A"/>
    <w:rsid w:val="00A85CC2"/>
    <w:rsid w:val="00A8786E"/>
    <w:rsid w:val="00A90077"/>
    <w:rsid w:val="00A9032B"/>
    <w:rsid w:val="00A90A7A"/>
    <w:rsid w:val="00A90C12"/>
    <w:rsid w:val="00A90F94"/>
    <w:rsid w:val="00A91D02"/>
    <w:rsid w:val="00A91E61"/>
    <w:rsid w:val="00A921EE"/>
    <w:rsid w:val="00A92390"/>
    <w:rsid w:val="00A925C1"/>
    <w:rsid w:val="00A93008"/>
    <w:rsid w:val="00A9352A"/>
    <w:rsid w:val="00A93713"/>
    <w:rsid w:val="00A9398C"/>
    <w:rsid w:val="00A93FE6"/>
    <w:rsid w:val="00A9424E"/>
    <w:rsid w:val="00A9495D"/>
    <w:rsid w:val="00A95B3E"/>
    <w:rsid w:val="00A95E4D"/>
    <w:rsid w:val="00A95EDF"/>
    <w:rsid w:val="00A9601E"/>
    <w:rsid w:val="00A961E0"/>
    <w:rsid w:val="00A962B7"/>
    <w:rsid w:val="00A962F2"/>
    <w:rsid w:val="00A96696"/>
    <w:rsid w:val="00A967E1"/>
    <w:rsid w:val="00A96C5F"/>
    <w:rsid w:val="00A97374"/>
    <w:rsid w:val="00A97533"/>
    <w:rsid w:val="00A9762E"/>
    <w:rsid w:val="00A97F4F"/>
    <w:rsid w:val="00AA0A0C"/>
    <w:rsid w:val="00AA10BA"/>
    <w:rsid w:val="00AA17F9"/>
    <w:rsid w:val="00AA1F54"/>
    <w:rsid w:val="00AA22D7"/>
    <w:rsid w:val="00AA27FD"/>
    <w:rsid w:val="00AA2D91"/>
    <w:rsid w:val="00AA2FF1"/>
    <w:rsid w:val="00AA3065"/>
    <w:rsid w:val="00AA356A"/>
    <w:rsid w:val="00AA437C"/>
    <w:rsid w:val="00AA5D62"/>
    <w:rsid w:val="00AA5F38"/>
    <w:rsid w:val="00AA70A8"/>
    <w:rsid w:val="00AA7973"/>
    <w:rsid w:val="00AA7A4C"/>
    <w:rsid w:val="00AA7A94"/>
    <w:rsid w:val="00AB02F4"/>
    <w:rsid w:val="00AB0339"/>
    <w:rsid w:val="00AB05D4"/>
    <w:rsid w:val="00AB0C30"/>
    <w:rsid w:val="00AB0EDC"/>
    <w:rsid w:val="00AB1189"/>
    <w:rsid w:val="00AB169E"/>
    <w:rsid w:val="00AB16FE"/>
    <w:rsid w:val="00AB184D"/>
    <w:rsid w:val="00AB2623"/>
    <w:rsid w:val="00AB2723"/>
    <w:rsid w:val="00AB28D9"/>
    <w:rsid w:val="00AB29B9"/>
    <w:rsid w:val="00AB2C5B"/>
    <w:rsid w:val="00AB32EC"/>
    <w:rsid w:val="00AB38B5"/>
    <w:rsid w:val="00AB3B8B"/>
    <w:rsid w:val="00AB4327"/>
    <w:rsid w:val="00AB456F"/>
    <w:rsid w:val="00AB45E2"/>
    <w:rsid w:val="00AB52D5"/>
    <w:rsid w:val="00AB5BB4"/>
    <w:rsid w:val="00AB62F0"/>
    <w:rsid w:val="00AB6CBB"/>
    <w:rsid w:val="00AB7164"/>
    <w:rsid w:val="00AB77F3"/>
    <w:rsid w:val="00AB78F0"/>
    <w:rsid w:val="00AC031D"/>
    <w:rsid w:val="00AC04A0"/>
    <w:rsid w:val="00AC137F"/>
    <w:rsid w:val="00AC1F61"/>
    <w:rsid w:val="00AC2073"/>
    <w:rsid w:val="00AC22E3"/>
    <w:rsid w:val="00AC25E6"/>
    <w:rsid w:val="00AC266A"/>
    <w:rsid w:val="00AC269B"/>
    <w:rsid w:val="00AC26EF"/>
    <w:rsid w:val="00AC2EFC"/>
    <w:rsid w:val="00AC2F52"/>
    <w:rsid w:val="00AC334C"/>
    <w:rsid w:val="00AC36F6"/>
    <w:rsid w:val="00AC3A14"/>
    <w:rsid w:val="00AC3C58"/>
    <w:rsid w:val="00AC3F68"/>
    <w:rsid w:val="00AC4AA9"/>
    <w:rsid w:val="00AC4CA5"/>
    <w:rsid w:val="00AC4E70"/>
    <w:rsid w:val="00AC51BE"/>
    <w:rsid w:val="00AC62C0"/>
    <w:rsid w:val="00AC631F"/>
    <w:rsid w:val="00AC733A"/>
    <w:rsid w:val="00AC7841"/>
    <w:rsid w:val="00AC79C5"/>
    <w:rsid w:val="00AD0B3F"/>
    <w:rsid w:val="00AD0F46"/>
    <w:rsid w:val="00AD122D"/>
    <w:rsid w:val="00AD1A98"/>
    <w:rsid w:val="00AD1D56"/>
    <w:rsid w:val="00AD27CC"/>
    <w:rsid w:val="00AD3F9A"/>
    <w:rsid w:val="00AD4356"/>
    <w:rsid w:val="00AD4462"/>
    <w:rsid w:val="00AD485A"/>
    <w:rsid w:val="00AD52DD"/>
    <w:rsid w:val="00AD568E"/>
    <w:rsid w:val="00AD57C3"/>
    <w:rsid w:val="00AD5858"/>
    <w:rsid w:val="00AD58ED"/>
    <w:rsid w:val="00AD5C02"/>
    <w:rsid w:val="00AD5F4C"/>
    <w:rsid w:val="00AD61C9"/>
    <w:rsid w:val="00AD6E49"/>
    <w:rsid w:val="00AD73A6"/>
    <w:rsid w:val="00AD7413"/>
    <w:rsid w:val="00AD7D24"/>
    <w:rsid w:val="00AD7EBB"/>
    <w:rsid w:val="00AE0402"/>
    <w:rsid w:val="00AE09A0"/>
    <w:rsid w:val="00AE131D"/>
    <w:rsid w:val="00AE16D8"/>
    <w:rsid w:val="00AE1EF8"/>
    <w:rsid w:val="00AE21F3"/>
    <w:rsid w:val="00AE250D"/>
    <w:rsid w:val="00AE26DF"/>
    <w:rsid w:val="00AE2C35"/>
    <w:rsid w:val="00AE30C0"/>
    <w:rsid w:val="00AE34CB"/>
    <w:rsid w:val="00AE3BE0"/>
    <w:rsid w:val="00AE3CA9"/>
    <w:rsid w:val="00AE3F86"/>
    <w:rsid w:val="00AE499D"/>
    <w:rsid w:val="00AE50A9"/>
    <w:rsid w:val="00AE5313"/>
    <w:rsid w:val="00AE5AA0"/>
    <w:rsid w:val="00AE6306"/>
    <w:rsid w:val="00AE66F7"/>
    <w:rsid w:val="00AE6A99"/>
    <w:rsid w:val="00AE6CE4"/>
    <w:rsid w:val="00AE7996"/>
    <w:rsid w:val="00AE7DD5"/>
    <w:rsid w:val="00AF0201"/>
    <w:rsid w:val="00AF0433"/>
    <w:rsid w:val="00AF04FD"/>
    <w:rsid w:val="00AF1363"/>
    <w:rsid w:val="00AF199F"/>
    <w:rsid w:val="00AF1B07"/>
    <w:rsid w:val="00AF39C3"/>
    <w:rsid w:val="00AF3DDE"/>
    <w:rsid w:val="00AF41D9"/>
    <w:rsid w:val="00AF4476"/>
    <w:rsid w:val="00AF4B18"/>
    <w:rsid w:val="00AF5AA0"/>
    <w:rsid w:val="00AF5C5B"/>
    <w:rsid w:val="00AF6138"/>
    <w:rsid w:val="00AF615A"/>
    <w:rsid w:val="00AF67ED"/>
    <w:rsid w:val="00AF6AE5"/>
    <w:rsid w:val="00AF7E25"/>
    <w:rsid w:val="00AF7FEC"/>
    <w:rsid w:val="00B00169"/>
    <w:rsid w:val="00B009DE"/>
    <w:rsid w:val="00B00EEA"/>
    <w:rsid w:val="00B01396"/>
    <w:rsid w:val="00B03DA8"/>
    <w:rsid w:val="00B0402B"/>
    <w:rsid w:val="00B0406B"/>
    <w:rsid w:val="00B041E7"/>
    <w:rsid w:val="00B04262"/>
    <w:rsid w:val="00B051CF"/>
    <w:rsid w:val="00B0521A"/>
    <w:rsid w:val="00B059DA"/>
    <w:rsid w:val="00B062D6"/>
    <w:rsid w:val="00B067CB"/>
    <w:rsid w:val="00B074C8"/>
    <w:rsid w:val="00B07550"/>
    <w:rsid w:val="00B07ED6"/>
    <w:rsid w:val="00B07F26"/>
    <w:rsid w:val="00B1038E"/>
    <w:rsid w:val="00B103D7"/>
    <w:rsid w:val="00B10564"/>
    <w:rsid w:val="00B10A8C"/>
    <w:rsid w:val="00B114A1"/>
    <w:rsid w:val="00B11A96"/>
    <w:rsid w:val="00B11F06"/>
    <w:rsid w:val="00B124B4"/>
    <w:rsid w:val="00B128BD"/>
    <w:rsid w:val="00B12AF5"/>
    <w:rsid w:val="00B12D58"/>
    <w:rsid w:val="00B13240"/>
    <w:rsid w:val="00B135A1"/>
    <w:rsid w:val="00B13781"/>
    <w:rsid w:val="00B13D3D"/>
    <w:rsid w:val="00B14A4D"/>
    <w:rsid w:val="00B1519F"/>
    <w:rsid w:val="00B152F9"/>
    <w:rsid w:val="00B15568"/>
    <w:rsid w:val="00B1570C"/>
    <w:rsid w:val="00B1597F"/>
    <w:rsid w:val="00B15F08"/>
    <w:rsid w:val="00B16214"/>
    <w:rsid w:val="00B17397"/>
    <w:rsid w:val="00B17713"/>
    <w:rsid w:val="00B206B5"/>
    <w:rsid w:val="00B20774"/>
    <w:rsid w:val="00B20A6A"/>
    <w:rsid w:val="00B210DA"/>
    <w:rsid w:val="00B21322"/>
    <w:rsid w:val="00B21BEA"/>
    <w:rsid w:val="00B21F85"/>
    <w:rsid w:val="00B21FA7"/>
    <w:rsid w:val="00B22E92"/>
    <w:rsid w:val="00B24192"/>
    <w:rsid w:val="00B244EA"/>
    <w:rsid w:val="00B24B24"/>
    <w:rsid w:val="00B24EDE"/>
    <w:rsid w:val="00B254F0"/>
    <w:rsid w:val="00B25F17"/>
    <w:rsid w:val="00B26946"/>
    <w:rsid w:val="00B26E40"/>
    <w:rsid w:val="00B27193"/>
    <w:rsid w:val="00B31518"/>
    <w:rsid w:val="00B31BAD"/>
    <w:rsid w:val="00B31F59"/>
    <w:rsid w:val="00B32FAF"/>
    <w:rsid w:val="00B33E3F"/>
    <w:rsid w:val="00B343D3"/>
    <w:rsid w:val="00B35812"/>
    <w:rsid w:val="00B35CDC"/>
    <w:rsid w:val="00B35FD9"/>
    <w:rsid w:val="00B36751"/>
    <w:rsid w:val="00B3723C"/>
    <w:rsid w:val="00B375C5"/>
    <w:rsid w:val="00B4002B"/>
    <w:rsid w:val="00B40BC4"/>
    <w:rsid w:val="00B40D19"/>
    <w:rsid w:val="00B410BE"/>
    <w:rsid w:val="00B411CF"/>
    <w:rsid w:val="00B41C87"/>
    <w:rsid w:val="00B41D21"/>
    <w:rsid w:val="00B426AB"/>
    <w:rsid w:val="00B42C73"/>
    <w:rsid w:val="00B43135"/>
    <w:rsid w:val="00B44453"/>
    <w:rsid w:val="00B444DA"/>
    <w:rsid w:val="00B44E11"/>
    <w:rsid w:val="00B4503B"/>
    <w:rsid w:val="00B456BB"/>
    <w:rsid w:val="00B462AD"/>
    <w:rsid w:val="00B46CD5"/>
    <w:rsid w:val="00B46D1D"/>
    <w:rsid w:val="00B46D35"/>
    <w:rsid w:val="00B46D8E"/>
    <w:rsid w:val="00B47376"/>
    <w:rsid w:val="00B47610"/>
    <w:rsid w:val="00B4767E"/>
    <w:rsid w:val="00B500EE"/>
    <w:rsid w:val="00B50837"/>
    <w:rsid w:val="00B51025"/>
    <w:rsid w:val="00B518AA"/>
    <w:rsid w:val="00B51EF3"/>
    <w:rsid w:val="00B51F35"/>
    <w:rsid w:val="00B51F71"/>
    <w:rsid w:val="00B5277A"/>
    <w:rsid w:val="00B529AF"/>
    <w:rsid w:val="00B52C2B"/>
    <w:rsid w:val="00B52C9C"/>
    <w:rsid w:val="00B53850"/>
    <w:rsid w:val="00B5564E"/>
    <w:rsid w:val="00B55F96"/>
    <w:rsid w:val="00B55FA9"/>
    <w:rsid w:val="00B56075"/>
    <w:rsid w:val="00B56B00"/>
    <w:rsid w:val="00B57064"/>
    <w:rsid w:val="00B57122"/>
    <w:rsid w:val="00B57FFA"/>
    <w:rsid w:val="00B60469"/>
    <w:rsid w:val="00B609CC"/>
    <w:rsid w:val="00B60E7C"/>
    <w:rsid w:val="00B60FEE"/>
    <w:rsid w:val="00B61334"/>
    <w:rsid w:val="00B61D45"/>
    <w:rsid w:val="00B6218F"/>
    <w:rsid w:val="00B63060"/>
    <w:rsid w:val="00B63109"/>
    <w:rsid w:val="00B6323E"/>
    <w:rsid w:val="00B63C20"/>
    <w:rsid w:val="00B6436F"/>
    <w:rsid w:val="00B645E7"/>
    <w:rsid w:val="00B6482E"/>
    <w:rsid w:val="00B64B0E"/>
    <w:rsid w:val="00B64D89"/>
    <w:rsid w:val="00B64FA1"/>
    <w:rsid w:val="00B6594A"/>
    <w:rsid w:val="00B65B12"/>
    <w:rsid w:val="00B65D1F"/>
    <w:rsid w:val="00B65ECA"/>
    <w:rsid w:val="00B667C4"/>
    <w:rsid w:val="00B66C47"/>
    <w:rsid w:val="00B67371"/>
    <w:rsid w:val="00B67BF1"/>
    <w:rsid w:val="00B67CAB"/>
    <w:rsid w:val="00B67F42"/>
    <w:rsid w:val="00B70EB9"/>
    <w:rsid w:val="00B71687"/>
    <w:rsid w:val="00B71D68"/>
    <w:rsid w:val="00B72216"/>
    <w:rsid w:val="00B723E9"/>
    <w:rsid w:val="00B72CEF"/>
    <w:rsid w:val="00B73220"/>
    <w:rsid w:val="00B7442F"/>
    <w:rsid w:val="00B74A22"/>
    <w:rsid w:val="00B74E08"/>
    <w:rsid w:val="00B75298"/>
    <w:rsid w:val="00B75A88"/>
    <w:rsid w:val="00B75BE1"/>
    <w:rsid w:val="00B75CA1"/>
    <w:rsid w:val="00B75D9B"/>
    <w:rsid w:val="00B76581"/>
    <w:rsid w:val="00B76AA8"/>
    <w:rsid w:val="00B76CF7"/>
    <w:rsid w:val="00B76DD6"/>
    <w:rsid w:val="00B76ECB"/>
    <w:rsid w:val="00B770B3"/>
    <w:rsid w:val="00B77446"/>
    <w:rsid w:val="00B774B1"/>
    <w:rsid w:val="00B7758F"/>
    <w:rsid w:val="00B77917"/>
    <w:rsid w:val="00B77DB2"/>
    <w:rsid w:val="00B80E1D"/>
    <w:rsid w:val="00B8121E"/>
    <w:rsid w:val="00B817FC"/>
    <w:rsid w:val="00B819DF"/>
    <w:rsid w:val="00B82A34"/>
    <w:rsid w:val="00B82CEA"/>
    <w:rsid w:val="00B83296"/>
    <w:rsid w:val="00B8480E"/>
    <w:rsid w:val="00B84E09"/>
    <w:rsid w:val="00B84E57"/>
    <w:rsid w:val="00B84ECB"/>
    <w:rsid w:val="00B851DD"/>
    <w:rsid w:val="00B85780"/>
    <w:rsid w:val="00B858A1"/>
    <w:rsid w:val="00B863F4"/>
    <w:rsid w:val="00B864A6"/>
    <w:rsid w:val="00B865D3"/>
    <w:rsid w:val="00B8725E"/>
    <w:rsid w:val="00B875D1"/>
    <w:rsid w:val="00B877A5"/>
    <w:rsid w:val="00B900F2"/>
    <w:rsid w:val="00B914ED"/>
    <w:rsid w:val="00B9153A"/>
    <w:rsid w:val="00B91A04"/>
    <w:rsid w:val="00B91DE0"/>
    <w:rsid w:val="00B9202D"/>
    <w:rsid w:val="00B920FE"/>
    <w:rsid w:val="00B9219C"/>
    <w:rsid w:val="00B923A3"/>
    <w:rsid w:val="00B9253A"/>
    <w:rsid w:val="00B92F9F"/>
    <w:rsid w:val="00B934D4"/>
    <w:rsid w:val="00B9391A"/>
    <w:rsid w:val="00B939B6"/>
    <w:rsid w:val="00B948A4"/>
    <w:rsid w:val="00B94B8D"/>
    <w:rsid w:val="00B956BA"/>
    <w:rsid w:val="00B967F4"/>
    <w:rsid w:val="00B96A8A"/>
    <w:rsid w:val="00B96DD2"/>
    <w:rsid w:val="00B971FB"/>
    <w:rsid w:val="00B977B6"/>
    <w:rsid w:val="00B977E3"/>
    <w:rsid w:val="00B97CCB"/>
    <w:rsid w:val="00B97EB7"/>
    <w:rsid w:val="00B97F37"/>
    <w:rsid w:val="00BA0457"/>
    <w:rsid w:val="00BA0459"/>
    <w:rsid w:val="00BA18F2"/>
    <w:rsid w:val="00BA1A8C"/>
    <w:rsid w:val="00BA2211"/>
    <w:rsid w:val="00BA24E8"/>
    <w:rsid w:val="00BA28F5"/>
    <w:rsid w:val="00BA3007"/>
    <w:rsid w:val="00BA3941"/>
    <w:rsid w:val="00BA3998"/>
    <w:rsid w:val="00BA43C6"/>
    <w:rsid w:val="00BA580E"/>
    <w:rsid w:val="00BA62A8"/>
    <w:rsid w:val="00BA7780"/>
    <w:rsid w:val="00BA7825"/>
    <w:rsid w:val="00BA7EF5"/>
    <w:rsid w:val="00BB001E"/>
    <w:rsid w:val="00BB0495"/>
    <w:rsid w:val="00BB10F8"/>
    <w:rsid w:val="00BB1674"/>
    <w:rsid w:val="00BB181B"/>
    <w:rsid w:val="00BB1CD2"/>
    <w:rsid w:val="00BB32F1"/>
    <w:rsid w:val="00BB3307"/>
    <w:rsid w:val="00BB360E"/>
    <w:rsid w:val="00BB3A66"/>
    <w:rsid w:val="00BB3F6E"/>
    <w:rsid w:val="00BB3F8E"/>
    <w:rsid w:val="00BB4C77"/>
    <w:rsid w:val="00BB4EE2"/>
    <w:rsid w:val="00BB5221"/>
    <w:rsid w:val="00BB6105"/>
    <w:rsid w:val="00BB65AC"/>
    <w:rsid w:val="00BB6FAF"/>
    <w:rsid w:val="00BB7080"/>
    <w:rsid w:val="00BB710E"/>
    <w:rsid w:val="00BB7541"/>
    <w:rsid w:val="00BB7818"/>
    <w:rsid w:val="00BC0064"/>
    <w:rsid w:val="00BC01D6"/>
    <w:rsid w:val="00BC0D61"/>
    <w:rsid w:val="00BC12B3"/>
    <w:rsid w:val="00BC1347"/>
    <w:rsid w:val="00BC142B"/>
    <w:rsid w:val="00BC164C"/>
    <w:rsid w:val="00BC16E7"/>
    <w:rsid w:val="00BC1A77"/>
    <w:rsid w:val="00BC1C14"/>
    <w:rsid w:val="00BC207D"/>
    <w:rsid w:val="00BC21CF"/>
    <w:rsid w:val="00BC2D90"/>
    <w:rsid w:val="00BC3933"/>
    <w:rsid w:val="00BC3A08"/>
    <w:rsid w:val="00BC414A"/>
    <w:rsid w:val="00BC4578"/>
    <w:rsid w:val="00BC461B"/>
    <w:rsid w:val="00BC53DD"/>
    <w:rsid w:val="00BC5F3F"/>
    <w:rsid w:val="00BC5FB5"/>
    <w:rsid w:val="00BC617E"/>
    <w:rsid w:val="00BC629D"/>
    <w:rsid w:val="00BC6722"/>
    <w:rsid w:val="00BC6F81"/>
    <w:rsid w:val="00BC74BD"/>
    <w:rsid w:val="00BC79A7"/>
    <w:rsid w:val="00BC7A47"/>
    <w:rsid w:val="00BC7C3F"/>
    <w:rsid w:val="00BC7E14"/>
    <w:rsid w:val="00BD066A"/>
    <w:rsid w:val="00BD0836"/>
    <w:rsid w:val="00BD0EC6"/>
    <w:rsid w:val="00BD0F43"/>
    <w:rsid w:val="00BD127A"/>
    <w:rsid w:val="00BD170E"/>
    <w:rsid w:val="00BD1C35"/>
    <w:rsid w:val="00BD1DB1"/>
    <w:rsid w:val="00BD1FD7"/>
    <w:rsid w:val="00BD2453"/>
    <w:rsid w:val="00BD2909"/>
    <w:rsid w:val="00BD2A22"/>
    <w:rsid w:val="00BD2E1C"/>
    <w:rsid w:val="00BD41DC"/>
    <w:rsid w:val="00BD4437"/>
    <w:rsid w:val="00BD4736"/>
    <w:rsid w:val="00BD5CE7"/>
    <w:rsid w:val="00BD5D4B"/>
    <w:rsid w:val="00BD5E0B"/>
    <w:rsid w:val="00BD5F08"/>
    <w:rsid w:val="00BD66DC"/>
    <w:rsid w:val="00BD6F6C"/>
    <w:rsid w:val="00BD7994"/>
    <w:rsid w:val="00BD7D2D"/>
    <w:rsid w:val="00BD7DC3"/>
    <w:rsid w:val="00BE0209"/>
    <w:rsid w:val="00BE0952"/>
    <w:rsid w:val="00BE0C14"/>
    <w:rsid w:val="00BE0F2A"/>
    <w:rsid w:val="00BE1993"/>
    <w:rsid w:val="00BE1A98"/>
    <w:rsid w:val="00BE1B2E"/>
    <w:rsid w:val="00BE1B8E"/>
    <w:rsid w:val="00BE1B9E"/>
    <w:rsid w:val="00BE2AB4"/>
    <w:rsid w:val="00BE3A86"/>
    <w:rsid w:val="00BE52AE"/>
    <w:rsid w:val="00BE55A0"/>
    <w:rsid w:val="00BE59D7"/>
    <w:rsid w:val="00BE5AFB"/>
    <w:rsid w:val="00BE5F8D"/>
    <w:rsid w:val="00BE5F9F"/>
    <w:rsid w:val="00BE6DFD"/>
    <w:rsid w:val="00BE77CD"/>
    <w:rsid w:val="00BE79AF"/>
    <w:rsid w:val="00BE7E9E"/>
    <w:rsid w:val="00BE7FAC"/>
    <w:rsid w:val="00BF0A65"/>
    <w:rsid w:val="00BF17D8"/>
    <w:rsid w:val="00BF1C59"/>
    <w:rsid w:val="00BF1DAD"/>
    <w:rsid w:val="00BF1ECE"/>
    <w:rsid w:val="00BF1EF5"/>
    <w:rsid w:val="00BF2C4E"/>
    <w:rsid w:val="00BF346F"/>
    <w:rsid w:val="00BF4253"/>
    <w:rsid w:val="00BF4420"/>
    <w:rsid w:val="00BF45C1"/>
    <w:rsid w:val="00BF4AA8"/>
    <w:rsid w:val="00BF4ED6"/>
    <w:rsid w:val="00BF4EF0"/>
    <w:rsid w:val="00BF5400"/>
    <w:rsid w:val="00BF567B"/>
    <w:rsid w:val="00BF56A6"/>
    <w:rsid w:val="00BF5D25"/>
    <w:rsid w:val="00BF5D42"/>
    <w:rsid w:val="00BF5D8C"/>
    <w:rsid w:val="00BF5E5E"/>
    <w:rsid w:val="00BF677B"/>
    <w:rsid w:val="00BF69CB"/>
    <w:rsid w:val="00BF6A55"/>
    <w:rsid w:val="00BF7094"/>
    <w:rsid w:val="00BF7E52"/>
    <w:rsid w:val="00BF7E6F"/>
    <w:rsid w:val="00C00BE4"/>
    <w:rsid w:val="00C01950"/>
    <w:rsid w:val="00C01CBA"/>
    <w:rsid w:val="00C02063"/>
    <w:rsid w:val="00C024A2"/>
    <w:rsid w:val="00C02A85"/>
    <w:rsid w:val="00C03273"/>
    <w:rsid w:val="00C03792"/>
    <w:rsid w:val="00C04185"/>
    <w:rsid w:val="00C042D1"/>
    <w:rsid w:val="00C04460"/>
    <w:rsid w:val="00C0466D"/>
    <w:rsid w:val="00C05469"/>
    <w:rsid w:val="00C05988"/>
    <w:rsid w:val="00C059AA"/>
    <w:rsid w:val="00C05CD0"/>
    <w:rsid w:val="00C06262"/>
    <w:rsid w:val="00C067EF"/>
    <w:rsid w:val="00C07071"/>
    <w:rsid w:val="00C07179"/>
    <w:rsid w:val="00C0744C"/>
    <w:rsid w:val="00C0747B"/>
    <w:rsid w:val="00C07A8F"/>
    <w:rsid w:val="00C07B31"/>
    <w:rsid w:val="00C07E79"/>
    <w:rsid w:val="00C106F8"/>
    <w:rsid w:val="00C10985"/>
    <w:rsid w:val="00C11D99"/>
    <w:rsid w:val="00C11DD5"/>
    <w:rsid w:val="00C1201E"/>
    <w:rsid w:val="00C1213A"/>
    <w:rsid w:val="00C12F05"/>
    <w:rsid w:val="00C13086"/>
    <w:rsid w:val="00C13206"/>
    <w:rsid w:val="00C1395D"/>
    <w:rsid w:val="00C13E72"/>
    <w:rsid w:val="00C140FB"/>
    <w:rsid w:val="00C146F2"/>
    <w:rsid w:val="00C1484F"/>
    <w:rsid w:val="00C152E5"/>
    <w:rsid w:val="00C155B5"/>
    <w:rsid w:val="00C15953"/>
    <w:rsid w:val="00C16187"/>
    <w:rsid w:val="00C166CE"/>
    <w:rsid w:val="00C16E10"/>
    <w:rsid w:val="00C17B3C"/>
    <w:rsid w:val="00C17CDA"/>
    <w:rsid w:val="00C17EFA"/>
    <w:rsid w:val="00C203FD"/>
    <w:rsid w:val="00C20471"/>
    <w:rsid w:val="00C20A2F"/>
    <w:rsid w:val="00C20A56"/>
    <w:rsid w:val="00C20C3B"/>
    <w:rsid w:val="00C2106B"/>
    <w:rsid w:val="00C210C4"/>
    <w:rsid w:val="00C21561"/>
    <w:rsid w:val="00C21A72"/>
    <w:rsid w:val="00C2275B"/>
    <w:rsid w:val="00C23601"/>
    <w:rsid w:val="00C23845"/>
    <w:rsid w:val="00C242CE"/>
    <w:rsid w:val="00C24826"/>
    <w:rsid w:val="00C24965"/>
    <w:rsid w:val="00C24F82"/>
    <w:rsid w:val="00C2516D"/>
    <w:rsid w:val="00C25F19"/>
    <w:rsid w:val="00C2680F"/>
    <w:rsid w:val="00C26BF8"/>
    <w:rsid w:val="00C273D7"/>
    <w:rsid w:val="00C27BEE"/>
    <w:rsid w:val="00C30864"/>
    <w:rsid w:val="00C30A1A"/>
    <w:rsid w:val="00C30E60"/>
    <w:rsid w:val="00C312D6"/>
    <w:rsid w:val="00C31427"/>
    <w:rsid w:val="00C320A8"/>
    <w:rsid w:val="00C325A5"/>
    <w:rsid w:val="00C33558"/>
    <w:rsid w:val="00C33F43"/>
    <w:rsid w:val="00C3498D"/>
    <w:rsid w:val="00C34E2C"/>
    <w:rsid w:val="00C355E7"/>
    <w:rsid w:val="00C3563B"/>
    <w:rsid w:val="00C359F8"/>
    <w:rsid w:val="00C35ADB"/>
    <w:rsid w:val="00C35F15"/>
    <w:rsid w:val="00C35FBC"/>
    <w:rsid w:val="00C361BC"/>
    <w:rsid w:val="00C364CB"/>
    <w:rsid w:val="00C36515"/>
    <w:rsid w:val="00C36A0F"/>
    <w:rsid w:val="00C36C37"/>
    <w:rsid w:val="00C36CB9"/>
    <w:rsid w:val="00C3733F"/>
    <w:rsid w:val="00C37AA9"/>
    <w:rsid w:val="00C37C60"/>
    <w:rsid w:val="00C40996"/>
    <w:rsid w:val="00C41469"/>
    <w:rsid w:val="00C4226C"/>
    <w:rsid w:val="00C426FB"/>
    <w:rsid w:val="00C4308E"/>
    <w:rsid w:val="00C432FE"/>
    <w:rsid w:val="00C43573"/>
    <w:rsid w:val="00C435F2"/>
    <w:rsid w:val="00C43697"/>
    <w:rsid w:val="00C43A58"/>
    <w:rsid w:val="00C43CFA"/>
    <w:rsid w:val="00C43F61"/>
    <w:rsid w:val="00C444E3"/>
    <w:rsid w:val="00C44618"/>
    <w:rsid w:val="00C45261"/>
    <w:rsid w:val="00C45667"/>
    <w:rsid w:val="00C45C2E"/>
    <w:rsid w:val="00C45D9B"/>
    <w:rsid w:val="00C46552"/>
    <w:rsid w:val="00C4661C"/>
    <w:rsid w:val="00C46E58"/>
    <w:rsid w:val="00C47301"/>
    <w:rsid w:val="00C47B73"/>
    <w:rsid w:val="00C501AD"/>
    <w:rsid w:val="00C503B8"/>
    <w:rsid w:val="00C50D89"/>
    <w:rsid w:val="00C51E85"/>
    <w:rsid w:val="00C52279"/>
    <w:rsid w:val="00C52639"/>
    <w:rsid w:val="00C52E8D"/>
    <w:rsid w:val="00C52EA2"/>
    <w:rsid w:val="00C52EB4"/>
    <w:rsid w:val="00C53198"/>
    <w:rsid w:val="00C539C7"/>
    <w:rsid w:val="00C53B5A"/>
    <w:rsid w:val="00C54634"/>
    <w:rsid w:val="00C54811"/>
    <w:rsid w:val="00C548E2"/>
    <w:rsid w:val="00C55017"/>
    <w:rsid w:val="00C550CE"/>
    <w:rsid w:val="00C55174"/>
    <w:rsid w:val="00C555F0"/>
    <w:rsid w:val="00C55D5F"/>
    <w:rsid w:val="00C571AB"/>
    <w:rsid w:val="00C5751D"/>
    <w:rsid w:val="00C57BE3"/>
    <w:rsid w:val="00C57CB3"/>
    <w:rsid w:val="00C605AA"/>
    <w:rsid w:val="00C60621"/>
    <w:rsid w:val="00C60E3C"/>
    <w:rsid w:val="00C6134C"/>
    <w:rsid w:val="00C6152A"/>
    <w:rsid w:val="00C61895"/>
    <w:rsid w:val="00C61A6A"/>
    <w:rsid w:val="00C61D7A"/>
    <w:rsid w:val="00C62359"/>
    <w:rsid w:val="00C62A26"/>
    <w:rsid w:val="00C62BB3"/>
    <w:rsid w:val="00C63390"/>
    <w:rsid w:val="00C63B71"/>
    <w:rsid w:val="00C64343"/>
    <w:rsid w:val="00C65C4E"/>
    <w:rsid w:val="00C65C4F"/>
    <w:rsid w:val="00C664B3"/>
    <w:rsid w:val="00C66B20"/>
    <w:rsid w:val="00C66F5C"/>
    <w:rsid w:val="00C67139"/>
    <w:rsid w:val="00C67954"/>
    <w:rsid w:val="00C67AFC"/>
    <w:rsid w:val="00C71167"/>
    <w:rsid w:val="00C71298"/>
    <w:rsid w:val="00C7156C"/>
    <w:rsid w:val="00C72C8E"/>
    <w:rsid w:val="00C73482"/>
    <w:rsid w:val="00C734FA"/>
    <w:rsid w:val="00C73954"/>
    <w:rsid w:val="00C73D0A"/>
    <w:rsid w:val="00C73EE1"/>
    <w:rsid w:val="00C73F03"/>
    <w:rsid w:val="00C74DF3"/>
    <w:rsid w:val="00C74F0E"/>
    <w:rsid w:val="00C7514A"/>
    <w:rsid w:val="00C7548F"/>
    <w:rsid w:val="00C7585D"/>
    <w:rsid w:val="00C75991"/>
    <w:rsid w:val="00C75BF8"/>
    <w:rsid w:val="00C767BC"/>
    <w:rsid w:val="00C77627"/>
    <w:rsid w:val="00C8154A"/>
    <w:rsid w:val="00C81611"/>
    <w:rsid w:val="00C81D6C"/>
    <w:rsid w:val="00C81F80"/>
    <w:rsid w:val="00C83093"/>
    <w:rsid w:val="00C835CB"/>
    <w:rsid w:val="00C83857"/>
    <w:rsid w:val="00C83DC9"/>
    <w:rsid w:val="00C83E9D"/>
    <w:rsid w:val="00C84061"/>
    <w:rsid w:val="00C842AE"/>
    <w:rsid w:val="00C84390"/>
    <w:rsid w:val="00C84438"/>
    <w:rsid w:val="00C844E3"/>
    <w:rsid w:val="00C8457F"/>
    <w:rsid w:val="00C85171"/>
    <w:rsid w:val="00C86428"/>
    <w:rsid w:val="00C86739"/>
    <w:rsid w:val="00C87466"/>
    <w:rsid w:val="00C87627"/>
    <w:rsid w:val="00C8774C"/>
    <w:rsid w:val="00C879BC"/>
    <w:rsid w:val="00C90644"/>
    <w:rsid w:val="00C906B8"/>
    <w:rsid w:val="00C90FE2"/>
    <w:rsid w:val="00C9100E"/>
    <w:rsid w:val="00C91479"/>
    <w:rsid w:val="00C91814"/>
    <w:rsid w:val="00C919EA"/>
    <w:rsid w:val="00C91E9A"/>
    <w:rsid w:val="00C91FB3"/>
    <w:rsid w:val="00C925AA"/>
    <w:rsid w:val="00C9264A"/>
    <w:rsid w:val="00C92DF8"/>
    <w:rsid w:val="00C92FCF"/>
    <w:rsid w:val="00C93849"/>
    <w:rsid w:val="00C9410F"/>
    <w:rsid w:val="00C94DF8"/>
    <w:rsid w:val="00C952FF"/>
    <w:rsid w:val="00C95FFC"/>
    <w:rsid w:val="00C96328"/>
    <w:rsid w:val="00C96B05"/>
    <w:rsid w:val="00C96BCB"/>
    <w:rsid w:val="00C96C35"/>
    <w:rsid w:val="00C97098"/>
    <w:rsid w:val="00C97212"/>
    <w:rsid w:val="00CA00EB"/>
    <w:rsid w:val="00CA024C"/>
    <w:rsid w:val="00CA08ED"/>
    <w:rsid w:val="00CA0AF9"/>
    <w:rsid w:val="00CA0F09"/>
    <w:rsid w:val="00CA10DC"/>
    <w:rsid w:val="00CA1D4E"/>
    <w:rsid w:val="00CA1F61"/>
    <w:rsid w:val="00CA2197"/>
    <w:rsid w:val="00CA2496"/>
    <w:rsid w:val="00CA3150"/>
    <w:rsid w:val="00CA336B"/>
    <w:rsid w:val="00CA3578"/>
    <w:rsid w:val="00CA3ADF"/>
    <w:rsid w:val="00CA3B88"/>
    <w:rsid w:val="00CA4616"/>
    <w:rsid w:val="00CA4D19"/>
    <w:rsid w:val="00CA57F6"/>
    <w:rsid w:val="00CA6128"/>
    <w:rsid w:val="00CA6796"/>
    <w:rsid w:val="00CA68AC"/>
    <w:rsid w:val="00CA6E16"/>
    <w:rsid w:val="00CA6EA4"/>
    <w:rsid w:val="00CA6FF9"/>
    <w:rsid w:val="00CA733B"/>
    <w:rsid w:val="00CA7A04"/>
    <w:rsid w:val="00CA7B5E"/>
    <w:rsid w:val="00CB0460"/>
    <w:rsid w:val="00CB05BF"/>
    <w:rsid w:val="00CB0619"/>
    <w:rsid w:val="00CB0823"/>
    <w:rsid w:val="00CB0F58"/>
    <w:rsid w:val="00CB10B6"/>
    <w:rsid w:val="00CB1BD7"/>
    <w:rsid w:val="00CB20AB"/>
    <w:rsid w:val="00CB2177"/>
    <w:rsid w:val="00CB21C9"/>
    <w:rsid w:val="00CB2EAD"/>
    <w:rsid w:val="00CB3604"/>
    <w:rsid w:val="00CB394B"/>
    <w:rsid w:val="00CB3AF6"/>
    <w:rsid w:val="00CB3C13"/>
    <w:rsid w:val="00CB5034"/>
    <w:rsid w:val="00CB56D3"/>
    <w:rsid w:val="00CB5702"/>
    <w:rsid w:val="00CB62CA"/>
    <w:rsid w:val="00CB6BBF"/>
    <w:rsid w:val="00CB6DBD"/>
    <w:rsid w:val="00CB78F1"/>
    <w:rsid w:val="00CB7BDC"/>
    <w:rsid w:val="00CC07ED"/>
    <w:rsid w:val="00CC12F3"/>
    <w:rsid w:val="00CC18F7"/>
    <w:rsid w:val="00CC2023"/>
    <w:rsid w:val="00CC258E"/>
    <w:rsid w:val="00CC28B9"/>
    <w:rsid w:val="00CC2C75"/>
    <w:rsid w:val="00CC2E1A"/>
    <w:rsid w:val="00CC39F9"/>
    <w:rsid w:val="00CC3A88"/>
    <w:rsid w:val="00CC4576"/>
    <w:rsid w:val="00CC484F"/>
    <w:rsid w:val="00CC5B3D"/>
    <w:rsid w:val="00CC5BCA"/>
    <w:rsid w:val="00CC5DB2"/>
    <w:rsid w:val="00CC665A"/>
    <w:rsid w:val="00CC6973"/>
    <w:rsid w:val="00CC6DF4"/>
    <w:rsid w:val="00CC737F"/>
    <w:rsid w:val="00CC7647"/>
    <w:rsid w:val="00CC7ECB"/>
    <w:rsid w:val="00CD02D5"/>
    <w:rsid w:val="00CD032C"/>
    <w:rsid w:val="00CD03AC"/>
    <w:rsid w:val="00CD0843"/>
    <w:rsid w:val="00CD0D45"/>
    <w:rsid w:val="00CD101C"/>
    <w:rsid w:val="00CD16AA"/>
    <w:rsid w:val="00CD175F"/>
    <w:rsid w:val="00CD1B07"/>
    <w:rsid w:val="00CD1F32"/>
    <w:rsid w:val="00CD207B"/>
    <w:rsid w:val="00CD4320"/>
    <w:rsid w:val="00CD52F2"/>
    <w:rsid w:val="00CD5EBA"/>
    <w:rsid w:val="00CD6759"/>
    <w:rsid w:val="00CD6A50"/>
    <w:rsid w:val="00CD6BD3"/>
    <w:rsid w:val="00CD6EB4"/>
    <w:rsid w:val="00CD7251"/>
    <w:rsid w:val="00CD78AC"/>
    <w:rsid w:val="00CD7D22"/>
    <w:rsid w:val="00CD7F5C"/>
    <w:rsid w:val="00CE1113"/>
    <w:rsid w:val="00CE12B0"/>
    <w:rsid w:val="00CE13FE"/>
    <w:rsid w:val="00CE146E"/>
    <w:rsid w:val="00CE147E"/>
    <w:rsid w:val="00CE1B8E"/>
    <w:rsid w:val="00CE1BB0"/>
    <w:rsid w:val="00CE1DD5"/>
    <w:rsid w:val="00CE203E"/>
    <w:rsid w:val="00CE2854"/>
    <w:rsid w:val="00CE2E4A"/>
    <w:rsid w:val="00CE30A5"/>
    <w:rsid w:val="00CE39AE"/>
    <w:rsid w:val="00CE46D3"/>
    <w:rsid w:val="00CE4903"/>
    <w:rsid w:val="00CE4E76"/>
    <w:rsid w:val="00CE5096"/>
    <w:rsid w:val="00CE5604"/>
    <w:rsid w:val="00CE620E"/>
    <w:rsid w:val="00CE67BE"/>
    <w:rsid w:val="00CE6CD8"/>
    <w:rsid w:val="00CE6EAD"/>
    <w:rsid w:val="00CE6F83"/>
    <w:rsid w:val="00CE7343"/>
    <w:rsid w:val="00CE7641"/>
    <w:rsid w:val="00CE77B7"/>
    <w:rsid w:val="00CF07CE"/>
    <w:rsid w:val="00CF116E"/>
    <w:rsid w:val="00CF168A"/>
    <w:rsid w:val="00CF1696"/>
    <w:rsid w:val="00CF1ED5"/>
    <w:rsid w:val="00CF2013"/>
    <w:rsid w:val="00CF2276"/>
    <w:rsid w:val="00CF251F"/>
    <w:rsid w:val="00CF2738"/>
    <w:rsid w:val="00CF31BD"/>
    <w:rsid w:val="00CF32D3"/>
    <w:rsid w:val="00CF3386"/>
    <w:rsid w:val="00CF3522"/>
    <w:rsid w:val="00CF3BFF"/>
    <w:rsid w:val="00CF3C99"/>
    <w:rsid w:val="00CF3DAF"/>
    <w:rsid w:val="00CF4316"/>
    <w:rsid w:val="00CF486B"/>
    <w:rsid w:val="00CF4A35"/>
    <w:rsid w:val="00CF4C9C"/>
    <w:rsid w:val="00CF4E26"/>
    <w:rsid w:val="00CF5B3A"/>
    <w:rsid w:val="00CF6663"/>
    <w:rsid w:val="00CF6B54"/>
    <w:rsid w:val="00CF7D5E"/>
    <w:rsid w:val="00CF7F10"/>
    <w:rsid w:val="00D00482"/>
    <w:rsid w:val="00D01471"/>
    <w:rsid w:val="00D016E1"/>
    <w:rsid w:val="00D01D9A"/>
    <w:rsid w:val="00D01EF6"/>
    <w:rsid w:val="00D02290"/>
    <w:rsid w:val="00D024A8"/>
    <w:rsid w:val="00D02C15"/>
    <w:rsid w:val="00D02F3D"/>
    <w:rsid w:val="00D0305D"/>
    <w:rsid w:val="00D035A9"/>
    <w:rsid w:val="00D04738"/>
    <w:rsid w:val="00D04A30"/>
    <w:rsid w:val="00D04E5A"/>
    <w:rsid w:val="00D04F0E"/>
    <w:rsid w:val="00D05948"/>
    <w:rsid w:val="00D06026"/>
    <w:rsid w:val="00D062A2"/>
    <w:rsid w:val="00D06DF9"/>
    <w:rsid w:val="00D06F35"/>
    <w:rsid w:val="00D07EE3"/>
    <w:rsid w:val="00D10357"/>
    <w:rsid w:val="00D105D3"/>
    <w:rsid w:val="00D10AD2"/>
    <w:rsid w:val="00D114A5"/>
    <w:rsid w:val="00D11BCB"/>
    <w:rsid w:val="00D12077"/>
    <w:rsid w:val="00D12FCF"/>
    <w:rsid w:val="00D13A82"/>
    <w:rsid w:val="00D13DB7"/>
    <w:rsid w:val="00D13EFE"/>
    <w:rsid w:val="00D13F2A"/>
    <w:rsid w:val="00D1457E"/>
    <w:rsid w:val="00D14871"/>
    <w:rsid w:val="00D14F29"/>
    <w:rsid w:val="00D158D5"/>
    <w:rsid w:val="00D15B6E"/>
    <w:rsid w:val="00D16107"/>
    <w:rsid w:val="00D1620A"/>
    <w:rsid w:val="00D162AB"/>
    <w:rsid w:val="00D1676B"/>
    <w:rsid w:val="00D1714C"/>
    <w:rsid w:val="00D21540"/>
    <w:rsid w:val="00D225DA"/>
    <w:rsid w:val="00D229C1"/>
    <w:rsid w:val="00D22E72"/>
    <w:rsid w:val="00D2381A"/>
    <w:rsid w:val="00D23A7E"/>
    <w:rsid w:val="00D23BF3"/>
    <w:rsid w:val="00D23D1F"/>
    <w:rsid w:val="00D24315"/>
    <w:rsid w:val="00D24F1C"/>
    <w:rsid w:val="00D27170"/>
    <w:rsid w:val="00D274DA"/>
    <w:rsid w:val="00D30D87"/>
    <w:rsid w:val="00D3199E"/>
    <w:rsid w:val="00D31B85"/>
    <w:rsid w:val="00D321E8"/>
    <w:rsid w:val="00D325A5"/>
    <w:rsid w:val="00D32915"/>
    <w:rsid w:val="00D32CA0"/>
    <w:rsid w:val="00D32F62"/>
    <w:rsid w:val="00D3331D"/>
    <w:rsid w:val="00D33426"/>
    <w:rsid w:val="00D3396F"/>
    <w:rsid w:val="00D340D9"/>
    <w:rsid w:val="00D341DB"/>
    <w:rsid w:val="00D34CEB"/>
    <w:rsid w:val="00D35962"/>
    <w:rsid w:val="00D35B13"/>
    <w:rsid w:val="00D36206"/>
    <w:rsid w:val="00D36AB3"/>
    <w:rsid w:val="00D36FA1"/>
    <w:rsid w:val="00D37433"/>
    <w:rsid w:val="00D37E75"/>
    <w:rsid w:val="00D37F3D"/>
    <w:rsid w:val="00D4025A"/>
    <w:rsid w:val="00D40853"/>
    <w:rsid w:val="00D4124E"/>
    <w:rsid w:val="00D41D2D"/>
    <w:rsid w:val="00D42468"/>
    <w:rsid w:val="00D43549"/>
    <w:rsid w:val="00D43B1A"/>
    <w:rsid w:val="00D43E57"/>
    <w:rsid w:val="00D4450E"/>
    <w:rsid w:val="00D44586"/>
    <w:rsid w:val="00D44C99"/>
    <w:rsid w:val="00D44FD8"/>
    <w:rsid w:val="00D45282"/>
    <w:rsid w:val="00D4666F"/>
    <w:rsid w:val="00D46955"/>
    <w:rsid w:val="00D47120"/>
    <w:rsid w:val="00D47AF0"/>
    <w:rsid w:val="00D47B14"/>
    <w:rsid w:val="00D47B4F"/>
    <w:rsid w:val="00D47C89"/>
    <w:rsid w:val="00D50262"/>
    <w:rsid w:val="00D50AD5"/>
    <w:rsid w:val="00D51AEB"/>
    <w:rsid w:val="00D51EAB"/>
    <w:rsid w:val="00D52C59"/>
    <w:rsid w:val="00D52F72"/>
    <w:rsid w:val="00D5347D"/>
    <w:rsid w:val="00D53A82"/>
    <w:rsid w:val="00D53D53"/>
    <w:rsid w:val="00D53FA1"/>
    <w:rsid w:val="00D553F4"/>
    <w:rsid w:val="00D55C4C"/>
    <w:rsid w:val="00D56169"/>
    <w:rsid w:val="00D56373"/>
    <w:rsid w:val="00D56B08"/>
    <w:rsid w:val="00D574FF"/>
    <w:rsid w:val="00D575FF"/>
    <w:rsid w:val="00D5798E"/>
    <w:rsid w:val="00D57998"/>
    <w:rsid w:val="00D600FE"/>
    <w:rsid w:val="00D6014D"/>
    <w:rsid w:val="00D60BD3"/>
    <w:rsid w:val="00D6102D"/>
    <w:rsid w:val="00D612C9"/>
    <w:rsid w:val="00D61452"/>
    <w:rsid w:val="00D61508"/>
    <w:rsid w:val="00D61644"/>
    <w:rsid w:val="00D61B31"/>
    <w:rsid w:val="00D61C6F"/>
    <w:rsid w:val="00D61CCA"/>
    <w:rsid w:val="00D6212A"/>
    <w:rsid w:val="00D62165"/>
    <w:rsid w:val="00D6216F"/>
    <w:rsid w:val="00D62A0F"/>
    <w:rsid w:val="00D62D02"/>
    <w:rsid w:val="00D62FE2"/>
    <w:rsid w:val="00D63162"/>
    <w:rsid w:val="00D63166"/>
    <w:rsid w:val="00D635C0"/>
    <w:rsid w:val="00D645ED"/>
    <w:rsid w:val="00D64718"/>
    <w:rsid w:val="00D64A83"/>
    <w:rsid w:val="00D651F6"/>
    <w:rsid w:val="00D6536D"/>
    <w:rsid w:val="00D65630"/>
    <w:rsid w:val="00D664DE"/>
    <w:rsid w:val="00D668DF"/>
    <w:rsid w:val="00D66D75"/>
    <w:rsid w:val="00D66E98"/>
    <w:rsid w:val="00D674D0"/>
    <w:rsid w:val="00D67C75"/>
    <w:rsid w:val="00D67E99"/>
    <w:rsid w:val="00D707FB"/>
    <w:rsid w:val="00D70A7B"/>
    <w:rsid w:val="00D70FB3"/>
    <w:rsid w:val="00D712B5"/>
    <w:rsid w:val="00D7152A"/>
    <w:rsid w:val="00D71869"/>
    <w:rsid w:val="00D72600"/>
    <w:rsid w:val="00D72767"/>
    <w:rsid w:val="00D72925"/>
    <w:rsid w:val="00D73DCB"/>
    <w:rsid w:val="00D741A1"/>
    <w:rsid w:val="00D7426E"/>
    <w:rsid w:val="00D74713"/>
    <w:rsid w:val="00D74D79"/>
    <w:rsid w:val="00D75D58"/>
    <w:rsid w:val="00D75FA9"/>
    <w:rsid w:val="00D7675B"/>
    <w:rsid w:val="00D769A5"/>
    <w:rsid w:val="00D771AB"/>
    <w:rsid w:val="00D7731B"/>
    <w:rsid w:val="00D773E3"/>
    <w:rsid w:val="00D774BA"/>
    <w:rsid w:val="00D77BEF"/>
    <w:rsid w:val="00D80904"/>
    <w:rsid w:val="00D80AA9"/>
    <w:rsid w:val="00D80BC1"/>
    <w:rsid w:val="00D81B98"/>
    <w:rsid w:val="00D81CF2"/>
    <w:rsid w:val="00D81CFD"/>
    <w:rsid w:val="00D833F1"/>
    <w:rsid w:val="00D837B5"/>
    <w:rsid w:val="00D84873"/>
    <w:rsid w:val="00D850A2"/>
    <w:rsid w:val="00D85342"/>
    <w:rsid w:val="00D85688"/>
    <w:rsid w:val="00D863AF"/>
    <w:rsid w:val="00D86551"/>
    <w:rsid w:val="00D866CF"/>
    <w:rsid w:val="00D86A11"/>
    <w:rsid w:val="00D876C5"/>
    <w:rsid w:val="00D878FE"/>
    <w:rsid w:val="00D87DAA"/>
    <w:rsid w:val="00D87DC8"/>
    <w:rsid w:val="00D87EA2"/>
    <w:rsid w:val="00D90809"/>
    <w:rsid w:val="00D90960"/>
    <w:rsid w:val="00D90B1A"/>
    <w:rsid w:val="00D90EF9"/>
    <w:rsid w:val="00D91474"/>
    <w:rsid w:val="00D918AB"/>
    <w:rsid w:val="00D919D6"/>
    <w:rsid w:val="00D91ACD"/>
    <w:rsid w:val="00D91C75"/>
    <w:rsid w:val="00D91DCF"/>
    <w:rsid w:val="00D92353"/>
    <w:rsid w:val="00D92A0B"/>
    <w:rsid w:val="00D93752"/>
    <w:rsid w:val="00D93815"/>
    <w:rsid w:val="00D93E3C"/>
    <w:rsid w:val="00D93F29"/>
    <w:rsid w:val="00D94320"/>
    <w:rsid w:val="00D948D0"/>
    <w:rsid w:val="00D949CE"/>
    <w:rsid w:val="00D95C87"/>
    <w:rsid w:val="00D96035"/>
    <w:rsid w:val="00D9661B"/>
    <w:rsid w:val="00D96BDD"/>
    <w:rsid w:val="00D96E18"/>
    <w:rsid w:val="00D975B7"/>
    <w:rsid w:val="00D977CC"/>
    <w:rsid w:val="00DA0133"/>
    <w:rsid w:val="00DA0C3E"/>
    <w:rsid w:val="00DA130D"/>
    <w:rsid w:val="00DA1399"/>
    <w:rsid w:val="00DA1853"/>
    <w:rsid w:val="00DA1888"/>
    <w:rsid w:val="00DA1E1A"/>
    <w:rsid w:val="00DA21D8"/>
    <w:rsid w:val="00DA26B8"/>
    <w:rsid w:val="00DA272E"/>
    <w:rsid w:val="00DA2B83"/>
    <w:rsid w:val="00DA2C13"/>
    <w:rsid w:val="00DA31C5"/>
    <w:rsid w:val="00DA3846"/>
    <w:rsid w:val="00DA44AA"/>
    <w:rsid w:val="00DA4F12"/>
    <w:rsid w:val="00DA4F9D"/>
    <w:rsid w:val="00DA5849"/>
    <w:rsid w:val="00DA5C32"/>
    <w:rsid w:val="00DA6154"/>
    <w:rsid w:val="00DA6A30"/>
    <w:rsid w:val="00DB08DA"/>
    <w:rsid w:val="00DB0A96"/>
    <w:rsid w:val="00DB163F"/>
    <w:rsid w:val="00DB18C4"/>
    <w:rsid w:val="00DB2927"/>
    <w:rsid w:val="00DB2ACB"/>
    <w:rsid w:val="00DB3114"/>
    <w:rsid w:val="00DB312E"/>
    <w:rsid w:val="00DB321D"/>
    <w:rsid w:val="00DB3767"/>
    <w:rsid w:val="00DB4011"/>
    <w:rsid w:val="00DB404E"/>
    <w:rsid w:val="00DB494C"/>
    <w:rsid w:val="00DB49D9"/>
    <w:rsid w:val="00DB4CC9"/>
    <w:rsid w:val="00DB5610"/>
    <w:rsid w:val="00DB62CE"/>
    <w:rsid w:val="00DB6983"/>
    <w:rsid w:val="00DB7194"/>
    <w:rsid w:val="00DB7D74"/>
    <w:rsid w:val="00DB7DF0"/>
    <w:rsid w:val="00DC00A8"/>
    <w:rsid w:val="00DC00D1"/>
    <w:rsid w:val="00DC026A"/>
    <w:rsid w:val="00DC02A5"/>
    <w:rsid w:val="00DC0339"/>
    <w:rsid w:val="00DC046E"/>
    <w:rsid w:val="00DC08CB"/>
    <w:rsid w:val="00DC119E"/>
    <w:rsid w:val="00DC1859"/>
    <w:rsid w:val="00DC1B86"/>
    <w:rsid w:val="00DC1DB4"/>
    <w:rsid w:val="00DC23A7"/>
    <w:rsid w:val="00DC26E0"/>
    <w:rsid w:val="00DC278D"/>
    <w:rsid w:val="00DC293D"/>
    <w:rsid w:val="00DC2AC5"/>
    <w:rsid w:val="00DC3146"/>
    <w:rsid w:val="00DC3327"/>
    <w:rsid w:val="00DC5390"/>
    <w:rsid w:val="00DC68A1"/>
    <w:rsid w:val="00DC71EA"/>
    <w:rsid w:val="00DC7453"/>
    <w:rsid w:val="00DC753A"/>
    <w:rsid w:val="00DC761C"/>
    <w:rsid w:val="00DD02A4"/>
    <w:rsid w:val="00DD0BFD"/>
    <w:rsid w:val="00DD1544"/>
    <w:rsid w:val="00DD16A0"/>
    <w:rsid w:val="00DD22CB"/>
    <w:rsid w:val="00DD2625"/>
    <w:rsid w:val="00DD28D4"/>
    <w:rsid w:val="00DD2B7A"/>
    <w:rsid w:val="00DD2ECF"/>
    <w:rsid w:val="00DD32AC"/>
    <w:rsid w:val="00DD32F6"/>
    <w:rsid w:val="00DD3676"/>
    <w:rsid w:val="00DD396B"/>
    <w:rsid w:val="00DD4190"/>
    <w:rsid w:val="00DD4608"/>
    <w:rsid w:val="00DD4CFF"/>
    <w:rsid w:val="00DD562C"/>
    <w:rsid w:val="00DD6854"/>
    <w:rsid w:val="00DD6E5B"/>
    <w:rsid w:val="00DD782D"/>
    <w:rsid w:val="00DD7AD7"/>
    <w:rsid w:val="00DD7EFD"/>
    <w:rsid w:val="00DE005C"/>
    <w:rsid w:val="00DE0140"/>
    <w:rsid w:val="00DE01A0"/>
    <w:rsid w:val="00DE0362"/>
    <w:rsid w:val="00DE069B"/>
    <w:rsid w:val="00DE18C0"/>
    <w:rsid w:val="00DE1A02"/>
    <w:rsid w:val="00DE26AE"/>
    <w:rsid w:val="00DE285D"/>
    <w:rsid w:val="00DE2FFD"/>
    <w:rsid w:val="00DE3592"/>
    <w:rsid w:val="00DE3DB6"/>
    <w:rsid w:val="00DE4019"/>
    <w:rsid w:val="00DE4856"/>
    <w:rsid w:val="00DE4D92"/>
    <w:rsid w:val="00DE5088"/>
    <w:rsid w:val="00DE60AE"/>
    <w:rsid w:val="00DE650E"/>
    <w:rsid w:val="00DE657C"/>
    <w:rsid w:val="00DE6CDD"/>
    <w:rsid w:val="00DE6D79"/>
    <w:rsid w:val="00DE717A"/>
    <w:rsid w:val="00DE7255"/>
    <w:rsid w:val="00DE7F41"/>
    <w:rsid w:val="00DF01D7"/>
    <w:rsid w:val="00DF0929"/>
    <w:rsid w:val="00DF09F5"/>
    <w:rsid w:val="00DF12D0"/>
    <w:rsid w:val="00DF1CBA"/>
    <w:rsid w:val="00DF1D4C"/>
    <w:rsid w:val="00DF265F"/>
    <w:rsid w:val="00DF29CF"/>
    <w:rsid w:val="00DF2CC3"/>
    <w:rsid w:val="00DF2DAE"/>
    <w:rsid w:val="00DF3050"/>
    <w:rsid w:val="00DF3331"/>
    <w:rsid w:val="00DF34AD"/>
    <w:rsid w:val="00DF35B1"/>
    <w:rsid w:val="00DF3AFF"/>
    <w:rsid w:val="00DF3B84"/>
    <w:rsid w:val="00DF3FB6"/>
    <w:rsid w:val="00DF408A"/>
    <w:rsid w:val="00DF4C3A"/>
    <w:rsid w:val="00DF4EBB"/>
    <w:rsid w:val="00DF5654"/>
    <w:rsid w:val="00DF5A49"/>
    <w:rsid w:val="00DF5A90"/>
    <w:rsid w:val="00DF5E86"/>
    <w:rsid w:val="00DF6919"/>
    <w:rsid w:val="00DF71CA"/>
    <w:rsid w:val="00DF7240"/>
    <w:rsid w:val="00DF73EA"/>
    <w:rsid w:val="00E007BF"/>
    <w:rsid w:val="00E007C8"/>
    <w:rsid w:val="00E00923"/>
    <w:rsid w:val="00E00999"/>
    <w:rsid w:val="00E00B22"/>
    <w:rsid w:val="00E01362"/>
    <w:rsid w:val="00E01F6C"/>
    <w:rsid w:val="00E023EE"/>
    <w:rsid w:val="00E026EB"/>
    <w:rsid w:val="00E02CC1"/>
    <w:rsid w:val="00E02CF4"/>
    <w:rsid w:val="00E02CF7"/>
    <w:rsid w:val="00E03098"/>
    <w:rsid w:val="00E036FC"/>
    <w:rsid w:val="00E0381B"/>
    <w:rsid w:val="00E03C81"/>
    <w:rsid w:val="00E03F35"/>
    <w:rsid w:val="00E0417E"/>
    <w:rsid w:val="00E043CE"/>
    <w:rsid w:val="00E0475E"/>
    <w:rsid w:val="00E047CC"/>
    <w:rsid w:val="00E04EA0"/>
    <w:rsid w:val="00E051B6"/>
    <w:rsid w:val="00E05BA8"/>
    <w:rsid w:val="00E05C6C"/>
    <w:rsid w:val="00E06154"/>
    <w:rsid w:val="00E0701E"/>
    <w:rsid w:val="00E07120"/>
    <w:rsid w:val="00E0796E"/>
    <w:rsid w:val="00E07A48"/>
    <w:rsid w:val="00E10CC6"/>
    <w:rsid w:val="00E10D9E"/>
    <w:rsid w:val="00E10FD7"/>
    <w:rsid w:val="00E113A0"/>
    <w:rsid w:val="00E11AE0"/>
    <w:rsid w:val="00E12A6A"/>
    <w:rsid w:val="00E12DF9"/>
    <w:rsid w:val="00E1304C"/>
    <w:rsid w:val="00E13840"/>
    <w:rsid w:val="00E13918"/>
    <w:rsid w:val="00E13D89"/>
    <w:rsid w:val="00E14E06"/>
    <w:rsid w:val="00E1545E"/>
    <w:rsid w:val="00E15724"/>
    <w:rsid w:val="00E157E1"/>
    <w:rsid w:val="00E15A92"/>
    <w:rsid w:val="00E16D3A"/>
    <w:rsid w:val="00E17862"/>
    <w:rsid w:val="00E179F8"/>
    <w:rsid w:val="00E17B25"/>
    <w:rsid w:val="00E17B2F"/>
    <w:rsid w:val="00E17C53"/>
    <w:rsid w:val="00E20F44"/>
    <w:rsid w:val="00E2110C"/>
    <w:rsid w:val="00E21270"/>
    <w:rsid w:val="00E21813"/>
    <w:rsid w:val="00E2182C"/>
    <w:rsid w:val="00E21C12"/>
    <w:rsid w:val="00E21F8A"/>
    <w:rsid w:val="00E227B7"/>
    <w:rsid w:val="00E23901"/>
    <w:rsid w:val="00E23EB6"/>
    <w:rsid w:val="00E25138"/>
    <w:rsid w:val="00E25320"/>
    <w:rsid w:val="00E25352"/>
    <w:rsid w:val="00E254C4"/>
    <w:rsid w:val="00E260A6"/>
    <w:rsid w:val="00E26199"/>
    <w:rsid w:val="00E27574"/>
    <w:rsid w:val="00E275EE"/>
    <w:rsid w:val="00E300AD"/>
    <w:rsid w:val="00E30157"/>
    <w:rsid w:val="00E304FB"/>
    <w:rsid w:val="00E308AF"/>
    <w:rsid w:val="00E30A8E"/>
    <w:rsid w:val="00E30DD8"/>
    <w:rsid w:val="00E31821"/>
    <w:rsid w:val="00E31ADE"/>
    <w:rsid w:val="00E31D6C"/>
    <w:rsid w:val="00E31FCB"/>
    <w:rsid w:val="00E32434"/>
    <w:rsid w:val="00E32AD9"/>
    <w:rsid w:val="00E32C02"/>
    <w:rsid w:val="00E32C6D"/>
    <w:rsid w:val="00E33446"/>
    <w:rsid w:val="00E334C4"/>
    <w:rsid w:val="00E3450E"/>
    <w:rsid w:val="00E349C8"/>
    <w:rsid w:val="00E34DAB"/>
    <w:rsid w:val="00E358E7"/>
    <w:rsid w:val="00E35DF9"/>
    <w:rsid w:val="00E35F79"/>
    <w:rsid w:val="00E35F98"/>
    <w:rsid w:val="00E36257"/>
    <w:rsid w:val="00E36B43"/>
    <w:rsid w:val="00E36F33"/>
    <w:rsid w:val="00E37EDC"/>
    <w:rsid w:val="00E40B0D"/>
    <w:rsid w:val="00E40BB6"/>
    <w:rsid w:val="00E411CB"/>
    <w:rsid w:val="00E412BD"/>
    <w:rsid w:val="00E41769"/>
    <w:rsid w:val="00E41CE0"/>
    <w:rsid w:val="00E41D47"/>
    <w:rsid w:val="00E41F0F"/>
    <w:rsid w:val="00E4218A"/>
    <w:rsid w:val="00E425F9"/>
    <w:rsid w:val="00E427E0"/>
    <w:rsid w:val="00E432E7"/>
    <w:rsid w:val="00E434E6"/>
    <w:rsid w:val="00E43786"/>
    <w:rsid w:val="00E43BD7"/>
    <w:rsid w:val="00E44862"/>
    <w:rsid w:val="00E44AA9"/>
    <w:rsid w:val="00E44B30"/>
    <w:rsid w:val="00E44FCC"/>
    <w:rsid w:val="00E45574"/>
    <w:rsid w:val="00E4566C"/>
    <w:rsid w:val="00E45FF2"/>
    <w:rsid w:val="00E463BD"/>
    <w:rsid w:val="00E46A96"/>
    <w:rsid w:val="00E46D42"/>
    <w:rsid w:val="00E476B2"/>
    <w:rsid w:val="00E47917"/>
    <w:rsid w:val="00E47971"/>
    <w:rsid w:val="00E47B70"/>
    <w:rsid w:val="00E47C96"/>
    <w:rsid w:val="00E47F2E"/>
    <w:rsid w:val="00E503DF"/>
    <w:rsid w:val="00E505F9"/>
    <w:rsid w:val="00E5108A"/>
    <w:rsid w:val="00E5154D"/>
    <w:rsid w:val="00E51A3C"/>
    <w:rsid w:val="00E51AFE"/>
    <w:rsid w:val="00E522FB"/>
    <w:rsid w:val="00E52393"/>
    <w:rsid w:val="00E5247E"/>
    <w:rsid w:val="00E52661"/>
    <w:rsid w:val="00E53C3D"/>
    <w:rsid w:val="00E53DC0"/>
    <w:rsid w:val="00E546F0"/>
    <w:rsid w:val="00E54C82"/>
    <w:rsid w:val="00E54E83"/>
    <w:rsid w:val="00E5514B"/>
    <w:rsid w:val="00E555B9"/>
    <w:rsid w:val="00E560D2"/>
    <w:rsid w:val="00E56E27"/>
    <w:rsid w:val="00E56F5C"/>
    <w:rsid w:val="00E57071"/>
    <w:rsid w:val="00E571FD"/>
    <w:rsid w:val="00E5759B"/>
    <w:rsid w:val="00E575C5"/>
    <w:rsid w:val="00E576F1"/>
    <w:rsid w:val="00E578C4"/>
    <w:rsid w:val="00E60774"/>
    <w:rsid w:val="00E6097D"/>
    <w:rsid w:val="00E61016"/>
    <w:rsid w:val="00E61184"/>
    <w:rsid w:val="00E612C9"/>
    <w:rsid w:val="00E615DF"/>
    <w:rsid w:val="00E6190E"/>
    <w:rsid w:val="00E61A87"/>
    <w:rsid w:val="00E61C9B"/>
    <w:rsid w:val="00E629CB"/>
    <w:rsid w:val="00E62E5C"/>
    <w:rsid w:val="00E62FBC"/>
    <w:rsid w:val="00E634FB"/>
    <w:rsid w:val="00E63DD1"/>
    <w:rsid w:val="00E64438"/>
    <w:rsid w:val="00E6459B"/>
    <w:rsid w:val="00E64F6E"/>
    <w:rsid w:val="00E65C13"/>
    <w:rsid w:val="00E65DF1"/>
    <w:rsid w:val="00E660F6"/>
    <w:rsid w:val="00E66628"/>
    <w:rsid w:val="00E66D0D"/>
    <w:rsid w:val="00E66D51"/>
    <w:rsid w:val="00E66F1F"/>
    <w:rsid w:val="00E67282"/>
    <w:rsid w:val="00E672C8"/>
    <w:rsid w:val="00E67E47"/>
    <w:rsid w:val="00E70020"/>
    <w:rsid w:val="00E703A2"/>
    <w:rsid w:val="00E709DD"/>
    <w:rsid w:val="00E70FFD"/>
    <w:rsid w:val="00E71090"/>
    <w:rsid w:val="00E7123A"/>
    <w:rsid w:val="00E71404"/>
    <w:rsid w:val="00E71420"/>
    <w:rsid w:val="00E71437"/>
    <w:rsid w:val="00E72A09"/>
    <w:rsid w:val="00E72BB5"/>
    <w:rsid w:val="00E72D93"/>
    <w:rsid w:val="00E72FA5"/>
    <w:rsid w:val="00E7396F"/>
    <w:rsid w:val="00E74151"/>
    <w:rsid w:val="00E7501A"/>
    <w:rsid w:val="00E750B9"/>
    <w:rsid w:val="00E753F7"/>
    <w:rsid w:val="00E7626E"/>
    <w:rsid w:val="00E763AC"/>
    <w:rsid w:val="00E76C3E"/>
    <w:rsid w:val="00E76D3C"/>
    <w:rsid w:val="00E770A9"/>
    <w:rsid w:val="00E7741D"/>
    <w:rsid w:val="00E776F5"/>
    <w:rsid w:val="00E77C25"/>
    <w:rsid w:val="00E802CD"/>
    <w:rsid w:val="00E80725"/>
    <w:rsid w:val="00E80B1A"/>
    <w:rsid w:val="00E80B30"/>
    <w:rsid w:val="00E812E7"/>
    <w:rsid w:val="00E81914"/>
    <w:rsid w:val="00E82055"/>
    <w:rsid w:val="00E82291"/>
    <w:rsid w:val="00E82778"/>
    <w:rsid w:val="00E836F6"/>
    <w:rsid w:val="00E837F4"/>
    <w:rsid w:val="00E83C90"/>
    <w:rsid w:val="00E847A1"/>
    <w:rsid w:val="00E858CF"/>
    <w:rsid w:val="00E859BA"/>
    <w:rsid w:val="00E85A5D"/>
    <w:rsid w:val="00E85E28"/>
    <w:rsid w:val="00E8736F"/>
    <w:rsid w:val="00E87373"/>
    <w:rsid w:val="00E901F3"/>
    <w:rsid w:val="00E90AB9"/>
    <w:rsid w:val="00E90B35"/>
    <w:rsid w:val="00E9115A"/>
    <w:rsid w:val="00E9215B"/>
    <w:rsid w:val="00E92365"/>
    <w:rsid w:val="00E931BD"/>
    <w:rsid w:val="00E93352"/>
    <w:rsid w:val="00E9376A"/>
    <w:rsid w:val="00E93FFC"/>
    <w:rsid w:val="00E94012"/>
    <w:rsid w:val="00E94146"/>
    <w:rsid w:val="00E946BF"/>
    <w:rsid w:val="00E9476C"/>
    <w:rsid w:val="00E947E6"/>
    <w:rsid w:val="00E94980"/>
    <w:rsid w:val="00E94BC3"/>
    <w:rsid w:val="00E94DA0"/>
    <w:rsid w:val="00E9570F"/>
    <w:rsid w:val="00E95EFB"/>
    <w:rsid w:val="00E964BB"/>
    <w:rsid w:val="00E9660F"/>
    <w:rsid w:val="00E969AA"/>
    <w:rsid w:val="00E96AB5"/>
    <w:rsid w:val="00E96F17"/>
    <w:rsid w:val="00E970B6"/>
    <w:rsid w:val="00E974EE"/>
    <w:rsid w:val="00E97EB3"/>
    <w:rsid w:val="00EA1014"/>
    <w:rsid w:val="00EA113D"/>
    <w:rsid w:val="00EA12AE"/>
    <w:rsid w:val="00EA13A9"/>
    <w:rsid w:val="00EA1C7E"/>
    <w:rsid w:val="00EA1CE3"/>
    <w:rsid w:val="00EA211D"/>
    <w:rsid w:val="00EA2444"/>
    <w:rsid w:val="00EA2456"/>
    <w:rsid w:val="00EA2506"/>
    <w:rsid w:val="00EA2C01"/>
    <w:rsid w:val="00EA383A"/>
    <w:rsid w:val="00EA3C5D"/>
    <w:rsid w:val="00EA4796"/>
    <w:rsid w:val="00EA47ED"/>
    <w:rsid w:val="00EA4B2A"/>
    <w:rsid w:val="00EA53A2"/>
    <w:rsid w:val="00EA5A32"/>
    <w:rsid w:val="00EA5CC3"/>
    <w:rsid w:val="00EA656D"/>
    <w:rsid w:val="00EA6837"/>
    <w:rsid w:val="00EA70D7"/>
    <w:rsid w:val="00EA70F8"/>
    <w:rsid w:val="00EA7314"/>
    <w:rsid w:val="00EA76D3"/>
    <w:rsid w:val="00EA778C"/>
    <w:rsid w:val="00EA7906"/>
    <w:rsid w:val="00EA7FCB"/>
    <w:rsid w:val="00EB02C4"/>
    <w:rsid w:val="00EB072C"/>
    <w:rsid w:val="00EB113F"/>
    <w:rsid w:val="00EB1581"/>
    <w:rsid w:val="00EB1E11"/>
    <w:rsid w:val="00EB2C08"/>
    <w:rsid w:val="00EB35F7"/>
    <w:rsid w:val="00EB3727"/>
    <w:rsid w:val="00EB3D77"/>
    <w:rsid w:val="00EB433F"/>
    <w:rsid w:val="00EB4B14"/>
    <w:rsid w:val="00EB56EC"/>
    <w:rsid w:val="00EB5C49"/>
    <w:rsid w:val="00EB5D94"/>
    <w:rsid w:val="00EB61A1"/>
    <w:rsid w:val="00EB6B19"/>
    <w:rsid w:val="00EB6E41"/>
    <w:rsid w:val="00EB7149"/>
    <w:rsid w:val="00EB7331"/>
    <w:rsid w:val="00EB7624"/>
    <w:rsid w:val="00EC0897"/>
    <w:rsid w:val="00EC0E15"/>
    <w:rsid w:val="00EC10E0"/>
    <w:rsid w:val="00EC1586"/>
    <w:rsid w:val="00EC1D6E"/>
    <w:rsid w:val="00EC2019"/>
    <w:rsid w:val="00EC2CE9"/>
    <w:rsid w:val="00EC2EAE"/>
    <w:rsid w:val="00EC2EF8"/>
    <w:rsid w:val="00EC37F9"/>
    <w:rsid w:val="00EC3CB4"/>
    <w:rsid w:val="00EC44A7"/>
    <w:rsid w:val="00EC4769"/>
    <w:rsid w:val="00EC4772"/>
    <w:rsid w:val="00EC482A"/>
    <w:rsid w:val="00EC531F"/>
    <w:rsid w:val="00EC536D"/>
    <w:rsid w:val="00EC65C9"/>
    <w:rsid w:val="00EC7123"/>
    <w:rsid w:val="00EC7727"/>
    <w:rsid w:val="00EC775B"/>
    <w:rsid w:val="00EC77DB"/>
    <w:rsid w:val="00EC77FB"/>
    <w:rsid w:val="00EC79DC"/>
    <w:rsid w:val="00EC7C13"/>
    <w:rsid w:val="00EC7CDA"/>
    <w:rsid w:val="00EC7FB3"/>
    <w:rsid w:val="00ED0490"/>
    <w:rsid w:val="00ED063F"/>
    <w:rsid w:val="00ED0CFC"/>
    <w:rsid w:val="00ED1457"/>
    <w:rsid w:val="00ED14C9"/>
    <w:rsid w:val="00ED14D2"/>
    <w:rsid w:val="00ED1E0F"/>
    <w:rsid w:val="00ED1E92"/>
    <w:rsid w:val="00ED2A65"/>
    <w:rsid w:val="00ED2F5D"/>
    <w:rsid w:val="00ED3BF8"/>
    <w:rsid w:val="00ED5881"/>
    <w:rsid w:val="00ED62F8"/>
    <w:rsid w:val="00ED66ED"/>
    <w:rsid w:val="00ED67AC"/>
    <w:rsid w:val="00ED6A3B"/>
    <w:rsid w:val="00ED6C45"/>
    <w:rsid w:val="00ED6D55"/>
    <w:rsid w:val="00ED6DAB"/>
    <w:rsid w:val="00ED702F"/>
    <w:rsid w:val="00ED7139"/>
    <w:rsid w:val="00ED76F6"/>
    <w:rsid w:val="00ED7B01"/>
    <w:rsid w:val="00ED7F1D"/>
    <w:rsid w:val="00EE0231"/>
    <w:rsid w:val="00EE0397"/>
    <w:rsid w:val="00EE0C1D"/>
    <w:rsid w:val="00EE13C6"/>
    <w:rsid w:val="00EE1442"/>
    <w:rsid w:val="00EE209A"/>
    <w:rsid w:val="00EE235A"/>
    <w:rsid w:val="00EE23F2"/>
    <w:rsid w:val="00EE2B5A"/>
    <w:rsid w:val="00EE3433"/>
    <w:rsid w:val="00EE3704"/>
    <w:rsid w:val="00EE48E7"/>
    <w:rsid w:val="00EE51E8"/>
    <w:rsid w:val="00EE5A22"/>
    <w:rsid w:val="00EE6101"/>
    <w:rsid w:val="00EE789B"/>
    <w:rsid w:val="00EE78D9"/>
    <w:rsid w:val="00EF0035"/>
    <w:rsid w:val="00EF0654"/>
    <w:rsid w:val="00EF08E1"/>
    <w:rsid w:val="00EF0D0C"/>
    <w:rsid w:val="00EF0EF1"/>
    <w:rsid w:val="00EF1286"/>
    <w:rsid w:val="00EF1876"/>
    <w:rsid w:val="00EF1DDB"/>
    <w:rsid w:val="00EF218C"/>
    <w:rsid w:val="00EF2252"/>
    <w:rsid w:val="00EF2565"/>
    <w:rsid w:val="00EF2AC9"/>
    <w:rsid w:val="00EF2CDC"/>
    <w:rsid w:val="00EF36A0"/>
    <w:rsid w:val="00EF4137"/>
    <w:rsid w:val="00EF42B2"/>
    <w:rsid w:val="00EF4721"/>
    <w:rsid w:val="00EF4B57"/>
    <w:rsid w:val="00EF4CB7"/>
    <w:rsid w:val="00EF54CE"/>
    <w:rsid w:val="00EF557E"/>
    <w:rsid w:val="00EF5ED5"/>
    <w:rsid w:val="00EF6341"/>
    <w:rsid w:val="00EF63CD"/>
    <w:rsid w:val="00EF68C6"/>
    <w:rsid w:val="00EF6D14"/>
    <w:rsid w:val="00EF708A"/>
    <w:rsid w:val="00EF71ED"/>
    <w:rsid w:val="00EF741F"/>
    <w:rsid w:val="00EF7AFC"/>
    <w:rsid w:val="00F00369"/>
    <w:rsid w:val="00F00576"/>
    <w:rsid w:val="00F00883"/>
    <w:rsid w:val="00F01303"/>
    <w:rsid w:val="00F024CF"/>
    <w:rsid w:val="00F026DF"/>
    <w:rsid w:val="00F03357"/>
    <w:rsid w:val="00F03556"/>
    <w:rsid w:val="00F03ADA"/>
    <w:rsid w:val="00F03AF4"/>
    <w:rsid w:val="00F0456E"/>
    <w:rsid w:val="00F04811"/>
    <w:rsid w:val="00F04910"/>
    <w:rsid w:val="00F04C57"/>
    <w:rsid w:val="00F0557B"/>
    <w:rsid w:val="00F0560A"/>
    <w:rsid w:val="00F05663"/>
    <w:rsid w:val="00F05939"/>
    <w:rsid w:val="00F05AE0"/>
    <w:rsid w:val="00F06084"/>
    <w:rsid w:val="00F062E5"/>
    <w:rsid w:val="00F064DF"/>
    <w:rsid w:val="00F06690"/>
    <w:rsid w:val="00F068DF"/>
    <w:rsid w:val="00F06962"/>
    <w:rsid w:val="00F06A76"/>
    <w:rsid w:val="00F06CC9"/>
    <w:rsid w:val="00F06F68"/>
    <w:rsid w:val="00F10867"/>
    <w:rsid w:val="00F10F4A"/>
    <w:rsid w:val="00F11015"/>
    <w:rsid w:val="00F1135D"/>
    <w:rsid w:val="00F11578"/>
    <w:rsid w:val="00F11A46"/>
    <w:rsid w:val="00F12818"/>
    <w:rsid w:val="00F12CEE"/>
    <w:rsid w:val="00F1303C"/>
    <w:rsid w:val="00F134E2"/>
    <w:rsid w:val="00F135EE"/>
    <w:rsid w:val="00F13803"/>
    <w:rsid w:val="00F139BF"/>
    <w:rsid w:val="00F13C02"/>
    <w:rsid w:val="00F143BE"/>
    <w:rsid w:val="00F14881"/>
    <w:rsid w:val="00F14F0E"/>
    <w:rsid w:val="00F15056"/>
    <w:rsid w:val="00F156F8"/>
    <w:rsid w:val="00F158D7"/>
    <w:rsid w:val="00F15CF7"/>
    <w:rsid w:val="00F15D1F"/>
    <w:rsid w:val="00F16855"/>
    <w:rsid w:val="00F16E88"/>
    <w:rsid w:val="00F17D6A"/>
    <w:rsid w:val="00F17EA4"/>
    <w:rsid w:val="00F17F00"/>
    <w:rsid w:val="00F2034B"/>
    <w:rsid w:val="00F206F2"/>
    <w:rsid w:val="00F2084F"/>
    <w:rsid w:val="00F20B96"/>
    <w:rsid w:val="00F20EE5"/>
    <w:rsid w:val="00F21125"/>
    <w:rsid w:val="00F21927"/>
    <w:rsid w:val="00F2308A"/>
    <w:rsid w:val="00F23341"/>
    <w:rsid w:val="00F23DA8"/>
    <w:rsid w:val="00F23EFF"/>
    <w:rsid w:val="00F24573"/>
    <w:rsid w:val="00F266C7"/>
    <w:rsid w:val="00F269E6"/>
    <w:rsid w:val="00F2728E"/>
    <w:rsid w:val="00F27597"/>
    <w:rsid w:val="00F27676"/>
    <w:rsid w:val="00F27A60"/>
    <w:rsid w:val="00F30313"/>
    <w:rsid w:val="00F308B2"/>
    <w:rsid w:val="00F325CA"/>
    <w:rsid w:val="00F32945"/>
    <w:rsid w:val="00F32A07"/>
    <w:rsid w:val="00F32BAF"/>
    <w:rsid w:val="00F33375"/>
    <w:rsid w:val="00F33C5F"/>
    <w:rsid w:val="00F33EA0"/>
    <w:rsid w:val="00F34452"/>
    <w:rsid w:val="00F346F1"/>
    <w:rsid w:val="00F34C01"/>
    <w:rsid w:val="00F360D3"/>
    <w:rsid w:val="00F363E1"/>
    <w:rsid w:val="00F36488"/>
    <w:rsid w:val="00F365C5"/>
    <w:rsid w:val="00F37124"/>
    <w:rsid w:val="00F37585"/>
    <w:rsid w:val="00F375B3"/>
    <w:rsid w:val="00F378AA"/>
    <w:rsid w:val="00F37DB5"/>
    <w:rsid w:val="00F403C9"/>
    <w:rsid w:val="00F40447"/>
    <w:rsid w:val="00F40788"/>
    <w:rsid w:val="00F40ED9"/>
    <w:rsid w:val="00F411A3"/>
    <w:rsid w:val="00F41DA6"/>
    <w:rsid w:val="00F43444"/>
    <w:rsid w:val="00F43960"/>
    <w:rsid w:val="00F43DD2"/>
    <w:rsid w:val="00F440E0"/>
    <w:rsid w:val="00F44542"/>
    <w:rsid w:val="00F4462C"/>
    <w:rsid w:val="00F44833"/>
    <w:rsid w:val="00F4593A"/>
    <w:rsid w:val="00F45A19"/>
    <w:rsid w:val="00F45B79"/>
    <w:rsid w:val="00F45E62"/>
    <w:rsid w:val="00F460E3"/>
    <w:rsid w:val="00F461CA"/>
    <w:rsid w:val="00F46296"/>
    <w:rsid w:val="00F46956"/>
    <w:rsid w:val="00F469AF"/>
    <w:rsid w:val="00F47506"/>
    <w:rsid w:val="00F47B06"/>
    <w:rsid w:val="00F47DDE"/>
    <w:rsid w:val="00F47F26"/>
    <w:rsid w:val="00F50757"/>
    <w:rsid w:val="00F50B06"/>
    <w:rsid w:val="00F50DA9"/>
    <w:rsid w:val="00F50FB2"/>
    <w:rsid w:val="00F511A1"/>
    <w:rsid w:val="00F518F6"/>
    <w:rsid w:val="00F51F9E"/>
    <w:rsid w:val="00F5202A"/>
    <w:rsid w:val="00F524D1"/>
    <w:rsid w:val="00F52F37"/>
    <w:rsid w:val="00F53257"/>
    <w:rsid w:val="00F538B8"/>
    <w:rsid w:val="00F53963"/>
    <w:rsid w:val="00F53C0F"/>
    <w:rsid w:val="00F53D20"/>
    <w:rsid w:val="00F53D97"/>
    <w:rsid w:val="00F53E56"/>
    <w:rsid w:val="00F544B0"/>
    <w:rsid w:val="00F5493A"/>
    <w:rsid w:val="00F54FCB"/>
    <w:rsid w:val="00F55290"/>
    <w:rsid w:val="00F5599B"/>
    <w:rsid w:val="00F55E4C"/>
    <w:rsid w:val="00F5615C"/>
    <w:rsid w:val="00F565D1"/>
    <w:rsid w:val="00F57433"/>
    <w:rsid w:val="00F57C3C"/>
    <w:rsid w:val="00F6035A"/>
    <w:rsid w:val="00F60428"/>
    <w:rsid w:val="00F60862"/>
    <w:rsid w:val="00F60E9C"/>
    <w:rsid w:val="00F60EC1"/>
    <w:rsid w:val="00F60EF0"/>
    <w:rsid w:val="00F61058"/>
    <w:rsid w:val="00F618A5"/>
    <w:rsid w:val="00F61A6F"/>
    <w:rsid w:val="00F62526"/>
    <w:rsid w:val="00F62AFD"/>
    <w:rsid w:val="00F6310F"/>
    <w:rsid w:val="00F63843"/>
    <w:rsid w:val="00F6402C"/>
    <w:rsid w:val="00F640F4"/>
    <w:rsid w:val="00F643DD"/>
    <w:rsid w:val="00F647FE"/>
    <w:rsid w:val="00F64C88"/>
    <w:rsid w:val="00F65303"/>
    <w:rsid w:val="00F661C4"/>
    <w:rsid w:val="00F6665B"/>
    <w:rsid w:val="00F67184"/>
    <w:rsid w:val="00F67571"/>
    <w:rsid w:val="00F67C87"/>
    <w:rsid w:val="00F700BC"/>
    <w:rsid w:val="00F70989"/>
    <w:rsid w:val="00F70A6F"/>
    <w:rsid w:val="00F70BC8"/>
    <w:rsid w:val="00F70D41"/>
    <w:rsid w:val="00F70ED5"/>
    <w:rsid w:val="00F71148"/>
    <w:rsid w:val="00F71BE5"/>
    <w:rsid w:val="00F722B0"/>
    <w:rsid w:val="00F73752"/>
    <w:rsid w:val="00F73F00"/>
    <w:rsid w:val="00F74176"/>
    <w:rsid w:val="00F75328"/>
    <w:rsid w:val="00F75F85"/>
    <w:rsid w:val="00F764B8"/>
    <w:rsid w:val="00F7723E"/>
    <w:rsid w:val="00F80912"/>
    <w:rsid w:val="00F80926"/>
    <w:rsid w:val="00F81127"/>
    <w:rsid w:val="00F811B4"/>
    <w:rsid w:val="00F81A13"/>
    <w:rsid w:val="00F81E4B"/>
    <w:rsid w:val="00F82618"/>
    <w:rsid w:val="00F833DD"/>
    <w:rsid w:val="00F83603"/>
    <w:rsid w:val="00F83642"/>
    <w:rsid w:val="00F83D94"/>
    <w:rsid w:val="00F83FB0"/>
    <w:rsid w:val="00F84319"/>
    <w:rsid w:val="00F848AB"/>
    <w:rsid w:val="00F84C23"/>
    <w:rsid w:val="00F86BF8"/>
    <w:rsid w:val="00F86D5C"/>
    <w:rsid w:val="00F86D70"/>
    <w:rsid w:val="00F8722D"/>
    <w:rsid w:val="00F8723E"/>
    <w:rsid w:val="00F87481"/>
    <w:rsid w:val="00F87802"/>
    <w:rsid w:val="00F879B4"/>
    <w:rsid w:val="00F90209"/>
    <w:rsid w:val="00F90543"/>
    <w:rsid w:val="00F90891"/>
    <w:rsid w:val="00F90E9F"/>
    <w:rsid w:val="00F90F12"/>
    <w:rsid w:val="00F91159"/>
    <w:rsid w:val="00F911A2"/>
    <w:rsid w:val="00F915C2"/>
    <w:rsid w:val="00F92278"/>
    <w:rsid w:val="00F92809"/>
    <w:rsid w:val="00F93C28"/>
    <w:rsid w:val="00F93CED"/>
    <w:rsid w:val="00F9448E"/>
    <w:rsid w:val="00F94C68"/>
    <w:rsid w:val="00F94CE6"/>
    <w:rsid w:val="00F95214"/>
    <w:rsid w:val="00F95808"/>
    <w:rsid w:val="00F95A0F"/>
    <w:rsid w:val="00F95B21"/>
    <w:rsid w:val="00F95DF8"/>
    <w:rsid w:val="00F9628A"/>
    <w:rsid w:val="00F96C89"/>
    <w:rsid w:val="00F97125"/>
    <w:rsid w:val="00F97978"/>
    <w:rsid w:val="00F97A45"/>
    <w:rsid w:val="00F97A79"/>
    <w:rsid w:val="00FA06F1"/>
    <w:rsid w:val="00FA104D"/>
    <w:rsid w:val="00FA2A27"/>
    <w:rsid w:val="00FA3291"/>
    <w:rsid w:val="00FA3757"/>
    <w:rsid w:val="00FA40BC"/>
    <w:rsid w:val="00FA40C3"/>
    <w:rsid w:val="00FA40DC"/>
    <w:rsid w:val="00FA4605"/>
    <w:rsid w:val="00FA4BE4"/>
    <w:rsid w:val="00FA4DFB"/>
    <w:rsid w:val="00FA5598"/>
    <w:rsid w:val="00FA5960"/>
    <w:rsid w:val="00FA5B72"/>
    <w:rsid w:val="00FA5C38"/>
    <w:rsid w:val="00FA5F5E"/>
    <w:rsid w:val="00FA65D6"/>
    <w:rsid w:val="00FA6968"/>
    <w:rsid w:val="00FA772A"/>
    <w:rsid w:val="00FB026E"/>
    <w:rsid w:val="00FB072E"/>
    <w:rsid w:val="00FB09BA"/>
    <w:rsid w:val="00FB0F07"/>
    <w:rsid w:val="00FB16AB"/>
    <w:rsid w:val="00FB20CA"/>
    <w:rsid w:val="00FB245E"/>
    <w:rsid w:val="00FB2E04"/>
    <w:rsid w:val="00FB340F"/>
    <w:rsid w:val="00FB37A5"/>
    <w:rsid w:val="00FB3FA2"/>
    <w:rsid w:val="00FB40D7"/>
    <w:rsid w:val="00FB4E11"/>
    <w:rsid w:val="00FB4E97"/>
    <w:rsid w:val="00FB54BC"/>
    <w:rsid w:val="00FB59AC"/>
    <w:rsid w:val="00FB5B22"/>
    <w:rsid w:val="00FB7605"/>
    <w:rsid w:val="00FC13A0"/>
    <w:rsid w:val="00FC14AF"/>
    <w:rsid w:val="00FC18B1"/>
    <w:rsid w:val="00FC193F"/>
    <w:rsid w:val="00FC2046"/>
    <w:rsid w:val="00FC2E71"/>
    <w:rsid w:val="00FC39F6"/>
    <w:rsid w:val="00FC3A12"/>
    <w:rsid w:val="00FC41E4"/>
    <w:rsid w:val="00FC4337"/>
    <w:rsid w:val="00FC4F2F"/>
    <w:rsid w:val="00FC4FFF"/>
    <w:rsid w:val="00FC51B0"/>
    <w:rsid w:val="00FC5A2E"/>
    <w:rsid w:val="00FC5B76"/>
    <w:rsid w:val="00FC5E2A"/>
    <w:rsid w:val="00FC61CE"/>
    <w:rsid w:val="00FC6569"/>
    <w:rsid w:val="00FC6A65"/>
    <w:rsid w:val="00FC7030"/>
    <w:rsid w:val="00FC7732"/>
    <w:rsid w:val="00FC7FB9"/>
    <w:rsid w:val="00FD07D2"/>
    <w:rsid w:val="00FD09F9"/>
    <w:rsid w:val="00FD113B"/>
    <w:rsid w:val="00FD115C"/>
    <w:rsid w:val="00FD117E"/>
    <w:rsid w:val="00FD1251"/>
    <w:rsid w:val="00FD2B7A"/>
    <w:rsid w:val="00FD3229"/>
    <w:rsid w:val="00FD38EA"/>
    <w:rsid w:val="00FD3DE0"/>
    <w:rsid w:val="00FD3E66"/>
    <w:rsid w:val="00FD3ECB"/>
    <w:rsid w:val="00FD4225"/>
    <w:rsid w:val="00FD465F"/>
    <w:rsid w:val="00FD48EA"/>
    <w:rsid w:val="00FD5013"/>
    <w:rsid w:val="00FD51E3"/>
    <w:rsid w:val="00FD51EF"/>
    <w:rsid w:val="00FD5287"/>
    <w:rsid w:val="00FD54B1"/>
    <w:rsid w:val="00FD5977"/>
    <w:rsid w:val="00FD59D0"/>
    <w:rsid w:val="00FD5C3A"/>
    <w:rsid w:val="00FD5FD0"/>
    <w:rsid w:val="00FD6531"/>
    <w:rsid w:val="00FD6AE5"/>
    <w:rsid w:val="00FD72DD"/>
    <w:rsid w:val="00FD7729"/>
    <w:rsid w:val="00FD7C0D"/>
    <w:rsid w:val="00FD7C22"/>
    <w:rsid w:val="00FE0737"/>
    <w:rsid w:val="00FE0FEE"/>
    <w:rsid w:val="00FE11C4"/>
    <w:rsid w:val="00FE1630"/>
    <w:rsid w:val="00FE2065"/>
    <w:rsid w:val="00FE263E"/>
    <w:rsid w:val="00FE28C1"/>
    <w:rsid w:val="00FE2E26"/>
    <w:rsid w:val="00FE328B"/>
    <w:rsid w:val="00FE3ACD"/>
    <w:rsid w:val="00FE4035"/>
    <w:rsid w:val="00FE41AD"/>
    <w:rsid w:val="00FE426E"/>
    <w:rsid w:val="00FE4343"/>
    <w:rsid w:val="00FE443A"/>
    <w:rsid w:val="00FE47AA"/>
    <w:rsid w:val="00FE49CF"/>
    <w:rsid w:val="00FE58BB"/>
    <w:rsid w:val="00FE59F7"/>
    <w:rsid w:val="00FE62A6"/>
    <w:rsid w:val="00FE6341"/>
    <w:rsid w:val="00FF0AF3"/>
    <w:rsid w:val="00FF0C2F"/>
    <w:rsid w:val="00FF158D"/>
    <w:rsid w:val="00FF1626"/>
    <w:rsid w:val="00FF1798"/>
    <w:rsid w:val="00FF17A3"/>
    <w:rsid w:val="00FF1808"/>
    <w:rsid w:val="00FF1E3E"/>
    <w:rsid w:val="00FF3110"/>
    <w:rsid w:val="00FF3138"/>
    <w:rsid w:val="00FF31E1"/>
    <w:rsid w:val="00FF3347"/>
    <w:rsid w:val="00FF35F4"/>
    <w:rsid w:val="00FF377D"/>
    <w:rsid w:val="00FF37C6"/>
    <w:rsid w:val="00FF38F1"/>
    <w:rsid w:val="00FF47D2"/>
    <w:rsid w:val="00FF4EF9"/>
    <w:rsid w:val="00FF5163"/>
    <w:rsid w:val="00FF53B7"/>
    <w:rsid w:val="00FF5F04"/>
    <w:rsid w:val="00FF614D"/>
    <w:rsid w:val="00FF6226"/>
    <w:rsid w:val="00FF6668"/>
    <w:rsid w:val="00FF7366"/>
    <w:rsid w:val="00FF73EA"/>
    <w:rsid w:val="00FF76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7A17B72C-9C5E-4CBD-8A17-92D43C363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EastAsia" w:hAnsiTheme="majorHAnsi" w:cstheme="minorBidi"/>
        <w:sz w:val="22"/>
        <w:szCs w:val="22"/>
        <w:lang w:val="en-GB" w:eastAsia="zh-CN"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800"/>
  </w:style>
  <w:style w:type="paragraph" w:styleId="Heading1">
    <w:name w:val="heading 1"/>
    <w:basedOn w:val="Normal"/>
    <w:next w:val="Normal"/>
    <w:link w:val="Heading1Char"/>
    <w:uiPriority w:val="9"/>
    <w:qFormat/>
    <w:rsid w:val="00C13206"/>
    <w:pPr>
      <w:keepNext/>
      <w:keepLines/>
      <w:spacing w:before="320" w:after="0" w:line="240" w:lineRule="auto"/>
      <w:outlineLvl w:val="0"/>
    </w:pPr>
    <w:rPr>
      <w:rFonts w:ascii="Arial" w:eastAsiaTheme="majorEastAsia" w:hAnsi="Arial" w:cstheme="majorBidi"/>
      <w:color w:val="000000" w:themeColor="text1"/>
      <w:sz w:val="32"/>
      <w:szCs w:val="30"/>
    </w:rPr>
  </w:style>
  <w:style w:type="paragraph" w:styleId="Heading2">
    <w:name w:val="heading 2"/>
    <w:basedOn w:val="Normal"/>
    <w:next w:val="Normal"/>
    <w:link w:val="Heading2Char"/>
    <w:uiPriority w:val="9"/>
    <w:unhideWhenUsed/>
    <w:qFormat/>
    <w:rsid w:val="00C13206"/>
    <w:pPr>
      <w:keepNext/>
      <w:keepLines/>
      <w:spacing w:before="40" w:after="0" w:line="240" w:lineRule="auto"/>
      <w:outlineLvl w:val="1"/>
    </w:pPr>
    <w:rPr>
      <w:rFonts w:ascii="Arial" w:eastAsiaTheme="majorEastAsia" w:hAnsi="Arial" w:cstheme="majorBidi"/>
      <w:color w:val="000000" w:themeColor="text1"/>
      <w:sz w:val="28"/>
      <w:szCs w:val="28"/>
    </w:rPr>
  </w:style>
  <w:style w:type="paragraph" w:styleId="Heading3">
    <w:name w:val="heading 3"/>
    <w:basedOn w:val="Normal"/>
    <w:next w:val="Normal"/>
    <w:link w:val="Heading3Char"/>
    <w:uiPriority w:val="9"/>
    <w:unhideWhenUsed/>
    <w:qFormat/>
    <w:rsid w:val="00C13206"/>
    <w:pPr>
      <w:keepNext/>
      <w:keepLines/>
      <w:spacing w:before="40" w:after="0" w:line="240" w:lineRule="auto"/>
      <w:outlineLvl w:val="2"/>
    </w:pPr>
    <w:rPr>
      <w:rFonts w:ascii="Arial" w:eastAsiaTheme="majorEastAsia" w:hAnsi="Arial" w:cstheme="majorBidi"/>
      <w:color w:val="000000" w:themeColor="text1"/>
      <w:szCs w:val="26"/>
    </w:rPr>
  </w:style>
  <w:style w:type="paragraph" w:styleId="Heading4">
    <w:name w:val="heading 4"/>
    <w:basedOn w:val="Normal"/>
    <w:next w:val="Normal"/>
    <w:link w:val="Heading4Char"/>
    <w:uiPriority w:val="9"/>
    <w:semiHidden/>
    <w:unhideWhenUsed/>
    <w:qFormat/>
    <w:rsid w:val="00061CEC"/>
    <w:pPr>
      <w:keepNext/>
      <w:keepLines/>
      <w:spacing w:before="40" w:after="0"/>
      <w:outlineLvl w:val="3"/>
    </w:pPr>
    <w:rPr>
      <w:rFonts w:eastAsiaTheme="majorEastAsia"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061CEC"/>
    <w:pPr>
      <w:keepNext/>
      <w:keepLines/>
      <w:spacing w:before="40" w:after="0"/>
      <w:outlineLvl w:val="4"/>
    </w:pPr>
    <w:rPr>
      <w:rFonts w:eastAsiaTheme="majorEastAsia"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061CEC"/>
    <w:pPr>
      <w:keepNext/>
      <w:keepLines/>
      <w:spacing w:before="40" w:after="0"/>
      <w:outlineLvl w:val="5"/>
    </w:pPr>
    <w:rPr>
      <w:rFonts w:eastAsiaTheme="majorEastAsia"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061CEC"/>
    <w:pPr>
      <w:keepNext/>
      <w:keepLines/>
      <w:spacing w:before="40" w:after="0"/>
      <w:outlineLvl w:val="6"/>
    </w:pPr>
    <w:rPr>
      <w:rFonts w:eastAsiaTheme="majorEastAsia" w:cstheme="majorBidi"/>
      <w:color w:val="1F3864" w:themeColor="accent1" w:themeShade="80"/>
    </w:rPr>
  </w:style>
  <w:style w:type="paragraph" w:styleId="Heading8">
    <w:name w:val="heading 8"/>
    <w:basedOn w:val="Normal"/>
    <w:next w:val="Normal"/>
    <w:link w:val="Heading8Char"/>
    <w:uiPriority w:val="9"/>
    <w:semiHidden/>
    <w:unhideWhenUsed/>
    <w:qFormat/>
    <w:rsid w:val="00061CEC"/>
    <w:pPr>
      <w:keepNext/>
      <w:keepLines/>
      <w:spacing w:before="40" w:after="0"/>
      <w:outlineLvl w:val="7"/>
    </w:pPr>
    <w:rPr>
      <w:rFonts w:eastAsiaTheme="majorEastAsia"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061CEC"/>
    <w:pPr>
      <w:keepNext/>
      <w:keepLines/>
      <w:spacing w:before="40" w:after="0"/>
      <w:outlineLvl w:val="8"/>
    </w:pPr>
    <w:rPr>
      <w:rFonts w:eastAsiaTheme="majorEastAsia"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rsid w:val="00063B4C"/>
    <w:pPr>
      <w:widowControl w:val="0"/>
      <w:autoSpaceDE w:val="0"/>
      <w:autoSpaceDN w:val="0"/>
      <w:spacing w:after="0" w:line="240" w:lineRule="auto"/>
    </w:pPr>
    <w:rPr>
      <w:rFonts w:ascii="Arial" w:eastAsia="Calibri Light" w:hAnsi="Arial" w:cs="Calibri Light"/>
      <w:lang w:eastAsia="en-GB" w:bidi="en-GB"/>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9"/>
    <w:rsid w:val="00C13206"/>
    <w:rPr>
      <w:rFonts w:ascii="Arial" w:eastAsiaTheme="majorEastAsia" w:hAnsi="Arial" w:cstheme="majorBidi"/>
      <w:color w:val="000000" w:themeColor="text1"/>
      <w:sz w:val="32"/>
      <w:szCs w:val="30"/>
    </w:rPr>
  </w:style>
  <w:style w:type="table" w:styleId="TableGrid">
    <w:name w:val="Table Grid"/>
    <w:basedOn w:val="TableNormal"/>
    <w:uiPriority w:val="39"/>
    <w:rsid w:val="00604A8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E620E"/>
    <w:pPr>
      <w:ind w:left="720"/>
      <w:contextualSpacing/>
    </w:pPr>
  </w:style>
  <w:style w:type="character" w:customStyle="1" w:styleId="Heading2Char">
    <w:name w:val="Heading 2 Char"/>
    <w:basedOn w:val="DefaultParagraphFont"/>
    <w:link w:val="Heading2"/>
    <w:uiPriority w:val="9"/>
    <w:rsid w:val="00C13206"/>
    <w:rPr>
      <w:rFonts w:ascii="Arial" w:eastAsiaTheme="majorEastAsia" w:hAnsi="Arial" w:cstheme="majorBidi"/>
      <w:color w:val="000000" w:themeColor="text1"/>
      <w:sz w:val="28"/>
      <w:szCs w:val="28"/>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061CEC"/>
    <w:rPr>
      <w:rFonts w:asciiTheme="majorHAnsi" w:eastAsiaTheme="majorEastAsia" w:hAnsiTheme="majorHAnsi" w:cstheme="majorBidi"/>
      <w:i/>
      <w:iCs/>
      <w:color w:val="2E74B5" w:themeColor="accent5" w:themeShade="BF"/>
      <w:sz w:val="25"/>
      <w:szCs w:val="25"/>
    </w:rPr>
  </w:style>
  <w:style w:type="character" w:styleId="Strong">
    <w:name w:val="Strong"/>
    <w:basedOn w:val="DefaultParagraphFont"/>
    <w:uiPriority w:val="22"/>
    <w:qFormat/>
    <w:rsid w:val="00061CEC"/>
    <w:rPr>
      <w:b/>
      <w:bCs/>
    </w:rPr>
  </w:style>
  <w:style w:type="character" w:styleId="FollowedHyperlink">
    <w:name w:val="FollowedHyperlink"/>
    <w:basedOn w:val="DefaultParagraphFont"/>
    <w:uiPriority w:val="99"/>
    <w:semiHidden/>
    <w:unhideWhenUsed/>
    <w:rsid w:val="00D01EF6"/>
    <w:rPr>
      <w:color w:val="954F72" w:themeColor="followedHyperlink"/>
      <w:u w:val="single"/>
    </w:rPr>
  </w:style>
  <w:style w:type="character" w:styleId="CommentReference">
    <w:name w:val="annotation reference"/>
    <w:basedOn w:val="DefaultParagraphFont"/>
    <w:uiPriority w:val="99"/>
    <w:semiHidden/>
    <w:unhideWhenUsed/>
    <w:rsid w:val="00A962B7"/>
    <w:rPr>
      <w:sz w:val="16"/>
      <w:szCs w:val="16"/>
    </w:rPr>
  </w:style>
  <w:style w:type="paragraph" w:styleId="CommentText">
    <w:name w:val="annotation text"/>
    <w:basedOn w:val="Normal"/>
    <w:link w:val="CommentTextChar"/>
    <w:uiPriority w:val="99"/>
    <w:unhideWhenUsed/>
    <w:rsid w:val="00A962B7"/>
    <w:pPr>
      <w:spacing w:line="240" w:lineRule="auto"/>
    </w:pPr>
    <w:rPr>
      <w:sz w:val="20"/>
      <w:szCs w:val="20"/>
    </w:rPr>
  </w:style>
  <w:style w:type="character" w:customStyle="1" w:styleId="CommentTextChar">
    <w:name w:val="Comment Text Char"/>
    <w:basedOn w:val="DefaultParagraphFont"/>
    <w:link w:val="CommentText"/>
    <w:uiPriority w:val="99"/>
    <w:rsid w:val="00A962B7"/>
    <w:rPr>
      <w:rFonts w:ascii="Aptos" w:hAnsi="Aptos"/>
      <w:sz w:val="20"/>
      <w:szCs w:val="20"/>
    </w:rPr>
  </w:style>
  <w:style w:type="paragraph" w:styleId="CommentSubject">
    <w:name w:val="annotation subject"/>
    <w:basedOn w:val="CommentText"/>
    <w:next w:val="CommentText"/>
    <w:link w:val="CommentSubjectChar"/>
    <w:uiPriority w:val="99"/>
    <w:semiHidden/>
    <w:unhideWhenUsed/>
    <w:rsid w:val="00A962B7"/>
    <w:rPr>
      <w:b/>
      <w:bCs/>
    </w:rPr>
  </w:style>
  <w:style w:type="character" w:customStyle="1" w:styleId="CommentSubjectChar">
    <w:name w:val="Comment Subject Char"/>
    <w:basedOn w:val="CommentTextChar"/>
    <w:link w:val="CommentSubject"/>
    <w:uiPriority w:val="99"/>
    <w:semiHidden/>
    <w:rsid w:val="00A962B7"/>
    <w:rPr>
      <w:rFonts w:ascii="Aptos" w:hAnsi="Aptos"/>
      <w:b/>
      <w:bCs/>
      <w:sz w:val="20"/>
      <w:szCs w:val="20"/>
    </w:rPr>
  </w:style>
  <w:style w:type="character" w:customStyle="1" w:styleId="Heading3Char">
    <w:name w:val="Heading 3 Char"/>
    <w:basedOn w:val="DefaultParagraphFont"/>
    <w:link w:val="Heading3"/>
    <w:uiPriority w:val="9"/>
    <w:rsid w:val="00C13206"/>
    <w:rPr>
      <w:rFonts w:ascii="Arial" w:eastAsiaTheme="majorEastAsia" w:hAnsi="Arial" w:cstheme="majorBidi"/>
      <w:color w:val="000000" w:themeColor="text1"/>
      <w:szCs w:val="26"/>
    </w:rPr>
  </w:style>
  <w:style w:type="character" w:customStyle="1" w:styleId="15">
    <w:name w:val="15"/>
    <w:basedOn w:val="DefaultParagraphFont"/>
    <w:rsid w:val="00432A50"/>
    <w:rPr>
      <w:rFonts w:ascii="SimSun" w:eastAsia="SimSun" w:hAnsi="SimSun" w:hint="eastAsia"/>
      <w:b/>
      <w:bCs/>
    </w:rPr>
  </w:style>
  <w:style w:type="paragraph" w:styleId="TOCHeading">
    <w:name w:val="TOC Heading"/>
    <w:basedOn w:val="Heading1"/>
    <w:next w:val="Normal"/>
    <w:uiPriority w:val="39"/>
    <w:unhideWhenUsed/>
    <w:qFormat/>
    <w:rsid w:val="00061CEC"/>
    <w:pPr>
      <w:outlineLvl w:val="9"/>
    </w:pPr>
  </w:style>
  <w:style w:type="paragraph" w:styleId="TOC1">
    <w:name w:val="toc 1"/>
    <w:basedOn w:val="Normal"/>
    <w:next w:val="Normal"/>
    <w:autoRedefine/>
    <w:uiPriority w:val="39"/>
    <w:unhideWhenUsed/>
    <w:rsid w:val="00D47120"/>
    <w:pPr>
      <w:tabs>
        <w:tab w:val="right" w:leader="dot" w:pos="9016"/>
      </w:tabs>
      <w:spacing w:after="100"/>
    </w:pPr>
    <w:rPr>
      <w:rFonts w:ascii="Arial" w:hAnsi="Arial" w:cs="Arial"/>
      <w:b/>
      <w:bCs/>
      <w:noProof/>
      <w:lang w:bidi="en-GB"/>
    </w:rPr>
  </w:style>
  <w:style w:type="paragraph" w:styleId="TOC2">
    <w:name w:val="toc 2"/>
    <w:basedOn w:val="Normal"/>
    <w:next w:val="Normal"/>
    <w:autoRedefine/>
    <w:uiPriority w:val="39"/>
    <w:unhideWhenUsed/>
    <w:rsid w:val="00D47120"/>
    <w:pPr>
      <w:tabs>
        <w:tab w:val="left" w:pos="960"/>
        <w:tab w:val="right" w:leader="dot" w:pos="9016"/>
      </w:tabs>
      <w:spacing w:after="100"/>
      <w:ind w:left="220"/>
    </w:pPr>
    <w:rPr>
      <w:rFonts w:ascii="Arial" w:hAnsi="Arial" w:cs="Arial"/>
      <w:b/>
      <w:bCs/>
      <w:noProof/>
      <w:lang w:bidi="en-GB"/>
    </w:rPr>
  </w:style>
  <w:style w:type="paragraph" w:styleId="TOC3">
    <w:name w:val="toc 3"/>
    <w:basedOn w:val="Normal"/>
    <w:next w:val="Normal"/>
    <w:autoRedefine/>
    <w:uiPriority w:val="39"/>
    <w:unhideWhenUsed/>
    <w:rsid w:val="00D47120"/>
    <w:pPr>
      <w:tabs>
        <w:tab w:val="right" w:leader="dot" w:pos="9016"/>
      </w:tabs>
      <w:spacing w:after="100" w:line="278" w:lineRule="auto"/>
      <w:ind w:left="480"/>
    </w:pPr>
    <w:rPr>
      <w:rFonts w:ascii="Arial" w:hAnsi="Arial" w:cs="Arial"/>
      <w:b/>
      <w:bCs/>
      <w:noProof/>
      <w:lang w:eastAsia="en-GB" w:bidi="en-GB"/>
    </w:rPr>
  </w:style>
  <w:style w:type="paragraph" w:styleId="TOC4">
    <w:name w:val="toc 4"/>
    <w:basedOn w:val="Normal"/>
    <w:next w:val="Normal"/>
    <w:autoRedefine/>
    <w:uiPriority w:val="39"/>
    <w:unhideWhenUsed/>
    <w:rsid w:val="005D61F2"/>
    <w:pPr>
      <w:spacing w:after="100" w:line="278" w:lineRule="auto"/>
      <w:ind w:left="720"/>
    </w:pPr>
    <w:rPr>
      <w:sz w:val="24"/>
      <w:szCs w:val="24"/>
      <w:lang w:eastAsia="en-GB"/>
    </w:rPr>
  </w:style>
  <w:style w:type="paragraph" w:styleId="TOC5">
    <w:name w:val="toc 5"/>
    <w:basedOn w:val="Normal"/>
    <w:next w:val="Normal"/>
    <w:autoRedefine/>
    <w:uiPriority w:val="39"/>
    <w:unhideWhenUsed/>
    <w:rsid w:val="005D61F2"/>
    <w:pPr>
      <w:spacing w:after="100" w:line="278" w:lineRule="auto"/>
      <w:ind w:left="960"/>
    </w:pPr>
    <w:rPr>
      <w:sz w:val="24"/>
      <w:szCs w:val="24"/>
      <w:lang w:eastAsia="en-GB"/>
    </w:rPr>
  </w:style>
  <w:style w:type="paragraph" w:styleId="TOC6">
    <w:name w:val="toc 6"/>
    <w:basedOn w:val="Normal"/>
    <w:next w:val="Normal"/>
    <w:autoRedefine/>
    <w:uiPriority w:val="39"/>
    <w:unhideWhenUsed/>
    <w:rsid w:val="005D61F2"/>
    <w:pPr>
      <w:spacing w:after="100" w:line="278" w:lineRule="auto"/>
      <w:ind w:left="1200"/>
    </w:pPr>
    <w:rPr>
      <w:sz w:val="24"/>
      <w:szCs w:val="24"/>
      <w:lang w:eastAsia="en-GB"/>
    </w:rPr>
  </w:style>
  <w:style w:type="paragraph" w:styleId="TOC7">
    <w:name w:val="toc 7"/>
    <w:basedOn w:val="Normal"/>
    <w:next w:val="Normal"/>
    <w:autoRedefine/>
    <w:uiPriority w:val="39"/>
    <w:unhideWhenUsed/>
    <w:rsid w:val="005D61F2"/>
    <w:pPr>
      <w:spacing w:after="100" w:line="278" w:lineRule="auto"/>
      <w:ind w:left="1440"/>
    </w:pPr>
    <w:rPr>
      <w:sz w:val="24"/>
      <w:szCs w:val="24"/>
      <w:lang w:eastAsia="en-GB"/>
    </w:rPr>
  </w:style>
  <w:style w:type="paragraph" w:styleId="TOC8">
    <w:name w:val="toc 8"/>
    <w:basedOn w:val="Normal"/>
    <w:next w:val="Normal"/>
    <w:autoRedefine/>
    <w:uiPriority w:val="39"/>
    <w:unhideWhenUsed/>
    <w:rsid w:val="005D61F2"/>
    <w:pPr>
      <w:spacing w:after="100" w:line="278" w:lineRule="auto"/>
      <w:ind w:left="1680"/>
    </w:pPr>
    <w:rPr>
      <w:sz w:val="24"/>
      <w:szCs w:val="24"/>
      <w:lang w:eastAsia="en-GB"/>
    </w:rPr>
  </w:style>
  <w:style w:type="paragraph" w:styleId="TOC9">
    <w:name w:val="toc 9"/>
    <w:basedOn w:val="Normal"/>
    <w:next w:val="Normal"/>
    <w:autoRedefine/>
    <w:uiPriority w:val="39"/>
    <w:unhideWhenUsed/>
    <w:rsid w:val="005D61F2"/>
    <w:pPr>
      <w:spacing w:after="100" w:line="278" w:lineRule="auto"/>
      <w:ind w:left="1920"/>
    </w:pPr>
    <w:rPr>
      <w:sz w:val="24"/>
      <w:szCs w:val="24"/>
      <w:lang w:eastAsia="en-GB"/>
    </w:rPr>
  </w:style>
  <w:style w:type="paragraph" w:styleId="Title">
    <w:name w:val="Title"/>
    <w:basedOn w:val="Normal"/>
    <w:next w:val="Normal"/>
    <w:link w:val="TitleChar"/>
    <w:uiPriority w:val="10"/>
    <w:qFormat/>
    <w:rsid w:val="00061CEC"/>
    <w:pPr>
      <w:spacing w:after="0" w:line="240" w:lineRule="auto"/>
      <w:contextualSpacing/>
    </w:pPr>
    <w:rPr>
      <w:rFonts w:eastAsiaTheme="majorEastAsia" w:cstheme="majorBidi"/>
      <w:color w:val="2F5496" w:themeColor="accent1" w:themeShade="BF"/>
      <w:spacing w:val="-10"/>
      <w:sz w:val="52"/>
      <w:szCs w:val="52"/>
    </w:rPr>
  </w:style>
  <w:style w:type="character" w:customStyle="1" w:styleId="TitleChar">
    <w:name w:val="Title Char"/>
    <w:basedOn w:val="DefaultParagraphFont"/>
    <w:link w:val="Title"/>
    <w:uiPriority w:val="10"/>
    <w:rsid w:val="00061CEC"/>
    <w:rPr>
      <w:rFonts w:asciiTheme="majorHAnsi" w:eastAsiaTheme="majorEastAsia" w:hAnsiTheme="majorHAnsi" w:cstheme="majorBidi"/>
      <w:color w:val="2F5496" w:themeColor="accent1" w:themeShade="BF"/>
      <w:spacing w:val="-10"/>
      <w:sz w:val="52"/>
      <w:szCs w:val="52"/>
    </w:rPr>
  </w:style>
  <w:style w:type="character" w:customStyle="1" w:styleId="Heading5Char">
    <w:name w:val="Heading 5 Char"/>
    <w:basedOn w:val="DefaultParagraphFont"/>
    <w:link w:val="Heading5"/>
    <w:uiPriority w:val="9"/>
    <w:semiHidden/>
    <w:rsid w:val="00061CEC"/>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061CEC"/>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061CEC"/>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061CEC"/>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061CEC"/>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061CEC"/>
    <w:pPr>
      <w:spacing w:line="240" w:lineRule="auto"/>
    </w:pPr>
    <w:rPr>
      <w:b/>
      <w:bCs/>
      <w:smallCaps/>
      <w:color w:val="4472C4" w:themeColor="accent1"/>
      <w:spacing w:val="6"/>
    </w:rPr>
  </w:style>
  <w:style w:type="paragraph" w:styleId="Subtitle">
    <w:name w:val="Subtitle"/>
    <w:basedOn w:val="Normal"/>
    <w:next w:val="Normal"/>
    <w:link w:val="SubtitleChar"/>
    <w:uiPriority w:val="11"/>
    <w:qFormat/>
    <w:rsid w:val="00061CEC"/>
    <w:pPr>
      <w:numPr>
        <w:ilvl w:val="1"/>
      </w:numPr>
      <w:spacing w:line="240" w:lineRule="auto"/>
    </w:pPr>
    <w:rPr>
      <w:rFonts w:eastAsiaTheme="majorEastAsia" w:cstheme="majorBidi"/>
    </w:rPr>
  </w:style>
  <w:style w:type="character" w:customStyle="1" w:styleId="SubtitleChar">
    <w:name w:val="Subtitle Char"/>
    <w:basedOn w:val="DefaultParagraphFont"/>
    <w:link w:val="Subtitle"/>
    <w:uiPriority w:val="11"/>
    <w:rsid w:val="00061CEC"/>
    <w:rPr>
      <w:rFonts w:asciiTheme="majorHAnsi" w:eastAsiaTheme="majorEastAsia" w:hAnsiTheme="majorHAnsi" w:cstheme="majorBidi"/>
    </w:rPr>
  </w:style>
  <w:style w:type="character" w:styleId="Emphasis">
    <w:name w:val="Emphasis"/>
    <w:basedOn w:val="DefaultParagraphFont"/>
    <w:uiPriority w:val="20"/>
    <w:qFormat/>
    <w:rsid w:val="00061CEC"/>
    <w:rPr>
      <w:i/>
      <w:iCs/>
    </w:rPr>
  </w:style>
  <w:style w:type="paragraph" w:styleId="NoSpacing">
    <w:name w:val="No Spacing"/>
    <w:uiPriority w:val="1"/>
    <w:qFormat/>
    <w:rsid w:val="00061CEC"/>
    <w:pPr>
      <w:spacing w:after="0" w:line="240" w:lineRule="auto"/>
    </w:pPr>
  </w:style>
  <w:style w:type="paragraph" w:styleId="Quote">
    <w:name w:val="Quote"/>
    <w:basedOn w:val="Normal"/>
    <w:next w:val="Normal"/>
    <w:link w:val="QuoteChar"/>
    <w:uiPriority w:val="29"/>
    <w:qFormat/>
    <w:rsid w:val="00061CEC"/>
    <w:pPr>
      <w:spacing w:before="120"/>
      <w:ind w:left="720" w:right="720"/>
      <w:jc w:val="center"/>
    </w:pPr>
    <w:rPr>
      <w:i/>
      <w:iCs/>
    </w:rPr>
  </w:style>
  <w:style w:type="character" w:customStyle="1" w:styleId="QuoteChar">
    <w:name w:val="Quote Char"/>
    <w:basedOn w:val="DefaultParagraphFont"/>
    <w:link w:val="Quote"/>
    <w:uiPriority w:val="29"/>
    <w:rsid w:val="00061CEC"/>
    <w:rPr>
      <w:i/>
      <w:iCs/>
    </w:rPr>
  </w:style>
  <w:style w:type="paragraph" w:styleId="IntenseQuote">
    <w:name w:val="Intense Quote"/>
    <w:basedOn w:val="Normal"/>
    <w:next w:val="Normal"/>
    <w:link w:val="IntenseQuoteChar"/>
    <w:uiPriority w:val="30"/>
    <w:qFormat/>
    <w:rsid w:val="00061CEC"/>
    <w:pPr>
      <w:spacing w:before="120" w:line="300" w:lineRule="auto"/>
      <w:ind w:left="576" w:right="576"/>
      <w:jc w:val="center"/>
    </w:pPr>
    <w:rPr>
      <w:rFonts w:eastAsiaTheme="majorEastAsia" w:cstheme="majorBidi"/>
      <w:color w:val="4472C4" w:themeColor="accent1"/>
      <w:sz w:val="24"/>
      <w:szCs w:val="24"/>
    </w:rPr>
  </w:style>
  <w:style w:type="character" w:customStyle="1" w:styleId="IntenseQuoteChar">
    <w:name w:val="Intense Quote Char"/>
    <w:basedOn w:val="DefaultParagraphFont"/>
    <w:link w:val="IntenseQuote"/>
    <w:uiPriority w:val="30"/>
    <w:rsid w:val="00061CEC"/>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061CEC"/>
    <w:rPr>
      <w:i/>
      <w:iCs/>
      <w:color w:val="404040" w:themeColor="text1" w:themeTint="BF"/>
    </w:rPr>
  </w:style>
  <w:style w:type="character" w:styleId="IntenseEmphasis">
    <w:name w:val="Intense Emphasis"/>
    <w:basedOn w:val="DefaultParagraphFont"/>
    <w:uiPriority w:val="21"/>
    <w:qFormat/>
    <w:rsid w:val="00061CEC"/>
    <w:rPr>
      <w:b w:val="0"/>
      <w:bCs w:val="0"/>
      <w:i/>
      <w:iCs/>
      <w:color w:val="4472C4" w:themeColor="accent1"/>
    </w:rPr>
  </w:style>
  <w:style w:type="character" w:styleId="SubtleReference">
    <w:name w:val="Subtle Reference"/>
    <w:basedOn w:val="DefaultParagraphFont"/>
    <w:uiPriority w:val="31"/>
    <w:qFormat/>
    <w:rsid w:val="00061CE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61CEC"/>
    <w:rPr>
      <w:b/>
      <w:bCs/>
      <w:smallCaps/>
      <w:color w:val="4472C4" w:themeColor="accent1"/>
      <w:spacing w:val="5"/>
      <w:u w:val="single"/>
    </w:rPr>
  </w:style>
  <w:style w:type="character" w:styleId="BookTitle">
    <w:name w:val="Book Title"/>
    <w:basedOn w:val="DefaultParagraphFont"/>
    <w:uiPriority w:val="33"/>
    <w:qFormat/>
    <w:rsid w:val="00061CEC"/>
    <w:rPr>
      <w:b/>
      <w:bCs/>
      <w:smallCaps/>
    </w:rPr>
  </w:style>
  <w:style w:type="paragraph" w:styleId="TableofFigures">
    <w:name w:val="table of figures"/>
    <w:basedOn w:val="Normal"/>
    <w:next w:val="Normal"/>
    <w:autoRedefine/>
    <w:uiPriority w:val="99"/>
    <w:semiHidden/>
    <w:unhideWhenUsed/>
    <w:rsid w:val="001E33B4"/>
    <w:pPr>
      <w:spacing w:after="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900">
      <w:bodyDiv w:val="1"/>
      <w:marLeft w:val="0"/>
      <w:marRight w:val="0"/>
      <w:marTop w:val="0"/>
      <w:marBottom w:val="0"/>
      <w:divBdr>
        <w:top w:val="none" w:sz="0" w:space="0" w:color="auto"/>
        <w:left w:val="none" w:sz="0" w:space="0" w:color="auto"/>
        <w:bottom w:val="none" w:sz="0" w:space="0" w:color="auto"/>
        <w:right w:val="none" w:sz="0" w:space="0" w:color="auto"/>
      </w:divBdr>
    </w:div>
    <w:div w:id="3358924">
      <w:bodyDiv w:val="1"/>
      <w:marLeft w:val="0"/>
      <w:marRight w:val="0"/>
      <w:marTop w:val="0"/>
      <w:marBottom w:val="0"/>
      <w:divBdr>
        <w:top w:val="none" w:sz="0" w:space="0" w:color="auto"/>
        <w:left w:val="none" w:sz="0" w:space="0" w:color="auto"/>
        <w:bottom w:val="none" w:sz="0" w:space="0" w:color="auto"/>
        <w:right w:val="none" w:sz="0" w:space="0" w:color="auto"/>
      </w:divBdr>
    </w:div>
    <w:div w:id="14963870">
      <w:bodyDiv w:val="1"/>
      <w:marLeft w:val="0"/>
      <w:marRight w:val="0"/>
      <w:marTop w:val="0"/>
      <w:marBottom w:val="0"/>
      <w:divBdr>
        <w:top w:val="none" w:sz="0" w:space="0" w:color="auto"/>
        <w:left w:val="none" w:sz="0" w:space="0" w:color="auto"/>
        <w:bottom w:val="none" w:sz="0" w:space="0" w:color="auto"/>
        <w:right w:val="none" w:sz="0" w:space="0" w:color="auto"/>
      </w:divBdr>
    </w:div>
    <w:div w:id="22564281">
      <w:bodyDiv w:val="1"/>
      <w:marLeft w:val="0"/>
      <w:marRight w:val="0"/>
      <w:marTop w:val="0"/>
      <w:marBottom w:val="0"/>
      <w:divBdr>
        <w:top w:val="none" w:sz="0" w:space="0" w:color="auto"/>
        <w:left w:val="none" w:sz="0" w:space="0" w:color="auto"/>
        <w:bottom w:val="none" w:sz="0" w:space="0" w:color="auto"/>
        <w:right w:val="none" w:sz="0" w:space="0" w:color="auto"/>
      </w:divBdr>
    </w:div>
    <w:div w:id="47803298">
      <w:bodyDiv w:val="1"/>
      <w:marLeft w:val="0"/>
      <w:marRight w:val="0"/>
      <w:marTop w:val="0"/>
      <w:marBottom w:val="0"/>
      <w:divBdr>
        <w:top w:val="none" w:sz="0" w:space="0" w:color="auto"/>
        <w:left w:val="none" w:sz="0" w:space="0" w:color="auto"/>
        <w:bottom w:val="none" w:sz="0" w:space="0" w:color="auto"/>
        <w:right w:val="none" w:sz="0" w:space="0" w:color="auto"/>
      </w:divBdr>
    </w:div>
    <w:div w:id="52242611">
      <w:bodyDiv w:val="1"/>
      <w:marLeft w:val="0"/>
      <w:marRight w:val="0"/>
      <w:marTop w:val="0"/>
      <w:marBottom w:val="0"/>
      <w:divBdr>
        <w:top w:val="none" w:sz="0" w:space="0" w:color="auto"/>
        <w:left w:val="none" w:sz="0" w:space="0" w:color="auto"/>
        <w:bottom w:val="none" w:sz="0" w:space="0" w:color="auto"/>
        <w:right w:val="none" w:sz="0" w:space="0" w:color="auto"/>
      </w:divBdr>
    </w:div>
    <w:div w:id="71707465">
      <w:bodyDiv w:val="1"/>
      <w:marLeft w:val="0"/>
      <w:marRight w:val="0"/>
      <w:marTop w:val="0"/>
      <w:marBottom w:val="0"/>
      <w:divBdr>
        <w:top w:val="none" w:sz="0" w:space="0" w:color="auto"/>
        <w:left w:val="none" w:sz="0" w:space="0" w:color="auto"/>
        <w:bottom w:val="none" w:sz="0" w:space="0" w:color="auto"/>
        <w:right w:val="none" w:sz="0" w:space="0" w:color="auto"/>
      </w:divBdr>
    </w:div>
    <w:div w:id="73863202">
      <w:bodyDiv w:val="1"/>
      <w:marLeft w:val="0"/>
      <w:marRight w:val="0"/>
      <w:marTop w:val="0"/>
      <w:marBottom w:val="0"/>
      <w:divBdr>
        <w:top w:val="none" w:sz="0" w:space="0" w:color="auto"/>
        <w:left w:val="none" w:sz="0" w:space="0" w:color="auto"/>
        <w:bottom w:val="none" w:sz="0" w:space="0" w:color="auto"/>
        <w:right w:val="none" w:sz="0" w:space="0" w:color="auto"/>
      </w:divBdr>
    </w:div>
    <w:div w:id="103233382">
      <w:bodyDiv w:val="1"/>
      <w:marLeft w:val="0"/>
      <w:marRight w:val="0"/>
      <w:marTop w:val="0"/>
      <w:marBottom w:val="0"/>
      <w:divBdr>
        <w:top w:val="none" w:sz="0" w:space="0" w:color="auto"/>
        <w:left w:val="none" w:sz="0" w:space="0" w:color="auto"/>
        <w:bottom w:val="none" w:sz="0" w:space="0" w:color="auto"/>
        <w:right w:val="none" w:sz="0" w:space="0" w:color="auto"/>
      </w:divBdr>
    </w:div>
    <w:div w:id="117990010">
      <w:bodyDiv w:val="1"/>
      <w:marLeft w:val="0"/>
      <w:marRight w:val="0"/>
      <w:marTop w:val="0"/>
      <w:marBottom w:val="0"/>
      <w:divBdr>
        <w:top w:val="none" w:sz="0" w:space="0" w:color="auto"/>
        <w:left w:val="none" w:sz="0" w:space="0" w:color="auto"/>
        <w:bottom w:val="none" w:sz="0" w:space="0" w:color="auto"/>
        <w:right w:val="none" w:sz="0" w:space="0" w:color="auto"/>
      </w:divBdr>
    </w:div>
    <w:div w:id="128790001">
      <w:bodyDiv w:val="1"/>
      <w:marLeft w:val="0"/>
      <w:marRight w:val="0"/>
      <w:marTop w:val="0"/>
      <w:marBottom w:val="0"/>
      <w:divBdr>
        <w:top w:val="none" w:sz="0" w:space="0" w:color="auto"/>
        <w:left w:val="none" w:sz="0" w:space="0" w:color="auto"/>
        <w:bottom w:val="none" w:sz="0" w:space="0" w:color="auto"/>
        <w:right w:val="none" w:sz="0" w:space="0" w:color="auto"/>
      </w:divBdr>
    </w:div>
    <w:div w:id="136001376">
      <w:bodyDiv w:val="1"/>
      <w:marLeft w:val="0"/>
      <w:marRight w:val="0"/>
      <w:marTop w:val="0"/>
      <w:marBottom w:val="0"/>
      <w:divBdr>
        <w:top w:val="none" w:sz="0" w:space="0" w:color="auto"/>
        <w:left w:val="none" w:sz="0" w:space="0" w:color="auto"/>
        <w:bottom w:val="none" w:sz="0" w:space="0" w:color="auto"/>
        <w:right w:val="none" w:sz="0" w:space="0" w:color="auto"/>
      </w:divBdr>
    </w:div>
    <w:div w:id="136797694">
      <w:bodyDiv w:val="1"/>
      <w:marLeft w:val="0"/>
      <w:marRight w:val="0"/>
      <w:marTop w:val="0"/>
      <w:marBottom w:val="0"/>
      <w:divBdr>
        <w:top w:val="none" w:sz="0" w:space="0" w:color="auto"/>
        <w:left w:val="none" w:sz="0" w:space="0" w:color="auto"/>
        <w:bottom w:val="none" w:sz="0" w:space="0" w:color="auto"/>
        <w:right w:val="none" w:sz="0" w:space="0" w:color="auto"/>
      </w:divBdr>
    </w:div>
    <w:div w:id="142432714">
      <w:bodyDiv w:val="1"/>
      <w:marLeft w:val="0"/>
      <w:marRight w:val="0"/>
      <w:marTop w:val="0"/>
      <w:marBottom w:val="0"/>
      <w:divBdr>
        <w:top w:val="none" w:sz="0" w:space="0" w:color="auto"/>
        <w:left w:val="none" w:sz="0" w:space="0" w:color="auto"/>
        <w:bottom w:val="none" w:sz="0" w:space="0" w:color="auto"/>
        <w:right w:val="none" w:sz="0" w:space="0" w:color="auto"/>
      </w:divBdr>
    </w:div>
    <w:div w:id="160507718">
      <w:bodyDiv w:val="1"/>
      <w:marLeft w:val="0"/>
      <w:marRight w:val="0"/>
      <w:marTop w:val="0"/>
      <w:marBottom w:val="0"/>
      <w:divBdr>
        <w:top w:val="none" w:sz="0" w:space="0" w:color="auto"/>
        <w:left w:val="none" w:sz="0" w:space="0" w:color="auto"/>
        <w:bottom w:val="none" w:sz="0" w:space="0" w:color="auto"/>
        <w:right w:val="none" w:sz="0" w:space="0" w:color="auto"/>
      </w:divBdr>
    </w:div>
    <w:div w:id="160581454">
      <w:bodyDiv w:val="1"/>
      <w:marLeft w:val="0"/>
      <w:marRight w:val="0"/>
      <w:marTop w:val="0"/>
      <w:marBottom w:val="0"/>
      <w:divBdr>
        <w:top w:val="none" w:sz="0" w:space="0" w:color="auto"/>
        <w:left w:val="none" w:sz="0" w:space="0" w:color="auto"/>
        <w:bottom w:val="none" w:sz="0" w:space="0" w:color="auto"/>
        <w:right w:val="none" w:sz="0" w:space="0" w:color="auto"/>
      </w:divBdr>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71970">
      <w:bodyDiv w:val="1"/>
      <w:marLeft w:val="0"/>
      <w:marRight w:val="0"/>
      <w:marTop w:val="0"/>
      <w:marBottom w:val="0"/>
      <w:divBdr>
        <w:top w:val="none" w:sz="0" w:space="0" w:color="auto"/>
        <w:left w:val="none" w:sz="0" w:space="0" w:color="auto"/>
        <w:bottom w:val="none" w:sz="0" w:space="0" w:color="auto"/>
        <w:right w:val="none" w:sz="0" w:space="0" w:color="auto"/>
      </w:divBdr>
    </w:div>
    <w:div w:id="172307694">
      <w:bodyDiv w:val="1"/>
      <w:marLeft w:val="0"/>
      <w:marRight w:val="0"/>
      <w:marTop w:val="0"/>
      <w:marBottom w:val="0"/>
      <w:divBdr>
        <w:top w:val="none" w:sz="0" w:space="0" w:color="auto"/>
        <w:left w:val="none" w:sz="0" w:space="0" w:color="auto"/>
        <w:bottom w:val="none" w:sz="0" w:space="0" w:color="auto"/>
        <w:right w:val="none" w:sz="0" w:space="0" w:color="auto"/>
      </w:divBdr>
    </w:div>
    <w:div w:id="183714857">
      <w:bodyDiv w:val="1"/>
      <w:marLeft w:val="0"/>
      <w:marRight w:val="0"/>
      <w:marTop w:val="0"/>
      <w:marBottom w:val="0"/>
      <w:divBdr>
        <w:top w:val="none" w:sz="0" w:space="0" w:color="auto"/>
        <w:left w:val="none" w:sz="0" w:space="0" w:color="auto"/>
        <w:bottom w:val="none" w:sz="0" w:space="0" w:color="auto"/>
        <w:right w:val="none" w:sz="0" w:space="0" w:color="auto"/>
      </w:divBdr>
    </w:div>
    <w:div w:id="191844422">
      <w:bodyDiv w:val="1"/>
      <w:marLeft w:val="0"/>
      <w:marRight w:val="0"/>
      <w:marTop w:val="0"/>
      <w:marBottom w:val="0"/>
      <w:divBdr>
        <w:top w:val="none" w:sz="0" w:space="0" w:color="auto"/>
        <w:left w:val="none" w:sz="0" w:space="0" w:color="auto"/>
        <w:bottom w:val="none" w:sz="0" w:space="0" w:color="auto"/>
        <w:right w:val="none" w:sz="0" w:space="0" w:color="auto"/>
      </w:divBdr>
    </w:div>
    <w:div w:id="196165021">
      <w:bodyDiv w:val="1"/>
      <w:marLeft w:val="0"/>
      <w:marRight w:val="0"/>
      <w:marTop w:val="0"/>
      <w:marBottom w:val="0"/>
      <w:divBdr>
        <w:top w:val="none" w:sz="0" w:space="0" w:color="auto"/>
        <w:left w:val="none" w:sz="0" w:space="0" w:color="auto"/>
        <w:bottom w:val="none" w:sz="0" w:space="0" w:color="auto"/>
        <w:right w:val="none" w:sz="0" w:space="0" w:color="auto"/>
      </w:divBdr>
    </w:div>
    <w:div w:id="197742993">
      <w:bodyDiv w:val="1"/>
      <w:marLeft w:val="0"/>
      <w:marRight w:val="0"/>
      <w:marTop w:val="0"/>
      <w:marBottom w:val="0"/>
      <w:divBdr>
        <w:top w:val="none" w:sz="0" w:space="0" w:color="auto"/>
        <w:left w:val="none" w:sz="0" w:space="0" w:color="auto"/>
        <w:bottom w:val="none" w:sz="0" w:space="0" w:color="auto"/>
        <w:right w:val="none" w:sz="0" w:space="0" w:color="auto"/>
      </w:divBdr>
    </w:div>
    <w:div w:id="203644029">
      <w:bodyDiv w:val="1"/>
      <w:marLeft w:val="0"/>
      <w:marRight w:val="0"/>
      <w:marTop w:val="0"/>
      <w:marBottom w:val="0"/>
      <w:divBdr>
        <w:top w:val="none" w:sz="0" w:space="0" w:color="auto"/>
        <w:left w:val="none" w:sz="0" w:space="0" w:color="auto"/>
        <w:bottom w:val="none" w:sz="0" w:space="0" w:color="auto"/>
        <w:right w:val="none" w:sz="0" w:space="0" w:color="auto"/>
      </w:divBdr>
    </w:div>
    <w:div w:id="218324782">
      <w:bodyDiv w:val="1"/>
      <w:marLeft w:val="0"/>
      <w:marRight w:val="0"/>
      <w:marTop w:val="0"/>
      <w:marBottom w:val="0"/>
      <w:divBdr>
        <w:top w:val="none" w:sz="0" w:space="0" w:color="auto"/>
        <w:left w:val="none" w:sz="0" w:space="0" w:color="auto"/>
        <w:bottom w:val="none" w:sz="0" w:space="0" w:color="auto"/>
        <w:right w:val="none" w:sz="0" w:space="0" w:color="auto"/>
      </w:divBdr>
    </w:div>
    <w:div w:id="221527422">
      <w:bodyDiv w:val="1"/>
      <w:marLeft w:val="0"/>
      <w:marRight w:val="0"/>
      <w:marTop w:val="0"/>
      <w:marBottom w:val="0"/>
      <w:divBdr>
        <w:top w:val="none" w:sz="0" w:space="0" w:color="auto"/>
        <w:left w:val="none" w:sz="0" w:space="0" w:color="auto"/>
        <w:bottom w:val="none" w:sz="0" w:space="0" w:color="auto"/>
        <w:right w:val="none" w:sz="0" w:space="0" w:color="auto"/>
      </w:divBdr>
    </w:div>
    <w:div w:id="229654770">
      <w:bodyDiv w:val="1"/>
      <w:marLeft w:val="0"/>
      <w:marRight w:val="0"/>
      <w:marTop w:val="0"/>
      <w:marBottom w:val="0"/>
      <w:divBdr>
        <w:top w:val="none" w:sz="0" w:space="0" w:color="auto"/>
        <w:left w:val="none" w:sz="0" w:space="0" w:color="auto"/>
        <w:bottom w:val="none" w:sz="0" w:space="0" w:color="auto"/>
        <w:right w:val="none" w:sz="0" w:space="0" w:color="auto"/>
      </w:divBdr>
    </w:div>
    <w:div w:id="234245790">
      <w:bodyDiv w:val="1"/>
      <w:marLeft w:val="0"/>
      <w:marRight w:val="0"/>
      <w:marTop w:val="0"/>
      <w:marBottom w:val="0"/>
      <w:divBdr>
        <w:top w:val="none" w:sz="0" w:space="0" w:color="auto"/>
        <w:left w:val="none" w:sz="0" w:space="0" w:color="auto"/>
        <w:bottom w:val="none" w:sz="0" w:space="0" w:color="auto"/>
        <w:right w:val="none" w:sz="0" w:space="0" w:color="auto"/>
      </w:divBdr>
    </w:div>
    <w:div w:id="239143941">
      <w:bodyDiv w:val="1"/>
      <w:marLeft w:val="0"/>
      <w:marRight w:val="0"/>
      <w:marTop w:val="0"/>
      <w:marBottom w:val="0"/>
      <w:divBdr>
        <w:top w:val="none" w:sz="0" w:space="0" w:color="auto"/>
        <w:left w:val="none" w:sz="0" w:space="0" w:color="auto"/>
        <w:bottom w:val="none" w:sz="0" w:space="0" w:color="auto"/>
        <w:right w:val="none" w:sz="0" w:space="0" w:color="auto"/>
      </w:divBdr>
    </w:div>
    <w:div w:id="240529983">
      <w:bodyDiv w:val="1"/>
      <w:marLeft w:val="0"/>
      <w:marRight w:val="0"/>
      <w:marTop w:val="0"/>
      <w:marBottom w:val="0"/>
      <w:divBdr>
        <w:top w:val="none" w:sz="0" w:space="0" w:color="auto"/>
        <w:left w:val="none" w:sz="0" w:space="0" w:color="auto"/>
        <w:bottom w:val="none" w:sz="0" w:space="0" w:color="auto"/>
        <w:right w:val="none" w:sz="0" w:space="0" w:color="auto"/>
      </w:divBdr>
    </w:div>
    <w:div w:id="246816249">
      <w:bodyDiv w:val="1"/>
      <w:marLeft w:val="0"/>
      <w:marRight w:val="0"/>
      <w:marTop w:val="0"/>
      <w:marBottom w:val="0"/>
      <w:divBdr>
        <w:top w:val="none" w:sz="0" w:space="0" w:color="auto"/>
        <w:left w:val="none" w:sz="0" w:space="0" w:color="auto"/>
        <w:bottom w:val="none" w:sz="0" w:space="0" w:color="auto"/>
        <w:right w:val="none" w:sz="0" w:space="0" w:color="auto"/>
      </w:divBdr>
    </w:div>
    <w:div w:id="248121536">
      <w:bodyDiv w:val="1"/>
      <w:marLeft w:val="0"/>
      <w:marRight w:val="0"/>
      <w:marTop w:val="0"/>
      <w:marBottom w:val="0"/>
      <w:divBdr>
        <w:top w:val="none" w:sz="0" w:space="0" w:color="auto"/>
        <w:left w:val="none" w:sz="0" w:space="0" w:color="auto"/>
        <w:bottom w:val="none" w:sz="0" w:space="0" w:color="auto"/>
        <w:right w:val="none" w:sz="0" w:space="0" w:color="auto"/>
      </w:divBdr>
    </w:div>
    <w:div w:id="248932848">
      <w:bodyDiv w:val="1"/>
      <w:marLeft w:val="0"/>
      <w:marRight w:val="0"/>
      <w:marTop w:val="0"/>
      <w:marBottom w:val="0"/>
      <w:divBdr>
        <w:top w:val="none" w:sz="0" w:space="0" w:color="auto"/>
        <w:left w:val="none" w:sz="0" w:space="0" w:color="auto"/>
        <w:bottom w:val="none" w:sz="0" w:space="0" w:color="auto"/>
        <w:right w:val="none" w:sz="0" w:space="0" w:color="auto"/>
      </w:divBdr>
    </w:div>
    <w:div w:id="252667125">
      <w:bodyDiv w:val="1"/>
      <w:marLeft w:val="0"/>
      <w:marRight w:val="0"/>
      <w:marTop w:val="0"/>
      <w:marBottom w:val="0"/>
      <w:divBdr>
        <w:top w:val="none" w:sz="0" w:space="0" w:color="auto"/>
        <w:left w:val="none" w:sz="0" w:space="0" w:color="auto"/>
        <w:bottom w:val="none" w:sz="0" w:space="0" w:color="auto"/>
        <w:right w:val="none" w:sz="0" w:space="0" w:color="auto"/>
      </w:divBdr>
    </w:div>
    <w:div w:id="261911692">
      <w:bodyDiv w:val="1"/>
      <w:marLeft w:val="0"/>
      <w:marRight w:val="0"/>
      <w:marTop w:val="0"/>
      <w:marBottom w:val="0"/>
      <w:divBdr>
        <w:top w:val="none" w:sz="0" w:space="0" w:color="auto"/>
        <w:left w:val="none" w:sz="0" w:space="0" w:color="auto"/>
        <w:bottom w:val="none" w:sz="0" w:space="0" w:color="auto"/>
        <w:right w:val="none" w:sz="0" w:space="0" w:color="auto"/>
      </w:divBdr>
    </w:div>
    <w:div w:id="263418356">
      <w:bodyDiv w:val="1"/>
      <w:marLeft w:val="0"/>
      <w:marRight w:val="0"/>
      <w:marTop w:val="0"/>
      <w:marBottom w:val="0"/>
      <w:divBdr>
        <w:top w:val="none" w:sz="0" w:space="0" w:color="auto"/>
        <w:left w:val="none" w:sz="0" w:space="0" w:color="auto"/>
        <w:bottom w:val="none" w:sz="0" w:space="0" w:color="auto"/>
        <w:right w:val="none" w:sz="0" w:space="0" w:color="auto"/>
      </w:divBdr>
    </w:div>
    <w:div w:id="266812465">
      <w:bodyDiv w:val="1"/>
      <w:marLeft w:val="0"/>
      <w:marRight w:val="0"/>
      <w:marTop w:val="0"/>
      <w:marBottom w:val="0"/>
      <w:divBdr>
        <w:top w:val="none" w:sz="0" w:space="0" w:color="auto"/>
        <w:left w:val="none" w:sz="0" w:space="0" w:color="auto"/>
        <w:bottom w:val="none" w:sz="0" w:space="0" w:color="auto"/>
        <w:right w:val="none" w:sz="0" w:space="0" w:color="auto"/>
      </w:divBdr>
    </w:div>
    <w:div w:id="285817332">
      <w:bodyDiv w:val="1"/>
      <w:marLeft w:val="0"/>
      <w:marRight w:val="0"/>
      <w:marTop w:val="0"/>
      <w:marBottom w:val="0"/>
      <w:divBdr>
        <w:top w:val="none" w:sz="0" w:space="0" w:color="auto"/>
        <w:left w:val="none" w:sz="0" w:space="0" w:color="auto"/>
        <w:bottom w:val="none" w:sz="0" w:space="0" w:color="auto"/>
        <w:right w:val="none" w:sz="0" w:space="0" w:color="auto"/>
      </w:divBdr>
    </w:div>
    <w:div w:id="287660273">
      <w:bodyDiv w:val="1"/>
      <w:marLeft w:val="0"/>
      <w:marRight w:val="0"/>
      <w:marTop w:val="0"/>
      <w:marBottom w:val="0"/>
      <w:divBdr>
        <w:top w:val="none" w:sz="0" w:space="0" w:color="auto"/>
        <w:left w:val="none" w:sz="0" w:space="0" w:color="auto"/>
        <w:bottom w:val="none" w:sz="0" w:space="0" w:color="auto"/>
        <w:right w:val="none" w:sz="0" w:space="0" w:color="auto"/>
      </w:divBdr>
    </w:div>
    <w:div w:id="296107838">
      <w:bodyDiv w:val="1"/>
      <w:marLeft w:val="0"/>
      <w:marRight w:val="0"/>
      <w:marTop w:val="0"/>
      <w:marBottom w:val="0"/>
      <w:divBdr>
        <w:top w:val="none" w:sz="0" w:space="0" w:color="auto"/>
        <w:left w:val="none" w:sz="0" w:space="0" w:color="auto"/>
        <w:bottom w:val="none" w:sz="0" w:space="0" w:color="auto"/>
        <w:right w:val="none" w:sz="0" w:space="0" w:color="auto"/>
      </w:divBdr>
    </w:div>
    <w:div w:id="297689957">
      <w:bodyDiv w:val="1"/>
      <w:marLeft w:val="0"/>
      <w:marRight w:val="0"/>
      <w:marTop w:val="0"/>
      <w:marBottom w:val="0"/>
      <w:divBdr>
        <w:top w:val="none" w:sz="0" w:space="0" w:color="auto"/>
        <w:left w:val="none" w:sz="0" w:space="0" w:color="auto"/>
        <w:bottom w:val="none" w:sz="0" w:space="0" w:color="auto"/>
        <w:right w:val="none" w:sz="0" w:space="0" w:color="auto"/>
      </w:divBdr>
    </w:div>
    <w:div w:id="298346202">
      <w:bodyDiv w:val="1"/>
      <w:marLeft w:val="0"/>
      <w:marRight w:val="0"/>
      <w:marTop w:val="0"/>
      <w:marBottom w:val="0"/>
      <w:divBdr>
        <w:top w:val="none" w:sz="0" w:space="0" w:color="auto"/>
        <w:left w:val="none" w:sz="0" w:space="0" w:color="auto"/>
        <w:bottom w:val="none" w:sz="0" w:space="0" w:color="auto"/>
        <w:right w:val="none" w:sz="0" w:space="0" w:color="auto"/>
      </w:divBdr>
    </w:div>
    <w:div w:id="300774999">
      <w:bodyDiv w:val="1"/>
      <w:marLeft w:val="0"/>
      <w:marRight w:val="0"/>
      <w:marTop w:val="0"/>
      <w:marBottom w:val="0"/>
      <w:divBdr>
        <w:top w:val="none" w:sz="0" w:space="0" w:color="auto"/>
        <w:left w:val="none" w:sz="0" w:space="0" w:color="auto"/>
        <w:bottom w:val="none" w:sz="0" w:space="0" w:color="auto"/>
        <w:right w:val="none" w:sz="0" w:space="0" w:color="auto"/>
      </w:divBdr>
    </w:div>
    <w:div w:id="304628535">
      <w:bodyDiv w:val="1"/>
      <w:marLeft w:val="0"/>
      <w:marRight w:val="0"/>
      <w:marTop w:val="0"/>
      <w:marBottom w:val="0"/>
      <w:divBdr>
        <w:top w:val="none" w:sz="0" w:space="0" w:color="auto"/>
        <w:left w:val="none" w:sz="0" w:space="0" w:color="auto"/>
        <w:bottom w:val="none" w:sz="0" w:space="0" w:color="auto"/>
        <w:right w:val="none" w:sz="0" w:space="0" w:color="auto"/>
      </w:divBdr>
    </w:div>
    <w:div w:id="306398222">
      <w:bodyDiv w:val="1"/>
      <w:marLeft w:val="0"/>
      <w:marRight w:val="0"/>
      <w:marTop w:val="0"/>
      <w:marBottom w:val="0"/>
      <w:divBdr>
        <w:top w:val="none" w:sz="0" w:space="0" w:color="auto"/>
        <w:left w:val="none" w:sz="0" w:space="0" w:color="auto"/>
        <w:bottom w:val="none" w:sz="0" w:space="0" w:color="auto"/>
        <w:right w:val="none" w:sz="0" w:space="0" w:color="auto"/>
      </w:divBdr>
    </w:div>
    <w:div w:id="320237937">
      <w:bodyDiv w:val="1"/>
      <w:marLeft w:val="0"/>
      <w:marRight w:val="0"/>
      <w:marTop w:val="0"/>
      <w:marBottom w:val="0"/>
      <w:divBdr>
        <w:top w:val="none" w:sz="0" w:space="0" w:color="auto"/>
        <w:left w:val="none" w:sz="0" w:space="0" w:color="auto"/>
        <w:bottom w:val="none" w:sz="0" w:space="0" w:color="auto"/>
        <w:right w:val="none" w:sz="0" w:space="0" w:color="auto"/>
      </w:divBdr>
    </w:div>
    <w:div w:id="325282840">
      <w:bodyDiv w:val="1"/>
      <w:marLeft w:val="0"/>
      <w:marRight w:val="0"/>
      <w:marTop w:val="0"/>
      <w:marBottom w:val="0"/>
      <w:divBdr>
        <w:top w:val="none" w:sz="0" w:space="0" w:color="auto"/>
        <w:left w:val="none" w:sz="0" w:space="0" w:color="auto"/>
        <w:bottom w:val="none" w:sz="0" w:space="0" w:color="auto"/>
        <w:right w:val="none" w:sz="0" w:space="0" w:color="auto"/>
      </w:divBdr>
    </w:div>
    <w:div w:id="328405582">
      <w:bodyDiv w:val="1"/>
      <w:marLeft w:val="0"/>
      <w:marRight w:val="0"/>
      <w:marTop w:val="0"/>
      <w:marBottom w:val="0"/>
      <w:divBdr>
        <w:top w:val="none" w:sz="0" w:space="0" w:color="auto"/>
        <w:left w:val="none" w:sz="0" w:space="0" w:color="auto"/>
        <w:bottom w:val="none" w:sz="0" w:space="0" w:color="auto"/>
        <w:right w:val="none" w:sz="0" w:space="0" w:color="auto"/>
      </w:divBdr>
    </w:div>
    <w:div w:id="337393306">
      <w:bodyDiv w:val="1"/>
      <w:marLeft w:val="0"/>
      <w:marRight w:val="0"/>
      <w:marTop w:val="0"/>
      <w:marBottom w:val="0"/>
      <w:divBdr>
        <w:top w:val="none" w:sz="0" w:space="0" w:color="auto"/>
        <w:left w:val="none" w:sz="0" w:space="0" w:color="auto"/>
        <w:bottom w:val="none" w:sz="0" w:space="0" w:color="auto"/>
        <w:right w:val="none" w:sz="0" w:space="0" w:color="auto"/>
      </w:divBdr>
    </w:div>
    <w:div w:id="347489949">
      <w:bodyDiv w:val="1"/>
      <w:marLeft w:val="0"/>
      <w:marRight w:val="0"/>
      <w:marTop w:val="0"/>
      <w:marBottom w:val="0"/>
      <w:divBdr>
        <w:top w:val="none" w:sz="0" w:space="0" w:color="auto"/>
        <w:left w:val="none" w:sz="0" w:space="0" w:color="auto"/>
        <w:bottom w:val="none" w:sz="0" w:space="0" w:color="auto"/>
        <w:right w:val="none" w:sz="0" w:space="0" w:color="auto"/>
      </w:divBdr>
    </w:div>
    <w:div w:id="353190263">
      <w:bodyDiv w:val="1"/>
      <w:marLeft w:val="0"/>
      <w:marRight w:val="0"/>
      <w:marTop w:val="0"/>
      <w:marBottom w:val="0"/>
      <w:divBdr>
        <w:top w:val="none" w:sz="0" w:space="0" w:color="auto"/>
        <w:left w:val="none" w:sz="0" w:space="0" w:color="auto"/>
        <w:bottom w:val="none" w:sz="0" w:space="0" w:color="auto"/>
        <w:right w:val="none" w:sz="0" w:space="0" w:color="auto"/>
      </w:divBdr>
    </w:div>
    <w:div w:id="357052221">
      <w:bodyDiv w:val="1"/>
      <w:marLeft w:val="0"/>
      <w:marRight w:val="0"/>
      <w:marTop w:val="0"/>
      <w:marBottom w:val="0"/>
      <w:divBdr>
        <w:top w:val="none" w:sz="0" w:space="0" w:color="auto"/>
        <w:left w:val="none" w:sz="0" w:space="0" w:color="auto"/>
        <w:bottom w:val="none" w:sz="0" w:space="0" w:color="auto"/>
        <w:right w:val="none" w:sz="0" w:space="0" w:color="auto"/>
      </w:divBdr>
    </w:div>
    <w:div w:id="359942859">
      <w:bodyDiv w:val="1"/>
      <w:marLeft w:val="0"/>
      <w:marRight w:val="0"/>
      <w:marTop w:val="0"/>
      <w:marBottom w:val="0"/>
      <w:divBdr>
        <w:top w:val="none" w:sz="0" w:space="0" w:color="auto"/>
        <w:left w:val="none" w:sz="0" w:space="0" w:color="auto"/>
        <w:bottom w:val="none" w:sz="0" w:space="0" w:color="auto"/>
        <w:right w:val="none" w:sz="0" w:space="0" w:color="auto"/>
      </w:divBdr>
    </w:div>
    <w:div w:id="368147317">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392974365">
      <w:bodyDiv w:val="1"/>
      <w:marLeft w:val="0"/>
      <w:marRight w:val="0"/>
      <w:marTop w:val="0"/>
      <w:marBottom w:val="0"/>
      <w:divBdr>
        <w:top w:val="none" w:sz="0" w:space="0" w:color="auto"/>
        <w:left w:val="none" w:sz="0" w:space="0" w:color="auto"/>
        <w:bottom w:val="none" w:sz="0" w:space="0" w:color="auto"/>
        <w:right w:val="none" w:sz="0" w:space="0" w:color="auto"/>
      </w:divBdr>
    </w:div>
    <w:div w:id="421728572">
      <w:bodyDiv w:val="1"/>
      <w:marLeft w:val="0"/>
      <w:marRight w:val="0"/>
      <w:marTop w:val="0"/>
      <w:marBottom w:val="0"/>
      <w:divBdr>
        <w:top w:val="none" w:sz="0" w:space="0" w:color="auto"/>
        <w:left w:val="none" w:sz="0" w:space="0" w:color="auto"/>
        <w:bottom w:val="none" w:sz="0" w:space="0" w:color="auto"/>
        <w:right w:val="none" w:sz="0" w:space="0" w:color="auto"/>
      </w:divBdr>
    </w:div>
    <w:div w:id="457727480">
      <w:bodyDiv w:val="1"/>
      <w:marLeft w:val="0"/>
      <w:marRight w:val="0"/>
      <w:marTop w:val="0"/>
      <w:marBottom w:val="0"/>
      <w:divBdr>
        <w:top w:val="none" w:sz="0" w:space="0" w:color="auto"/>
        <w:left w:val="none" w:sz="0" w:space="0" w:color="auto"/>
        <w:bottom w:val="none" w:sz="0" w:space="0" w:color="auto"/>
        <w:right w:val="none" w:sz="0" w:space="0" w:color="auto"/>
      </w:divBdr>
    </w:div>
    <w:div w:id="480659906">
      <w:bodyDiv w:val="1"/>
      <w:marLeft w:val="0"/>
      <w:marRight w:val="0"/>
      <w:marTop w:val="0"/>
      <w:marBottom w:val="0"/>
      <w:divBdr>
        <w:top w:val="none" w:sz="0" w:space="0" w:color="auto"/>
        <w:left w:val="none" w:sz="0" w:space="0" w:color="auto"/>
        <w:bottom w:val="none" w:sz="0" w:space="0" w:color="auto"/>
        <w:right w:val="none" w:sz="0" w:space="0" w:color="auto"/>
      </w:divBdr>
    </w:div>
    <w:div w:id="483932069">
      <w:bodyDiv w:val="1"/>
      <w:marLeft w:val="0"/>
      <w:marRight w:val="0"/>
      <w:marTop w:val="0"/>
      <w:marBottom w:val="0"/>
      <w:divBdr>
        <w:top w:val="none" w:sz="0" w:space="0" w:color="auto"/>
        <w:left w:val="none" w:sz="0" w:space="0" w:color="auto"/>
        <w:bottom w:val="none" w:sz="0" w:space="0" w:color="auto"/>
        <w:right w:val="none" w:sz="0" w:space="0" w:color="auto"/>
      </w:divBdr>
    </w:div>
    <w:div w:id="484130936">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489639956">
      <w:bodyDiv w:val="1"/>
      <w:marLeft w:val="0"/>
      <w:marRight w:val="0"/>
      <w:marTop w:val="0"/>
      <w:marBottom w:val="0"/>
      <w:divBdr>
        <w:top w:val="none" w:sz="0" w:space="0" w:color="auto"/>
        <w:left w:val="none" w:sz="0" w:space="0" w:color="auto"/>
        <w:bottom w:val="none" w:sz="0" w:space="0" w:color="auto"/>
        <w:right w:val="none" w:sz="0" w:space="0" w:color="auto"/>
      </w:divBdr>
    </w:div>
    <w:div w:id="492838172">
      <w:bodyDiv w:val="1"/>
      <w:marLeft w:val="0"/>
      <w:marRight w:val="0"/>
      <w:marTop w:val="0"/>
      <w:marBottom w:val="0"/>
      <w:divBdr>
        <w:top w:val="none" w:sz="0" w:space="0" w:color="auto"/>
        <w:left w:val="none" w:sz="0" w:space="0" w:color="auto"/>
        <w:bottom w:val="none" w:sz="0" w:space="0" w:color="auto"/>
        <w:right w:val="none" w:sz="0" w:space="0" w:color="auto"/>
      </w:divBdr>
    </w:div>
    <w:div w:id="505171508">
      <w:bodyDiv w:val="1"/>
      <w:marLeft w:val="0"/>
      <w:marRight w:val="0"/>
      <w:marTop w:val="0"/>
      <w:marBottom w:val="0"/>
      <w:divBdr>
        <w:top w:val="none" w:sz="0" w:space="0" w:color="auto"/>
        <w:left w:val="none" w:sz="0" w:space="0" w:color="auto"/>
        <w:bottom w:val="none" w:sz="0" w:space="0" w:color="auto"/>
        <w:right w:val="none" w:sz="0" w:space="0" w:color="auto"/>
      </w:divBdr>
    </w:div>
    <w:div w:id="507982290">
      <w:bodyDiv w:val="1"/>
      <w:marLeft w:val="0"/>
      <w:marRight w:val="0"/>
      <w:marTop w:val="0"/>
      <w:marBottom w:val="0"/>
      <w:divBdr>
        <w:top w:val="none" w:sz="0" w:space="0" w:color="auto"/>
        <w:left w:val="none" w:sz="0" w:space="0" w:color="auto"/>
        <w:bottom w:val="none" w:sz="0" w:space="0" w:color="auto"/>
        <w:right w:val="none" w:sz="0" w:space="0" w:color="auto"/>
      </w:divBdr>
    </w:div>
    <w:div w:id="521868724">
      <w:bodyDiv w:val="1"/>
      <w:marLeft w:val="0"/>
      <w:marRight w:val="0"/>
      <w:marTop w:val="0"/>
      <w:marBottom w:val="0"/>
      <w:divBdr>
        <w:top w:val="none" w:sz="0" w:space="0" w:color="auto"/>
        <w:left w:val="none" w:sz="0" w:space="0" w:color="auto"/>
        <w:bottom w:val="none" w:sz="0" w:space="0" w:color="auto"/>
        <w:right w:val="none" w:sz="0" w:space="0" w:color="auto"/>
      </w:divBdr>
    </w:div>
    <w:div w:id="527647557">
      <w:bodyDiv w:val="1"/>
      <w:marLeft w:val="0"/>
      <w:marRight w:val="0"/>
      <w:marTop w:val="0"/>
      <w:marBottom w:val="0"/>
      <w:divBdr>
        <w:top w:val="none" w:sz="0" w:space="0" w:color="auto"/>
        <w:left w:val="none" w:sz="0" w:space="0" w:color="auto"/>
        <w:bottom w:val="none" w:sz="0" w:space="0" w:color="auto"/>
        <w:right w:val="none" w:sz="0" w:space="0" w:color="auto"/>
      </w:divBdr>
    </w:div>
    <w:div w:id="553810384">
      <w:bodyDiv w:val="1"/>
      <w:marLeft w:val="0"/>
      <w:marRight w:val="0"/>
      <w:marTop w:val="0"/>
      <w:marBottom w:val="0"/>
      <w:divBdr>
        <w:top w:val="none" w:sz="0" w:space="0" w:color="auto"/>
        <w:left w:val="none" w:sz="0" w:space="0" w:color="auto"/>
        <w:bottom w:val="none" w:sz="0" w:space="0" w:color="auto"/>
        <w:right w:val="none" w:sz="0" w:space="0" w:color="auto"/>
      </w:divBdr>
    </w:div>
    <w:div w:id="554047755">
      <w:bodyDiv w:val="1"/>
      <w:marLeft w:val="0"/>
      <w:marRight w:val="0"/>
      <w:marTop w:val="0"/>
      <w:marBottom w:val="0"/>
      <w:divBdr>
        <w:top w:val="none" w:sz="0" w:space="0" w:color="auto"/>
        <w:left w:val="none" w:sz="0" w:space="0" w:color="auto"/>
        <w:bottom w:val="none" w:sz="0" w:space="0" w:color="auto"/>
        <w:right w:val="none" w:sz="0" w:space="0" w:color="auto"/>
      </w:divBdr>
    </w:div>
    <w:div w:id="557127213">
      <w:bodyDiv w:val="1"/>
      <w:marLeft w:val="0"/>
      <w:marRight w:val="0"/>
      <w:marTop w:val="0"/>
      <w:marBottom w:val="0"/>
      <w:divBdr>
        <w:top w:val="none" w:sz="0" w:space="0" w:color="auto"/>
        <w:left w:val="none" w:sz="0" w:space="0" w:color="auto"/>
        <w:bottom w:val="none" w:sz="0" w:space="0" w:color="auto"/>
        <w:right w:val="none" w:sz="0" w:space="0" w:color="auto"/>
      </w:divBdr>
    </w:div>
    <w:div w:id="562914140">
      <w:bodyDiv w:val="1"/>
      <w:marLeft w:val="0"/>
      <w:marRight w:val="0"/>
      <w:marTop w:val="0"/>
      <w:marBottom w:val="0"/>
      <w:divBdr>
        <w:top w:val="none" w:sz="0" w:space="0" w:color="auto"/>
        <w:left w:val="none" w:sz="0" w:space="0" w:color="auto"/>
        <w:bottom w:val="none" w:sz="0" w:space="0" w:color="auto"/>
        <w:right w:val="none" w:sz="0" w:space="0" w:color="auto"/>
      </w:divBdr>
    </w:div>
    <w:div w:id="597327027">
      <w:bodyDiv w:val="1"/>
      <w:marLeft w:val="0"/>
      <w:marRight w:val="0"/>
      <w:marTop w:val="0"/>
      <w:marBottom w:val="0"/>
      <w:divBdr>
        <w:top w:val="none" w:sz="0" w:space="0" w:color="auto"/>
        <w:left w:val="none" w:sz="0" w:space="0" w:color="auto"/>
        <w:bottom w:val="none" w:sz="0" w:space="0" w:color="auto"/>
        <w:right w:val="none" w:sz="0" w:space="0" w:color="auto"/>
      </w:divBdr>
    </w:div>
    <w:div w:id="602492956">
      <w:bodyDiv w:val="1"/>
      <w:marLeft w:val="0"/>
      <w:marRight w:val="0"/>
      <w:marTop w:val="0"/>
      <w:marBottom w:val="0"/>
      <w:divBdr>
        <w:top w:val="none" w:sz="0" w:space="0" w:color="auto"/>
        <w:left w:val="none" w:sz="0" w:space="0" w:color="auto"/>
        <w:bottom w:val="none" w:sz="0" w:space="0" w:color="auto"/>
        <w:right w:val="none" w:sz="0" w:space="0" w:color="auto"/>
      </w:divBdr>
    </w:div>
    <w:div w:id="620573482">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77080126">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25879886">
      <w:bodyDiv w:val="1"/>
      <w:marLeft w:val="0"/>
      <w:marRight w:val="0"/>
      <w:marTop w:val="0"/>
      <w:marBottom w:val="0"/>
      <w:divBdr>
        <w:top w:val="none" w:sz="0" w:space="0" w:color="auto"/>
        <w:left w:val="none" w:sz="0" w:space="0" w:color="auto"/>
        <w:bottom w:val="none" w:sz="0" w:space="0" w:color="auto"/>
        <w:right w:val="none" w:sz="0" w:space="0" w:color="auto"/>
      </w:divBdr>
    </w:div>
    <w:div w:id="733771661">
      <w:bodyDiv w:val="1"/>
      <w:marLeft w:val="0"/>
      <w:marRight w:val="0"/>
      <w:marTop w:val="0"/>
      <w:marBottom w:val="0"/>
      <w:divBdr>
        <w:top w:val="none" w:sz="0" w:space="0" w:color="auto"/>
        <w:left w:val="none" w:sz="0" w:space="0" w:color="auto"/>
        <w:bottom w:val="none" w:sz="0" w:space="0" w:color="auto"/>
        <w:right w:val="none" w:sz="0" w:space="0" w:color="auto"/>
      </w:divBdr>
    </w:div>
    <w:div w:id="735475495">
      <w:bodyDiv w:val="1"/>
      <w:marLeft w:val="0"/>
      <w:marRight w:val="0"/>
      <w:marTop w:val="0"/>
      <w:marBottom w:val="0"/>
      <w:divBdr>
        <w:top w:val="none" w:sz="0" w:space="0" w:color="auto"/>
        <w:left w:val="none" w:sz="0" w:space="0" w:color="auto"/>
        <w:bottom w:val="none" w:sz="0" w:space="0" w:color="auto"/>
        <w:right w:val="none" w:sz="0" w:space="0" w:color="auto"/>
      </w:divBdr>
    </w:div>
    <w:div w:id="746850238">
      <w:bodyDiv w:val="1"/>
      <w:marLeft w:val="0"/>
      <w:marRight w:val="0"/>
      <w:marTop w:val="0"/>
      <w:marBottom w:val="0"/>
      <w:divBdr>
        <w:top w:val="none" w:sz="0" w:space="0" w:color="auto"/>
        <w:left w:val="none" w:sz="0" w:space="0" w:color="auto"/>
        <w:bottom w:val="none" w:sz="0" w:space="0" w:color="auto"/>
        <w:right w:val="none" w:sz="0" w:space="0" w:color="auto"/>
      </w:divBdr>
    </w:div>
    <w:div w:id="759301776">
      <w:bodyDiv w:val="1"/>
      <w:marLeft w:val="0"/>
      <w:marRight w:val="0"/>
      <w:marTop w:val="0"/>
      <w:marBottom w:val="0"/>
      <w:divBdr>
        <w:top w:val="none" w:sz="0" w:space="0" w:color="auto"/>
        <w:left w:val="none" w:sz="0" w:space="0" w:color="auto"/>
        <w:bottom w:val="none" w:sz="0" w:space="0" w:color="auto"/>
        <w:right w:val="none" w:sz="0" w:space="0" w:color="auto"/>
      </w:divBdr>
    </w:div>
    <w:div w:id="766266419">
      <w:bodyDiv w:val="1"/>
      <w:marLeft w:val="0"/>
      <w:marRight w:val="0"/>
      <w:marTop w:val="0"/>
      <w:marBottom w:val="0"/>
      <w:divBdr>
        <w:top w:val="none" w:sz="0" w:space="0" w:color="auto"/>
        <w:left w:val="none" w:sz="0" w:space="0" w:color="auto"/>
        <w:bottom w:val="none" w:sz="0" w:space="0" w:color="auto"/>
        <w:right w:val="none" w:sz="0" w:space="0" w:color="auto"/>
      </w:divBdr>
    </w:div>
    <w:div w:id="788277577">
      <w:bodyDiv w:val="1"/>
      <w:marLeft w:val="0"/>
      <w:marRight w:val="0"/>
      <w:marTop w:val="0"/>
      <w:marBottom w:val="0"/>
      <w:divBdr>
        <w:top w:val="none" w:sz="0" w:space="0" w:color="auto"/>
        <w:left w:val="none" w:sz="0" w:space="0" w:color="auto"/>
        <w:bottom w:val="none" w:sz="0" w:space="0" w:color="auto"/>
        <w:right w:val="none" w:sz="0" w:space="0" w:color="auto"/>
      </w:divBdr>
    </w:div>
    <w:div w:id="789476747">
      <w:bodyDiv w:val="1"/>
      <w:marLeft w:val="0"/>
      <w:marRight w:val="0"/>
      <w:marTop w:val="0"/>
      <w:marBottom w:val="0"/>
      <w:divBdr>
        <w:top w:val="none" w:sz="0" w:space="0" w:color="auto"/>
        <w:left w:val="none" w:sz="0" w:space="0" w:color="auto"/>
        <w:bottom w:val="none" w:sz="0" w:space="0" w:color="auto"/>
        <w:right w:val="none" w:sz="0" w:space="0" w:color="auto"/>
      </w:divBdr>
    </w:div>
    <w:div w:id="809979533">
      <w:bodyDiv w:val="1"/>
      <w:marLeft w:val="0"/>
      <w:marRight w:val="0"/>
      <w:marTop w:val="0"/>
      <w:marBottom w:val="0"/>
      <w:divBdr>
        <w:top w:val="none" w:sz="0" w:space="0" w:color="auto"/>
        <w:left w:val="none" w:sz="0" w:space="0" w:color="auto"/>
        <w:bottom w:val="none" w:sz="0" w:space="0" w:color="auto"/>
        <w:right w:val="none" w:sz="0" w:space="0" w:color="auto"/>
      </w:divBdr>
    </w:div>
    <w:div w:id="818107795">
      <w:bodyDiv w:val="1"/>
      <w:marLeft w:val="0"/>
      <w:marRight w:val="0"/>
      <w:marTop w:val="0"/>
      <w:marBottom w:val="0"/>
      <w:divBdr>
        <w:top w:val="none" w:sz="0" w:space="0" w:color="auto"/>
        <w:left w:val="none" w:sz="0" w:space="0" w:color="auto"/>
        <w:bottom w:val="none" w:sz="0" w:space="0" w:color="auto"/>
        <w:right w:val="none" w:sz="0" w:space="0" w:color="auto"/>
      </w:divBdr>
    </w:div>
    <w:div w:id="820543201">
      <w:bodyDiv w:val="1"/>
      <w:marLeft w:val="0"/>
      <w:marRight w:val="0"/>
      <w:marTop w:val="0"/>
      <w:marBottom w:val="0"/>
      <w:divBdr>
        <w:top w:val="none" w:sz="0" w:space="0" w:color="auto"/>
        <w:left w:val="none" w:sz="0" w:space="0" w:color="auto"/>
        <w:bottom w:val="none" w:sz="0" w:space="0" w:color="auto"/>
        <w:right w:val="none" w:sz="0" w:space="0" w:color="auto"/>
      </w:divBdr>
    </w:div>
    <w:div w:id="825704467">
      <w:bodyDiv w:val="1"/>
      <w:marLeft w:val="0"/>
      <w:marRight w:val="0"/>
      <w:marTop w:val="0"/>
      <w:marBottom w:val="0"/>
      <w:divBdr>
        <w:top w:val="none" w:sz="0" w:space="0" w:color="auto"/>
        <w:left w:val="none" w:sz="0" w:space="0" w:color="auto"/>
        <w:bottom w:val="none" w:sz="0" w:space="0" w:color="auto"/>
        <w:right w:val="none" w:sz="0" w:space="0" w:color="auto"/>
      </w:divBdr>
    </w:div>
    <w:div w:id="848063338">
      <w:bodyDiv w:val="1"/>
      <w:marLeft w:val="0"/>
      <w:marRight w:val="0"/>
      <w:marTop w:val="0"/>
      <w:marBottom w:val="0"/>
      <w:divBdr>
        <w:top w:val="none" w:sz="0" w:space="0" w:color="auto"/>
        <w:left w:val="none" w:sz="0" w:space="0" w:color="auto"/>
        <w:bottom w:val="none" w:sz="0" w:space="0" w:color="auto"/>
        <w:right w:val="none" w:sz="0" w:space="0" w:color="auto"/>
      </w:divBdr>
    </w:div>
    <w:div w:id="855729026">
      <w:bodyDiv w:val="1"/>
      <w:marLeft w:val="0"/>
      <w:marRight w:val="0"/>
      <w:marTop w:val="0"/>
      <w:marBottom w:val="0"/>
      <w:divBdr>
        <w:top w:val="none" w:sz="0" w:space="0" w:color="auto"/>
        <w:left w:val="none" w:sz="0" w:space="0" w:color="auto"/>
        <w:bottom w:val="none" w:sz="0" w:space="0" w:color="auto"/>
        <w:right w:val="none" w:sz="0" w:space="0" w:color="auto"/>
      </w:divBdr>
    </w:div>
    <w:div w:id="859973367">
      <w:bodyDiv w:val="1"/>
      <w:marLeft w:val="0"/>
      <w:marRight w:val="0"/>
      <w:marTop w:val="0"/>
      <w:marBottom w:val="0"/>
      <w:divBdr>
        <w:top w:val="none" w:sz="0" w:space="0" w:color="auto"/>
        <w:left w:val="none" w:sz="0" w:space="0" w:color="auto"/>
        <w:bottom w:val="none" w:sz="0" w:space="0" w:color="auto"/>
        <w:right w:val="none" w:sz="0" w:space="0" w:color="auto"/>
      </w:divBdr>
    </w:div>
    <w:div w:id="867256667">
      <w:bodyDiv w:val="1"/>
      <w:marLeft w:val="0"/>
      <w:marRight w:val="0"/>
      <w:marTop w:val="0"/>
      <w:marBottom w:val="0"/>
      <w:divBdr>
        <w:top w:val="none" w:sz="0" w:space="0" w:color="auto"/>
        <w:left w:val="none" w:sz="0" w:space="0" w:color="auto"/>
        <w:bottom w:val="none" w:sz="0" w:space="0" w:color="auto"/>
        <w:right w:val="none" w:sz="0" w:space="0" w:color="auto"/>
      </w:divBdr>
    </w:div>
    <w:div w:id="870610068">
      <w:bodyDiv w:val="1"/>
      <w:marLeft w:val="0"/>
      <w:marRight w:val="0"/>
      <w:marTop w:val="0"/>
      <w:marBottom w:val="0"/>
      <w:divBdr>
        <w:top w:val="none" w:sz="0" w:space="0" w:color="auto"/>
        <w:left w:val="none" w:sz="0" w:space="0" w:color="auto"/>
        <w:bottom w:val="none" w:sz="0" w:space="0" w:color="auto"/>
        <w:right w:val="none" w:sz="0" w:space="0" w:color="auto"/>
      </w:divBdr>
    </w:div>
    <w:div w:id="881597371">
      <w:bodyDiv w:val="1"/>
      <w:marLeft w:val="0"/>
      <w:marRight w:val="0"/>
      <w:marTop w:val="0"/>
      <w:marBottom w:val="0"/>
      <w:divBdr>
        <w:top w:val="none" w:sz="0" w:space="0" w:color="auto"/>
        <w:left w:val="none" w:sz="0" w:space="0" w:color="auto"/>
        <w:bottom w:val="none" w:sz="0" w:space="0" w:color="auto"/>
        <w:right w:val="none" w:sz="0" w:space="0" w:color="auto"/>
      </w:divBdr>
    </w:div>
    <w:div w:id="889196190">
      <w:bodyDiv w:val="1"/>
      <w:marLeft w:val="0"/>
      <w:marRight w:val="0"/>
      <w:marTop w:val="0"/>
      <w:marBottom w:val="0"/>
      <w:divBdr>
        <w:top w:val="none" w:sz="0" w:space="0" w:color="auto"/>
        <w:left w:val="none" w:sz="0" w:space="0" w:color="auto"/>
        <w:bottom w:val="none" w:sz="0" w:space="0" w:color="auto"/>
        <w:right w:val="none" w:sz="0" w:space="0" w:color="auto"/>
      </w:divBdr>
    </w:div>
    <w:div w:id="897863202">
      <w:bodyDiv w:val="1"/>
      <w:marLeft w:val="0"/>
      <w:marRight w:val="0"/>
      <w:marTop w:val="0"/>
      <w:marBottom w:val="0"/>
      <w:divBdr>
        <w:top w:val="none" w:sz="0" w:space="0" w:color="auto"/>
        <w:left w:val="none" w:sz="0" w:space="0" w:color="auto"/>
        <w:bottom w:val="none" w:sz="0" w:space="0" w:color="auto"/>
        <w:right w:val="none" w:sz="0" w:space="0" w:color="auto"/>
      </w:divBdr>
    </w:div>
    <w:div w:id="908925364">
      <w:bodyDiv w:val="1"/>
      <w:marLeft w:val="0"/>
      <w:marRight w:val="0"/>
      <w:marTop w:val="0"/>
      <w:marBottom w:val="0"/>
      <w:divBdr>
        <w:top w:val="none" w:sz="0" w:space="0" w:color="auto"/>
        <w:left w:val="none" w:sz="0" w:space="0" w:color="auto"/>
        <w:bottom w:val="none" w:sz="0" w:space="0" w:color="auto"/>
        <w:right w:val="none" w:sz="0" w:space="0" w:color="auto"/>
      </w:divBdr>
    </w:div>
    <w:div w:id="912011440">
      <w:bodyDiv w:val="1"/>
      <w:marLeft w:val="0"/>
      <w:marRight w:val="0"/>
      <w:marTop w:val="0"/>
      <w:marBottom w:val="0"/>
      <w:divBdr>
        <w:top w:val="none" w:sz="0" w:space="0" w:color="auto"/>
        <w:left w:val="none" w:sz="0" w:space="0" w:color="auto"/>
        <w:bottom w:val="none" w:sz="0" w:space="0" w:color="auto"/>
        <w:right w:val="none" w:sz="0" w:space="0" w:color="auto"/>
      </w:divBdr>
    </w:div>
    <w:div w:id="914587612">
      <w:bodyDiv w:val="1"/>
      <w:marLeft w:val="0"/>
      <w:marRight w:val="0"/>
      <w:marTop w:val="0"/>
      <w:marBottom w:val="0"/>
      <w:divBdr>
        <w:top w:val="none" w:sz="0" w:space="0" w:color="auto"/>
        <w:left w:val="none" w:sz="0" w:space="0" w:color="auto"/>
        <w:bottom w:val="none" w:sz="0" w:space="0" w:color="auto"/>
        <w:right w:val="none" w:sz="0" w:space="0" w:color="auto"/>
      </w:divBdr>
    </w:div>
    <w:div w:id="916746443">
      <w:bodyDiv w:val="1"/>
      <w:marLeft w:val="0"/>
      <w:marRight w:val="0"/>
      <w:marTop w:val="0"/>
      <w:marBottom w:val="0"/>
      <w:divBdr>
        <w:top w:val="none" w:sz="0" w:space="0" w:color="auto"/>
        <w:left w:val="none" w:sz="0" w:space="0" w:color="auto"/>
        <w:bottom w:val="none" w:sz="0" w:space="0" w:color="auto"/>
        <w:right w:val="none" w:sz="0" w:space="0" w:color="auto"/>
      </w:divBdr>
    </w:div>
    <w:div w:id="931667021">
      <w:bodyDiv w:val="1"/>
      <w:marLeft w:val="0"/>
      <w:marRight w:val="0"/>
      <w:marTop w:val="0"/>
      <w:marBottom w:val="0"/>
      <w:divBdr>
        <w:top w:val="none" w:sz="0" w:space="0" w:color="auto"/>
        <w:left w:val="none" w:sz="0" w:space="0" w:color="auto"/>
        <w:bottom w:val="none" w:sz="0" w:space="0" w:color="auto"/>
        <w:right w:val="none" w:sz="0" w:space="0" w:color="auto"/>
      </w:divBdr>
    </w:div>
    <w:div w:id="948662609">
      <w:bodyDiv w:val="1"/>
      <w:marLeft w:val="0"/>
      <w:marRight w:val="0"/>
      <w:marTop w:val="0"/>
      <w:marBottom w:val="0"/>
      <w:divBdr>
        <w:top w:val="none" w:sz="0" w:space="0" w:color="auto"/>
        <w:left w:val="none" w:sz="0" w:space="0" w:color="auto"/>
        <w:bottom w:val="none" w:sz="0" w:space="0" w:color="auto"/>
        <w:right w:val="none" w:sz="0" w:space="0" w:color="auto"/>
      </w:divBdr>
    </w:div>
    <w:div w:id="950665694">
      <w:bodyDiv w:val="1"/>
      <w:marLeft w:val="0"/>
      <w:marRight w:val="0"/>
      <w:marTop w:val="0"/>
      <w:marBottom w:val="0"/>
      <w:divBdr>
        <w:top w:val="none" w:sz="0" w:space="0" w:color="auto"/>
        <w:left w:val="none" w:sz="0" w:space="0" w:color="auto"/>
        <w:bottom w:val="none" w:sz="0" w:space="0" w:color="auto"/>
        <w:right w:val="none" w:sz="0" w:space="0" w:color="auto"/>
      </w:divBdr>
    </w:div>
    <w:div w:id="952133547">
      <w:bodyDiv w:val="1"/>
      <w:marLeft w:val="0"/>
      <w:marRight w:val="0"/>
      <w:marTop w:val="0"/>
      <w:marBottom w:val="0"/>
      <w:divBdr>
        <w:top w:val="none" w:sz="0" w:space="0" w:color="auto"/>
        <w:left w:val="none" w:sz="0" w:space="0" w:color="auto"/>
        <w:bottom w:val="none" w:sz="0" w:space="0" w:color="auto"/>
        <w:right w:val="none" w:sz="0" w:space="0" w:color="auto"/>
      </w:divBdr>
    </w:div>
    <w:div w:id="961039620">
      <w:bodyDiv w:val="1"/>
      <w:marLeft w:val="0"/>
      <w:marRight w:val="0"/>
      <w:marTop w:val="0"/>
      <w:marBottom w:val="0"/>
      <w:divBdr>
        <w:top w:val="none" w:sz="0" w:space="0" w:color="auto"/>
        <w:left w:val="none" w:sz="0" w:space="0" w:color="auto"/>
        <w:bottom w:val="none" w:sz="0" w:space="0" w:color="auto"/>
        <w:right w:val="none" w:sz="0" w:space="0" w:color="auto"/>
      </w:divBdr>
    </w:div>
    <w:div w:id="979960598">
      <w:bodyDiv w:val="1"/>
      <w:marLeft w:val="0"/>
      <w:marRight w:val="0"/>
      <w:marTop w:val="0"/>
      <w:marBottom w:val="0"/>
      <w:divBdr>
        <w:top w:val="none" w:sz="0" w:space="0" w:color="auto"/>
        <w:left w:val="none" w:sz="0" w:space="0" w:color="auto"/>
        <w:bottom w:val="none" w:sz="0" w:space="0" w:color="auto"/>
        <w:right w:val="none" w:sz="0" w:space="0" w:color="auto"/>
      </w:divBdr>
    </w:div>
    <w:div w:id="993879216">
      <w:bodyDiv w:val="1"/>
      <w:marLeft w:val="0"/>
      <w:marRight w:val="0"/>
      <w:marTop w:val="0"/>
      <w:marBottom w:val="0"/>
      <w:divBdr>
        <w:top w:val="none" w:sz="0" w:space="0" w:color="auto"/>
        <w:left w:val="none" w:sz="0" w:space="0" w:color="auto"/>
        <w:bottom w:val="none" w:sz="0" w:space="0" w:color="auto"/>
        <w:right w:val="none" w:sz="0" w:space="0" w:color="auto"/>
      </w:divBdr>
    </w:div>
    <w:div w:id="1029525899">
      <w:bodyDiv w:val="1"/>
      <w:marLeft w:val="0"/>
      <w:marRight w:val="0"/>
      <w:marTop w:val="0"/>
      <w:marBottom w:val="0"/>
      <w:divBdr>
        <w:top w:val="none" w:sz="0" w:space="0" w:color="auto"/>
        <w:left w:val="none" w:sz="0" w:space="0" w:color="auto"/>
        <w:bottom w:val="none" w:sz="0" w:space="0" w:color="auto"/>
        <w:right w:val="none" w:sz="0" w:space="0" w:color="auto"/>
      </w:divBdr>
    </w:div>
    <w:div w:id="1029528439">
      <w:bodyDiv w:val="1"/>
      <w:marLeft w:val="0"/>
      <w:marRight w:val="0"/>
      <w:marTop w:val="0"/>
      <w:marBottom w:val="0"/>
      <w:divBdr>
        <w:top w:val="none" w:sz="0" w:space="0" w:color="auto"/>
        <w:left w:val="none" w:sz="0" w:space="0" w:color="auto"/>
        <w:bottom w:val="none" w:sz="0" w:space="0" w:color="auto"/>
        <w:right w:val="none" w:sz="0" w:space="0" w:color="auto"/>
      </w:divBdr>
    </w:div>
    <w:div w:id="1037312054">
      <w:bodyDiv w:val="1"/>
      <w:marLeft w:val="0"/>
      <w:marRight w:val="0"/>
      <w:marTop w:val="0"/>
      <w:marBottom w:val="0"/>
      <w:divBdr>
        <w:top w:val="none" w:sz="0" w:space="0" w:color="auto"/>
        <w:left w:val="none" w:sz="0" w:space="0" w:color="auto"/>
        <w:bottom w:val="none" w:sz="0" w:space="0" w:color="auto"/>
        <w:right w:val="none" w:sz="0" w:space="0" w:color="auto"/>
      </w:divBdr>
    </w:div>
    <w:div w:id="1042902291">
      <w:bodyDiv w:val="1"/>
      <w:marLeft w:val="0"/>
      <w:marRight w:val="0"/>
      <w:marTop w:val="0"/>
      <w:marBottom w:val="0"/>
      <w:divBdr>
        <w:top w:val="none" w:sz="0" w:space="0" w:color="auto"/>
        <w:left w:val="none" w:sz="0" w:space="0" w:color="auto"/>
        <w:bottom w:val="none" w:sz="0" w:space="0" w:color="auto"/>
        <w:right w:val="none" w:sz="0" w:space="0" w:color="auto"/>
      </w:divBdr>
    </w:div>
    <w:div w:id="1059673540">
      <w:bodyDiv w:val="1"/>
      <w:marLeft w:val="0"/>
      <w:marRight w:val="0"/>
      <w:marTop w:val="0"/>
      <w:marBottom w:val="0"/>
      <w:divBdr>
        <w:top w:val="none" w:sz="0" w:space="0" w:color="auto"/>
        <w:left w:val="none" w:sz="0" w:space="0" w:color="auto"/>
        <w:bottom w:val="none" w:sz="0" w:space="0" w:color="auto"/>
        <w:right w:val="none" w:sz="0" w:space="0" w:color="auto"/>
      </w:divBdr>
    </w:div>
    <w:div w:id="1066997597">
      <w:bodyDiv w:val="1"/>
      <w:marLeft w:val="0"/>
      <w:marRight w:val="0"/>
      <w:marTop w:val="0"/>
      <w:marBottom w:val="0"/>
      <w:divBdr>
        <w:top w:val="none" w:sz="0" w:space="0" w:color="auto"/>
        <w:left w:val="none" w:sz="0" w:space="0" w:color="auto"/>
        <w:bottom w:val="none" w:sz="0" w:space="0" w:color="auto"/>
        <w:right w:val="none" w:sz="0" w:space="0" w:color="auto"/>
      </w:divBdr>
    </w:div>
    <w:div w:id="1073698510">
      <w:bodyDiv w:val="1"/>
      <w:marLeft w:val="0"/>
      <w:marRight w:val="0"/>
      <w:marTop w:val="0"/>
      <w:marBottom w:val="0"/>
      <w:divBdr>
        <w:top w:val="none" w:sz="0" w:space="0" w:color="auto"/>
        <w:left w:val="none" w:sz="0" w:space="0" w:color="auto"/>
        <w:bottom w:val="none" w:sz="0" w:space="0" w:color="auto"/>
        <w:right w:val="none" w:sz="0" w:space="0" w:color="auto"/>
      </w:divBdr>
    </w:div>
    <w:div w:id="1079593291">
      <w:bodyDiv w:val="1"/>
      <w:marLeft w:val="0"/>
      <w:marRight w:val="0"/>
      <w:marTop w:val="0"/>
      <w:marBottom w:val="0"/>
      <w:divBdr>
        <w:top w:val="none" w:sz="0" w:space="0" w:color="auto"/>
        <w:left w:val="none" w:sz="0" w:space="0" w:color="auto"/>
        <w:bottom w:val="none" w:sz="0" w:space="0" w:color="auto"/>
        <w:right w:val="none" w:sz="0" w:space="0" w:color="auto"/>
      </w:divBdr>
    </w:div>
    <w:div w:id="1081372427">
      <w:bodyDiv w:val="1"/>
      <w:marLeft w:val="0"/>
      <w:marRight w:val="0"/>
      <w:marTop w:val="0"/>
      <w:marBottom w:val="0"/>
      <w:divBdr>
        <w:top w:val="none" w:sz="0" w:space="0" w:color="auto"/>
        <w:left w:val="none" w:sz="0" w:space="0" w:color="auto"/>
        <w:bottom w:val="none" w:sz="0" w:space="0" w:color="auto"/>
        <w:right w:val="none" w:sz="0" w:space="0" w:color="auto"/>
      </w:divBdr>
    </w:div>
    <w:div w:id="1085301647">
      <w:bodyDiv w:val="1"/>
      <w:marLeft w:val="0"/>
      <w:marRight w:val="0"/>
      <w:marTop w:val="0"/>
      <w:marBottom w:val="0"/>
      <w:divBdr>
        <w:top w:val="none" w:sz="0" w:space="0" w:color="auto"/>
        <w:left w:val="none" w:sz="0" w:space="0" w:color="auto"/>
        <w:bottom w:val="none" w:sz="0" w:space="0" w:color="auto"/>
        <w:right w:val="none" w:sz="0" w:space="0" w:color="auto"/>
      </w:divBdr>
    </w:div>
    <w:div w:id="1099447426">
      <w:bodyDiv w:val="1"/>
      <w:marLeft w:val="0"/>
      <w:marRight w:val="0"/>
      <w:marTop w:val="0"/>
      <w:marBottom w:val="0"/>
      <w:divBdr>
        <w:top w:val="none" w:sz="0" w:space="0" w:color="auto"/>
        <w:left w:val="none" w:sz="0" w:space="0" w:color="auto"/>
        <w:bottom w:val="none" w:sz="0" w:space="0" w:color="auto"/>
        <w:right w:val="none" w:sz="0" w:space="0" w:color="auto"/>
      </w:divBdr>
    </w:div>
    <w:div w:id="1100758866">
      <w:bodyDiv w:val="1"/>
      <w:marLeft w:val="0"/>
      <w:marRight w:val="0"/>
      <w:marTop w:val="0"/>
      <w:marBottom w:val="0"/>
      <w:divBdr>
        <w:top w:val="none" w:sz="0" w:space="0" w:color="auto"/>
        <w:left w:val="none" w:sz="0" w:space="0" w:color="auto"/>
        <w:bottom w:val="none" w:sz="0" w:space="0" w:color="auto"/>
        <w:right w:val="none" w:sz="0" w:space="0" w:color="auto"/>
      </w:divBdr>
    </w:div>
    <w:div w:id="1114055522">
      <w:bodyDiv w:val="1"/>
      <w:marLeft w:val="0"/>
      <w:marRight w:val="0"/>
      <w:marTop w:val="0"/>
      <w:marBottom w:val="0"/>
      <w:divBdr>
        <w:top w:val="none" w:sz="0" w:space="0" w:color="auto"/>
        <w:left w:val="none" w:sz="0" w:space="0" w:color="auto"/>
        <w:bottom w:val="none" w:sz="0" w:space="0" w:color="auto"/>
        <w:right w:val="none" w:sz="0" w:space="0" w:color="auto"/>
      </w:divBdr>
    </w:div>
    <w:div w:id="1131438089">
      <w:bodyDiv w:val="1"/>
      <w:marLeft w:val="0"/>
      <w:marRight w:val="0"/>
      <w:marTop w:val="0"/>
      <w:marBottom w:val="0"/>
      <w:divBdr>
        <w:top w:val="none" w:sz="0" w:space="0" w:color="auto"/>
        <w:left w:val="none" w:sz="0" w:space="0" w:color="auto"/>
        <w:bottom w:val="none" w:sz="0" w:space="0" w:color="auto"/>
        <w:right w:val="none" w:sz="0" w:space="0" w:color="auto"/>
      </w:divBdr>
    </w:div>
    <w:div w:id="1140225601">
      <w:bodyDiv w:val="1"/>
      <w:marLeft w:val="0"/>
      <w:marRight w:val="0"/>
      <w:marTop w:val="0"/>
      <w:marBottom w:val="0"/>
      <w:divBdr>
        <w:top w:val="none" w:sz="0" w:space="0" w:color="auto"/>
        <w:left w:val="none" w:sz="0" w:space="0" w:color="auto"/>
        <w:bottom w:val="none" w:sz="0" w:space="0" w:color="auto"/>
        <w:right w:val="none" w:sz="0" w:space="0" w:color="auto"/>
      </w:divBdr>
    </w:div>
    <w:div w:id="1157695299">
      <w:bodyDiv w:val="1"/>
      <w:marLeft w:val="0"/>
      <w:marRight w:val="0"/>
      <w:marTop w:val="0"/>
      <w:marBottom w:val="0"/>
      <w:divBdr>
        <w:top w:val="none" w:sz="0" w:space="0" w:color="auto"/>
        <w:left w:val="none" w:sz="0" w:space="0" w:color="auto"/>
        <w:bottom w:val="none" w:sz="0" w:space="0" w:color="auto"/>
        <w:right w:val="none" w:sz="0" w:space="0" w:color="auto"/>
      </w:divBdr>
    </w:div>
    <w:div w:id="1165441028">
      <w:bodyDiv w:val="1"/>
      <w:marLeft w:val="0"/>
      <w:marRight w:val="0"/>
      <w:marTop w:val="0"/>
      <w:marBottom w:val="0"/>
      <w:divBdr>
        <w:top w:val="none" w:sz="0" w:space="0" w:color="auto"/>
        <w:left w:val="none" w:sz="0" w:space="0" w:color="auto"/>
        <w:bottom w:val="none" w:sz="0" w:space="0" w:color="auto"/>
        <w:right w:val="none" w:sz="0" w:space="0" w:color="auto"/>
      </w:divBdr>
    </w:div>
    <w:div w:id="1187405018">
      <w:bodyDiv w:val="1"/>
      <w:marLeft w:val="0"/>
      <w:marRight w:val="0"/>
      <w:marTop w:val="0"/>
      <w:marBottom w:val="0"/>
      <w:divBdr>
        <w:top w:val="none" w:sz="0" w:space="0" w:color="auto"/>
        <w:left w:val="none" w:sz="0" w:space="0" w:color="auto"/>
        <w:bottom w:val="none" w:sz="0" w:space="0" w:color="auto"/>
        <w:right w:val="none" w:sz="0" w:space="0" w:color="auto"/>
      </w:divBdr>
    </w:div>
    <w:div w:id="1193032590">
      <w:bodyDiv w:val="1"/>
      <w:marLeft w:val="0"/>
      <w:marRight w:val="0"/>
      <w:marTop w:val="0"/>
      <w:marBottom w:val="0"/>
      <w:divBdr>
        <w:top w:val="none" w:sz="0" w:space="0" w:color="auto"/>
        <w:left w:val="none" w:sz="0" w:space="0" w:color="auto"/>
        <w:bottom w:val="none" w:sz="0" w:space="0" w:color="auto"/>
        <w:right w:val="none" w:sz="0" w:space="0" w:color="auto"/>
      </w:divBdr>
    </w:div>
    <w:div w:id="1201434755">
      <w:bodyDiv w:val="1"/>
      <w:marLeft w:val="0"/>
      <w:marRight w:val="0"/>
      <w:marTop w:val="0"/>
      <w:marBottom w:val="0"/>
      <w:divBdr>
        <w:top w:val="none" w:sz="0" w:space="0" w:color="auto"/>
        <w:left w:val="none" w:sz="0" w:space="0" w:color="auto"/>
        <w:bottom w:val="none" w:sz="0" w:space="0" w:color="auto"/>
        <w:right w:val="none" w:sz="0" w:space="0" w:color="auto"/>
      </w:divBdr>
    </w:div>
    <w:div w:id="1212350776">
      <w:bodyDiv w:val="1"/>
      <w:marLeft w:val="0"/>
      <w:marRight w:val="0"/>
      <w:marTop w:val="0"/>
      <w:marBottom w:val="0"/>
      <w:divBdr>
        <w:top w:val="none" w:sz="0" w:space="0" w:color="auto"/>
        <w:left w:val="none" w:sz="0" w:space="0" w:color="auto"/>
        <w:bottom w:val="none" w:sz="0" w:space="0" w:color="auto"/>
        <w:right w:val="none" w:sz="0" w:space="0" w:color="auto"/>
      </w:divBdr>
    </w:div>
    <w:div w:id="1219976326">
      <w:bodyDiv w:val="1"/>
      <w:marLeft w:val="0"/>
      <w:marRight w:val="0"/>
      <w:marTop w:val="0"/>
      <w:marBottom w:val="0"/>
      <w:divBdr>
        <w:top w:val="none" w:sz="0" w:space="0" w:color="auto"/>
        <w:left w:val="none" w:sz="0" w:space="0" w:color="auto"/>
        <w:bottom w:val="none" w:sz="0" w:space="0" w:color="auto"/>
        <w:right w:val="none" w:sz="0" w:space="0" w:color="auto"/>
      </w:divBdr>
    </w:div>
    <w:div w:id="1220901256">
      <w:bodyDiv w:val="1"/>
      <w:marLeft w:val="0"/>
      <w:marRight w:val="0"/>
      <w:marTop w:val="0"/>
      <w:marBottom w:val="0"/>
      <w:divBdr>
        <w:top w:val="none" w:sz="0" w:space="0" w:color="auto"/>
        <w:left w:val="none" w:sz="0" w:space="0" w:color="auto"/>
        <w:bottom w:val="none" w:sz="0" w:space="0" w:color="auto"/>
        <w:right w:val="none" w:sz="0" w:space="0" w:color="auto"/>
      </w:divBdr>
    </w:div>
    <w:div w:id="1224832351">
      <w:bodyDiv w:val="1"/>
      <w:marLeft w:val="0"/>
      <w:marRight w:val="0"/>
      <w:marTop w:val="0"/>
      <w:marBottom w:val="0"/>
      <w:divBdr>
        <w:top w:val="none" w:sz="0" w:space="0" w:color="auto"/>
        <w:left w:val="none" w:sz="0" w:space="0" w:color="auto"/>
        <w:bottom w:val="none" w:sz="0" w:space="0" w:color="auto"/>
        <w:right w:val="none" w:sz="0" w:space="0" w:color="auto"/>
      </w:divBdr>
    </w:div>
    <w:div w:id="1233077545">
      <w:bodyDiv w:val="1"/>
      <w:marLeft w:val="0"/>
      <w:marRight w:val="0"/>
      <w:marTop w:val="0"/>
      <w:marBottom w:val="0"/>
      <w:divBdr>
        <w:top w:val="none" w:sz="0" w:space="0" w:color="auto"/>
        <w:left w:val="none" w:sz="0" w:space="0" w:color="auto"/>
        <w:bottom w:val="none" w:sz="0" w:space="0" w:color="auto"/>
        <w:right w:val="none" w:sz="0" w:space="0" w:color="auto"/>
      </w:divBdr>
    </w:div>
    <w:div w:id="1233080590">
      <w:bodyDiv w:val="1"/>
      <w:marLeft w:val="0"/>
      <w:marRight w:val="0"/>
      <w:marTop w:val="0"/>
      <w:marBottom w:val="0"/>
      <w:divBdr>
        <w:top w:val="none" w:sz="0" w:space="0" w:color="auto"/>
        <w:left w:val="none" w:sz="0" w:space="0" w:color="auto"/>
        <w:bottom w:val="none" w:sz="0" w:space="0" w:color="auto"/>
        <w:right w:val="none" w:sz="0" w:space="0" w:color="auto"/>
      </w:divBdr>
    </w:div>
    <w:div w:id="1236553122">
      <w:bodyDiv w:val="1"/>
      <w:marLeft w:val="0"/>
      <w:marRight w:val="0"/>
      <w:marTop w:val="0"/>
      <w:marBottom w:val="0"/>
      <w:divBdr>
        <w:top w:val="none" w:sz="0" w:space="0" w:color="auto"/>
        <w:left w:val="none" w:sz="0" w:space="0" w:color="auto"/>
        <w:bottom w:val="none" w:sz="0" w:space="0" w:color="auto"/>
        <w:right w:val="none" w:sz="0" w:space="0" w:color="auto"/>
      </w:divBdr>
    </w:div>
    <w:div w:id="1238587921">
      <w:bodyDiv w:val="1"/>
      <w:marLeft w:val="0"/>
      <w:marRight w:val="0"/>
      <w:marTop w:val="0"/>
      <w:marBottom w:val="0"/>
      <w:divBdr>
        <w:top w:val="none" w:sz="0" w:space="0" w:color="auto"/>
        <w:left w:val="none" w:sz="0" w:space="0" w:color="auto"/>
        <w:bottom w:val="none" w:sz="0" w:space="0" w:color="auto"/>
        <w:right w:val="none" w:sz="0" w:space="0" w:color="auto"/>
      </w:divBdr>
    </w:div>
    <w:div w:id="1245650257">
      <w:bodyDiv w:val="1"/>
      <w:marLeft w:val="0"/>
      <w:marRight w:val="0"/>
      <w:marTop w:val="0"/>
      <w:marBottom w:val="0"/>
      <w:divBdr>
        <w:top w:val="none" w:sz="0" w:space="0" w:color="auto"/>
        <w:left w:val="none" w:sz="0" w:space="0" w:color="auto"/>
        <w:bottom w:val="none" w:sz="0" w:space="0" w:color="auto"/>
        <w:right w:val="none" w:sz="0" w:space="0" w:color="auto"/>
      </w:divBdr>
    </w:div>
    <w:div w:id="1251890564">
      <w:bodyDiv w:val="1"/>
      <w:marLeft w:val="0"/>
      <w:marRight w:val="0"/>
      <w:marTop w:val="0"/>
      <w:marBottom w:val="0"/>
      <w:divBdr>
        <w:top w:val="none" w:sz="0" w:space="0" w:color="auto"/>
        <w:left w:val="none" w:sz="0" w:space="0" w:color="auto"/>
        <w:bottom w:val="none" w:sz="0" w:space="0" w:color="auto"/>
        <w:right w:val="none" w:sz="0" w:space="0" w:color="auto"/>
      </w:divBdr>
    </w:div>
    <w:div w:id="1255698977">
      <w:bodyDiv w:val="1"/>
      <w:marLeft w:val="0"/>
      <w:marRight w:val="0"/>
      <w:marTop w:val="0"/>
      <w:marBottom w:val="0"/>
      <w:divBdr>
        <w:top w:val="none" w:sz="0" w:space="0" w:color="auto"/>
        <w:left w:val="none" w:sz="0" w:space="0" w:color="auto"/>
        <w:bottom w:val="none" w:sz="0" w:space="0" w:color="auto"/>
        <w:right w:val="none" w:sz="0" w:space="0" w:color="auto"/>
      </w:divBdr>
    </w:div>
    <w:div w:id="1271937964">
      <w:bodyDiv w:val="1"/>
      <w:marLeft w:val="0"/>
      <w:marRight w:val="0"/>
      <w:marTop w:val="0"/>
      <w:marBottom w:val="0"/>
      <w:divBdr>
        <w:top w:val="none" w:sz="0" w:space="0" w:color="auto"/>
        <w:left w:val="none" w:sz="0" w:space="0" w:color="auto"/>
        <w:bottom w:val="none" w:sz="0" w:space="0" w:color="auto"/>
        <w:right w:val="none" w:sz="0" w:space="0" w:color="auto"/>
      </w:divBdr>
    </w:div>
    <w:div w:id="1282489748">
      <w:bodyDiv w:val="1"/>
      <w:marLeft w:val="0"/>
      <w:marRight w:val="0"/>
      <w:marTop w:val="0"/>
      <w:marBottom w:val="0"/>
      <w:divBdr>
        <w:top w:val="none" w:sz="0" w:space="0" w:color="auto"/>
        <w:left w:val="none" w:sz="0" w:space="0" w:color="auto"/>
        <w:bottom w:val="none" w:sz="0" w:space="0" w:color="auto"/>
        <w:right w:val="none" w:sz="0" w:space="0" w:color="auto"/>
      </w:divBdr>
    </w:div>
    <w:div w:id="1297875529">
      <w:bodyDiv w:val="1"/>
      <w:marLeft w:val="0"/>
      <w:marRight w:val="0"/>
      <w:marTop w:val="0"/>
      <w:marBottom w:val="0"/>
      <w:divBdr>
        <w:top w:val="none" w:sz="0" w:space="0" w:color="auto"/>
        <w:left w:val="none" w:sz="0" w:space="0" w:color="auto"/>
        <w:bottom w:val="none" w:sz="0" w:space="0" w:color="auto"/>
        <w:right w:val="none" w:sz="0" w:space="0" w:color="auto"/>
      </w:divBdr>
    </w:div>
    <w:div w:id="1299922374">
      <w:bodyDiv w:val="1"/>
      <w:marLeft w:val="0"/>
      <w:marRight w:val="0"/>
      <w:marTop w:val="0"/>
      <w:marBottom w:val="0"/>
      <w:divBdr>
        <w:top w:val="none" w:sz="0" w:space="0" w:color="auto"/>
        <w:left w:val="none" w:sz="0" w:space="0" w:color="auto"/>
        <w:bottom w:val="none" w:sz="0" w:space="0" w:color="auto"/>
        <w:right w:val="none" w:sz="0" w:space="0" w:color="auto"/>
      </w:divBdr>
    </w:div>
    <w:div w:id="1307122518">
      <w:bodyDiv w:val="1"/>
      <w:marLeft w:val="0"/>
      <w:marRight w:val="0"/>
      <w:marTop w:val="0"/>
      <w:marBottom w:val="0"/>
      <w:divBdr>
        <w:top w:val="none" w:sz="0" w:space="0" w:color="auto"/>
        <w:left w:val="none" w:sz="0" w:space="0" w:color="auto"/>
        <w:bottom w:val="none" w:sz="0" w:space="0" w:color="auto"/>
        <w:right w:val="none" w:sz="0" w:space="0" w:color="auto"/>
      </w:divBdr>
    </w:div>
    <w:div w:id="1310982470">
      <w:bodyDiv w:val="1"/>
      <w:marLeft w:val="0"/>
      <w:marRight w:val="0"/>
      <w:marTop w:val="0"/>
      <w:marBottom w:val="0"/>
      <w:divBdr>
        <w:top w:val="none" w:sz="0" w:space="0" w:color="auto"/>
        <w:left w:val="none" w:sz="0" w:space="0" w:color="auto"/>
        <w:bottom w:val="none" w:sz="0" w:space="0" w:color="auto"/>
        <w:right w:val="none" w:sz="0" w:space="0" w:color="auto"/>
      </w:divBdr>
    </w:div>
    <w:div w:id="1315597494">
      <w:bodyDiv w:val="1"/>
      <w:marLeft w:val="0"/>
      <w:marRight w:val="0"/>
      <w:marTop w:val="0"/>
      <w:marBottom w:val="0"/>
      <w:divBdr>
        <w:top w:val="none" w:sz="0" w:space="0" w:color="auto"/>
        <w:left w:val="none" w:sz="0" w:space="0" w:color="auto"/>
        <w:bottom w:val="none" w:sz="0" w:space="0" w:color="auto"/>
        <w:right w:val="none" w:sz="0" w:space="0" w:color="auto"/>
      </w:divBdr>
    </w:div>
    <w:div w:id="1342928785">
      <w:bodyDiv w:val="1"/>
      <w:marLeft w:val="0"/>
      <w:marRight w:val="0"/>
      <w:marTop w:val="0"/>
      <w:marBottom w:val="0"/>
      <w:divBdr>
        <w:top w:val="none" w:sz="0" w:space="0" w:color="auto"/>
        <w:left w:val="none" w:sz="0" w:space="0" w:color="auto"/>
        <w:bottom w:val="none" w:sz="0" w:space="0" w:color="auto"/>
        <w:right w:val="none" w:sz="0" w:space="0" w:color="auto"/>
      </w:divBdr>
    </w:div>
    <w:div w:id="1344630267">
      <w:bodyDiv w:val="1"/>
      <w:marLeft w:val="0"/>
      <w:marRight w:val="0"/>
      <w:marTop w:val="0"/>
      <w:marBottom w:val="0"/>
      <w:divBdr>
        <w:top w:val="none" w:sz="0" w:space="0" w:color="auto"/>
        <w:left w:val="none" w:sz="0" w:space="0" w:color="auto"/>
        <w:bottom w:val="none" w:sz="0" w:space="0" w:color="auto"/>
        <w:right w:val="none" w:sz="0" w:space="0" w:color="auto"/>
      </w:divBdr>
    </w:div>
    <w:div w:id="1348554448">
      <w:bodyDiv w:val="1"/>
      <w:marLeft w:val="0"/>
      <w:marRight w:val="0"/>
      <w:marTop w:val="0"/>
      <w:marBottom w:val="0"/>
      <w:divBdr>
        <w:top w:val="none" w:sz="0" w:space="0" w:color="auto"/>
        <w:left w:val="none" w:sz="0" w:space="0" w:color="auto"/>
        <w:bottom w:val="none" w:sz="0" w:space="0" w:color="auto"/>
        <w:right w:val="none" w:sz="0" w:space="0" w:color="auto"/>
      </w:divBdr>
    </w:div>
    <w:div w:id="1351445391">
      <w:bodyDiv w:val="1"/>
      <w:marLeft w:val="0"/>
      <w:marRight w:val="0"/>
      <w:marTop w:val="0"/>
      <w:marBottom w:val="0"/>
      <w:divBdr>
        <w:top w:val="none" w:sz="0" w:space="0" w:color="auto"/>
        <w:left w:val="none" w:sz="0" w:space="0" w:color="auto"/>
        <w:bottom w:val="none" w:sz="0" w:space="0" w:color="auto"/>
        <w:right w:val="none" w:sz="0" w:space="0" w:color="auto"/>
      </w:divBdr>
    </w:div>
    <w:div w:id="1359771807">
      <w:bodyDiv w:val="1"/>
      <w:marLeft w:val="0"/>
      <w:marRight w:val="0"/>
      <w:marTop w:val="0"/>
      <w:marBottom w:val="0"/>
      <w:divBdr>
        <w:top w:val="none" w:sz="0" w:space="0" w:color="auto"/>
        <w:left w:val="none" w:sz="0" w:space="0" w:color="auto"/>
        <w:bottom w:val="none" w:sz="0" w:space="0" w:color="auto"/>
        <w:right w:val="none" w:sz="0" w:space="0" w:color="auto"/>
      </w:divBdr>
    </w:div>
    <w:div w:id="1368602601">
      <w:bodyDiv w:val="1"/>
      <w:marLeft w:val="0"/>
      <w:marRight w:val="0"/>
      <w:marTop w:val="0"/>
      <w:marBottom w:val="0"/>
      <w:divBdr>
        <w:top w:val="none" w:sz="0" w:space="0" w:color="auto"/>
        <w:left w:val="none" w:sz="0" w:space="0" w:color="auto"/>
        <w:bottom w:val="none" w:sz="0" w:space="0" w:color="auto"/>
        <w:right w:val="none" w:sz="0" w:space="0" w:color="auto"/>
      </w:divBdr>
    </w:div>
    <w:div w:id="1372339487">
      <w:bodyDiv w:val="1"/>
      <w:marLeft w:val="0"/>
      <w:marRight w:val="0"/>
      <w:marTop w:val="0"/>
      <w:marBottom w:val="0"/>
      <w:divBdr>
        <w:top w:val="none" w:sz="0" w:space="0" w:color="auto"/>
        <w:left w:val="none" w:sz="0" w:space="0" w:color="auto"/>
        <w:bottom w:val="none" w:sz="0" w:space="0" w:color="auto"/>
        <w:right w:val="none" w:sz="0" w:space="0" w:color="auto"/>
      </w:divBdr>
    </w:div>
    <w:div w:id="1373112722">
      <w:bodyDiv w:val="1"/>
      <w:marLeft w:val="0"/>
      <w:marRight w:val="0"/>
      <w:marTop w:val="0"/>
      <w:marBottom w:val="0"/>
      <w:divBdr>
        <w:top w:val="none" w:sz="0" w:space="0" w:color="auto"/>
        <w:left w:val="none" w:sz="0" w:space="0" w:color="auto"/>
        <w:bottom w:val="none" w:sz="0" w:space="0" w:color="auto"/>
        <w:right w:val="none" w:sz="0" w:space="0" w:color="auto"/>
      </w:divBdr>
    </w:div>
    <w:div w:id="1379285768">
      <w:bodyDiv w:val="1"/>
      <w:marLeft w:val="0"/>
      <w:marRight w:val="0"/>
      <w:marTop w:val="0"/>
      <w:marBottom w:val="0"/>
      <w:divBdr>
        <w:top w:val="none" w:sz="0" w:space="0" w:color="auto"/>
        <w:left w:val="none" w:sz="0" w:space="0" w:color="auto"/>
        <w:bottom w:val="none" w:sz="0" w:space="0" w:color="auto"/>
        <w:right w:val="none" w:sz="0" w:space="0" w:color="auto"/>
      </w:divBdr>
    </w:div>
    <w:div w:id="1381713149">
      <w:bodyDiv w:val="1"/>
      <w:marLeft w:val="0"/>
      <w:marRight w:val="0"/>
      <w:marTop w:val="0"/>
      <w:marBottom w:val="0"/>
      <w:divBdr>
        <w:top w:val="none" w:sz="0" w:space="0" w:color="auto"/>
        <w:left w:val="none" w:sz="0" w:space="0" w:color="auto"/>
        <w:bottom w:val="none" w:sz="0" w:space="0" w:color="auto"/>
        <w:right w:val="none" w:sz="0" w:space="0" w:color="auto"/>
      </w:divBdr>
    </w:div>
    <w:div w:id="1389569497">
      <w:bodyDiv w:val="1"/>
      <w:marLeft w:val="0"/>
      <w:marRight w:val="0"/>
      <w:marTop w:val="0"/>
      <w:marBottom w:val="0"/>
      <w:divBdr>
        <w:top w:val="none" w:sz="0" w:space="0" w:color="auto"/>
        <w:left w:val="none" w:sz="0" w:space="0" w:color="auto"/>
        <w:bottom w:val="none" w:sz="0" w:space="0" w:color="auto"/>
        <w:right w:val="none" w:sz="0" w:space="0" w:color="auto"/>
      </w:divBdr>
    </w:div>
    <w:div w:id="1398628499">
      <w:bodyDiv w:val="1"/>
      <w:marLeft w:val="0"/>
      <w:marRight w:val="0"/>
      <w:marTop w:val="0"/>
      <w:marBottom w:val="0"/>
      <w:divBdr>
        <w:top w:val="none" w:sz="0" w:space="0" w:color="auto"/>
        <w:left w:val="none" w:sz="0" w:space="0" w:color="auto"/>
        <w:bottom w:val="none" w:sz="0" w:space="0" w:color="auto"/>
        <w:right w:val="none" w:sz="0" w:space="0" w:color="auto"/>
      </w:divBdr>
    </w:div>
    <w:div w:id="1407919373">
      <w:bodyDiv w:val="1"/>
      <w:marLeft w:val="0"/>
      <w:marRight w:val="0"/>
      <w:marTop w:val="0"/>
      <w:marBottom w:val="0"/>
      <w:divBdr>
        <w:top w:val="none" w:sz="0" w:space="0" w:color="auto"/>
        <w:left w:val="none" w:sz="0" w:space="0" w:color="auto"/>
        <w:bottom w:val="none" w:sz="0" w:space="0" w:color="auto"/>
        <w:right w:val="none" w:sz="0" w:space="0" w:color="auto"/>
      </w:divBdr>
    </w:div>
    <w:div w:id="1409500260">
      <w:bodyDiv w:val="1"/>
      <w:marLeft w:val="0"/>
      <w:marRight w:val="0"/>
      <w:marTop w:val="0"/>
      <w:marBottom w:val="0"/>
      <w:divBdr>
        <w:top w:val="none" w:sz="0" w:space="0" w:color="auto"/>
        <w:left w:val="none" w:sz="0" w:space="0" w:color="auto"/>
        <w:bottom w:val="none" w:sz="0" w:space="0" w:color="auto"/>
        <w:right w:val="none" w:sz="0" w:space="0" w:color="auto"/>
      </w:divBdr>
    </w:div>
    <w:div w:id="1413233823">
      <w:bodyDiv w:val="1"/>
      <w:marLeft w:val="0"/>
      <w:marRight w:val="0"/>
      <w:marTop w:val="0"/>
      <w:marBottom w:val="0"/>
      <w:divBdr>
        <w:top w:val="none" w:sz="0" w:space="0" w:color="auto"/>
        <w:left w:val="none" w:sz="0" w:space="0" w:color="auto"/>
        <w:bottom w:val="none" w:sz="0" w:space="0" w:color="auto"/>
        <w:right w:val="none" w:sz="0" w:space="0" w:color="auto"/>
      </w:divBdr>
    </w:div>
    <w:div w:id="1432437591">
      <w:bodyDiv w:val="1"/>
      <w:marLeft w:val="0"/>
      <w:marRight w:val="0"/>
      <w:marTop w:val="0"/>
      <w:marBottom w:val="0"/>
      <w:divBdr>
        <w:top w:val="none" w:sz="0" w:space="0" w:color="auto"/>
        <w:left w:val="none" w:sz="0" w:space="0" w:color="auto"/>
        <w:bottom w:val="none" w:sz="0" w:space="0" w:color="auto"/>
        <w:right w:val="none" w:sz="0" w:space="0" w:color="auto"/>
      </w:divBdr>
    </w:div>
    <w:div w:id="1434284771">
      <w:bodyDiv w:val="1"/>
      <w:marLeft w:val="0"/>
      <w:marRight w:val="0"/>
      <w:marTop w:val="0"/>
      <w:marBottom w:val="0"/>
      <w:divBdr>
        <w:top w:val="none" w:sz="0" w:space="0" w:color="auto"/>
        <w:left w:val="none" w:sz="0" w:space="0" w:color="auto"/>
        <w:bottom w:val="none" w:sz="0" w:space="0" w:color="auto"/>
        <w:right w:val="none" w:sz="0" w:space="0" w:color="auto"/>
      </w:divBdr>
    </w:div>
    <w:div w:id="1442413587">
      <w:bodyDiv w:val="1"/>
      <w:marLeft w:val="0"/>
      <w:marRight w:val="0"/>
      <w:marTop w:val="0"/>
      <w:marBottom w:val="0"/>
      <w:divBdr>
        <w:top w:val="none" w:sz="0" w:space="0" w:color="auto"/>
        <w:left w:val="none" w:sz="0" w:space="0" w:color="auto"/>
        <w:bottom w:val="none" w:sz="0" w:space="0" w:color="auto"/>
        <w:right w:val="none" w:sz="0" w:space="0" w:color="auto"/>
      </w:divBdr>
    </w:div>
    <w:div w:id="1445492269">
      <w:bodyDiv w:val="1"/>
      <w:marLeft w:val="0"/>
      <w:marRight w:val="0"/>
      <w:marTop w:val="0"/>
      <w:marBottom w:val="0"/>
      <w:divBdr>
        <w:top w:val="none" w:sz="0" w:space="0" w:color="auto"/>
        <w:left w:val="none" w:sz="0" w:space="0" w:color="auto"/>
        <w:bottom w:val="none" w:sz="0" w:space="0" w:color="auto"/>
        <w:right w:val="none" w:sz="0" w:space="0" w:color="auto"/>
      </w:divBdr>
    </w:div>
    <w:div w:id="1461920870">
      <w:bodyDiv w:val="1"/>
      <w:marLeft w:val="0"/>
      <w:marRight w:val="0"/>
      <w:marTop w:val="0"/>
      <w:marBottom w:val="0"/>
      <w:divBdr>
        <w:top w:val="none" w:sz="0" w:space="0" w:color="auto"/>
        <w:left w:val="none" w:sz="0" w:space="0" w:color="auto"/>
        <w:bottom w:val="none" w:sz="0" w:space="0" w:color="auto"/>
        <w:right w:val="none" w:sz="0" w:space="0" w:color="auto"/>
      </w:divBdr>
    </w:div>
    <w:div w:id="1471358940">
      <w:bodyDiv w:val="1"/>
      <w:marLeft w:val="0"/>
      <w:marRight w:val="0"/>
      <w:marTop w:val="0"/>
      <w:marBottom w:val="0"/>
      <w:divBdr>
        <w:top w:val="none" w:sz="0" w:space="0" w:color="auto"/>
        <w:left w:val="none" w:sz="0" w:space="0" w:color="auto"/>
        <w:bottom w:val="none" w:sz="0" w:space="0" w:color="auto"/>
        <w:right w:val="none" w:sz="0" w:space="0" w:color="auto"/>
      </w:divBdr>
    </w:div>
    <w:div w:id="1482188472">
      <w:bodyDiv w:val="1"/>
      <w:marLeft w:val="0"/>
      <w:marRight w:val="0"/>
      <w:marTop w:val="0"/>
      <w:marBottom w:val="0"/>
      <w:divBdr>
        <w:top w:val="none" w:sz="0" w:space="0" w:color="auto"/>
        <w:left w:val="none" w:sz="0" w:space="0" w:color="auto"/>
        <w:bottom w:val="none" w:sz="0" w:space="0" w:color="auto"/>
        <w:right w:val="none" w:sz="0" w:space="0" w:color="auto"/>
      </w:divBdr>
    </w:div>
    <w:div w:id="1483041418">
      <w:bodyDiv w:val="1"/>
      <w:marLeft w:val="0"/>
      <w:marRight w:val="0"/>
      <w:marTop w:val="0"/>
      <w:marBottom w:val="0"/>
      <w:divBdr>
        <w:top w:val="none" w:sz="0" w:space="0" w:color="auto"/>
        <w:left w:val="none" w:sz="0" w:space="0" w:color="auto"/>
        <w:bottom w:val="none" w:sz="0" w:space="0" w:color="auto"/>
        <w:right w:val="none" w:sz="0" w:space="0" w:color="auto"/>
      </w:divBdr>
    </w:div>
    <w:div w:id="1483889308">
      <w:bodyDiv w:val="1"/>
      <w:marLeft w:val="0"/>
      <w:marRight w:val="0"/>
      <w:marTop w:val="0"/>
      <w:marBottom w:val="0"/>
      <w:divBdr>
        <w:top w:val="none" w:sz="0" w:space="0" w:color="auto"/>
        <w:left w:val="none" w:sz="0" w:space="0" w:color="auto"/>
        <w:bottom w:val="none" w:sz="0" w:space="0" w:color="auto"/>
        <w:right w:val="none" w:sz="0" w:space="0" w:color="auto"/>
      </w:divBdr>
    </w:div>
    <w:div w:id="1486822820">
      <w:bodyDiv w:val="1"/>
      <w:marLeft w:val="0"/>
      <w:marRight w:val="0"/>
      <w:marTop w:val="0"/>
      <w:marBottom w:val="0"/>
      <w:divBdr>
        <w:top w:val="none" w:sz="0" w:space="0" w:color="auto"/>
        <w:left w:val="none" w:sz="0" w:space="0" w:color="auto"/>
        <w:bottom w:val="none" w:sz="0" w:space="0" w:color="auto"/>
        <w:right w:val="none" w:sz="0" w:space="0" w:color="auto"/>
      </w:divBdr>
    </w:div>
    <w:div w:id="1487161144">
      <w:bodyDiv w:val="1"/>
      <w:marLeft w:val="0"/>
      <w:marRight w:val="0"/>
      <w:marTop w:val="0"/>
      <w:marBottom w:val="0"/>
      <w:divBdr>
        <w:top w:val="none" w:sz="0" w:space="0" w:color="auto"/>
        <w:left w:val="none" w:sz="0" w:space="0" w:color="auto"/>
        <w:bottom w:val="none" w:sz="0" w:space="0" w:color="auto"/>
        <w:right w:val="none" w:sz="0" w:space="0" w:color="auto"/>
      </w:divBdr>
    </w:div>
    <w:div w:id="1510560396">
      <w:bodyDiv w:val="1"/>
      <w:marLeft w:val="0"/>
      <w:marRight w:val="0"/>
      <w:marTop w:val="0"/>
      <w:marBottom w:val="0"/>
      <w:divBdr>
        <w:top w:val="none" w:sz="0" w:space="0" w:color="auto"/>
        <w:left w:val="none" w:sz="0" w:space="0" w:color="auto"/>
        <w:bottom w:val="none" w:sz="0" w:space="0" w:color="auto"/>
        <w:right w:val="none" w:sz="0" w:space="0" w:color="auto"/>
      </w:divBdr>
    </w:div>
    <w:div w:id="1510758592">
      <w:bodyDiv w:val="1"/>
      <w:marLeft w:val="0"/>
      <w:marRight w:val="0"/>
      <w:marTop w:val="0"/>
      <w:marBottom w:val="0"/>
      <w:divBdr>
        <w:top w:val="none" w:sz="0" w:space="0" w:color="auto"/>
        <w:left w:val="none" w:sz="0" w:space="0" w:color="auto"/>
        <w:bottom w:val="none" w:sz="0" w:space="0" w:color="auto"/>
        <w:right w:val="none" w:sz="0" w:space="0" w:color="auto"/>
      </w:divBdr>
    </w:div>
    <w:div w:id="1520050023">
      <w:bodyDiv w:val="1"/>
      <w:marLeft w:val="0"/>
      <w:marRight w:val="0"/>
      <w:marTop w:val="0"/>
      <w:marBottom w:val="0"/>
      <w:divBdr>
        <w:top w:val="none" w:sz="0" w:space="0" w:color="auto"/>
        <w:left w:val="none" w:sz="0" w:space="0" w:color="auto"/>
        <w:bottom w:val="none" w:sz="0" w:space="0" w:color="auto"/>
        <w:right w:val="none" w:sz="0" w:space="0" w:color="auto"/>
      </w:divBdr>
    </w:div>
    <w:div w:id="1542473184">
      <w:bodyDiv w:val="1"/>
      <w:marLeft w:val="0"/>
      <w:marRight w:val="0"/>
      <w:marTop w:val="0"/>
      <w:marBottom w:val="0"/>
      <w:divBdr>
        <w:top w:val="none" w:sz="0" w:space="0" w:color="auto"/>
        <w:left w:val="none" w:sz="0" w:space="0" w:color="auto"/>
        <w:bottom w:val="none" w:sz="0" w:space="0" w:color="auto"/>
        <w:right w:val="none" w:sz="0" w:space="0" w:color="auto"/>
      </w:divBdr>
    </w:div>
    <w:div w:id="1581139808">
      <w:bodyDiv w:val="1"/>
      <w:marLeft w:val="0"/>
      <w:marRight w:val="0"/>
      <w:marTop w:val="0"/>
      <w:marBottom w:val="0"/>
      <w:divBdr>
        <w:top w:val="none" w:sz="0" w:space="0" w:color="auto"/>
        <w:left w:val="none" w:sz="0" w:space="0" w:color="auto"/>
        <w:bottom w:val="none" w:sz="0" w:space="0" w:color="auto"/>
        <w:right w:val="none" w:sz="0" w:space="0" w:color="auto"/>
      </w:divBdr>
    </w:div>
    <w:div w:id="1587615048">
      <w:bodyDiv w:val="1"/>
      <w:marLeft w:val="0"/>
      <w:marRight w:val="0"/>
      <w:marTop w:val="0"/>
      <w:marBottom w:val="0"/>
      <w:divBdr>
        <w:top w:val="none" w:sz="0" w:space="0" w:color="auto"/>
        <w:left w:val="none" w:sz="0" w:space="0" w:color="auto"/>
        <w:bottom w:val="none" w:sz="0" w:space="0" w:color="auto"/>
        <w:right w:val="none" w:sz="0" w:space="0" w:color="auto"/>
      </w:divBdr>
    </w:div>
    <w:div w:id="1589345773">
      <w:bodyDiv w:val="1"/>
      <w:marLeft w:val="0"/>
      <w:marRight w:val="0"/>
      <w:marTop w:val="0"/>
      <w:marBottom w:val="0"/>
      <w:divBdr>
        <w:top w:val="none" w:sz="0" w:space="0" w:color="auto"/>
        <w:left w:val="none" w:sz="0" w:space="0" w:color="auto"/>
        <w:bottom w:val="none" w:sz="0" w:space="0" w:color="auto"/>
        <w:right w:val="none" w:sz="0" w:space="0" w:color="auto"/>
      </w:divBdr>
    </w:div>
    <w:div w:id="1602177227">
      <w:bodyDiv w:val="1"/>
      <w:marLeft w:val="0"/>
      <w:marRight w:val="0"/>
      <w:marTop w:val="0"/>
      <w:marBottom w:val="0"/>
      <w:divBdr>
        <w:top w:val="none" w:sz="0" w:space="0" w:color="auto"/>
        <w:left w:val="none" w:sz="0" w:space="0" w:color="auto"/>
        <w:bottom w:val="none" w:sz="0" w:space="0" w:color="auto"/>
        <w:right w:val="none" w:sz="0" w:space="0" w:color="auto"/>
      </w:divBdr>
    </w:div>
    <w:div w:id="1623339903">
      <w:bodyDiv w:val="1"/>
      <w:marLeft w:val="0"/>
      <w:marRight w:val="0"/>
      <w:marTop w:val="0"/>
      <w:marBottom w:val="0"/>
      <w:divBdr>
        <w:top w:val="none" w:sz="0" w:space="0" w:color="auto"/>
        <w:left w:val="none" w:sz="0" w:space="0" w:color="auto"/>
        <w:bottom w:val="none" w:sz="0" w:space="0" w:color="auto"/>
        <w:right w:val="none" w:sz="0" w:space="0" w:color="auto"/>
      </w:divBdr>
    </w:div>
    <w:div w:id="1640844386">
      <w:bodyDiv w:val="1"/>
      <w:marLeft w:val="0"/>
      <w:marRight w:val="0"/>
      <w:marTop w:val="0"/>
      <w:marBottom w:val="0"/>
      <w:divBdr>
        <w:top w:val="none" w:sz="0" w:space="0" w:color="auto"/>
        <w:left w:val="none" w:sz="0" w:space="0" w:color="auto"/>
        <w:bottom w:val="none" w:sz="0" w:space="0" w:color="auto"/>
        <w:right w:val="none" w:sz="0" w:space="0" w:color="auto"/>
      </w:divBdr>
    </w:div>
    <w:div w:id="1656690356">
      <w:bodyDiv w:val="1"/>
      <w:marLeft w:val="0"/>
      <w:marRight w:val="0"/>
      <w:marTop w:val="0"/>
      <w:marBottom w:val="0"/>
      <w:divBdr>
        <w:top w:val="none" w:sz="0" w:space="0" w:color="auto"/>
        <w:left w:val="none" w:sz="0" w:space="0" w:color="auto"/>
        <w:bottom w:val="none" w:sz="0" w:space="0" w:color="auto"/>
        <w:right w:val="none" w:sz="0" w:space="0" w:color="auto"/>
      </w:divBdr>
    </w:div>
    <w:div w:id="1662351278">
      <w:bodyDiv w:val="1"/>
      <w:marLeft w:val="0"/>
      <w:marRight w:val="0"/>
      <w:marTop w:val="0"/>
      <w:marBottom w:val="0"/>
      <w:divBdr>
        <w:top w:val="none" w:sz="0" w:space="0" w:color="auto"/>
        <w:left w:val="none" w:sz="0" w:space="0" w:color="auto"/>
        <w:bottom w:val="none" w:sz="0" w:space="0" w:color="auto"/>
        <w:right w:val="none" w:sz="0" w:space="0" w:color="auto"/>
      </w:divBdr>
    </w:div>
    <w:div w:id="1662780257">
      <w:bodyDiv w:val="1"/>
      <w:marLeft w:val="0"/>
      <w:marRight w:val="0"/>
      <w:marTop w:val="0"/>
      <w:marBottom w:val="0"/>
      <w:divBdr>
        <w:top w:val="none" w:sz="0" w:space="0" w:color="auto"/>
        <w:left w:val="none" w:sz="0" w:space="0" w:color="auto"/>
        <w:bottom w:val="none" w:sz="0" w:space="0" w:color="auto"/>
        <w:right w:val="none" w:sz="0" w:space="0" w:color="auto"/>
      </w:divBdr>
    </w:div>
    <w:div w:id="1665089221">
      <w:bodyDiv w:val="1"/>
      <w:marLeft w:val="0"/>
      <w:marRight w:val="0"/>
      <w:marTop w:val="0"/>
      <w:marBottom w:val="0"/>
      <w:divBdr>
        <w:top w:val="none" w:sz="0" w:space="0" w:color="auto"/>
        <w:left w:val="none" w:sz="0" w:space="0" w:color="auto"/>
        <w:bottom w:val="none" w:sz="0" w:space="0" w:color="auto"/>
        <w:right w:val="none" w:sz="0" w:space="0" w:color="auto"/>
      </w:divBdr>
    </w:div>
    <w:div w:id="1678536703">
      <w:bodyDiv w:val="1"/>
      <w:marLeft w:val="0"/>
      <w:marRight w:val="0"/>
      <w:marTop w:val="0"/>
      <w:marBottom w:val="0"/>
      <w:divBdr>
        <w:top w:val="none" w:sz="0" w:space="0" w:color="auto"/>
        <w:left w:val="none" w:sz="0" w:space="0" w:color="auto"/>
        <w:bottom w:val="none" w:sz="0" w:space="0" w:color="auto"/>
        <w:right w:val="none" w:sz="0" w:space="0" w:color="auto"/>
      </w:divBdr>
    </w:div>
    <w:div w:id="1679304155">
      <w:bodyDiv w:val="1"/>
      <w:marLeft w:val="0"/>
      <w:marRight w:val="0"/>
      <w:marTop w:val="0"/>
      <w:marBottom w:val="0"/>
      <w:divBdr>
        <w:top w:val="none" w:sz="0" w:space="0" w:color="auto"/>
        <w:left w:val="none" w:sz="0" w:space="0" w:color="auto"/>
        <w:bottom w:val="none" w:sz="0" w:space="0" w:color="auto"/>
        <w:right w:val="none" w:sz="0" w:space="0" w:color="auto"/>
      </w:divBdr>
    </w:div>
    <w:div w:id="1679311234">
      <w:bodyDiv w:val="1"/>
      <w:marLeft w:val="0"/>
      <w:marRight w:val="0"/>
      <w:marTop w:val="0"/>
      <w:marBottom w:val="0"/>
      <w:divBdr>
        <w:top w:val="none" w:sz="0" w:space="0" w:color="auto"/>
        <w:left w:val="none" w:sz="0" w:space="0" w:color="auto"/>
        <w:bottom w:val="none" w:sz="0" w:space="0" w:color="auto"/>
        <w:right w:val="none" w:sz="0" w:space="0" w:color="auto"/>
      </w:divBdr>
    </w:div>
    <w:div w:id="1681809985">
      <w:bodyDiv w:val="1"/>
      <w:marLeft w:val="0"/>
      <w:marRight w:val="0"/>
      <w:marTop w:val="0"/>
      <w:marBottom w:val="0"/>
      <w:divBdr>
        <w:top w:val="none" w:sz="0" w:space="0" w:color="auto"/>
        <w:left w:val="none" w:sz="0" w:space="0" w:color="auto"/>
        <w:bottom w:val="none" w:sz="0" w:space="0" w:color="auto"/>
        <w:right w:val="none" w:sz="0" w:space="0" w:color="auto"/>
      </w:divBdr>
    </w:div>
    <w:div w:id="1704984728">
      <w:bodyDiv w:val="1"/>
      <w:marLeft w:val="0"/>
      <w:marRight w:val="0"/>
      <w:marTop w:val="0"/>
      <w:marBottom w:val="0"/>
      <w:divBdr>
        <w:top w:val="none" w:sz="0" w:space="0" w:color="auto"/>
        <w:left w:val="none" w:sz="0" w:space="0" w:color="auto"/>
        <w:bottom w:val="none" w:sz="0" w:space="0" w:color="auto"/>
        <w:right w:val="none" w:sz="0" w:space="0" w:color="auto"/>
      </w:divBdr>
    </w:div>
    <w:div w:id="1706100052">
      <w:bodyDiv w:val="1"/>
      <w:marLeft w:val="0"/>
      <w:marRight w:val="0"/>
      <w:marTop w:val="0"/>
      <w:marBottom w:val="0"/>
      <w:divBdr>
        <w:top w:val="none" w:sz="0" w:space="0" w:color="auto"/>
        <w:left w:val="none" w:sz="0" w:space="0" w:color="auto"/>
        <w:bottom w:val="none" w:sz="0" w:space="0" w:color="auto"/>
        <w:right w:val="none" w:sz="0" w:space="0" w:color="auto"/>
      </w:divBdr>
    </w:div>
    <w:div w:id="1722827140">
      <w:bodyDiv w:val="1"/>
      <w:marLeft w:val="0"/>
      <w:marRight w:val="0"/>
      <w:marTop w:val="0"/>
      <w:marBottom w:val="0"/>
      <w:divBdr>
        <w:top w:val="none" w:sz="0" w:space="0" w:color="auto"/>
        <w:left w:val="none" w:sz="0" w:space="0" w:color="auto"/>
        <w:bottom w:val="none" w:sz="0" w:space="0" w:color="auto"/>
        <w:right w:val="none" w:sz="0" w:space="0" w:color="auto"/>
      </w:divBdr>
    </w:div>
    <w:div w:id="1747611035">
      <w:bodyDiv w:val="1"/>
      <w:marLeft w:val="0"/>
      <w:marRight w:val="0"/>
      <w:marTop w:val="0"/>
      <w:marBottom w:val="0"/>
      <w:divBdr>
        <w:top w:val="none" w:sz="0" w:space="0" w:color="auto"/>
        <w:left w:val="none" w:sz="0" w:space="0" w:color="auto"/>
        <w:bottom w:val="none" w:sz="0" w:space="0" w:color="auto"/>
        <w:right w:val="none" w:sz="0" w:space="0" w:color="auto"/>
      </w:divBdr>
    </w:div>
    <w:div w:id="1774666424">
      <w:bodyDiv w:val="1"/>
      <w:marLeft w:val="0"/>
      <w:marRight w:val="0"/>
      <w:marTop w:val="0"/>
      <w:marBottom w:val="0"/>
      <w:divBdr>
        <w:top w:val="none" w:sz="0" w:space="0" w:color="auto"/>
        <w:left w:val="none" w:sz="0" w:space="0" w:color="auto"/>
        <w:bottom w:val="none" w:sz="0" w:space="0" w:color="auto"/>
        <w:right w:val="none" w:sz="0" w:space="0" w:color="auto"/>
      </w:divBdr>
    </w:div>
    <w:div w:id="1777170903">
      <w:bodyDiv w:val="1"/>
      <w:marLeft w:val="0"/>
      <w:marRight w:val="0"/>
      <w:marTop w:val="0"/>
      <w:marBottom w:val="0"/>
      <w:divBdr>
        <w:top w:val="none" w:sz="0" w:space="0" w:color="auto"/>
        <w:left w:val="none" w:sz="0" w:space="0" w:color="auto"/>
        <w:bottom w:val="none" w:sz="0" w:space="0" w:color="auto"/>
        <w:right w:val="none" w:sz="0" w:space="0" w:color="auto"/>
      </w:divBdr>
    </w:div>
    <w:div w:id="1796829004">
      <w:bodyDiv w:val="1"/>
      <w:marLeft w:val="0"/>
      <w:marRight w:val="0"/>
      <w:marTop w:val="0"/>
      <w:marBottom w:val="0"/>
      <w:divBdr>
        <w:top w:val="none" w:sz="0" w:space="0" w:color="auto"/>
        <w:left w:val="none" w:sz="0" w:space="0" w:color="auto"/>
        <w:bottom w:val="none" w:sz="0" w:space="0" w:color="auto"/>
        <w:right w:val="none" w:sz="0" w:space="0" w:color="auto"/>
      </w:divBdr>
    </w:div>
    <w:div w:id="1799376824">
      <w:bodyDiv w:val="1"/>
      <w:marLeft w:val="0"/>
      <w:marRight w:val="0"/>
      <w:marTop w:val="0"/>
      <w:marBottom w:val="0"/>
      <w:divBdr>
        <w:top w:val="none" w:sz="0" w:space="0" w:color="auto"/>
        <w:left w:val="none" w:sz="0" w:space="0" w:color="auto"/>
        <w:bottom w:val="none" w:sz="0" w:space="0" w:color="auto"/>
        <w:right w:val="none" w:sz="0" w:space="0" w:color="auto"/>
      </w:divBdr>
    </w:div>
    <w:div w:id="1801995847">
      <w:bodyDiv w:val="1"/>
      <w:marLeft w:val="0"/>
      <w:marRight w:val="0"/>
      <w:marTop w:val="0"/>
      <w:marBottom w:val="0"/>
      <w:divBdr>
        <w:top w:val="none" w:sz="0" w:space="0" w:color="auto"/>
        <w:left w:val="none" w:sz="0" w:space="0" w:color="auto"/>
        <w:bottom w:val="none" w:sz="0" w:space="0" w:color="auto"/>
        <w:right w:val="none" w:sz="0" w:space="0" w:color="auto"/>
      </w:divBdr>
    </w:div>
    <w:div w:id="1802846658">
      <w:bodyDiv w:val="1"/>
      <w:marLeft w:val="0"/>
      <w:marRight w:val="0"/>
      <w:marTop w:val="0"/>
      <w:marBottom w:val="0"/>
      <w:divBdr>
        <w:top w:val="none" w:sz="0" w:space="0" w:color="auto"/>
        <w:left w:val="none" w:sz="0" w:space="0" w:color="auto"/>
        <w:bottom w:val="none" w:sz="0" w:space="0" w:color="auto"/>
        <w:right w:val="none" w:sz="0" w:space="0" w:color="auto"/>
      </w:divBdr>
    </w:div>
    <w:div w:id="1805926732">
      <w:bodyDiv w:val="1"/>
      <w:marLeft w:val="0"/>
      <w:marRight w:val="0"/>
      <w:marTop w:val="0"/>
      <w:marBottom w:val="0"/>
      <w:divBdr>
        <w:top w:val="none" w:sz="0" w:space="0" w:color="auto"/>
        <w:left w:val="none" w:sz="0" w:space="0" w:color="auto"/>
        <w:bottom w:val="none" w:sz="0" w:space="0" w:color="auto"/>
        <w:right w:val="none" w:sz="0" w:space="0" w:color="auto"/>
      </w:divBdr>
    </w:div>
    <w:div w:id="1808400836">
      <w:bodyDiv w:val="1"/>
      <w:marLeft w:val="0"/>
      <w:marRight w:val="0"/>
      <w:marTop w:val="0"/>
      <w:marBottom w:val="0"/>
      <w:divBdr>
        <w:top w:val="none" w:sz="0" w:space="0" w:color="auto"/>
        <w:left w:val="none" w:sz="0" w:space="0" w:color="auto"/>
        <w:bottom w:val="none" w:sz="0" w:space="0" w:color="auto"/>
        <w:right w:val="none" w:sz="0" w:space="0" w:color="auto"/>
      </w:divBdr>
    </w:div>
    <w:div w:id="1810172100">
      <w:bodyDiv w:val="1"/>
      <w:marLeft w:val="0"/>
      <w:marRight w:val="0"/>
      <w:marTop w:val="0"/>
      <w:marBottom w:val="0"/>
      <w:divBdr>
        <w:top w:val="none" w:sz="0" w:space="0" w:color="auto"/>
        <w:left w:val="none" w:sz="0" w:space="0" w:color="auto"/>
        <w:bottom w:val="none" w:sz="0" w:space="0" w:color="auto"/>
        <w:right w:val="none" w:sz="0" w:space="0" w:color="auto"/>
      </w:divBdr>
    </w:div>
    <w:div w:id="1810246992">
      <w:bodyDiv w:val="1"/>
      <w:marLeft w:val="0"/>
      <w:marRight w:val="0"/>
      <w:marTop w:val="0"/>
      <w:marBottom w:val="0"/>
      <w:divBdr>
        <w:top w:val="none" w:sz="0" w:space="0" w:color="auto"/>
        <w:left w:val="none" w:sz="0" w:space="0" w:color="auto"/>
        <w:bottom w:val="none" w:sz="0" w:space="0" w:color="auto"/>
        <w:right w:val="none" w:sz="0" w:space="0" w:color="auto"/>
      </w:divBdr>
    </w:div>
    <w:div w:id="1813594772">
      <w:bodyDiv w:val="1"/>
      <w:marLeft w:val="0"/>
      <w:marRight w:val="0"/>
      <w:marTop w:val="0"/>
      <w:marBottom w:val="0"/>
      <w:divBdr>
        <w:top w:val="none" w:sz="0" w:space="0" w:color="auto"/>
        <w:left w:val="none" w:sz="0" w:space="0" w:color="auto"/>
        <w:bottom w:val="none" w:sz="0" w:space="0" w:color="auto"/>
        <w:right w:val="none" w:sz="0" w:space="0" w:color="auto"/>
      </w:divBdr>
    </w:div>
    <w:div w:id="1816099060">
      <w:bodyDiv w:val="1"/>
      <w:marLeft w:val="0"/>
      <w:marRight w:val="0"/>
      <w:marTop w:val="0"/>
      <w:marBottom w:val="0"/>
      <w:divBdr>
        <w:top w:val="none" w:sz="0" w:space="0" w:color="auto"/>
        <w:left w:val="none" w:sz="0" w:space="0" w:color="auto"/>
        <w:bottom w:val="none" w:sz="0" w:space="0" w:color="auto"/>
        <w:right w:val="none" w:sz="0" w:space="0" w:color="auto"/>
      </w:divBdr>
    </w:div>
    <w:div w:id="1820415459">
      <w:bodyDiv w:val="1"/>
      <w:marLeft w:val="0"/>
      <w:marRight w:val="0"/>
      <w:marTop w:val="0"/>
      <w:marBottom w:val="0"/>
      <w:divBdr>
        <w:top w:val="none" w:sz="0" w:space="0" w:color="auto"/>
        <w:left w:val="none" w:sz="0" w:space="0" w:color="auto"/>
        <w:bottom w:val="none" w:sz="0" w:space="0" w:color="auto"/>
        <w:right w:val="none" w:sz="0" w:space="0" w:color="auto"/>
      </w:divBdr>
    </w:div>
    <w:div w:id="1832453532">
      <w:bodyDiv w:val="1"/>
      <w:marLeft w:val="0"/>
      <w:marRight w:val="0"/>
      <w:marTop w:val="0"/>
      <w:marBottom w:val="0"/>
      <w:divBdr>
        <w:top w:val="none" w:sz="0" w:space="0" w:color="auto"/>
        <w:left w:val="none" w:sz="0" w:space="0" w:color="auto"/>
        <w:bottom w:val="none" w:sz="0" w:space="0" w:color="auto"/>
        <w:right w:val="none" w:sz="0" w:space="0" w:color="auto"/>
      </w:divBdr>
    </w:div>
    <w:div w:id="1833373736">
      <w:bodyDiv w:val="1"/>
      <w:marLeft w:val="0"/>
      <w:marRight w:val="0"/>
      <w:marTop w:val="0"/>
      <w:marBottom w:val="0"/>
      <w:divBdr>
        <w:top w:val="none" w:sz="0" w:space="0" w:color="auto"/>
        <w:left w:val="none" w:sz="0" w:space="0" w:color="auto"/>
        <w:bottom w:val="none" w:sz="0" w:space="0" w:color="auto"/>
        <w:right w:val="none" w:sz="0" w:space="0" w:color="auto"/>
      </w:divBdr>
    </w:div>
    <w:div w:id="1836993157">
      <w:bodyDiv w:val="1"/>
      <w:marLeft w:val="0"/>
      <w:marRight w:val="0"/>
      <w:marTop w:val="0"/>
      <w:marBottom w:val="0"/>
      <w:divBdr>
        <w:top w:val="none" w:sz="0" w:space="0" w:color="auto"/>
        <w:left w:val="none" w:sz="0" w:space="0" w:color="auto"/>
        <w:bottom w:val="none" w:sz="0" w:space="0" w:color="auto"/>
        <w:right w:val="none" w:sz="0" w:space="0" w:color="auto"/>
      </w:divBdr>
    </w:div>
    <w:div w:id="1844276033">
      <w:bodyDiv w:val="1"/>
      <w:marLeft w:val="0"/>
      <w:marRight w:val="0"/>
      <w:marTop w:val="0"/>
      <w:marBottom w:val="0"/>
      <w:divBdr>
        <w:top w:val="none" w:sz="0" w:space="0" w:color="auto"/>
        <w:left w:val="none" w:sz="0" w:space="0" w:color="auto"/>
        <w:bottom w:val="none" w:sz="0" w:space="0" w:color="auto"/>
        <w:right w:val="none" w:sz="0" w:space="0" w:color="auto"/>
      </w:divBdr>
    </w:div>
    <w:div w:id="1853643675">
      <w:bodyDiv w:val="1"/>
      <w:marLeft w:val="0"/>
      <w:marRight w:val="0"/>
      <w:marTop w:val="0"/>
      <w:marBottom w:val="0"/>
      <w:divBdr>
        <w:top w:val="none" w:sz="0" w:space="0" w:color="auto"/>
        <w:left w:val="none" w:sz="0" w:space="0" w:color="auto"/>
        <w:bottom w:val="none" w:sz="0" w:space="0" w:color="auto"/>
        <w:right w:val="none" w:sz="0" w:space="0" w:color="auto"/>
      </w:divBdr>
    </w:div>
    <w:div w:id="1854688559">
      <w:bodyDiv w:val="1"/>
      <w:marLeft w:val="0"/>
      <w:marRight w:val="0"/>
      <w:marTop w:val="0"/>
      <w:marBottom w:val="0"/>
      <w:divBdr>
        <w:top w:val="none" w:sz="0" w:space="0" w:color="auto"/>
        <w:left w:val="none" w:sz="0" w:space="0" w:color="auto"/>
        <w:bottom w:val="none" w:sz="0" w:space="0" w:color="auto"/>
        <w:right w:val="none" w:sz="0" w:space="0" w:color="auto"/>
      </w:divBdr>
    </w:div>
    <w:div w:id="1859735219">
      <w:bodyDiv w:val="1"/>
      <w:marLeft w:val="0"/>
      <w:marRight w:val="0"/>
      <w:marTop w:val="0"/>
      <w:marBottom w:val="0"/>
      <w:divBdr>
        <w:top w:val="none" w:sz="0" w:space="0" w:color="auto"/>
        <w:left w:val="none" w:sz="0" w:space="0" w:color="auto"/>
        <w:bottom w:val="none" w:sz="0" w:space="0" w:color="auto"/>
        <w:right w:val="none" w:sz="0" w:space="0" w:color="auto"/>
      </w:divBdr>
    </w:div>
    <w:div w:id="1869024874">
      <w:bodyDiv w:val="1"/>
      <w:marLeft w:val="0"/>
      <w:marRight w:val="0"/>
      <w:marTop w:val="0"/>
      <w:marBottom w:val="0"/>
      <w:divBdr>
        <w:top w:val="none" w:sz="0" w:space="0" w:color="auto"/>
        <w:left w:val="none" w:sz="0" w:space="0" w:color="auto"/>
        <w:bottom w:val="none" w:sz="0" w:space="0" w:color="auto"/>
        <w:right w:val="none" w:sz="0" w:space="0" w:color="auto"/>
      </w:divBdr>
    </w:div>
    <w:div w:id="1871069483">
      <w:bodyDiv w:val="1"/>
      <w:marLeft w:val="0"/>
      <w:marRight w:val="0"/>
      <w:marTop w:val="0"/>
      <w:marBottom w:val="0"/>
      <w:divBdr>
        <w:top w:val="none" w:sz="0" w:space="0" w:color="auto"/>
        <w:left w:val="none" w:sz="0" w:space="0" w:color="auto"/>
        <w:bottom w:val="none" w:sz="0" w:space="0" w:color="auto"/>
        <w:right w:val="none" w:sz="0" w:space="0" w:color="auto"/>
      </w:divBdr>
    </w:div>
    <w:div w:id="1886870036">
      <w:bodyDiv w:val="1"/>
      <w:marLeft w:val="0"/>
      <w:marRight w:val="0"/>
      <w:marTop w:val="0"/>
      <w:marBottom w:val="0"/>
      <w:divBdr>
        <w:top w:val="none" w:sz="0" w:space="0" w:color="auto"/>
        <w:left w:val="none" w:sz="0" w:space="0" w:color="auto"/>
        <w:bottom w:val="none" w:sz="0" w:space="0" w:color="auto"/>
        <w:right w:val="none" w:sz="0" w:space="0" w:color="auto"/>
      </w:divBdr>
    </w:div>
    <w:div w:id="1901398561">
      <w:bodyDiv w:val="1"/>
      <w:marLeft w:val="0"/>
      <w:marRight w:val="0"/>
      <w:marTop w:val="0"/>
      <w:marBottom w:val="0"/>
      <w:divBdr>
        <w:top w:val="none" w:sz="0" w:space="0" w:color="auto"/>
        <w:left w:val="none" w:sz="0" w:space="0" w:color="auto"/>
        <w:bottom w:val="none" w:sz="0" w:space="0" w:color="auto"/>
        <w:right w:val="none" w:sz="0" w:space="0" w:color="auto"/>
      </w:divBdr>
    </w:div>
    <w:div w:id="1905873941">
      <w:bodyDiv w:val="1"/>
      <w:marLeft w:val="0"/>
      <w:marRight w:val="0"/>
      <w:marTop w:val="0"/>
      <w:marBottom w:val="0"/>
      <w:divBdr>
        <w:top w:val="none" w:sz="0" w:space="0" w:color="auto"/>
        <w:left w:val="none" w:sz="0" w:space="0" w:color="auto"/>
        <w:bottom w:val="none" w:sz="0" w:space="0" w:color="auto"/>
        <w:right w:val="none" w:sz="0" w:space="0" w:color="auto"/>
      </w:divBdr>
    </w:div>
    <w:div w:id="1922904441">
      <w:bodyDiv w:val="1"/>
      <w:marLeft w:val="0"/>
      <w:marRight w:val="0"/>
      <w:marTop w:val="0"/>
      <w:marBottom w:val="0"/>
      <w:divBdr>
        <w:top w:val="none" w:sz="0" w:space="0" w:color="auto"/>
        <w:left w:val="none" w:sz="0" w:space="0" w:color="auto"/>
        <w:bottom w:val="none" w:sz="0" w:space="0" w:color="auto"/>
        <w:right w:val="none" w:sz="0" w:space="0" w:color="auto"/>
      </w:divBdr>
    </w:div>
    <w:div w:id="1926456666">
      <w:bodyDiv w:val="1"/>
      <w:marLeft w:val="0"/>
      <w:marRight w:val="0"/>
      <w:marTop w:val="0"/>
      <w:marBottom w:val="0"/>
      <w:divBdr>
        <w:top w:val="none" w:sz="0" w:space="0" w:color="auto"/>
        <w:left w:val="none" w:sz="0" w:space="0" w:color="auto"/>
        <w:bottom w:val="none" w:sz="0" w:space="0" w:color="auto"/>
        <w:right w:val="none" w:sz="0" w:space="0" w:color="auto"/>
      </w:divBdr>
    </w:div>
    <w:div w:id="1934624001">
      <w:bodyDiv w:val="1"/>
      <w:marLeft w:val="0"/>
      <w:marRight w:val="0"/>
      <w:marTop w:val="0"/>
      <w:marBottom w:val="0"/>
      <w:divBdr>
        <w:top w:val="none" w:sz="0" w:space="0" w:color="auto"/>
        <w:left w:val="none" w:sz="0" w:space="0" w:color="auto"/>
        <w:bottom w:val="none" w:sz="0" w:space="0" w:color="auto"/>
        <w:right w:val="none" w:sz="0" w:space="0" w:color="auto"/>
      </w:divBdr>
    </w:div>
    <w:div w:id="1941640240">
      <w:bodyDiv w:val="1"/>
      <w:marLeft w:val="0"/>
      <w:marRight w:val="0"/>
      <w:marTop w:val="0"/>
      <w:marBottom w:val="0"/>
      <w:divBdr>
        <w:top w:val="none" w:sz="0" w:space="0" w:color="auto"/>
        <w:left w:val="none" w:sz="0" w:space="0" w:color="auto"/>
        <w:bottom w:val="none" w:sz="0" w:space="0" w:color="auto"/>
        <w:right w:val="none" w:sz="0" w:space="0" w:color="auto"/>
      </w:divBdr>
    </w:div>
    <w:div w:id="1941909095">
      <w:bodyDiv w:val="1"/>
      <w:marLeft w:val="0"/>
      <w:marRight w:val="0"/>
      <w:marTop w:val="0"/>
      <w:marBottom w:val="0"/>
      <w:divBdr>
        <w:top w:val="none" w:sz="0" w:space="0" w:color="auto"/>
        <w:left w:val="none" w:sz="0" w:space="0" w:color="auto"/>
        <w:bottom w:val="none" w:sz="0" w:space="0" w:color="auto"/>
        <w:right w:val="none" w:sz="0" w:space="0" w:color="auto"/>
      </w:divBdr>
    </w:div>
    <w:div w:id="1945259865">
      <w:bodyDiv w:val="1"/>
      <w:marLeft w:val="0"/>
      <w:marRight w:val="0"/>
      <w:marTop w:val="0"/>
      <w:marBottom w:val="0"/>
      <w:divBdr>
        <w:top w:val="none" w:sz="0" w:space="0" w:color="auto"/>
        <w:left w:val="none" w:sz="0" w:space="0" w:color="auto"/>
        <w:bottom w:val="none" w:sz="0" w:space="0" w:color="auto"/>
        <w:right w:val="none" w:sz="0" w:space="0" w:color="auto"/>
      </w:divBdr>
    </w:div>
    <w:div w:id="1949199109">
      <w:bodyDiv w:val="1"/>
      <w:marLeft w:val="0"/>
      <w:marRight w:val="0"/>
      <w:marTop w:val="0"/>
      <w:marBottom w:val="0"/>
      <w:divBdr>
        <w:top w:val="none" w:sz="0" w:space="0" w:color="auto"/>
        <w:left w:val="none" w:sz="0" w:space="0" w:color="auto"/>
        <w:bottom w:val="none" w:sz="0" w:space="0" w:color="auto"/>
        <w:right w:val="none" w:sz="0" w:space="0" w:color="auto"/>
      </w:divBdr>
    </w:div>
    <w:div w:id="1955165900">
      <w:bodyDiv w:val="1"/>
      <w:marLeft w:val="0"/>
      <w:marRight w:val="0"/>
      <w:marTop w:val="0"/>
      <w:marBottom w:val="0"/>
      <w:divBdr>
        <w:top w:val="none" w:sz="0" w:space="0" w:color="auto"/>
        <w:left w:val="none" w:sz="0" w:space="0" w:color="auto"/>
        <w:bottom w:val="none" w:sz="0" w:space="0" w:color="auto"/>
        <w:right w:val="none" w:sz="0" w:space="0" w:color="auto"/>
      </w:divBdr>
    </w:div>
    <w:div w:id="1957787653">
      <w:bodyDiv w:val="1"/>
      <w:marLeft w:val="0"/>
      <w:marRight w:val="0"/>
      <w:marTop w:val="0"/>
      <w:marBottom w:val="0"/>
      <w:divBdr>
        <w:top w:val="none" w:sz="0" w:space="0" w:color="auto"/>
        <w:left w:val="none" w:sz="0" w:space="0" w:color="auto"/>
        <w:bottom w:val="none" w:sz="0" w:space="0" w:color="auto"/>
        <w:right w:val="none" w:sz="0" w:space="0" w:color="auto"/>
      </w:divBdr>
    </w:div>
    <w:div w:id="1963488822">
      <w:bodyDiv w:val="1"/>
      <w:marLeft w:val="0"/>
      <w:marRight w:val="0"/>
      <w:marTop w:val="0"/>
      <w:marBottom w:val="0"/>
      <w:divBdr>
        <w:top w:val="none" w:sz="0" w:space="0" w:color="auto"/>
        <w:left w:val="none" w:sz="0" w:space="0" w:color="auto"/>
        <w:bottom w:val="none" w:sz="0" w:space="0" w:color="auto"/>
        <w:right w:val="none" w:sz="0" w:space="0" w:color="auto"/>
      </w:divBdr>
    </w:div>
    <w:div w:id="1982074309">
      <w:bodyDiv w:val="1"/>
      <w:marLeft w:val="0"/>
      <w:marRight w:val="0"/>
      <w:marTop w:val="0"/>
      <w:marBottom w:val="0"/>
      <w:divBdr>
        <w:top w:val="none" w:sz="0" w:space="0" w:color="auto"/>
        <w:left w:val="none" w:sz="0" w:space="0" w:color="auto"/>
        <w:bottom w:val="none" w:sz="0" w:space="0" w:color="auto"/>
        <w:right w:val="none" w:sz="0" w:space="0" w:color="auto"/>
      </w:divBdr>
    </w:div>
    <w:div w:id="1986856507">
      <w:bodyDiv w:val="1"/>
      <w:marLeft w:val="0"/>
      <w:marRight w:val="0"/>
      <w:marTop w:val="0"/>
      <w:marBottom w:val="0"/>
      <w:divBdr>
        <w:top w:val="none" w:sz="0" w:space="0" w:color="auto"/>
        <w:left w:val="none" w:sz="0" w:space="0" w:color="auto"/>
        <w:bottom w:val="none" w:sz="0" w:space="0" w:color="auto"/>
        <w:right w:val="none" w:sz="0" w:space="0" w:color="auto"/>
      </w:divBdr>
    </w:div>
    <w:div w:id="2009550893">
      <w:bodyDiv w:val="1"/>
      <w:marLeft w:val="0"/>
      <w:marRight w:val="0"/>
      <w:marTop w:val="0"/>
      <w:marBottom w:val="0"/>
      <w:divBdr>
        <w:top w:val="none" w:sz="0" w:space="0" w:color="auto"/>
        <w:left w:val="none" w:sz="0" w:space="0" w:color="auto"/>
        <w:bottom w:val="none" w:sz="0" w:space="0" w:color="auto"/>
        <w:right w:val="none" w:sz="0" w:space="0" w:color="auto"/>
      </w:divBdr>
    </w:div>
    <w:div w:id="2014449366">
      <w:bodyDiv w:val="1"/>
      <w:marLeft w:val="0"/>
      <w:marRight w:val="0"/>
      <w:marTop w:val="0"/>
      <w:marBottom w:val="0"/>
      <w:divBdr>
        <w:top w:val="none" w:sz="0" w:space="0" w:color="auto"/>
        <w:left w:val="none" w:sz="0" w:space="0" w:color="auto"/>
        <w:bottom w:val="none" w:sz="0" w:space="0" w:color="auto"/>
        <w:right w:val="none" w:sz="0" w:space="0" w:color="auto"/>
      </w:divBdr>
    </w:div>
    <w:div w:id="2015181871">
      <w:bodyDiv w:val="1"/>
      <w:marLeft w:val="0"/>
      <w:marRight w:val="0"/>
      <w:marTop w:val="0"/>
      <w:marBottom w:val="0"/>
      <w:divBdr>
        <w:top w:val="none" w:sz="0" w:space="0" w:color="auto"/>
        <w:left w:val="none" w:sz="0" w:space="0" w:color="auto"/>
        <w:bottom w:val="none" w:sz="0" w:space="0" w:color="auto"/>
        <w:right w:val="none" w:sz="0" w:space="0" w:color="auto"/>
      </w:divBdr>
    </w:div>
    <w:div w:id="2022851997">
      <w:bodyDiv w:val="1"/>
      <w:marLeft w:val="0"/>
      <w:marRight w:val="0"/>
      <w:marTop w:val="0"/>
      <w:marBottom w:val="0"/>
      <w:divBdr>
        <w:top w:val="none" w:sz="0" w:space="0" w:color="auto"/>
        <w:left w:val="none" w:sz="0" w:space="0" w:color="auto"/>
        <w:bottom w:val="none" w:sz="0" w:space="0" w:color="auto"/>
        <w:right w:val="none" w:sz="0" w:space="0" w:color="auto"/>
      </w:divBdr>
    </w:div>
    <w:div w:id="2023894168">
      <w:bodyDiv w:val="1"/>
      <w:marLeft w:val="0"/>
      <w:marRight w:val="0"/>
      <w:marTop w:val="0"/>
      <w:marBottom w:val="0"/>
      <w:divBdr>
        <w:top w:val="none" w:sz="0" w:space="0" w:color="auto"/>
        <w:left w:val="none" w:sz="0" w:space="0" w:color="auto"/>
        <w:bottom w:val="none" w:sz="0" w:space="0" w:color="auto"/>
        <w:right w:val="none" w:sz="0" w:space="0" w:color="auto"/>
      </w:divBdr>
    </w:div>
    <w:div w:id="2053729131">
      <w:bodyDiv w:val="1"/>
      <w:marLeft w:val="0"/>
      <w:marRight w:val="0"/>
      <w:marTop w:val="0"/>
      <w:marBottom w:val="0"/>
      <w:divBdr>
        <w:top w:val="none" w:sz="0" w:space="0" w:color="auto"/>
        <w:left w:val="none" w:sz="0" w:space="0" w:color="auto"/>
        <w:bottom w:val="none" w:sz="0" w:space="0" w:color="auto"/>
        <w:right w:val="none" w:sz="0" w:space="0" w:color="auto"/>
      </w:divBdr>
    </w:div>
    <w:div w:id="2066905966">
      <w:bodyDiv w:val="1"/>
      <w:marLeft w:val="0"/>
      <w:marRight w:val="0"/>
      <w:marTop w:val="0"/>
      <w:marBottom w:val="0"/>
      <w:divBdr>
        <w:top w:val="none" w:sz="0" w:space="0" w:color="auto"/>
        <w:left w:val="none" w:sz="0" w:space="0" w:color="auto"/>
        <w:bottom w:val="none" w:sz="0" w:space="0" w:color="auto"/>
        <w:right w:val="none" w:sz="0" w:space="0" w:color="auto"/>
      </w:divBdr>
    </w:div>
    <w:div w:id="2068915637">
      <w:bodyDiv w:val="1"/>
      <w:marLeft w:val="0"/>
      <w:marRight w:val="0"/>
      <w:marTop w:val="0"/>
      <w:marBottom w:val="0"/>
      <w:divBdr>
        <w:top w:val="none" w:sz="0" w:space="0" w:color="auto"/>
        <w:left w:val="none" w:sz="0" w:space="0" w:color="auto"/>
        <w:bottom w:val="none" w:sz="0" w:space="0" w:color="auto"/>
        <w:right w:val="none" w:sz="0" w:space="0" w:color="auto"/>
      </w:divBdr>
    </w:div>
    <w:div w:id="2076076910">
      <w:bodyDiv w:val="1"/>
      <w:marLeft w:val="0"/>
      <w:marRight w:val="0"/>
      <w:marTop w:val="0"/>
      <w:marBottom w:val="0"/>
      <w:divBdr>
        <w:top w:val="none" w:sz="0" w:space="0" w:color="auto"/>
        <w:left w:val="none" w:sz="0" w:space="0" w:color="auto"/>
        <w:bottom w:val="none" w:sz="0" w:space="0" w:color="auto"/>
        <w:right w:val="none" w:sz="0" w:space="0" w:color="auto"/>
      </w:divBdr>
    </w:div>
    <w:div w:id="2085175218">
      <w:bodyDiv w:val="1"/>
      <w:marLeft w:val="0"/>
      <w:marRight w:val="0"/>
      <w:marTop w:val="0"/>
      <w:marBottom w:val="0"/>
      <w:divBdr>
        <w:top w:val="none" w:sz="0" w:space="0" w:color="auto"/>
        <w:left w:val="none" w:sz="0" w:space="0" w:color="auto"/>
        <w:bottom w:val="none" w:sz="0" w:space="0" w:color="auto"/>
        <w:right w:val="none" w:sz="0" w:space="0" w:color="auto"/>
      </w:divBdr>
    </w:div>
    <w:div w:id="2089040408">
      <w:bodyDiv w:val="1"/>
      <w:marLeft w:val="0"/>
      <w:marRight w:val="0"/>
      <w:marTop w:val="0"/>
      <w:marBottom w:val="0"/>
      <w:divBdr>
        <w:top w:val="none" w:sz="0" w:space="0" w:color="auto"/>
        <w:left w:val="none" w:sz="0" w:space="0" w:color="auto"/>
        <w:bottom w:val="none" w:sz="0" w:space="0" w:color="auto"/>
        <w:right w:val="none" w:sz="0" w:space="0" w:color="auto"/>
      </w:divBdr>
    </w:div>
    <w:div w:id="2102947534">
      <w:bodyDiv w:val="1"/>
      <w:marLeft w:val="0"/>
      <w:marRight w:val="0"/>
      <w:marTop w:val="0"/>
      <w:marBottom w:val="0"/>
      <w:divBdr>
        <w:top w:val="none" w:sz="0" w:space="0" w:color="auto"/>
        <w:left w:val="none" w:sz="0" w:space="0" w:color="auto"/>
        <w:bottom w:val="none" w:sz="0" w:space="0" w:color="auto"/>
        <w:right w:val="none" w:sz="0" w:space="0" w:color="auto"/>
      </w:divBdr>
    </w:div>
    <w:div w:id="2111193925">
      <w:bodyDiv w:val="1"/>
      <w:marLeft w:val="0"/>
      <w:marRight w:val="0"/>
      <w:marTop w:val="0"/>
      <w:marBottom w:val="0"/>
      <w:divBdr>
        <w:top w:val="none" w:sz="0" w:space="0" w:color="auto"/>
        <w:left w:val="none" w:sz="0" w:space="0" w:color="auto"/>
        <w:bottom w:val="none" w:sz="0" w:space="0" w:color="auto"/>
        <w:right w:val="none" w:sz="0" w:space="0" w:color="auto"/>
      </w:divBdr>
    </w:div>
    <w:div w:id="2145196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numecd.2022.03.017" TargetMode="External"/><Relationship Id="rId21" Type="http://schemas.openxmlformats.org/officeDocument/2006/relationships/hyperlink" Target="https://www.ebsco.com/research-starters/environmental-sciences/social-ecological-model" TargetMode="External"/><Relationship Id="rId42" Type="http://schemas.openxmlformats.org/officeDocument/2006/relationships/hyperlink" Target="https://doi.org/10.2217/dmt.15.43" TargetMode="External"/><Relationship Id="rId47" Type="http://schemas.openxmlformats.org/officeDocument/2006/relationships/hyperlink" Target="https://doi.org/10.1016/j.hlpt.2023.100803" TargetMode="External"/><Relationship Id="rId63" Type="http://schemas.openxmlformats.org/officeDocument/2006/relationships/hyperlink" Target="https://www.nhs.uk/conditions/diabetes/" TargetMode="External"/><Relationship Id="rId68" Type="http://schemas.openxmlformats.org/officeDocument/2006/relationships/hyperlink" Target="https://doi.org/10.1093/advances/nmab080" TargetMode="External"/><Relationship Id="rId84" Type="http://schemas.openxmlformats.org/officeDocument/2006/relationships/hyperlink" Target="https://ijdo.ssu.ac.ir/article-1-195-fa.pdf" TargetMode="External"/><Relationship Id="rId89" Type="http://schemas.openxmlformats.org/officeDocument/2006/relationships/hyperlink" Target="https://doi.org/10.1155/2016/8030627" TargetMode="External"/><Relationship Id="rId112" Type="http://schemas.openxmlformats.org/officeDocument/2006/relationships/image" Target="media/image13.png"/><Relationship Id="rId16" Type="http://schemas.openxmlformats.org/officeDocument/2006/relationships/hyperlink" Target="https://doi.org/10.29011/2577-2228.100260" TargetMode="External"/><Relationship Id="rId107" Type="http://schemas.openxmlformats.org/officeDocument/2006/relationships/hyperlink" Target="https://doi.org/10.1186/s12889-019-7411-z" TargetMode="External"/><Relationship Id="rId11" Type="http://schemas.openxmlformats.org/officeDocument/2006/relationships/hyperlink" Target="https://pmc.ncbi.nlm.nih.gov/articles/PMC8004339/" TargetMode="External"/><Relationship Id="rId32" Type="http://schemas.openxmlformats.org/officeDocument/2006/relationships/hyperlink" Target="https://obssr.od.nih.gov/sites/obssr/files/Social-and-Behavioral-Theories.pdf" TargetMode="External"/><Relationship Id="rId37" Type="http://schemas.openxmlformats.org/officeDocument/2006/relationships/hyperlink" Target="https://www.longdom.org/proceedings/using-the-health-belief-model-to-understand-barriers-to-effective-type-2-diabetes-management-among-ethnic-karanga-diabet-37076.html?utm_source" TargetMode="External"/><Relationship Id="rId53" Type="http://schemas.openxmlformats.org/officeDocument/2006/relationships/hyperlink" Target="https://www.ncbi.nlm.nih.gov/books/NBK278977/" TargetMode="External"/><Relationship Id="rId58" Type="http://schemas.openxmlformats.org/officeDocument/2006/relationships/hyperlink" Target="https://www.parliament.uk/globalassets/documents/fair-society-healthy-lives-full-report.pdf" TargetMode="External"/><Relationship Id="rId74" Type="http://schemas.openxmlformats.org/officeDocument/2006/relationships/hyperlink" Target="https://pubmed.ncbi.nlm.nih.gov/10355471/" TargetMode="External"/><Relationship Id="rId79" Type="http://schemas.openxmlformats.org/officeDocument/2006/relationships/hyperlink" Target="https://doi.org/10.1177/0890117118801744" TargetMode="External"/><Relationship Id="rId102" Type="http://schemas.openxmlformats.org/officeDocument/2006/relationships/hyperlink" Target="https://doi.org/10.1111/dme.14594" TargetMode="External"/><Relationship Id="rId5" Type="http://schemas.openxmlformats.org/officeDocument/2006/relationships/webSettings" Target="webSettings.xml"/><Relationship Id="rId90" Type="http://schemas.openxmlformats.org/officeDocument/2006/relationships/hyperlink" Target="https://doi.org/10.1111/dme.14226" TargetMode="External"/><Relationship Id="rId95" Type="http://schemas.openxmlformats.org/officeDocument/2006/relationships/image" Target="media/image4.png"/><Relationship Id="rId22" Type="http://schemas.openxmlformats.org/officeDocument/2006/relationships/hyperlink" Target="https://doi.org/10.1371/journal.pone.0275092" TargetMode="External"/><Relationship Id="rId27" Type="http://schemas.openxmlformats.org/officeDocument/2006/relationships/hyperlink" Target="https://www.diabetes.org.uk/about-diabetes/type-2-diabetes/preventing/prevention-work" TargetMode="External"/><Relationship Id="rId43" Type="http://schemas.openxmlformats.org/officeDocument/2006/relationships/hyperlink" Target="https://doi.org/10.1177/1559827612469337" TargetMode="External"/><Relationship Id="rId48" Type="http://schemas.openxmlformats.org/officeDocument/2006/relationships/hyperlink" Target="https://doi.org/10.1007/s10691-020-09446-y" TargetMode="External"/><Relationship Id="rId64" Type="http://schemas.openxmlformats.org/officeDocument/2006/relationships/hyperlink" Target="https://www.england.nhs.uk/diabetes/digital-innovations-to-support-diabetes-outcomes/nhs-diabetes-prevention-programme-digital-stream/" TargetMode="External"/><Relationship Id="rId69" Type="http://schemas.openxmlformats.org/officeDocument/2006/relationships/hyperlink" Target="https://doi.org/10.1080/13557858.2021.1881764" TargetMode="External"/><Relationship Id="rId113" Type="http://schemas.openxmlformats.org/officeDocument/2006/relationships/image" Target="media/image14.png"/><Relationship Id="rId80" Type="http://schemas.openxmlformats.org/officeDocument/2006/relationships/hyperlink" Target="https://doi.org/10.1007/s11892-014-0475-3" TargetMode="External"/><Relationship Id="rId85" Type="http://schemas.openxmlformats.org/officeDocument/2006/relationships/hyperlink" Target="https://www.ers.usda.gov/amber-waves/2010/march/access-to-affordable-nutritious-food-is-limited-in-food-deserts" TargetMode="External"/><Relationship Id="rId12" Type="http://schemas.openxmlformats.org/officeDocument/2006/relationships/hyperlink" Target="https://doi.org/10.1093/tbm/ibz098" TargetMode="External"/><Relationship Id="rId17" Type="http://schemas.openxmlformats.org/officeDocument/2006/relationships/hyperlink" Target="https://www.bhbia.org.uk/assets/Downloads/Guidelines/4_secondary_data_ethical_principles_aug2020_fv.PDF" TargetMode="External"/><Relationship Id="rId33" Type="http://schemas.openxmlformats.org/officeDocument/2006/relationships/hyperlink" Target="https://doi.org/10.1111/dme.13895" TargetMode="External"/><Relationship Id="rId38" Type="http://schemas.openxmlformats.org/officeDocument/2006/relationships/hyperlink" Target="https://diabetesonthenet.com/journal-diabetes-nursing/health-beliefs-of-black-and-minority-ethnic-groups-and-the-implications-for-diabetes-care/" TargetMode="External"/><Relationship Id="rId59" Type="http://schemas.openxmlformats.org/officeDocument/2006/relationships/hyperlink" Target="https://doi.org/10.1186/s12889-019-7411-z" TargetMode="External"/><Relationship Id="rId103" Type="http://schemas.openxmlformats.org/officeDocument/2006/relationships/hyperlink" Target="https://doi.org/10.1186/s13104-017-3104-9" TargetMode="External"/><Relationship Id="rId108" Type="http://schemas.openxmlformats.org/officeDocument/2006/relationships/hyperlink" Target="https://doi.org/10.1007/s40615-016-0316-y" TargetMode="External"/><Relationship Id="rId54" Type="http://schemas.openxmlformats.org/officeDocument/2006/relationships/hyperlink" Target="https://doi.org/10.2165/00019053-199507040-00004" TargetMode="External"/><Relationship Id="rId70" Type="http://schemas.openxmlformats.org/officeDocument/2006/relationships/hyperlink" Target="https://doi.org/10.1007/s40615-016-0316-y" TargetMode="External"/><Relationship Id="rId75" Type="http://schemas.openxmlformats.org/officeDocument/2006/relationships/hyperlink" Target="https://doi.org/10.1016/j.ufug.2019.126485" TargetMode="External"/><Relationship Id="rId91" Type="http://schemas.openxmlformats.org/officeDocument/2006/relationships/hyperlink" Target="https://www.who.int/news-room/fact-sheets/detail/physical-activity" TargetMode="External"/><Relationship Id="rId9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36/bmjopen-2022-066301" TargetMode="External"/><Relationship Id="rId23" Type="http://schemas.openxmlformats.org/officeDocument/2006/relationships/hyperlink" Target="https://carelearning.org.uk/blog/accessibility/what-are-barriers-in-health-and-social-care/" TargetMode="External"/><Relationship Id="rId28" Type="http://schemas.openxmlformats.org/officeDocument/2006/relationships/hyperlink" Target="https://www.diabetes.org.uk/about-us/about-the-charity/our-strategy/statistics" TargetMode="External"/><Relationship Id="rId36" Type="http://schemas.openxmlformats.org/officeDocument/2006/relationships/hyperlink" Target="https://doi.org/10.1186/s13104-017-3104-9" TargetMode="External"/><Relationship Id="rId49" Type="http://schemas.openxmlformats.org/officeDocument/2006/relationships/hyperlink" Target="https://doi.org/10.1136/bmj.e2333" TargetMode="External"/><Relationship Id="rId57" Type="http://schemas.openxmlformats.org/officeDocument/2006/relationships/hyperlink" Target="https://www.mmu.ac.uk/library/referencing-and-study-support/evaluating-information" TargetMode="External"/><Relationship Id="rId106" Type="http://schemas.openxmlformats.org/officeDocument/2006/relationships/hyperlink" Target="https://doi.org/10.1186/s12913-019-4852-0" TargetMode="External"/><Relationship Id="rId114" Type="http://schemas.openxmlformats.org/officeDocument/2006/relationships/image" Target="media/image15.png"/><Relationship Id="rId10" Type="http://schemas.openxmlformats.org/officeDocument/2006/relationships/image" Target="media/image2.png"/><Relationship Id="rId31" Type="http://schemas.openxmlformats.org/officeDocument/2006/relationships/hyperlink" Target="https://doi.org/10.1186/s12982-024-00163-4" TargetMode="External"/><Relationship Id="rId44" Type="http://schemas.openxmlformats.org/officeDocument/2006/relationships/hyperlink" Target="https://doi.org/10.29392/001c.84191" TargetMode="External"/><Relationship Id="rId52" Type="http://schemas.openxmlformats.org/officeDocument/2006/relationships/hyperlink" Target="https://www.ebsco.com/research-starters/social-sciences-and-humanities/craap-test" TargetMode="External"/><Relationship Id="rId60" Type="http://schemas.openxmlformats.org/officeDocument/2006/relationships/hyperlink" Target="https://doi.org/10.3310/alert_44022" TargetMode="External"/><Relationship Id="rId65" Type="http://schemas.openxmlformats.org/officeDocument/2006/relationships/hyperlink" Target="https://www.england.nhs.uk/wp-content/uploads/2016/08/impact-assessment-ndpp.pdf" TargetMode="External"/><Relationship Id="rId73" Type="http://schemas.openxmlformats.org/officeDocument/2006/relationships/hyperlink" Target="https://www.kingsfund.org.uk/insight-and-analysis/long-reads/health-people-ethnic-minority-groups-england" TargetMode="External"/><Relationship Id="rId78" Type="http://schemas.openxmlformats.org/officeDocument/2006/relationships/hyperlink" Target="https://www.gov.scot/publications/understanding-diet-weight-type-2-diabetes-minority-ethnic-groups-scotland-access-experiences-services-support-weight-management-type-2-diabetes-recommendations-change/" TargetMode="External"/><Relationship Id="rId81" Type="http://schemas.openxmlformats.org/officeDocument/2006/relationships/hyperlink" Target="https://doi.org/10.1093/fampra/cmi069" TargetMode="External"/><Relationship Id="rId86" Type="http://schemas.openxmlformats.org/officeDocument/2006/relationships/hyperlink" Target="https://doi.org/10.1007/s42822-022-00101-6" TargetMode="External"/><Relationship Id="rId94" Type="http://schemas.openxmlformats.org/officeDocument/2006/relationships/image" Target="media/image3.png"/><Relationship Id="rId99" Type="http://schemas.openxmlformats.org/officeDocument/2006/relationships/image" Target="media/image8.png"/><Relationship Id="rId101" Type="http://schemas.openxmlformats.org/officeDocument/2006/relationships/hyperlink" Target="https://doi.org/10.1186/s12982-024-00163-4"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aihw.gov.au" TargetMode="External"/><Relationship Id="rId18" Type="http://schemas.openxmlformats.org/officeDocument/2006/relationships/hyperlink" Target="https://doi.org/10.1097/00019514-200210040-00005" TargetMode="External"/><Relationship Id="rId39" Type="http://schemas.openxmlformats.org/officeDocument/2006/relationships/hyperlink" Target="https://doi.org/10.1186/s12939-019-1104-1" TargetMode="External"/><Relationship Id="rId109" Type="http://schemas.openxmlformats.org/officeDocument/2006/relationships/image" Target="media/image10.png"/><Relationship Id="rId34" Type="http://schemas.openxmlformats.org/officeDocument/2006/relationships/hyperlink" Target="https://doi.org/10.1111/dme.14594" TargetMode="External"/><Relationship Id="rId50" Type="http://schemas.openxmlformats.org/officeDocument/2006/relationships/hyperlink" Target="https://doi.org/10.1186/s12913-019-4852-0" TargetMode="External"/><Relationship Id="rId55" Type="http://schemas.openxmlformats.org/officeDocument/2006/relationships/hyperlink" Target="https://doi.org/10.1002/dmrr.1105" TargetMode="External"/><Relationship Id="rId76" Type="http://schemas.openxmlformats.org/officeDocument/2006/relationships/hyperlink" Target="https://www.scribbr.co.uk/working-sources/boolean-operator/" TargetMode="External"/><Relationship Id="rId97" Type="http://schemas.openxmlformats.org/officeDocument/2006/relationships/image" Target="media/image6.png"/><Relationship Id="rId104" Type="http://schemas.openxmlformats.org/officeDocument/2006/relationships/hyperlink" Target="https://doi.org/10.29392/001c.84191" TargetMode="External"/><Relationship Id="rId7" Type="http://schemas.openxmlformats.org/officeDocument/2006/relationships/endnotes" Target="endnotes.xml"/><Relationship Id="rId71" Type="http://schemas.openxmlformats.org/officeDocument/2006/relationships/hyperlink" Target="https://doi.org/10.1186/s40359-022-00977-4" TargetMode="External"/><Relationship Id="rId92" Type="http://schemas.openxmlformats.org/officeDocument/2006/relationships/hyperlink" Target="https://doi.org/10.21767/2049-5471.100001" TargetMode="External"/><Relationship Id="rId2" Type="http://schemas.openxmlformats.org/officeDocument/2006/relationships/numbering" Target="numbering.xml"/><Relationship Id="rId29" Type="http://schemas.openxmlformats.org/officeDocument/2006/relationships/hyperlink" Target="https://www.diabetes.org.uk/about-us/news-and-views/number-people-living-diabetes-uk-tops-5-million-first-time" TargetMode="External"/><Relationship Id="rId24" Type="http://schemas.openxmlformats.org/officeDocument/2006/relationships/hyperlink" Target="https://doi.org/10.1080/17439760.2016.1262613" TargetMode="External"/><Relationship Id="rId40" Type="http://schemas.openxmlformats.org/officeDocument/2006/relationships/hyperlink" Target="https://doi.org/10.1111/j.1464-5491.2010.02954.x" TargetMode="External"/><Relationship Id="rId45" Type="http://schemas.openxmlformats.org/officeDocument/2006/relationships/hyperlink" Target="https://doi.org/10.6133/apjcn.112017.03" TargetMode="External"/><Relationship Id="rId66" Type="http://schemas.openxmlformats.org/officeDocument/2006/relationships/hyperlink" Target="https://www.england.nhs.uk/diabetes/diabetes-prevention/" TargetMode="External"/><Relationship Id="rId87" Type="http://schemas.openxmlformats.org/officeDocument/2006/relationships/hyperlink" Target="https://www.who.int/initiatives/the-who-global-diabetes-compact" TargetMode="External"/><Relationship Id="rId110" Type="http://schemas.openxmlformats.org/officeDocument/2006/relationships/image" Target="media/image11.png"/><Relationship Id="rId115" Type="http://schemas.openxmlformats.org/officeDocument/2006/relationships/fontTable" Target="fontTable.xml"/><Relationship Id="rId61" Type="http://schemas.openxmlformats.org/officeDocument/2006/relationships/hyperlink" Target="https://www.longtermplan.nhs.uk/online-version/chapter-2-more-nhs-action-on-prevention-and-health-inequalities/obesity/" TargetMode="External"/><Relationship Id="rId82" Type="http://schemas.openxmlformats.org/officeDocument/2006/relationships/hyperlink" Target="https://doi.org/10.1097/phh.0000000000001358" TargetMode="External"/><Relationship Id="rId19" Type="http://schemas.openxmlformats.org/officeDocument/2006/relationships/hyperlink" Target="https://doi.org/10.1177/00333549141291s206" TargetMode="External"/><Relationship Id="rId14" Type="http://schemas.openxmlformats.org/officeDocument/2006/relationships/hyperlink" Target="https://doi.org/10.3389/fpubh.2024.1477418" TargetMode="External"/><Relationship Id="rId30" Type="http://schemas.openxmlformats.org/officeDocument/2006/relationships/hyperlink" Target="https://doi.org/10.1016/j.prevetmed.2013.10.002" TargetMode="External"/><Relationship Id="rId35" Type="http://schemas.openxmlformats.org/officeDocument/2006/relationships/hyperlink" Target="https://www.legislation.gov.uk/ukpga/2010/15" TargetMode="External"/><Relationship Id="rId56" Type="http://schemas.openxmlformats.org/officeDocument/2006/relationships/hyperlink" Target="https://doi.org/10.1016/j.jcjd.2020.09.011" TargetMode="External"/><Relationship Id="rId77" Type="http://schemas.openxmlformats.org/officeDocument/2006/relationships/hyperlink" Target="https://www.mybib.com/" TargetMode="External"/><Relationship Id="rId100" Type="http://schemas.openxmlformats.org/officeDocument/2006/relationships/image" Target="media/image9.png"/><Relationship Id="rId105" Type="http://schemas.openxmlformats.org/officeDocument/2006/relationships/hyperlink" Target="https://doi.org/10.1007/s40615-024-02112-y" TargetMode="External"/><Relationship Id="rId8" Type="http://schemas.openxmlformats.org/officeDocument/2006/relationships/image" Target="media/image1.png"/><Relationship Id="rId51" Type="http://schemas.openxmlformats.org/officeDocument/2006/relationships/hyperlink" Target="https://doi.org/10.1002/alz.071755" TargetMode="External"/><Relationship Id="rId72" Type="http://schemas.openxmlformats.org/officeDocument/2006/relationships/hyperlink" Target="https://www.gov.uk/government/publications/health-matters-preventing-type-2-diabetes/health-matters-preventing-type-2-diabetes" TargetMode="External"/><Relationship Id="rId93" Type="http://schemas.openxmlformats.org/officeDocument/2006/relationships/hyperlink" Target="https://doi.org/10.2105/ajph.2004.042150" TargetMode="External"/><Relationship Id="rId98" Type="http://schemas.openxmlformats.org/officeDocument/2006/relationships/image" Target="media/image7.png"/><Relationship Id="rId3" Type="http://schemas.openxmlformats.org/officeDocument/2006/relationships/styles" Target="styles.xml"/><Relationship Id="rId25" Type="http://schemas.openxmlformats.org/officeDocument/2006/relationships/hyperlink" Target="https://doi.org/10.1016/j.techfore.2023.122731" TargetMode="External"/><Relationship Id="rId46" Type="http://schemas.openxmlformats.org/officeDocument/2006/relationships/hyperlink" Target="https://doi.org/10.1007/s40615-024-02112-y" TargetMode="External"/><Relationship Id="rId67" Type="http://schemas.openxmlformats.org/officeDocument/2006/relationships/hyperlink" Target="https://thepracticeofhealth.nhs.wales/health-advice-support/healthy-eating/" TargetMode="External"/><Relationship Id="rId116" Type="http://schemas.openxmlformats.org/officeDocument/2006/relationships/theme" Target="theme/theme1.xml"/><Relationship Id="rId20" Type="http://schemas.openxmlformats.org/officeDocument/2006/relationships/hyperlink" Target="https://doi.org/10.3389/fendo.2018.00479" TargetMode="External"/><Relationship Id="rId41" Type="http://schemas.openxmlformats.org/officeDocument/2006/relationships/hyperlink" Target="https://doi.org/10.1002/9781118901731.iecrm0232" TargetMode="External"/><Relationship Id="rId62" Type="http://schemas.openxmlformats.org/officeDocument/2006/relationships/hyperlink" Target="https://www.nhs.uk/live-well/eat-well/how-to-eat-a-balanced-diet/eating-a-balanced-diet/" TargetMode="External"/><Relationship Id="rId83" Type="http://schemas.openxmlformats.org/officeDocument/2006/relationships/hyperlink" Target="https://ukrio.org/wp-content/uploads/UKRIO-Code-of-Practice-for-Research.pdf" TargetMode="External"/><Relationship Id="rId88" Type="http://schemas.openxmlformats.org/officeDocument/2006/relationships/hyperlink" Target="https://pmc.ncbi.nlm.nih.gov/articles/PMC7520737/" TargetMode="External"/><Relationship Id="rId11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5009</TotalTime>
  <Pages>61</Pages>
  <Words>19650</Words>
  <Characters>112006</Characters>
  <Application>Microsoft Office Word</Application>
  <DocSecurity>0</DocSecurity>
  <Lines>933</Lines>
  <Paragraphs>262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131394</CharactersWithSpaces>
  <SharedDoc>false</SharedDoc>
  <HLinks>
    <vt:vector size="1122" baseType="variant">
      <vt:variant>
        <vt:i4>917531</vt:i4>
      </vt:variant>
      <vt:variant>
        <vt:i4>858</vt:i4>
      </vt:variant>
      <vt:variant>
        <vt:i4>0</vt:i4>
      </vt:variant>
      <vt:variant>
        <vt:i4>5</vt:i4>
      </vt:variant>
      <vt:variant>
        <vt:lpwstr>https://doi.org/10.1007/s40615-016-0316-y</vt:lpwstr>
      </vt:variant>
      <vt:variant>
        <vt:lpwstr/>
      </vt:variant>
      <vt:variant>
        <vt:i4>589840</vt:i4>
      </vt:variant>
      <vt:variant>
        <vt:i4>855</vt:i4>
      </vt:variant>
      <vt:variant>
        <vt:i4>0</vt:i4>
      </vt:variant>
      <vt:variant>
        <vt:i4>5</vt:i4>
      </vt:variant>
      <vt:variant>
        <vt:lpwstr>https://doi.org/10.1186/s12889-019-7411-z</vt:lpwstr>
      </vt:variant>
      <vt:variant>
        <vt:lpwstr/>
      </vt:variant>
      <vt:variant>
        <vt:i4>327702</vt:i4>
      </vt:variant>
      <vt:variant>
        <vt:i4>852</vt:i4>
      </vt:variant>
      <vt:variant>
        <vt:i4>0</vt:i4>
      </vt:variant>
      <vt:variant>
        <vt:i4>5</vt:i4>
      </vt:variant>
      <vt:variant>
        <vt:lpwstr>https://doi.org/10.1186/s12913-019-4852-0</vt:lpwstr>
      </vt:variant>
      <vt:variant>
        <vt:lpwstr/>
      </vt:variant>
      <vt:variant>
        <vt:i4>6946867</vt:i4>
      </vt:variant>
      <vt:variant>
        <vt:i4>849</vt:i4>
      </vt:variant>
      <vt:variant>
        <vt:i4>0</vt:i4>
      </vt:variant>
      <vt:variant>
        <vt:i4>5</vt:i4>
      </vt:variant>
      <vt:variant>
        <vt:lpwstr>https://doi.org/10.1007/s40615-024-02112-y</vt:lpwstr>
      </vt:variant>
      <vt:variant>
        <vt:lpwstr/>
      </vt:variant>
      <vt:variant>
        <vt:i4>2883631</vt:i4>
      </vt:variant>
      <vt:variant>
        <vt:i4>846</vt:i4>
      </vt:variant>
      <vt:variant>
        <vt:i4>0</vt:i4>
      </vt:variant>
      <vt:variant>
        <vt:i4>5</vt:i4>
      </vt:variant>
      <vt:variant>
        <vt:lpwstr>https://doi.org/10.29392/001c.84191</vt:lpwstr>
      </vt:variant>
      <vt:variant>
        <vt:lpwstr/>
      </vt:variant>
      <vt:variant>
        <vt:i4>393241</vt:i4>
      </vt:variant>
      <vt:variant>
        <vt:i4>843</vt:i4>
      </vt:variant>
      <vt:variant>
        <vt:i4>0</vt:i4>
      </vt:variant>
      <vt:variant>
        <vt:i4>5</vt:i4>
      </vt:variant>
      <vt:variant>
        <vt:lpwstr>https://doi.org/10.1186/s13104-017-3104-9</vt:lpwstr>
      </vt:variant>
      <vt:variant>
        <vt:lpwstr/>
      </vt:variant>
      <vt:variant>
        <vt:i4>6029407</vt:i4>
      </vt:variant>
      <vt:variant>
        <vt:i4>840</vt:i4>
      </vt:variant>
      <vt:variant>
        <vt:i4>0</vt:i4>
      </vt:variant>
      <vt:variant>
        <vt:i4>5</vt:i4>
      </vt:variant>
      <vt:variant>
        <vt:lpwstr>https://doi.org/10.1111/dme.14594</vt:lpwstr>
      </vt:variant>
      <vt:variant>
        <vt:lpwstr/>
      </vt:variant>
      <vt:variant>
        <vt:i4>2293821</vt:i4>
      </vt:variant>
      <vt:variant>
        <vt:i4>837</vt:i4>
      </vt:variant>
      <vt:variant>
        <vt:i4>0</vt:i4>
      </vt:variant>
      <vt:variant>
        <vt:i4>5</vt:i4>
      </vt:variant>
      <vt:variant>
        <vt:lpwstr>https://doi.org/10.1186/s12982-024-00163-4</vt:lpwstr>
      </vt:variant>
      <vt:variant>
        <vt:lpwstr/>
      </vt:variant>
      <vt:variant>
        <vt:i4>1048663</vt:i4>
      </vt:variant>
      <vt:variant>
        <vt:i4>834</vt:i4>
      </vt:variant>
      <vt:variant>
        <vt:i4>0</vt:i4>
      </vt:variant>
      <vt:variant>
        <vt:i4>5</vt:i4>
      </vt:variant>
      <vt:variant>
        <vt:lpwstr>https://doi.org/10.21767/2049-5471.100001</vt:lpwstr>
      </vt:variant>
      <vt:variant>
        <vt:lpwstr/>
      </vt:variant>
      <vt:variant>
        <vt:i4>7143536</vt:i4>
      </vt:variant>
      <vt:variant>
        <vt:i4>831</vt:i4>
      </vt:variant>
      <vt:variant>
        <vt:i4>0</vt:i4>
      </vt:variant>
      <vt:variant>
        <vt:i4>5</vt:i4>
      </vt:variant>
      <vt:variant>
        <vt:lpwstr>https://www.who.int/news-room/fact-sheets/detail/physical-activity</vt:lpwstr>
      </vt:variant>
      <vt:variant>
        <vt:lpwstr/>
      </vt:variant>
      <vt:variant>
        <vt:i4>5701720</vt:i4>
      </vt:variant>
      <vt:variant>
        <vt:i4>828</vt:i4>
      </vt:variant>
      <vt:variant>
        <vt:i4>0</vt:i4>
      </vt:variant>
      <vt:variant>
        <vt:i4>5</vt:i4>
      </vt:variant>
      <vt:variant>
        <vt:lpwstr>https://doi.org/10.1111/dme.14226</vt:lpwstr>
      </vt:variant>
      <vt:variant>
        <vt:lpwstr/>
      </vt:variant>
      <vt:variant>
        <vt:i4>1704000</vt:i4>
      </vt:variant>
      <vt:variant>
        <vt:i4>825</vt:i4>
      </vt:variant>
      <vt:variant>
        <vt:i4>0</vt:i4>
      </vt:variant>
      <vt:variant>
        <vt:i4>5</vt:i4>
      </vt:variant>
      <vt:variant>
        <vt:lpwstr>https://doi.org/10.1155/2016/8030627</vt:lpwstr>
      </vt:variant>
      <vt:variant>
        <vt:lpwstr/>
      </vt:variant>
      <vt:variant>
        <vt:i4>1572885</vt:i4>
      </vt:variant>
      <vt:variant>
        <vt:i4>822</vt:i4>
      </vt:variant>
      <vt:variant>
        <vt:i4>0</vt:i4>
      </vt:variant>
      <vt:variant>
        <vt:i4>5</vt:i4>
      </vt:variant>
      <vt:variant>
        <vt:lpwstr>https://pmc.ncbi.nlm.nih.gov/articles/PMC7520737/</vt:lpwstr>
      </vt:variant>
      <vt:variant>
        <vt:lpwstr/>
      </vt:variant>
      <vt:variant>
        <vt:i4>2162803</vt:i4>
      </vt:variant>
      <vt:variant>
        <vt:i4>819</vt:i4>
      </vt:variant>
      <vt:variant>
        <vt:i4>0</vt:i4>
      </vt:variant>
      <vt:variant>
        <vt:i4>5</vt:i4>
      </vt:variant>
      <vt:variant>
        <vt:lpwstr>https://www.who.int/initiatives/the-who-global-diabetes-compact</vt:lpwstr>
      </vt:variant>
      <vt:variant>
        <vt:lpwstr/>
      </vt:variant>
      <vt:variant>
        <vt:i4>2687025</vt:i4>
      </vt:variant>
      <vt:variant>
        <vt:i4>816</vt:i4>
      </vt:variant>
      <vt:variant>
        <vt:i4>0</vt:i4>
      </vt:variant>
      <vt:variant>
        <vt:i4>5</vt:i4>
      </vt:variant>
      <vt:variant>
        <vt:lpwstr>https://doi.org/10.1007/s42822-022-00101-6</vt:lpwstr>
      </vt:variant>
      <vt:variant>
        <vt:lpwstr/>
      </vt:variant>
      <vt:variant>
        <vt:i4>2621493</vt:i4>
      </vt:variant>
      <vt:variant>
        <vt:i4>813</vt:i4>
      </vt:variant>
      <vt:variant>
        <vt:i4>0</vt:i4>
      </vt:variant>
      <vt:variant>
        <vt:i4>5</vt:i4>
      </vt:variant>
      <vt:variant>
        <vt:lpwstr>https://www.ers.usda.gov/amber-waves/2010/march/access-to-affordable-nutritious-food-is-limited-in-food-deserts</vt:lpwstr>
      </vt:variant>
      <vt:variant>
        <vt:lpwstr/>
      </vt:variant>
      <vt:variant>
        <vt:i4>2424937</vt:i4>
      </vt:variant>
      <vt:variant>
        <vt:i4>810</vt:i4>
      </vt:variant>
      <vt:variant>
        <vt:i4>0</vt:i4>
      </vt:variant>
      <vt:variant>
        <vt:i4>5</vt:i4>
      </vt:variant>
      <vt:variant>
        <vt:lpwstr>https://ijdo.ssu.ac.ir/article-1-195-fa.pdf</vt:lpwstr>
      </vt:variant>
      <vt:variant>
        <vt:lpwstr/>
      </vt:variant>
      <vt:variant>
        <vt:i4>4587603</vt:i4>
      </vt:variant>
      <vt:variant>
        <vt:i4>807</vt:i4>
      </vt:variant>
      <vt:variant>
        <vt:i4>0</vt:i4>
      </vt:variant>
      <vt:variant>
        <vt:i4>5</vt:i4>
      </vt:variant>
      <vt:variant>
        <vt:lpwstr>https://ukrio.org/wp-content/uploads/UKRIO-Code-of-Practice-for-Research.pdf</vt:lpwstr>
      </vt:variant>
      <vt:variant>
        <vt:lpwstr/>
      </vt:variant>
      <vt:variant>
        <vt:i4>5701697</vt:i4>
      </vt:variant>
      <vt:variant>
        <vt:i4>804</vt:i4>
      </vt:variant>
      <vt:variant>
        <vt:i4>0</vt:i4>
      </vt:variant>
      <vt:variant>
        <vt:i4>5</vt:i4>
      </vt:variant>
      <vt:variant>
        <vt:lpwstr>https://doi.org/10.1097/phh.0000000000001358</vt:lpwstr>
      </vt:variant>
      <vt:variant>
        <vt:lpwstr/>
      </vt:variant>
      <vt:variant>
        <vt:i4>5636178</vt:i4>
      </vt:variant>
      <vt:variant>
        <vt:i4>801</vt:i4>
      </vt:variant>
      <vt:variant>
        <vt:i4>0</vt:i4>
      </vt:variant>
      <vt:variant>
        <vt:i4>5</vt:i4>
      </vt:variant>
      <vt:variant>
        <vt:lpwstr>https://doi.org/10.1093/fampra/cmi069</vt:lpwstr>
      </vt:variant>
      <vt:variant>
        <vt:lpwstr/>
      </vt:variant>
      <vt:variant>
        <vt:i4>393238</vt:i4>
      </vt:variant>
      <vt:variant>
        <vt:i4>798</vt:i4>
      </vt:variant>
      <vt:variant>
        <vt:i4>0</vt:i4>
      </vt:variant>
      <vt:variant>
        <vt:i4>5</vt:i4>
      </vt:variant>
      <vt:variant>
        <vt:lpwstr>https://doi.org/10.1007/s11892-014-0475-3</vt:lpwstr>
      </vt:variant>
      <vt:variant>
        <vt:lpwstr/>
      </vt:variant>
      <vt:variant>
        <vt:i4>4980737</vt:i4>
      </vt:variant>
      <vt:variant>
        <vt:i4>795</vt:i4>
      </vt:variant>
      <vt:variant>
        <vt:i4>0</vt:i4>
      </vt:variant>
      <vt:variant>
        <vt:i4>5</vt:i4>
      </vt:variant>
      <vt:variant>
        <vt:lpwstr>https://www.gov.scot/publications/understanding-diet-weight-type-2-diabetes-minority-ethnic-groups-scotland-access-experiences-services-support-weight-management-type-2-diabetes-recommendations-change/</vt:lpwstr>
      </vt:variant>
      <vt:variant>
        <vt:lpwstr/>
      </vt:variant>
      <vt:variant>
        <vt:i4>5832743</vt:i4>
      </vt:variant>
      <vt:variant>
        <vt:i4>792</vt:i4>
      </vt:variant>
      <vt:variant>
        <vt:i4>0</vt:i4>
      </vt:variant>
      <vt:variant>
        <vt:i4>5</vt:i4>
      </vt:variant>
      <vt:variant>
        <vt:lpwstr>https://www.mybib.com/</vt:lpwstr>
      </vt:variant>
      <vt:variant>
        <vt:lpwstr>/projects/qk896g/citations/new/article_journal:~:text=https%3A//doi.org/10.1111/josh.13513</vt:lpwstr>
      </vt:variant>
      <vt:variant>
        <vt:i4>6291560</vt:i4>
      </vt:variant>
      <vt:variant>
        <vt:i4>789</vt:i4>
      </vt:variant>
      <vt:variant>
        <vt:i4>0</vt:i4>
      </vt:variant>
      <vt:variant>
        <vt:i4>5</vt:i4>
      </vt:variant>
      <vt:variant>
        <vt:lpwstr>https://www.scribbr.co.uk/working-sources/boolean-operator/</vt:lpwstr>
      </vt:variant>
      <vt:variant>
        <vt:lpwstr/>
      </vt:variant>
      <vt:variant>
        <vt:i4>2293806</vt:i4>
      </vt:variant>
      <vt:variant>
        <vt:i4>786</vt:i4>
      </vt:variant>
      <vt:variant>
        <vt:i4>0</vt:i4>
      </vt:variant>
      <vt:variant>
        <vt:i4>5</vt:i4>
      </vt:variant>
      <vt:variant>
        <vt:lpwstr>https://doi.org/10.1016/j.ufug.2019.126485</vt:lpwstr>
      </vt:variant>
      <vt:variant>
        <vt:lpwstr/>
      </vt:variant>
      <vt:variant>
        <vt:i4>655367</vt:i4>
      </vt:variant>
      <vt:variant>
        <vt:i4>783</vt:i4>
      </vt:variant>
      <vt:variant>
        <vt:i4>0</vt:i4>
      </vt:variant>
      <vt:variant>
        <vt:i4>5</vt:i4>
      </vt:variant>
      <vt:variant>
        <vt:lpwstr>https://pubmed.ncbi.nlm.nih.gov/10355471/</vt:lpwstr>
      </vt:variant>
      <vt:variant>
        <vt:lpwstr/>
      </vt:variant>
      <vt:variant>
        <vt:i4>4849678</vt:i4>
      </vt:variant>
      <vt:variant>
        <vt:i4>780</vt:i4>
      </vt:variant>
      <vt:variant>
        <vt:i4>0</vt:i4>
      </vt:variant>
      <vt:variant>
        <vt:i4>5</vt:i4>
      </vt:variant>
      <vt:variant>
        <vt:lpwstr>https://www.kingsfund.org.uk/insight-and-analysis/long-reads/health-people-ethnic-minority-groups-england</vt:lpwstr>
      </vt:variant>
      <vt:variant>
        <vt:lpwstr/>
      </vt:variant>
      <vt:variant>
        <vt:i4>4128867</vt:i4>
      </vt:variant>
      <vt:variant>
        <vt:i4>777</vt:i4>
      </vt:variant>
      <vt:variant>
        <vt:i4>0</vt:i4>
      </vt:variant>
      <vt:variant>
        <vt:i4>5</vt:i4>
      </vt:variant>
      <vt:variant>
        <vt:lpwstr>https://www.gov.uk/government/publications/health-matters-preventing-type-2-diabetes/health-matters-preventing-type-2-diabetes</vt:lpwstr>
      </vt:variant>
      <vt:variant>
        <vt:lpwstr/>
      </vt:variant>
      <vt:variant>
        <vt:i4>2949171</vt:i4>
      </vt:variant>
      <vt:variant>
        <vt:i4>774</vt:i4>
      </vt:variant>
      <vt:variant>
        <vt:i4>0</vt:i4>
      </vt:variant>
      <vt:variant>
        <vt:i4>5</vt:i4>
      </vt:variant>
      <vt:variant>
        <vt:lpwstr>https://doi.org/10.1186/s40359-022-00977-4</vt:lpwstr>
      </vt:variant>
      <vt:variant>
        <vt:lpwstr/>
      </vt:variant>
      <vt:variant>
        <vt:i4>917531</vt:i4>
      </vt:variant>
      <vt:variant>
        <vt:i4>771</vt:i4>
      </vt:variant>
      <vt:variant>
        <vt:i4>0</vt:i4>
      </vt:variant>
      <vt:variant>
        <vt:i4>5</vt:i4>
      </vt:variant>
      <vt:variant>
        <vt:lpwstr>https://doi.org/10.1007/s40615-016-0316-y</vt:lpwstr>
      </vt:variant>
      <vt:variant>
        <vt:lpwstr/>
      </vt:variant>
      <vt:variant>
        <vt:i4>786509</vt:i4>
      </vt:variant>
      <vt:variant>
        <vt:i4>768</vt:i4>
      </vt:variant>
      <vt:variant>
        <vt:i4>0</vt:i4>
      </vt:variant>
      <vt:variant>
        <vt:i4>5</vt:i4>
      </vt:variant>
      <vt:variant>
        <vt:lpwstr>https://doi.org/10.1080/13557858.2021.1881764</vt:lpwstr>
      </vt:variant>
      <vt:variant>
        <vt:lpwstr/>
      </vt:variant>
      <vt:variant>
        <vt:i4>93</vt:i4>
      </vt:variant>
      <vt:variant>
        <vt:i4>765</vt:i4>
      </vt:variant>
      <vt:variant>
        <vt:i4>0</vt:i4>
      </vt:variant>
      <vt:variant>
        <vt:i4>5</vt:i4>
      </vt:variant>
      <vt:variant>
        <vt:lpwstr>https://doi.org/10.1093/advances/nmab080</vt:lpwstr>
      </vt:variant>
      <vt:variant>
        <vt:lpwstr/>
      </vt:variant>
      <vt:variant>
        <vt:i4>7143525</vt:i4>
      </vt:variant>
      <vt:variant>
        <vt:i4>762</vt:i4>
      </vt:variant>
      <vt:variant>
        <vt:i4>0</vt:i4>
      </vt:variant>
      <vt:variant>
        <vt:i4>5</vt:i4>
      </vt:variant>
      <vt:variant>
        <vt:lpwstr>https://thepracticeofhealth.nhs.wales/health-advice-support/healthy-eating/</vt:lpwstr>
      </vt:variant>
      <vt:variant>
        <vt:lpwstr/>
      </vt:variant>
      <vt:variant>
        <vt:i4>4522057</vt:i4>
      </vt:variant>
      <vt:variant>
        <vt:i4>759</vt:i4>
      </vt:variant>
      <vt:variant>
        <vt:i4>0</vt:i4>
      </vt:variant>
      <vt:variant>
        <vt:i4>5</vt:i4>
      </vt:variant>
      <vt:variant>
        <vt:lpwstr>https://www.england.nhs.uk/diabetes/diabetes-prevention/</vt:lpwstr>
      </vt:variant>
      <vt:variant>
        <vt:lpwstr/>
      </vt:variant>
      <vt:variant>
        <vt:i4>6225924</vt:i4>
      </vt:variant>
      <vt:variant>
        <vt:i4>756</vt:i4>
      </vt:variant>
      <vt:variant>
        <vt:i4>0</vt:i4>
      </vt:variant>
      <vt:variant>
        <vt:i4>5</vt:i4>
      </vt:variant>
      <vt:variant>
        <vt:lpwstr>https://www.england.nhs.uk/wp-content/uploads/2016/08/impact-assessment-ndpp.pdf</vt:lpwstr>
      </vt:variant>
      <vt:variant>
        <vt:lpwstr/>
      </vt:variant>
      <vt:variant>
        <vt:i4>3473460</vt:i4>
      </vt:variant>
      <vt:variant>
        <vt:i4>753</vt:i4>
      </vt:variant>
      <vt:variant>
        <vt:i4>0</vt:i4>
      </vt:variant>
      <vt:variant>
        <vt:i4>5</vt:i4>
      </vt:variant>
      <vt:variant>
        <vt:lpwstr>https://www.england.nhs.uk/diabetes/digital-innovations-to-support-diabetes-outcomes/nhs-diabetes-prevention-programme-digital-stream/</vt:lpwstr>
      </vt:variant>
      <vt:variant>
        <vt:lpwstr/>
      </vt:variant>
      <vt:variant>
        <vt:i4>2424929</vt:i4>
      </vt:variant>
      <vt:variant>
        <vt:i4>750</vt:i4>
      </vt:variant>
      <vt:variant>
        <vt:i4>0</vt:i4>
      </vt:variant>
      <vt:variant>
        <vt:i4>5</vt:i4>
      </vt:variant>
      <vt:variant>
        <vt:lpwstr>https://www.nhs.uk/conditions/diabetes/</vt:lpwstr>
      </vt:variant>
      <vt:variant>
        <vt:lpwstr/>
      </vt:variant>
      <vt:variant>
        <vt:i4>4194383</vt:i4>
      </vt:variant>
      <vt:variant>
        <vt:i4>747</vt:i4>
      </vt:variant>
      <vt:variant>
        <vt:i4>0</vt:i4>
      </vt:variant>
      <vt:variant>
        <vt:i4>5</vt:i4>
      </vt:variant>
      <vt:variant>
        <vt:lpwstr>https://www.nhs.uk/live-well/eat-well/how-to-eat-a-balanced-diet/eating-a-balanced-diet/</vt:lpwstr>
      </vt:variant>
      <vt:variant>
        <vt:lpwstr/>
      </vt:variant>
      <vt:variant>
        <vt:i4>2359353</vt:i4>
      </vt:variant>
      <vt:variant>
        <vt:i4>744</vt:i4>
      </vt:variant>
      <vt:variant>
        <vt:i4>0</vt:i4>
      </vt:variant>
      <vt:variant>
        <vt:i4>5</vt:i4>
      </vt:variant>
      <vt:variant>
        <vt:lpwstr>https://www.longtermplan.nhs.uk/online-version/chapter-2-more-nhs-action-on-prevention-and-health-inequalities/obesity/</vt:lpwstr>
      </vt:variant>
      <vt:variant>
        <vt:lpwstr/>
      </vt:variant>
      <vt:variant>
        <vt:i4>5701677</vt:i4>
      </vt:variant>
      <vt:variant>
        <vt:i4>741</vt:i4>
      </vt:variant>
      <vt:variant>
        <vt:i4>0</vt:i4>
      </vt:variant>
      <vt:variant>
        <vt:i4>5</vt:i4>
      </vt:variant>
      <vt:variant>
        <vt:lpwstr>https://doi.org/10.3310/alert_44022</vt:lpwstr>
      </vt:variant>
      <vt:variant>
        <vt:lpwstr/>
      </vt:variant>
      <vt:variant>
        <vt:i4>589840</vt:i4>
      </vt:variant>
      <vt:variant>
        <vt:i4>738</vt:i4>
      </vt:variant>
      <vt:variant>
        <vt:i4>0</vt:i4>
      </vt:variant>
      <vt:variant>
        <vt:i4>5</vt:i4>
      </vt:variant>
      <vt:variant>
        <vt:lpwstr>https://doi.org/10.1186/s12889-019-7411-z</vt:lpwstr>
      </vt:variant>
      <vt:variant>
        <vt:lpwstr/>
      </vt:variant>
      <vt:variant>
        <vt:i4>2883634</vt:i4>
      </vt:variant>
      <vt:variant>
        <vt:i4>735</vt:i4>
      </vt:variant>
      <vt:variant>
        <vt:i4>0</vt:i4>
      </vt:variant>
      <vt:variant>
        <vt:i4>5</vt:i4>
      </vt:variant>
      <vt:variant>
        <vt:lpwstr>https://www.parliament.uk/globalassets/documents/fair-society-healthy-lives-full-report.pdf</vt:lpwstr>
      </vt:variant>
      <vt:variant>
        <vt:lpwstr/>
      </vt:variant>
      <vt:variant>
        <vt:i4>7929919</vt:i4>
      </vt:variant>
      <vt:variant>
        <vt:i4>732</vt:i4>
      </vt:variant>
      <vt:variant>
        <vt:i4>0</vt:i4>
      </vt:variant>
      <vt:variant>
        <vt:i4>5</vt:i4>
      </vt:variant>
      <vt:variant>
        <vt:lpwstr>https://www.mmu.ac.uk/library/referencing-and-study-support/evaluating-information</vt:lpwstr>
      </vt:variant>
      <vt:variant>
        <vt:lpwstr/>
      </vt:variant>
      <vt:variant>
        <vt:i4>2949175</vt:i4>
      </vt:variant>
      <vt:variant>
        <vt:i4>729</vt:i4>
      </vt:variant>
      <vt:variant>
        <vt:i4>0</vt:i4>
      </vt:variant>
      <vt:variant>
        <vt:i4>5</vt:i4>
      </vt:variant>
      <vt:variant>
        <vt:lpwstr>https://doi.org/10.1016/j.jcjd.2020.09.011</vt:lpwstr>
      </vt:variant>
      <vt:variant>
        <vt:lpwstr/>
      </vt:variant>
      <vt:variant>
        <vt:i4>852049</vt:i4>
      </vt:variant>
      <vt:variant>
        <vt:i4>726</vt:i4>
      </vt:variant>
      <vt:variant>
        <vt:i4>0</vt:i4>
      </vt:variant>
      <vt:variant>
        <vt:i4>5</vt:i4>
      </vt:variant>
      <vt:variant>
        <vt:lpwstr>https://doi.org/10.1002/dmrr.1105</vt:lpwstr>
      </vt:variant>
      <vt:variant>
        <vt:lpwstr/>
      </vt:variant>
      <vt:variant>
        <vt:i4>1572957</vt:i4>
      </vt:variant>
      <vt:variant>
        <vt:i4>723</vt:i4>
      </vt:variant>
      <vt:variant>
        <vt:i4>0</vt:i4>
      </vt:variant>
      <vt:variant>
        <vt:i4>5</vt:i4>
      </vt:variant>
      <vt:variant>
        <vt:lpwstr>https://doi.org/10.2165/00019053-199507040-00004</vt:lpwstr>
      </vt:variant>
      <vt:variant>
        <vt:lpwstr/>
      </vt:variant>
      <vt:variant>
        <vt:i4>1310803</vt:i4>
      </vt:variant>
      <vt:variant>
        <vt:i4>720</vt:i4>
      </vt:variant>
      <vt:variant>
        <vt:i4>0</vt:i4>
      </vt:variant>
      <vt:variant>
        <vt:i4>5</vt:i4>
      </vt:variant>
      <vt:variant>
        <vt:lpwstr>https://www.ncbi.nlm.nih.gov/books/NBK278977/</vt:lpwstr>
      </vt:variant>
      <vt:variant>
        <vt:lpwstr/>
      </vt:variant>
      <vt:variant>
        <vt:i4>65608</vt:i4>
      </vt:variant>
      <vt:variant>
        <vt:i4>717</vt:i4>
      </vt:variant>
      <vt:variant>
        <vt:i4>0</vt:i4>
      </vt:variant>
      <vt:variant>
        <vt:i4>5</vt:i4>
      </vt:variant>
      <vt:variant>
        <vt:lpwstr>https://www.ebsco.com/research-starters/social-sciences-and-humanities/craap-test</vt:lpwstr>
      </vt:variant>
      <vt:variant>
        <vt:lpwstr/>
      </vt:variant>
      <vt:variant>
        <vt:i4>6553719</vt:i4>
      </vt:variant>
      <vt:variant>
        <vt:i4>714</vt:i4>
      </vt:variant>
      <vt:variant>
        <vt:i4>0</vt:i4>
      </vt:variant>
      <vt:variant>
        <vt:i4>5</vt:i4>
      </vt:variant>
      <vt:variant>
        <vt:lpwstr>https://doi.org/10.1002/alz.071755</vt:lpwstr>
      </vt:variant>
      <vt:variant>
        <vt:lpwstr/>
      </vt:variant>
      <vt:variant>
        <vt:i4>327702</vt:i4>
      </vt:variant>
      <vt:variant>
        <vt:i4>711</vt:i4>
      </vt:variant>
      <vt:variant>
        <vt:i4>0</vt:i4>
      </vt:variant>
      <vt:variant>
        <vt:i4>5</vt:i4>
      </vt:variant>
      <vt:variant>
        <vt:lpwstr>https://doi.org/10.1186/s12913-019-4852-0</vt:lpwstr>
      </vt:variant>
      <vt:variant>
        <vt:lpwstr/>
      </vt:variant>
      <vt:variant>
        <vt:i4>5373955</vt:i4>
      </vt:variant>
      <vt:variant>
        <vt:i4>708</vt:i4>
      </vt:variant>
      <vt:variant>
        <vt:i4>0</vt:i4>
      </vt:variant>
      <vt:variant>
        <vt:i4>5</vt:i4>
      </vt:variant>
      <vt:variant>
        <vt:lpwstr>https://doi.org/10.1136/bmj.e2333</vt:lpwstr>
      </vt:variant>
      <vt:variant>
        <vt:lpwstr/>
      </vt:variant>
      <vt:variant>
        <vt:i4>7209013</vt:i4>
      </vt:variant>
      <vt:variant>
        <vt:i4>705</vt:i4>
      </vt:variant>
      <vt:variant>
        <vt:i4>0</vt:i4>
      </vt:variant>
      <vt:variant>
        <vt:i4>5</vt:i4>
      </vt:variant>
      <vt:variant>
        <vt:lpwstr>https://doi.org/10.1007/s10691-020-09446-y</vt:lpwstr>
      </vt:variant>
      <vt:variant>
        <vt:lpwstr/>
      </vt:variant>
      <vt:variant>
        <vt:i4>3211314</vt:i4>
      </vt:variant>
      <vt:variant>
        <vt:i4>702</vt:i4>
      </vt:variant>
      <vt:variant>
        <vt:i4>0</vt:i4>
      </vt:variant>
      <vt:variant>
        <vt:i4>5</vt:i4>
      </vt:variant>
      <vt:variant>
        <vt:lpwstr>https://doi.org/10.1016/j.hlpt.2023.100803</vt:lpwstr>
      </vt:variant>
      <vt:variant>
        <vt:lpwstr/>
      </vt:variant>
      <vt:variant>
        <vt:i4>6946867</vt:i4>
      </vt:variant>
      <vt:variant>
        <vt:i4>699</vt:i4>
      </vt:variant>
      <vt:variant>
        <vt:i4>0</vt:i4>
      </vt:variant>
      <vt:variant>
        <vt:i4>5</vt:i4>
      </vt:variant>
      <vt:variant>
        <vt:lpwstr>https://doi.org/10.1007/s40615-024-02112-y</vt:lpwstr>
      </vt:variant>
      <vt:variant>
        <vt:lpwstr/>
      </vt:variant>
      <vt:variant>
        <vt:i4>2883617</vt:i4>
      </vt:variant>
      <vt:variant>
        <vt:i4>696</vt:i4>
      </vt:variant>
      <vt:variant>
        <vt:i4>0</vt:i4>
      </vt:variant>
      <vt:variant>
        <vt:i4>5</vt:i4>
      </vt:variant>
      <vt:variant>
        <vt:lpwstr>https://doi.org/10.6133/apjcn.112017.03</vt:lpwstr>
      </vt:variant>
      <vt:variant>
        <vt:lpwstr/>
      </vt:variant>
      <vt:variant>
        <vt:i4>2883631</vt:i4>
      </vt:variant>
      <vt:variant>
        <vt:i4>693</vt:i4>
      </vt:variant>
      <vt:variant>
        <vt:i4>0</vt:i4>
      </vt:variant>
      <vt:variant>
        <vt:i4>5</vt:i4>
      </vt:variant>
      <vt:variant>
        <vt:lpwstr>https://doi.org/10.29392/001c.84191</vt:lpwstr>
      </vt:variant>
      <vt:variant>
        <vt:lpwstr/>
      </vt:variant>
      <vt:variant>
        <vt:i4>1835096</vt:i4>
      </vt:variant>
      <vt:variant>
        <vt:i4>690</vt:i4>
      </vt:variant>
      <vt:variant>
        <vt:i4>0</vt:i4>
      </vt:variant>
      <vt:variant>
        <vt:i4>5</vt:i4>
      </vt:variant>
      <vt:variant>
        <vt:lpwstr>https://doi.org/10.1177/1559827612469337</vt:lpwstr>
      </vt:variant>
      <vt:variant>
        <vt:lpwstr/>
      </vt:variant>
      <vt:variant>
        <vt:i4>5439568</vt:i4>
      </vt:variant>
      <vt:variant>
        <vt:i4>687</vt:i4>
      </vt:variant>
      <vt:variant>
        <vt:i4>0</vt:i4>
      </vt:variant>
      <vt:variant>
        <vt:i4>5</vt:i4>
      </vt:variant>
      <vt:variant>
        <vt:lpwstr>https://doi.org/10.2217/dmt.15.43</vt:lpwstr>
      </vt:variant>
      <vt:variant>
        <vt:lpwstr/>
      </vt:variant>
      <vt:variant>
        <vt:i4>2424883</vt:i4>
      </vt:variant>
      <vt:variant>
        <vt:i4>684</vt:i4>
      </vt:variant>
      <vt:variant>
        <vt:i4>0</vt:i4>
      </vt:variant>
      <vt:variant>
        <vt:i4>5</vt:i4>
      </vt:variant>
      <vt:variant>
        <vt:lpwstr>https://doi.org/10.1002/9781118901731.iecrm0232</vt:lpwstr>
      </vt:variant>
      <vt:variant>
        <vt:lpwstr/>
      </vt:variant>
      <vt:variant>
        <vt:i4>983067</vt:i4>
      </vt:variant>
      <vt:variant>
        <vt:i4>681</vt:i4>
      </vt:variant>
      <vt:variant>
        <vt:i4>0</vt:i4>
      </vt:variant>
      <vt:variant>
        <vt:i4>5</vt:i4>
      </vt:variant>
      <vt:variant>
        <vt:lpwstr>https://doi.org/10.1186/s12939-019-1104-1</vt:lpwstr>
      </vt:variant>
      <vt:variant>
        <vt:lpwstr/>
      </vt:variant>
      <vt:variant>
        <vt:i4>5439571</vt:i4>
      </vt:variant>
      <vt:variant>
        <vt:i4>678</vt:i4>
      </vt:variant>
      <vt:variant>
        <vt:i4>0</vt:i4>
      </vt:variant>
      <vt:variant>
        <vt:i4>5</vt:i4>
      </vt:variant>
      <vt:variant>
        <vt:lpwstr>https://diabetesonthenet.com/journal-diabetes-nursing/health-beliefs-of-black-and-minority-ethnic-groups-and-the-implications-for-diabetes-care/</vt:lpwstr>
      </vt:variant>
      <vt:variant>
        <vt:lpwstr/>
      </vt:variant>
      <vt:variant>
        <vt:i4>786545</vt:i4>
      </vt:variant>
      <vt:variant>
        <vt:i4>675</vt:i4>
      </vt:variant>
      <vt:variant>
        <vt:i4>0</vt:i4>
      </vt:variant>
      <vt:variant>
        <vt:i4>5</vt:i4>
      </vt:variant>
      <vt:variant>
        <vt:lpwstr>https://www.longdom.org/proceedings/using-the-health-belief-model-to-understand-barriers-to-effective-type-2-diabetes-management-among-ethnic-karanga-diabet-37076.html?utm_source</vt:lpwstr>
      </vt:variant>
      <vt:variant>
        <vt:lpwstr/>
      </vt:variant>
      <vt:variant>
        <vt:i4>393241</vt:i4>
      </vt:variant>
      <vt:variant>
        <vt:i4>672</vt:i4>
      </vt:variant>
      <vt:variant>
        <vt:i4>0</vt:i4>
      </vt:variant>
      <vt:variant>
        <vt:i4>5</vt:i4>
      </vt:variant>
      <vt:variant>
        <vt:lpwstr>https://doi.org/10.1186/s13104-017-3104-9</vt:lpwstr>
      </vt:variant>
      <vt:variant>
        <vt:lpwstr/>
      </vt:variant>
      <vt:variant>
        <vt:i4>4849671</vt:i4>
      </vt:variant>
      <vt:variant>
        <vt:i4>669</vt:i4>
      </vt:variant>
      <vt:variant>
        <vt:i4>0</vt:i4>
      </vt:variant>
      <vt:variant>
        <vt:i4>5</vt:i4>
      </vt:variant>
      <vt:variant>
        <vt:lpwstr>https://www.legislation.gov.uk/ukpga/2010/15</vt:lpwstr>
      </vt:variant>
      <vt:variant>
        <vt:lpwstr/>
      </vt:variant>
      <vt:variant>
        <vt:i4>6029407</vt:i4>
      </vt:variant>
      <vt:variant>
        <vt:i4>666</vt:i4>
      </vt:variant>
      <vt:variant>
        <vt:i4>0</vt:i4>
      </vt:variant>
      <vt:variant>
        <vt:i4>5</vt:i4>
      </vt:variant>
      <vt:variant>
        <vt:lpwstr>https://doi.org/10.1111/dme.14594</vt:lpwstr>
      </vt:variant>
      <vt:variant>
        <vt:lpwstr/>
      </vt:variant>
      <vt:variant>
        <vt:i4>5963858</vt:i4>
      </vt:variant>
      <vt:variant>
        <vt:i4>663</vt:i4>
      </vt:variant>
      <vt:variant>
        <vt:i4>0</vt:i4>
      </vt:variant>
      <vt:variant>
        <vt:i4>5</vt:i4>
      </vt:variant>
      <vt:variant>
        <vt:lpwstr>https://doi.org/10.1111/dme.13895</vt:lpwstr>
      </vt:variant>
      <vt:variant>
        <vt:lpwstr/>
      </vt:variant>
      <vt:variant>
        <vt:i4>1966091</vt:i4>
      </vt:variant>
      <vt:variant>
        <vt:i4>660</vt:i4>
      </vt:variant>
      <vt:variant>
        <vt:i4>0</vt:i4>
      </vt:variant>
      <vt:variant>
        <vt:i4>5</vt:i4>
      </vt:variant>
      <vt:variant>
        <vt:lpwstr>https://obssr.od.nih.gov/sites/obssr/files/Social-and-Behavioral-Theories.pdf</vt:lpwstr>
      </vt:variant>
      <vt:variant>
        <vt:lpwstr/>
      </vt:variant>
      <vt:variant>
        <vt:i4>2293821</vt:i4>
      </vt:variant>
      <vt:variant>
        <vt:i4>657</vt:i4>
      </vt:variant>
      <vt:variant>
        <vt:i4>0</vt:i4>
      </vt:variant>
      <vt:variant>
        <vt:i4>5</vt:i4>
      </vt:variant>
      <vt:variant>
        <vt:lpwstr>https://doi.org/10.1186/s12982-024-00163-4</vt:lpwstr>
      </vt:variant>
      <vt:variant>
        <vt:lpwstr/>
      </vt:variant>
      <vt:variant>
        <vt:i4>2818146</vt:i4>
      </vt:variant>
      <vt:variant>
        <vt:i4>654</vt:i4>
      </vt:variant>
      <vt:variant>
        <vt:i4>0</vt:i4>
      </vt:variant>
      <vt:variant>
        <vt:i4>5</vt:i4>
      </vt:variant>
      <vt:variant>
        <vt:lpwstr>https://doi.org/10.1016/j.prevetmed.2013.10.002</vt:lpwstr>
      </vt:variant>
      <vt:variant>
        <vt:lpwstr/>
      </vt:variant>
      <vt:variant>
        <vt:i4>8257647</vt:i4>
      </vt:variant>
      <vt:variant>
        <vt:i4>651</vt:i4>
      </vt:variant>
      <vt:variant>
        <vt:i4>0</vt:i4>
      </vt:variant>
      <vt:variant>
        <vt:i4>5</vt:i4>
      </vt:variant>
      <vt:variant>
        <vt:lpwstr>https://www.diabetes.org.uk/about-us/news-and-views/number-people-living-diabetes-uk-tops-5-million-first-time</vt:lpwstr>
      </vt:variant>
      <vt:variant>
        <vt:lpwstr/>
      </vt:variant>
      <vt:variant>
        <vt:i4>7274623</vt:i4>
      </vt:variant>
      <vt:variant>
        <vt:i4>648</vt:i4>
      </vt:variant>
      <vt:variant>
        <vt:i4>0</vt:i4>
      </vt:variant>
      <vt:variant>
        <vt:i4>5</vt:i4>
      </vt:variant>
      <vt:variant>
        <vt:lpwstr>https://www.diabetes.org.uk/about-us/about-the-charity/our-strategy/statistics</vt:lpwstr>
      </vt:variant>
      <vt:variant>
        <vt:lpwstr/>
      </vt:variant>
      <vt:variant>
        <vt:i4>327749</vt:i4>
      </vt:variant>
      <vt:variant>
        <vt:i4>645</vt:i4>
      </vt:variant>
      <vt:variant>
        <vt:i4>0</vt:i4>
      </vt:variant>
      <vt:variant>
        <vt:i4>5</vt:i4>
      </vt:variant>
      <vt:variant>
        <vt:lpwstr>https://www.diabetes.org.uk/about-diabetes/type-2-diabetes/preventing/prevention-work</vt:lpwstr>
      </vt:variant>
      <vt:variant>
        <vt:lpwstr/>
      </vt:variant>
      <vt:variant>
        <vt:i4>5374037</vt:i4>
      </vt:variant>
      <vt:variant>
        <vt:i4>642</vt:i4>
      </vt:variant>
      <vt:variant>
        <vt:i4>0</vt:i4>
      </vt:variant>
      <vt:variant>
        <vt:i4>5</vt:i4>
      </vt:variant>
      <vt:variant>
        <vt:lpwstr>https://doi.org/10.1016/j.numecd.2022.03.017</vt:lpwstr>
      </vt:variant>
      <vt:variant>
        <vt:lpwstr/>
      </vt:variant>
      <vt:variant>
        <vt:i4>2162728</vt:i4>
      </vt:variant>
      <vt:variant>
        <vt:i4>639</vt:i4>
      </vt:variant>
      <vt:variant>
        <vt:i4>0</vt:i4>
      </vt:variant>
      <vt:variant>
        <vt:i4>5</vt:i4>
      </vt:variant>
      <vt:variant>
        <vt:lpwstr>https://doi.org/10.1016/j.techfore.2023.122731</vt:lpwstr>
      </vt:variant>
      <vt:variant>
        <vt:lpwstr/>
      </vt:variant>
      <vt:variant>
        <vt:i4>262217</vt:i4>
      </vt:variant>
      <vt:variant>
        <vt:i4>636</vt:i4>
      </vt:variant>
      <vt:variant>
        <vt:i4>0</vt:i4>
      </vt:variant>
      <vt:variant>
        <vt:i4>5</vt:i4>
      </vt:variant>
      <vt:variant>
        <vt:lpwstr>https://doi.org/10.1080/17439760.2016.1262613</vt:lpwstr>
      </vt:variant>
      <vt:variant>
        <vt:lpwstr/>
      </vt:variant>
      <vt:variant>
        <vt:i4>2949247</vt:i4>
      </vt:variant>
      <vt:variant>
        <vt:i4>633</vt:i4>
      </vt:variant>
      <vt:variant>
        <vt:i4>0</vt:i4>
      </vt:variant>
      <vt:variant>
        <vt:i4>5</vt:i4>
      </vt:variant>
      <vt:variant>
        <vt:lpwstr>https://carelearning.org.uk/blog/accessibility/what-are-barriers-in-health-and-social-care/</vt:lpwstr>
      </vt:variant>
      <vt:variant>
        <vt:lpwstr/>
      </vt:variant>
      <vt:variant>
        <vt:i4>4784203</vt:i4>
      </vt:variant>
      <vt:variant>
        <vt:i4>630</vt:i4>
      </vt:variant>
      <vt:variant>
        <vt:i4>0</vt:i4>
      </vt:variant>
      <vt:variant>
        <vt:i4>5</vt:i4>
      </vt:variant>
      <vt:variant>
        <vt:lpwstr>https://doi.org/10.1371/journal.pone.0275092</vt:lpwstr>
      </vt:variant>
      <vt:variant>
        <vt:lpwstr/>
      </vt:variant>
      <vt:variant>
        <vt:i4>6881381</vt:i4>
      </vt:variant>
      <vt:variant>
        <vt:i4>627</vt:i4>
      </vt:variant>
      <vt:variant>
        <vt:i4>0</vt:i4>
      </vt:variant>
      <vt:variant>
        <vt:i4>5</vt:i4>
      </vt:variant>
      <vt:variant>
        <vt:lpwstr>https://www.ebsco.com/research-starters/environmental-sciences/social-ecological-model</vt:lpwstr>
      </vt:variant>
      <vt:variant>
        <vt:lpwstr/>
      </vt:variant>
      <vt:variant>
        <vt:i4>196637</vt:i4>
      </vt:variant>
      <vt:variant>
        <vt:i4>624</vt:i4>
      </vt:variant>
      <vt:variant>
        <vt:i4>0</vt:i4>
      </vt:variant>
      <vt:variant>
        <vt:i4>5</vt:i4>
      </vt:variant>
      <vt:variant>
        <vt:lpwstr>https://doi.org/10.3389/fendo.2018.00479</vt:lpwstr>
      </vt:variant>
      <vt:variant>
        <vt:lpwstr/>
      </vt:variant>
      <vt:variant>
        <vt:i4>2621474</vt:i4>
      </vt:variant>
      <vt:variant>
        <vt:i4>621</vt:i4>
      </vt:variant>
      <vt:variant>
        <vt:i4>0</vt:i4>
      </vt:variant>
      <vt:variant>
        <vt:i4>5</vt:i4>
      </vt:variant>
      <vt:variant>
        <vt:lpwstr>https://doi.org/10.1177/00333549141291s206</vt:lpwstr>
      </vt:variant>
      <vt:variant>
        <vt:lpwstr/>
      </vt:variant>
      <vt:variant>
        <vt:i4>1835091</vt:i4>
      </vt:variant>
      <vt:variant>
        <vt:i4>618</vt:i4>
      </vt:variant>
      <vt:variant>
        <vt:i4>0</vt:i4>
      </vt:variant>
      <vt:variant>
        <vt:i4>5</vt:i4>
      </vt:variant>
      <vt:variant>
        <vt:lpwstr>https://doi.org/10.1097/00019514-200210040-00005</vt:lpwstr>
      </vt:variant>
      <vt:variant>
        <vt:lpwstr/>
      </vt:variant>
      <vt:variant>
        <vt:i4>2228273</vt:i4>
      </vt:variant>
      <vt:variant>
        <vt:i4>615</vt:i4>
      </vt:variant>
      <vt:variant>
        <vt:i4>0</vt:i4>
      </vt:variant>
      <vt:variant>
        <vt:i4>5</vt:i4>
      </vt:variant>
      <vt:variant>
        <vt:lpwstr>https://www.bhbia.org.uk/assets/Downloads/Guidelines/4_secondary_data_ethical_principles_aug2020_fv.PDF</vt:lpwstr>
      </vt:variant>
      <vt:variant>
        <vt:lpwstr/>
      </vt:variant>
      <vt:variant>
        <vt:i4>1769555</vt:i4>
      </vt:variant>
      <vt:variant>
        <vt:i4>612</vt:i4>
      </vt:variant>
      <vt:variant>
        <vt:i4>0</vt:i4>
      </vt:variant>
      <vt:variant>
        <vt:i4>5</vt:i4>
      </vt:variant>
      <vt:variant>
        <vt:lpwstr>https://doi.org/10.29011/2577-2228.100260</vt:lpwstr>
      </vt:variant>
      <vt:variant>
        <vt:lpwstr/>
      </vt:variant>
      <vt:variant>
        <vt:i4>7209059</vt:i4>
      </vt:variant>
      <vt:variant>
        <vt:i4>609</vt:i4>
      </vt:variant>
      <vt:variant>
        <vt:i4>0</vt:i4>
      </vt:variant>
      <vt:variant>
        <vt:i4>5</vt:i4>
      </vt:variant>
      <vt:variant>
        <vt:lpwstr>https://doi.org/10.1136/bmjopen-2022-066301</vt:lpwstr>
      </vt:variant>
      <vt:variant>
        <vt:lpwstr/>
      </vt:variant>
      <vt:variant>
        <vt:i4>2818103</vt:i4>
      </vt:variant>
      <vt:variant>
        <vt:i4>606</vt:i4>
      </vt:variant>
      <vt:variant>
        <vt:i4>0</vt:i4>
      </vt:variant>
      <vt:variant>
        <vt:i4>5</vt:i4>
      </vt:variant>
      <vt:variant>
        <vt:lpwstr>https://doi.org/10.3389/fpubh.2024.1477418</vt:lpwstr>
      </vt:variant>
      <vt:variant>
        <vt:lpwstr/>
      </vt:variant>
      <vt:variant>
        <vt:i4>589907</vt:i4>
      </vt:variant>
      <vt:variant>
        <vt:i4>603</vt:i4>
      </vt:variant>
      <vt:variant>
        <vt:i4>0</vt:i4>
      </vt:variant>
      <vt:variant>
        <vt:i4>5</vt:i4>
      </vt:variant>
      <vt:variant>
        <vt:lpwstr>https://www.aihw.gov.au/</vt:lpwstr>
      </vt:variant>
      <vt:variant>
        <vt:lpwstr/>
      </vt:variant>
      <vt:variant>
        <vt:i4>3997802</vt:i4>
      </vt:variant>
      <vt:variant>
        <vt:i4>600</vt:i4>
      </vt:variant>
      <vt:variant>
        <vt:i4>0</vt:i4>
      </vt:variant>
      <vt:variant>
        <vt:i4>5</vt:i4>
      </vt:variant>
      <vt:variant>
        <vt:lpwstr>https://doi.org/10.1093/tbm/ibz098</vt:lpwstr>
      </vt:variant>
      <vt:variant>
        <vt:lpwstr/>
      </vt:variant>
      <vt:variant>
        <vt:i4>2031636</vt:i4>
      </vt:variant>
      <vt:variant>
        <vt:i4>597</vt:i4>
      </vt:variant>
      <vt:variant>
        <vt:i4>0</vt:i4>
      </vt:variant>
      <vt:variant>
        <vt:i4>5</vt:i4>
      </vt:variant>
      <vt:variant>
        <vt:lpwstr>https://pmc.ncbi.nlm.nih.gov/articles/PMC8004339/</vt:lpwstr>
      </vt:variant>
      <vt:variant>
        <vt:lpwstr/>
      </vt:variant>
      <vt:variant>
        <vt:i4>1900596</vt:i4>
      </vt:variant>
      <vt:variant>
        <vt:i4>590</vt:i4>
      </vt:variant>
      <vt:variant>
        <vt:i4>0</vt:i4>
      </vt:variant>
      <vt:variant>
        <vt:i4>5</vt:i4>
      </vt:variant>
      <vt:variant>
        <vt:lpwstr/>
      </vt:variant>
      <vt:variant>
        <vt:lpwstr>_Toc203905565</vt:lpwstr>
      </vt:variant>
      <vt:variant>
        <vt:i4>1900596</vt:i4>
      </vt:variant>
      <vt:variant>
        <vt:i4>584</vt:i4>
      </vt:variant>
      <vt:variant>
        <vt:i4>0</vt:i4>
      </vt:variant>
      <vt:variant>
        <vt:i4>5</vt:i4>
      </vt:variant>
      <vt:variant>
        <vt:lpwstr/>
      </vt:variant>
      <vt:variant>
        <vt:lpwstr>_Toc203905564</vt:lpwstr>
      </vt:variant>
      <vt:variant>
        <vt:i4>1900596</vt:i4>
      </vt:variant>
      <vt:variant>
        <vt:i4>578</vt:i4>
      </vt:variant>
      <vt:variant>
        <vt:i4>0</vt:i4>
      </vt:variant>
      <vt:variant>
        <vt:i4>5</vt:i4>
      </vt:variant>
      <vt:variant>
        <vt:lpwstr/>
      </vt:variant>
      <vt:variant>
        <vt:lpwstr>_Toc203905563</vt:lpwstr>
      </vt:variant>
      <vt:variant>
        <vt:i4>1900596</vt:i4>
      </vt:variant>
      <vt:variant>
        <vt:i4>572</vt:i4>
      </vt:variant>
      <vt:variant>
        <vt:i4>0</vt:i4>
      </vt:variant>
      <vt:variant>
        <vt:i4>5</vt:i4>
      </vt:variant>
      <vt:variant>
        <vt:lpwstr/>
      </vt:variant>
      <vt:variant>
        <vt:lpwstr>_Toc203905562</vt:lpwstr>
      </vt:variant>
      <vt:variant>
        <vt:i4>1900596</vt:i4>
      </vt:variant>
      <vt:variant>
        <vt:i4>566</vt:i4>
      </vt:variant>
      <vt:variant>
        <vt:i4>0</vt:i4>
      </vt:variant>
      <vt:variant>
        <vt:i4>5</vt:i4>
      </vt:variant>
      <vt:variant>
        <vt:lpwstr/>
      </vt:variant>
      <vt:variant>
        <vt:lpwstr>_Toc203905561</vt:lpwstr>
      </vt:variant>
      <vt:variant>
        <vt:i4>1900596</vt:i4>
      </vt:variant>
      <vt:variant>
        <vt:i4>560</vt:i4>
      </vt:variant>
      <vt:variant>
        <vt:i4>0</vt:i4>
      </vt:variant>
      <vt:variant>
        <vt:i4>5</vt:i4>
      </vt:variant>
      <vt:variant>
        <vt:lpwstr/>
      </vt:variant>
      <vt:variant>
        <vt:lpwstr>_Toc203905560</vt:lpwstr>
      </vt:variant>
      <vt:variant>
        <vt:i4>1966132</vt:i4>
      </vt:variant>
      <vt:variant>
        <vt:i4>554</vt:i4>
      </vt:variant>
      <vt:variant>
        <vt:i4>0</vt:i4>
      </vt:variant>
      <vt:variant>
        <vt:i4>5</vt:i4>
      </vt:variant>
      <vt:variant>
        <vt:lpwstr/>
      </vt:variant>
      <vt:variant>
        <vt:lpwstr>_Toc203905559</vt:lpwstr>
      </vt:variant>
      <vt:variant>
        <vt:i4>1966132</vt:i4>
      </vt:variant>
      <vt:variant>
        <vt:i4>548</vt:i4>
      </vt:variant>
      <vt:variant>
        <vt:i4>0</vt:i4>
      </vt:variant>
      <vt:variant>
        <vt:i4>5</vt:i4>
      </vt:variant>
      <vt:variant>
        <vt:lpwstr/>
      </vt:variant>
      <vt:variant>
        <vt:lpwstr>_Toc203905558</vt:lpwstr>
      </vt:variant>
      <vt:variant>
        <vt:i4>1966132</vt:i4>
      </vt:variant>
      <vt:variant>
        <vt:i4>542</vt:i4>
      </vt:variant>
      <vt:variant>
        <vt:i4>0</vt:i4>
      </vt:variant>
      <vt:variant>
        <vt:i4>5</vt:i4>
      </vt:variant>
      <vt:variant>
        <vt:lpwstr/>
      </vt:variant>
      <vt:variant>
        <vt:lpwstr>_Toc203905557</vt:lpwstr>
      </vt:variant>
      <vt:variant>
        <vt:i4>1966132</vt:i4>
      </vt:variant>
      <vt:variant>
        <vt:i4>536</vt:i4>
      </vt:variant>
      <vt:variant>
        <vt:i4>0</vt:i4>
      </vt:variant>
      <vt:variant>
        <vt:i4>5</vt:i4>
      </vt:variant>
      <vt:variant>
        <vt:lpwstr/>
      </vt:variant>
      <vt:variant>
        <vt:lpwstr>_Toc203905556</vt:lpwstr>
      </vt:variant>
      <vt:variant>
        <vt:i4>1966132</vt:i4>
      </vt:variant>
      <vt:variant>
        <vt:i4>530</vt:i4>
      </vt:variant>
      <vt:variant>
        <vt:i4>0</vt:i4>
      </vt:variant>
      <vt:variant>
        <vt:i4>5</vt:i4>
      </vt:variant>
      <vt:variant>
        <vt:lpwstr/>
      </vt:variant>
      <vt:variant>
        <vt:lpwstr>_Toc203905555</vt:lpwstr>
      </vt:variant>
      <vt:variant>
        <vt:i4>1966132</vt:i4>
      </vt:variant>
      <vt:variant>
        <vt:i4>524</vt:i4>
      </vt:variant>
      <vt:variant>
        <vt:i4>0</vt:i4>
      </vt:variant>
      <vt:variant>
        <vt:i4>5</vt:i4>
      </vt:variant>
      <vt:variant>
        <vt:lpwstr/>
      </vt:variant>
      <vt:variant>
        <vt:lpwstr>_Toc203905554</vt:lpwstr>
      </vt:variant>
      <vt:variant>
        <vt:i4>1966132</vt:i4>
      </vt:variant>
      <vt:variant>
        <vt:i4>518</vt:i4>
      </vt:variant>
      <vt:variant>
        <vt:i4>0</vt:i4>
      </vt:variant>
      <vt:variant>
        <vt:i4>5</vt:i4>
      </vt:variant>
      <vt:variant>
        <vt:lpwstr/>
      </vt:variant>
      <vt:variant>
        <vt:lpwstr>_Toc203905553</vt:lpwstr>
      </vt:variant>
      <vt:variant>
        <vt:i4>1966132</vt:i4>
      </vt:variant>
      <vt:variant>
        <vt:i4>512</vt:i4>
      </vt:variant>
      <vt:variant>
        <vt:i4>0</vt:i4>
      </vt:variant>
      <vt:variant>
        <vt:i4>5</vt:i4>
      </vt:variant>
      <vt:variant>
        <vt:lpwstr/>
      </vt:variant>
      <vt:variant>
        <vt:lpwstr>_Toc203905552</vt:lpwstr>
      </vt:variant>
      <vt:variant>
        <vt:i4>1966132</vt:i4>
      </vt:variant>
      <vt:variant>
        <vt:i4>506</vt:i4>
      </vt:variant>
      <vt:variant>
        <vt:i4>0</vt:i4>
      </vt:variant>
      <vt:variant>
        <vt:i4>5</vt:i4>
      </vt:variant>
      <vt:variant>
        <vt:lpwstr/>
      </vt:variant>
      <vt:variant>
        <vt:lpwstr>_Toc203905551</vt:lpwstr>
      </vt:variant>
      <vt:variant>
        <vt:i4>1966132</vt:i4>
      </vt:variant>
      <vt:variant>
        <vt:i4>500</vt:i4>
      </vt:variant>
      <vt:variant>
        <vt:i4>0</vt:i4>
      </vt:variant>
      <vt:variant>
        <vt:i4>5</vt:i4>
      </vt:variant>
      <vt:variant>
        <vt:lpwstr/>
      </vt:variant>
      <vt:variant>
        <vt:lpwstr>_Toc203905550</vt:lpwstr>
      </vt:variant>
      <vt:variant>
        <vt:i4>2031668</vt:i4>
      </vt:variant>
      <vt:variant>
        <vt:i4>494</vt:i4>
      </vt:variant>
      <vt:variant>
        <vt:i4>0</vt:i4>
      </vt:variant>
      <vt:variant>
        <vt:i4>5</vt:i4>
      </vt:variant>
      <vt:variant>
        <vt:lpwstr/>
      </vt:variant>
      <vt:variant>
        <vt:lpwstr>_Toc203905549</vt:lpwstr>
      </vt:variant>
      <vt:variant>
        <vt:i4>2031668</vt:i4>
      </vt:variant>
      <vt:variant>
        <vt:i4>488</vt:i4>
      </vt:variant>
      <vt:variant>
        <vt:i4>0</vt:i4>
      </vt:variant>
      <vt:variant>
        <vt:i4>5</vt:i4>
      </vt:variant>
      <vt:variant>
        <vt:lpwstr/>
      </vt:variant>
      <vt:variant>
        <vt:lpwstr>_Toc203905548</vt:lpwstr>
      </vt:variant>
      <vt:variant>
        <vt:i4>2031668</vt:i4>
      </vt:variant>
      <vt:variant>
        <vt:i4>482</vt:i4>
      </vt:variant>
      <vt:variant>
        <vt:i4>0</vt:i4>
      </vt:variant>
      <vt:variant>
        <vt:i4>5</vt:i4>
      </vt:variant>
      <vt:variant>
        <vt:lpwstr/>
      </vt:variant>
      <vt:variant>
        <vt:lpwstr>_Toc203905547</vt:lpwstr>
      </vt:variant>
      <vt:variant>
        <vt:i4>2031668</vt:i4>
      </vt:variant>
      <vt:variant>
        <vt:i4>476</vt:i4>
      </vt:variant>
      <vt:variant>
        <vt:i4>0</vt:i4>
      </vt:variant>
      <vt:variant>
        <vt:i4>5</vt:i4>
      </vt:variant>
      <vt:variant>
        <vt:lpwstr/>
      </vt:variant>
      <vt:variant>
        <vt:lpwstr>_Toc203905546</vt:lpwstr>
      </vt:variant>
      <vt:variant>
        <vt:i4>2031668</vt:i4>
      </vt:variant>
      <vt:variant>
        <vt:i4>470</vt:i4>
      </vt:variant>
      <vt:variant>
        <vt:i4>0</vt:i4>
      </vt:variant>
      <vt:variant>
        <vt:i4>5</vt:i4>
      </vt:variant>
      <vt:variant>
        <vt:lpwstr/>
      </vt:variant>
      <vt:variant>
        <vt:lpwstr>_Toc203905545</vt:lpwstr>
      </vt:variant>
      <vt:variant>
        <vt:i4>2031668</vt:i4>
      </vt:variant>
      <vt:variant>
        <vt:i4>464</vt:i4>
      </vt:variant>
      <vt:variant>
        <vt:i4>0</vt:i4>
      </vt:variant>
      <vt:variant>
        <vt:i4>5</vt:i4>
      </vt:variant>
      <vt:variant>
        <vt:lpwstr/>
      </vt:variant>
      <vt:variant>
        <vt:lpwstr>_Toc203905544</vt:lpwstr>
      </vt:variant>
      <vt:variant>
        <vt:i4>2031668</vt:i4>
      </vt:variant>
      <vt:variant>
        <vt:i4>458</vt:i4>
      </vt:variant>
      <vt:variant>
        <vt:i4>0</vt:i4>
      </vt:variant>
      <vt:variant>
        <vt:i4>5</vt:i4>
      </vt:variant>
      <vt:variant>
        <vt:lpwstr/>
      </vt:variant>
      <vt:variant>
        <vt:lpwstr>_Toc203905543</vt:lpwstr>
      </vt:variant>
      <vt:variant>
        <vt:i4>2031668</vt:i4>
      </vt:variant>
      <vt:variant>
        <vt:i4>452</vt:i4>
      </vt:variant>
      <vt:variant>
        <vt:i4>0</vt:i4>
      </vt:variant>
      <vt:variant>
        <vt:i4>5</vt:i4>
      </vt:variant>
      <vt:variant>
        <vt:lpwstr/>
      </vt:variant>
      <vt:variant>
        <vt:lpwstr>_Toc203905542</vt:lpwstr>
      </vt:variant>
      <vt:variant>
        <vt:i4>2031668</vt:i4>
      </vt:variant>
      <vt:variant>
        <vt:i4>446</vt:i4>
      </vt:variant>
      <vt:variant>
        <vt:i4>0</vt:i4>
      </vt:variant>
      <vt:variant>
        <vt:i4>5</vt:i4>
      </vt:variant>
      <vt:variant>
        <vt:lpwstr/>
      </vt:variant>
      <vt:variant>
        <vt:lpwstr>_Toc203905541</vt:lpwstr>
      </vt:variant>
      <vt:variant>
        <vt:i4>2031668</vt:i4>
      </vt:variant>
      <vt:variant>
        <vt:i4>440</vt:i4>
      </vt:variant>
      <vt:variant>
        <vt:i4>0</vt:i4>
      </vt:variant>
      <vt:variant>
        <vt:i4>5</vt:i4>
      </vt:variant>
      <vt:variant>
        <vt:lpwstr/>
      </vt:variant>
      <vt:variant>
        <vt:lpwstr>_Toc203905540</vt:lpwstr>
      </vt:variant>
      <vt:variant>
        <vt:i4>1572916</vt:i4>
      </vt:variant>
      <vt:variant>
        <vt:i4>434</vt:i4>
      </vt:variant>
      <vt:variant>
        <vt:i4>0</vt:i4>
      </vt:variant>
      <vt:variant>
        <vt:i4>5</vt:i4>
      </vt:variant>
      <vt:variant>
        <vt:lpwstr/>
      </vt:variant>
      <vt:variant>
        <vt:lpwstr>_Toc203905539</vt:lpwstr>
      </vt:variant>
      <vt:variant>
        <vt:i4>1572916</vt:i4>
      </vt:variant>
      <vt:variant>
        <vt:i4>428</vt:i4>
      </vt:variant>
      <vt:variant>
        <vt:i4>0</vt:i4>
      </vt:variant>
      <vt:variant>
        <vt:i4>5</vt:i4>
      </vt:variant>
      <vt:variant>
        <vt:lpwstr/>
      </vt:variant>
      <vt:variant>
        <vt:lpwstr>_Toc203905538</vt:lpwstr>
      </vt:variant>
      <vt:variant>
        <vt:i4>1572916</vt:i4>
      </vt:variant>
      <vt:variant>
        <vt:i4>422</vt:i4>
      </vt:variant>
      <vt:variant>
        <vt:i4>0</vt:i4>
      </vt:variant>
      <vt:variant>
        <vt:i4>5</vt:i4>
      </vt:variant>
      <vt:variant>
        <vt:lpwstr/>
      </vt:variant>
      <vt:variant>
        <vt:lpwstr>_Toc203905537</vt:lpwstr>
      </vt:variant>
      <vt:variant>
        <vt:i4>1572916</vt:i4>
      </vt:variant>
      <vt:variant>
        <vt:i4>416</vt:i4>
      </vt:variant>
      <vt:variant>
        <vt:i4>0</vt:i4>
      </vt:variant>
      <vt:variant>
        <vt:i4>5</vt:i4>
      </vt:variant>
      <vt:variant>
        <vt:lpwstr/>
      </vt:variant>
      <vt:variant>
        <vt:lpwstr>_Toc203905536</vt:lpwstr>
      </vt:variant>
      <vt:variant>
        <vt:i4>1572916</vt:i4>
      </vt:variant>
      <vt:variant>
        <vt:i4>410</vt:i4>
      </vt:variant>
      <vt:variant>
        <vt:i4>0</vt:i4>
      </vt:variant>
      <vt:variant>
        <vt:i4>5</vt:i4>
      </vt:variant>
      <vt:variant>
        <vt:lpwstr/>
      </vt:variant>
      <vt:variant>
        <vt:lpwstr>_Toc203905535</vt:lpwstr>
      </vt:variant>
      <vt:variant>
        <vt:i4>1572916</vt:i4>
      </vt:variant>
      <vt:variant>
        <vt:i4>404</vt:i4>
      </vt:variant>
      <vt:variant>
        <vt:i4>0</vt:i4>
      </vt:variant>
      <vt:variant>
        <vt:i4>5</vt:i4>
      </vt:variant>
      <vt:variant>
        <vt:lpwstr/>
      </vt:variant>
      <vt:variant>
        <vt:lpwstr>_Toc203905534</vt:lpwstr>
      </vt:variant>
      <vt:variant>
        <vt:i4>1572916</vt:i4>
      </vt:variant>
      <vt:variant>
        <vt:i4>398</vt:i4>
      </vt:variant>
      <vt:variant>
        <vt:i4>0</vt:i4>
      </vt:variant>
      <vt:variant>
        <vt:i4>5</vt:i4>
      </vt:variant>
      <vt:variant>
        <vt:lpwstr/>
      </vt:variant>
      <vt:variant>
        <vt:lpwstr>_Toc203905533</vt:lpwstr>
      </vt:variant>
      <vt:variant>
        <vt:i4>1572916</vt:i4>
      </vt:variant>
      <vt:variant>
        <vt:i4>392</vt:i4>
      </vt:variant>
      <vt:variant>
        <vt:i4>0</vt:i4>
      </vt:variant>
      <vt:variant>
        <vt:i4>5</vt:i4>
      </vt:variant>
      <vt:variant>
        <vt:lpwstr/>
      </vt:variant>
      <vt:variant>
        <vt:lpwstr>_Toc203905532</vt:lpwstr>
      </vt:variant>
      <vt:variant>
        <vt:i4>1572916</vt:i4>
      </vt:variant>
      <vt:variant>
        <vt:i4>386</vt:i4>
      </vt:variant>
      <vt:variant>
        <vt:i4>0</vt:i4>
      </vt:variant>
      <vt:variant>
        <vt:i4>5</vt:i4>
      </vt:variant>
      <vt:variant>
        <vt:lpwstr/>
      </vt:variant>
      <vt:variant>
        <vt:lpwstr>_Toc203905531</vt:lpwstr>
      </vt:variant>
      <vt:variant>
        <vt:i4>1572916</vt:i4>
      </vt:variant>
      <vt:variant>
        <vt:i4>380</vt:i4>
      </vt:variant>
      <vt:variant>
        <vt:i4>0</vt:i4>
      </vt:variant>
      <vt:variant>
        <vt:i4>5</vt:i4>
      </vt:variant>
      <vt:variant>
        <vt:lpwstr/>
      </vt:variant>
      <vt:variant>
        <vt:lpwstr>_Toc203905530</vt:lpwstr>
      </vt:variant>
      <vt:variant>
        <vt:i4>1638452</vt:i4>
      </vt:variant>
      <vt:variant>
        <vt:i4>374</vt:i4>
      </vt:variant>
      <vt:variant>
        <vt:i4>0</vt:i4>
      </vt:variant>
      <vt:variant>
        <vt:i4>5</vt:i4>
      </vt:variant>
      <vt:variant>
        <vt:lpwstr/>
      </vt:variant>
      <vt:variant>
        <vt:lpwstr>_Toc203905529</vt:lpwstr>
      </vt:variant>
      <vt:variant>
        <vt:i4>1638452</vt:i4>
      </vt:variant>
      <vt:variant>
        <vt:i4>368</vt:i4>
      </vt:variant>
      <vt:variant>
        <vt:i4>0</vt:i4>
      </vt:variant>
      <vt:variant>
        <vt:i4>5</vt:i4>
      </vt:variant>
      <vt:variant>
        <vt:lpwstr/>
      </vt:variant>
      <vt:variant>
        <vt:lpwstr>_Toc203905528</vt:lpwstr>
      </vt:variant>
      <vt:variant>
        <vt:i4>1638452</vt:i4>
      </vt:variant>
      <vt:variant>
        <vt:i4>362</vt:i4>
      </vt:variant>
      <vt:variant>
        <vt:i4>0</vt:i4>
      </vt:variant>
      <vt:variant>
        <vt:i4>5</vt:i4>
      </vt:variant>
      <vt:variant>
        <vt:lpwstr/>
      </vt:variant>
      <vt:variant>
        <vt:lpwstr>_Toc203905527</vt:lpwstr>
      </vt:variant>
      <vt:variant>
        <vt:i4>1638452</vt:i4>
      </vt:variant>
      <vt:variant>
        <vt:i4>356</vt:i4>
      </vt:variant>
      <vt:variant>
        <vt:i4>0</vt:i4>
      </vt:variant>
      <vt:variant>
        <vt:i4>5</vt:i4>
      </vt:variant>
      <vt:variant>
        <vt:lpwstr/>
      </vt:variant>
      <vt:variant>
        <vt:lpwstr>_Toc203905526</vt:lpwstr>
      </vt:variant>
      <vt:variant>
        <vt:i4>1638452</vt:i4>
      </vt:variant>
      <vt:variant>
        <vt:i4>350</vt:i4>
      </vt:variant>
      <vt:variant>
        <vt:i4>0</vt:i4>
      </vt:variant>
      <vt:variant>
        <vt:i4>5</vt:i4>
      </vt:variant>
      <vt:variant>
        <vt:lpwstr/>
      </vt:variant>
      <vt:variant>
        <vt:lpwstr>_Toc203905525</vt:lpwstr>
      </vt:variant>
      <vt:variant>
        <vt:i4>1638452</vt:i4>
      </vt:variant>
      <vt:variant>
        <vt:i4>344</vt:i4>
      </vt:variant>
      <vt:variant>
        <vt:i4>0</vt:i4>
      </vt:variant>
      <vt:variant>
        <vt:i4>5</vt:i4>
      </vt:variant>
      <vt:variant>
        <vt:lpwstr/>
      </vt:variant>
      <vt:variant>
        <vt:lpwstr>_Toc203905524</vt:lpwstr>
      </vt:variant>
      <vt:variant>
        <vt:i4>1638452</vt:i4>
      </vt:variant>
      <vt:variant>
        <vt:i4>338</vt:i4>
      </vt:variant>
      <vt:variant>
        <vt:i4>0</vt:i4>
      </vt:variant>
      <vt:variant>
        <vt:i4>5</vt:i4>
      </vt:variant>
      <vt:variant>
        <vt:lpwstr/>
      </vt:variant>
      <vt:variant>
        <vt:lpwstr>_Toc203905523</vt:lpwstr>
      </vt:variant>
      <vt:variant>
        <vt:i4>1638452</vt:i4>
      </vt:variant>
      <vt:variant>
        <vt:i4>332</vt:i4>
      </vt:variant>
      <vt:variant>
        <vt:i4>0</vt:i4>
      </vt:variant>
      <vt:variant>
        <vt:i4>5</vt:i4>
      </vt:variant>
      <vt:variant>
        <vt:lpwstr/>
      </vt:variant>
      <vt:variant>
        <vt:lpwstr>_Toc203905522</vt:lpwstr>
      </vt:variant>
      <vt:variant>
        <vt:i4>1638452</vt:i4>
      </vt:variant>
      <vt:variant>
        <vt:i4>326</vt:i4>
      </vt:variant>
      <vt:variant>
        <vt:i4>0</vt:i4>
      </vt:variant>
      <vt:variant>
        <vt:i4>5</vt:i4>
      </vt:variant>
      <vt:variant>
        <vt:lpwstr/>
      </vt:variant>
      <vt:variant>
        <vt:lpwstr>_Toc203905521</vt:lpwstr>
      </vt:variant>
      <vt:variant>
        <vt:i4>1638452</vt:i4>
      </vt:variant>
      <vt:variant>
        <vt:i4>320</vt:i4>
      </vt:variant>
      <vt:variant>
        <vt:i4>0</vt:i4>
      </vt:variant>
      <vt:variant>
        <vt:i4>5</vt:i4>
      </vt:variant>
      <vt:variant>
        <vt:lpwstr/>
      </vt:variant>
      <vt:variant>
        <vt:lpwstr>_Toc203905520</vt:lpwstr>
      </vt:variant>
      <vt:variant>
        <vt:i4>1703988</vt:i4>
      </vt:variant>
      <vt:variant>
        <vt:i4>314</vt:i4>
      </vt:variant>
      <vt:variant>
        <vt:i4>0</vt:i4>
      </vt:variant>
      <vt:variant>
        <vt:i4>5</vt:i4>
      </vt:variant>
      <vt:variant>
        <vt:lpwstr/>
      </vt:variant>
      <vt:variant>
        <vt:lpwstr>_Toc203905519</vt:lpwstr>
      </vt:variant>
      <vt:variant>
        <vt:i4>1703988</vt:i4>
      </vt:variant>
      <vt:variant>
        <vt:i4>308</vt:i4>
      </vt:variant>
      <vt:variant>
        <vt:i4>0</vt:i4>
      </vt:variant>
      <vt:variant>
        <vt:i4>5</vt:i4>
      </vt:variant>
      <vt:variant>
        <vt:lpwstr/>
      </vt:variant>
      <vt:variant>
        <vt:lpwstr>_Toc203905518</vt:lpwstr>
      </vt:variant>
      <vt:variant>
        <vt:i4>1703988</vt:i4>
      </vt:variant>
      <vt:variant>
        <vt:i4>302</vt:i4>
      </vt:variant>
      <vt:variant>
        <vt:i4>0</vt:i4>
      </vt:variant>
      <vt:variant>
        <vt:i4>5</vt:i4>
      </vt:variant>
      <vt:variant>
        <vt:lpwstr/>
      </vt:variant>
      <vt:variant>
        <vt:lpwstr>_Toc203905517</vt:lpwstr>
      </vt:variant>
      <vt:variant>
        <vt:i4>1703988</vt:i4>
      </vt:variant>
      <vt:variant>
        <vt:i4>296</vt:i4>
      </vt:variant>
      <vt:variant>
        <vt:i4>0</vt:i4>
      </vt:variant>
      <vt:variant>
        <vt:i4>5</vt:i4>
      </vt:variant>
      <vt:variant>
        <vt:lpwstr/>
      </vt:variant>
      <vt:variant>
        <vt:lpwstr>_Toc203905516</vt:lpwstr>
      </vt:variant>
      <vt:variant>
        <vt:i4>1703988</vt:i4>
      </vt:variant>
      <vt:variant>
        <vt:i4>290</vt:i4>
      </vt:variant>
      <vt:variant>
        <vt:i4>0</vt:i4>
      </vt:variant>
      <vt:variant>
        <vt:i4>5</vt:i4>
      </vt:variant>
      <vt:variant>
        <vt:lpwstr/>
      </vt:variant>
      <vt:variant>
        <vt:lpwstr>_Toc203905515</vt:lpwstr>
      </vt:variant>
      <vt:variant>
        <vt:i4>1703988</vt:i4>
      </vt:variant>
      <vt:variant>
        <vt:i4>284</vt:i4>
      </vt:variant>
      <vt:variant>
        <vt:i4>0</vt:i4>
      </vt:variant>
      <vt:variant>
        <vt:i4>5</vt:i4>
      </vt:variant>
      <vt:variant>
        <vt:lpwstr/>
      </vt:variant>
      <vt:variant>
        <vt:lpwstr>_Toc203905514</vt:lpwstr>
      </vt:variant>
      <vt:variant>
        <vt:i4>1703988</vt:i4>
      </vt:variant>
      <vt:variant>
        <vt:i4>278</vt:i4>
      </vt:variant>
      <vt:variant>
        <vt:i4>0</vt:i4>
      </vt:variant>
      <vt:variant>
        <vt:i4>5</vt:i4>
      </vt:variant>
      <vt:variant>
        <vt:lpwstr/>
      </vt:variant>
      <vt:variant>
        <vt:lpwstr>_Toc203905513</vt:lpwstr>
      </vt:variant>
      <vt:variant>
        <vt:i4>1703988</vt:i4>
      </vt:variant>
      <vt:variant>
        <vt:i4>272</vt:i4>
      </vt:variant>
      <vt:variant>
        <vt:i4>0</vt:i4>
      </vt:variant>
      <vt:variant>
        <vt:i4>5</vt:i4>
      </vt:variant>
      <vt:variant>
        <vt:lpwstr/>
      </vt:variant>
      <vt:variant>
        <vt:lpwstr>_Toc203905512</vt:lpwstr>
      </vt:variant>
      <vt:variant>
        <vt:i4>1703988</vt:i4>
      </vt:variant>
      <vt:variant>
        <vt:i4>266</vt:i4>
      </vt:variant>
      <vt:variant>
        <vt:i4>0</vt:i4>
      </vt:variant>
      <vt:variant>
        <vt:i4>5</vt:i4>
      </vt:variant>
      <vt:variant>
        <vt:lpwstr/>
      </vt:variant>
      <vt:variant>
        <vt:lpwstr>_Toc203905511</vt:lpwstr>
      </vt:variant>
      <vt:variant>
        <vt:i4>1703988</vt:i4>
      </vt:variant>
      <vt:variant>
        <vt:i4>260</vt:i4>
      </vt:variant>
      <vt:variant>
        <vt:i4>0</vt:i4>
      </vt:variant>
      <vt:variant>
        <vt:i4>5</vt:i4>
      </vt:variant>
      <vt:variant>
        <vt:lpwstr/>
      </vt:variant>
      <vt:variant>
        <vt:lpwstr>_Toc203905510</vt:lpwstr>
      </vt:variant>
      <vt:variant>
        <vt:i4>1769524</vt:i4>
      </vt:variant>
      <vt:variant>
        <vt:i4>254</vt:i4>
      </vt:variant>
      <vt:variant>
        <vt:i4>0</vt:i4>
      </vt:variant>
      <vt:variant>
        <vt:i4>5</vt:i4>
      </vt:variant>
      <vt:variant>
        <vt:lpwstr/>
      </vt:variant>
      <vt:variant>
        <vt:lpwstr>_Toc203905509</vt:lpwstr>
      </vt:variant>
      <vt:variant>
        <vt:i4>1769524</vt:i4>
      </vt:variant>
      <vt:variant>
        <vt:i4>248</vt:i4>
      </vt:variant>
      <vt:variant>
        <vt:i4>0</vt:i4>
      </vt:variant>
      <vt:variant>
        <vt:i4>5</vt:i4>
      </vt:variant>
      <vt:variant>
        <vt:lpwstr/>
      </vt:variant>
      <vt:variant>
        <vt:lpwstr>_Toc203905508</vt:lpwstr>
      </vt:variant>
      <vt:variant>
        <vt:i4>1769524</vt:i4>
      </vt:variant>
      <vt:variant>
        <vt:i4>242</vt:i4>
      </vt:variant>
      <vt:variant>
        <vt:i4>0</vt:i4>
      </vt:variant>
      <vt:variant>
        <vt:i4>5</vt:i4>
      </vt:variant>
      <vt:variant>
        <vt:lpwstr/>
      </vt:variant>
      <vt:variant>
        <vt:lpwstr>_Toc203905507</vt:lpwstr>
      </vt:variant>
      <vt:variant>
        <vt:i4>1769524</vt:i4>
      </vt:variant>
      <vt:variant>
        <vt:i4>236</vt:i4>
      </vt:variant>
      <vt:variant>
        <vt:i4>0</vt:i4>
      </vt:variant>
      <vt:variant>
        <vt:i4>5</vt:i4>
      </vt:variant>
      <vt:variant>
        <vt:lpwstr/>
      </vt:variant>
      <vt:variant>
        <vt:lpwstr>_Toc203905506</vt:lpwstr>
      </vt:variant>
      <vt:variant>
        <vt:i4>1769524</vt:i4>
      </vt:variant>
      <vt:variant>
        <vt:i4>230</vt:i4>
      </vt:variant>
      <vt:variant>
        <vt:i4>0</vt:i4>
      </vt:variant>
      <vt:variant>
        <vt:i4>5</vt:i4>
      </vt:variant>
      <vt:variant>
        <vt:lpwstr/>
      </vt:variant>
      <vt:variant>
        <vt:lpwstr>_Toc203905505</vt:lpwstr>
      </vt:variant>
      <vt:variant>
        <vt:i4>1769524</vt:i4>
      </vt:variant>
      <vt:variant>
        <vt:i4>224</vt:i4>
      </vt:variant>
      <vt:variant>
        <vt:i4>0</vt:i4>
      </vt:variant>
      <vt:variant>
        <vt:i4>5</vt:i4>
      </vt:variant>
      <vt:variant>
        <vt:lpwstr/>
      </vt:variant>
      <vt:variant>
        <vt:lpwstr>_Toc203905504</vt:lpwstr>
      </vt:variant>
      <vt:variant>
        <vt:i4>1769524</vt:i4>
      </vt:variant>
      <vt:variant>
        <vt:i4>218</vt:i4>
      </vt:variant>
      <vt:variant>
        <vt:i4>0</vt:i4>
      </vt:variant>
      <vt:variant>
        <vt:i4>5</vt:i4>
      </vt:variant>
      <vt:variant>
        <vt:lpwstr/>
      </vt:variant>
      <vt:variant>
        <vt:lpwstr>_Toc203905503</vt:lpwstr>
      </vt:variant>
      <vt:variant>
        <vt:i4>1769524</vt:i4>
      </vt:variant>
      <vt:variant>
        <vt:i4>212</vt:i4>
      </vt:variant>
      <vt:variant>
        <vt:i4>0</vt:i4>
      </vt:variant>
      <vt:variant>
        <vt:i4>5</vt:i4>
      </vt:variant>
      <vt:variant>
        <vt:lpwstr/>
      </vt:variant>
      <vt:variant>
        <vt:lpwstr>_Toc203905502</vt:lpwstr>
      </vt:variant>
      <vt:variant>
        <vt:i4>1769524</vt:i4>
      </vt:variant>
      <vt:variant>
        <vt:i4>206</vt:i4>
      </vt:variant>
      <vt:variant>
        <vt:i4>0</vt:i4>
      </vt:variant>
      <vt:variant>
        <vt:i4>5</vt:i4>
      </vt:variant>
      <vt:variant>
        <vt:lpwstr/>
      </vt:variant>
      <vt:variant>
        <vt:lpwstr>_Toc203905501</vt:lpwstr>
      </vt:variant>
      <vt:variant>
        <vt:i4>1769524</vt:i4>
      </vt:variant>
      <vt:variant>
        <vt:i4>200</vt:i4>
      </vt:variant>
      <vt:variant>
        <vt:i4>0</vt:i4>
      </vt:variant>
      <vt:variant>
        <vt:i4>5</vt:i4>
      </vt:variant>
      <vt:variant>
        <vt:lpwstr/>
      </vt:variant>
      <vt:variant>
        <vt:lpwstr>_Toc203905500</vt:lpwstr>
      </vt:variant>
      <vt:variant>
        <vt:i4>1179701</vt:i4>
      </vt:variant>
      <vt:variant>
        <vt:i4>194</vt:i4>
      </vt:variant>
      <vt:variant>
        <vt:i4>0</vt:i4>
      </vt:variant>
      <vt:variant>
        <vt:i4>5</vt:i4>
      </vt:variant>
      <vt:variant>
        <vt:lpwstr/>
      </vt:variant>
      <vt:variant>
        <vt:lpwstr>_Toc203905499</vt:lpwstr>
      </vt:variant>
      <vt:variant>
        <vt:i4>1179701</vt:i4>
      </vt:variant>
      <vt:variant>
        <vt:i4>188</vt:i4>
      </vt:variant>
      <vt:variant>
        <vt:i4>0</vt:i4>
      </vt:variant>
      <vt:variant>
        <vt:i4>5</vt:i4>
      </vt:variant>
      <vt:variant>
        <vt:lpwstr/>
      </vt:variant>
      <vt:variant>
        <vt:lpwstr>_Toc203905498</vt:lpwstr>
      </vt:variant>
      <vt:variant>
        <vt:i4>1179701</vt:i4>
      </vt:variant>
      <vt:variant>
        <vt:i4>182</vt:i4>
      </vt:variant>
      <vt:variant>
        <vt:i4>0</vt:i4>
      </vt:variant>
      <vt:variant>
        <vt:i4>5</vt:i4>
      </vt:variant>
      <vt:variant>
        <vt:lpwstr/>
      </vt:variant>
      <vt:variant>
        <vt:lpwstr>_Toc203905497</vt:lpwstr>
      </vt:variant>
      <vt:variant>
        <vt:i4>1179701</vt:i4>
      </vt:variant>
      <vt:variant>
        <vt:i4>176</vt:i4>
      </vt:variant>
      <vt:variant>
        <vt:i4>0</vt:i4>
      </vt:variant>
      <vt:variant>
        <vt:i4>5</vt:i4>
      </vt:variant>
      <vt:variant>
        <vt:lpwstr/>
      </vt:variant>
      <vt:variant>
        <vt:lpwstr>_Toc203905496</vt:lpwstr>
      </vt:variant>
      <vt:variant>
        <vt:i4>1179701</vt:i4>
      </vt:variant>
      <vt:variant>
        <vt:i4>170</vt:i4>
      </vt:variant>
      <vt:variant>
        <vt:i4>0</vt:i4>
      </vt:variant>
      <vt:variant>
        <vt:i4>5</vt:i4>
      </vt:variant>
      <vt:variant>
        <vt:lpwstr/>
      </vt:variant>
      <vt:variant>
        <vt:lpwstr>_Toc203905495</vt:lpwstr>
      </vt:variant>
      <vt:variant>
        <vt:i4>1179701</vt:i4>
      </vt:variant>
      <vt:variant>
        <vt:i4>164</vt:i4>
      </vt:variant>
      <vt:variant>
        <vt:i4>0</vt:i4>
      </vt:variant>
      <vt:variant>
        <vt:i4>5</vt:i4>
      </vt:variant>
      <vt:variant>
        <vt:lpwstr/>
      </vt:variant>
      <vt:variant>
        <vt:lpwstr>_Toc203905494</vt:lpwstr>
      </vt:variant>
      <vt:variant>
        <vt:i4>1179701</vt:i4>
      </vt:variant>
      <vt:variant>
        <vt:i4>158</vt:i4>
      </vt:variant>
      <vt:variant>
        <vt:i4>0</vt:i4>
      </vt:variant>
      <vt:variant>
        <vt:i4>5</vt:i4>
      </vt:variant>
      <vt:variant>
        <vt:lpwstr/>
      </vt:variant>
      <vt:variant>
        <vt:lpwstr>_Toc203905493</vt:lpwstr>
      </vt:variant>
      <vt:variant>
        <vt:i4>1179701</vt:i4>
      </vt:variant>
      <vt:variant>
        <vt:i4>152</vt:i4>
      </vt:variant>
      <vt:variant>
        <vt:i4>0</vt:i4>
      </vt:variant>
      <vt:variant>
        <vt:i4>5</vt:i4>
      </vt:variant>
      <vt:variant>
        <vt:lpwstr/>
      </vt:variant>
      <vt:variant>
        <vt:lpwstr>_Toc203905492</vt:lpwstr>
      </vt:variant>
      <vt:variant>
        <vt:i4>1179701</vt:i4>
      </vt:variant>
      <vt:variant>
        <vt:i4>146</vt:i4>
      </vt:variant>
      <vt:variant>
        <vt:i4>0</vt:i4>
      </vt:variant>
      <vt:variant>
        <vt:i4>5</vt:i4>
      </vt:variant>
      <vt:variant>
        <vt:lpwstr/>
      </vt:variant>
      <vt:variant>
        <vt:lpwstr>_Toc203905491</vt:lpwstr>
      </vt:variant>
      <vt:variant>
        <vt:i4>1179701</vt:i4>
      </vt:variant>
      <vt:variant>
        <vt:i4>140</vt:i4>
      </vt:variant>
      <vt:variant>
        <vt:i4>0</vt:i4>
      </vt:variant>
      <vt:variant>
        <vt:i4>5</vt:i4>
      </vt:variant>
      <vt:variant>
        <vt:lpwstr/>
      </vt:variant>
      <vt:variant>
        <vt:lpwstr>_Toc203905490</vt:lpwstr>
      </vt:variant>
      <vt:variant>
        <vt:i4>1245237</vt:i4>
      </vt:variant>
      <vt:variant>
        <vt:i4>134</vt:i4>
      </vt:variant>
      <vt:variant>
        <vt:i4>0</vt:i4>
      </vt:variant>
      <vt:variant>
        <vt:i4>5</vt:i4>
      </vt:variant>
      <vt:variant>
        <vt:lpwstr/>
      </vt:variant>
      <vt:variant>
        <vt:lpwstr>_Toc203905489</vt:lpwstr>
      </vt:variant>
      <vt:variant>
        <vt:i4>1245237</vt:i4>
      </vt:variant>
      <vt:variant>
        <vt:i4>128</vt:i4>
      </vt:variant>
      <vt:variant>
        <vt:i4>0</vt:i4>
      </vt:variant>
      <vt:variant>
        <vt:i4>5</vt:i4>
      </vt:variant>
      <vt:variant>
        <vt:lpwstr/>
      </vt:variant>
      <vt:variant>
        <vt:lpwstr>_Toc203905488</vt:lpwstr>
      </vt:variant>
      <vt:variant>
        <vt:i4>1245237</vt:i4>
      </vt:variant>
      <vt:variant>
        <vt:i4>122</vt:i4>
      </vt:variant>
      <vt:variant>
        <vt:i4>0</vt:i4>
      </vt:variant>
      <vt:variant>
        <vt:i4>5</vt:i4>
      </vt:variant>
      <vt:variant>
        <vt:lpwstr/>
      </vt:variant>
      <vt:variant>
        <vt:lpwstr>_Toc203905487</vt:lpwstr>
      </vt:variant>
      <vt:variant>
        <vt:i4>1245237</vt:i4>
      </vt:variant>
      <vt:variant>
        <vt:i4>116</vt:i4>
      </vt:variant>
      <vt:variant>
        <vt:i4>0</vt:i4>
      </vt:variant>
      <vt:variant>
        <vt:i4>5</vt:i4>
      </vt:variant>
      <vt:variant>
        <vt:lpwstr/>
      </vt:variant>
      <vt:variant>
        <vt:lpwstr>_Toc203905486</vt:lpwstr>
      </vt:variant>
      <vt:variant>
        <vt:i4>1245237</vt:i4>
      </vt:variant>
      <vt:variant>
        <vt:i4>110</vt:i4>
      </vt:variant>
      <vt:variant>
        <vt:i4>0</vt:i4>
      </vt:variant>
      <vt:variant>
        <vt:i4>5</vt:i4>
      </vt:variant>
      <vt:variant>
        <vt:lpwstr/>
      </vt:variant>
      <vt:variant>
        <vt:lpwstr>_Toc203905485</vt:lpwstr>
      </vt:variant>
      <vt:variant>
        <vt:i4>1245237</vt:i4>
      </vt:variant>
      <vt:variant>
        <vt:i4>104</vt:i4>
      </vt:variant>
      <vt:variant>
        <vt:i4>0</vt:i4>
      </vt:variant>
      <vt:variant>
        <vt:i4>5</vt:i4>
      </vt:variant>
      <vt:variant>
        <vt:lpwstr/>
      </vt:variant>
      <vt:variant>
        <vt:lpwstr>_Toc203905484</vt:lpwstr>
      </vt:variant>
      <vt:variant>
        <vt:i4>1245237</vt:i4>
      </vt:variant>
      <vt:variant>
        <vt:i4>98</vt:i4>
      </vt:variant>
      <vt:variant>
        <vt:i4>0</vt:i4>
      </vt:variant>
      <vt:variant>
        <vt:i4>5</vt:i4>
      </vt:variant>
      <vt:variant>
        <vt:lpwstr/>
      </vt:variant>
      <vt:variant>
        <vt:lpwstr>_Toc203905483</vt:lpwstr>
      </vt:variant>
      <vt:variant>
        <vt:i4>1245237</vt:i4>
      </vt:variant>
      <vt:variant>
        <vt:i4>92</vt:i4>
      </vt:variant>
      <vt:variant>
        <vt:i4>0</vt:i4>
      </vt:variant>
      <vt:variant>
        <vt:i4>5</vt:i4>
      </vt:variant>
      <vt:variant>
        <vt:lpwstr/>
      </vt:variant>
      <vt:variant>
        <vt:lpwstr>_Toc203905482</vt:lpwstr>
      </vt:variant>
      <vt:variant>
        <vt:i4>1245237</vt:i4>
      </vt:variant>
      <vt:variant>
        <vt:i4>86</vt:i4>
      </vt:variant>
      <vt:variant>
        <vt:i4>0</vt:i4>
      </vt:variant>
      <vt:variant>
        <vt:i4>5</vt:i4>
      </vt:variant>
      <vt:variant>
        <vt:lpwstr/>
      </vt:variant>
      <vt:variant>
        <vt:lpwstr>_Toc203905481</vt:lpwstr>
      </vt:variant>
      <vt:variant>
        <vt:i4>1245237</vt:i4>
      </vt:variant>
      <vt:variant>
        <vt:i4>80</vt:i4>
      </vt:variant>
      <vt:variant>
        <vt:i4>0</vt:i4>
      </vt:variant>
      <vt:variant>
        <vt:i4>5</vt:i4>
      </vt:variant>
      <vt:variant>
        <vt:lpwstr/>
      </vt:variant>
      <vt:variant>
        <vt:lpwstr>_Toc203905480</vt:lpwstr>
      </vt:variant>
      <vt:variant>
        <vt:i4>1835061</vt:i4>
      </vt:variant>
      <vt:variant>
        <vt:i4>74</vt:i4>
      </vt:variant>
      <vt:variant>
        <vt:i4>0</vt:i4>
      </vt:variant>
      <vt:variant>
        <vt:i4>5</vt:i4>
      </vt:variant>
      <vt:variant>
        <vt:lpwstr/>
      </vt:variant>
      <vt:variant>
        <vt:lpwstr>_Toc203905479</vt:lpwstr>
      </vt:variant>
      <vt:variant>
        <vt:i4>1835061</vt:i4>
      </vt:variant>
      <vt:variant>
        <vt:i4>68</vt:i4>
      </vt:variant>
      <vt:variant>
        <vt:i4>0</vt:i4>
      </vt:variant>
      <vt:variant>
        <vt:i4>5</vt:i4>
      </vt:variant>
      <vt:variant>
        <vt:lpwstr/>
      </vt:variant>
      <vt:variant>
        <vt:lpwstr>_Toc203905478</vt:lpwstr>
      </vt:variant>
      <vt:variant>
        <vt:i4>1835061</vt:i4>
      </vt:variant>
      <vt:variant>
        <vt:i4>62</vt:i4>
      </vt:variant>
      <vt:variant>
        <vt:i4>0</vt:i4>
      </vt:variant>
      <vt:variant>
        <vt:i4>5</vt:i4>
      </vt:variant>
      <vt:variant>
        <vt:lpwstr/>
      </vt:variant>
      <vt:variant>
        <vt:lpwstr>_Toc203905477</vt:lpwstr>
      </vt:variant>
      <vt:variant>
        <vt:i4>1835061</vt:i4>
      </vt:variant>
      <vt:variant>
        <vt:i4>56</vt:i4>
      </vt:variant>
      <vt:variant>
        <vt:i4>0</vt:i4>
      </vt:variant>
      <vt:variant>
        <vt:i4>5</vt:i4>
      </vt:variant>
      <vt:variant>
        <vt:lpwstr/>
      </vt:variant>
      <vt:variant>
        <vt:lpwstr>_Toc203905476</vt:lpwstr>
      </vt:variant>
      <vt:variant>
        <vt:i4>1835061</vt:i4>
      </vt:variant>
      <vt:variant>
        <vt:i4>50</vt:i4>
      </vt:variant>
      <vt:variant>
        <vt:i4>0</vt:i4>
      </vt:variant>
      <vt:variant>
        <vt:i4>5</vt:i4>
      </vt:variant>
      <vt:variant>
        <vt:lpwstr/>
      </vt:variant>
      <vt:variant>
        <vt:lpwstr>_Toc203905475</vt:lpwstr>
      </vt:variant>
      <vt:variant>
        <vt:i4>1835061</vt:i4>
      </vt:variant>
      <vt:variant>
        <vt:i4>44</vt:i4>
      </vt:variant>
      <vt:variant>
        <vt:i4>0</vt:i4>
      </vt:variant>
      <vt:variant>
        <vt:i4>5</vt:i4>
      </vt:variant>
      <vt:variant>
        <vt:lpwstr/>
      </vt:variant>
      <vt:variant>
        <vt:lpwstr>_Toc203905474</vt:lpwstr>
      </vt:variant>
      <vt:variant>
        <vt:i4>1835061</vt:i4>
      </vt:variant>
      <vt:variant>
        <vt:i4>38</vt:i4>
      </vt:variant>
      <vt:variant>
        <vt:i4>0</vt:i4>
      </vt:variant>
      <vt:variant>
        <vt:i4>5</vt:i4>
      </vt:variant>
      <vt:variant>
        <vt:lpwstr/>
      </vt:variant>
      <vt:variant>
        <vt:lpwstr>_Toc203905473</vt:lpwstr>
      </vt:variant>
      <vt:variant>
        <vt:i4>1835061</vt:i4>
      </vt:variant>
      <vt:variant>
        <vt:i4>32</vt:i4>
      </vt:variant>
      <vt:variant>
        <vt:i4>0</vt:i4>
      </vt:variant>
      <vt:variant>
        <vt:i4>5</vt:i4>
      </vt:variant>
      <vt:variant>
        <vt:lpwstr/>
      </vt:variant>
      <vt:variant>
        <vt:lpwstr>_Toc203905472</vt:lpwstr>
      </vt:variant>
      <vt:variant>
        <vt:i4>1835061</vt:i4>
      </vt:variant>
      <vt:variant>
        <vt:i4>26</vt:i4>
      </vt:variant>
      <vt:variant>
        <vt:i4>0</vt:i4>
      </vt:variant>
      <vt:variant>
        <vt:i4>5</vt:i4>
      </vt:variant>
      <vt:variant>
        <vt:lpwstr/>
      </vt:variant>
      <vt:variant>
        <vt:lpwstr>_Toc203905471</vt:lpwstr>
      </vt:variant>
      <vt:variant>
        <vt:i4>1835061</vt:i4>
      </vt:variant>
      <vt:variant>
        <vt:i4>20</vt:i4>
      </vt:variant>
      <vt:variant>
        <vt:i4>0</vt:i4>
      </vt:variant>
      <vt:variant>
        <vt:i4>5</vt:i4>
      </vt:variant>
      <vt:variant>
        <vt:lpwstr/>
      </vt:variant>
      <vt:variant>
        <vt:lpwstr>_Toc203905470</vt:lpwstr>
      </vt:variant>
      <vt:variant>
        <vt:i4>1900597</vt:i4>
      </vt:variant>
      <vt:variant>
        <vt:i4>14</vt:i4>
      </vt:variant>
      <vt:variant>
        <vt:i4>0</vt:i4>
      </vt:variant>
      <vt:variant>
        <vt:i4>5</vt:i4>
      </vt:variant>
      <vt:variant>
        <vt:lpwstr/>
      </vt:variant>
      <vt:variant>
        <vt:lpwstr>_Toc203905469</vt:lpwstr>
      </vt:variant>
      <vt:variant>
        <vt:i4>1900597</vt:i4>
      </vt:variant>
      <vt:variant>
        <vt:i4>8</vt:i4>
      </vt:variant>
      <vt:variant>
        <vt:i4>0</vt:i4>
      </vt:variant>
      <vt:variant>
        <vt:i4>5</vt:i4>
      </vt:variant>
      <vt:variant>
        <vt:lpwstr/>
      </vt:variant>
      <vt:variant>
        <vt:lpwstr>_Toc203905468</vt:lpwstr>
      </vt:variant>
      <vt:variant>
        <vt:i4>1900597</vt:i4>
      </vt:variant>
      <vt:variant>
        <vt:i4>2</vt:i4>
      </vt:variant>
      <vt:variant>
        <vt:i4>0</vt:i4>
      </vt:variant>
      <vt:variant>
        <vt:i4>5</vt:i4>
      </vt:variant>
      <vt:variant>
        <vt:lpwstr/>
      </vt:variant>
      <vt:variant>
        <vt:lpwstr>_Toc203905467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2213838@student.uwtsd.uk.com Annor</cp:lastModifiedBy>
  <cp:revision>2664</cp:revision>
  <cp:lastPrinted>2025-03-26T13:34:00Z</cp:lastPrinted>
  <dcterms:created xsi:type="dcterms:W3CDTF">2025-07-01T00:33:00Z</dcterms:created>
  <dcterms:modified xsi:type="dcterms:W3CDTF">2025-07-24T20:29:00Z</dcterms:modified>
</cp:coreProperties>
</file>