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901EE69" w14:textId="4F6ABC5F" w:rsidR="00E067A8" w:rsidRDefault="00ED5964">
      <w:r>
        <w:rPr>
          <w:noProof/>
        </w:rPr>
        <w:drawing>
          <wp:inline distT="0" distB="0" distL="0" distR="0" wp14:anchorId="530F8B6F" wp14:editId="54A5CEA6">
            <wp:extent cx="2619375" cy="1165894"/>
            <wp:effectExtent l="0" t="0" r="0" b="0"/>
            <wp:docPr id="50927947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623078" cy="1167542"/>
                    </a:xfrm>
                    <a:prstGeom prst="rect">
                      <a:avLst/>
                    </a:prstGeom>
                    <a:noFill/>
                  </pic:spPr>
                </pic:pic>
              </a:graphicData>
            </a:graphic>
          </wp:inline>
        </w:drawing>
      </w:r>
    </w:p>
    <w:p w14:paraId="24AA416E" w14:textId="77777777" w:rsidR="00ED5964" w:rsidRDefault="00ED5964"/>
    <w:p w14:paraId="478C11A1" w14:textId="77777777" w:rsidR="00ED5964" w:rsidRDefault="00ED5964"/>
    <w:p w14:paraId="6B8ADB81" w14:textId="77777777" w:rsidR="006A5CFC" w:rsidRDefault="006A5CFC"/>
    <w:p w14:paraId="168F467C" w14:textId="77777777" w:rsidR="006A5CFC" w:rsidRDefault="006A5CFC"/>
    <w:p w14:paraId="3BEDB360" w14:textId="77777777" w:rsidR="00ED5964" w:rsidRDefault="00ED5964"/>
    <w:p w14:paraId="2EF804A0" w14:textId="5F8758B1" w:rsidR="00ED5964" w:rsidRDefault="00ED5964" w:rsidP="00ED5964">
      <w:pPr>
        <w:jc w:val="both"/>
        <w:rPr>
          <w:rFonts w:asciiTheme="minorBidi" w:hAnsiTheme="minorBidi"/>
          <w:sz w:val="28"/>
          <w:szCs w:val="28"/>
        </w:rPr>
      </w:pPr>
      <w:r>
        <w:rPr>
          <w:rFonts w:asciiTheme="minorBidi" w:hAnsiTheme="minorBidi"/>
          <w:sz w:val="28"/>
          <w:szCs w:val="28"/>
        </w:rPr>
        <w:t xml:space="preserve">Name: </w:t>
      </w:r>
      <w:r w:rsidR="007828FE">
        <w:rPr>
          <w:rFonts w:asciiTheme="minorBidi" w:hAnsiTheme="minorBidi"/>
          <w:sz w:val="28"/>
          <w:szCs w:val="28"/>
        </w:rPr>
        <w:t>Farah</w:t>
      </w:r>
      <w:r w:rsidR="00A459C8">
        <w:rPr>
          <w:rFonts w:asciiTheme="minorBidi" w:hAnsiTheme="minorBidi"/>
          <w:sz w:val="28"/>
          <w:szCs w:val="28"/>
        </w:rPr>
        <w:t xml:space="preserve"> Chaudry</w:t>
      </w:r>
    </w:p>
    <w:p w14:paraId="485B6F49" w14:textId="2213DB1D" w:rsidR="00ED5964" w:rsidRDefault="00ED5964" w:rsidP="00ED5964">
      <w:pPr>
        <w:jc w:val="both"/>
        <w:rPr>
          <w:rFonts w:asciiTheme="minorBidi" w:hAnsiTheme="minorBidi"/>
          <w:sz w:val="28"/>
          <w:szCs w:val="28"/>
        </w:rPr>
      </w:pPr>
      <w:r>
        <w:rPr>
          <w:rFonts w:asciiTheme="minorBidi" w:hAnsiTheme="minorBidi"/>
          <w:sz w:val="28"/>
          <w:szCs w:val="28"/>
        </w:rPr>
        <w:t xml:space="preserve">Student ID: </w:t>
      </w:r>
      <w:r w:rsidR="00A459C8">
        <w:rPr>
          <w:rFonts w:asciiTheme="minorBidi" w:hAnsiTheme="minorBidi"/>
          <w:sz w:val="28"/>
          <w:szCs w:val="28"/>
        </w:rPr>
        <w:t>2524561</w:t>
      </w:r>
    </w:p>
    <w:p w14:paraId="3C1E7A20" w14:textId="282731F6" w:rsidR="00ED5964" w:rsidRDefault="00ED5964" w:rsidP="00ED5964">
      <w:pPr>
        <w:jc w:val="both"/>
        <w:rPr>
          <w:rFonts w:asciiTheme="minorBidi" w:hAnsiTheme="minorBidi"/>
          <w:sz w:val="28"/>
          <w:szCs w:val="28"/>
        </w:rPr>
      </w:pPr>
      <w:r>
        <w:rPr>
          <w:rFonts w:asciiTheme="minorBidi" w:hAnsiTheme="minorBidi"/>
          <w:sz w:val="28"/>
          <w:szCs w:val="28"/>
        </w:rPr>
        <w:t xml:space="preserve">Module Code: </w:t>
      </w:r>
      <w:r w:rsidR="00A459C8">
        <w:rPr>
          <w:rFonts w:asciiTheme="minorBidi" w:hAnsiTheme="minorBidi"/>
          <w:sz w:val="28"/>
          <w:szCs w:val="28"/>
        </w:rPr>
        <w:t>LCHS4001</w:t>
      </w:r>
    </w:p>
    <w:p w14:paraId="4EEB2DA3" w14:textId="32ABDE85" w:rsidR="00ED5964" w:rsidRDefault="00ED5964" w:rsidP="00ED5964">
      <w:pPr>
        <w:jc w:val="both"/>
        <w:rPr>
          <w:rFonts w:asciiTheme="minorBidi" w:hAnsiTheme="minorBidi"/>
          <w:sz w:val="28"/>
          <w:szCs w:val="28"/>
        </w:rPr>
      </w:pPr>
      <w:r>
        <w:rPr>
          <w:rFonts w:asciiTheme="minorBidi" w:hAnsiTheme="minorBidi"/>
          <w:sz w:val="28"/>
          <w:szCs w:val="28"/>
        </w:rPr>
        <w:t xml:space="preserve">Module: </w:t>
      </w:r>
      <w:r w:rsidR="007E4F3A">
        <w:rPr>
          <w:rFonts w:asciiTheme="minorBidi" w:hAnsiTheme="minorBidi"/>
          <w:sz w:val="28"/>
          <w:szCs w:val="28"/>
        </w:rPr>
        <w:t>Academic and Employability Skills</w:t>
      </w:r>
    </w:p>
    <w:p w14:paraId="112342CB" w14:textId="77064E2E" w:rsidR="00ED5964" w:rsidRDefault="00ED5964" w:rsidP="00ED5964">
      <w:pPr>
        <w:jc w:val="both"/>
        <w:rPr>
          <w:rFonts w:asciiTheme="minorBidi" w:hAnsiTheme="minorBidi"/>
          <w:sz w:val="28"/>
          <w:szCs w:val="28"/>
        </w:rPr>
      </w:pPr>
      <w:r>
        <w:rPr>
          <w:rFonts w:asciiTheme="minorBidi" w:hAnsiTheme="minorBidi"/>
          <w:sz w:val="28"/>
          <w:szCs w:val="28"/>
        </w:rPr>
        <w:t xml:space="preserve">Lecturer: </w:t>
      </w:r>
      <w:r w:rsidR="00A459C8">
        <w:rPr>
          <w:rFonts w:asciiTheme="minorBidi" w:hAnsiTheme="minorBidi"/>
          <w:sz w:val="28"/>
          <w:szCs w:val="28"/>
        </w:rPr>
        <w:t>Markus Klingelfuss</w:t>
      </w:r>
    </w:p>
    <w:p w14:paraId="072506E1" w14:textId="09CA61CE" w:rsidR="00ED5964" w:rsidRDefault="00ED5964" w:rsidP="00ED5964">
      <w:pPr>
        <w:jc w:val="both"/>
        <w:rPr>
          <w:rFonts w:asciiTheme="minorBidi" w:hAnsiTheme="minorBidi"/>
          <w:sz w:val="28"/>
          <w:szCs w:val="28"/>
        </w:rPr>
      </w:pPr>
      <w:r>
        <w:rPr>
          <w:rFonts w:asciiTheme="minorBidi" w:hAnsiTheme="minorBidi"/>
          <w:sz w:val="28"/>
          <w:szCs w:val="28"/>
        </w:rPr>
        <w:t xml:space="preserve">Submitted on:  </w:t>
      </w:r>
      <w:r w:rsidR="00144E95">
        <w:rPr>
          <w:rFonts w:asciiTheme="minorBidi" w:hAnsiTheme="minorBidi"/>
          <w:sz w:val="28"/>
          <w:szCs w:val="28"/>
        </w:rPr>
        <w:t>10/03/26</w:t>
      </w:r>
      <w:r>
        <w:rPr>
          <w:rFonts w:asciiTheme="minorBidi" w:hAnsiTheme="minorBidi"/>
          <w:sz w:val="28"/>
          <w:szCs w:val="28"/>
        </w:rPr>
        <w:t xml:space="preserve">  </w:t>
      </w:r>
    </w:p>
    <w:p w14:paraId="3C6FB008" w14:textId="77777777" w:rsidR="00ED5964" w:rsidRDefault="00ED5964" w:rsidP="00ED5964">
      <w:pPr>
        <w:jc w:val="both"/>
        <w:rPr>
          <w:rFonts w:asciiTheme="minorBidi" w:hAnsiTheme="minorBidi"/>
          <w:sz w:val="28"/>
          <w:szCs w:val="28"/>
        </w:rPr>
      </w:pPr>
    </w:p>
    <w:p w14:paraId="3EA711CF" w14:textId="77777777" w:rsidR="00ED5964" w:rsidRDefault="00ED5964" w:rsidP="00ED5964">
      <w:pPr>
        <w:jc w:val="both"/>
        <w:rPr>
          <w:rFonts w:asciiTheme="minorBidi" w:hAnsiTheme="minorBidi"/>
          <w:sz w:val="28"/>
          <w:szCs w:val="28"/>
        </w:rPr>
      </w:pPr>
    </w:p>
    <w:p w14:paraId="32C3A4F9" w14:textId="77777777" w:rsidR="00ED5964" w:rsidRDefault="00ED5964" w:rsidP="00ED5964">
      <w:pPr>
        <w:jc w:val="both"/>
        <w:rPr>
          <w:rFonts w:asciiTheme="minorBidi" w:hAnsiTheme="minorBidi"/>
          <w:sz w:val="28"/>
          <w:szCs w:val="28"/>
        </w:rPr>
      </w:pPr>
    </w:p>
    <w:p w14:paraId="1434F2B1" w14:textId="77777777" w:rsidR="00ED5964" w:rsidRDefault="00ED5964" w:rsidP="00ED5964">
      <w:pPr>
        <w:jc w:val="both"/>
        <w:rPr>
          <w:rFonts w:asciiTheme="minorBidi" w:hAnsiTheme="minorBidi"/>
          <w:sz w:val="28"/>
          <w:szCs w:val="28"/>
        </w:rPr>
      </w:pPr>
    </w:p>
    <w:p w14:paraId="4F979E62" w14:textId="77777777" w:rsidR="00ED5964" w:rsidRDefault="00ED5964" w:rsidP="00ED5964">
      <w:pPr>
        <w:jc w:val="both"/>
        <w:rPr>
          <w:rFonts w:asciiTheme="minorBidi" w:hAnsiTheme="minorBidi"/>
          <w:sz w:val="28"/>
          <w:szCs w:val="28"/>
        </w:rPr>
      </w:pPr>
    </w:p>
    <w:p w14:paraId="4180CDBC" w14:textId="77777777" w:rsidR="00ED5964" w:rsidRDefault="00ED5964" w:rsidP="00ED5964">
      <w:pPr>
        <w:jc w:val="both"/>
        <w:rPr>
          <w:rFonts w:asciiTheme="minorBidi" w:hAnsiTheme="minorBidi"/>
          <w:sz w:val="28"/>
          <w:szCs w:val="28"/>
        </w:rPr>
      </w:pPr>
    </w:p>
    <w:p w14:paraId="417C329D" w14:textId="77777777" w:rsidR="00A459C8" w:rsidRDefault="00A459C8" w:rsidP="00ED5964">
      <w:pPr>
        <w:jc w:val="both"/>
        <w:rPr>
          <w:rFonts w:asciiTheme="minorBidi" w:hAnsiTheme="minorBidi"/>
          <w:sz w:val="28"/>
          <w:szCs w:val="28"/>
        </w:rPr>
      </w:pPr>
    </w:p>
    <w:p w14:paraId="44AE4098" w14:textId="77777777" w:rsidR="00A459C8" w:rsidRDefault="00A459C8" w:rsidP="00ED5964">
      <w:pPr>
        <w:jc w:val="both"/>
        <w:rPr>
          <w:rFonts w:asciiTheme="minorBidi" w:hAnsiTheme="minorBidi"/>
          <w:sz w:val="28"/>
          <w:szCs w:val="28"/>
        </w:rPr>
      </w:pPr>
    </w:p>
    <w:p w14:paraId="123636CA" w14:textId="77777777" w:rsidR="00A459C8" w:rsidRDefault="00A459C8" w:rsidP="00ED5964">
      <w:pPr>
        <w:jc w:val="both"/>
        <w:rPr>
          <w:rFonts w:asciiTheme="minorBidi" w:hAnsiTheme="minorBidi"/>
          <w:sz w:val="28"/>
          <w:szCs w:val="28"/>
        </w:rPr>
      </w:pPr>
    </w:p>
    <w:p w14:paraId="781C3B2D" w14:textId="77777777" w:rsidR="00A459C8" w:rsidRDefault="00A459C8" w:rsidP="00ED5964">
      <w:pPr>
        <w:jc w:val="both"/>
        <w:rPr>
          <w:rFonts w:asciiTheme="minorBidi" w:hAnsiTheme="minorBidi"/>
          <w:sz w:val="28"/>
          <w:szCs w:val="28"/>
        </w:rPr>
      </w:pPr>
    </w:p>
    <w:p w14:paraId="085E2171" w14:textId="77777777" w:rsidR="00A459C8" w:rsidRDefault="00A459C8" w:rsidP="00ED5964">
      <w:pPr>
        <w:jc w:val="both"/>
        <w:rPr>
          <w:rFonts w:asciiTheme="minorBidi" w:hAnsiTheme="minorBidi"/>
          <w:sz w:val="28"/>
          <w:szCs w:val="28"/>
        </w:rPr>
      </w:pPr>
    </w:p>
    <w:p w14:paraId="1592C87C" w14:textId="77777777" w:rsidR="003F1B1D" w:rsidRDefault="003F1B1D" w:rsidP="00ED5964">
      <w:pPr>
        <w:jc w:val="both"/>
        <w:rPr>
          <w:rFonts w:asciiTheme="minorBidi" w:hAnsiTheme="minorBidi"/>
          <w:sz w:val="28"/>
          <w:szCs w:val="28"/>
        </w:rPr>
      </w:pPr>
    </w:p>
    <w:p w14:paraId="20E6ECEA" w14:textId="77777777" w:rsidR="003F1B1D" w:rsidRDefault="003F1B1D" w:rsidP="00ED5964">
      <w:pPr>
        <w:jc w:val="both"/>
        <w:rPr>
          <w:rFonts w:asciiTheme="minorBidi" w:hAnsiTheme="minorBidi"/>
          <w:sz w:val="28"/>
          <w:szCs w:val="28"/>
        </w:rPr>
      </w:pPr>
    </w:p>
    <w:p w14:paraId="78F47D04" w14:textId="77777777" w:rsidR="003F1B1D" w:rsidRPr="00242974" w:rsidRDefault="003F1B1D" w:rsidP="00ED5964">
      <w:pPr>
        <w:jc w:val="both"/>
        <w:rPr>
          <w:rFonts w:asciiTheme="minorBidi" w:hAnsiTheme="minorBidi"/>
          <w:sz w:val="28"/>
          <w:szCs w:val="28"/>
        </w:rPr>
      </w:pPr>
    </w:p>
    <w:sdt>
      <w:sdtPr>
        <w:rPr>
          <w:rFonts w:eastAsiaTheme="minorEastAsia" w:cstheme="minorBidi"/>
          <w:bCs w:val="0"/>
          <w:color w:val="auto"/>
          <w:kern w:val="2"/>
          <w:sz w:val="20"/>
          <w:szCs w:val="22"/>
          <w:lang w:val="en-GB" w:eastAsia="zh-CN"/>
          <w14:ligatures w14:val="standardContextual"/>
        </w:rPr>
        <w:id w:val="100920263"/>
        <w:docPartObj>
          <w:docPartGallery w:val="Table of Contents"/>
          <w:docPartUnique/>
        </w:docPartObj>
      </w:sdtPr>
      <w:sdtEndPr>
        <w:rPr>
          <w:b/>
          <w:noProof/>
        </w:rPr>
      </w:sdtEndPr>
      <w:sdtContent>
        <w:p w14:paraId="69A45AB4" w14:textId="1BC22B3F" w:rsidR="00184A9A" w:rsidRPr="002976D4" w:rsidRDefault="00184A9A">
          <w:pPr>
            <w:pStyle w:val="TOCHeading"/>
            <w:rPr>
              <w:color w:val="4472C4" w:themeColor="accent1"/>
            </w:rPr>
          </w:pPr>
          <w:r w:rsidRPr="002976D4">
            <w:rPr>
              <w:color w:val="4472C4" w:themeColor="accent1"/>
            </w:rPr>
            <w:t>Table of Contents</w:t>
          </w:r>
        </w:p>
        <w:p w14:paraId="47836CD8" w14:textId="3C22A317" w:rsidR="00183CB9" w:rsidRDefault="00184A9A">
          <w:pPr>
            <w:pStyle w:val="TOC1"/>
            <w:tabs>
              <w:tab w:val="right" w:leader="dot" w:pos="9016"/>
            </w:tabs>
            <w:rPr>
              <w:rFonts w:asciiTheme="minorHAnsi" w:hAnsiTheme="minorHAnsi" w:cstheme="minorBidi"/>
              <w:b w:val="0"/>
              <w:bCs w:val="0"/>
              <w:i w:val="0"/>
              <w:iCs w:val="0"/>
              <w:noProof/>
            </w:rPr>
          </w:pPr>
          <w:r w:rsidRPr="00242974">
            <w:rPr>
              <w:b w:val="0"/>
              <w:bCs w:val="0"/>
            </w:rPr>
            <w:fldChar w:fldCharType="begin"/>
          </w:r>
          <w:r w:rsidRPr="00242974">
            <w:instrText xml:space="preserve"> TOC \o "1-3" \h \z \u </w:instrText>
          </w:r>
          <w:r w:rsidRPr="00242974">
            <w:rPr>
              <w:b w:val="0"/>
              <w:bCs w:val="0"/>
            </w:rPr>
            <w:fldChar w:fldCharType="separate"/>
          </w:r>
          <w:hyperlink w:anchor="_Toc212100517" w:history="1">
            <w:r w:rsidR="00183CB9" w:rsidRPr="00CC44F1">
              <w:rPr>
                <w:rStyle w:val="Hyperlink"/>
                <w:noProof/>
              </w:rPr>
              <w:t>1: Written Report</w:t>
            </w:r>
            <w:r w:rsidR="00183CB9">
              <w:rPr>
                <w:noProof/>
                <w:webHidden/>
              </w:rPr>
              <w:tab/>
            </w:r>
            <w:r w:rsidR="00183CB9">
              <w:rPr>
                <w:noProof/>
                <w:webHidden/>
              </w:rPr>
              <w:fldChar w:fldCharType="begin"/>
            </w:r>
            <w:r w:rsidR="00183CB9">
              <w:rPr>
                <w:noProof/>
                <w:webHidden/>
              </w:rPr>
              <w:instrText xml:space="preserve"> PAGEREF _Toc212100517 \h </w:instrText>
            </w:r>
            <w:r w:rsidR="00183CB9">
              <w:rPr>
                <w:noProof/>
                <w:webHidden/>
              </w:rPr>
            </w:r>
            <w:r w:rsidR="00183CB9">
              <w:rPr>
                <w:noProof/>
                <w:webHidden/>
              </w:rPr>
              <w:fldChar w:fldCharType="separate"/>
            </w:r>
            <w:r w:rsidR="00183CB9">
              <w:rPr>
                <w:noProof/>
                <w:webHidden/>
              </w:rPr>
              <w:t>3</w:t>
            </w:r>
            <w:r w:rsidR="00183CB9">
              <w:rPr>
                <w:noProof/>
                <w:webHidden/>
              </w:rPr>
              <w:fldChar w:fldCharType="end"/>
            </w:r>
          </w:hyperlink>
        </w:p>
        <w:p w14:paraId="17F37CB4" w14:textId="41DF4631" w:rsidR="00183CB9" w:rsidRDefault="00183CB9">
          <w:pPr>
            <w:pStyle w:val="TOC2"/>
            <w:tabs>
              <w:tab w:val="right" w:leader="dot" w:pos="9016"/>
            </w:tabs>
            <w:rPr>
              <w:rFonts w:asciiTheme="minorHAnsi" w:hAnsiTheme="minorHAnsi" w:cstheme="minorBidi"/>
              <w:b w:val="0"/>
              <w:bCs w:val="0"/>
              <w:noProof/>
              <w:sz w:val="24"/>
              <w:szCs w:val="24"/>
            </w:rPr>
          </w:pPr>
          <w:hyperlink w:anchor="_Toc212100518" w:history="1">
            <w:r w:rsidRPr="00CC44F1">
              <w:rPr>
                <w:rStyle w:val="Hyperlink"/>
                <w:noProof/>
              </w:rPr>
              <w:t>1.1 Introduction</w:t>
            </w:r>
            <w:r>
              <w:rPr>
                <w:noProof/>
                <w:webHidden/>
              </w:rPr>
              <w:tab/>
            </w:r>
            <w:r>
              <w:rPr>
                <w:noProof/>
                <w:webHidden/>
              </w:rPr>
              <w:fldChar w:fldCharType="begin"/>
            </w:r>
            <w:r>
              <w:rPr>
                <w:noProof/>
                <w:webHidden/>
              </w:rPr>
              <w:instrText xml:space="preserve"> PAGEREF _Toc212100518 \h </w:instrText>
            </w:r>
            <w:r>
              <w:rPr>
                <w:noProof/>
                <w:webHidden/>
              </w:rPr>
            </w:r>
            <w:r>
              <w:rPr>
                <w:noProof/>
                <w:webHidden/>
              </w:rPr>
              <w:fldChar w:fldCharType="separate"/>
            </w:r>
            <w:r>
              <w:rPr>
                <w:noProof/>
                <w:webHidden/>
              </w:rPr>
              <w:t>3</w:t>
            </w:r>
            <w:r>
              <w:rPr>
                <w:noProof/>
                <w:webHidden/>
              </w:rPr>
              <w:fldChar w:fldCharType="end"/>
            </w:r>
          </w:hyperlink>
        </w:p>
        <w:p w14:paraId="7303BDE2" w14:textId="36956C97" w:rsidR="00183CB9" w:rsidRDefault="00183CB9">
          <w:pPr>
            <w:pStyle w:val="TOC2"/>
            <w:tabs>
              <w:tab w:val="right" w:leader="dot" w:pos="9016"/>
            </w:tabs>
            <w:rPr>
              <w:rFonts w:asciiTheme="minorHAnsi" w:hAnsiTheme="minorHAnsi" w:cstheme="minorBidi"/>
              <w:b w:val="0"/>
              <w:bCs w:val="0"/>
              <w:noProof/>
              <w:sz w:val="24"/>
              <w:szCs w:val="24"/>
            </w:rPr>
          </w:pPr>
          <w:hyperlink w:anchor="_Toc212100519" w:history="1">
            <w:r w:rsidRPr="00CC44F1">
              <w:rPr>
                <w:rStyle w:val="Hyperlink"/>
                <w:noProof/>
              </w:rPr>
              <w:t>1.2 Description of, and background to, [Your Role] in Healthcare</w:t>
            </w:r>
            <w:r>
              <w:rPr>
                <w:noProof/>
                <w:webHidden/>
              </w:rPr>
              <w:tab/>
            </w:r>
            <w:r>
              <w:rPr>
                <w:noProof/>
                <w:webHidden/>
              </w:rPr>
              <w:fldChar w:fldCharType="begin"/>
            </w:r>
            <w:r>
              <w:rPr>
                <w:noProof/>
                <w:webHidden/>
              </w:rPr>
              <w:instrText xml:space="preserve"> PAGEREF _Toc212100519 \h </w:instrText>
            </w:r>
            <w:r>
              <w:rPr>
                <w:noProof/>
                <w:webHidden/>
              </w:rPr>
            </w:r>
            <w:r>
              <w:rPr>
                <w:noProof/>
                <w:webHidden/>
              </w:rPr>
              <w:fldChar w:fldCharType="separate"/>
            </w:r>
            <w:r>
              <w:rPr>
                <w:noProof/>
                <w:webHidden/>
              </w:rPr>
              <w:t>3</w:t>
            </w:r>
            <w:r>
              <w:rPr>
                <w:noProof/>
                <w:webHidden/>
              </w:rPr>
              <w:fldChar w:fldCharType="end"/>
            </w:r>
          </w:hyperlink>
        </w:p>
        <w:p w14:paraId="719885A7" w14:textId="7C3470D3" w:rsidR="00183CB9" w:rsidRDefault="00183CB9">
          <w:pPr>
            <w:pStyle w:val="TOC2"/>
            <w:tabs>
              <w:tab w:val="right" w:leader="dot" w:pos="9016"/>
            </w:tabs>
            <w:rPr>
              <w:rFonts w:asciiTheme="minorHAnsi" w:hAnsiTheme="minorHAnsi" w:cstheme="minorBidi"/>
              <w:b w:val="0"/>
              <w:bCs w:val="0"/>
              <w:noProof/>
              <w:sz w:val="24"/>
              <w:szCs w:val="24"/>
            </w:rPr>
          </w:pPr>
          <w:hyperlink w:anchor="_Toc212100520" w:history="1">
            <w:r w:rsidRPr="00CC44F1">
              <w:rPr>
                <w:rStyle w:val="Hyperlink"/>
                <w:noProof/>
              </w:rPr>
              <w:t>1.4 Strategies to improve the skills for [Your Role]</w:t>
            </w:r>
            <w:r>
              <w:rPr>
                <w:noProof/>
                <w:webHidden/>
              </w:rPr>
              <w:tab/>
            </w:r>
            <w:r>
              <w:rPr>
                <w:noProof/>
                <w:webHidden/>
              </w:rPr>
              <w:fldChar w:fldCharType="begin"/>
            </w:r>
            <w:r>
              <w:rPr>
                <w:noProof/>
                <w:webHidden/>
              </w:rPr>
              <w:instrText xml:space="preserve"> PAGEREF _Toc212100520 \h </w:instrText>
            </w:r>
            <w:r>
              <w:rPr>
                <w:noProof/>
                <w:webHidden/>
              </w:rPr>
            </w:r>
            <w:r>
              <w:rPr>
                <w:noProof/>
                <w:webHidden/>
              </w:rPr>
              <w:fldChar w:fldCharType="separate"/>
            </w:r>
            <w:r>
              <w:rPr>
                <w:noProof/>
                <w:webHidden/>
              </w:rPr>
              <w:t>3</w:t>
            </w:r>
            <w:r>
              <w:rPr>
                <w:noProof/>
                <w:webHidden/>
              </w:rPr>
              <w:fldChar w:fldCharType="end"/>
            </w:r>
          </w:hyperlink>
        </w:p>
        <w:p w14:paraId="034C4FEF" w14:textId="6268BF45" w:rsidR="00183CB9" w:rsidRDefault="00183CB9">
          <w:pPr>
            <w:pStyle w:val="TOC2"/>
            <w:tabs>
              <w:tab w:val="right" w:leader="dot" w:pos="9016"/>
            </w:tabs>
            <w:rPr>
              <w:rFonts w:asciiTheme="minorHAnsi" w:hAnsiTheme="minorHAnsi" w:cstheme="minorBidi"/>
              <w:b w:val="0"/>
              <w:bCs w:val="0"/>
              <w:noProof/>
              <w:sz w:val="24"/>
              <w:szCs w:val="24"/>
            </w:rPr>
          </w:pPr>
          <w:hyperlink w:anchor="_Toc212100521" w:history="1">
            <w:r w:rsidRPr="00CC44F1">
              <w:rPr>
                <w:rStyle w:val="Hyperlink"/>
                <w:noProof/>
              </w:rPr>
              <w:t>1.4 Conclusion</w:t>
            </w:r>
            <w:r>
              <w:rPr>
                <w:noProof/>
                <w:webHidden/>
              </w:rPr>
              <w:tab/>
            </w:r>
            <w:r>
              <w:rPr>
                <w:noProof/>
                <w:webHidden/>
              </w:rPr>
              <w:fldChar w:fldCharType="begin"/>
            </w:r>
            <w:r>
              <w:rPr>
                <w:noProof/>
                <w:webHidden/>
              </w:rPr>
              <w:instrText xml:space="preserve"> PAGEREF _Toc212100521 \h </w:instrText>
            </w:r>
            <w:r>
              <w:rPr>
                <w:noProof/>
                <w:webHidden/>
              </w:rPr>
            </w:r>
            <w:r>
              <w:rPr>
                <w:noProof/>
                <w:webHidden/>
              </w:rPr>
              <w:fldChar w:fldCharType="separate"/>
            </w:r>
            <w:r>
              <w:rPr>
                <w:noProof/>
                <w:webHidden/>
              </w:rPr>
              <w:t>3</w:t>
            </w:r>
            <w:r>
              <w:rPr>
                <w:noProof/>
                <w:webHidden/>
              </w:rPr>
              <w:fldChar w:fldCharType="end"/>
            </w:r>
          </w:hyperlink>
        </w:p>
        <w:p w14:paraId="21A32578" w14:textId="02BCFD41" w:rsidR="00183CB9" w:rsidRDefault="00183CB9">
          <w:pPr>
            <w:pStyle w:val="TOC2"/>
            <w:tabs>
              <w:tab w:val="right" w:leader="dot" w:pos="9016"/>
            </w:tabs>
            <w:rPr>
              <w:rFonts w:asciiTheme="minorHAnsi" w:hAnsiTheme="minorHAnsi" w:cstheme="minorBidi"/>
              <w:b w:val="0"/>
              <w:bCs w:val="0"/>
              <w:noProof/>
              <w:sz w:val="24"/>
              <w:szCs w:val="24"/>
            </w:rPr>
          </w:pPr>
          <w:hyperlink w:anchor="_Toc212100522" w:history="1">
            <w:r w:rsidRPr="00CC44F1">
              <w:rPr>
                <w:rStyle w:val="Hyperlink"/>
                <w:noProof/>
              </w:rPr>
              <w:t>1.5 Reference List</w:t>
            </w:r>
            <w:r>
              <w:rPr>
                <w:noProof/>
                <w:webHidden/>
              </w:rPr>
              <w:tab/>
            </w:r>
            <w:r>
              <w:rPr>
                <w:noProof/>
                <w:webHidden/>
              </w:rPr>
              <w:fldChar w:fldCharType="begin"/>
            </w:r>
            <w:r>
              <w:rPr>
                <w:noProof/>
                <w:webHidden/>
              </w:rPr>
              <w:instrText xml:space="preserve"> PAGEREF _Toc212100522 \h </w:instrText>
            </w:r>
            <w:r>
              <w:rPr>
                <w:noProof/>
                <w:webHidden/>
              </w:rPr>
            </w:r>
            <w:r>
              <w:rPr>
                <w:noProof/>
                <w:webHidden/>
              </w:rPr>
              <w:fldChar w:fldCharType="separate"/>
            </w:r>
            <w:r>
              <w:rPr>
                <w:noProof/>
                <w:webHidden/>
              </w:rPr>
              <w:t>4</w:t>
            </w:r>
            <w:r>
              <w:rPr>
                <w:noProof/>
                <w:webHidden/>
              </w:rPr>
              <w:fldChar w:fldCharType="end"/>
            </w:r>
          </w:hyperlink>
        </w:p>
        <w:p w14:paraId="6138A55F" w14:textId="0AE1356E" w:rsidR="00184A9A" w:rsidRPr="00242974" w:rsidRDefault="00184A9A">
          <w:r w:rsidRPr="00242974">
            <w:rPr>
              <w:b/>
              <w:bCs/>
              <w:noProof/>
            </w:rPr>
            <w:fldChar w:fldCharType="end"/>
          </w:r>
        </w:p>
      </w:sdtContent>
    </w:sdt>
    <w:p w14:paraId="4A159F97" w14:textId="77777777" w:rsidR="00ED5964" w:rsidRPr="00242974" w:rsidRDefault="00ED5964" w:rsidP="00ED5964">
      <w:pPr>
        <w:jc w:val="both"/>
        <w:rPr>
          <w:rFonts w:asciiTheme="minorBidi" w:hAnsiTheme="minorBidi"/>
          <w:b/>
          <w:bCs/>
          <w:sz w:val="28"/>
          <w:szCs w:val="28"/>
        </w:rPr>
      </w:pPr>
    </w:p>
    <w:p w14:paraId="09E24E55" w14:textId="77777777" w:rsidR="00ED5964" w:rsidRPr="00242974" w:rsidRDefault="00ED5964" w:rsidP="00ED5964">
      <w:pPr>
        <w:jc w:val="both"/>
        <w:rPr>
          <w:rFonts w:asciiTheme="minorBidi" w:hAnsiTheme="minorBidi"/>
          <w:b/>
          <w:bCs/>
          <w:sz w:val="28"/>
          <w:szCs w:val="28"/>
        </w:rPr>
      </w:pPr>
    </w:p>
    <w:p w14:paraId="40BC340F" w14:textId="77777777" w:rsidR="00ED5964" w:rsidRPr="00242974" w:rsidRDefault="00ED5964" w:rsidP="00ED5964">
      <w:pPr>
        <w:jc w:val="both"/>
        <w:rPr>
          <w:rFonts w:asciiTheme="minorBidi" w:hAnsiTheme="minorBidi"/>
          <w:b/>
          <w:bCs/>
          <w:sz w:val="28"/>
          <w:szCs w:val="28"/>
        </w:rPr>
      </w:pPr>
    </w:p>
    <w:p w14:paraId="41A63835" w14:textId="77777777" w:rsidR="00ED5964" w:rsidRPr="00242974" w:rsidRDefault="00ED5964" w:rsidP="00ED5964">
      <w:pPr>
        <w:jc w:val="both"/>
        <w:rPr>
          <w:rFonts w:asciiTheme="minorBidi" w:hAnsiTheme="minorBidi"/>
          <w:b/>
          <w:bCs/>
          <w:sz w:val="28"/>
          <w:szCs w:val="28"/>
        </w:rPr>
      </w:pPr>
    </w:p>
    <w:p w14:paraId="123865CA" w14:textId="77777777" w:rsidR="00ED5964" w:rsidRPr="00242974" w:rsidRDefault="00ED5964" w:rsidP="00ED5964">
      <w:pPr>
        <w:jc w:val="both"/>
        <w:rPr>
          <w:rFonts w:asciiTheme="minorBidi" w:hAnsiTheme="minorBidi"/>
          <w:b/>
          <w:bCs/>
          <w:sz w:val="28"/>
          <w:szCs w:val="28"/>
        </w:rPr>
      </w:pPr>
    </w:p>
    <w:p w14:paraId="2A21042D" w14:textId="77777777" w:rsidR="00ED5964" w:rsidRPr="00242974" w:rsidRDefault="00ED5964" w:rsidP="00ED5964">
      <w:pPr>
        <w:jc w:val="both"/>
        <w:rPr>
          <w:rFonts w:asciiTheme="minorBidi" w:hAnsiTheme="minorBidi"/>
          <w:b/>
          <w:bCs/>
          <w:sz w:val="28"/>
          <w:szCs w:val="28"/>
        </w:rPr>
      </w:pPr>
    </w:p>
    <w:p w14:paraId="48382F67" w14:textId="77777777" w:rsidR="00ED5964" w:rsidRPr="00242974" w:rsidRDefault="00ED5964" w:rsidP="00ED5964">
      <w:pPr>
        <w:jc w:val="both"/>
        <w:rPr>
          <w:rFonts w:asciiTheme="minorBidi" w:hAnsiTheme="minorBidi"/>
          <w:b/>
          <w:bCs/>
          <w:sz w:val="28"/>
          <w:szCs w:val="28"/>
        </w:rPr>
      </w:pPr>
    </w:p>
    <w:p w14:paraId="6A057EFD" w14:textId="77777777" w:rsidR="00ED5964" w:rsidRPr="00242974" w:rsidRDefault="00ED5964" w:rsidP="00ED5964">
      <w:pPr>
        <w:jc w:val="both"/>
        <w:rPr>
          <w:rFonts w:asciiTheme="minorBidi" w:hAnsiTheme="minorBidi"/>
          <w:b/>
          <w:bCs/>
          <w:sz w:val="28"/>
          <w:szCs w:val="28"/>
        </w:rPr>
      </w:pPr>
    </w:p>
    <w:p w14:paraId="55078F3B" w14:textId="77777777" w:rsidR="00ED5964" w:rsidRPr="00242974" w:rsidRDefault="00ED5964" w:rsidP="00ED5964">
      <w:pPr>
        <w:jc w:val="both"/>
        <w:rPr>
          <w:rFonts w:asciiTheme="minorBidi" w:hAnsiTheme="minorBidi"/>
          <w:b/>
          <w:bCs/>
          <w:sz w:val="28"/>
          <w:szCs w:val="28"/>
        </w:rPr>
      </w:pPr>
    </w:p>
    <w:p w14:paraId="4CEF6B46" w14:textId="77777777" w:rsidR="005709B1" w:rsidRPr="00242974" w:rsidRDefault="005709B1" w:rsidP="005709B1"/>
    <w:p w14:paraId="3E34A5EF" w14:textId="77777777" w:rsidR="002E71BA" w:rsidRPr="00242974" w:rsidRDefault="002E71BA">
      <w:pPr>
        <w:rPr>
          <w:b/>
          <w:bCs/>
          <w:sz w:val="21"/>
          <w:szCs w:val="21"/>
        </w:rPr>
      </w:pPr>
      <w:r w:rsidRPr="00242974">
        <w:rPr>
          <w:b/>
          <w:bCs/>
          <w:sz w:val="21"/>
          <w:szCs w:val="21"/>
        </w:rPr>
        <w:br w:type="page"/>
      </w:r>
    </w:p>
    <w:p w14:paraId="77C18CB4" w14:textId="04172E19" w:rsidR="00933720" w:rsidRDefault="00AA77C8" w:rsidP="00F36ADC">
      <w:pPr>
        <w:pStyle w:val="Heading1"/>
        <w:rPr>
          <w:rFonts w:ascii="Arial" w:hAnsi="Arial" w:cs="Arial"/>
          <w:color w:val="4472C4" w:themeColor="accent1"/>
          <w:sz w:val="24"/>
          <w:szCs w:val="24"/>
        </w:rPr>
      </w:pPr>
      <w:bookmarkStart w:id="0" w:name="_Toc212100517"/>
      <w:r w:rsidRPr="000550C0">
        <w:rPr>
          <w:rFonts w:ascii="Arial" w:hAnsi="Arial" w:cs="Arial"/>
          <w:color w:val="4472C4" w:themeColor="accent1"/>
          <w:sz w:val="24"/>
          <w:szCs w:val="24"/>
        </w:rPr>
        <w:lastRenderedPageBreak/>
        <w:t>1</w:t>
      </w:r>
      <w:r w:rsidR="00A035CD" w:rsidRPr="000550C0">
        <w:rPr>
          <w:rFonts w:ascii="Arial" w:hAnsi="Arial" w:cs="Arial"/>
          <w:color w:val="4472C4" w:themeColor="accent1"/>
          <w:sz w:val="24"/>
          <w:szCs w:val="24"/>
        </w:rPr>
        <w:t xml:space="preserve">: </w:t>
      </w:r>
      <w:r w:rsidR="00A513B0" w:rsidRPr="000550C0">
        <w:rPr>
          <w:rFonts w:ascii="Arial" w:hAnsi="Arial" w:cs="Arial"/>
          <w:color w:val="4472C4" w:themeColor="accent1"/>
          <w:sz w:val="24"/>
          <w:szCs w:val="24"/>
        </w:rPr>
        <w:t>Written Report</w:t>
      </w:r>
      <w:bookmarkEnd w:id="0"/>
    </w:p>
    <w:p w14:paraId="138E4EEA" w14:textId="77777777" w:rsidR="00C324F0" w:rsidRPr="00C324F0" w:rsidRDefault="00C324F0" w:rsidP="00C324F0"/>
    <w:p w14:paraId="7E817B09" w14:textId="50F31860" w:rsidR="00A035CD" w:rsidRPr="000550C0" w:rsidRDefault="00AA77C8" w:rsidP="00500295">
      <w:pPr>
        <w:pStyle w:val="Heading2"/>
        <w:rPr>
          <w:rFonts w:ascii="Arial" w:hAnsi="Arial" w:cs="Arial"/>
          <w:color w:val="4472C4" w:themeColor="accent1"/>
          <w:sz w:val="24"/>
          <w:szCs w:val="24"/>
        </w:rPr>
      </w:pPr>
      <w:bookmarkStart w:id="1" w:name="_Toc212100518"/>
      <w:r w:rsidRPr="000550C0">
        <w:rPr>
          <w:rFonts w:ascii="Arial" w:hAnsi="Arial" w:cs="Arial"/>
          <w:color w:val="4472C4" w:themeColor="accent1"/>
          <w:sz w:val="24"/>
          <w:szCs w:val="24"/>
        </w:rPr>
        <w:t>1</w:t>
      </w:r>
      <w:r w:rsidR="00500295" w:rsidRPr="000550C0">
        <w:rPr>
          <w:rFonts w:ascii="Arial" w:hAnsi="Arial" w:cs="Arial"/>
          <w:color w:val="4472C4" w:themeColor="accent1"/>
          <w:sz w:val="24"/>
          <w:szCs w:val="24"/>
        </w:rPr>
        <w:t xml:space="preserve">.1 </w:t>
      </w:r>
      <w:r w:rsidR="00A035CD" w:rsidRPr="000550C0">
        <w:rPr>
          <w:rFonts w:ascii="Arial" w:hAnsi="Arial" w:cs="Arial"/>
          <w:color w:val="4472C4" w:themeColor="accent1"/>
          <w:sz w:val="24"/>
          <w:szCs w:val="24"/>
        </w:rPr>
        <w:t>Introduction</w:t>
      </w:r>
      <w:bookmarkEnd w:id="1"/>
    </w:p>
    <w:p w14:paraId="3E626496" w14:textId="77777777" w:rsidR="005F5B4C" w:rsidRDefault="005F5B4C" w:rsidP="007828FE">
      <w:pPr>
        <w:spacing w:after="0" w:line="240" w:lineRule="auto"/>
        <w:rPr>
          <w:rFonts w:ascii="Arial" w:hAnsi="Arial" w:cs="Arial"/>
          <w:sz w:val="24"/>
          <w:szCs w:val="24"/>
        </w:rPr>
      </w:pPr>
    </w:p>
    <w:p w14:paraId="66E698DA" w14:textId="10986C6F" w:rsidR="004543D5" w:rsidRPr="002906F1" w:rsidRDefault="006A5CDB" w:rsidP="005F5B4C">
      <w:pPr>
        <w:spacing w:after="0" w:line="360" w:lineRule="auto"/>
        <w:rPr>
          <w:rFonts w:ascii="Arial" w:hAnsi="Arial" w:cs="Arial"/>
          <w:sz w:val="24"/>
          <w:szCs w:val="24"/>
        </w:rPr>
      </w:pPr>
      <w:r w:rsidRPr="002906F1">
        <w:rPr>
          <w:rFonts w:ascii="Arial" w:hAnsi="Arial" w:cs="Arial"/>
          <w:sz w:val="24"/>
          <w:szCs w:val="24"/>
        </w:rPr>
        <w:t xml:space="preserve">This report presents the role of a Care Home Manager in the framework of the health and social care. The position has been chosen because of its significance in serving the elderly people and vulnerable adults besides maintaining high standards of care. The Care Home Manager will </w:t>
      </w:r>
      <w:proofErr w:type="gramStart"/>
      <w:r w:rsidRPr="002906F1">
        <w:rPr>
          <w:rFonts w:ascii="Arial" w:hAnsi="Arial" w:cs="Arial"/>
          <w:sz w:val="24"/>
          <w:szCs w:val="24"/>
        </w:rPr>
        <w:t>be in charge of</w:t>
      </w:r>
      <w:proofErr w:type="gramEnd"/>
      <w:r w:rsidRPr="002906F1">
        <w:rPr>
          <w:rFonts w:ascii="Arial" w:hAnsi="Arial" w:cs="Arial"/>
          <w:sz w:val="24"/>
          <w:szCs w:val="24"/>
        </w:rPr>
        <w:t xml:space="preserve"> the wellbeing of the residents, staff leadership and adherence to legal and regulatory standards. This position is crucial since the quality of care, safety, and dignity are all affected directly by an effective management. In this report, a description of the role and the duties it entails, assessment of important skills needed, discussion of how development of these skills can be achieved, and finally, the role contribution will be highlighted with respect to safe, effective, and quality delivery of care across the care settings</w:t>
      </w:r>
      <w:r w:rsidR="004543D5">
        <w:rPr>
          <w:rFonts w:ascii="Arial" w:hAnsi="Arial" w:cs="Arial"/>
          <w:sz w:val="24"/>
          <w:szCs w:val="24"/>
        </w:rPr>
        <w:t xml:space="preserve"> </w:t>
      </w:r>
      <w:r w:rsidR="004543D5" w:rsidRPr="004543D5">
        <w:rPr>
          <w:rFonts w:ascii="Arial" w:hAnsi="Arial" w:cs="Arial"/>
          <w:sz w:val="24"/>
          <w:szCs w:val="24"/>
        </w:rPr>
        <w:t>(Johnson &amp; Redman, 2022; Skills for Care, 2023).</w:t>
      </w:r>
    </w:p>
    <w:p w14:paraId="47F27406" w14:textId="77777777" w:rsidR="006A5CDB" w:rsidRDefault="006A5CDB" w:rsidP="005F5B4C">
      <w:pPr>
        <w:spacing w:after="0" w:line="360" w:lineRule="auto"/>
        <w:jc w:val="both"/>
        <w:rPr>
          <w:sz w:val="21"/>
          <w:szCs w:val="21"/>
        </w:rPr>
      </w:pPr>
    </w:p>
    <w:p w14:paraId="6B021BEC" w14:textId="5576318F" w:rsidR="00310C04" w:rsidRDefault="00AA77C8" w:rsidP="00C324F0">
      <w:pPr>
        <w:pStyle w:val="Heading2"/>
        <w:spacing w:line="360" w:lineRule="auto"/>
        <w:rPr>
          <w:color w:val="4472C4" w:themeColor="accent1"/>
          <w:szCs w:val="24"/>
        </w:rPr>
      </w:pPr>
      <w:bookmarkStart w:id="2" w:name="_Toc212100519"/>
      <w:r w:rsidRPr="002976D4">
        <w:rPr>
          <w:color w:val="4472C4" w:themeColor="accent1"/>
          <w:szCs w:val="24"/>
        </w:rPr>
        <w:t>1</w:t>
      </w:r>
      <w:r w:rsidR="002370CE" w:rsidRPr="002976D4">
        <w:rPr>
          <w:color w:val="4472C4" w:themeColor="accent1"/>
          <w:szCs w:val="24"/>
        </w:rPr>
        <w:t xml:space="preserve">.2 </w:t>
      </w:r>
      <w:r w:rsidR="006912C4" w:rsidRPr="002976D4">
        <w:rPr>
          <w:color w:val="4472C4" w:themeColor="accent1"/>
          <w:szCs w:val="24"/>
        </w:rPr>
        <w:t>Description</w:t>
      </w:r>
      <w:r w:rsidR="00070818" w:rsidRPr="002976D4">
        <w:rPr>
          <w:color w:val="4472C4" w:themeColor="accent1"/>
          <w:szCs w:val="24"/>
        </w:rPr>
        <w:t xml:space="preserve"> of</w:t>
      </w:r>
      <w:r w:rsidR="006912C4" w:rsidRPr="002976D4">
        <w:rPr>
          <w:color w:val="4472C4" w:themeColor="accent1"/>
          <w:szCs w:val="24"/>
        </w:rPr>
        <w:t>, and background to</w:t>
      </w:r>
      <w:r w:rsidR="00CD4774">
        <w:rPr>
          <w:color w:val="4472C4" w:themeColor="accent1"/>
          <w:szCs w:val="24"/>
        </w:rPr>
        <w:t>,</w:t>
      </w:r>
      <w:r w:rsidR="00070818" w:rsidRPr="002976D4">
        <w:rPr>
          <w:color w:val="4472C4" w:themeColor="accent1"/>
          <w:szCs w:val="24"/>
        </w:rPr>
        <w:t xml:space="preserve"> [</w:t>
      </w:r>
      <w:r w:rsidR="005F5B4C">
        <w:rPr>
          <w:color w:val="4472C4" w:themeColor="accent1"/>
          <w:szCs w:val="24"/>
        </w:rPr>
        <w:t>Care Home Manager</w:t>
      </w:r>
      <w:r w:rsidR="00070818" w:rsidRPr="002976D4">
        <w:rPr>
          <w:color w:val="4472C4" w:themeColor="accent1"/>
          <w:szCs w:val="24"/>
        </w:rPr>
        <w:t>]</w:t>
      </w:r>
      <w:r w:rsidR="008B0B22" w:rsidRPr="002976D4">
        <w:rPr>
          <w:color w:val="4472C4" w:themeColor="accent1"/>
          <w:szCs w:val="24"/>
        </w:rPr>
        <w:t xml:space="preserve"> in </w:t>
      </w:r>
      <w:proofErr w:type="gramStart"/>
      <w:r w:rsidR="008B0B22" w:rsidRPr="002976D4">
        <w:rPr>
          <w:color w:val="4472C4" w:themeColor="accent1"/>
          <w:szCs w:val="24"/>
        </w:rPr>
        <w:t>Healthcare</w:t>
      </w:r>
      <w:bookmarkEnd w:id="2"/>
      <w:proofErr w:type="gramEnd"/>
      <w:r w:rsidR="008B0B22" w:rsidRPr="002976D4">
        <w:rPr>
          <w:color w:val="4472C4" w:themeColor="accent1"/>
          <w:szCs w:val="24"/>
        </w:rPr>
        <w:t xml:space="preserve"> </w:t>
      </w:r>
    </w:p>
    <w:p w14:paraId="7C584A8E" w14:textId="77777777" w:rsidR="00C324F0" w:rsidRPr="00C324F0" w:rsidRDefault="00C324F0" w:rsidP="00C324F0"/>
    <w:p w14:paraId="1E51238C" w14:textId="354E1C17" w:rsidR="00310C04" w:rsidRPr="002906F1" w:rsidRDefault="00310C04" w:rsidP="005F5B4C">
      <w:pPr>
        <w:spacing w:after="0" w:line="360" w:lineRule="auto"/>
        <w:rPr>
          <w:rFonts w:ascii="Arial" w:hAnsi="Arial" w:cs="Arial"/>
          <w:sz w:val="24"/>
          <w:szCs w:val="24"/>
        </w:rPr>
      </w:pPr>
      <w:r w:rsidRPr="002906F1">
        <w:rPr>
          <w:rFonts w:ascii="Arial" w:hAnsi="Arial" w:cs="Arial"/>
          <w:sz w:val="24"/>
          <w:szCs w:val="24"/>
        </w:rPr>
        <w:t xml:space="preserve">The Care Home Manager position is a critical one in Health &amp; Social Care as it will ensure that care homes are run in a manner which is both ethical and effective whilst maintaining a safe environment for both residents and employees. Care Home Managers are responsible for the day to day running of their care home (person centred) ensuring that all residents are </w:t>
      </w:r>
      <w:proofErr w:type="gramStart"/>
      <w:r w:rsidRPr="002906F1">
        <w:rPr>
          <w:rFonts w:ascii="Arial" w:hAnsi="Arial" w:cs="Arial"/>
          <w:sz w:val="24"/>
          <w:szCs w:val="24"/>
        </w:rPr>
        <w:t>treated with dignity and respect at all times</w:t>
      </w:r>
      <w:proofErr w:type="gramEnd"/>
      <w:r w:rsidRPr="002906F1">
        <w:rPr>
          <w:rFonts w:ascii="Arial" w:hAnsi="Arial" w:cs="Arial"/>
          <w:sz w:val="24"/>
          <w:szCs w:val="24"/>
        </w:rPr>
        <w:t xml:space="preserve"> whilst also enabling them to remain independent. They also play an integral part in promoting the well-being of older people and vulnerable adults who reside within the care home, by meeting the required professional standards and safeguarding requirements</w:t>
      </w:r>
      <w:r w:rsidR="00144E95">
        <w:rPr>
          <w:rFonts w:ascii="Arial" w:hAnsi="Arial" w:cs="Arial"/>
          <w:sz w:val="24"/>
          <w:szCs w:val="24"/>
        </w:rPr>
        <w:t xml:space="preserve"> </w:t>
      </w:r>
      <w:r w:rsidR="004543D5" w:rsidRPr="004543D5">
        <w:rPr>
          <w:rFonts w:ascii="Arial" w:hAnsi="Arial" w:cs="Arial"/>
          <w:sz w:val="24"/>
          <w:szCs w:val="24"/>
        </w:rPr>
        <w:t>(Skills for Care, 2023).</w:t>
      </w:r>
    </w:p>
    <w:p w14:paraId="29CD64E3" w14:textId="77777777" w:rsidR="00310C04" w:rsidRPr="002906F1" w:rsidRDefault="00310C04" w:rsidP="005F5B4C">
      <w:pPr>
        <w:spacing w:after="0" w:line="360" w:lineRule="auto"/>
        <w:rPr>
          <w:rFonts w:ascii="Arial" w:hAnsi="Arial" w:cs="Arial"/>
          <w:sz w:val="24"/>
          <w:szCs w:val="24"/>
        </w:rPr>
      </w:pPr>
    </w:p>
    <w:p w14:paraId="47A426B1" w14:textId="579FD0D4" w:rsidR="00310C04" w:rsidRPr="002906F1" w:rsidRDefault="00310C04" w:rsidP="005F5B4C">
      <w:pPr>
        <w:spacing w:after="0" w:line="360" w:lineRule="auto"/>
        <w:rPr>
          <w:rFonts w:ascii="Arial" w:hAnsi="Arial" w:cs="Arial"/>
          <w:sz w:val="24"/>
          <w:szCs w:val="24"/>
        </w:rPr>
      </w:pPr>
      <w:r w:rsidRPr="002906F1">
        <w:rPr>
          <w:rFonts w:ascii="Arial" w:hAnsi="Arial" w:cs="Arial"/>
          <w:sz w:val="24"/>
          <w:szCs w:val="24"/>
        </w:rPr>
        <w:t xml:space="preserve">Some of the key areas of responsibility include recruiting and supervising staff, managing care plans for each resident, ensuring that safeguarding policies and procedures are being followed, managing budgets, ensuring that the care home is prepared for visits from inspectors, communicating with families and other healthcare </w:t>
      </w:r>
      <w:r w:rsidRPr="002906F1">
        <w:rPr>
          <w:rFonts w:ascii="Arial" w:hAnsi="Arial" w:cs="Arial"/>
          <w:sz w:val="24"/>
          <w:szCs w:val="24"/>
        </w:rPr>
        <w:lastRenderedPageBreak/>
        <w:t xml:space="preserve">professionals involved with the care of the residents, </w:t>
      </w:r>
      <w:r w:rsidR="00144E95">
        <w:rPr>
          <w:rFonts w:ascii="Arial" w:hAnsi="Arial" w:cs="Arial"/>
          <w:sz w:val="24"/>
          <w:szCs w:val="24"/>
        </w:rPr>
        <w:t xml:space="preserve">for example </w:t>
      </w:r>
      <w:r w:rsidR="004543D5" w:rsidRPr="004543D5">
        <w:rPr>
          <w:rFonts w:ascii="Arial" w:hAnsi="Arial" w:cs="Arial"/>
          <w:sz w:val="24"/>
          <w:szCs w:val="24"/>
        </w:rPr>
        <w:t>(Brown &amp; Patel, 2022).</w:t>
      </w:r>
    </w:p>
    <w:p w14:paraId="7F6D200D" w14:textId="77777777" w:rsidR="00310C04" w:rsidRPr="00310C04" w:rsidRDefault="00310C04" w:rsidP="005F5B4C">
      <w:pPr>
        <w:spacing w:after="0" w:line="360" w:lineRule="auto"/>
        <w:rPr>
          <w:sz w:val="21"/>
          <w:szCs w:val="21"/>
        </w:rPr>
      </w:pPr>
    </w:p>
    <w:p w14:paraId="4D2E804C" w14:textId="7814D3CD" w:rsidR="004543D5" w:rsidRPr="004543D5" w:rsidRDefault="00310C04" w:rsidP="004543D5">
      <w:pPr>
        <w:spacing w:after="0" w:line="360" w:lineRule="auto"/>
        <w:rPr>
          <w:rFonts w:ascii="Arial" w:hAnsi="Arial" w:cs="Arial"/>
        </w:rPr>
      </w:pPr>
      <w:r w:rsidRPr="002906F1">
        <w:rPr>
          <w:rFonts w:ascii="Arial" w:hAnsi="Arial" w:cs="Arial"/>
          <w:sz w:val="24"/>
          <w:szCs w:val="24"/>
        </w:rPr>
        <w:t xml:space="preserve">However, the most important aspect of this job is to ensure that </w:t>
      </w:r>
      <w:proofErr w:type="gramStart"/>
      <w:r w:rsidRPr="002906F1">
        <w:rPr>
          <w:rFonts w:ascii="Arial" w:hAnsi="Arial" w:cs="Arial"/>
          <w:sz w:val="24"/>
          <w:szCs w:val="24"/>
        </w:rPr>
        <w:t>each and every</w:t>
      </w:r>
      <w:proofErr w:type="gramEnd"/>
      <w:r w:rsidRPr="002906F1">
        <w:rPr>
          <w:rFonts w:ascii="Arial" w:hAnsi="Arial" w:cs="Arial"/>
          <w:sz w:val="24"/>
          <w:szCs w:val="24"/>
        </w:rPr>
        <w:t xml:space="preserve"> one of the residents receive the safest, highest quality, most compassionate care possible. In order to be able to carry out this role in an efficient and effective way, Care Home Managers need to demonstrate excellent communication and leadership skills, organisational skills, empathy and problem solving skills so that they can deliver consistent care to all of the residents and meet all of the statutory and regulatory requirements for the provision of care</w:t>
      </w:r>
      <w:r w:rsidR="00144E95">
        <w:rPr>
          <w:rFonts w:ascii="Arial" w:hAnsi="Arial" w:cs="Arial"/>
          <w:sz w:val="24"/>
          <w:szCs w:val="24"/>
        </w:rPr>
        <w:t xml:space="preserve"> </w:t>
      </w:r>
      <w:r w:rsidR="004543D5" w:rsidRPr="00144E95">
        <w:rPr>
          <w:rFonts w:ascii="Arial" w:hAnsi="Arial" w:cs="Arial"/>
          <w:sz w:val="24"/>
          <w:szCs w:val="24"/>
        </w:rPr>
        <w:t>(Johnson &amp; Redman, 2022).</w:t>
      </w:r>
    </w:p>
    <w:p w14:paraId="10AC9D41" w14:textId="0BFCC65E" w:rsidR="00310C04" w:rsidRPr="002906F1" w:rsidRDefault="00310C04" w:rsidP="005F5B4C">
      <w:pPr>
        <w:spacing w:after="0" w:line="360" w:lineRule="auto"/>
        <w:rPr>
          <w:rFonts w:ascii="Arial" w:hAnsi="Arial" w:cs="Arial"/>
          <w:sz w:val="24"/>
          <w:szCs w:val="24"/>
        </w:rPr>
      </w:pPr>
    </w:p>
    <w:p w14:paraId="4010C35E" w14:textId="24116CC6" w:rsidR="00EC7EBE" w:rsidRPr="002976D4" w:rsidRDefault="00676FEB" w:rsidP="005F5B4C">
      <w:pPr>
        <w:spacing w:after="0" w:line="360" w:lineRule="auto"/>
        <w:jc w:val="both"/>
        <w:rPr>
          <w:color w:val="4472C4" w:themeColor="accent1"/>
          <w:sz w:val="28"/>
          <w:szCs w:val="28"/>
        </w:rPr>
      </w:pPr>
      <w:r w:rsidRPr="002976D4">
        <w:rPr>
          <w:color w:val="4472C4" w:themeColor="accent1"/>
          <w:sz w:val="28"/>
          <w:szCs w:val="28"/>
        </w:rPr>
        <w:t xml:space="preserve">1.3 </w:t>
      </w:r>
      <w:r w:rsidR="00805726" w:rsidRPr="002976D4">
        <w:rPr>
          <w:color w:val="4472C4" w:themeColor="accent1"/>
          <w:sz w:val="28"/>
          <w:szCs w:val="28"/>
        </w:rPr>
        <w:t xml:space="preserve">Evaluation of the </w:t>
      </w:r>
      <w:r w:rsidR="00D4006B" w:rsidRPr="002976D4">
        <w:rPr>
          <w:color w:val="4472C4" w:themeColor="accent1"/>
          <w:sz w:val="28"/>
          <w:szCs w:val="28"/>
        </w:rPr>
        <w:t>skills needed for [</w:t>
      </w:r>
      <w:r w:rsidR="00AC6B4F">
        <w:rPr>
          <w:color w:val="4472C4" w:themeColor="accent1"/>
          <w:sz w:val="28"/>
          <w:szCs w:val="28"/>
        </w:rPr>
        <w:t>Care Home Manager</w:t>
      </w:r>
      <w:r w:rsidR="00D4006B" w:rsidRPr="002976D4">
        <w:rPr>
          <w:color w:val="4472C4" w:themeColor="accent1"/>
          <w:sz w:val="28"/>
          <w:szCs w:val="28"/>
        </w:rPr>
        <w:t>]</w:t>
      </w:r>
      <w:r w:rsidR="007138EF" w:rsidRPr="002976D4">
        <w:rPr>
          <w:color w:val="4472C4" w:themeColor="accent1"/>
          <w:sz w:val="28"/>
          <w:szCs w:val="28"/>
        </w:rPr>
        <w:t xml:space="preserve"> in </w:t>
      </w:r>
      <w:proofErr w:type="gramStart"/>
      <w:r w:rsidR="007138EF" w:rsidRPr="002976D4">
        <w:rPr>
          <w:color w:val="4472C4" w:themeColor="accent1"/>
          <w:sz w:val="28"/>
          <w:szCs w:val="28"/>
        </w:rPr>
        <w:t>Healthcare</w:t>
      </w:r>
      <w:proofErr w:type="gramEnd"/>
    </w:p>
    <w:p w14:paraId="5F499A67" w14:textId="77777777" w:rsidR="00310C04" w:rsidRPr="002906F1" w:rsidRDefault="00310C04" w:rsidP="005F5B4C">
      <w:pPr>
        <w:spacing w:after="0" w:line="360" w:lineRule="auto"/>
        <w:rPr>
          <w:rFonts w:ascii="Arial" w:hAnsi="Arial" w:cs="Arial"/>
          <w:sz w:val="24"/>
          <w:szCs w:val="24"/>
        </w:rPr>
      </w:pPr>
    </w:p>
    <w:p w14:paraId="74149FB4" w14:textId="5CCA9218" w:rsidR="00E66C50" w:rsidRPr="002906F1" w:rsidRDefault="00E66C50" w:rsidP="005F5B4C">
      <w:pPr>
        <w:spacing w:after="0" w:line="360" w:lineRule="auto"/>
        <w:rPr>
          <w:rFonts w:ascii="Arial" w:hAnsi="Arial" w:cs="Arial"/>
          <w:sz w:val="24"/>
          <w:szCs w:val="24"/>
        </w:rPr>
      </w:pPr>
      <w:r w:rsidRPr="002906F1">
        <w:rPr>
          <w:rFonts w:ascii="Arial" w:hAnsi="Arial" w:cs="Arial"/>
          <w:sz w:val="24"/>
          <w:szCs w:val="24"/>
        </w:rPr>
        <w:t xml:space="preserve">Communication is an extremely valuable skill for Care Home Managers because they have a constant need to be in contact with; the family of the resident, other members of their team, the residents themselves and outside agencies or experts. </w:t>
      </w:r>
      <w:proofErr w:type="gramStart"/>
      <w:r w:rsidRPr="002906F1">
        <w:rPr>
          <w:rFonts w:ascii="Arial" w:hAnsi="Arial" w:cs="Arial"/>
          <w:sz w:val="24"/>
          <w:szCs w:val="24"/>
        </w:rPr>
        <w:t>As long as</w:t>
      </w:r>
      <w:proofErr w:type="gramEnd"/>
      <w:r w:rsidRPr="002906F1">
        <w:rPr>
          <w:rFonts w:ascii="Arial" w:hAnsi="Arial" w:cs="Arial"/>
          <w:sz w:val="24"/>
          <w:szCs w:val="24"/>
        </w:rPr>
        <w:t xml:space="preserve"> </w:t>
      </w:r>
      <w:proofErr w:type="gramStart"/>
      <w:r w:rsidRPr="002906F1">
        <w:rPr>
          <w:rFonts w:ascii="Arial" w:hAnsi="Arial" w:cs="Arial"/>
          <w:sz w:val="24"/>
          <w:szCs w:val="24"/>
        </w:rPr>
        <w:t>all of</w:t>
      </w:r>
      <w:proofErr w:type="gramEnd"/>
      <w:r w:rsidRPr="002906F1">
        <w:rPr>
          <w:rFonts w:ascii="Arial" w:hAnsi="Arial" w:cs="Arial"/>
          <w:sz w:val="24"/>
          <w:szCs w:val="24"/>
        </w:rPr>
        <w:t xml:space="preserve"> these people can communicate clearly, the chances are that the residents will receive the best possible care and that their care plans will be carried out correctly and on time. Effective communication has been identified by the NHS (and many other health related organisations) as being fundamental to delivering both safe and co-ordinated car</w:t>
      </w:r>
      <w:r w:rsidR="00144E95">
        <w:rPr>
          <w:rFonts w:ascii="Arial" w:hAnsi="Arial" w:cs="Arial"/>
          <w:sz w:val="24"/>
          <w:szCs w:val="24"/>
        </w:rPr>
        <w:t>e</w:t>
      </w:r>
      <w:r w:rsidR="004543D5" w:rsidRPr="004543D5">
        <w:t xml:space="preserve"> </w:t>
      </w:r>
      <w:r w:rsidR="004543D5" w:rsidRPr="004543D5">
        <w:rPr>
          <w:rFonts w:ascii="Arial" w:hAnsi="Arial" w:cs="Arial"/>
          <w:sz w:val="24"/>
          <w:szCs w:val="24"/>
        </w:rPr>
        <w:t>(Brown &amp; Patel, 2022).</w:t>
      </w:r>
    </w:p>
    <w:p w14:paraId="4DE201CE" w14:textId="77777777" w:rsidR="00310C04" w:rsidRPr="002906F1" w:rsidRDefault="00310C04" w:rsidP="005F5B4C">
      <w:pPr>
        <w:spacing w:after="0" w:line="360" w:lineRule="auto"/>
        <w:rPr>
          <w:rFonts w:ascii="Arial" w:hAnsi="Arial" w:cs="Arial"/>
          <w:sz w:val="24"/>
          <w:szCs w:val="24"/>
        </w:rPr>
      </w:pPr>
    </w:p>
    <w:p w14:paraId="1C5F9026" w14:textId="526771FA" w:rsidR="00310C04" w:rsidRPr="002906F1" w:rsidRDefault="00310C04" w:rsidP="005F5B4C">
      <w:pPr>
        <w:spacing w:after="0" w:line="360" w:lineRule="auto"/>
        <w:rPr>
          <w:rFonts w:ascii="Arial" w:hAnsi="Arial" w:cs="Arial"/>
          <w:sz w:val="24"/>
          <w:szCs w:val="24"/>
        </w:rPr>
      </w:pPr>
      <w:r w:rsidRPr="002906F1">
        <w:rPr>
          <w:rFonts w:ascii="Arial" w:hAnsi="Arial" w:cs="Arial"/>
          <w:sz w:val="24"/>
          <w:szCs w:val="24"/>
        </w:rPr>
        <w:t>Strong communication enables care staff to carry out their role in an efficient manner as it provides a way for them to be instructed clearly on what is expected and what they should do. It also ensures that there are no miscommunications or confusion; for example, accurate handovers will help prevent drug errors and assist with maintaining continuity of care. Without strong communication, there is a risk of misunderstandings occurring which could result in the potential for complaints, safeguarding issues, and lessening of trust from both residents and families and ultimately damage to the overall reputation of the care home</w:t>
      </w:r>
      <w:r w:rsidR="00144E95">
        <w:rPr>
          <w:rFonts w:ascii="Arial" w:hAnsi="Arial" w:cs="Arial"/>
          <w:sz w:val="24"/>
          <w:szCs w:val="24"/>
        </w:rPr>
        <w:t xml:space="preserve"> </w:t>
      </w:r>
      <w:r w:rsidR="004543D5" w:rsidRPr="004543D5">
        <w:rPr>
          <w:rFonts w:ascii="Arial" w:hAnsi="Arial" w:cs="Arial"/>
          <w:sz w:val="24"/>
          <w:szCs w:val="24"/>
        </w:rPr>
        <w:t>(Adams, 2020).</w:t>
      </w:r>
    </w:p>
    <w:p w14:paraId="1ECCF344" w14:textId="77777777" w:rsidR="00310C04" w:rsidRPr="002906F1" w:rsidRDefault="00310C04" w:rsidP="005F5B4C">
      <w:pPr>
        <w:spacing w:after="0" w:line="360" w:lineRule="auto"/>
        <w:rPr>
          <w:rFonts w:ascii="Arial" w:hAnsi="Arial" w:cs="Arial"/>
          <w:sz w:val="24"/>
          <w:szCs w:val="24"/>
        </w:rPr>
      </w:pPr>
    </w:p>
    <w:p w14:paraId="379D28A2" w14:textId="1670F332" w:rsidR="00310C04" w:rsidRPr="002906F1" w:rsidRDefault="00310C04" w:rsidP="005F5B4C">
      <w:pPr>
        <w:spacing w:after="0" w:line="360" w:lineRule="auto"/>
        <w:rPr>
          <w:rFonts w:ascii="Arial" w:hAnsi="Arial" w:cs="Arial"/>
          <w:sz w:val="24"/>
          <w:szCs w:val="24"/>
        </w:rPr>
      </w:pPr>
      <w:r w:rsidRPr="002906F1">
        <w:rPr>
          <w:rFonts w:ascii="Arial" w:hAnsi="Arial" w:cs="Arial"/>
          <w:sz w:val="24"/>
          <w:szCs w:val="24"/>
        </w:rPr>
        <w:t xml:space="preserve">Another important aspect of a Care Home Manager's role is leadership, as they need to manage teams, develop professional practice and set the professional standard </w:t>
      </w:r>
      <w:r w:rsidRPr="002906F1">
        <w:rPr>
          <w:rFonts w:ascii="Arial" w:hAnsi="Arial" w:cs="Arial"/>
          <w:sz w:val="24"/>
          <w:szCs w:val="24"/>
        </w:rPr>
        <w:lastRenderedPageBreak/>
        <w:t xml:space="preserve">for others to follow. The effective leadership provides motivation for staff, creates good morale, and promotes accountability for the work that is completed. With strong leadership, carers, nurses and support workers should feel supported; </w:t>
      </w:r>
      <w:r w:rsidR="00144E95" w:rsidRPr="002906F1">
        <w:rPr>
          <w:rFonts w:ascii="Arial" w:hAnsi="Arial" w:cs="Arial"/>
          <w:sz w:val="24"/>
          <w:szCs w:val="24"/>
        </w:rPr>
        <w:t>therefore,</w:t>
      </w:r>
      <w:r w:rsidRPr="002906F1">
        <w:rPr>
          <w:rFonts w:ascii="Arial" w:hAnsi="Arial" w:cs="Arial"/>
          <w:sz w:val="24"/>
          <w:szCs w:val="24"/>
        </w:rPr>
        <w:t xml:space="preserve"> the quality of the care provided should also increase. However, if the leadership is </w:t>
      </w:r>
      <w:r w:rsidR="00144E95" w:rsidRPr="002906F1">
        <w:rPr>
          <w:rFonts w:ascii="Arial" w:hAnsi="Arial" w:cs="Arial"/>
          <w:sz w:val="24"/>
          <w:szCs w:val="24"/>
        </w:rPr>
        <w:t>poor,</w:t>
      </w:r>
      <w:r w:rsidRPr="002906F1">
        <w:rPr>
          <w:rFonts w:ascii="Arial" w:hAnsi="Arial" w:cs="Arial"/>
          <w:sz w:val="24"/>
          <w:szCs w:val="24"/>
        </w:rPr>
        <w:t xml:space="preserve"> it will have a negative impact on morale, may create high turnover rates among staff, and inconsistencies within the care delivery practices</w:t>
      </w:r>
      <w:r w:rsidR="00144E95">
        <w:rPr>
          <w:rFonts w:ascii="Arial" w:hAnsi="Arial" w:cs="Arial"/>
          <w:sz w:val="24"/>
          <w:szCs w:val="24"/>
        </w:rPr>
        <w:t xml:space="preserve"> </w:t>
      </w:r>
      <w:r w:rsidR="004543D5" w:rsidRPr="004543D5">
        <w:rPr>
          <w:rFonts w:ascii="Arial" w:hAnsi="Arial" w:cs="Arial"/>
          <w:sz w:val="24"/>
          <w:szCs w:val="24"/>
        </w:rPr>
        <w:t>(Smith, Lee &amp; Turner, 2021).</w:t>
      </w:r>
    </w:p>
    <w:p w14:paraId="232C99C8" w14:textId="77777777" w:rsidR="00310C04" w:rsidRPr="002906F1" w:rsidRDefault="00310C04" w:rsidP="005F5B4C">
      <w:pPr>
        <w:spacing w:after="0" w:line="360" w:lineRule="auto"/>
        <w:rPr>
          <w:rFonts w:ascii="Arial" w:hAnsi="Arial" w:cs="Arial"/>
          <w:sz w:val="24"/>
          <w:szCs w:val="24"/>
        </w:rPr>
      </w:pPr>
    </w:p>
    <w:p w14:paraId="0DBCFE9A" w14:textId="4B45B7E0" w:rsidR="00E66C50" w:rsidRPr="002906F1" w:rsidRDefault="00E66C50" w:rsidP="005F5B4C">
      <w:pPr>
        <w:spacing w:after="0" w:line="360" w:lineRule="auto"/>
        <w:rPr>
          <w:rFonts w:ascii="Arial" w:hAnsi="Arial" w:cs="Arial"/>
          <w:sz w:val="24"/>
          <w:szCs w:val="24"/>
        </w:rPr>
      </w:pPr>
      <w:r w:rsidRPr="002906F1">
        <w:rPr>
          <w:rFonts w:ascii="Arial" w:hAnsi="Arial" w:cs="Arial"/>
          <w:sz w:val="24"/>
          <w:szCs w:val="24"/>
        </w:rPr>
        <w:t>Problem-solving and decision-making help care home managers remain calm when dealing with unexpected problems (e.g., a staffing shortage; an incident that requires safeguarding action; an emergency requiring immediate medical response). Making quick, well-informed decisions protects both the residents and staff at risk of harm and helps ensure compliance with policies, procedures and regulations. If a manager does not have adequate problem-solving and decision-making skills, they will likely delay their response to an issue, increase potential risk to residents and/or staff, and fail to meet expected standards set forth by local, state or federal regulations</w:t>
      </w:r>
      <w:r w:rsidR="00144E95">
        <w:rPr>
          <w:rFonts w:ascii="Arial" w:hAnsi="Arial" w:cs="Arial"/>
          <w:sz w:val="24"/>
          <w:szCs w:val="24"/>
        </w:rPr>
        <w:t xml:space="preserve"> </w:t>
      </w:r>
      <w:r w:rsidR="004543D5" w:rsidRPr="004543D5">
        <w:rPr>
          <w:rFonts w:ascii="Arial" w:hAnsi="Arial" w:cs="Arial"/>
          <w:sz w:val="24"/>
          <w:szCs w:val="24"/>
        </w:rPr>
        <w:t>(Johnson &amp; Redman, 2022).</w:t>
      </w:r>
    </w:p>
    <w:p w14:paraId="7338813D" w14:textId="77777777" w:rsidR="00C85A7C" w:rsidRPr="002906F1" w:rsidRDefault="00C85A7C" w:rsidP="005F5B4C">
      <w:pPr>
        <w:spacing w:after="0" w:line="360" w:lineRule="auto"/>
        <w:jc w:val="both"/>
        <w:rPr>
          <w:rFonts w:ascii="Arial" w:hAnsi="Arial" w:cs="Arial"/>
          <w:sz w:val="24"/>
          <w:szCs w:val="24"/>
        </w:rPr>
      </w:pPr>
    </w:p>
    <w:p w14:paraId="01C49510" w14:textId="38E98976" w:rsidR="002370CE" w:rsidRPr="002976D4" w:rsidRDefault="00AA77C8" w:rsidP="005F5B4C">
      <w:pPr>
        <w:pStyle w:val="Heading2"/>
        <w:spacing w:line="360" w:lineRule="auto"/>
        <w:rPr>
          <w:color w:val="4472C4" w:themeColor="accent1"/>
          <w:szCs w:val="24"/>
        </w:rPr>
      </w:pPr>
      <w:bookmarkStart w:id="3" w:name="_Toc212100520"/>
      <w:r w:rsidRPr="002976D4">
        <w:rPr>
          <w:color w:val="4472C4" w:themeColor="accent1"/>
          <w:szCs w:val="24"/>
        </w:rPr>
        <w:t>1</w:t>
      </w:r>
      <w:r w:rsidR="00774092" w:rsidRPr="002976D4">
        <w:rPr>
          <w:color w:val="4472C4" w:themeColor="accent1"/>
          <w:szCs w:val="24"/>
        </w:rPr>
        <w:t>.</w:t>
      </w:r>
      <w:r w:rsidR="00E1725A" w:rsidRPr="002976D4">
        <w:rPr>
          <w:color w:val="4472C4" w:themeColor="accent1"/>
          <w:szCs w:val="24"/>
        </w:rPr>
        <w:t>4</w:t>
      </w:r>
      <w:r w:rsidR="005D5457" w:rsidRPr="002976D4">
        <w:rPr>
          <w:color w:val="4472C4" w:themeColor="accent1"/>
          <w:szCs w:val="24"/>
        </w:rPr>
        <w:t xml:space="preserve"> </w:t>
      </w:r>
      <w:r w:rsidR="003003FD">
        <w:rPr>
          <w:color w:val="4472C4" w:themeColor="accent1"/>
          <w:szCs w:val="24"/>
        </w:rPr>
        <w:t>Strategies</w:t>
      </w:r>
      <w:r w:rsidR="00183CB9">
        <w:rPr>
          <w:color w:val="4472C4" w:themeColor="accent1"/>
          <w:szCs w:val="24"/>
        </w:rPr>
        <w:t xml:space="preserve"> to improve the skills</w:t>
      </w:r>
      <w:r w:rsidR="005D5457" w:rsidRPr="002976D4">
        <w:rPr>
          <w:color w:val="4472C4" w:themeColor="accent1"/>
          <w:szCs w:val="24"/>
        </w:rPr>
        <w:t xml:space="preserve"> </w:t>
      </w:r>
      <w:r w:rsidR="00070818" w:rsidRPr="002976D4">
        <w:rPr>
          <w:color w:val="4472C4" w:themeColor="accent1"/>
          <w:szCs w:val="24"/>
        </w:rPr>
        <w:t>for [</w:t>
      </w:r>
      <w:r w:rsidR="00AC6B4F">
        <w:rPr>
          <w:color w:val="4472C4" w:themeColor="accent1"/>
          <w:szCs w:val="24"/>
        </w:rPr>
        <w:t>Care Home Manager</w:t>
      </w:r>
      <w:r w:rsidR="00070818" w:rsidRPr="002976D4">
        <w:rPr>
          <w:color w:val="4472C4" w:themeColor="accent1"/>
          <w:szCs w:val="24"/>
        </w:rPr>
        <w:t>]</w:t>
      </w:r>
      <w:bookmarkEnd w:id="3"/>
    </w:p>
    <w:p w14:paraId="2703A512" w14:textId="77777777" w:rsidR="00500295" w:rsidRPr="002906F1" w:rsidRDefault="00500295" w:rsidP="005F5B4C">
      <w:pPr>
        <w:spacing w:after="0" w:line="360" w:lineRule="auto"/>
        <w:rPr>
          <w:rFonts w:ascii="Arial" w:hAnsi="Arial" w:cs="Arial"/>
          <w:sz w:val="24"/>
          <w:szCs w:val="24"/>
        </w:rPr>
      </w:pPr>
    </w:p>
    <w:p w14:paraId="233CE587" w14:textId="4CABF533" w:rsidR="00E66C50" w:rsidRPr="002906F1" w:rsidRDefault="00E66C50" w:rsidP="005F5B4C">
      <w:pPr>
        <w:spacing w:after="0" w:line="360" w:lineRule="auto"/>
        <w:rPr>
          <w:rFonts w:ascii="Arial" w:hAnsi="Arial" w:cs="Arial"/>
          <w:sz w:val="24"/>
          <w:szCs w:val="24"/>
        </w:rPr>
      </w:pPr>
      <w:r w:rsidRPr="002906F1">
        <w:rPr>
          <w:rFonts w:ascii="Arial" w:hAnsi="Arial" w:cs="Arial"/>
          <w:sz w:val="24"/>
          <w:szCs w:val="24"/>
        </w:rPr>
        <w:t xml:space="preserve">Acquisition of necessary skills to be a Care Home Manager is important in promoting quality, safe, and effective care in care homes. Professional training and formal qualification </w:t>
      </w:r>
      <w:proofErr w:type="gramStart"/>
      <w:r w:rsidRPr="002906F1">
        <w:rPr>
          <w:rFonts w:ascii="Arial" w:hAnsi="Arial" w:cs="Arial"/>
          <w:sz w:val="24"/>
          <w:szCs w:val="24"/>
        </w:rPr>
        <w:t>is</w:t>
      </w:r>
      <w:proofErr w:type="gramEnd"/>
      <w:r w:rsidRPr="002906F1">
        <w:rPr>
          <w:rFonts w:ascii="Arial" w:hAnsi="Arial" w:cs="Arial"/>
          <w:sz w:val="24"/>
          <w:szCs w:val="24"/>
        </w:rPr>
        <w:t xml:space="preserve"> one of the major strategies. Some of the courses offered include the Level 5 Diploma in Leadership in Health and Social Care, which equips the managers with theoretical background of care standards, staff leadership, communication, and decision making. Such qualifications will make sure that managers know the existing laws, protectiveness of duties, and best practise requirements. Through the undertaking of structured programmes, managers are assured that they can lead groups, distribute resources efficiently, and ensure compliance with the regulation. Training is also essential to enhance knowledge about care planning and risk management, which directly affect the personnel and residents directly due to the establishment of the high-quality and consistent results</w:t>
      </w:r>
      <w:r w:rsidR="004543D5" w:rsidRPr="004543D5">
        <w:t xml:space="preserve"> </w:t>
      </w:r>
      <w:r w:rsidR="004543D5" w:rsidRPr="004543D5">
        <w:rPr>
          <w:rFonts w:ascii="Arial" w:hAnsi="Arial" w:cs="Arial"/>
          <w:sz w:val="24"/>
          <w:szCs w:val="24"/>
        </w:rPr>
        <w:t>(Johnson &amp; Redman, 2022).</w:t>
      </w:r>
    </w:p>
    <w:p w14:paraId="50FE4778" w14:textId="77777777" w:rsidR="00E66C50" w:rsidRPr="002906F1" w:rsidRDefault="00E66C50" w:rsidP="005F5B4C">
      <w:pPr>
        <w:spacing w:after="0" w:line="360" w:lineRule="auto"/>
        <w:rPr>
          <w:rFonts w:ascii="Arial" w:hAnsi="Arial" w:cs="Arial"/>
          <w:sz w:val="24"/>
          <w:szCs w:val="24"/>
        </w:rPr>
      </w:pPr>
    </w:p>
    <w:p w14:paraId="3BF0D211" w14:textId="042008FA" w:rsidR="00E66C50" w:rsidRPr="002906F1" w:rsidRDefault="004F4DBE" w:rsidP="005F5B4C">
      <w:pPr>
        <w:spacing w:after="0" w:line="360" w:lineRule="auto"/>
        <w:rPr>
          <w:rFonts w:ascii="Arial" w:hAnsi="Arial" w:cs="Arial"/>
          <w:sz w:val="24"/>
          <w:szCs w:val="24"/>
        </w:rPr>
      </w:pPr>
      <w:r w:rsidRPr="002906F1">
        <w:rPr>
          <w:rFonts w:ascii="Arial" w:hAnsi="Arial" w:cs="Arial"/>
          <w:sz w:val="24"/>
          <w:szCs w:val="24"/>
        </w:rPr>
        <w:lastRenderedPageBreak/>
        <w:t xml:space="preserve">The other effective approach is mentoring and shadowing of accomplished managers at the care setting. Managers can acquire feasible leadership and </w:t>
      </w:r>
      <w:r w:rsidR="00144E95" w:rsidRPr="002906F1">
        <w:rPr>
          <w:rFonts w:ascii="Arial" w:hAnsi="Arial" w:cs="Arial"/>
          <w:sz w:val="24"/>
          <w:szCs w:val="24"/>
        </w:rPr>
        <w:t>problem-solving</w:t>
      </w:r>
      <w:r w:rsidRPr="002906F1">
        <w:rPr>
          <w:rFonts w:ascii="Arial" w:hAnsi="Arial" w:cs="Arial"/>
          <w:sz w:val="24"/>
          <w:szCs w:val="24"/>
        </w:rPr>
        <w:t xml:space="preserve"> skills by observing the </w:t>
      </w:r>
      <w:proofErr w:type="gramStart"/>
      <w:r w:rsidRPr="002906F1">
        <w:rPr>
          <w:rFonts w:ascii="Arial" w:hAnsi="Arial" w:cs="Arial"/>
          <w:sz w:val="24"/>
          <w:szCs w:val="24"/>
        </w:rPr>
        <w:t>manner in which</w:t>
      </w:r>
      <w:proofErr w:type="gramEnd"/>
      <w:r w:rsidRPr="002906F1">
        <w:rPr>
          <w:rFonts w:ascii="Arial" w:hAnsi="Arial" w:cs="Arial"/>
          <w:sz w:val="24"/>
          <w:szCs w:val="24"/>
        </w:rPr>
        <w:t xml:space="preserve"> senior managers tackle the daily challenges such as staffing, emergencies as well as the process of communication with families or healthcare professionals. Mentoring is also a way of managers getting individualised </w:t>
      </w:r>
      <w:proofErr w:type="gramStart"/>
      <w:r w:rsidRPr="002906F1">
        <w:rPr>
          <w:rFonts w:ascii="Arial" w:hAnsi="Arial" w:cs="Arial"/>
          <w:sz w:val="24"/>
          <w:szCs w:val="24"/>
        </w:rPr>
        <w:t>feedbacks</w:t>
      </w:r>
      <w:proofErr w:type="gramEnd"/>
      <w:r w:rsidRPr="002906F1">
        <w:rPr>
          <w:rFonts w:ascii="Arial" w:hAnsi="Arial" w:cs="Arial"/>
          <w:sz w:val="24"/>
          <w:szCs w:val="24"/>
        </w:rPr>
        <w:t xml:space="preserve"> on their strong and weak areas, and hence constant improvement. Shadowing assists in transferring knowledge that is learned in form of theory into real world skills in the form of practical. To illustrate this example, the way the manager organises care staff during emergency or responds to a complaint made by the family of a resident can show that effective decision-making and communications strategies are put into practise</w:t>
      </w:r>
      <w:r w:rsidR="00144E95">
        <w:rPr>
          <w:rFonts w:ascii="Arial" w:hAnsi="Arial" w:cs="Arial"/>
          <w:sz w:val="24"/>
          <w:szCs w:val="24"/>
        </w:rPr>
        <w:t xml:space="preserve"> </w:t>
      </w:r>
      <w:r w:rsidR="004543D5" w:rsidRPr="004543D5">
        <w:rPr>
          <w:rFonts w:ascii="Arial" w:hAnsi="Arial" w:cs="Arial"/>
          <w:sz w:val="24"/>
          <w:szCs w:val="24"/>
        </w:rPr>
        <w:t>(Smith, Lee &amp; Turner, 2021).</w:t>
      </w:r>
    </w:p>
    <w:p w14:paraId="6FB62A43" w14:textId="77777777" w:rsidR="004F4DBE" w:rsidRPr="002906F1" w:rsidRDefault="004F4DBE" w:rsidP="005F5B4C">
      <w:pPr>
        <w:spacing w:after="0" w:line="360" w:lineRule="auto"/>
        <w:rPr>
          <w:rFonts w:ascii="Arial" w:hAnsi="Arial" w:cs="Arial"/>
          <w:sz w:val="24"/>
          <w:szCs w:val="24"/>
        </w:rPr>
      </w:pPr>
    </w:p>
    <w:p w14:paraId="043395F7" w14:textId="3A1E96DB" w:rsidR="004F4DBE" w:rsidRPr="002906F1" w:rsidRDefault="004F4DBE" w:rsidP="005F5B4C">
      <w:pPr>
        <w:spacing w:line="360" w:lineRule="auto"/>
        <w:rPr>
          <w:rFonts w:ascii="Arial" w:hAnsi="Arial" w:cs="Arial"/>
          <w:sz w:val="24"/>
          <w:szCs w:val="24"/>
        </w:rPr>
      </w:pPr>
      <w:r w:rsidRPr="002906F1">
        <w:rPr>
          <w:rFonts w:ascii="Arial" w:hAnsi="Arial" w:cs="Arial"/>
          <w:sz w:val="24"/>
          <w:szCs w:val="24"/>
        </w:rPr>
        <w:t>The third approach is the reflective practise. To improve, the reflective practise presupposes daily experiences, feedback, and inspection outcomes evaluation to outline the points of improvement. The managers can also refine the care processes, enhance the training of the staff, and implement the gaps in the service provision by reviewing the feedback provided by the Care Quality Commission (Care Quality Commission) or internal audits. Reflection makes the managers think about the effectiveness of their leadership, communication and decision-making abilities and work on their approach when it is needed. It fosters a self-awareness/life-long learning culture, which is useful to the performance of the staff and the wellbeing of the residents</w:t>
      </w:r>
      <w:r w:rsidR="00144E95">
        <w:rPr>
          <w:rFonts w:ascii="Arial" w:hAnsi="Arial" w:cs="Arial"/>
          <w:sz w:val="24"/>
          <w:szCs w:val="24"/>
        </w:rPr>
        <w:t xml:space="preserve"> </w:t>
      </w:r>
      <w:r w:rsidR="004543D5" w:rsidRPr="004543D5">
        <w:rPr>
          <w:rFonts w:ascii="Arial" w:hAnsi="Arial" w:cs="Arial"/>
          <w:sz w:val="24"/>
          <w:szCs w:val="24"/>
        </w:rPr>
        <w:t>(Schön, 1983).</w:t>
      </w:r>
    </w:p>
    <w:p w14:paraId="24C2ECD0" w14:textId="04C9D87A" w:rsidR="00E66C50" w:rsidRPr="005F5B4C" w:rsidRDefault="004F4DBE" w:rsidP="005F5B4C">
      <w:pPr>
        <w:spacing w:after="0" w:line="360" w:lineRule="auto"/>
        <w:rPr>
          <w:rFonts w:ascii="Arial" w:hAnsi="Arial" w:cs="Arial"/>
          <w:sz w:val="24"/>
          <w:szCs w:val="24"/>
        </w:rPr>
      </w:pPr>
      <w:r w:rsidRPr="002906F1">
        <w:rPr>
          <w:rFonts w:ascii="Arial" w:hAnsi="Arial" w:cs="Arial"/>
          <w:sz w:val="24"/>
          <w:szCs w:val="24"/>
        </w:rPr>
        <w:t>Moreover, these strategies can be integrated to increase resilience and flexibility. Training develops theoretical knowledge and mentoring offers practical advice and reflection develops self-awareness. Combined, the two prepare managers to deal with complex issues, make sound decisions, and guide the teams. A career progression is also facilitated by continuous professional development, and the managers are always competent and confident. Finally, the adoption of the above-mentioned strategies contributes to the improvement of the quality of care, regulatory methods, and the creation of a safe, conducive, and person-centred environment both to residents and staff</w:t>
      </w:r>
      <w:bookmarkStart w:id="4" w:name="_Toc212100521"/>
      <w:r w:rsidR="00144E95">
        <w:rPr>
          <w:rFonts w:ascii="Arial" w:hAnsi="Arial" w:cs="Arial"/>
          <w:sz w:val="24"/>
          <w:szCs w:val="24"/>
        </w:rPr>
        <w:t xml:space="preserve"> </w:t>
      </w:r>
      <w:r w:rsidR="004543D5" w:rsidRPr="004543D5">
        <w:rPr>
          <w:rFonts w:ascii="Arial" w:hAnsi="Arial" w:cs="Arial"/>
          <w:sz w:val="24"/>
          <w:szCs w:val="24"/>
        </w:rPr>
        <w:t>(Skills for Care, 2023).</w:t>
      </w:r>
    </w:p>
    <w:p w14:paraId="5AF46B8A" w14:textId="77777777" w:rsidR="00E66C50" w:rsidRDefault="00E66C50" w:rsidP="005F5B4C">
      <w:pPr>
        <w:pStyle w:val="Heading2"/>
        <w:spacing w:line="360" w:lineRule="auto"/>
        <w:rPr>
          <w:color w:val="auto"/>
          <w:sz w:val="21"/>
          <w:szCs w:val="21"/>
        </w:rPr>
      </w:pPr>
    </w:p>
    <w:p w14:paraId="1497148C" w14:textId="6503B99B" w:rsidR="00A946CB" w:rsidRPr="002976D4" w:rsidRDefault="00AA77C8" w:rsidP="005F5B4C">
      <w:pPr>
        <w:pStyle w:val="Heading2"/>
        <w:spacing w:line="360" w:lineRule="auto"/>
        <w:rPr>
          <w:color w:val="4472C4" w:themeColor="accent1"/>
          <w:szCs w:val="24"/>
        </w:rPr>
      </w:pPr>
      <w:r w:rsidRPr="002976D4">
        <w:rPr>
          <w:color w:val="4472C4" w:themeColor="accent1"/>
          <w:szCs w:val="24"/>
        </w:rPr>
        <w:t>1</w:t>
      </w:r>
      <w:r w:rsidR="00A946CB" w:rsidRPr="002976D4">
        <w:rPr>
          <w:color w:val="4472C4" w:themeColor="accent1"/>
          <w:szCs w:val="24"/>
        </w:rPr>
        <w:t>.4 Conclusion</w:t>
      </w:r>
      <w:bookmarkEnd w:id="4"/>
    </w:p>
    <w:p w14:paraId="1A28147B" w14:textId="77777777" w:rsidR="004F4DBE" w:rsidRPr="002906F1" w:rsidRDefault="004F4DBE" w:rsidP="005F5B4C">
      <w:pPr>
        <w:spacing w:after="0" w:line="360" w:lineRule="auto"/>
        <w:rPr>
          <w:rFonts w:ascii="Arial" w:hAnsi="Arial" w:cs="Arial"/>
          <w:sz w:val="24"/>
          <w:szCs w:val="24"/>
        </w:rPr>
      </w:pPr>
    </w:p>
    <w:p w14:paraId="75BD3451" w14:textId="4E8285EE" w:rsidR="004F4DBE" w:rsidRPr="002906F1" w:rsidRDefault="004F4DBE" w:rsidP="005F5B4C">
      <w:pPr>
        <w:spacing w:after="0" w:line="360" w:lineRule="auto"/>
        <w:rPr>
          <w:rFonts w:ascii="Arial" w:hAnsi="Arial" w:cs="Arial"/>
          <w:sz w:val="24"/>
          <w:szCs w:val="24"/>
        </w:rPr>
      </w:pPr>
      <w:r w:rsidRPr="002906F1">
        <w:rPr>
          <w:rFonts w:ascii="Arial" w:hAnsi="Arial" w:cs="Arial"/>
          <w:sz w:val="24"/>
          <w:szCs w:val="24"/>
        </w:rPr>
        <w:t>In summary, a manager in a Care Home will be responsible for providing safe, person-</w:t>
      </w:r>
      <w:proofErr w:type="spellStart"/>
      <w:r w:rsidRPr="002906F1">
        <w:rPr>
          <w:rFonts w:ascii="Arial" w:hAnsi="Arial" w:cs="Arial"/>
          <w:sz w:val="24"/>
          <w:szCs w:val="24"/>
        </w:rPr>
        <w:t>centered</w:t>
      </w:r>
      <w:proofErr w:type="spellEnd"/>
      <w:r w:rsidRPr="002906F1">
        <w:rPr>
          <w:rFonts w:ascii="Arial" w:hAnsi="Arial" w:cs="Arial"/>
          <w:sz w:val="24"/>
          <w:szCs w:val="24"/>
        </w:rPr>
        <w:t xml:space="preserve">, and quality care as part of Health &amp; Social Care Services. The manager </w:t>
      </w:r>
      <w:proofErr w:type="gramStart"/>
      <w:r w:rsidRPr="002906F1">
        <w:rPr>
          <w:rFonts w:ascii="Arial" w:hAnsi="Arial" w:cs="Arial"/>
          <w:sz w:val="24"/>
          <w:szCs w:val="24"/>
        </w:rPr>
        <w:t>has to</w:t>
      </w:r>
      <w:proofErr w:type="gramEnd"/>
      <w:r w:rsidRPr="002906F1">
        <w:rPr>
          <w:rFonts w:ascii="Arial" w:hAnsi="Arial" w:cs="Arial"/>
          <w:sz w:val="24"/>
          <w:szCs w:val="24"/>
        </w:rPr>
        <w:t xml:space="preserve"> provide effective communication, leadership, and problem-solving that enables their staff to work effectively and to the best of their ability for the benefit of the residents they serve. To enable the manager to achieve this; developing these skills via training, mentoring, and reflective practice are all key elements to the home operating with maximum efficiency and meeting or exceeding regulatory standards</w:t>
      </w:r>
      <w:r w:rsidR="004543D5">
        <w:rPr>
          <w:rFonts w:ascii="Arial" w:hAnsi="Arial" w:cs="Arial"/>
          <w:sz w:val="24"/>
          <w:szCs w:val="24"/>
        </w:rPr>
        <w:t xml:space="preserve"> </w:t>
      </w:r>
      <w:r w:rsidR="004543D5" w:rsidRPr="004543D5">
        <w:rPr>
          <w:rFonts w:ascii="Arial" w:hAnsi="Arial" w:cs="Arial"/>
          <w:sz w:val="24"/>
          <w:szCs w:val="24"/>
        </w:rPr>
        <w:t>(Adams, 2020; Skills for Care, 2023).</w:t>
      </w:r>
    </w:p>
    <w:p w14:paraId="03F83F30" w14:textId="0058CB7D" w:rsidR="00144E95" w:rsidRDefault="00144E95">
      <w:pPr>
        <w:rPr>
          <w:sz w:val="21"/>
          <w:szCs w:val="21"/>
        </w:rPr>
      </w:pPr>
      <w:r>
        <w:rPr>
          <w:sz w:val="21"/>
          <w:szCs w:val="21"/>
        </w:rPr>
        <w:br w:type="page"/>
      </w:r>
    </w:p>
    <w:p w14:paraId="69832D95" w14:textId="77777777" w:rsidR="004F4DBE" w:rsidRPr="004F4DBE" w:rsidRDefault="004F4DBE" w:rsidP="005F5B4C">
      <w:pPr>
        <w:spacing w:after="0" w:line="360" w:lineRule="auto"/>
        <w:rPr>
          <w:sz w:val="21"/>
          <w:szCs w:val="21"/>
        </w:rPr>
      </w:pPr>
    </w:p>
    <w:p w14:paraId="6C4B494D" w14:textId="2F8FE1E2" w:rsidR="00226D31" w:rsidRPr="002976D4" w:rsidRDefault="00AA77C8" w:rsidP="005F5B4C">
      <w:pPr>
        <w:pStyle w:val="Heading2"/>
        <w:spacing w:line="360" w:lineRule="auto"/>
        <w:rPr>
          <w:color w:val="4472C4" w:themeColor="accent1"/>
          <w:szCs w:val="24"/>
        </w:rPr>
      </w:pPr>
      <w:bookmarkStart w:id="5" w:name="_Toc212100522"/>
      <w:r w:rsidRPr="002976D4">
        <w:rPr>
          <w:color w:val="4472C4" w:themeColor="accent1"/>
          <w:szCs w:val="24"/>
        </w:rPr>
        <w:t>1</w:t>
      </w:r>
      <w:r w:rsidR="00226D31" w:rsidRPr="002976D4">
        <w:rPr>
          <w:color w:val="4472C4" w:themeColor="accent1"/>
          <w:szCs w:val="24"/>
        </w:rPr>
        <w:t>.5 Reference List</w:t>
      </w:r>
      <w:bookmarkEnd w:id="5"/>
    </w:p>
    <w:p w14:paraId="1D0F2D59" w14:textId="04FD5966" w:rsidR="004552CE" w:rsidRPr="002906F1" w:rsidRDefault="004552CE" w:rsidP="005F5B4C">
      <w:pPr>
        <w:spacing w:line="360" w:lineRule="auto"/>
        <w:rPr>
          <w:rFonts w:ascii="Arial" w:hAnsi="Arial" w:cs="Arial"/>
          <w:sz w:val="24"/>
          <w:szCs w:val="24"/>
        </w:rPr>
      </w:pPr>
    </w:p>
    <w:p w14:paraId="44B9DB96" w14:textId="77777777" w:rsidR="004F4DBE" w:rsidRPr="002906F1" w:rsidRDefault="004F4DBE" w:rsidP="005F5B4C">
      <w:pPr>
        <w:spacing w:line="360" w:lineRule="auto"/>
        <w:rPr>
          <w:rFonts w:ascii="Arial" w:hAnsi="Arial" w:cs="Arial"/>
          <w:sz w:val="24"/>
          <w:szCs w:val="24"/>
        </w:rPr>
      </w:pPr>
      <w:r w:rsidRPr="002906F1">
        <w:rPr>
          <w:rFonts w:ascii="Arial" w:hAnsi="Arial" w:cs="Arial"/>
          <w:sz w:val="24"/>
          <w:szCs w:val="24"/>
        </w:rPr>
        <w:t>Adams, L. (2020). Enhancing Leadership Through Healthcare 360-Feedback. Journal of Health Management.</w:t>
      </w:r>
    </w:p>
    <w:p w14:paraId="2929F10B" w14:textId="77777777" w:rsidR="004F4DBE" w:rsidRPr="002906F1" w:rsidRDefault="004F4DBE" w:rsidP="005F5B4C">
      <w:pPr>
        <w:spacing w:line="360" w:lineRule="auto"/>
        <w:rPr>
          <w:rFonts w:ascii="Arial" w:hAnsi="Arial" w:cs="Arial"/>
          <w:sz w:val="24"/>
          <w:szCs w:val="24"/>
        </w:rPr>
      </w:pPr>
      <w:r w:rsidRPr="002906F1">
        <w:rPr>
          <w:rFonts w:ascii="Arial" w:hAnsi="Arial" w:cs="Arial"/>
          <w:sz w:val="24"/>
          <w:szCs w:val="24"/>
        </w:rPr>
        <w:t>Brown, K. &amp; Patel, R. (2022). Workforce Training and Performance in Long-Term Care. International Journal of Care Studies.</w:t>
      </w:r>
    </w:p>
    <w:p w14:paraId="49110DE2" w14:textId="77777777" w:rsidR="004F4DBE" w:rsidRPr="002906F1" w:rsidRDefault="004F4DBE" w:rsidP="005F5B4C">
      <w:pPr>
        <w:spacing w:line="360" w:lineRule="auto"/>
        <w:rPr>
          <w:rFonts w:ascii="Arial" w:hAnsi="Arial" w:cs="Arial"/>
          <w:sz w:val="24"/>
          <w:szCs w:val="24"/>
        </w:rPr>
      </w:pPr>
      <w:r w:rsidRPr="002906F1">
        <w:rPr>
          <w:rFonts w:ascii="Arial" w:hAnsi="Arial" w:cs="Arial"/>
          <w:sz w:val="24"/>
          <w:szCs w:val="24"/>
        </w:rPr>
        <w:t>Johnson, P. &amp; Redman, T. (2022). Impact of Formal Qualifications on Healthcare Leadership. Health Education Review.</w:t>
      </w:r>
    </w:p>
    <w:p w14:paraId="2E4E7D9B" w14:textId="77777777" w:rsidR="004F4DBE" w:rsidRPr="002906F1" w:rsidRDefault="004F4DBE" w:rsidP="005F5B4C">
      <w:pPr>
        <w:spacing w:line="360" w:lineRule="auto"/>
        <w:rPr>
          <w:rFonts w:ascii="Arial" w:hAnsi="Arial" w:cs="Arial"/>
          <w:sz w:val="24"/>
          <w:szCs w:val="24"/>
        </w:rPr>
      </w:pPr>
      <w:r w:rsidRPr="002906F1">
        <w:rPr>
          <w:rFonts w:ascii="Arial" w:hAnsi="Arial" w:cs="Arial"/>
          <w:sz w:val="24"/>
          <w:szCs w:val="24"/>
        </w:rPr>
        <w:t>Schön, D. A. (1983). The Reflective Practitioner: How Professionals Think in Action. Basic Books.</w:t>
      </w:r>
    </w:p>
    <w:p w14:paraId="1435695F" w14:textId="77777777" w:rsidR="004F4DBE" w:rsidRPr="002906F1" w:rsidRDefault="004F4DBE" w:rsidP="005F5B4C">
      <w:pPr>
        <w:spacing w:line="360" w:lineRule="auto"/>
        <w:rPr>
          <w:rFonts w:ascii="Arial" w:hAnsi="Arial" w:cs="Arial"/>
          <w:sz w:val="24"/>
          <w:szCs w:val="24"/>
        </w:rPr>
      </w:pPr>
      <w:r w:rsidRPr="002906F1">
        <w:rPr>
          <w:rFonts w:ascii="Arial" w:hAnsi="Arial" w:cs="Arial"/>
          <w:sz w:val="24"/>
          <w:szCs w:val="24"/>
        </w:rPr>
        <w:t>Skills for Care (2023). Resources to Support Leadership Development for Care Managers.</w:t>
      </w:r>
    </w:p>
    <w:p w14:paraId="39569DD4" w14:textId="4AF1951F" w:rsidR="004F4DBE" w:rsidRPr="002906F1" w:rsidRDefault="004F4DBE" w:rsidP="005F5B4C">
      <w:pPr>
        <w:spacing w:line="360" w:lineRule="auto"/>
        <w:rPr>
          <w:rFonts w:ascii="Arial" w:hAnsi="Arial" w:cs="Arial"/>
          <w:sz w:val="24"/>
          <w:szCs w:val="24"/>
        </w:rPr>
      </w:pPr>
      <w:r w:rsidRPr="002906F1">
        <w:rPr>
          <w:rFonts w:ascii="Arial" w:hAnsi="Arial" w:cs="Arial"/>
          <w:sz w:val="24"/>
          <w:szCs w:val="24"/>
        </w:rPr>
        <w:t>Smith, J., Lee, H. &amp; Turner, A. (2021). Mentoring and Developing Skills for Leaders in Health and Social Care. Care Management Journal.</w:t>
      </w:r>
    </w:p>
    <w:p w14:paraId="66B1C26C" w14:textId="77777777" w:rsidR="004F4DBE" w:rsidRPr="002906F1" w:rsidRDefault="004F4DBE" w:rsidP="005F5B4C">
      <w:pPr>
        <w:spacing w:line="360" w:lineRule="auto"/>
        <w:rPr>
          <w:rFonts w:ascii="Arial" w:hAnsi="Arial" w:cs="Arial"/>
          <w:color w:val="FF0000"/>
          <w:sz w:val="24"/>
          <w:szCs w:val="24"/>
        </w:rPr>
      </w:pPr>
    </w:p>
    <w:p w14:paraId="3951C6FE" w14:textId="77777777" w:rsidR="00E66C50" w:rsidRPr="005E44B5" w:rsidRDefault="00E66C50" w:rsidP="005F5B4C">
      <w:pPr>
        <w:spacing w:line="360" w:lineRule="auto"/>
        <w:rPr>
          <w:color w:val="FF0000"/>
        </w:rPr>
      </w:pPr>
    </w:p>
    <w:sectPr w:rsidR="00E66C50" w:rsidRPr="005E44B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C12BFAE" w14:textId="77777777" w:rsidR="00457AA8" w:rsidRDefault="00457AA8" w:rsidP="003C7C97">
      <w:pPr>
        <w:spacing w:after="0" w:line="240" w:lineRule="auto"/>
      </w:pPr>
      <w:r>
        <w:separator/>
      </w:r>
    </w:p>
  </w:endnote>
  <w:endnote w:type="continuationSeparator" w:id="0">
    <w:p w14:paraId="20896681" w14:textId="77777777" w:rsidR="00457AA8" w:rsidRDefault="00457AA8" w:rsidP="003C7C9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DengXian">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DengXian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1BAD5AD" w14:textId="77777777" w:rsidR="00457AA8" w:rsidRDefault="00457AA8" w:rsidP="003C7C97">
      <w:pPr>
        <w:spacing w:after="0" w:line="240" w:lineRule="auto"/>
      </w:pPr>
      <w:r>
        <w:separator/>
      </w:r>
    </w:p>
  </w:footnote>
  <w:footnote w:type="continuationSeparator" w:id="0">
    <w:p w14:paraId="42FD354B" w14:textId="77777777" w:rsidR="00457AA8" w:rsidRDefault="00457AA8" w:rsidP="003C7C9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6E20CA"/>
    <w:multiLevelType w:val="multilevel"/>
    <w:tmpl w:val="3D2C408C"/>
    <w:lvl w:ilvl="0">
      <w:start w:val="1"/>
      <w:numFmt w:val="decimal"/>
      <w:lvlText w:val="%1."/>
      <w:lvlJc w:val="left"/>
      <w:pPr>
        <w:ind w:left="720" w:hanging="360"/>
      </w:pPr>
      <w:rPr>
        <w:rFonts w:hint="default"/>
        <w:b w:val="0"/>
        <w:bCs/>
      </w:rPr>
    </w:lvl>
    <w:lvl w:ilvl="1">
      <w:start w:val="3"/>
      <w:numFmt w:val="decimal"/>
      <w:isLgl/>
      <w:lvlText w:val="%1.%2"/>
      <w:lvlJc w:val="left"/>
      <w:pPr>
        <w:ind w:left="795" w:hanging="43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 w15:restartNumberingAfterBreak="0">
    <w:nsid w:val="0A784C4F"/>
    <w:multiLevelType w:val="hybridMultilevel"/>
    <w:tmpl w:val="5B14714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4343A4B"/>
    <w:multiLevelType w:val="hybridMultilevel"/>
    <w:tmpl w:val="0BD08206"/>
    <w:lvl w:ilvl="0" w:tplc="B89E009A">
      <w:start w:val="1"/>
      <w:numFmt w:val="decimal"/>
      <w:lvlText w:val="%1."/>
      <w:lvlJc w:val="left"/>
      <w:pPr>
        <w:ind w:left="720" w:hanging="360"/>
      </w:pPr>
      <w:rPr>
        <w:rFonts w:ascii="Segoe UI" w:eastAsiaTheme="minorEastAsia" w:hAnsi="Segoe UI" w:cstheme="minorBidi"/>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BC64015"/>
    <w:multiLevelType w:val="hybridMultilevel"/>
    <w:tmpl w:val="327E79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60E2566"/>
    <w:multiLevelType w:val="multilevel"/>
    <w:tmpl w:val="CC12847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265673FD"/>
    <w:multiLevelType w:val="hybridMultilevel"/>
    <w:tmpl w:val="DEE204E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B714826"/>
    <w:multiLevelType w:val="hybridMultilevel"/>
    <w:tmpl w:val="71B0E27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0545655"/>
    <w:multiLevelType w:val="multilevel"/>
    <w:tmpl w:val="13F0318A"/>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 w15:restartNumberingAfterBreak="0">
    <w:nsid w:val="44745124"/>
    <w:multiLevelType w:val="hybridMultilevel"/>
    <w:tmpl w:val="97E4A0E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46771291"/>
    <w:multiLevelType w:val="hybridMultilevel"/>
    <w:tmpl w:val="0E4014A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4E0C6354"/>
    <w:multiLevelType w:val="multilevel"/>
    <w:tmpl w:val="BF582AA8"/>
    <w:lvl w:ilvl="0">
      <w:start w:val="1"/>
      <w:numFmt w:val="decimal"/>
      <w:lvlText w:val="%1"/>
      <w:lvlJc w:val="left"/>
      <w:pPr>
        <w:ind w:left="500" w:hanging="500"/>
      </w:pPr>
      <w:rPr>
        <w:rFonts w:hint="default"/>
      </w:rPr>
    </w:lvl>
    <w:lvl w:ilvl="1">
      <w:start w:val="1"/>
      <w:numFmt w:val="decimal"/>
      <w:lvlText w:val="%1.%2"/>
      <w:lvlJc w:val="left"/>
      <w:pPr>
        <w:ind w:left="500" w:hanging="50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1" w15:restartNumberingAfterBreak="0">
    <w:nsid w:val="58CE166E"/>
    <w:multiLevelType w:val="hybridMultilevel"/>
    <w:tmpl w:val="5E6CA7F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590F5CDB"/>
    <w:multiLevelType w:val="hybridMultilevel"/>
    <w:tmpl w:val="00ACFF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5CF91054"/>
    <w:multiLevelType w:val="hybridMultilevel"/>
    <w:tmpl w:val="5676859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60572AE9"/>
    <w:multiLevelType w:val="hybridMultilevel"/>
    <w:tmpl w:val="AC90A8F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60672C94"/>
    <w:multiLevelType w:val="hybridMultilevel"/>
    <w:tmpl w:val="E4F669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61F373D9"/>
    <w:multiLevelType w:val="hybridMultilevel"/>
    <w:tmpl w:val="4E8239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67004540"/>
    <w:multiLevelType w:val="hybridMultilevel"/>
    <w:tmpl w:val="A350BA7C"/>
    <w:lvl w:ilvl="0" w:tplc="0809000F">
      <w:start w:val="1"/>
      <w:numFmt w:val="decimal"/>
      <w:lvlText w:val="%1."/>
      <w:lvlJc w:val="left"/>
      <w:pPr>
        <w:ind w:left="720" w:hanging="360"/>
      </w:pPr>
      <w:rPr>
        <w:rFonts w:hint="default"/>
        <w:b w:val="0"/>
        <w:bCs/>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7500621B"/>
    <w:multiLevelType w:val="hybridMultilevel"/>
    <w:tmpl w:val="A9BE723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7709672B"/>
    <w:multiLevelType w:val="hybridMultilevel"/>
    <w:tmpl w:val="34FE43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79BE4A90"/>
    <w:multiLevelType w:val="multilevel"/>
    <w:tmpl w:val="7F88FA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7AE3370F"/>
    <w:multiLevelType w:val="hybridMultilevel"/>
    <w:tmpl w:val="4864884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52895227">
    <w:abstractNumId w:val="5"/>
  </w:num>
  <w:num w:numId="2" w16cid:durableId="351032333">
    <w:abstractNumId w:val="1"/>
  </w:num>
  <w:num w:numId="3" w16cid:durableId="1067413603">
    <w:abstractNumId w:val="8"/>
  </w:num>
  <w:num w:numId="4" w16cid:durableId="931426930">
    <w:abstractNumId w:val="18"/>
  </w:num>
  <w:num w:numId="5" w16cid:durableId="1422484198">
    <w:abstractNumId w:val="15"/>
  </w:num>
  <w:num w:numId="6" w16cid:durableId="552929862">
    <w:abstractNumId w:val="16"/>
  </w:num>
  <w:num w:numId="7" w16cid:durableId="587203086">
    <w:abstractNumId w:val="19"/>
  </w:num>
  <w:num w:numId="8" w16cid:durableId="389156196">
    <w:abstractNumId w:val="12"/>
  </w:num>
  <w:num w:numId="9" w16cid:durableId="1393503788">
    <w:abstractNumId w:val="3"/>
  </w:num>
  <w:num w:numId="10" w16cid:durableId="1579359955">
    <w:abstractNumId w:val="10"/>
  </w:num>
  <w:num w:numId="11" w16cid:durableId="806699681">
    <w:abstractNumId w:val="11"/>
  </w:num>
  <w:num w:numId="12" w16cid:durableId="1314750107">
    <w:abstractNumId w:val="9"/>
  </w:num>
  <w:num w:numId="13" w16cid:durableId="1766919701">
    <w:abstractNumId w:val="14"/>
  </w:num>
  <w:num w:numId="14" w16cid:durableId="1957908719">
    <w:abstractNumId w:val="7"/>
  </w:num>
  <w:num w:numId="15" w16cid:durableId="1132019979">
    <w:abstractNumId w:val="2"/>
  </w:num>
  <w:num w:numId="16" w16cid:durableId="1457524365">
    <w:abstractNumId w:val="4"/>
  </w:num>
  <w:num w:numId="17" w16cid:durableId="1386294306">
    <w:abstractNumId w:val="20"/>
  </w:num>
  <w:num w:numId="18" w16cid:durableId="1838374920">
    <w:abstractNumId w:val="17"/>
  </w:num>
  <w:num w:numId="19" w16cid:durableId="1827044992">
    <w:abstractNumId w:val="6"/>
  </w:num>
  <w:num w:numId="20" w16cid:durableId="895820667">
    <w:abstractNumId w:val="13"/>
  </w:num>
  <w:num w:numId="21" w16cid:durableId="817497522">
    <w:abstractNumId w:val="21"/>
  </w:num>
  <w:num w:numId="22" w16cid:durableId="72569046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D5964"/>
    <w:rsid w:val="0001715D"/>
    <w:rsid w:val="00022C42"/>
    <w:rsid w:val="00027B15"/>
    <w:rsid w:val="00030A05"/>
    <w:rsid w:val="000550C0"/>
    <w:rsid w:val="00070818"/>
    <w:rsid w:val="00074520"/>
    <w:rsid w:val="0008238F"/>
    <w:rsid w:val="00082EC6"/>
    <w:rsid w:val="00085388"/>
    <w:rsid w:val="000D41DC"/>
    <w:rsid w:val="00112C69"/>
    <w:rsid w:val="00125D37"/>
    <w:rsid w:val="00127C1A"/>
    <w:rsid w:val="00144E95"/>
    <w:rsid w:val="00150D81"/>
    <w:rsid w:val="00166CEB"/>
    <w:rsid w:val="00183CB9"/>
    <w:rsid w:val="00184A9A"/>
    <w:rsid w:val="001947DF"/>
    <w:rsid w:val="001B22BB"/>
    <w:rsid w:val="001B619C"/>
    <w:rsid w:val="001D1D3C"/>
    <w:rsid w:val="002205D4"/>
    <w:rsid w:val="00222C3A"/>
    <w:rsid w:val="00226D31"/>
    <w:rsid w:val="00236401"/>
    <w:rsid w:val="002370CE"/>
    <w:rsid w:val="00242974"/>
    <w:rsid w:val="002906F1"/>
    <w:rsid w:val="002976D4"/>
    <w:rsid w:val="002A5577"/>
    <w:rsid w:val="002B4AA4"/>
    <w:rsid w:val="002E71BA"/>
    <w:rsid w:val="002F5066"/>
    <w:rsid w:val="003003FD"/>
    <w:rsid w:val="00310245"/>
    <w:rsid w:val="00310C04"/>
    <w:rsid w:val="00316C95"/>
    <w:rsid w:val="003458DB"/>
    <w:rsid w:val="003523D3"/>
    <w:rsid w:val="00364C35"/>
    <w:rsid w:val="00396F60"/>
    <w:rsid w:val="003A51D6"/>
    <w:rsid w:val="003B125E"/>
    <w:rsid w:val="003B2A5E"/>
    <w:rsid w:val="003C7C97"/>
    <w:rsid w:val="003F1B1D"/>
    <w:rsid w:val="00406B8D"/>
    <w:rsid w:val="00410068"/>
    <w:rsid w:val="0041618E"/>
    <w:rsid w:val="0042295C"/>
    <w:rsid w:val="00426EEC"/>
    <w:rsid w:val="004466C3"/>
    <w:rsid w:val="004543D5"/>
    <w:rsid w:val="004552CE"/>
    <w:rsid w:val="00457AA8"/>
    <w:rsid w:val="00481FF7"/>
    <w:rsid w:val="004F4DBE"/>
    <w:rsid w:val="00500295"/>
    <w:rsid w:val="00501AAF"/>
    <w:rsid w:val="00527AFA"/>
    <w:rsid w:val="005419DA"/>
    <w:rsid w:val="005678AC"/>
    <w:rsid w:val="005709B1"/>
    <w:rsid w:val="00572B3B"/>
    <w:rsid w:val="005836D2"/>
    <w:rsid w:val="00587C58"/>
    <w:rsid w:val="005A7FD4"/>
    <w:rsid w:val="005B1A84"/>
    <w:rsid w:val="005D1AF9"/>
    <w:rsid w:val="005D5457"/>
    <w:rsid w:val="005E2699"/>
    <w:rsid w:val="005E44B5"/>
    <w:rsid w:val="005F5B4C"/>
    <w:rsid w:val="00612DEA"/>
    <w:rsid w:val="00614572"/>
    <w:rsid w:val="006232DF"/>
    <w:rsid w:val="00631F2E"/>
    <w:rsid w:val="006457C0"/>
    <w:rsid w:val="00652BB7"/>
    <w:rsid w:val="00661758"/>
    <w:rsid w:val="0067612C"/>
    <w:rsid w:val="00676FEB"/>
    <w:rsid w:val="0068682C"/>
    <w:rsid w:val="006912C4"/>
    <w:rsid w:val="006A5CDB"/>
    <w:rsid w:val="006A5CFC"/>
    <w:rsid w:val="006B5D36"/>
    <w:rsid w:val="006C5138"/>
    <w:rsid w:val="006C689B"/>
    <w:rsid w:val="006E005C"/>
    <w:rsid w:val="006E6EE5"/>
    <w:rsid w:val="006F0029"/>
    <w:rsid w:val="007138EF"/>
    <w:rsid w:val="00735A3B"/>
    <w:rsid w:val="007632A9"/>
    <w:rsid w:val="00774092"/>
    <w:rsid w:val="00782830"/>
    <w:rsid w:val="007828FE"/>
    <w:rsid w:val="0078664A"/>
    <w:rsid w:val="007A51C2"/>
    <w:rsid w:val="007B0F6D"/>
    <w:rsid w:val="007C62C3"/>
    <w:rsid w:val="007D25AA"/>
    <w:rsid w:val="007E4F3A"/>
    <w:rsid w:val="007F0873"/>
    <w:rsid w:val="00805726"/>
    <w:rsid w:val="00815117"/>
    <w:rsid w:val="008520F8"/>
    <w:rsid w:val="00855F34"/>
    <w:rsid w:val="008826B6"/>
    <w:rsid w:val="008B0B22"/>
    <w:rsid w:val="008C58B0"/>
    <w:rsid w:val="008C591B"/>
    <w:rsid w:val="008C6182"/>
    <w:rsid w:val="00926458"/>
    <w:rsid w:val="00933720"/>
    <w:rsid w:val="009C7E52"/>
    <w:rsid w:val="009E4934"/>
    <w:rsid w:val="009F40A7"/>
    <w:rsid w:val="009F5CE6"/>
    <w:rsid w:val="00A035CD"/>
    <w:rsid w:val="00A459C8"/>
    <w:rsid w:val="00A50E80"/>
    <w:rsid w:val="00A513B0"/>
    <w:rsid w:val="00A63F7F"/>
    <w:rsid w:val="00A667CE"/>
    <w:rsid w:val="00A75042"/>
    <w:rsid w:val="00A774BC"/>
    <w:rsid w:val="00A82678"/>
    <w:rsid w:val="00A946CB"/>
    <w:rsid w:val="00AA77C8"/>
    <w:rsid w:val="00AC6B4F"/>
    <w:rsid w:val="00AC7BE2"/>
    <w:rsid w:val="00AE35BF"/>
    <w:rsid w:val="00B1067E"/>
    <w:rsid w:val="00B21BAF"/>
    <w:rsid w:val="00B3117D"/>
    <w:rsid w:val="00B81790"/>
    <w:rsid w:val="00B81BBC"/>
    <w:rsid w:val="00BD03D5"/>
    <w:rsid w:val="00BE4A98"/>
    <w:rsid w:val="00C2035D"/>
    <w:rsid w:val="00C3215E"/>
    <w:rsid w:val="00C324F0"/>
    <w:rsid w:val="00C45272"/>
    <w:rsid w:val="00C45DE5"/>
    <w:rsid w:val="00C47770"/>
    <w:rsid w:val="00C75856"/>
    <w:rsid w:val="00C85A7C"/>
    <w:rsid w:val="00C95214"/>
    <w:rsid w:val="00CC3BC7"/>
    <w:rsid w:val="00CC3F59"/>
    <w:rsid w:val="00CD4774"/>
    <w:rsid w:val="00D10AAF"/>
    <w:rsid w:val="00D27540"/>
    <w:rsid w:val="00D4006B"/>
    <w:rsid w:val="00D40D7A"/>
    <w:rsid w:val="00D64A0D"/>
    <w:rsid w:val="00D750B4"/>
    <w:rsid w:val="00D81C18"/>
    <w:rsid w:val="00D8461A"/>
    <w:rsid w:val="00D95CAF"/>
    <w:rsid w:val="00DB60B6"/>
    <w:rsid w:val="00DC1CC6"/>
    <w:rsid w:val="00E067A8"/>
    <w:rsid w:val="00E13924"/>
    <w:rsid w:val="00E15FD5"/>
    <w:rsid w:val="00E1725A"/>
    <w:rsid w:val="00E26673"/>
    <w:rsid w:val="00E33758"/>
    <w:rsid w:val="00E53E5E"/>
    <w:rsid w:val="00E64325"/>
    <w:rsid w:val="00E66C50"/>
    <w:rsid w:val="00E673C5"/>
    <w:rsid w:val="00E67967"/>
    <w:rsid w:val="00E82723"/>
    <w:rsid w:val="00EA29A5"/>
    <w:rsid w:val="00EC107C"/>
    <w:rsid w:val="00EC7EBE"/>
    <w:rsid w:val="00EC7FD2"/>
    <w:rsid w:val="00ED5964"/>
    <w:rsid w:val="00F1720B"/>
    <w:rsid w:val="00F36ADC"/>
    <w:rsid w:val="00F605C6"/>
    <w:rsid w:val="00F6785B"/>
    <w:rsid w:val="00F915D6"/>
    <w:rsid w:val="00FF2B0A"/>
    <w:rsid w:val="00FF5D06"/>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D218276"/>
  <w15:chartTrackingRefBased/>
  <w15:docId w15:val="{C27C2BDE-62B2-4A7B-91A7-26895BA6F2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2"/>
        <w:szCs w:val="22"/>
        <w:lang w:val="en-GB" w:eastAsia="zh-CN"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36ADC"/>
    <w:rPr>
      <w:rFonts w:ascii="Segoe UI" w:hAnsi="Segoe UI"/>
      <w:sz w:val="20"/>
    </w:rPr>
  </w:style>
  <w:style w:type="paragraph" w:styleId="Heading1">
    <w:name w:val="heading 1"/>
    <w:basedOn w:val="Normal"/>
    <w:next w:val="Normal"/>
    <w:link w:val="Heading1Char"/>
    <w:uiPriority w:val="9"/>
    <w:qFormat/>
    <w:rsid w:val="00500295"/>
    <w:pPr>
      <w:keepNext/>
      <w:keepLines/>
      <w:spacing w:before="240" w:after="0"/>
      <w:outlineLvl w:val="0"/>
    </w:pPr>
    <w:rPr>
      <w:rFonts w:eastAsiaTheme="majorEastAsia" w:cstheme="majorBidi"/>
      <w:b/>
      <w:color w:val="2F5496" w:themeColor="accent1" w:themeShade="BF"/>
      <w:sz w:val="32"/>
      <w:szCs w:val="32"/>
    </w:rPr>
  </w:style>
  <w:style w:type="paragraph" w:styleId="Heading2">
    <w:name w:val="heading 2"/>
    <w:basedOn w:val="Normal"/>
    <w:next w:val="Normal"/>
    <w:link w:val="Heading2Char"/>
    <w:uiPriority w:val="9"/>
    <w:unhideWhenUsed/>
    <w:qFormat/>
    <w:rsid w:val="00F36ADC"/>
    <w:pPr>
      <w:keepNext/>
      <w:keepLines/>
      <w:spacing w:before="40" w:after="0"/>
      <w:outlineLvl w:val="1"/>
    </w:pPr>
    <w:rPr>
      <w:rFonts w:eastAsiaTheme="majorEastAsia" w:cstheme="majorBidi"/>
      <w:color w:val="2F5496" w:themeColor="accent1" w:themeShade="BF"/>
      <w:sz w:val="28"/>
      <w:szCs w:val="26"/>
    </w:rPr>
  </w:style>
  <w:style w:type="paragraph" w:styleId="Heading3">
    <w:name w:val="heading 3"/>
    <w:basedOn w:val="Normal"/>
    <w:next w:val="Normal"/>
    <w:link w:val="Heading3Char"/>
    <w:uiPriority w:val="9"/>
    <w:semiHidden/>
    <w:unhideWhenUsed/>
    <w:qFormat/>
    <w:rsid w:val="008B0B22"/>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D5964"/>
    <w:pPr>
      <w:ind w:left="720"/>
      <w:contextualSpacing/>
    </w:pPr>
  </w:style>
  <w:style w:type="character" w:customStyle="1" w:styleId="Heading1Char">
    <w:name w:val="Heading 1 Char"/>
    <w:basedOn w:val="DefaultParagraphFont"/>
    <w:link w:val="Heading1"/>
    <w:uiPriority w:val="9"/>
    <w:rsid w:val="00500295"/>
    <w:rPr>
      <w:rFonts w:ascii="Segoe UI" w:eastAsiaTheme="majorEastAsia" w:hAnsi="Segoe UI" w:cstheme="majorBidi"/>
      <w:b/>
      <w:color w:val="2F5496" w:themeColor="accent1" w:themeShade="BF"/>
      <w:sz w:val="32"/>
      <w:szCs w:val="32"/>
    </w:rPr>
  </w:style>
  <w:style w:type="paragraph" w:styleId="TOCHeading">
    <w:name w:val="TOC Heading"/>
    <w:basedOn w:val="Heading1"/>
    <w:next w:val="Normal"/>
    <w:uiPriority w:val="39"/>
    <w:unhideWhenUsed/>
    <w:qFormat/>
    <w:rsid w:val="00184A9A"/>
    <w:pPr>
      <w:spacing w:before="480" w:line="276" w:lineRule="auto"/>
      <w:outlineLvl w:val="9"/>
    </w:pPr>
    <w:rPr>
      <w:b w:val="0"/>
      <w:bCs/>
      <w:kern w:val="0"/>
      <w:sz w:val="28"/>
      <w:szCs w:val="28"/>
      <w:lang w:val="en-US" w:eastAsia="en-US"/>
      <w14:ligatures w14:val="none"/>
    </w:rPr>
  </w:style>
  <w:style w:type="paragraph" w:styleId="TOC1">
    <w:name w:val="toc 1"/>
    <w:basedOn w:val="Normal"/>
    <w:next w:val="Normal"/>
    <w:autoRedefine/>
    <w:uiPriority w:val="39"/>
    <w:unhideWhenUsed/>
    <w:rsid w:val="00184A9A"/>
    <w:pPr>
      <w:spacing w:before="120" w:after="0"/>
    </w:pPr>
    <w:rPr>
      <w:rFonts w:cstheme="minorHAnsi"/>
      <w:b/>
      <w:bCs/>
      <w:i/>
      <w:iCs/>
      <w:sz w:val="24"/>
      <w:szCs w:val="24"/>
    </w:rPr>
  </w:style>
  <w:style w:type="paragraph" w:styleId="TOC2">
    <w:name w:val="toc 2"/>
    <w:basedOn w:val="Normal"/>
    <w:next w:val="Normal"/>
    <w:autoRedefine/>
    <w:uiPriority w:val="39"/>
    <w:unhideWhenUsed/>
    <w:rsid w:val="00184A9A"/>
    <w:pPr>
      <w:spacing w:before="120" w:after="0"/>
      <w:ind w:left="220"/>
    </w:pPr>
    <w:rPr>
      <w:rFonts w:cstheme="minorHAnsi"/>
      <w:b/>
      <w:bCs/>
    </w:rPr>
  </w:style>
  <w:style w:type="paragraph" w:styleId="TOC3">
    <w:name w:val="toc 3"/>
    <w:basedOn w:val="Normal"/>
    <w:next w:val="Normal"/>
    <w:autoRedefine/>
    <w:uiPriority w:val="39"/>
    <w:semiHidden/>
    <w:unhideWhenUsed/>
    <w:rsid w:val="00184A9A"/>
    <w:pPr>
      <w:spacing w:after="0"/>
      <w:ind w:left="440"/>
    </w:pPr>
    <w:rPr>
      <w:rFonts w:cstheme="minorHAnsi"/>
      <w:szCs w:val="20"/>
    </w:rPr>
  </w:style>
  <w:style w:type="paragraph" w:styleId="TOC4">
    <w:name w:val="toc 4"/>
    <w:basedOn w:val="Normal"/>
    <w:next w:val="Normal"/>
    <w:autoRedefine/>
    <w:uiPriority w:val="39"/>
    <w:semiHidden/>
    <w:unhideWhenUsed/>
    <w:rsid w:val="00184A9A"/>
    <w:pPr>
      <w:spacing w:after="0"/>
      <w:ind w:left="660"/>
    </w:pPr>
    <w:rPr>
      <w:rFonts w:cstheme="minorHAnsi"/>
      <w:szCs w:val="20"/>
    </w:rPr>
  </w:style>
  <w:style w:type="paragraph" w:styleId="TOC5">
    <w:name w:val="toc 5"/>
    <w:basedOn w:val="Normal"/>
    <w:next w:val="Normal"/>
    <w:autoRedefine/>
    <w:uiPriority w:val="39"/>
    <w:semiHidden/>
    <w:unhideWhenUsed/>
    <w:rsid w:val="00184A9A"/>
    <w:pPr>
      <w:spacing w:after="0"/>
      <w:ind w:left="880"/>
    </w:pPr>
    <w:rPr>
      <w:rFonts w:cstheme="minorHAnsi"/>
      <w:szCs w:val="20"/>
    </w:rPr>
  </w:style>
  <w:style w:type="paragraph" w:styleId="TOC6">
    <w:name w:val="toc 6"/>
    <w:basedOn w:val="Normal"/>
    <w:next w:val="Normal"/>
    <w:autoRedefine/>
    <w:uiPriority w:val="39"/>
    <w:semiHidden/>
    <w:unhideWhenUsed/>
    <w:rsid w:val="00184A9A"/>
    <w:pPr>
      <w:spacing w:after="0"/>
      <w:ind w:left="1100"/>
    </w:pPr>
    <w:rPr>
      <w:rFonts w:cstheme="minorHAnsi"/>
      <w:szCs w:val="20"/>
    </w:rPr>
  </w:style>
  <w:style w:type="paragraph" w:styleId="TOC7">
    <w:name w:val="toc 7"/>
    <w:basedOn w:val="Normal"/>
    <w:next w:val="Normal"/>
    <w:autoRedefine/>
    <w:uiPriority w:val="39"/>
    <w:semiHidden/>
    <w:unhideWhenUsed/>
    <w:rsid w:val="00184A9A"/>
    <w:pPr>
      <w:spacing w:after="0"/>
      <w:ind w:left="1320"/>
    </w:pPr>
    <w:rPr>
      <w:rFonts w:cstheme="minorHAnsi"/>
      <w:szCs w:val="20"/>
    </w:rPr>
  </w:style>
  <w:style w:type="paragraph" w:styleId="TOC8">
    <w:name w:val="toc 8"/>
    <w:basedOn w:val="Normal"/>
    <w:next w:val="Normal"/>
    <w:autoRedefine/>
    <w:uiPriority w:val="39"/>
    <w:semiHidden/>
    <w:unhideWhenUsed/>
    <w:rsid w:val="00184A9A"/>
    <w:pPr>
      <w:spacing w:after="0"/>
      <w:ind w:left="1540"/>
    </w:pPr>
    <w:rPr>
      <w:rFonts w:cstheme="minorHAnsi"/>
      <w:szCs w:val="20"/>
    </w:rPr>
  </w:style>
  <w:style w:type="paragraph" w:styleId="TOC9">
    <w:name w:val="toc 9"/>
    <w:basedOn w:val="Normal"/>
    <w:next w:val="Normal"/>
    <w:autoRedefine/>
    <w:uiPriority w:val="39"/>
    <w:semiHidden/>
    <w:unhideWhenUsed/>
    <w:rsid w:val="00184A9A"/>
    <w:pPr>
      <w:spacing w:after="0"/>
      <w:ind w:left="1760"/>
    </w:pPr>
    <w:rPr>
      <w:rFonts w:cstheme="minorHAnsi"/>
      <w:szCs w:val="20"/>
    </w:rPr>
  </w:style>
  <w:style w:type="character" w:styleId="Hyperlink">
    <w:name w:val="Hyperlink"/>
    <w:basedOn w:val="DefaultParagraphFont"/>
    <w:uiPriority w:val="99"/>
    <w:unhideWhenUsed/>
    <w:rsid w:val="002F5066"/>
    <w:rPr>
      <w:color w:val="0563C1" w:themeColor="hyperlink"/>
      <w:u w:val="single"/>
    </w:rPr>
  </w:style>
  <w:style w:type="character" w:customStyle="1" w:styleId="Heading2Char">
    <w:name w:val="Heading 2 Char"/>
    <w:basedOn w:val="DefaultParagraphFont"/>
    <w:link w:val="Heading2"/>
    <w:uiPriority w:val="9"/>
    <w:rsid w:val="00F36ADC"/>
    <w:rPr>
      <w:rFonts w:ascii="Segoe UI" w:eastAsiaTheme="majorEastAsia" w:hAnsi="Segoe UI" w:cstheme="majorBidi"/>
      <w:color w:val="2F5496" w:themeColor="accent1" w:themeShade="BF"/>
      <w:sz w:val="28"/>
      <w:szCs w:val="26"/>
    </w:rPr>
  </w:style>
  <w:style w:type="character" w:customStyle="1" w:styleId="Heading3Char">
    <w:name w:val="Heading 3 Char"/>
    <w:basedOn w:val="DefaultParagraphFont"/>
    <w:link w:val="Heading3"/>
    <w:uiPriority w:val="9"/>
    <w:semiHidden/>
    <w:rsid w:val="008B0B22"/>
    <w:rPr>
      <w:rFonts w:asciiTheme="majorHAnsi" w:eastAsiaTheme="majorEastAsia" w:hAnsiTheme="majorHAnsi" w:cstheme="majorBidi"/>
      <w:color w:val="1F3763" w:themeColor="accent1" w:themeShade="7F"/>
      <w:sz w:val="24"/>
      <w:szCs w:val="24"/>
    </w:rPr>
  </w:style>
  <w:style w:type="paragraph" w:styleId="NormalWeb">
    <w:name w:val="Normal (Web)"/>
    <w:basedOn w:val="Normal"/>
    <w:uiPriority w:val="99"/>
    <w:semiHidden/>
    <w:unhideWhenUsed/>
    <w:rsid w:val="008B0B22"/>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styleId="Strong">
    <w:name w:val="Strong"/>
    <w:basedOn w:val="DefaultParagraphFont"/>
    <w:uiPriority w:val="22"/>
    <w:qFormat/>
    <w:rsid w:val="008B0B22"/>
    <w:rPr>
      <w:b/>
      <w:bCs/>
    </w:rPr>
  </w:style>
  <w:style w:type="character" w:styleId="Emphasis">
    <w:name w:val="Emphasis"/>
    <w:basedOn w:val="DefaultParagraphFont"/>
    <w:uiPriority w:val="20"/>
    <w:qFormat/>
    <w:rsid w:val="008B0B22"/>
    <w:rPr>
      <w:i/>
      <w:iCs/>
    </w:rPr>
  </w:style>
  <w:style w:type="paragraph" w:styleId="Header">
    <w:name w:val="header"/>
    <w:basedOn w:val="Normal"/>
    <w:link w:val="HeaderChar"/>
    <w:uiPriority w:val="99"/>
    <w:unhideWhenUsed/>
    <w:rsid w:val="003C7C97"/>
    <w:pPr>
      <w:tabs>
        <w:tab w:val="center" w:pos="4513"/>
        <w:tab w:val="right" w:pos="9026"/>
      </w:tabs>
      <w:spacing w:after="0" w:line="240" w:lineRule="auto"/>
    </w:pPr>
  </w:style>
  <w:style w:type="character" w:customStyle="1" w:styleId="HeaderChar">
    <w:name w:val="Header Char"/>
    <w:basedOn w:val="DefaultParagraphFont"/>
    <w:link w:val="Header"/>
    <w:uiPriority w:val="99"/>
    <w:rsid w:val="003C7C97"/>
    <w:rPr>
      <w:rFonts w:ascii="Segoe UI" w:hAnsi="Segoe UI"/>
      <w:sz w:val="20"/>
    </w:rPr>
  </w:style>
  <w:style w:type="paragraph" w:styleId="Footer">
    <w:name w:val="footer"/>
    <w:basedOn w:val="Normal"/>
    <w:link w:val="FooterChar"/>
    <w:uiPriority w:val="99"/>
    <w:unhideWhenUsed/>
    <w:rsid w:val="003C7C97"/>
    <w:pPr>
      <w:tabs>
        <w:tab w:val="center" w:pos="4513"/>
        <w:tab w:val="right" w:pos="9026"/>
      </w:tabs>
      <w:spacing w:after="0" w:line="240" w:lineRule="auto"/>
    </w:pPr>
  </w:style>
  <w:style w:type="character" w:customStyle="1" w:styleId="FooterChar">
    <w:name w:val="Footer Char"/>
    <w:basedOn w:val="DefaultParagraphFont"/>
    <w:link w:val="Footer"/>
    <w:uiPriority w:val="99"/>
    <w:rsid w:val="003C7C97"/>
    <w:rPr>
      <w:rFonts w:ascii="Segoe UI" w:hAnsi="Segoe UI"/>
      <w:sz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98923126">
      <w:bodyDiv w:val="1"/>
      <w:marLeft w:val="0"/>
      <w:marRight w:val="0"/>
      <w:marTop w:val="0"/>
      <w:marBottom w:val="0"/>
      <w:divBdr>
        <w:top w:val="none" w:sz="0" w:space="0" w:color="auto"/>
        <w:left w:val="none" w:sz="0" w:space="0" w:color="auto"/>
        <w:bottom w:val="none" w:sz="0" w:space="0" w:color="auto"/>
        <w:right w:val="none" w:sz="0" w:space="0" w:color="auto"/>
      </w:divBdr>
    </w:div>
    <w:div w:id="1432582928">
      <w:bodyDiv w:val="1"/>
      <w:marLeft w:val="0"/>
      <w:marRight w:val="0"/>
      <w:marTop w:val="0"/>
      <w:marBottom w:val="0"/>
      <w:divBdr>
        <w:top w:val="none" w:sz="0" w:space="0" w:color="auto"/>
        <w:left w:val="none" w:sz="0" w:space="0" w:color="auto"/>
        <w:bottom w:val="none" w:sz="0" w:space="0" w:color="auto"/>
        <w:right w:val="none" w:sz="0" w:space="0" w:color="auto"/>
      </w:divBdr>
    </w:div>
    <w:div w:id="1633175701">
      <w:bodyDiv w:val="1"/>
      <w:marLeft w:val="0"/>
      <w:marRight w:val="0"/>
      <w:marTop w:val="0"/>
      <w:marBottom w:val="0"/>
      <w:divBdr>
        <w:top w:val="none" w:sz="0" w:space="0" w:color="auto"/>
        <w:left w:val="none" w:sz="0" w:space="0" w:color="auto"/>
        <w:bottom w:val="none" w:sz="0" w:space="0" w:color="auto"/>
        <w:right w:val="none" w:sz="0" w:space="0" w:color="auto"/>
      </w:divBdr>
    </w:div>
    <w:div w:id="18428172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EC525B6-A21F-9F42-811C-6C3CC25A1E6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136</TotalTime>
  <Pages>8</Pages>
  <Words>1632</Words>
  <Characters>9307</Characters>
  <Application>Microsoft Office Word</Application>
  <DocSecurity>0</DocSecurity>
  <Lines>77</Lines>
  <Paragraphs>21</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10918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Lizeta Demetriou</dc:creator>
  <cp:keywords/>
  <dc:description/>
  <cp:lastModifiedBy>abid chaudry</cp:lastModifiedBy>
  <cp:revision>14</cp:revision>
  <dcterms:created xsi:type="dcterms:W3CDTF">2026-02-28T22:45:00Z</dcterms:created>
  <dcterms:modified xsi:type="dcterms:W3CDTF">2026-03-10T11:07:00Z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9762d7e7-4474-4a67-9ef6-3d4dc52b0ea7_Enabled">
    <vt:lpwstr>true</vt:lpwstr>
  </property>
  <property fmtid="{D5CDD505-2E9C-101B-9397-08002B2CF9AE}" pid="3" name="MSIP_Label_9762d7e7-4474-4a67-9ef6-3d4dc52b0ea7_SetDate">
    <vt:lpwstr>2024-05-24T12:27:59Z</vt:lpwstr>
  </property>
  <property fmtid="{D5CDD505-2E9C-101B-9397-08002B2CF9AE}" pid="4" name="MSIP_Label_9762d7e7-4474-4a67-9ef6-3d4dc52b0ea7_Method">
    <vt:lpwstr>Privileged</vt:lpwstr>
  </property>
  <property fmtid="{D5CDD505-2E9C-101B-9397-08002B2CF9AE}" pid="5" name="MSIP_Label_9762d7e7-4474-4a67-9ef6-3d4dc52b0ea7_Name">
    <vt:lpwstr>Internal</vt:lpwstr>
  </property>
  <property fmtid="{D5CDD505-2E9C-101B-9397-08002B2CF9AE}" pid="6" name="MSIP_Label_9762d7e7-4474-4a67-9ef6-3d4dc52b0ea7_SiteId">
    <vt:lpwstr>057daf85-b1d5-44cd-ab7b-0a4ce1b29eae</vt:lpwstr>
  </property>
  <property fmtid="{D5CDD505-2E9C-101B-9397-08002B2CF9AE}" pid="7" name="MSIP_Label_9762d7e7-4474-4a67-9ef6-3d4dc52b0ea7_ActionId">
    <vt:lpwstr>866e1233-1aed-4695-99ab-033c370b2909</vt:lpwstr>
  </property>
  <property fmtid="{D5CDD505-2E9C-101B-9397-08002B2CF9AE}" pid="8" name="MSIP_Label_9762d7e7-4474-4a67-9ef6-3d4dc52b0ea7_ContentBits">
    <vt:lpwstr>0</vt:lpwstr>
  </property>
</Properties>
</file>