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rPr>
        <w:id w:val="-2139400985"/>
        <w:docPartObj>
          <w:docPartGallery w:val="Cover Pages"/>
          <w:docPartUnique/>
        </w:docPartObj>
      </w:sdtPr>
      <w:sdtContent>
        <w:p w:rsidR="00356EEF" w:rsidRDefault="00E44F42">
          <w:pPr>
            <w:pStyle w:val="NoSpacing"/>
          </w:pPr>
          <w:r>
            <w:rPr>
              <w:noProof/>
            </w:rPr>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6-28T00:00:00Z">
                            <w:dateFormat w:val="M/d/yyyy"/>
                            <w:lid w:val="en-US"/>
                            <w:storeMappedDataAs w:val="dateTime"/>
                            <w:calendar w:val="gregorian"/>
                          </w:date>
                        </w:sdtPr>
                        <w:sdtContent>
                          <w:p w:rsidR="00356EEF" w:rsidRDefault="00307500">
                            <w:pPr>
                              <w:pStyle w:val="NoSpacing"/>
                              <w:jc w:val="right"/>
                              <w:rPr>
                                <w:color w:val="FFFFFF" w:themeColor="background1"/>
                                <w:sz w:val="28"/>
                                <w:szCs w:val="28"/>
                              </w:rPr>
                            </w:pPr>
                            <w:r>
                              <w:rPr>
                                <w:color w:val="FFFFFF" w:themeColor="background1"/>
                                <w:sz w:val="28"/>
                                <w:szCs w:val="28"/>
                              </w:rPr>
                              <w:t>6/28/2022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idth-percent:450;mso-left-percent:420;mso-top-percent:880;mso-position-horizontal-relative:page;mso-position-vertical-relative:page;mso-width-percent:450;mso-left-percent:420;mso-top-percent:88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356EEF" w:rsidRDefault="00356EEF">
                      <w:pPr>
                        <w:pStyle w:val="NoSpacing"/>
                        <w:rPr>
                          <w:color w:val="595959" w:themeColor="text1" w:themeTint="A6"/>
                          <w:sz w:val="20"/>
                          <w:szCs w:val="20"/>
                        </w:rPr>
                      </w:pPr>
                    </w:p>
                  </w:txbxContent>
                </v:textbox>
                <w10:wrap anchorx="page" anchory="page"/>
              </v:shape>
            </w:pict>
          </w:r>
        </w:p>
        <w:p w:rsidR="00356EEF" w:rsidRDefault="00E44F42">
          <w:r>
            <w:rPr>
              <w:noProof/>
            </w:rPr>
            <w:pict>
              <v:shape id="Text Box 1" o:spid="_x0000_s1056" type="#_x0000_t202" style="position:absolute;margin-left:0;margin-top:0;width:341.25pt;height:105pt;z-index:251660288;visibility:visible;mso-left-percent:420;mso-top-percent:175;mso-position-horizontal-relative:page;mso-position-vertical-relative:page;mso-left-percent:420;mso-top-percent:175;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" filled="f" stroked="f" strokeweight=".5pt">
                <v:textbox inset="0,0,0,0">
                  <w:txbxContent>
                    <w:p w:rsidR="00356EEF" w:rsidRDefault="00307500">
                      <w:pPr>
                        <w:spacing w:before="120"/>
                        <w:rPr>
                          <w:color w:val="404040" w:themeColor="text1" w:themeTint="BF"/>
                          <w:sz w:val="36"/>
                          <w:szCs w:val="36"/>
                        </w:rPr>
                      </w:pPr>
                      <w:r w:rsidRPr="00307500">
                        <w:rPr>
                          <w:rFonts w:asciiTheme="majorHAnsi" w:eastAsiaTheme="majorEastAsia" w:hAnsiTheme="majorHAnsi" w:cstheme="majorBidi"/>
                          <w:color w:val="262626" w:themeColor="text1" w:themeTint="D9"/>
                          <w:sz w:val="72"/>
                          <w:szCs w:val="72"/>
                        </w:rPr>
                        <w:t>Financial Management for the Hotel Industry</w:t>
                      </w:r>
                    </w:p>
                  </w:txbxContent>
                </v:textbox>
                <w10:wrap anchorx="page" anchory="page"/>
              </v:shape>
            </w:pict>
          </w:r>
          <w:r w:rsidR="00356EEF">
            <w:br w:type="page"/>
          </w:r>
        </w:p>
      </w:sdtContent>
    </w:sdt>
    <w:sdt>
      <w:sdtPr>
        <w:rPr>
          <w:rFonts w:asciiTheme="minorHAnsi" w:eastAsiaTheme="minorHAnsi" w:hAnsiTheme="minorHAnsi" w:cstheme="minorBidi"/>
          <w:color w:val="auto"/>
          <w:sz w:val="22"/>
          <w:szCs w:val="22"/>
        </w:rPr>
        <w:id w:val="676000352"/>
        <w:docPartObj>
          <w:docPartGallery w:val="Table of Contents"/>
          <w:docPartUnique/>
        </w:docPartObj>
      </w:sdtPr>
      <w:sdtEndPr>
        <w:rPr>
          <w:b/>
          <w:bCs/>
          <w:noProof/>
        </w:rPr>
      </w:sdtEndPr>
      <w:sdtContent>
        <w:p w:rsidR="002C2781" w:rsidRDefault="002C2781">
          <w:pPr>
            <w:pStyle w:val="TOCHeading"/>
          </w:pPr>
          <w:r>
            <w:t>Contents</w:t>
          </w:r>
        </w:p>
        <w:p w:rsidR="002C2781" w:rsidRDefault="00E44F42">
          <w:pPr>
            <w:pStyle w:val="TOC1"/>
            <w:tabs>
              <w:tab w:val="right" w:leader="dot" w:pos="9350"/>
            </w:tabs>
            <w:rPr>
              <w:rFonts w:eastAsiaTheme="minorEastAsia"/>
              <w:noProof/>
            </w:rPr>
          </w:pPr>
          <w:r w:rsidRPr="00E44F42">
            <w:fldChar w:fldCharType="begin"/>
          </w:r>
          <w:r w:rsidR="002C2781">
            <w:instrText xml:space="preserve"> TOC \o "1-3" \h \z \u </w:instrText>
          </w:r>
          <w:r w:rsidRPr="00E44F42">
            <w:fldChar w:fldCharType="separate"/>
          </w:r>
          <w:hyperlink w:anchor="_Toc107322635" w:history="1">
            <w:r w:rsidR="002C2781" w:rsidRPr="00900298">
              <w:rPr>
                <w:rStyle w:val="Hyperlink"/>
                <w:b/>
                <w:bCs/>
                <w:noProof/>
              </w:rPr>
              <w:t>Introduction</w:t>
            </w:r>
            <w:r w:rsidR="002C2781">
              <w:rPr>
                <w:noProof/>
                <w:webHidden/>
              </w:rPr>
              <w:tab/>
            </w:r>
            <w:r>
              <w:rPr>
                <w:noProof/>
                <w:webHidden/>
              </w:rPr>
              <w:fldChar w:fldCharType="begin"/>
            </w:r>
            <w:r w:rsidR="002C2781">
              <w:rPr>
                <w:noProof/>
                <w:webHidden/>
              </w:rPr>
              <w:instrText xml:space="preserve"> PAGEREF _Toc107322635 \h </w:instrText>
            </w:r>
            <w:r>
              <w:rPr>
                <w:noProof/>
                <w:webHidden/>
              </w:rPr>
            </w:r>
            <w:r>
              <w:rPr>
                <w:noProof/>
                <w:webHidden/>
              </w:rPr>
              <w:fldChar w:fldCharType="separate"/>
            </w:r>
            <w:r w:rsidR="002C2781">
              <w:rPr>
                <w:noProof/>
                <w:webHidden/>
              </w:rPr>
              <w:t>2</w:t>
            </w:r>
            <w:r>
              <w:rPr>
                <w:noProof/>
                <w:webHidden/>
              </w:rPr>
              <w:fldChar w:fldCharType="end"/>
            </w:r>
          </w:hyperlink>
        </w:p>
        <w:p w:rsidR="002C2781" w:rsidRDefault="00E44F42">
          <w:pPr>
            <w:pStyle w:val="TOC1"/>
            <w:tabs>
              <w:tab w:val="right" w:leader="dot" w:pos="9350"/>
            </w:tabs>
            <w:rPr>
              <w:rFonts w:eastAsiaTheme="minorEastAsia"/>
              <w:noProof/>
            </w:rPr>
          </w:pPr>
          <w:hyperlink w:anchor="_Toc107322636" w:history="1">
            <w:r w:rsidR="002C2781" w:rsidRPr="00900298">
              <w:rPr>
                <w:rStyle w:val="Hyperlink"/>
                <w:b/>
                <w:bCs/>
                <w:noProof/>
              </w:rPr>
              <w:t>Task 1</w:t>
            </w:r>
            <w:r w:rsidR="002C2781">
              <w:rPr>
                <w:noProof/>
                <w:webHidden/>
              </w:rPr>
              <w:tab/>
            </w:r>
            <w:r>
              <w:rPr>
                <w:noProof/>
                <w:webHidden/>
              </w:rPr>
              <w:fldChar w:fldCharType="begin"/>
            </w:r>
            <w:r w:rsidR="002C2781">
              <w:rPr>
                <w:noProof/>
                <w:webHidden/>
              </w:rPr>
              <w:instrText xml:space="preserve"> PAGEREF _Toc107322636 \h </w:instrText>
            </w:r>
            <w:r>
              <w:rPr>
                <w:noProof/>
                <w:webHidden/>
              </w:rPr>
            </w:r>
            <w:r>
              <w:rPr>
                <w:noProof/>
                <w:webHidden/>
              </w:rPr>
              <w:fldChar w:fldCharType="separate"/>
            </w:r>
            <w:r w:rsidR="002C2781">
              <w:rPr>
                <w:noProof/>
                <w:webHidden/>
              </w:rPr>
              <w:t>3</w:t>
            </w:r>
            <w:r>
              <w:rPr>
                <w:noProof/>
                <w:webHidden/>
              </w:rPr>
              <w:fldChar w:fldCharType="end"/>
            </w:r>
          </w:hyperlink>
        </w:p>
        <w:p w:rsidR="002C2781" w:rsidRDefault="00E44F42">
          <w:pPr>
            <w:pStyle w:val="TOC1"/>
            <w:tabs>
              <w:tab w:val="right" w:leader="dot" w:pos="9350"/>
            </w:tabs>
            <w:rPr>
              <w:rFonts w:eastAsiaTheme="minorEastAsia"/>
              <w:noProof/>
            </w:rPr>
          </w:pPr>
          <w:hyperlink w:anchor="_Toc107322637" w:history="1">
            <w:r w:rsidR="002C2781" w:rsidRPr="00900298">
              <w:rPr>
                <w:rStyle w:val="Hyperlink"/>
                <w:b/>
                <w:bCs/>
                <w:noProof/>
              </w:rPr>
              <w:t>Task 2</w:t>
            </w:r>
            <w:r w:rsidR="002C2781">
              <w:rPr>
                <w:noProof/>
                <w:webHidden/>
              </w:rPr>
              <w:tab/>
            </w:r>
            <w:r>
              <w:rPr>
                <w:noProof/>
                <w:webHidden/>
              </w:rPr>
              <w:fldChar w:fldCharType="begin"/>
            </w:r>
            <w:r w:rsidR="002C2781">
              <w:rPr>
                <w:noProof/>
                <w:webHidden/>
              </w:rPr>
              <w:instrText xml:space="preserve"> PAGEREF _Toc107322637 \h </w:instrText>
            </w:r>
            <w:r>
              <w:rPr>
                <w:noProof/>
                <w:webHidden/>
              </w:rPr>
            </w:r>
            <w:r>
              <w:rPr>
                <w:noProof/>
                <w:webHidden/>
              </w:rPr>
              <w:fldChar w:fldCharType="separate"/>
            </w:r>
            <w:r w:rsidR="002C2781">
              <w:rPr>
                <w:noProof/>
                <w:webHidden/>
              </w:rPr>
              <w:t>4</w:t>
            </w:r>
            <w:r>
              <w:rPr>
                <w:noProof/>
                <w:webHidden/>
              </w:rPr>
              <w:fldChar w:fldCharType="end"/>
            </w:r>
          </w:hyperlink>
        </w:p>
        <w:p w:rsidR="002C2781" w:rsidRDefault="00E44F42">
          <w:pPr>
            <w:pStyle w:val="TOC2"/>
            <w:tabs>
              <w:tab w:val="right" w:leader="dot" w:pos="9350"/>
            </w:tabs>
            <w:rPr>
              <w:rFonts w:eastAsiaTheme="minorEastAsia"/>
              <w:noProof/>
            </w:rPr>
          </w:pPr>
          <w:hyperlink w:anchor="_Toc107322638" w:history="1">
            <w:r w:rsidR="002C2781" w:rsidRPr="00900298">
              <w:rPr>
                <w:rStyle w:val="Hyperlink"/>
                <w:b/>
                <w:bCs/>
                <w:noProof/>
              </w:rPr>
              <w:t>A) Your understanding of traditional based budget and zero-base budget</w:t>
            </w:r>
            <w:r w:rsidR="002C2781">
              <w:rPr>
                <w:noProof/>
                <w:webHidden/>
              </w:rPr>
              <w:tab/>
            </w:r>
            <w:r>
              <w:rPr>
                <w:noProof/>
                <w:webHidden/>
              </w:rPr>
              <w:fldChar w:fldCharType="begin"/>
            </w:r>
            <w:r w:rsidR="002C2781">
              <w:rPr>
                <w:noProof/>
                <w:webHidden/>
              </w:rPr>
              <w:instrText xml:space="preserve"> PAGEREF _Toc107322638 \h </w:instrText>
            </w:r>
            <w:r>
              <w:rPr>
                <w:noProof/>
                <w:webHidden/>
              </w:rPr>
            </w:r>
            <w:r>
              <w:rPr>
                <w:noProof/>
                <w:webHidden/>
              </w:rPr>
              <w:fldChar w:fldCharType="separate"/>
            </w:r>
            <w:r w:rsidR="002C2781">
              <w:rPr>
                <w:noProof/>
                <w:webHidden/>
              </w:rPr>
              <w:t>4</w:t>
            </w:r>
            <w:r>
              <w:rPr>
                <w:noProof/>
                <w:webHidden/>
              </w:rPr>
              <w:fldChar w:fldCharType="end"/>
            </w:r>
          </w:hyperlink>
        </w:p>
        <w:p w:rsidR="002C2781" w:rsidRDefault="00E44F42">
          <w:pPr>
            <w:pStyle w:val="TOC2"/>
            <w:tabs>
              <w:tab w:val="right" w:leader="dot" w:pos="9350"/>
            </w:tabs>
            <w:rPr>
              <w:rFonts w:eastAsiaTheme="minorEastAsia"/>
              <w:noProof/>
            </w:rPr>
          </w:pPr>
          <w:hyperlink w:anchor="_Toc107322639" w:history="1">
            <w:r w:rsidR="002C2781" w:rsidRPr="00900298">
              <w:rPr>
                <w:rStyle w:val="Hyperlink"/>
                <w:b/>
                <w:bCs/>
                <w:noProof/>
              </w:rPr>
              <w:t>B) The process of zero-base budget and how can this be implemented</w:t>
            </w:r>
            <w:r w:rsidR="002C2781">
              <w:rPr>
                <w:noProof/>
                <w:webHidden/>
              </w:rPr>
              <w:tab/>
            </w:r>
            <w:r>
              <w:rPr>
                <w:noProof/>
                <w:webHidden/>
              </w:rPr>
              <w:fldChar w:fldCharType="begin"/>
            </w:r>
            <w:r w:rsidR="002C2781">
              <w:rPr>
                <w:noProof/>
                <w:webHidden/>
              </w:rPr>
              <w:instrText xml:space="preserve"> PAGEREF _Toc107322639 \h </w:instrText>
            </w:r>
            <w:r>
              <w:rPr>
                <w:noProof/>
                <w:webHidden/>
              </w:rPr>
            </w:r>
            <w:r>
              <w:rPr>
                <w:noProof/>
                <w:webHidden/>
              </w:rPr>
              <w:fldChar w:fldCharType="separate"/>
            </w:r>
            <w:r w:rsidR="002C2781">
              <w:rPr>
                <w:noProof/>
                <w:webHidden/>
              </w:rPr>
              <w:t>5</w:t>
            </w:r>
            <w:r>
              <w:rPr>
                <w:noProof/>
                <w:webHidden/>
              </w:rPr>
              <w:fldChar w:fldCharType="end"/>
            </w:r>
          </w:hyperlink>
        </w:p>
        <w:p w:rsidR="002C2781" w:rsidRDefault="00E44F42">
          <w:pPr>
            <w:pStyle w:val="TOC2"/>
            <w:tabs>
              <w:tab w:val="right" w:leader="dot" w:pos="9350"/>
            </w:tabs>
            <w:rPr>
              <w:rFonts w:eastAsiaTheme="minorEastAsia"/>
              <w:noProof/>
            </w:rPr>
          </w:pPr>
          <w:hyperlink w:anchor="_Toc107322640" w:history="1">
            <w:r w:rsidR="002C2781" w:rsidRPr="00900298">
              <w:rPr>
                <w:rStyle w:val="Hyperlink"/>
                <w:b/>
                <w:bCs/>
                <w:noProof/>
              </w:rPr>
              <w:t>C) Can budgeting control support sustainability</w:t>
            </w:r>
            <w:r w:rsidR="002C2781">
              <w:rPr>
                <w:noProof/>
                <w:webHidden/>
              </w:rPr>
              <w:tab/>
            </w:r>
            <w:r>
              <w:rPr>
                <w:noProof/>
                <w:webHidden/>
              </w:rPr>
              <w:fldChar w:fldCharType="begin"/>
            </w:r>
            <w:r w:rsidR="002C2781">
              <w:rPr>
                <w:noProof/>
                <w:webHidden/>
              </w:rPr>
              <w:instrText xml:space="preserve"> PAGEREF _Toc107322640 \h </w:instrText>
            </w:r>
            <w:r>
              <w:rPr>
                <w:noProof/>
                <w:webHidden/>
              </w:rPr>
            </w:r>
            <w:r>
              <w:rPr>
                <w:noProof/>
                <w:webHidden/>
              </w:rPr>
              <w:fldChar w:fldCharType="separate"/>
            </w:r>
            <w:r w:rsidR="002C2781">
              <w:rPr>
                <w:noProof/>
                <w:webHidden/>
              </w:rPr>
              <w:t>7</w:t>
            </w:r>
            <w:r>
              <w:rPr>
                <w:noProof/>
                <w:webHidden/>
              </w:rPr>
              <w:fldChar w:fldCharType="end"/>
            </w:r>
          </w:hyperlink>
        </w:p>
        <w:p w:rsidR="002C2781" w:rsidRDefault="00E44F42">
          <w:pPr>
            <w:pStyle w:val="TOC1"/>
            <w:tabs>
              <w:tab w:val="right" w:leader="dot" w:pos="9350"/>
            </w:tabs>
            <w:rPr>
              <w:rFonts w:eastAsiaTheme="minorEastAsia"/>
              <w:noProof/>
            </w:rPr>
          </w:pPr>
          <w:hyperlink w:anchor="_Toc107322641" w:history="1">
            <w:r w:rsidR="002C2781" w:rsidRPr="00900298">
              <w:rPr>
                <w:rStyle w:val="Hyperlink"/>
                <w:b/>
                <w:bCs/>
                <w:noProof/>
              </w:rPr>
              <w:t>Conclusion</w:t>
            </w:r>
            <w:r w:rsidR="002C2781">
              <w:rPr>
                <w:noProof/>
                <w:webHidden/>
              </w:rPr>
              <w:tab/>
            </w:r>
            <w:r>
              <w:rPr>
                <w:noProof/>
                <w:webHidden/>
              </w:rPr>
              <w:fldChar w:fldCharType="begin"/>
            </w:r>
            <w:r w:rsidR="002C2781">
              <w:rPr>
                <w:noProof/>
                <w:webHidden/>
              </w:rPr>
              <w:instrText xml:space="preserve"> PAGEREF _Toc107322641 \h </w:instrText>
            </w:r>
            <w:r>
              <w:rPr>
                <w:noProof/>
                <w:webHidden/>
              </w:rPr>
            </w:r>
            <w:r>
              <w:rPr>
                <w:noProof/>
                <w:webHidden/>
              </w:rPr>
              <w:fldChar w:fldCharType="separate"/>
            </w:r>
            <w:r w:rsidR="002C2781">
              <w:rPr>
                <w:noProof/>
                <w:webHidden/>
              </w:rPr>
              <w:t>7</w:t>
            </w:r>
            <w:r>
              <w:rPr>
                <w:noProof/>
                <w:webHidden/>
              </w:rPr>
              <w:fldChar w:fldCharType="end"/>
            </w:r>
          </w:hyperlink>
        </w:p>
        <w:p w:rsidR="002C2781" w:rsidRDefault="00E44F42">
          <w:pPr>
            <w:pStyle w:val="TOC1"/>
            <w:tabs>
              <w:tab w:val="right" w:leader="dot" w:pos="9350"/>
            </w:tabs>
            <w:rPr>
              <w:rFonts w:eastAsiaTheme="minorEastAsia"/>
              <w:noProof/>
            </w:rPr>
          </w:pPr>
          <w:hyperlink w:anchor="_Toc107322642" w:history="1">
            <w:r w:rsidR="002C2781" w:rsidRPr="00900298">
              <w:rPr>
                <w:rStyle w:val="Hyperlink"/>
                <w:b/>
                <w:bCs/>
                <w:noProof/>
              </w:rPr>
              <w:t>Reference</w:t>
            </w:r>
            <w:r w:rsidR="002C2781">
              <w:rPr>
                <w:noProof/>
                <w:webHidden/>
              </w:rPr>
              <w:tab/>
            </w:r>
            <w:r>
              <w:rPr>
                <w:noProof/>
                <w:webHidden/>
              </w:rPr>
              <w:fldChar w:fldCharType="begin"/>
            </w:r>
            <w:r w:rsidR="002C2781">
              <w:rPr>
                <w:noProof/>
                <w:webHidden/>
              </w:rPr>
              <w:instrText xml:space="preserve"> PAGEREF _Toc107322642 \h </w:instrText>
            </w:r>
            <w:r>
              <w:rPr>
                <w:noProof/>
                <w:webHidden/>
              </w:rPr>
            </w:r>
            <w:r>
              <w:rPr>
                <w:noProof/>
                <w:webHidden/>
              </w:rPr>
              <w:fldChar w:fldCharType="separate"/>
            </w:r>
            <w:r w:rsidR="002C2781">
              <w:rPr>
                <w:noProof/>
                <w:webHidden/>
              </w:rPr>
              <w:t>8</w:t>
            </w:r>
            <w:r>
              <w:rPr>
                <w:noProof/>
                <w:webHidden/>
              </w:rPr>
              <w:fldChar w:fldCharType="end"/>
            </w:r>
          </w:hyperlink>
        </w:p>
        <w:p w:rsidR="002C2781" w:rsidRDefault="00E44F42">
          <w:r>
            <w:rPr>
              <w:b/>
              <w:bCs/>
              <w:noProof/>
            </w:rPr>
            <w:fldChar w:fldCharType="end"/>
          </w:r>
        </w:p>
      </w:sdtContent>
    </w:sdt>
    <w:p w:rsidR="002C2781" w:rsidRDefault="002C2781" w:rsidP="00356EEF">
      <w:pPr>
        <w:pStyle w:val="Heading1"/>
        <w:jc w:val="center"/>
        <w:rPr>
          <w:b/>
          <w:bCs/>
        </w:rPr>
      </w:pPr>
    </w:p>
    <w:p w:rsidR="002C2781" w:rsidRDefault="002C2781">
      <w:pPr>
        <w:rPr>
          <w:rFonts w:asciiTheme="majorHAnsi" w:eastAsiaTheme="majorEastAsia" w:hAnsiTheme="majorHAnsi" w:cstheme="majorBidi"/>
          <w:b/>
          <w:bCs/>
          <w:color w:val="2F5496" w:themeColor="accent1" w:themeShade="BF"/>
          <w:sz w:val="32"/>
          <w:szCs w:val="32"/>
        </w:rPr>
      </w:pPr>
      <w:r>
        <w:rPr>
          <w:b/>
          <w:bCs/>
        </w:rPr>
        <w:br w:type="page"/>
      </w:r>
    </w:p>
    <w:p w:rsidR="00507B2E" w:rsidRDefault="00507B2E" w:rsidP="00356EEF">
      <w:pPr>
        <w:pStyle w:val="Heading1"/>
        <w:jc w:val="center"/>
        <w:rPr>
          <w:b/>
          <w:bCs/>
        </w:rPr>
      </w:pPr>
    </w:p>
    <w:p w:rsidR="00507B2E" w:rsidRDefault="00507B2E" w:rsidP="00507B2E">
      <w:pPr>
        <w:pStyle w:val="Heading1"/>
        <w:jc w:val="center"/>
        <w:rPr>
          <w:b/>
          <w:bCs/>
        </w:rPr>
      </w:pPr>
      <w:bookmarkStart w:id="0" w:name="_Toc107322635"/>
      <w:r w:rsidRPr="00507B2E">
        <w:rPr>
          <w:b/>
          <w:bCs/>
        </w:rPr>
        <w:t>Introduction</w:t>
      </w:r>
      <w:bookmarkEnd w:id="0"/>
    </w:p>
    <w:p w:rsidR="00507B2E" w:rsidRDefault="00507B2E" w:rsidP="00507B2E"/>
    <w:p w:rsidR="00507B2E" w:rsidRPr="00CB31A6" w:rsidRDefault="00507B2E" w:rsidP="000859E0">
      <w:pPr>
        <w:spacing w:line="360" w:lineRule="auto"/>
        <w:jc w:val="both"/>
        <w:rPr>
          <w:rFonts w:ascii="Arial" w:hAnsi="Arial" w:cs="Arial"/>
          <w:sz w:val="24"/>
          <w:szCs w:val="24"/>
        </w:rPr>
      </w:pPr>
      <w:r w:rsidRPr="00CB31A6">
        <w:rPr>
          <w:rFonts w:ascii="Arial" w:hAnsi="Arial" w:cs="Arial"/>
          <w:sz w:val="24"/>
          <w:szCs w:val="24"/>
        </w:rPr>
        <w:t>The sole purpose of this report is to show how to prepare a budget and exhibit the income and expenditure as well as some excel trick which has been used while the budget was getting prepared. Not only that this report will provide information about traditional based budget and zero-based budget. And why those two types of budgets are different. Also, how to implement zero-based budget is also discussed briefly. Not to mention why budget is important for support sustainability is also discussed. So, overall, this report talks about budget and some practical budget calculation.</w:t>
      </w:r>
      <w:r w:rsidRPr="00CB31A6">
        <w:rPr>
          <w:rFonts w:ascii="Arial" w:hAnsi="Arial" w:cs="Arial"/>
          <w:sz w:val="24"/>
          <w:szCs w:val="24"/>
        </w:rPr>
        <w:br w:type="page"/>
      </w:r>
    </w:p>
    <w:p w:rsidR="00356EEF" w:rsidRDefault="00356EEF" w:rsidP="00356EEF">
      <w:pPr>
        <w:pStyle w:val="Heading1"/>
        <w:jc w:val="center"/>
        <w:rPr>
          <w:b/>
          <w:bCs/>
        </w:rPr>
      </w:pPr>
      <w:bookmarkStart w:id="1" w:name="_Toc107322636"/>
      <w:r w:rsidRPr="00356EEF">
        <w:rPr>
          <w:b/>
          <w:bCs/>
        </w:rPr>
        <w:lastRenderedPageBreak/>
        <w:t>Task 1</w:t>
      </w:r>
      <w:bookmarkEnd w:id="1"/>
    </w:p>
    <w:p w:rsidR="00356EEF" w:rsidRDefault="00356EEF" w:rsidP="00356EEF"/>
    <w:p w:rsidR="00356EEF" w:rsidRDefault="00356EEF" w:rsidP="00356EEF"/>
    <w:p w:rsidR="00356EEF" w:rsidRDefault="00356EEF" w:rsidP="00356EEF"/>
    <w:p w:rsidR="00356EEF" w:rsidRDefault="00356EEF" w:rsidP="00356EEF">
      <w:r>
        <w:rPr>
          <w:noProof/>
        </w:rPr>
        <w:drawing>
          <wp:anchor distT="0" distB="0" distL="114300" distR="114300" simplePos="0" relativeHeight="251662336" behindDoc="0" locked="0" layoutInCell="1" allowOverlap="1">
            <wp:simplePos x="0" y="0"/>
            <wp:positionH relativeFrom="page">
              <wp:align>left</wp:align>
            </wp:positionH>
            <wp:positionV relativeFrom="paragraph">
              <wp:posOffset>313690</wp:posOffset>
            </wp:positionV>
            <wp:extent cx="7723475" cy="5375902"/>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723475" cy="5375902"/>
                    </a:xfrm>
                    <a:prstGeom prst="rect">
                      <a:avLst/>
                    </a:prstGeom>
                  </pic:spPr>
                </pic:pic>
              </a:graphicData>
            </a:graphic>
          </wp:anchor>
        </w:drawing>
      </w:r>
    </w:p>
    <w:p w:rsidR="00356EEF" w:rsidRPr="00356EEF" w:rsidRDefault="00356EEF" w:rsidP="00356EEF"/>
    <w:p w:rsidR="00356EEF" w:rsidRPr="00356EEF" w:rsidRDefault="00356EEF" w:rsidP="00356EEF"/>
    <w:p w:rsidR="00356EEF" w:rsidRDefault="00356EEF" w:rsidP="00356EEF">
      <w:pPr>
        <w:tabs>
          <w:tab w:val="left" w:pos="2355"/>
        </w:tabs>
      </w:pPr>
      <w:r>
        <w:tab/>
      </w:r>
    </w:p>
    <w:p w:rsidR="00356EEF" w:rsidRDefault="00356EEF" w:rsidP="00356EEF">
      <w:pPr>
        <w:tabs>
          <w:tab w:val="left" w:pos="2355"/>
        </w:tabs>
      </w:pPr>
    </w:p>
    <w:p w:rsidR="00356EEF" w:rsidRDefault="00356EEF" w:rsidP="00356EEF">
      <w:pPr>
        <w:tabs>
          <w:tab w:val="left" w:pos="2355"/>
        </w:tabs>
      </w:pPr>
    </w:p>
    <w:p w:rsidR="00356EEF" w:rsidRPr="00356EEF" w:rsidRDefault="00356EEF" w:rsidP="00356EEF">
      <w:pPr>
        <w:pStyle w:val="Heading1"/>
        <w:jc w:val="center"/>
        <w:rPr>
          <w:b/>
          <w:bCs/>
        </w:rPr>
      </w:pPr>
      <w:bookmarkStart w:id="2" w:name="_Toc107322637"/>
      <w:r w:rsidRPr="00356EEF">
        <w:rPr>
          <w:b/>
          <w:bCs/>
        </w:rPr>
        <w:lastRenderedPageBreak/>
        <w:t>Task 2</w:t>
      </w:r>
      <w:bookmarkEnd w:id="2"/>
    </w:p>
    <w:p w:rsidR="00356EEF" w:rsidRDefault="00356EEF" w:rsidP="00356EEF"/>
    <w:p w:rsidR="00356EEF" w:rsidRPr="00CB31A6" w:rsidRDefault="00356EEF" w:rsidP="00CB31A6">
      <w:pPr>
        <w:pStyle w:val="Heading2"/>
        <w:jc w:val="center"/>
        <w:rPr>
          <w:b/>
          <w:bCs/>
        </w:rPr>
      </w:pPr>
      <w:bookmarkStart w:id="3" w:name="_Toc107322638"/>
      <w:r w:rsidRPr="00CB31A6">
        <w:rPr>
          <w:b/>
          <w:bCs/>
        </w:rPr>
        <w:t>A</w:t>
      </w:r>
      <w:r w:rsidR="00CB31A6" w:rsidRPr="00CB31A6">
        <w:rPr>
          <w:b/>
          <w:bCs/>
        </w:rPr>
        <w:t>) Your understanding of traditional based budget and zero-base budget</w:t>
      </w:r>
      <w:bookmarkEnd w:id="3"/>
    </w:p>
    <w:p w:rsidR="00356EEF" w:rsidRDefault="00356EEF" w:rsidP="00356EEF"/>
    <w:p w:rsidR="00356EEF" w:rsidRPr="00CB31A6" w:rsidRDefault="00356EEF" w:rsidP="000859E0">
      <w:pPr>
        <w:spacing w:line="360" w:lineRule="auto"/>
        <w:jc w:val="both"/>
        <w:rPr>
          <w:rFonts w:ascii="Arial" w:hAnsi="Arial" w:cs="Arial"/>
          <w:sz w:val="24"/>
          <w:szCs w:val="24"/>
        </w:rPr>
      </w:pPr>
      <w:r w:rsidRPr="00CB31A6">
        <w:rPr>
          <w:rFonts w:ascii="Arial" w:hAnsi="Arial" w:cs="Arial"/>
          <w:sz w:val="24"/>
          <w:szCs w:val="24"/>
        </w:rPr>
        <w:t>The traditional budgeting  can be characterized as a methodology that relies upon cost bookkeeping worked with through customary means, that is to say, the designation and ingestion of items' overheads (Reka, Stefan, and Daniel, 2014). Customary planning utilizes a steady methodology, wherein the financial plan of the earlier year fills in as a reason for the making of the upgraded one. This is normally achieved through the acquaintance of changes planned with increment or reduction the spending plan as per the recently noticed patterns and systems. Certain elements, like the projected interest, the pace of expansion, and the states of the market, are regularly considered.</w:t>
      </w:r>
    </w:p>
    <w:p w:rsidR="00356EEF" w:rsidRPr="00CB31A6" w:rsidRDefault="00356EEF" w:rsidP="00CB31A6">
      <w:pPr>
        <w:spacing w:line="276" w:lineRule="auto"/>
        <w:jc w:val="both"/>
        <w:rPr>
          <w:rFonts w:ascii="Arial" w:hAnsi="Arial" w:cs="Arial"/>
          <w:sz w:val="24"/>
          <w:szCs w:val="24"/>
        </w:rPr>
      </w:pPr>
    </w:p>
    <w:p w:rsidR="00356EEF" w:rsidRPr="00CB31A6" w:rsidRDefault="00356EEF" w:rsidP="000859E0">
      <w:pPr>
        <w:spacing w:line="360" w:lineRule="auto"/>
        <w:jc w:val="both"/>
        <w:rPr>
          <w:rFonts w:ascii="Arial" w:hAnsi="Arial" w:cs="Arial"/>
          <w:sz w:val="24"/>
          <w:szCs w:val="24"/>
        </w:rPr>
      </w:pPr>
      <w:r w:rsidRPr="00CB31A6">
        <w:rPr>
          <w:rFonts w:ascii="Arial" w:hAnsi="Arial" w:cs="Arial"/>
          <w:sz w:val="24"/>
          <w:szCs w:val="24"/>
        </w:rPr>
        <w:t>Zero-based planning can be characterized as a methodology in which each component is thought about independently and from zero during the time spent making a spending plan (Callaghan, Hawke, and Mignerey, 2014). As such, every part of authoritative execution is thought of and surveyed similarly thoroughly without utilizing verifiable information regarding the matter. No association is made to the previous events and peculiarities - all things considered, free defense is accommodated each cost choice, like a circumstance where the information is inaccessible. In such manner, the obligation of legitimizing the uses as well as illustrating the normal advantages related with the suggestion lies in the administrators of the association. Thusly, they are expected to make sense of the dangers related with the dismissal of the proposed spending plan. The depicted evaluation process includes a few devices used to gauge every choice's legitimacy and decide its overall significance for the association.</w:t>
      </w:r>
    </w:p>
    <w:p w:rsidR="00356EEF" w:rsidRPr="00356EEF" w:rsidRDefault="00356EEF" w:rsidP="00356EEF"/>
    <w:p w:rsidR="00356EEF" w:rsidRPr="00356EEF" w:rsidRDefault="00356EEF" w:rsidP="00356EEF"/>
    <w:p w:rsidR="00356EEF" w:rsidRPr="00356EEF" w:rsidRDefault="00356EEF" w:rsidP="00356EEF"/>
    <w:p w:rsidR="00356EEF" w:rsidRPr="00356EEF" w:rsidRDefault="00356EEF" w:rsidP="00356EEF"/>
    <w:p w:rsidR="00356EEF" w:rsidRPr="00356EEF" w:rsidRDefault="00356EEF" w:rsidP="00356EEF"/>
    <w:p w:rsidR="00356EEF" w:rsidRPr="00356EEF" w:rsidRDefault="00356EEF" w:rsidP="00356EEF"/>
    <w:p w:rsidR="00356EEF" w:rsidRPr="00356EEF" w:rsidRDefault="00356EEF" w:rsidP="00356EEF"/>
    <w:p w:rsidR="002C2781" w:rsidRDefault="002C2781" w:rsidP="002C2781">
      <w:pPr>
        <w:pStyle w:val="Heading2"/>
        <w:rPr>
          <w:b/>
          <w:bCs/>
        </w:rPr>
      </w:pPr>
    </w:p>
    <w:p w:rsidR="002C2781" w:rsidRDefault="002C2781" w:rsidP="002C2781">
      <w:pPr>
        <w:pStyle w:val="Heading2"/>
        <w:rPr>
          <w:b/>
          <w:bCs/>
        </w:rPr>
      </w:pPr>
    </w:p>
    <w:p w:rsidR="00446641" w:rsidRPr="00CB31A6" w:rsidRDefault="00446641" w:rsidP="002C2781">
      <w:pPr>
        <w:pStyle w:val="Heading2"/>
        <w:jc w:val="center"/>
        <w:rPr>
          <w:b/>
          <w:bCs/>
        </w:rPr>
      </w:pPr>
      <w:bookmarkStart w:id="4" w:name="_Toc107322639"/>
      <w:r w:rsidRPr="00CB31A6">
        <w:rPr>
          <w:b/>
          <w:bCs/>
        </w:rPr>
        <w:t>B</w:t>
      </w:r>
      <w:r w:rsidR="00CB31A6" w:rsidRPr="00CB31A6">
        <w:rPr>
          <w:b/>
          <w:bCs/>
        </w:rPr>
        <w:t>) The process of zero-base budget and how can this be implemented</w:t>
      </w:r>
      <w:bookmarkEnd w:id="4"/>
    </w:p>
    <w:p w:rsidR="00446641" w:rsidRDefault="00446641" w:rsidP="002C2781">
      <w:pPr>
        <w:jc w:val="center"/>
        <w:rPr>
          <w:b/>
          <w:bCs/>
        </w:rPr>
      </w:pPr>
    </w:p>
    <w:p w:rsidR="00446641" w:rsidRPr="00CB31A6" w:rsidRDefault="00446641" w:rsidP="000859E0">
      <w:pPr>
        <w:spacing w:line="360" w:lineRule="auto"/>
        <w:jc w:val="both"/>
        <w:rPr>
          <w:rFonts w:ascii="Arial" w:hAnsi="Arial" w:cs="Arial"/>
          <w:sz w:val="24"/>
          <w:szCs w:val="24"/>
        </w:rPr>
      </w:pPr>
      <w:r w:rsidRPr="00CB31A6">
        <w:rPr>
          <w:rFonts w:ascii="Arial" w:hAnsi="Arial" w:cs="Arial"/>
          <w:sz w:val="24"/>
          <w:szCs w:val="24"/>
        </w:rPr>
        <w:t>In business, ZBB permits high level key objectives to be executed into the planning system by binds them to explicit utilitarian region of the association, where expenses can be first gathered and afterward estimated against past outcomes and current assumptions.</w:t>
      </w:r>
    </w:p>
    <w:p w:rsidR="00446641" w:rsidRPr="00CB31A6" w:rsidRDefault="00446641" w:rsidP="00CB31A6">
      <w:pPr>
        <w:spacing w:line="276" w:lineRule="auto"/>
        <w:jc w:val="both"/>
        <w:rPr>
          <w:rFonts w:ascii="Arial" w:hAnsi="Arial" w:cs="Arial"/>
          <w:sz w:val="24"/>
          <w:szCs w:val="24"/>
        </w:rPr>
      </w:pPr>
    </w:p>
    <w:p w:rsidR="00446641" w:rsidRPr="00CB31A6" w:rsidRDefault="00446641" w:rsidP="000859E0">
      <w:pPr>
        <w:spacing w:line="360" w:lineRule="auto"/>
        <w:jc w:val="both"/>
        <w:rPr>
          <w:rFonts w:ascii="Arial" w:hAnsi="Arial" w:cs="Arial"/>
          <w:sz w:val="24"/>
          <w:szCs w:val="24"/>
        </w:rPr>
      </w:pPr>
      <w:r w:rsidRPr="00CB31A6">
        <w:rPr>
          <w:rFonts w:ascii="Arial" w:hAnsi="Arial" w:cs="Arial"/>
          <w:sz w:val="24"/>
          <w:szCs w:val="24"/>
        </w:rPr>
        <w:t>As a result of its meticulous nature, zero-based planning might be a moving cycle done north of quite a while, with a couple of practical regions evaluated at an at once or bunch pioneers. Zero-based planning can assist with bringing down costs by staying away from cover increments or diminishes to an earlier period's spending plan. It is, notwithstanding, a tedious interaction that takes significantly longer than conventional, cost-based planning.</w:t>
      </w:r>
    </w:p>
    <w:p w:rsidR="00446641" w:rsidRPr="00CB31A6" w:rsidRDefault="00446641" w:rsidP="00CB31A6">
      <w:pPr>
        <w:spacing w:line="276" w:lineRule="auto"/>
        <w:jc w:val="both"/>
        <w:rPr>
          <w:rFonts w:ascii="Arial" w:hAnsi="Arial" w:cs="Arial"/>
          <w:sz w:val="24"/>
          <w:szCs w:val="24"/>
        </w:rPr>
      </w:pPr>
    </w:p>
    <w:p w:rsidR="00446641" w:rsidRPr="00CB31A6" w:rsidRDefault="00446641" w:rsidP="000859E0">
      <w:pPr>
        <w:spacing w:line="360" w:lineRule="auto"/>
        <w:jc w:val="both"/>
        <w:rPr>
          <w:rFonts w:ascii="Arial" w:hAnsi="Arial" w:cs="Arial"/>
          <w:sz w:val="24"/>
          <w:szCs w:val="24"/>
        </w:rPr>
      </w:pPr>
      <w:r w:rsidRPr="00CB31A6">
        <w:rPr>
          <w:rFonts w:ascii="Arial" w:hAnsi="Arial" w:cs="Arial"/>
          <w:sz w:val="24"/>
          <w:szCs w:val="24"/>
        </w:rPr>
        <w:t>The training likewise leans toward regions that accomplish direct incomes or creation, as their commitments are more effectively reasonable than in offices, for example, client administration and innovative work.</w:t>
      </w:r>
    </w:p>
    <w:p w:rsidR="00446641" w:rsidRPr="00CB31A6" w:rsidRDefault="00446641" w:rsidP="00CB31A6">
      <w:pPr>
        <w:spacing w:line="276" w:lineRule="auto"/>
        <w:jc w:val="both"/>
        <w:rPr>
          <w:rFonts w:ascii="Arial" w:hAnsi="Arial" w:cs="Arial"/>
          <w:sz w:val="24"/>
          <w:szCs w:val="24"/>
        </w:rPr>
      </w:pPr>
    </w:p>
    <w:p w:rsidR="00446641" w:rsidRPr="00CB31A6" w:rsidRDefault="00446641" w:rsidP="00CB31A6">
      <w:pPr>
        <w:spacing w:line="276" w:lineRule="auto"/>
        <w:jc w:val="both"/>
        <w:rPr>
          <w:rFonts w:ascii="Arial" w:hAnsi="Arial" w:cs="Arial"/>
          <w:b/>
          <w:bCs/>
          <w:sz w:val="24"/>
          <w:szCs w:val="24"/>
        </w:rPr>
      </w:pPr>
      <w:r w:rsidRPr="00CB31A6">
        <w:rPr>
          <w:rFonts w:ascii="Arial" w:hAnsi="Arial" w:cs="Arial"/>
          <w:b/>
          <w:bCs/>
          <w:sz w:val="24"/>
          <w:szCs w:val="24"/>
        </w:rPr>
        <w:t>Implementation:-</w:t>
      </w:r>
    </w:p>
    <w:p w:rsidR="00446641" w:rsidRPr="00CB31A6" w:rsidRDefault="00446641" w:rsidP="000859E0">
      <w:pPr>
        <w:spacing w:line="360" w:lineRule="auto"/>
        <w:jc w:val="both"/>
        <w:rPr>
          <w:rFonts w:ascii="Arial" w:hAnsi="Arial" w:cs="Arial"/>
          <w:sz w:val="24"/>
          <w:szCs w:val="24"/>
        </w:rPr>
      </w:pPr>
      <w:r w:rsidRPr="00CB31A6">
        <w:rPr>
          <w:rFonts w:ascii="Arial" w:hAnsi="Arial" w:cs="Arial"/>
          <w:sz w:val="24"/>
          <w:szCs w:val="24"/>
        </w:rPr>
        <w:t>Be clear about what you need to accomplish: ZBB requires a total upgrade of the traditional budgeting process. Before you start, investigate as needs be and address specialists or companions to give an unmistakable thought regarding what improvement you need to bring to the interaction and to the business.</w:t>
      </w:r>
    </w:p>
    <w:p w:rsidR="00446641" w:rsidRPr="00CB31A6" w:rsidRDefault="00446641" w:rsidP="000859E0">
      <w:pPr>
        <w:spacing w:line="360" w:lineRule="auto"/>
        <w:jc w:val="both"/>
        <w:rPr>
          <w:rFonts w:ascii="Arial" w:hAnsi="Arial" w:cs="Arial"/>
          <w:sz w:val="24"/>
          <w:szCs w:val="24"/>
        </w:rPr>
      </w:pPr>
      <w:r w:rsidRPr="00CB31A6">
        <w:rPr>
          <w:rFonts w:ascii="Arial" w:hAnsi="Arial" w:cs="Arial"/>
          <w:sz w:val="24"/>
          <w:szCs w:val="24"/>
        </w:rPr>
        <w:t xml:space="preserve">Utilize empowering innovation to drive your ZBB interaction: As examined above, Excel can subvert an effective rollout of a ZBB program. Find innovation that empowers your </w:t>
      </w:r>
      <w:r w:rsidRPr="00CB31A6">
        <w:rPr>
          <w:rFonts w:ascii="Arial" w:hAnsi="Arial" w:cs="Arial"/>
          <w:sz w:val="24"/>
          <w:szCs w:val="24"/>
        </w:rPr>
        <w:lastRenderedPageBreak/>
        <w:t>new cycle such that makes it simple for your spending plan holders to utilize and embrace the interaction.</w:t>
      </w:r>
    </w:p>
    <w:p w:rsidR="00446641" w:rsidRPr="00CB31A6" w:rsidRDefault="00446641" w:rsidP="000859E0">
      <w:pPr>
        <w:spacing w:line="360" w:lineRule="auto"/>
        <w:jc w:val="both"/>
        <w:rPr>
          <w:rFonts w:ascii="Arial" w:hAnsi="Arial" w:cs="Arial"/>
          <w:sz w:val="24"/>
          <w:szCs w:val="24"/>
        </w:rPr>
      </w:pPr>
      <w:r w:rsidRPr="00CB31A6">
        <w:rPr>
          <w:rFonts w:ascii="Arial" w:hAnsi="Arial" w:cs="Arial"/>
          <w:sz w:val="24"/>
          <w:szCs w:val="24"/>
        </w:rPr>
        <w:t>Foster edges for materiality: Not each cost in each division needs to go through the meticulousness or time speculation of ZBB. For instance, a $37 cost spending plan for the showcasing division for office supplies doesn't need a similar investigation as a $37 million cost financial plan for the IT office's counseling charges. The right empowering innovation ought to make it simple for a director to signal the records that need ZBB thoroughness and those that don't. Moreover, the framework ought to make it simple for an office head to foster the spending plan for each record (ZBB based etc.).</w:t>
      </w:r>
    </w:p>
    <w:p w:rsidR="00446641" w:rsidRPr="00CB31A6" w:rsidRDefault="00446641" w:rsidP="000859E0">
      <w:pPr>
        <w:spacing w:line="360" w:lineRule="auto"/>
        <w:jc w:val="both"/>
        <w:rPr>
          <w:rFonts w:ascii="Arial" w:hAnsi="Arial" w:cs="Arial"/>
          <w:sz w:val="24"/>
          <w:szCs w:val="24"/>
        </w:rPr>
      </w:pPr>
      <w:r w:rsidRPr="00CB31A6">
        <w:rPr>
          <w:rFonts w:ascii="Arial" w:hAnsi="Arial" w:cs="Arial"/>
          <w:sz w:val="24"/>
          <w:szCs w:val="24"/>
        </w:rPr>
        <w:t>Know your drivers: Justifying spending in a ZBB cycle includes binds that spending to drivers. For instance, headcount in Accounts Payable might be attached to the quantity of solicitations handled (and the efficiency of workers in that divisions). The right empowering situation ought to make it simple for financial plan holders to pick the right drivers from a drop-down menu and apply them on a case by case basis.</w:t>
      </w:r>
    </w:p>
    <w:p w:rsidR="00446641" w:rsidRPr="00CB31A6" w:rsidRDefault="00446641" w:rsidP="000859E0">
      <w:pPr>
        <w:spacing w:line="360" w:lineRule="auto"/>
        <w:jc w:val="both"/>
        <w:rPr>
          <w:rFonts w:ascii="Arial" w:hAnsi="Arial" w:cs="Arial"/>
          <w:sz w:val="24"/>
          <w:szCs w:val="24"/>
        </w:rPr>
      </w:pPr>
      <w:r w:rsidRPr="00CB31A6">
        <w:rPr>
          <w:rFonts w:ascii="Arial" w:hAnsi="Arial" w:cs="Arial"/>
          <w:sz w:val="24"/>
          <w:szCs w:val="24"/>
        </w:rPr>
        <w:t>Train your financial plan holders: another cycle, particularly one that mirrors the thoroughness of ZBB, requires preparing and instruction. Preparing ought to include a comprehension of the new methodology and the framework used to help it. Obviously, with the right empowering innovation the interaction ought to show up more natural and require less concentrated preparing.</w:t>
      </w:r>
    </w:p>
    <w:p w:rsidR="00446641" w:rsidRPr="00CB31A6" w:rsidRDefault="00446641" w:rsidP="000859E0">
      <w:pPr>
        <w:spacing w:line="360" w:lineRule="auto"/>
        <w:jc w:val="both"/>
        <w:rPr>
          <w:rFonts w:ascii="Arial" w:hAnsi="Arial" w:cs="Arial"/>
          <w:sz w:val="24"/>
          <w:szCs w:val="24"/>
        </w:rPr>
      </w:pPr>
      <w:r w:rsidRPr="00CB31A6">
        <w:rPr>
          <w:rFonts w:ascii="Arial" w:hAnsi="Arial" w:cs="Arial"/>
          <w:sz w:val="24"/>
          <w:szCs w:val="24"/>
        </w:rPr>
        <w:t>Foster your change the board plan: Expect a protection from ZBB, particularly from financial plan holders who may not embrace expanded perceivability and examination. Preparing, as examined above, can be a vital part to change the executives, notwithstanding noticeable senior level help, clear correspondence around assumptions, and an eagerness to tune in.</w:t>
      </w:r>
    </w:p>
    <w:p w:rsidR="00446641" w:rsidRPr="00CB31A6" w:rsidRDefault="00446641" w:rsidP="000859E0">
      <w:pPr>
        <w:spacing w:line="360" w:lineRule="auto"/>
        <w:jc w:val="both"/>
        <w:rPr>
          <w:rFonts w:ascii="Arial" w:hAnsi="Arial" w:cs="Arial"/>
          <w:sz w:val="24"/>
          <w:szCs w:val="24"/>
        </w:rPr>
      </w:pPr>
      <w:r w:rsidRPr="00CB31A6">
        <w:rPr>
          <w:rFonts w:ascii="Arial" w:hAnsi="Arial" w:cs="Arial"/>
          <w:sz w:val="24"/>
          <w:szCs w:val="24"/>
        </w:rPr>
        <w:t>Guarantee you have the executives purchase in: As referenced over, this can be basic from a significantly impact the board viewpoint and to your definitive progress in carrying out ZBB. Guarantee senior pioneers are locally available with the need to change, figure out its advantages, and have sponsorship to drive change across all offices.</w:t>
      </w:r>
    </w:p>
    <w:p w:rsidR="00446641" w:rsidRDefault="00446641" w:rsidP="000859E0">
      <w:pPr>
        <w:spacing w:line="360" w:lineRule="auto"/>
        <w:jc w:val="both"/>
        <w:rPr>
          <w:rFonts w:ascii="Arial" w:hAnsi="Arial" w:cs="Arial"/>
          <w:sz w:val="24"/>
          <w:szCs w:val="24"/>
        </w:rPr>
      </w:pPr>
      <w:r w:rsidRPr="00CB31A6">
        <w:rPr>
          <w:rFonts w:ascii="Arial" w:hAnsi="Arial" w:cs="Arial"/>
          <w:sz w:val="24"/>
          <w:szCs w:val="24"/>
        </w:rPr>
        <w:lastRenderedPageBreak/>
        <w:t>Think about utilizing an external consultant: They say experience is the best educator, yet why not gain from others' insight and missteps prior to making your own? No doubt about it, ZBB contacts each region of the association (on the grounds that planning itself does) and it requires a few principal changes. That is a ton to take on without assistance except if you have related knowledge.</w:t>
      </w:r>
    </w:p>
    <w:p w:rsidR="002C2781" w:rsidRDefault="002C2781" w:rsidP="00CB31A6">
      <w:pPr>
        <w:spacing w:line="276" w:lineRule="auto"/>
        <w:jc w:val="both"/>
        <w:rPr>
          <w:rFonts w:ascii="Arial" w:hAnsi="Arial" w:cs="Arial"/>
          <w:sz w:val="24"/>
          <w:szCs w:val="24"/>
        </w:rPr>
      </w:pPr>
    </w:p>
    <w:p w:rsidR="002C2781" w:rsidRDefault="002C2781" w:rsidP="00CB31A6">
      <w:pPr>
        <w:spacing w:line="276" w:lineRule="auto"/>
        <w:jc w:val="both"/>
        <w:rPr>
          <w:rFonts w:ascii="Arial" w:hAnsi="Arial" w:cs="Arial"/>
          <w:sz w:val="24"/>
          <w:szCs w:val="24"/>
        </w:rPr>
      </w:pPr>
    </w:p>
    <w:p w:rsidR="002C2781" w:rsidRDefault="002C2781" w:rsidP="00CB31A6">
      <w:pPr>
        <w:spacing w:line="276" w:lineRule="auto"/>
        <w:jc w:val="both"/>
        <w:rPr>
          <w:rFonts w:ascii="Arial" w:hAnsi="Arial" w:cs="Arial"/>
          <w:sz w:val="24"/>
          <w:szCs w:val="24"/>
        </w:rPr>
      </w:pPr>
    </w:p>
    <w:p w:rsidR="002C2781" w:rsidRDefault="002C2781" w:rsidP="00CB31A6">
      <w:pPr>
        <w:spacing w:line="276" w:lineRule="auto"/>
        <w:jc w:val="both"/>
        <w:rPr>
          <w:rFonts w:ascii="Arial" w:hAnsi="Arial" w:cs="Arial"/>
          <w:sz w:val="24"/>
          <w:szCs w:val="24"/>
        </w:rPr>
      </w:pPr>
    </w:p>
    <w:p w:rsidR="002C2781" w:rsidRDefault="002C2781" w:rsidP="00CB31A6">
      <w:pPr>
        <w:spacing w:line="276" w:lineRule="auto"/>
        <w:jc w:val="both"/>
        <w:rPr>
          <w:rFonts w:ascii="Arial" w:hAnsi="Arial" w:cs="Arial"/>
          <w:sz w:val="24"/>
          <w:szCs w:val="24"/>
        </w:rPr>
      </w:pPr>
    </w:p>
    <w:p w:rsidR="002C2781" w:rsidRPr="00CB31A6" w:rsidRDefault="002C2781" w:rsidP="00CB31A6">
      <w:pPr>
        <w:spacing w:line="276" w:lineRule="auto"/>
        <w:jc w:val="both"/>
        <w:rPr>
          <w:rFonts w:ascii="Arial" w:hAnsi="Arial" w:cs="Arial"/>
          <w:sz w:val="24"/>
          <w:szCs w:val="24"/>
        </w:rPr>
      </w:pPr>
    </w:p>
    <w:p w:rsidR="00446641" w:rsidRDefault="00446641" w:rsidP="00446641"/>
    <w:p w:rsidR="00446641" w:rsidRPr="00CB31A6" w:rsidRDefault="00446641" w:rsidP="00CB31A6">
      <w:pPr>
        <w:pStyle w:val="Heading2"/>
        <w:jc w:val="center"/>
        <w:rPr>
          <w:b/>
          <w:bCs/>
        </w:rPr>
      </w:pPr>
      <w:bookmarkStart w:id="5" w:name="_Toc107322640"/>
      <w:r w:rsidRPr="00CB31A6">
        <w:rPr>
          <w:b/>
          <w:bCs/>
        </w:rPr>
        <w:t>C</w:t>
      </w:r>
      <w:r w:rsidR="00CB31A6" w:rsidRPr="00CB31A6">
        <w:rPr>
          <w:b/>
          <w:bCs/>
        </w:rPr>
        <w:t>) Can budgeting control support sustainability</w:t>
      </w:r>
      <w:bookmarkEnd w:id="5"/>
    </w:p>
    <w:p w:rsidR="00356EEF" w:rsidRPr="00356EEF" w:rsidRDefault="00356EEF" w:rsidP="00356EEF"/>
    <w:p w:rsidR="00356EEF" w:rsidRDefault="001C626A" w:rsidP="000859E0">
      <w:pPr>
        <w:spacing w:line="360" w:lineRule="auto"/>
        <w:jc w:val="both"/>
        <w:rPr>
          <w:rFonts w:ascii="Arial" w:hAnsi="Arial" w:cs="Arial"/>
          <w:sz w:val="24"/>
          <w:szCs w:val="24"/>
        </w:rPr>
      </w:pPr>
      <w:r>
        <w:rPr>
          <w:rFonts w:ascii="Arial" w:hAnsi="Arial" w:cs="Arial"/>
          <w:sz w:val="24"/>
          <w:szCs w:val="24"/>
        </w:rPr>
        <w:t>Budget is basically an estimation for revenue and expenditure for a certain future period of time</w:t>
      </w:r>
      <w:r w:rsidR="00446641" w:rsidRPr="00CB31A6">
        <w:rPr>
          <w:rFonts w:ascii="Arial" w:hAnsi="Arial" w:cs="Arial"/>
          <w:sz w:val="24"/>
          <w:szCs w:val="24"/>
        </w:rPr>
        <w:t>.</w:t>
      </w:r>
      <w:r>
        <w:rPr>
          <w:rFonts w:ascii="Arial" w:hAnsi="Arial" w:cs="Arial"/>
          <w:sz w:val="24"/>
          <w:szCs w:val="24"/>
        </w:rPr>
        <w:t xml:space="preserve"> This can be many </w:t>
      </w:r>
      <w:r w:rsidR="006A5289">
        <w:rPr>
          <w:rFonts w:ascii="Arial" w:hAnsi="Arial" w:cs="Arial"/>
          <w:sz w:val="24"/>
          <w:szCs w:val="24"/>
        </w:rPr>
        <w:t>things</w:t>
      </w:r>
      <w:r>
        <w:rPr>
          <w:rFonts w:ascii="Arial" w:hAnsi="Arial" w:cs="Arial"/>
          <w:sz w:val="24"/>
          <w:szCs w:val="24"/>
        </w:rPr>
        <w:t xml:space="preserve"> depends on the unit we are budgeting for. For example if we are budgeting for a medical campaign how may medicine we need what amount of storage we need for all those medicine and many things will get involved eventually. </w:t>
      </w:r>
    </w:p>
    <w:p w:rsidR="001C626A" w:rsidRDefault="001C626A" w:rsidP="000859E0">
      <w:pPr>
        <w:spacing w:line="360" w:lineRule="auto"/>
        <w:jc w:val="both"/>
        <w:rPr>
          <w:rFonts w:ascii="Arial" w:hAnsi="Arial" w:cs="Arial"/>
          <w:sz w:val="24"/>
          <w:szCs w:val="24"/>
        </w:rPr>
      </w:pPr>
      <w:r>
        <w:rPr>
          <w:rFonts w:ascii="Arial" w:hAnsi="Arial" w:cs="Arial"/>
          <w:sz w:val="24"/>
          <w:szCs w:val="24"/>
        </w:rPr>
        <w:t xml:space="preserve">Now the question is can budgeting control sustainability. Of course, it can control sustainability. </w:t>
      </w:r>
    </w:p>
    <w:p w:rsidR="001C626A" w:rsidRDefault="001C626A" w:rsidP="000859E0">
      <w:pPr>
        <w:spacing w:line="360" w:lineRule="auto"/>
        <w:jc w:val="both"/>
        <w:rPr>
          <w:rFonts w:ascii="Arial" w:hAnsi="Arial" w:cs="Arial"/>
          <w:sz w:val="24"/>
          <w:szCs w:val="24"/>
        </w:rPr>
      </w:pPr>
      <w:r>
        <w:rPr>
          <w:rFonts w:ascii="Arial" w:hAnsi="Arial" w:cs="Arial"/>
          <w:sz w:val="24"/>
          <w:szCs w:val="24"/>
        </w:rPr>
        <w:t>Suppose there is a flood going on</w:t>
      </w:r>
      <w:r w:rsidR="002C2781">
        <w:rPr>
          <w:rFonts w:ascii="Arial" w:hAnsi="Arial" w:cs="Arial"/>
          <w:sz w:val="24"/>
          <w:szCs w:val="24"/>
        </w:rPr>
        <w:t>,</w:t>
      </w:r>
      <w:r>
        <w:rPr>
          <w:rFonts w:ascii="Arial" w:hAnsi="Arial" w:cs="Arial"/>
          <w:sz w:val="24"/>
          <w:szCs w:val="24"/>
        </w:rPr>
        <w:t xml:space="preserve"> so the amount of food and drinking water is limited. Now think of 2 scenarios.</w:t>
      </w:r>
    </w:p>
    <w:p w:rsidR="001C626A" w:rsidRDefault="001C626A" w:rsidP="000859E0">
      <w:pPr>
        <w:spacing w:line="360" w:lineRule="auto"/>
        <w:jc w:val="both"/>
        <w:rPr>
          <w:rFonts w:ascii="Arial" w:hAnsi="Arial" w:cs="Arial"/>
          <w:sz w:val="24"/>
          <w:szCs w:val="24"/>
        </w:rPr>
      </w:pPr>
      <w:r>
        <w:rPr>
          <w:rFonts w:ascii="Arial" w:hAnsi="Arial" w:cs="Arial"/>
          <w:sz w:val="24"/>
          <w:szCs w:val="24"/>
        </w:rPr>
        <w:t>Scenario 1: - No one is maintaining the limited resources and everyone is consuming the resources as they like and soon they face lack of resources they had.</w:t>
      </w:r>
    </w:p>
    <w:p w:rsidR="001C626A" w:rsidRDefault="001C626A" w:rsidP="00CB31A6">
      <w:pPr>
        <w:spacing w:line="276" w:lineRule="auto"/>
        <w:jc w:val="both"/>
        <w:rPr>
          <w:rFonts w:ascii="Arial" w:hAnsi="Arial" w:cs="Arial"/>
          <w:sz w:val="24"/>
          <w:szCs w:val="24"/>
        </w:rPr>
      </w:pPr>
    </w:p>
    <w:p w:rsidR="006A5289" w:rsidRDefault="001C626A" w:rsidP="000859E0">
      <w:pPr>
        <w:spacing w:line="360" w:lineRule="auto"/>
        <w:jc w:val="both"/>
        <w:rPr>
          <w:rFonts w:ascii="Arial" w:hAnsi="Arial" w:cs="Arial"/>
          <w:sz w:val="24"/>
          <w:szCs w:val="24"/>
        </w:rPr>
      </w:pPr>
      <w:r>
        <w:rPr>
          <w:rFonts w:ascii="Arial" w:hAnsi="Arial" w:cs="Arial"/>
          <w:sz w:val="24"/>
          <w:szCs w:val="24"/>
        </w:rPr>
        <w:t xml:space="preserve">Scenario </w:t>
      </w:r>
      <w:r w:rsidR="002C2781">
        <w:rPr>
          <w:rFonts w:ascii="Arial" w:hAnsi="Arial" w:cs="Arial"/>
          <w:sz w:val="24"/>
          <w:szCs w:val="24"/>
        </w:rPr>
        <w:t>2: -</w:t>
      </w:r>
      <w:r>
        <w:rPr>
          <w:rFonts w:ascii="Arial" w:hAnsi="Arial" w:cs="Arial"/>
          <w:sz w:val="24"/>
          <w:szCs w:val="24"/>
        </w:rPr>
        <w:t xml:space="preserve"> A group of people took the responsibility to </w:t>
      </w:r>
      <w:r w:rsidR="006A5289">
        <w:rPr>
          <w:rFonts w:ascii="Arial" w:hAnsi="Arial" w:cs="Arial"/>
          <w:sz w:val="24"/>
          <w:szCs w:val="24"/>
        </w:rPr>
        <w:t xml:space="preserve">make the best use of the resources they had. And they separated all the flood affected people in 3 categories. Children’s, Pregnant women and sick ones and average people form the affected </w:t>
      </w:r>
      <w:r w:rsidR="006A5289">
        <w:rPr>
          <w:rFonts w:ascii="Arial" w:hAnsi="Arial" w:cs="Arial"/>
          <w:sz w:val="24"/>
          <w:szCs w:val="24"/>
        </w:rPr>
        <w:lastRenderedPageBreak/>
        <w:t xml:space="preserve">people. Now if we observe this a normal human being can survive a day using one time meal but in the case of pregnant women it is nearly impossible to do that and same goes for the children. So the people who took the responsibility if they restrict normal peoples eating habit and maintain the bear minimum for all the others and give the children and pregnant women what they need it is certain that it will go a long way. And that might me more than enough time to recover from the flood. </w:t>
      </w:r>
    </w:p>
    <w:p w:rsidR="006A5289" w:rsidRDefault="006A5289" w:rsidP="00CB31A6">
      <w:pPr>
        <w:spacing w:line="276" w:lineRule="auto"/>
        <w:jc w:val="both"/>
        <w:rPr>
          <w:rFonts w:ascii="Arial" w:hAnsi="Arial" w:cs="Arial"/>
          <w:sz w:val="24"/>
          <w:szCs w:val="24"/>
        </w:rPr>
      </w:pPr>
    </w:p>
    <w:p w:rsidR="001C626A" w:rsidRPr="00CB31A6" w:rsidRDefault="006A5289" w:rsidP="000859E0">
      <w:pPr>
        <w:spacing w:line="360" w:lineRule="auto"/>
        <w:jc w:val="both"/>
        <w:rPr>
          <w:rFonts w:ascii="Arial" w:hAnsi="Arial" w:cs="Arial"/>
          <w:sz w:val="24"/>
          <w:szCs w:val="24"/>
        </w:rPr>
      </w:pPr>
      <w:r>
        <w:rPr>
          <w:rFonts w:ascii="Arial" w:hAnsi="Arial" w:cs="Arial"/>
          <w:sz w:val="24"/>
          <w:szCs w:val="24"/>
        </w:rPr>
        <w:t xml:space="preserve">So, what has been discussed in the scenario 2 is called planning as well as budgeting. Which clearly shows it can control sustainability. A proper budget goes a long way than spending unnecessary money.    </w:t>
      </w:r>
    </w:p>
    <w:p w:rsidR="00507B2E" w:rsidRDefault="00507B2E" w:rsidP="00446641"/>
    <w:p w:rsidR="00507B2E" w:rsidRDefault="00507B2E" w:rsidP="00507B2E">
      <w:pPr>
        <w:pStyle w:val="Heading1"/>
        <w:jc w:val="center"/>
        <w:rPr>
          <w:b/>
          <w:bCs/>
        </w:rPr>
      </w:pPr>
      <w:bookmarkStart w:id="6" w:name="_Toc107322641"/>
      <w:r w:rsidRPr="00507B2E">
        <w:rPr>
          <w:b/>
          <w:bCs/>
        </w:rPr>
        <w:t>Conclusion</w:t>
      </w:r>
      <w:bookmarkEnd w:id="6"/>
    </w:p>
    <w:p w:rsidR="00507B2E" w:rsidRPr="00507B2E" w:rsidRDefault="00507B2E" w:rsidP="00507B2E"/>
    <w:p w:rsidR="00CB31A6" w:rsidRDefault="00507B2E" w:rsidP="000859E0">
      <w:pPr>
        <w:spacing w:line="360" w:lineRule="auto"/>
        <w:jc w:val="both"/>
        <w:rPr>
          <w:rFonts w:ascii="Arial" w:hAnsi="Arial" w:cs="Arial"/>
          <w:sz w:val="24"/>
          <w:szCs w:val="24"/>
        </w:rPr>
      </w:pPr>
      <w:r w:rsidRPr="00CB31A6">
        <w:rPr>
          <w:rFonts w:ascii="Arial" w:hAnsi="Arial" w:cs="Arial"/>
          <w:sz w:val="24"/>
          <w:szCs w:val="24"/>
        </w:rPr>
        <w:t>Although traditional budget is not something to take lightly but zero-based budget provide more room for the planner to explore than traditional based budget. So</w:t>
      </w:r>
      <w:r w:rsidR="00CB31A6" w:rsidRPr="00CB31A6">
        <w:rPr>
          <w:rFonts w:ascii="Arial" w:hAnsi="Arial" w:cs="Arial"/>
          <w:sz w:val="24"/>
          <w:szCs w:val="24"/>
        </w:rPr>
        <w:t>the report has discussed about all the details that’s possible to discuss in this report about budgeting, zero-based budget, traditional budget and and spreadsheet budget attached to this report as task 1.</w:t>
      </w:r>
    </w:p>
    <w:p w:rsidR="00CB31A6" w:rsidRDefault="00CB31A6" w:rsidP="00CB31A6">
      <w:pPr>
        <w:pStyle w:val="Heading1"/>
        <w:jc w:val="center"/>
        <w:rPr>
          <w:b/>
          <w:bCs/>
        </w:rPr>
      </w:pPr>
      <w:bookmarkStart w:id="7" w:name="_Toc107322642"/>
      <w:r w:rsidRPr="00CB31A6">
        <w:rPr>
          <w:b/>
          <w:bCs/>
        </w:rPr>
        <w:t>Reference</w:t>
      </w:r>
      <w:bookmarkEnd w:id="7"/>
    </w:p>
    <w:p w:rsidR="007930A7" w:rsidRPr="007930A7" w:rsidRDefault="007930A7" w:rsidP="007930A7"/>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Abd Rahim, R. 2004. A Study Of Budget Characteristics In The Annual Budgeting Process: The Case OfUniversitiSains Malaysia (Doctoral dissertation, UniversitiSains Malaysia).</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Addison, T., Mavrotas, G. and McGillivray, M. (2005).Aid, debt relief and new sources of finance for meeting the millennium development goals.Journal of International Affairs, 113-127.</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Ax, C. and Bjørnenak, T. 2005. Bundling and diffusion of management accounting innovations—the case of the balanced scorecard in Sweden.Management Accounting Research, 16(1), 1-20.</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lastRenderedPageBreak/>
        <w:t>Arthur S. and Sheffrin S. M., 2003, Economics: Principles in action. Upper Saddle River, New Jersey 07458: Pearson Prentice Hall. pp. 502.</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Benjamin S. and Phil D., 2003, Yes, You Can Time the Market!. Hoboken, N.J: J. Wiley.</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Bodie, Z., 2004, Essentials of Investments, 5th ed. McGraw-Hill Irwin. pp. 459.</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Beattie, V., McInnes, B. and Fearnley, S. (2004, September). A methodology for analysing and evaluating narratives in annual reports: a comprehensive descriptive profile and metrics for disclosure quality attributes. In Accounting forum (Vol. 28, No. 3, pp. 205-236). Elsevier.</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Besanko, D., Dranove, D., Shanley, M. and Schaefer, S. (2009).Economics of strategy.John Wiley and Sons.</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 xml:space="preserve">Davis P and McLaney E., 2003, “Accounting and Finance for Non-Specialists” (FT Prentice Hall, 2003) </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 xml:space="preserve">Drury C., 2004, “Management and Cost Accounting, Sixth Edition” (Thomson Learning, 2004) </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 xml:space="preserve">Glautier M W and Underdown B., 2000 — “Accounting: Theory and Practice” (FT Prentice Hall, 2000) </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Guilding C., 2002, — “Financial Management for Hospitality Decision Makers” (Butterworth-Heinemann, 2002) ISBN 075065659X.</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Houston, J. F. and Brigham E. F., 2009, Fundamentals of Financial Management. [Cincinnati, Ohio]: South-Western College Pub. p. 90.</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Liker, J., 2003, The Toyota Way: 14 Management Principles from the World's Greatest Manufacturer, First edition, McGraw-Hill</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Mukherjee, 2003, Financial Accounting. Boston: McGraw Hill Higher Education. p. 17.2.</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 xml:space="preserve">Ruffa, S. A., 2008, Going Lean: How the Best Companies Apply Lean Manufacturing Principles to Shatter Uncertainty, Drive Innovation, and Maximize Profits, AMACOM </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Ryan J., 2011, Personal Financial Literacy. Cengage Learning. pp. 292</w:t>
      </w:r>
    </w:p>
    <w:p w:rsidR="007930A7"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Williams, J, R. et al, 2008, Financial &amp; Managerial Accounting. McGraw-Hill Irwin. pp. 266.</w:t>
      </w:r>
    </w:p>
    <w:p w:rsidR="00CB31A6" w:rsidRPr="007930A7" w:rsidRDefault="007930A7" w:rsidP="007930A7">
      <w:pPr>
        <w:spacing w:line="276" w:lineRule="auto"/>
        <w:jc w:val="both"/>
        <w:rPr>
          <w:rFonts w:ascii="Arial" w:hAnsi="Arial" w:cs="Arial"/>
          <w:sz w:val="24"/>
          <w:szCs w:val="24"/>
        </w:rPr>
      </w:pPr>
      <w:r w:rsidRPr="007930A7">
        <w:rPr>
          <w:rFonts w:ascii="Arial" w:hAnsi="Arial" w:cs="Arial"/>
          <w:sz w:val="24"/>
          <w:szCs w:val="24"/>
        </w:rPr>
        <w:t>Wood F and Sangster A., 2002, — “Business Accounting — Volume 2” (FT Prentice Hall, 2002)</w:t>
      </w:r>
    </w:p>
    <w:sectPr w:rsidR="00CB31A6" w:rsidRPr="007930A7" w:rsidSect="00356EEF">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E0E8A" w:rsidRDefault="00AE0E8A" w:rsidP="00356EEF">
      <w:pPr>
        <w:spacing w:after="0" w:line="240" w:lineRule="auto"/>
      </w:pPr>
      <w:r>
        <w:separator/>
      </w:r>
    </w:p>
  </w:endnote>
  <w:endnote w:type="continuationSeparator" w:id="1">
    <w:p w:rsidR="00AE0E8A" w:rsidRDefault="00AE0E8A" w:rsidP="00356EE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E0E8A" w:rsidRDefault="00AE0E8A" w:rsidP="00356EEF">
      <w:pPr>
        <w:spacing w:after="0" w:line="240" w:lineRule="auto"/>
      </w:pPr>
      <w:r>
        <w:separator/>
      </w:r>
    </w:p>
  </w:footnote>
  <w:footnote w:type="continuationSeparator" w:id="1">
    <w:p w:rsidR="00AE0E8A" w:rsidRDefault="00AE0E8A" w:rsidP="00356EE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56EEF"/>
    <w:rsid w:val="000859E0"/>
    <w:rsid w:val="000A4DC6"/>
    <w:rsid w:val="001C626A"/>
    <w:rsid w:val="002C2781"/>
    <w:rsid w:val="00307500"/>
    <w:rsid w:val="00356EEF"/>
    <w:rsid w:val="003837C6"/>
    <w:rsid w:val="00446641"/>
    <w:rsid w:val="00507B2E"/>
    <w:rsid w:val="0056094B"/>
    <w:rsid w:val="006A5289"/>
    <w:rsid w:val="007930A7"/>
    <w:rsid w:val="00817E36"/>
    <w:rsid w:val="00AE0E8A"/>
    <w:rsid w:val="00CB31A6"/>
    <w:rsid w:val="00E44F4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4F42"/>
  </w:style>
  <w:style w:type="paragraph" w:styleId="Heading1">
    <w:name w:val="heading 1"/>
    <w:basedOn w:val="Normal"/>
    <w:next w:val="Normal"/>
    <w:link w:val="Heading1Char"/>
    <w:uiPriority w:val="9"/>
    <w:qFormat/>
    <w:rsid w:val="00356E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31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6EEF"/>
    <w:pPr>
      <w:spacing w:after="0" w:line="240" w:lineRule="auto"/>
    </w:pPr>
    <w:rPr>
      <w:rFonts w:eastAsiaTheme="minorEastAsia"/>
    </w:rPr>
  </w:style>
  <w:style w:type="character" w:customStyle="1" w:styleId="NoSpacingChar">
    <w:name w:val="No Spacing Char"/>
    <w:basedOn w:val="DefaultParagraphFont"/>
    <w:link w:val="NoSpacing"/>
    <w:uiPriority w:val="1"/>
    <w:rsid w:val="00356EEF"/>
    <w:rPr>
      <w:rFonts w:eastAsiaTheme="minorEastAsia"/>
    </w:rPr>
  </w:style>
  <w:style w:type="character" w:customStyle="1" w:styleId="Heading1Char">
    <w:name w:val="Heading 1 Char"/>
    <w:basedOn w:val="DefaultParagraphFont"/>
    <w:link w:val="Heading1"/>
    <w:uiPriority w:val="9"/>
    <w:rsid w:val="00356EE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56E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6EEF"/>
  </w:style>
  <w:style w:type="paragraph" w:styleId="Footer">
    <w:name w:val="footer"/>
    <w:basedOn w:val="Normal"/>
    <w:link w:val="FooterChar"/>
    <w:uiPriority w:val="99"/>
    <w:unhideWhenUsed/>
    <w:rsid w:val="00356E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6EEF"/>
  </w:style>
  <w:style w:type="character" w:customStyle="1" w:styleId="Heading2Char">
    <w:name w:val="Heading 2 Char"/>
    <w:basedOn w:val="DefaultParagraphFont"/>
    <w:link w:val="Heading2"/>
    <w:uiPriority w:val="9"/>
    <w:rsid w:val="00CB31A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C2781"/>
    <w:pPr>
      <w:outlineLvl w:val="9"/>
    </w:pPr>
  </w:style>
  <w:style w:type="paragraph" w:styleId="TOC1">
    <w:name w:val="toc 1"/>
    <w:basedOn w:val="Normal"/>
    <w:next w:val="Normal"/>
    <w:autoRedefine/>
    <w:uiPriority w:val="39"/>
    <w:unhideWhenUsed/>
    <w:rsid w:val="002C2781"/>
    <w:pPr>
      <w:spacing w:after="100"/>
    </w:pPr>
  </w:style>
  <w:style w:type="paragraph" w:styleId="TOC2">
    <w:name w:val="toc 2"/>
    <w:basedOn w:val="Normal"/>
    <w:next w:val="Normal"/>
    <w:autoRedefine/>
    <w:uiPriority w:val="39"/>
    <w:unhideWhenUsed/>
    <w:rsid w:val="002C2781"/>
    <w:pPr>
      <w:spacing w:after="100"/>
      <w:ind w:left="220"/>
    </w:pPr>
  </w:style>
  <w:style w:type="character" w:styleId="Hyperlink">
    <w:name w:val="Hyperlink"/>
    <w:basedOn w:val="DefaultParagraphFont"/>
    <w:uiPriority w:val="99"/>
    <w:unhideWhenUsed/>
    <w:rsid w:val="002C2781"/>
    <w:rPr>
      <w:color w:val="0563C1" w:themeColor="hyperlink"/>
      <w:u w:val="single"/>
    </w:rPr>
  </w:style>
  <w:style w:type="paragraph" w:styleId="BalloonText">
    <w:name w:val="Balloon Text"/>
    <w:basedOn w:val="Normal"/>
    <w:link w:val="BalloonTextChar"/>
    <w:uiPriority w:val="99"/>
    <w:semiHidden/>
    <w:unhideWhenUsed/>
    <w:rsid w:val="00085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59E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2A2DEC-14EF-4CD6-BFEC-F34714DC1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10</Pages>
  <Words>1760</Words>
  <Characters>10035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International Hotel management</vt:lpstr>
    </vt:vector>
  </TitlesOfParts>
  <Company/>
  <LinksUpToDate>false</LinksUpToDate>
  <CharactersWithSpaces>11772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Hotel management</dc:title>
  <dc:subject/>
  <dc:creator>SENzO Of</dc:creator>
  <cp:keywords/>
  <dc:description/>
  <cp:lastModifiedBy>Lenovo</cp:lastModifiedBy>
  <cp:revision>4</cp:revision>
  <dcterms:created xsi:type="dcterms:W3CDTF">2022-06-27T10:20:00Z</dcterms:created>
  <dcterms:modified xsi:type="dcterms:W3CDTF">2022-06-28T09:54:00Z</dcterms:modified>
</cp:coreProperties>
</file>