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FE3120" w14:textId="506BB97C" w:rsidR="00791B85" w:rsidRDefault="00CC2BDF" w:rsidP="00684F32">
      <w:pPr>
        <w:jc w:val="center"/>
        <w:rPr>
          <w:rFonts w:ascii="Bookman Old Style" w:hAnsi="Bookman Old Style"/>
          <w:sz w:val="32"/>
          <w:szCs w:val="32"/>
          <w:u w:val="single"/>
        </w:rPr>
      </w:pPr>
      <w:r>
        <w:rPr>
          <w:rFonts w:ascii="Bookman Old Style" w:hAnsi="Bookman Old Style"/>
          <w:sz w:val="32"/>
          <w:szCs w:val="32"/>
          <w:u w:val="single"/>
        </w:rPr>
        <w:t xml:space="preserve">How Similar or Different are the </w:t>
      </w:r>
      <w:r w:rsidR="00CD5765">
        <w:rPr>
          <w:rFonts w:ascii="Bookman Old Style" w:hAnsi="Bookman Old Style"/>
          <w:sz w:val="32"/>
          <w:szCs w:val="32"/>
          <w:u w:val="single"/>
        </w:rPr>
        <w:t>Beliefs on Power Between Different Cultures as a Result of Cosmology</w:t>
      </w:r>
    </w:p>
    <w:p w14:paraId="3F5334CC" w14:textId="76D4BF4C" w:rsidR="00684F32" w:rsidRDefault="00684F32" w:rsidP="00684F32">
      <w:pPr>
        <w:jc w:val="center"/>
        <w:rPr>
          <w:rFonts w:ascii="Bookman Old Style" w:hAnsi="Bookman Old Style"/>
          <w:sz w:val="18"/>
          <w:szCs w:val="18"/>
          <w:u w:val="single"/>
        </w:rPr>
      </w:pPr>
      <w:r>
        <w:rPr>
          <w:rFonts w:ascii="Bookman Old Style" w:hAnsi="Bookman Old Style"/>
          <w:sz w:val="18"/>
          <w:szCs w:val="18"/>
          <w:u w:val="single"/>
        </w:rPr>
        <w:t>Eve Clinton</w:t>
      </w:r>
    </w:p>
    <w:p w14:paraId="5ABBB44E" w14:textId="6E00EB2D" w:rsidR="00684F32" w:rsidRDefault="00684F32" w:rsidP="00684F32">
      <w:pPr>
        <w:jc w:val="center"/>
        <w:rPr>
          <w:rFonts w:ascii="Bookman Old Style" w:hAnsi="Bookman Old Style"/>
          <w:sz w:val="18"/>
          <w:szCs w:val="18"/>
          <w:u w:val="single"/>
        </w:rPr>
      </w:pPr>
    </w:p>
    <w:p w14:paraId="7EB2BCDC" w14:textId="79BB1152" w:rsidR="000032C6" w:rsidRDefault="00C11F3B" w:rsidP="00684F32">
      <w:pPr>
        <w:rPr>
          <w:rFonts w:ascii="Bookman Old Style" w:hAnsi="Bookman Old Style"/>
          <w:sz w:val="24"/>
          <w:szCs w:val="24"/>
        </w:rPr>
      </w:pPr>
      <w:r>
        <w:rPr>
          <w:rFonts w:ascii="Bookman Old Style" w:hAnsi="Bookman Old Style"/>
          <w:sz w:val="24"/>
          <w:szCs w:val="24"/>
        </w:rPr>
        <w:t xml:space="preserve">One’s understanding of being and creation can greatly influence their ideas on power. The Kogi, the Mbuti, and the Yanomami are all hunter-gatherer groups </w:t>
      </w:r>
      <w:r w:rsidR="00B5736C">
        <w:rPr>
          <w:rFonts w:ascii="Bookman Old Style" w:hAnsi="Bookman Old Style"/>
          <w:sz w:val="24"/>
          <w:szCs w:val="24"/>
        </w:rPr>
        <w:t>who on the surface may seem to lead similar lifestyles through their hunter-gatherer status. However, each of their cosmologies creates a power hierarchy unique to their culture which influences the social workings of each group.</w:t>
      </w:r>
      <w:r w:rsidR="00632299">
        <w:rPr>
          <w:rFonts w:ascii="Bookman Old Style" w:hAnsi="Bookman Old Style"/>
          <w:sz w:val="24"/>
          <w:szCs w:val="24"/>
        </w:rPr>
        <w:t xml:space="preserve"> These ideas can be similar</w:t>
      </w:r>
      <w:r w:rsidR="002122DC">
        <w:rPr>
          <w:rFonts w:ascii="Bookman Old Style" w:hAnsi="Bookman Old Style"/>
          <w:sz w:val="24"/>
          <w:szCs w:val="24"/>
        </w:rPr>
        <w:t>,</w:t>
      </w:r>
      <w:r w:rsidR="00632299">
        <w:rPr>
          <w:rFonts w:ascii="Bookman Old Style" w:hAnsi="Bookman Old Style"/>
          <w:sz w:val="24"/>
          <w:szCs w:val="24"/>
        </w:rPr>
        <w:t xml:space="preserve"> </w:t>
      </w:r>
      <w:r w:rsidR="002122DC">
        <w:rPr>
          <w:rFonts w:ascii="Bookman Old Style" w:hAnsi="Bookman Old Style"/>
          <w:sz w:val="24"/>
          <w:szCs w:val="24"/>
        </w:rPr>
        <w:t>such as</w:t>
      </w:r>
      <w:r w:rsidR="00B5736C">
        <w:rPr>
          <w:rFonts w:ascii="Bookman Old Style" w:hAnsi="Bookman Old Style"/>
          <w:sz w:val="24"/>
          <w:szCs w:val="24"/>
        </w:rPr>
        <w:t xml:space="preserve"> all these groups tend to place significant power to their environment, each has</w:t>
      </w:r>
      <w:r w:rsidR="00F30DB2">
        <w:rPr>
          <w:rFonts w:ascii="Bookman Old Style" w:hAnsi="Bookman Old Style"/>
          <w:sz w:val="24"/>
          <w:szCs w:val="24"/>
        </w:rPr>
        <w:t xml:space="preserve"> their own very </w:t>
      </w:r>
      <w:r w:rsidR="00DA3634">
        <w:rPr>
          <w:rFonts w:ascii="Bookman Old Style" w:hAnsi="Bookman Old Style"/>
          <w:sz w:val="24"/>
          <w:szCs w:val="24"/>
        </w:rPr>
        <w:t>individual ideas on power and how it is distributed in the world and within their own societies</w:t>
      </w:r>
      <w:r w:rsidR="00B5736C">
        <w:rPr>
          <w:rFonts w:ascii="Bookman Old Style" w:hAnsi="Bookman Old Style"/>
          <w:sz w:val="24"/>
          <w:szCs w:val="24"/>
        </w:rPr>
        <w:t>. Furthermore, each group holds differing ideologies on the power held within the society, whether it be gender</w:t>
      </w:r>
      <w:r w:rsidR="007B025B">
        <w:rPr>
          <w:rFonts w:ascii="Bookman Old Style" w:hAnsi="Bookman Old Style"/>
          <w:sz w:val="24"/>
          <w:szCs w:val="24"/>
        </w:rPr>
        <w:t xml:space="preserve">, age, or role in the group. </w:t>
      </w:r>
    </w:p>
    <w:p w14:paraId="089089B8" w14:textId="0CA7140A" w:rsidR="0015513C" w:rsidRDefault="0015513C" w:rsidP="00684F32">
      <w:pPr>
        <w:rPr>
          <w:rFonts w:ascii="Bookman Old Style" w:hAnsi="Bookman Old Style"/>
          <w:sz w:val="24"/>
          <w:szCs w:val="24"/>
        </w:rPr>
      </w:pPr>
      <w:r>
        <w:rPr>
          <w:rFonts w:ascii="Bookman Old Style" w:hAnsi="Bookman Old Style"/>
          <w:sz w:val="24"/>
          <w:szCs w:val="24"/>
        </w:rPr>
        <w:t>The Kogi</w:t>
      </w:r>
      <w:r w:rsidR="00C478FA">
        <w:rPr>
          <w:rFonts w:ascii="Bookman Old Style" w:hAnsi="Bookman Old Style"/>
          <w:sz w:val="24"/>
          <w:szCs w:val="24"/>
        </w:rPr>
        <w:t>, who live in a ‘dense mountain jungle’ in Columbia,</w:t>
      </w:r>
      <w:r w:rsidR="00CB5E29">
        <w:rPr>
          <w:rFonts w:ascii="Bookman Old Style" w:hAnsi="Bookman Old Style"/>
          <w:sz w:val="24"/>
          <w:szCs w:val="24"/>
        </w:rPr>
        <w:t xml:space="preserve"> believe the ‘</w:t>
      </w:r>
      <w:r w:rsidR="00CB5E29">
        <w:rPr>
          <w:rFonts w:ascii="Bookman Old Style" w:hAnsi="Bookman Old Style"/>
          <w:i/>
          <w:iCs/>
          <w:sz w:val="24"/>
          <w:szCs w:val="24"/>
        </w:rPr>
        <w:t xml:space="preserve">aluma’ </w:t>
      </w:r>
      <w:r w:rsidR="00CB5E29">
        <w:rPr>
          <w:rFonts w:ascii="Bookman Old Style" w:hAnsi="Bookman Old Style"/>
          <w:sz w:val="24"/>
          <w:szCs w:val="24"/>
        </w:rPr>
        <w:t xml:space="preserve">is the mother who created and shaped the world and made the ‘original people’, the Kogi, to look after this world (Ereira 1992). While the women are seen as </w:t>
      </w:r>
      <w:r w:rsidR="009527A7">
        <w:rPr>
          <w:rFonts w:ascii="Bookman Old Style" w:hAnsi="Bookman Old Style"/>
          <w:sz w:val="24"/>
          <w:szCs w:val="24"/>
        </w:rPr>
        <w:t xml:space="preserve">closer to ‘the mother’ than the men due to being female, there is no power distinction between them and are seen as equals </w:t>
      </w:r>
      <w:r w:rsidR="00B72059">
        <w:rPr>
          <w:rFonts w:ascii="Bookman Old Style" w:hAnsi="Bookman Old Style"/>
          <w:sz w:val="24"/>
          <w:szCs w:val="24"/>
        </w:rPr>
        <w:t>(</w:t>
      </w:r>
      <w:r w:rsidR="00883F2A">
        <w:rPr>
          <w:rFonts w:ascii="Bookman Old Style" w:hAnsi="Bookman Old Style"/>
          <w:sz w:val="24"/>
          <w:szCs w:val="24"/>
        </w:rPr>
        <w:t xml:space="preserve">Ereira, 1992) </w:t>
      </w:r>
      <w:r w:rsidR="009527A7">
        <w:rPr>
          <w:rFonts w:ascii="Bookman Old Style" w:hAnsi="Bookman Old Style"/>
          <w:sz w:val="24"/>
          <w:szCs w:val="24"/>
        </w:rPr>
        <w:t xml:space="preserve">However, despite living in </w:t>
      </w:r>
      <w:r w:rsidR="00541F5E">
        <w:rPr>
          <w:rFonts w:ascii="Bookman Old Style" w:hAnsi="Bookman Old Style"/>
          <w:sz w:val="24"/>
          <w:szCs w:val="24"/>
        </w:rPr>
        <w:t>an</w:t>
      </w:r>
      <w:r w:rsidR="009527A7">
        <w:rPr>
          <w:rFonts w:ascii="Bookman Old Style" w:hAnsi="Bookman Old Style"/>
          <w:sz w:val="24"/>
          <w:szCs w:val="24"/>
        </w:rPr>
        <w:t xml:space="preserve"> egalitarian society, their </w:t>
      </w:r>
      <w:r w:rsidR="00457EF7">
        <w:rPr>
          <w:rFonts w:ascii="Bookman Old Style" w:hAnsi="Bookman Old Style"/>
          <w:sz w:val="24"/>
          <w:szCs w:val="24"/>
        </w:rPr>
        <w:t>cosmological</w:t>
      </w:r>
      <w:r w:rsidR="00B15414">
        <w:rPr>
          <w:rFonts w:ascii="Bookman Old Style" w:hAnsi="Bookman Old Style"/>
          <w:sz w:val="24"/>
          <w:szCs w:val="24"/>
        </w:rPr>
        <w:t xml:space="preserve"> </w:t>
      </w:r>
      <w:r w:rsidR="009527A7">
        <w:rPr>
          <w:rFonts w:ascii="Bookman Old Style" w:hAnsi="Bookman Old Style"/>
          <w:sz w:val="24"/>
          <w:szCs w:val="24"/>
        </w:rPr>
        <w:t xml:space="preserve">beliefs do afford the Kogi certain power over the rest of the world. Those who live in industrialised areas are known as ‘the younger brother’ to the Kogi, who are the ‘elder brother’, who were exiled for ignoring the mother’s teachings, leaving the Kogi to care for </w:t>
      </w:r>
      <w:r w:rsidR="00C11F3B">
        <w:rPr>
          <w:rFonts w:ascii="Bookman Old Style" w:hAnsi="Bookman Old Style"/>
          <w:sz w:val="24"/>
          <w:szCs w:val="24"/>
        </w:rPr>
        <w:t xml:space="preserve">‘the heart of the world’ (Ereira 1992). This cosmology offers the Kogi a sibling-like power as caretakers for the Earth. Overall, the power hierarchy for the Kogi </w:t>
      </w:r>
      <w:r w:rsidR="00C478FA">
        <w:rPr>
          <w:rFonts w:ascii="Bookman Old Style" w:hAnsi="Bookman Old Style"/>
          <w:sz w:val="24"/>
          <w:szCs w:val="24"/>
        </w:rPr>
        <w:t xml:space="preserve">is </w:t>
      </w:r>
      <w:r w:rsidR="00C11F3B">
        <w:rPr>
          <w:rFonts w:ascii="Bookman Old Style" w:hAnsi="Bookman Old Style"/>
          <w:sz w:val="24"/>
          <w:szCs w:val="24"/>
        </w:rPr>
        <w:t>the ‘</w:t>
      </w:r>
      <w:r w:rsidR="00C11F3B">
        <w:rPr>
          <w:rFonts w:ascii="Bookman Old Style" w:hAnsi="Bookman Old Style"/>
          <w:i/>
          <w:iCs/>
          <w:sz w:val="24"/>
          <w:szCs w:val="24"/>
        </w:rPr>
        <w:t xml:space="preserve">aluma’ </w:t>
      </w:r>
      <w:r w:rsidR="00C11F3B">
        <w:rPr>
          <w:rFonts w:ascii="Bookman Old Style" w:hAnsi="Bookman Old Style"/>
          <w:sz w:val="24"/>
          <w:szCs w:val="24"/>
        </w:rPr>
        <w:t xml:space="preserve">in highest power, then the Kogi, then </w:t>
      </w:r>
      <w:r w:rsidR="00C478FA">
        <w:rPr>
          <w:rFonts w:ascii="Bookman Old Style" w:hAnsi="Bookman Old Style"/>
          <w:sz w:val="24"/>
          <w:szCs w:val="24"/>
        </w:rPr>
        <w:t>those in industrialised societies.</w:t>
      </w:r>
    </w:p>
    <w:p w14:paraId="3653D338" w14:textId="77777777" w:rsidR="00C65384" w:rsidRDefault="00C478FA" w:rsidP="00684F32">
      <w:pPr>
        <w:rPr>
          <w:rFonts w:ascii="Bookman Old Style" w:hAnsi="Bookman Old Style"/>
          <w:sz w:val="24"/>
          <w:szCs w:val="24"/>
        </w:rPr>
      </w:pPr>
      <w:r>
        <w:rPr>
          <w:rFonts w:ascii="Bookman Old Style" w:hAnsi="Bookman Old Style"/>
          <w:sz w:val="24"/>
          <w:szCs w:val="24"/>
        </w:rPr>
        <w:t>Similarly to the Kogi, the Mbuti</w:t>
      </w:r>
      <w:r w:rsidRPr="00F032D4">
        <w:rPr>
          <w:rFonts w:ascii="Bookman Old Style" w:hAnsi="Bookman Old Style"/>
          <w:sz w:val="24"/>
          <w:szCs w:val="24"/>
        </w:rPr>
        <w:t>, a group found in the Northeast of the Belgian Congo (Turnbull, 1961)</w:t>
      </w:r>
      <w:r w:rsidR="008B6AA0" w:rsidRPr="00F032D4">
        <w:rPr>
          <w:rFonts w:ascii="Bookman Old Style" w:hAnsi="Bookman Old Style"/>
          <w:sz w:val="24"/>
          <w:szCs w:val="24"/>
        </w:rPr>
        <w:t>,</w:t>
      </w:r>
      <w:r w:rsidRPr="00F032D4">
        <w:rPr>
          <w:rFonts w:ascii="Bookman Old Style" w:hAnsi="Bookman Old Style"/>
          <w:sz w:val="24"/>
          <w:szCs w:val="24"/>
        </w:rPr>
        <w:t xml:space="preserve"> also place significant power in the environment. </w:t>
      </w:r>
      <w:r w:rsidR="008B6AA0" w:rsidRPr="00F032D4">
        <w:rPr>
          <w:rFonts w:ascii="Bookman Old Style" w:hAnsi="Bookman Old Style"/>
          <w:sz w:val="24"/>
          <w:szCs w:val="24"/>
        </w:rPr>
        <w:t>However, while the Kogi believe the world was created by the ‘</w:t>
      </w:r>
      <w:r w:rsidR="008B6AA0" w:rsidRPr="00F032D4">
        <w:rPr>
          <w:rFonts w:ascii="Bookman Old Style" w:hAnsi="Bookman Old Style"/>
          <w:i/>
          <w:iCs/>
          <w:sz w:val="24"/>
          <w:szCs w:val="24"/>
        </w:rPr>
        <w:t>aluma’</w:t>
      </w:r>
      <w:r w:rsidR="008B6AA0" w:rsidRPr="00F032D4">
        <w:rPr>
          <w:rFonts w:ascii="Bookman Old Style" w:hAnsi="Bookman Old Style"/>
          <w:sz w:val="24"/>
          <w:szCs w:val="24"/>
        </w:rPr>
        <w:t>, the Mbuti believe</w:t>
      </w:r>
      <w:r w:rsidR="0015513C" w:rsidRPr="00F032D4">
        <w:rPr>
          <w:rFonts w:ascii="Bookman Old Style" w:hAnsi="Bookman Old Style"/>
          <w:sz w:val="24"/>
          <w:szCs w:val="24"/>
        </w:rPr>
        <w:t xml:space="preserve"> </w:t>
      </w:r>
      <w:r w:rsidR="00B47171" w:rsidRPr="00F032D4">
        <w:rPr>
          <w:rFonts w:ascii="Bookman Old Style" w:hAnsi="Bookman Old Style"/>
          <w:sz w:val="24"/>
          <w:szCs w:val="24"/>
        </w:rPr>
        <w:t>the forest</w:t>
      </w:r>
      <w:r w:rsidR="008B6AA0" w:rsidRPr="00F032D4">
        <w:rPr>
          <w:rFonts w:ascii="Bookman Old Style" w:hAnsi="Bookman Old Style"/>
          <w:sz w:val="24"/>
          <w:szCs w:val="24"/>
        </w:rPr>
        <w:t xml:space="preserve"> itself</w:t>
      </w:r>
      <w:r w:rsidR="00B47171" w:rsidRPr="00F032D4">
        <w:rPr>
          <w:rFonts w:ascii="Bookman Old Style" w:hAnsi="Bookman Old Style"/>
          <w:sz w:val="24"/>
          <w:szCs w:val="24"/>
        </w:rPr>
        <w:t xml:space="preserve"> is</w:t>
      </w:r>
      <w:r w:rsidR="0015513C" w:rsidRPr="00F032D4">
        <w:rPr>
          <w:rFonts w:ascii="Bookman Old Style" w:hAnsi="Bookman Old Style"/>
          <w:sz w:val="24"/>
          <w:szCs w:val="24"/>
        </w:rPr>
        <w:t xml:space="preserve"> ‘a being, essentially benevolent’ </w:t>
      </w:r>
      <w:r w:rsidR="0015513C" w:rsidRPr="00F032D4">
        <w:rPr>
          <w:rFonts w:ascii="Bookman Old Style" w:hAnsi="Bookman Old Style" w:cs="Open Sans"/>
          <w:color w:val="000000"/>
          <w:sz w:val="24"/>
          <w:szCs w:val="24"/>
          <w:shd w:val="clear" w:color="auto" w:fill="FFFFFF"/>
        </w:rPr>
        <w:t>(Mair, 1979)</w:t>
      </w:r>
      <w:r w:rsidR="008B6AA0" w:rsidRPr="00F032D4">
        <w:rPr>
          <w:rFonts w:ascii="Bookman Old Style" w:hAnsi="Bookman Old Style" w:cs="Open Sans"/>
          <w:color w:val="000000"/>
          <w:sz w:val="24"/>
          <w:szCs w:val="24"/>
          <w:shd w:val="clear" w:color="auto" w:fill="FFFFFF"/>
        </w:rPr>
        <w:t xml:space="preserve"> and so holds the most power</w:t>
      </w:r>
      <w:r w:rsidR="00541F5E" w:rsidRPr="00F032D4">
        <w:rPr>
          <w:rFonts w:ascii="Bookman Old Style" w:hAnsi="Bookman Old Style" w:cs="Open Sans"/>
          <w:color w:val="000000"/>
          <w:sz w:val="24"/>
          <w:szCs w:val="24"/>
          <w:shd w:val="clear" w:color="auto" w:fill="FFFFFF"/>
        </w:rPr>
        <w:t xml:space="preserve"> in their culture</w:t>
      </w:r>
      <w:r w:rsidR="000E5AED" w:rsidRPr="00F032D4">
        <w:rPr>
          <w:rFonts w:ascii="Bookman Old Style" w:hAnsi="Bookman Old Style" w:cs="Open Sans"/>
          <w:color w:val="000000"/>
          <w:sz w:val="24"/>
          <w:szCs w:val="24"/>
          <w:shd w:val="clear" w:color="auto" w:fill="FFFFFF"/>
        </w:rPr>
        <w:t xml:space="preserve">. Despite the language used to describe the forest being much associated with that of female reproductive organs, </w:t>
      </w:r>
      <w:r w:rsidR="00426727" w:rsidRPr="00F032D4">
        <w:rPr>
          <w:rFonts w:ascii="Bookman Old Style" w:hAnsi="Bookman Old Style" w:cs="Open Sans"/>
          <w:color w:val="000000"/>
          <w:sz w:val="24"/>
          <w:szCs w:val="24"/>
          <w:shd w:val="clear" w:color="auto" w:fill="FFFFFF"/>
        </w:rPr>
        <w:t xml:space="preserve">such as the forest being a ‘womb’, the forest is seen as gender fluid and therefore there is little distinction between the genders </w:t>
      </w:r>
      <w:r w:rsidR="00426727" w:rsidRPr="00F032D4">
        <w:rPr>
          <w:rFonts w:ascii="Bookman Old Style" w:hAnsi="Bookman Old Style" w:cs="Open Sans"/>
          <w:color w:val="000000"/>
          <w:sz w:val="24"/>
          <w:szCs w:val="24"/>
          <w:shd w:val="clear" w:color="auto" w:fill="FFFFFF"/>
        </w:rPr>
        <w:t>(Mosko, 1987)</w:t>
      </w:r>
      <w:r w:rsidR="00426727" w:rsidRPr="00F032D4">
        <w:rPr>
          <w:rFonts w:ascii="Bookman Old Style" w:hAnsi="Bookman Old Style" w:cs="Open Sans"/>
          <w:color w:val="000000"/>
          <w:sz w:val="24"/>
          <w:szCs w:val="24"/>
          <w:shd w:val="clear" w:color="auto" w:fill="FFFFFF"/>
        </w:rPr>
        <w:t xml:space="preserve"> so power is shared</w:t>
      </w:r>
      <w:r w:rsidR="00D022AE">
        <w:rPr>
          <w:rFonts w:ascii="Bookman Old Style" w:hAnsi="Bookman Old Style" w:cs="Open Sans"/>
          <w:color w:val="000000"/>
          <w:sz w:val="24"/>
          <w:szCs w:val="24"/>
          <w:shd w:val="clear" w:color="auto" w:fill="FFFFFF"/>
        </w:rPr>
        <w:t xml:space="preserve"> between th</w:t>
      </w:r>
      <w:r w:rsidR="002D1E15">
        <w:rPr>
          <w:rFonts w:ascii="Bookman Old Style" w:hAnsi="Bookman Old Style" w:cs="Open Sans"/>
          <w:color w:val="000000"/>
          <w:sz w:val="24"/>
          <w:szCs w:val="24"/>
          <w:shd w:val="clear" w:color="auto" w:fill="FFFFFF"/>
        </w:rPr>
        <w:t>e</w:t>
      </w:r>
      <w:r w:rsidR="00D022AE">
        <w:rPr>
          <w:rFonts w:ascii="Bookman Old Style" w:hAnsi="Bookman Old Style" w:cs="Open Sans"/>
          <w:color w:val="000000"/>
          <w:sz w:val="24"/>
          <w:szCs w:val="24"/>
          <w:shd w:val="clear" w:color="auto" w:fill="FFFFFF"/>
        </w:rPr>
        <w:t xml:space="preserve"> group in a</w:t>
      </w:r>
      <w:r w:rsidR="002D1E15">
        <w:rPr>
          <w:rFonts w:ascii="Bookman Old Style" w:hAnsi="Bookman Old Style" w:cs="Open Sans"/>
          <w:color w:val="000000"/>
          <w:sz w:val="24"/>
          <w:szCs w:val="24"/>
          <w:shd w:val="clear" w:color="auto" w:fill="FFFFFF"/>
        </w:rPr>
        <w:t>n</w:t>
      </w:r>
      <w:r w:rsidR="00D022AE">
        <w:rPr>
          <w:rFonts w:ascii="Bookman Old Style" w:hAnsi="Bookman Old Style" w:cs="Open Sans"/>
          <w:color w:val="000000"/>
          <w:sz w:val="24"/>
          <w:szCs w:val="24"/>
          <w:shd w:val="clear" w:color="auto" w:fill="FFFFFF"/>
        </w:rPr>
        <w:t xml:space="preserve"> egalitarian way, much like the </w:t>
      </w:r>
      <w:r w:rsidR="002D1E15">
        <w:rPr>
          <w:rFonts w:ascii="Bookman Old Style" w:hAnsi="Bookman Old Style" w:cs="Open Sans"/>
          <w:color w:val="000000"/>
          <w:sz w:val="24"/>
          <w:szCs w:val="24"/>
          <w:shd w:val="clear" w:color="auto" w:fill="FFFFFF"/>
        </w:rPr>
        <w:t>Kogi</w:t>
      </w:r>
      <w:r w:rsidR="00426727" w:rsidRPr="00F032D4">
        <w:rPr>
          <w:rFonts w:ascii="Bookman Old Style" w:hAnsi="Bookman Old Style" w:cs="Open Sans"/>
          <w:color w:val="000000"/>
          <w:sz w:val="24"/>
          <w:szCs w:val="24"/>
          <w:shd w:val="clear" w:color="auto" w:fill="FFFFFF"/>
        </w:rPr>
        <w:t>.</w:t>
      </w:r>
      <w:r w:rsidR="008A0FE4" w:rsidRPr="00F032D4">
        <w:rPr>
          <w:rFonts w:ascii="Bookman Old Style" w:hAnsi="Bookman Old Style" w:cs="Open Sans"/>
          <w:color w:val="000000"/>
          <w:sz w:val="24"/>
          <w:szCs w:val="24"/>
          <w:shd w:val="clear" w:color="auto" w:fill="FFFFFF"/>
        </w:rPr>
        <w:t xml:space="preserve"> However, what proves to be a unique difference is the Mbuti’s placing significant power in the ‘children’ of the group. </w:t>
      </w:r>
      <w:r w:rsidR="0009447E">
        <w:rPr>
          <w:rFonts w:ascii="Bookman Old Style" w:hAnsi="Bookman Old Style" w:cs="Open Sans"/>
          <w:color w:val="000000"/>
          <w:sz w:val="24"/>
          <w:szCs w:val="24"/>
          <w:shd w:val="clear" w:color="auto" w:fill="FFFFFF"/>
        </w:rPr>
        <w:t>In Mbuti cosmology</w:t>
      </w:r>
      <w:r w:rsidR="00BC746A">
        <w:rPr>
          <w:rFonts w:ascii="Bookman Old Style" w:hAnsi="Bookman Old Style" w:cs="Open Sans"/>
          <w:color w:val="000000"/>
          <w:sz w:val="24"/>
          <w:szCs w:val="24"/>
          <w:shd w:val="clear" w:color="auto" w:fill="FFFFFF"/>
        </w:rPr>
        <w:t>, there is the belief that</w:t>
      </w:r>
      <w:r w:rsidR="00F032D4" w:rsidRPr="00F032D4">
        <w:rPr>
          <w:rFonts w:ascii="Bookman Old Style" w:hAnsi="Bookman Old Style" w:cs="Open Sans"/>
          <w:color w:val="000000"/>
          <w:sz w:val="24"/>
          <w:szCs w:val="24"/>
          <w:shd w:val="clear" w:color="auto" w:fill="FFFFFF"/>
        </w:rPr>
        <w:t xml:space="preserve"> the consumption of meat is the cause of death </w:t>
      </w:r>
      <w:r w:rsidR="0009447E">
        <w:rPr>
          <w:rFonts w:ascii="Bookman Old Style" w:hAnsi="Bookman Old Style" w:cs="Open Sans"/>
          <w:color w:val="000000"/>
          <w:sz w:val="24"/>
          <w:szCs w:val="24"/>
          <w:shd w:val="clear" w:color="auto" w:fill="FFFFFF"/>
        </w:rPr>
        <w:t xml:space="preserve">and therefore the </w:t>
      </w:r>
      <w:r w:rsidR="00BC746A">
        <w:rPr>
          <w:rFonts w:ascii="Bookman Old Style" w:hAnsi="Bookman Old Style" w:cs="Open Sans"/>
          <w:color w:val="000000"/>
          <w:sz w:val="24"/>
          <w:szCs w:val="24"/>
          <w:shd w:val="clear" w:color="auto" w:fill="FFFFFF"/>
        </w:rPr>
        <w:t xml:space="preserve">reason </w:t>
      </w:r>
      <w:r w:rsidR="00A9051B">
        <w:rPr>
          <w:rFonts w:ascii="Bookman Old Style" w:hAnsi="Bookman Old Style" w:cs="Open Sans"/>
          <w:color w:val="000000"/>
          <w:sz w:val="24"/>
          <w:szCs w:val="24"/>
          <w:shd w:val="clear" w:color="auto" w:fill="FFFFFF"/>
        </w:rPr>
        <w:t xml:space="preserve">humanity is no longer immortal, causing the ‘children’ </w:t>
      </w:r>
      <w:r w:rsidR="00F53BF5">
        <w:rPr>
          <w:rFonts w:ascii="Bookman Old Style" w:hAnsi="Bookman Old Style" w:cs="Open Sans"/>
          <w:color w:val="000000"/>
          <w:sz w:val="24"/>
          <w:szCs w:val="24"/>
          <w:shd w:val="clear" w:color="auto" w:fill="FFFFFF"/>
        </w:rPr>
        <w:t>to be the purest members of the group</w:t>
      </w:r>
      <w:r w:rsidR="00594AC3">
        <w:rPr>
          <w:rFonts w:ascii="Bookman Old Style" w:hAnsi="Bookman Old Style" w:cs="Open Sans"/>
          <w:color w:val="000000"/>
          <w:sz w:val="24"/>
          <w:szCs w:val="24"/>
          <w:shd w:val="clear" w:color="auto" w:fill="FFFFFF"/>
        </w:rPr>
        <w:t xml:space="preserve"> </w:t>
      </w:r>
      <w:r w:rsidR="00F032D4" w:rsidRPr="00F032D4">
        <w:rPr>
          <w:rFonts w:ascii="Bookman Old Style" w:hAnsi="Bookman Old Style" w:cs="Open Sans"/>
          <w:color w:val="000000"/>
          <w:sz w:val="24"/>
          <w:szCs w:val="24"/>
          <w:shd w:val="clear" w:color="auto" w:fill="FFFFFF"/>
        </w:rPr>
        <w:t>and therefore responsible for maintaining the overall purity of the group</w:t>
      </w:r>
      <w:r w:rsidR="00B112FE">
        <w:rPr>
          <w:rFonts w:ascii="Bookman Old Style" w:hAnsi="Bookman Old Style" w:cs="Open Sans"/>
          <w:color w:val="000000"/>
          <w:sz w:val="24"/>
          <w:szCs w:val="24"/>
          <w:shd w:val="clear" w:color="auto" w:fill="FFFFFF"/>
        </w:rPr>
        <w:t xml:space="preserve"> </w:t>
      </w:r>
      <w:r w:rsidR="00F032D4" w:rsidRPr="00F032D4">
        <w:rPr>
          <w:rFonts w:ascii="Bookman Old Style" w:hAnsi="Bookman Old Style" w:cs="Open Sans"/>
          <w:color w:val="000000"/>
          <w:sz w:val="24"/>
          <w:szCs w:val="24"/>
          <w:shd w:val="clear" w:color="auto" w:fill="FFFFFF"/>
        </w:rPr>
        <w:t xml:space="preserve">(Attala, </w:t>
      </w:r>
      <w:r w:rsidR="00F032D4" w:rsidRPr="00F032D4">
        <w:rPr>
          <w:rFonts w:ascii="Bookman Old Style" w:hAnsi="Bookman Old Style" w:cs="Open Sans"/>
          <w:color w:val="000000"/>
          <w:sz w:val="24"/>
          <w:szCs w:val="24"/>
          <w:shd w:val="clear" w:color="auto" w:fill="FFFFFF"/>
        </w:rPr>
        <w:lastRenderedPageBreak/>
        <w:t>2022)</w:t>
      </w:r>
      <w:r w:rsidR="00F032D4" w:rsidRPr="00F032D4">
        <w:rPr>
          <w:rFonts w:ascii="Bookman Old Style" w:hAnsi="Bookman Old Style"/>
          <w:sz w:val="24"/>
          <w:szCs w:val="24"/>
        </w:rPr>
        <w:t xml:space="preserve">. </w:t>
      </w:r>
      <w:r w:rsidR="00F53BF5">
        <w:rPr>
          <w:rFonts w:ascii="Bookman Old Style" w:hAnsi="Bookman Old Style"/>
          <w:sz w:val="24"/>
          <w:szCs w:val="24"/>
        </w:rPr>
        <w:t xml:space="preserve">While the Mbuti has </w:t>
      </w:r>
      <w:r w:rsidR="000D400F">
        <w:rPr>
          <w:rFonts w:ascii="Bookman Old Style" w:hAnsi="Bookman Old Style"/>
          <w:sz w:val="24"/>
          <w:szCs w:val="24"/>
        </w:rPr>
        <w:t>no form of chieftainship</w:t>
      </w:r>
      <w:r w:rsidR="00DA5D30">
        <w:rPr>
          <w:rFonts w:ascii="Bookman Old Style" w:hAnsi="Bookman Old Style"/>
          <w:sz w:val="24"/>
          <w:szCs w:val="24"/>
        </w:rPr>
        <w:t xml:space="preserve"> </w:t>
      </w:r>
      <w:r w:rsidR="000D400F">
        <w:rPr>
          <w:rFonts w:ascii="Bookman Old Style" w:hAnsi="Bookman Old Style"/>
          <w:sz w:val="24"/>
          <w:szCs w:val="24"/>
        </w:rPr>
        <w:t>(Turnbull, 1961)</w:t>
      </w:r>
      <w:r w:rsidR="00DA5D30">
        <w:rPr>
          <w:rFonts w:ascii="Bookman Old Style" w:hAnsi="Bookman Old Style"/>
          <w:sz w:val="24"/>
          <w:szCs w:val="24"/>
        </w:rPr>
        <w:t xml:space="preserve">, much like the Kogi, due to </w:t>
      </w:r>
      <w:r w:rsidR="00EF3C98">
        <w:rPr>
          <w:rFonts w:ascii="Bookman Old Style" w:hAnsi="Bookman Old Style"/>
          <w:sz w:val="24"/>
          <w:szCs w:val="24"/>
        </w:rPr>
        <w:t>believing all are equal</w:t>
      </w:r>
      <w:r w:rsidR="00970689">
        <w:rPr>
          <w:rFonts w:ascii="Bookman Old Style" w:hAnsi="Bookman Old Style"/>
          <w:sz w:val="24"/>
          <w:szCs w:val="24"/>
        </w:rPr>
        <w:t>,</w:t>
      </w:r>
      <w:r w:rsidR="006D79C9">
        <w:rPr>
          <w:rFonts w:ascii="Bookman Old Style" w:hAnsi="Bookman Old Style"/>
          <w:sz w:val="24"/>
          <w:szCs w:val="24"/>
        </w:rPr>
        <w:t xml:space="preserve"> the children are known to chastise the adults </w:t>
      </w:r>
      <w:r w:rsidR="00E95BA5">
        <w:rPr>
          <w:rFonts w:ascii="Bookman Old Style" w:hAnsi="Bookman Old Style"/>
          <w:sz w:val="24"/>
          <w:szCs w:val="24"/>
        </w:rPr>
        <w:t xml:space="preserve">at times, with one instance of the </w:t>
      </w:r>
      <w:r w:rsidR="00D56665">
        <w:rPr>
          <w:rFonts w:ascii="Bookman Old Style" w:hAnsi="Bookman Old Style"/>
          <w:sz w:val="24"/>
          <w:szCs w:val="24"/>
        </w:rPr>
        <w:t xml:space="preserve">‘children’ burning down the village </w:t>
      </w:r>
      <w:r w:rsidR="00875CD7">
        <w:rPr>
          <w:rFonts w:ascii="Bookman Old Style" w:hAnsi="Bookman Old Style"/>
          <w:sz w:val="24"/>
          <w:szCs w:val="24"/>
        </w:rPr>
        <w:t xml:space="preserve">to show their disapproval </w:t>
      </w:r>
      <w:r w:rsidR="009728A4" w:rsidRPr="00F032D4">
        <w:rPr>
          <w:rFonts w:ascii="Bookman Old Style" w:hAnsi="Bookman Old Style" w:cs="Open Sans"/>
          <w:color w:val="000000"/>
          <w:sz w:val="24"/>
          <w:szCs w:val="24"/>
          <w:shd w:val="clear" w:color="auto" w:fill="FFFFFF"/>
        </w:rPr>
        <w:t>(Attala, 2022)</w:t>
      </w:r>
      <w:r w:rsidR="009728A4" w:rsidRPr="00F032D4">
        <w:rPr>
          <w:rFonts w:ascii="Bookman Old Style" w:hAnsi="Bookman Old Style"/>
          <w:sz w:val="24"/>
          <w:szCs w:val="24"/>
        </w:rPr>
        <w:t>.</w:t>
      </w:r>
      <w:r w:rsidR="007F23E1">
        <w:rPr>
          <w:rFonts w:ascii="Bookman Old Style" w:hAnsi="Bookman Old Style"/>
          <w:sz w:val="24"/>
          <w:szCs w:val="24"/>
        </w:rPr>
        <w:t xml:space="preserve"> </w:t>
      </w:r>
      <w:r w:rsidR="007D51D7">
        <w:rPr>
          <w:rFonts w:ascii="Bookman Old Style" w:hAnsi="Bookman Old Style"/>
          <w:sz w:val="24"/>
          <w:szCs w:val="24"/>
        </w:rPr>
        <w:t xml:space="preserve">This </w:t>
      </w:r>
      <w:r w:rsidR="0052422B">
        <w:rPr>
          <w:rFonts w:ascii="Bookman Old Style" w:hAnsi="Bookman Old Style"/>
          <w:sz w:val="24"/>
          <w:szCs w:val="24"/>
        </w:rPr>
        <w:t xml:space="preserve">social structure is a very unique feature of Mbuti culture </w:t>
      </w:r>
      <w:r w:rsidR="00DC55E0">
        <w:rPr>
          <w:rFonts w:ascii="Bookman Old Style" w:hAnsi="Bookman Old Style"/>
          <w:sz w:val="24"/>
          <w:szCs w:val="24"/>
        </w:rPr>
        <w:t xml:space="preserve">and shows </w:t>
      </w:r>
      <w:r w:rsidR="00FE61DD">
        <w:rPr>
          <w:rFonts w:ascii="Bookman Old Style" w:hAnsi="Bookman Old Style"/>
          <w:sz w:val="24"/>
          <w:szCs w:val="24"/>
        </w:rPr>
        <w:t xml:space="preserve">how </w:t>
      </w:r>
      <w:r w:rsidR="00576BF1">
        <w:rPr>
          <w:rFonts w:ascii="Bookman Old Style" w:hAnsi="Bookman Old Style"/>
          <w:sz w:val="24"/>
          <w:szCs w:val="24"/>
        </w:rPr>
        <w:t xml:space="preserve">great an influence cosmology has had on </w:t>
      </w:r>
      <w:r w:rsidR="00383013">
        <w:rPr>
          <w:rFonts w:ascii="Bookman Old Style" w:hAnsi="Bookman Old Style"/>
          <w:sz w:val="24"/>
          <w:szCs w:val="24"/>
        </w:rPr>
        <w:t>their ideas of power.</w:t>
      </w:r>
    </w:p>
    <w:p w14:paraId="28F45367" w14:textId="312B84FF" w:rsidR="000A5286" w:rsidRDefault="00CD31AF" w:rsidP="00684F32">
      <w:pPr>
        <w:rPr>
          <w:rFonts w:ascii="Bookman Old Style" w:hAnsi="Bookman Old Style"/>
          <w:sz w:val="24"/>
          <w:szCs w:val="24"/>
        </w:rPr>
      </w:pPr>
      <w:r>
        <w:rPr>
          <w:rFonts w:ascii="Bookman Old Style" w:hAnsi="Bookman Old Style"/>
          <w:sz w:val="24"/>
          <w:szCs w:val="24"/>
        </w:rPr>
        <w:t xml:space="preserve">Looking at </w:t>
      </w:r>
      <w:r w:rsidR="00383013">
        <w:rPr>
          <w:rFonts w:ascii="Bookman Old Style" w:hAnsi="Bookman Old Style"/>
          <w:sz w:val="24"/>
          <w:szCs w:val="24"/>
        </w:rPr>
        <w:t xml:space="preserve">gendered power, the Yanomami </w:t>
      </w:r>
      <w:r w:rsidR="00C65384">
        <w:rPr>
          <w:rFonts w:ascii="Bookman Old Style" w:hAnsi="Bookman Old Style"/>
          <w:sz w:val="24"/>
          <w:szCs w:val="24"/>
        </w:rPr>
        <w:t xml:space="preserve">have completely </w:t>
      </w:r>
      <w:r w:rsidR="00706A6A">
        <w:rPr>
          <w:rFonts w:ascii="Bookman Old Style" w:hAnsi="Bookman Old Style"/>
          <w:sz w:val="24"/>
          <w:szCs w:val="24"/>
        </w:rPr>
        <w:t xml:space="preserve">different views than the previously discussed cultures. The Yanomami believe men were created from </w:t>
      </w:r>
      <w:r w:rsidR="00430393">
        <w:rPr>
          <w:rFonts w:ascii="Bookman Old Style" w:hAnsi="Bookman Old Style"/>
          <w:sz w:val="24"/>
          <w:szCs w:val="24"/>
        </w:rPr>
        <w:t xml:space="preserve">‘the moonblood’ and are people, whereas women were once fruit and became women when they </w:t>
      </w:r>
      <w:r w:rsidR="002D573F">
        <w:rPr>
          <w:rFonts w:ascii="Bookman Old Style" w:hAnsi="Bookman Old Style"/>
          <w:sz w:val="24"/>
          <w:szCs w:val="24"/>
        </w:rPr>
        <w:t>fell from the trees, making them akin to nature</w:t>
      </w:r>
      <w:r w:rsidR="00995FD4">
        <w:rPr>
          <w:rFonts w:ascii="Bookman Old Style" w:hAnsi="Bookman Old Style"/>
          <w:sz w:val="24"/>
          <w:szCs w:val="24"/>
        </w:rPr>
        <w:t xml:space="preserve"> </w:t>
      </w:r>
      <w:r w:rsidR="005C3F02">
        <w:rPr>
          <w:rFonts w:ascii="Bookman Old Style" w:hAnsi="Bookman Old Style"/>
          <w:sz w:val="24"/>
          <w:szCs w:val="24"/>
        </w:rPr>
        <w:t xml:space="preserve">(Chagnon, 1983) </w:t>
      </w:r>
      <w:r w:rsidR="00995FD4">
        <w:rPr>
          <w:rFonts w:ascii="Bookman Old Style" w:hAnsi="Bookman Old Style"/>
          <w:sz w:val="24"/>
          <w:szCs w:val="24"/>
        </w:rPr>
        <w:t xml:space="preserve">This has resulted in </w:t>
      </w:r>
      <w:r w:rsidR="00DF7851">
        <w:rPr>
          <w:rFonts w:ascii="Bookman Old Style" w:hAnsi="Bookman Old Style"/>
          <w:sz w:val="24"/>
          <w:szCs w:val="24"/>
        </w:rPr>
        <w:t xml:space="preserve">a gender power divide. The men </w:t>
      </w:r>
      <w:r w:rsidR="004A16A5">
        <w:rPr>
          <w:rFonts w:ascii="Bookman Old Style" w:hAnsi="Bookman Old Style"/>
          <w:sz w:val="24"/>
          <w:szCs w:val="24"/>
        </w:rPr>
        <w:t xml:space="preserve">are superior </w:t>
      </w:r>
      <w:r w:rsidR="00DF7851">
        <w:rPr>
          <w:rFonts w:ascii="Bookman Old Style" w:hAnsi="Bookman Old Style"/>
          <w:sz w:val="24"/>
          <w:szCs w:val="24"/>
        </w:rPr>
        <w:t>t</w:t>
      </w:r>
      <w:r w:rsidR="004A16A5">
        <w:rPr>
          <w:rFonts w:ascii="Bookman Old Style" w:hAnsi="Bookman Old Style"/>
          <w:sz w:val="24"/>
          <w:szCs w:val="24"/>
        </w:rPr>
        <w:t>o</w:t>
      </w:r>
      <w:r w:rsidR="00DF7851">
        <w:rPr>
          <w:rFonts w:ascii="Bookman Old Style" w:hAnsi="Bookman Old Style"/>
          <w:sz w:val="24"/>
          <w:szCs w:val="24"/>
        </w:rPr>
        <w:t xml:space="preserve"> the women</w:t>
      </w:r>
      <w:r w:rsidR="004A16A5">
        <w:rPr>
          <w:rFonts w:ascii="Bookman Old Style" w:hAnsi="Bookman Old Style"/>
          <w:sz w:val="24"/>
          <w:szCs w:val="24"/>
        </w:rPr>
        <w:t xml:space="preserve"> (</w:t>
      </w:r>
      <w:r w:rsidR="00E53E01">
        <w:rPr>
          <w:rFonts w:ascii="Bookman Old Style" w:hAnsi="Bookman Old Style"/>
          <w:sz w:val="24"/>
          <w:szCs w:val="24"/>
        </w:rPr>
        <w:t>Chagnon, 1983)</w:t>
      </w:r>
      <w:r w:rsidR="00DF7851">
        <w:rPr>
          <w:rFonts w:ascii="Bookman Old Style" w:hAnsi="Bookman Old Style"/>
          <w:sz w:val="24"/>
          <w:szCs w:val="24"/>
        </w:rPr>
        <w:t xml:space="preserve"> </w:t>
      </w:r>
      <w:r w:rsidR="008220CE">
        <w:rPr>
          <w:rFonts w:ascii="Bookman Old Style" w:hAnsi="Bookman Old Style"/>
          <w:sz w:val="24"/>
          <w:szCs w:val="24"/>
        </w:rPr>
        <w:t xml:space="preserve">as the women are seen as not people and part of the ‘other’ side of their dichotomous </w:t>
      </w:r>
      <w:r w:rsidR="002335F7">
        <w:rPr>
          <w:rFonts w:ascii="Bookman Old Style" w:hAnsi="Bookman Old Style"/>
          <w:sz w:val="24"/>
          <w:szCs w:val="24"/>
        </w:rPr>
        <w:t>viewpoint of their being humans, the men, and nature</w:t>
      </w:r>
      <w:r w:rsidR="00D601FC">
        <w:rPr>
          <w:rStyle w:val="FootnoteReference"/>
          <w:rFonts w:ascii="Bookman Old Style" w:hAnsi="Bookman Old Style"/>
          <w:sz w:val="24"/>
          <w:szCs w:val="24"/>
        </w:rPr>
        <w:footnoteReference w:id="1"/>
      </w:r>
      <w:r w:rsidR="00727453">
        <w:rPr>
          <w:rFonts w:ascii="Bookman Old Style" w:hAnsi="Bookman Old Style"/>
          <w:sz w:val="24"/>
          <w:szCs w:val="24"/>
        </w:rPr>
        <w:t xml:space="preserve">. </w:t>
      </w:r>
      <w:r w:rsidR="00A200A6">
        <w:rPr>
          <w:rFonts w:ascii="Bookman Old Style" w:hAnsi="Bookman Old Style"/>
          <w:sz w:val="24"/>
          <w:szCs w:val="24"/>
        </w:rPr>
        <w:t xml:space="preserve">This cosmology </w:t>
      </w:r>
      <w:r w:rsidR="00CE41C2">
        <w:rPr>
          <w:rFonts w:ascii="Bookman Old Style" w:hAnsi="Bookman Old Style"/>
          <w:sz w:val="24"/>
          <w:szCs w:val="24"/>
        </w:rPr>
        <w:t xml:space="preserve">has created a different idea of power </w:t>
      </w:r>
      <w:r w:rsidR="003F310A">
        <w:rPr>
          <w:rFonts w:ascii="Bookman Old Style" w:hAnsi="Bookman Old Style"/>
          <w:sz w:val="24"/>
          <w:szCs w:val="24"/>
        </w:rPr>
        <w:t>within gender for the Yanomami</w:t>
      </w:r>
      <w:r w:rsidR="00D3663D">
        <w:rPr>
          <w:rFonts w:ascii="Bookman Old Style" w:hAnsi="Bookman Old Style"/>
          <w:sz w:val="24"/>
          <w:szCs w:val="24"/>
        </w:rPr>
        <w:t xml:space="preserve"> than that </w:t>
      </w:r>
      <w:r w:rsidR="00D3663D" w:rsidRPr="007319E4">
        <w:rPr>
          <w:rFonts w:ascii="Bookman Old Style" w:hAnsi="Bookman Old Style"/>
          <w:sz w:val="24"/>
          <w:szCs w:val="24"/>
        </w:rPr>
        <w:t xml:space="preserve">of the Kogi or Mbuti. While </w:t>
      </w:r>
      <w:r w:rsidR="00F461B3" w:rsidRPr="007319E4">
        <w:rPr>
          <w:rFonts w:ascii="Bookman Old Style" w:hAnsi="Bookman Old Style"/>
          <w:sz w:val="24"/>
          <w:szCs w:val="24"/>
        </w:rPr>
        <w:t xml:space="preserve">the Yanomami also live in an egalitarian </w:t>
      </w:r>
      <w:r w:rsidR="00C36CAE" w:rsidRPr="007319E4">
        <w:rPr>
          <w:rFonts w:ascii="Bookman Old Style" w:hAnsi="Bookman Old Style"/>
          <w:sz w:val="24"/>
          <w:szCs w:val="24"/>
        </w:rPr>
        <w:t xml:space="preserve">society </w:t>
      </w:r>
      <w:r w:rsidR="007319E4" w:rsidRPr="007319E4">
        <w:rPr>
          <w:rFonts w:ascii="Bookman Old Style" w:hAnsi="Bookman Old Style" w:cs="Open Sans"/>
          <w:color w:val="000000"/>
          <w:sz w:val="24"/>
          <w:szCs w:val="24"/>
          <w:shd w:val="clear" w:color="auto" w:fill="FFFFFF"/>
        </w:rPr>
        <w:t>(Rifkin, 1994)</w:t>
      </w:r>
      <w:r w:rsidR="00EC44C9" w:rsidRPr="00001743">
        <w:rPr>
          <w:rFonts w:ascii="Bookman Old Style" w:hAnsi="Bookman Old Style"/>
          <w:sz w:val="24"/>
          <w:szCs w:val="24"/>
        </w:rPr>
        <w:t xml:space="preserve"> there are </w:t>
      </w:r>
      <w:r w:rsidR="0083574B" w:rsidRPr="00001743">
        <w:rPr>
          <w:rFonts w:ascii="Bookman Old Style" w:hAnsi="Bookman Old Style"/>
          <w:sz w:val="24"/>
          <w:szCs w:val="24"/>
        </w:rPr>
        <w:t>different positions of power held within the society</w:t>
      </w:r>
      <w:r w:rsidR="00001743">
        <w:rPr>
          <w:rFonts w:ascii="Bookman Old Style" w:hAnsi="Bookman Old Style"/>
          <w:sz w:val="24"/>
          <w:szCs w:val="24"/>
        </w:rPr>
        <w:t>,</w:t>
      </w:r>
      <w:r w:rsidR="0083574B" w:rsidRPr="00001743">
        <w:rPr>
          <w:rFonts w:ascii="Bookman Old Style" w:hAnsi="Bookman Old Style"/>
          <w:sz w:val="24"/>
          <w:szCs w:val="24"/>
        </w:rPr>
        <w:t xml:space="preserve"> such as </w:t>
      </w:r>
      <w:r w:rsidR="00AF52CA" w:rsidRPr="00001743">
        <w:rPr>
          <w:rFonts w:ascii="Bookman Old Style" w:hAnsi="Bookman Old Style"/>
          <w:sz w:val="24"/>
          <w:szCs w:val="24"/>
        </w:rPr>
        <w:t xml:space="preserve">the </w:t>
      </w:r>
      <w:r w:rsidR="00001743" w:rsidRPr="00001743">
        <w:rPr>
          <w:rFonts w:ascii="Bookman Old Style" w:hAnsi="Bookman Old Style"/>
          <w:sz w:val="24"/>
          <w:szCs w:val="24"/>
        </w:rPr>
        <w:t xml:space="preserve">Head man </w:t>
      </w:r>
      <w:r w:rsidR="00001743" w:rsidRPr="00001743">
        <w:rPr>
          <w:rFonts w:ascii="Bookman Old Style" w:hAnsi="Bookman Old Style"/>
          <w:sz w:val="24"/>
          <w:szCs w:val="24"/>
        </w:rPr>
        <w:t>and the</w:t>
      </w:r>
      <w:r w:rsidR="00001743" w:rsidRPr="00001743">
        <w:rPr>
          <w:rFonts w:ascii="Bookman Old Style" w:hAnsi="Bookman Old Style"/>
          <w:sz w:val="24"/>
          <w:szCs w:val="24"/>
        </w:rPr>
        <w:t xml:space="preserve"> Shaman</w:t>
      </w:r>
      <w:r w:rsidR="00F24DBB">
        <w:rPr>
          <w:rFonts w:ascii="Bookman Old Style" w:hAnsi="Bookman Old Style"/>
          <w:sz w:val="24"/>
          <w:szCs w:val="24"/>
        </w:rPr>
        <w:t>,</w:t>
      </w:r>
      <w:r w:rsidR="00001743">
        <w:rPr>
          <w:rFonts w:ascii="Bookman Old Style" w:hAnsi="Bookman Old Style"/>
          <w:sz w:val="24"/>
          <w:szCs w:val="24"/>
        </w:rPr>
        <w:t xml:space="preserve"> </w:t>
      </w:r>
      <w:r w:rsidR="005F0AD2" w:rsidRPr="00001743">
        <w:rPr>
          <w:rFonts w:ascii="Bookman Old Style" w:hAnsi="Bookman Old Style"/>
          <w:sz w:val="24"/>
          <w:szCs w:val="24"/>
        </w:rPr>
        <w:t xml:space="preserve">which can only be held by men </w:t>
      </w:r>
      <w:r w:rsidR="00572241" w:rsidRPr="00001743">
        <w:rPr>
          <w:rFonts w:ascii="Bookman Old Style" w:hAnsi="Bookman Old Style"/>
          <w:sz w:val="24"/>
          <w:szCs w:val="24"/>
        </w:rPr>
        <w:t>with desirable traits such as storytelling</w:t>
      </w:r>
      <w:r w:rsidR="00572241">
        <w:rPr>
          <w:rFonts w:ascii="Bookman Old Style" w:hAnsi="Bookman Old Style"/>
          <w:sz w:val="24"/>
          <w:szCs w:val="24"/>
        </w:rPr>
        <w:t xml:space="preserve"> so there is a clear </w:t>
      </w:r>
      <w:r w:rsidR="00E02154">
        <w:rPr>
          <w:rFonts w:ascii="Bookman Old Style" w:hAnsi="Bookman Old Style"/>
          <w:sz w:val="24"/>
          <w:szCs w:val="24"/>
        </w:rPr>
        <w:t xml:space="preserve">hierarchy despite holding </w:t>
      </w:r>
      <w:r w:rsidR="001F4645">
        <w:rPr>
          <w:rFonts w:ascii="Bookman Old Style" w:hAnsi="Bookman Old Style"/>
          <w:sz w:val="24"/>
          <w:szCs w:val="24"/>
        </w:rPr>
        <w:t xml:space="preserve">equalist views on politics. </w:t>
      </w:r>
      <w:r w:rsidR="00B5582F">
        <w:rPr>
          <w:rFonts w:ascii="Bookman Old Style" w:hAnsi="Bookman Old Style"/>
          <w:sz w:val="24"/>
          <w:szCs w:val="24"/>
        </w:rPr>
        <w:t xml:space="preserve">The Yanomami </w:t>
      </w:r>
      <w:r w:rsidR="00800164">
        <w:rPr>
          <w:rFonts w:ascii="Bookman Old Style" w:hAnsi="Bookman Old Style"/>
          <w:sz w:val="24"/>
          <w:szCs w:val="24"/>
        </w:rPr>
        <w:t xml:space="preserve">do also believe their surrounding environment hold a lot of power however this differs from the Kogi and Mbuti as the power is </w:t>
      </w:r>
      <w:r w:rsidR="00CF3599">
        <w:rPr>
          <w:rFonts w:ascii="Bookman Old Style" w:hAnsi="Bookman Old Style"/>
          <w:sz w:val="24"/>
          <w:szCs w:val="24"/>
        </w:rPr>
        <w:t xml:space="preserve">separate from </w:t>
      </w:r>
      <w:r w:rsidR="00D53549">
        <w:rPr>
          <w:rFonts w:ascii="Bookman Old Style" w:hAnsi="Bookman Old Style"/>
          <w:sz w:val="24"/>
          <w:szCs w:val="24"/>
        </w:rPr>
        <w:t>humanity</w:t>
      </w:r>
      <w:r w:rsidR="00CF3599">
        <w:rPr>
          <w:rFonts w:ascii="Bookman Old Style" w:hAnsi="Bookman Old Style"/>
          <w:sz w:val="24"/>
          <w:szCs w:val="24"/>
        </w:rPr>
        <w:t xml:space="preserve">, whereas the Kogi and Mbuti hold the view that the power, while higher than them, is </w:t>
      </w:r>
      <w:r w:rsidR="00D53549">
        <w:rPr>
          <w:rFonts w:ascii="Bookman Old Style" w:hAnsi="Bookman Old Style"/>
          <w:sz w:val="24"/>
          <w:szCs w:val="24"/>
        </w:rPr>
        <w:t xml:space="preserve">still shared as part of a family-like dynamic. </w:t>
      </w:r>
    </w:p>
    <w:p w14:paraId="700336DD" w14:textId="3F09270D" w:rsidR="00D53549" w:rsidRPr="00676C99" w:rsidRDefault="00D53549" w:rsidP="00684F32">
      <w:pPr>
        <w:rPr>
          <w:rFonts w:ascii="Bookman Old Style" w:hAnsi="Bookman Old Style"/>
          <w:sz w:val="24"/>
          <w:szCs w:val="24"/>
        </w:rPr>
      </w:pPr>
      <w:r>
        <w:rPr>
          <w:rFonts w:ascii="Bookman Old Style" w:hAnsi="Bookman Old Style"/>
          <w:sz w:val="24"/>
          <w:szCs w:val="24"/>
        </w:rPr>
        <w:t xml:space="preserve">Overall, there are many similarities in the </w:t>
      </w:r>
      <w:r w:rsidR="00081B80">
        <w:rPr>
          <w:rFonts w:ascii="Bookman Old Style" w:hAnsi="Bookman Old Style"/>
          <w:sz w:val="24"/>
          <w:szCs w:val="24"/>
        </w:rPr>
        <w:t xml:space="preserve">beliefs these hunter-gatherer groups hold about power, however their individual cosmologies have </w:t>
      </w:r>
      <w:r w:rsidR="00D678E1">
        <w:rPr>
          <w:rFonts w:ascii="Bookman Old Style" w:hAnsi="Bookman Old Style"/>
          <w:sz w:val="24"/>
          <w:szCs w:val="24"/>
        </w:rPr>
        <w:t>created</w:t>
      </w:r>
      <w:r w:rsidR="00081B80">
        <w:rPr>
          <w:rFonts w:ascii="Bookman Old Style" w:hAnsi="Bookman Old Style"/>
          <w:sz w:val="24"/>
          <w:szCs w:val="24"/>
        </w:rPr>
        <w:t xml:space="preserve"> </w:t>
      </w:r>
      <w:r w:rsidR="00D678E1">
        <w:rPr>
          <w:rFonts w:ascii="Bookman Old Style" w:hAnsi="Bookman Old Style"/>
          <w:sz w:val="24"/>
          <w:szCs w:val="24"/>
        </w:rPr>
        <w:t xml:space="preserve">differences. The Kogi cosmology </w:t>
      </w:r>
      <w:r w:rsidR="00153354">
        <w:rPr>
          <w:rFonts w:ascii="Bookman Old Style" w:hAnsi="Bookman Old Style"/>
          <w:sz w:val="24"/>
          <w:szCs w:val="24"/>
        </w:rPr>
        <w:t>creates the</w:t>
      </w:r>
      <w:r w:rsidR="006661A8">
        <w:rPr>
          <w:rFonts w:ascii="Bookman Old Style" w:hAnsi="Bookman Old Style"/>
          <w:sz w:val="24"/>
          <w:szCs w:val="24"/>
        </w:rPr>
        <w:t xml:space="preserve"> idea power is </w:t>
      </w:r>
      <w:r w:rsidR="00676C99">
        <w:rPr>
          <w:rFonts w:ascii="Bookman Old Style" w:hAnsi="Bookman Old Style"/>
          <w:sz w:val="24"/>
          <w:szCs w:val="24"/>
        </w:rPr>
        <w:t>held with the mother, the ‘</w:t>
      </w:r>
      <w:r w:rsidR="00676C99">
        <w:rPr>
          <w:rFonts w:ascii="Bookman Old Style" w:hAnsi="Bookman Old Style"/>
          <w:i/>
          <w:iCs/>
          <w:sz w:val="24"/>
          <w:szCs w:val="24"/>
        </w:rPr>
        <w:t>aluma’</w:t>
      </w:r>
      <w:r w:rsidR="00676C99">
        <w:rPr>
          <w:rFonts w:ascii="Bookman Old Style" w:hAnsi="Bookman Old Style"/>
          <w:sz w:val="24"/>
          <w:szCs w:val="24"/>
        </w:rPr>
        <w:t xml:space="preserve">, </w:t>
      </w:r>
      <w:r w:rsidR="00681353">
        <w:rPr>
          <w:rFonts w:ascii="Bookman Old Style" w:hAnsi="Bookman Old Style"/>
          <w:sz w:val="24"/>
          <w:szCs w:val="24"/>
        </w:rPr>
        <w:t>and the Kogi</w:t>
      </w:r>
      <w:r w:rsidR="004F61DE">
        <w:rPr>
          <w:rFonts w:ascii="Bookman Old Style" w:hAnsi="Bookman Old Style"/>
          <w:sz w:val="24"/>
          <w:szCs w:val="24"/>
        </w:rPr>
        <w:t xml:space="preserve"> share that power as long as they care for the world</w:t>
      </w:r>
      <w:r w:rsidR="00754704">
        <w:rPr>
          <w:rFonts w:ascii="Bookman Old Style" w:hAnsi="Bookman Old Style"/>
          <w:sz w:val="24"/>
          <w:szCs w:val="24"/>
        </w:rPr>
        <w:t xml:space="preserve">, since the </w:t>
      </w:r>
      <w:r w:rsidR="003D413B">
        <w:rPr>
          <w:rFonts w:ascii="Bookman Old Style" w:hAnsi="Bookman Old Style"/>
          <w:sz w:val="24"/>
          <w:szCs w:val="24"/>
        </w:rPr>
        <w:t>industrialised</w:t>
      </w:r>
      <w:r w:rsidR="00754704">
        <w:rPr>
          <w:rFonts w:ascii="Bookman Old Style" w:hAnsi="Bookman Old Style"/>
          <w:sz w:val="24"/>
          <w:szCs w:val="24"/>
        </w:rPr>
        <w:t xml:space="preserve"> societies have lost their power by </w:t>
      </w:r>
      <w:r w:rsidR="003D413B">
        <w:rPr>
          <w:rFonts w:ascii="Bookman Old Style" w:hAnsi="Bookman Old Style"/>
          <w:sz w:val="24"/>
          <w:szCs w:val="24"/>
        </w:rPr>
        <w:t xml:space="preserve">ignoring the teachings on how to do this task. The Mbuti cosmology has created a similar </w:t>
      </w:r>
      <w:r w:rsidR="00A937BE">
        <w:rPr>
          <w:rFonts w:ascii="Bookman Old Style" w:hAnsi="Bookman Old Style"/>
          <w:sz w:val="24"/>
          <w:szCs w:val="24"/>
        </w:rPr>
        <w:t>view on power as the Kogi</w:t>
      </w:r>
      <w:r w:rsidR="009C76A4">
        <w:rPr>
          <w:rFonts w:ascii="Bookman Old Style" w:hAnsi="Bookman Old Style"/>
          <w:sz w:val="24"/>
          <w:szCs w:val="24"/>
        </w:rPr>
        <w:t xml:space="preserve">, however </w:t>
      </w:r>
      <w:r w:rsidR="00E26390">
        <w:rPr>
          <w:rFonts w:ascii="Bookman Old Style" w:hAnsi="Bookman Old Style"/>
          <w:sz w:val="24"/>
          <w:szCs w:val="24"/>
        </w:rPr>
        <w:t xml:space="preserve">their beliefs on meat being the source of death has resulted in </w:t>
      </w:r>
      <w:r w:rsidR="00D861F5">
        <w:rPr>
          <w:rFonts w:ascii="Bookman Old Style" w:hAnsi="Bookman Old Style"/>
          <w:sz w:val="24"/>
          <w:szCs w:val="24"/>
        </w:rPr>
        <w:t xml:space="preserve">a distinct idea on power and purity related to age, giving children </w:t>
      </w:r>
      <w:r w:rsidR="00A60F8F">
        <w:rPr>
          <w:rFonts w:ascii="Bookman Old Style" w:hAnsi="Bookman Old Style"/>
          <w:sz w:val="24"/>
          <w:szCs w:val="24"/>
        </w:rPr>
        <w:t xml:space="preserve">a certain power over the </w:t>
      </w:r>
      <w:r w:rsidR="00B73CB2">
        <w:rPr>
          <w:rFonts w:ascii="Bookman Old Style" w:hAnsi="Bookman Old Style"/>
          <w:sz w:val="24"/>
          <w:szCs w:val="24"/>
        </w:rPr>
        <w:t xml:space="preserve">rest of the society. While all three </w:t>
      </w:r>
      <w:r w:rsidR="002034D5">
        <w:rPr>
          <w:rFonts w:ascii="Bookman Old Style" w:hAnsi="Bookman Old Style"/>
          <w:sz w:val="24"/>
          <w:szCs w:val="24"/>
        </w:rPr>
        <w:t xml:space="preserve">cultures have differing </w:t>
      </w:r>
      <w:r w:rsidR="00492EB8">
        <w:rPr>
          <w:rFonts w:ascii="Bookman Old Style" w:hAnsi="Bookman Old Style"/>
          <w:sz w:val="24"/>
          <w:szCs w:val="24"/>
        </w:rPr>
        <w:t xml:space="preserve">cosmologies, the Yanomami cosmology </w:t>
      </w:r>
      <w:r w:rsidR="00802540">
        <w:rPr>
          <w:rFonts w:ascii="Bookman Old Style" w:hAnsi="Bookman Old Style"/>
          <w:sz w:val="24"/>
          <w:szCs w:val="24"/>
        </w:rPr>
        <w:t>differs the most from the other</w:t>
      </w:r>
      <w:r w:rsidR="00097C2D">
        <w:rPr>
          <w:rFonts w:ascii="Bookman Old Style" w:hAnsi="Bookman Old Style"/>
          <w:sz w:val="24"/>
          <w:szCs w:val="24"/>
        </w:rPr>
        <w:t xml:space="preserve"> two</w:t>
      </w:r>
      <w:r w:rsidR="00802540">
        <w:rPr>
          <w:rFonts w:ascii="Bookman Old Style" w:hAnsi="Bookman Old Style"/>
          <w:sz w:val="24"/>
          <w:szCs w:val="24"/>
        </w:rPr>
        <w:t xml:space="preserve">, creating a culture with more gendered politics. </w:t>
      </w:r>
      <w:r w:rsidR="00097C2D">
        <w:rPr>
          <w:rFonts w:ascii="Bookman Old Style" w:hAnsi="Bookman Old Style"/>
          <w:sz w:val="24"/>
          <w:szCs w:val="24"/>
        </w:rPr>
        <w:t xml:space="preserve">However, </w:t>
      </w:r>
      <w:r w:rsidR="004C2EEB">
        <w:rPr>
          <w:rFonts w:ascii="Bookman Old Style" w:hAnsi="Bookman Old Style"/>
          <w:sz w:val="24"/>
          <w:szCs w:val="24"/>
        </w:rPr>
        <w:t xml:space="preserve">it is still </w:t>
      </w:r>
      <w:r w:rsidR="00142915">
        <w:rPr>
          <w:rFonts w:ascii="Bookman Old Style" w:hAnsi="Bookman Old Style"/>
          <w:sz w:val="24"/>
          <w:szCs w:val="24"/>
        </w:rPr>
        <w:t>similar in creating a</w:t>
      </w:r>
      <w:r w:rsidR="00E416B5">
        <w:rPr>
          <w:rFonts w:ascii="Bookman Old Style" w:hAnsi="Bookman Old Style"/>
          <w:sz w:val="24"/>
          <w:szCs w:val="24"/>
        </w:rPr>
        <w:t xml:space="preserve"> society where there is no head of the group, linking it to the </w:t>
      </w:r>
      <w:r w:rsidR="0011385F">
        <w:rPr>
          <w:rFonts w:ascii="Bookman Old Style" w:hAnsi="Bookman Old Style"/>
          <w:sz w:val="24"/>
          <w:szCs w:val="24"/>
        </w:rPr>
        <w:t xml:space="preserve">ideas of </w:t>
      </w:r>
      <w:r w:rsidR="006F6473">
        <w:rPr>
          <w:rFonts w:ascii="Bookman Old Style" w:hAnsi="Bookman Old Style"/>
          <w:sz w:val="24"/>
          <w:szCs w:val="24"/>
        </w:rPr>
        <w:t xml:space="preserve">the Kogi and the Mbuti. </w:t>
      </w:r>
      <w:r w:rsidR="00923D8F">
        <w:rPr>
          <w:rFonts w:ascii="Bookman Old Style" w:hAnsi="Bookman Old Style"/>
          <w:sz w:val="24"/>
          <w:szCs w:val="24"/>
        </w:rPr>
        <w:t xml:space="preserve">Each hunter-gatherer group </w:t>
      </w:r>
      <w:r w:rsidR="00601D48">
        <w:rPr>
          <w:rFonts w:ascii="Bookman Old Style" w:hAnsi="Bookman Old Style"/>
          <w:sz w:val="24"/>
          <w:szCs w:val="24"/>
        </w:rPr>
        <w:t xml:space="preserve">has their individual </w:t>
      </w:r>
      <w:r w:rsidR="003A5063">
        <w:rPr>
          <w:rFonts w:ascii="Bookman Old Style" w:hAnsi="Bookman Old Style"/>
          <w:sz w:val="24"/>
          <w:szCs w:val="24"/>
        </w:rPr>
        <w:t xml:space="preserve">cosmologies rooted in </w:t>
      </w:r>
      <w:r w:rsidR="00C57212">
        <w:rPr>
          <w:rFonts w:ascii="Bookman Old Style" w:hAnsi="Bookman Old Style"/>
          <w:sz w:val="24"/>
          <w:szCs w:val="24"/>
        </w:rPr>
        <w:t xml:space="preserve">the </w:t>
      </w:r>
      <w:r w:rsidR="00C16512">
        <w:rPr>
          <w:rFonts w:ascii="Bookman Old Style" w:hAnsi="Bookman Old Style"/>
          <w:sz w:val="24"/>
          <w:szCs w:val="24"/>
        </w:rPr>
        <w:t xml:space="preserve">beliefs </w:t>
      </w:r>
      <w:r w:rsidR="00B15723">
        <w:rPr>
          <w:rFonts w:ascii="Bookman Old Style" w:hAnsi="Bookman Old Style"/>
          <w:sz w:val="24"/>
          <w:szCs w:val="24"/>
        </w:rPr>
        <w:t>passed down by their ancestors</w:t>
      </w:r>
      <w:r w:rsidR="00783D64">
        <w:rPr>
          <w:rFonts w:ascii="Bookman Old Style" w:hAnsi="Bookman Old Style"/>
          <w:sz w:val="24"/>
          <w:szCs w:val="24"/>
        </w:rPr>
        <w:t xml:space="preserve">, </w:t>
      </w:r>
      <w:r w:rsidR="00D33A3C">
        <w:rPr>
          <w:rFonts w:ascii="Bookman Old Style" w:hAnsi="Bookman Old Style"/>
          <w:sz w:val="24"/>
          <w:szCs w:val="24"/>
        </w:rPr>
        <w:t>creating clear ideas on power, showing beliefs</w:t>
      </w:r>
      <w:r w:rsidR="008C3084">
        <w:rPr>
          <w:rFonts w:ascii="Bookman Old Style" w:hAnsi="Bookman Old Style"/>
          <w:sz w:val="24"/>
          <w:szCs w:val="24"/>
        </w:rPr>
        <w:t xml:space="preserve"> of creation and life are crucial in the formation of cultural </w:t>
      </w:r>
      <w:r w:rsidR="009927BD">
        <w:rPr>
          <w:rFonts w:ascii="Bookman Old Style" w:hAnsi="Bookman Old Style"/>
          <w:sz w:val="24"/>
          <w:szCs w:val="24"/>
        </w:rPr>
        <w:t xml:space="preserve">ideas on power. </w:t>
      </w:r>
    </w:p>
    <w:p w14:paraId="17E8C3DB" w14:textId="57AE7549" w:rsidR="000A5286" w:rsidRDefault="000A5286" w:rsidP="00684F32">
      <w:pPr>
        <w:rPr>
          <w:rFonts w:ascii="Bookman Old Style" w:hAnsi="Bookman Old Style"/>
          <w:sz w:val="24"/>
          <w:szCs w:val="24"/>
        </w:rPr>
      </w:pPr>
    </w:p>
    <w:p w14:paraId="5AD64B5B" w14:textId="6A15DA17" w:rsidR="000A5286" w:rsidRDefault="000A5286" w:rsidP="00684F32">
      <w:pPr>
        <w:rPr>
          <w:rFonts w:ascii="Bookman Old Style" w:hAnsi="Bookman Old Style"/>
          <w:sz w:val="24"/>
          <w:szCs w:val="24"/>
        </w:rPr>
      </w:pPr>
    </w:p>
    <w:p w14:paraId="635CA41B" w14:textId="4265C6EA" w:rsidR="000A5286" w:rsidRDefault="000A5286" w:rsidP="000A5286">
      <w:pPr>
        <w:jc w:val="center"/>
        <w:rPr>
          <w:rFonts w:ascii="Bookman Old Style" w:hAnsi="Bookman Old Style"/>
          <w:sz w:val="32"/>
          <w:szCs w:val="32"/>
          <w:u w:val="single"/>
        </w:rPr>
      </w:pPr>
      <w:r>
        <w:rPr>
          <w:rFonts w:ascii="Bookman Old Style" w:hAnsi="Bookman Old Style"/>
          <w:sz w:val="32"/>
          <w:szCs w:val="32"/>
          <w:u w:val="single"/>
        </w:rPr>
        <w:t>References</w:t>
      </w:r>
    </w:p>
    <w:p w14:paraId="558CCD15" w14:textId="15A482D0" w:rsidR="000A5286" w:rsidRPr="003E1CCE" w:rsidRDefault="000A5286" w:rsidP="000A5286">
      <w:pPr>
        <w:jc w:val="center"/>
        <w:rPr>
          <w:rFonts w:ascii="Bookman Old Style" w:hAnsi="Bookman Old Style"/>
          <w:sz w:val="32"/>
          <w:szCs w:val="32"/>
          <w:u w:val="single"/>
        </w:rPr>
      </w:pPr>
    </w:p>
    <w:p w14:paraId="1CB3DA64" w14:textId="77777777" w:rsidR="003E1CCE" w:rsidRPr="00F3208D" w:rsidRDefault="003E1CCE" w:rsidP="000A5286">
      <w:pPr>
        <w:rPr>
          <w:rFonts w:ascii="Bookman Old Style" w:hAnsi="Bookman Old Style" w:cs="Open Sans"/>
          <w:color w:val="000000"/>
          <w:sz w:val="20"/>
          <w:szCs w:val="20"/>
          <w:shd w:val="clear" w:color="auto" w:fill="FFFFFF"/>
        </w:rPr>
      </w:pPr>
      <w:r w:rsidRPr="00F3208D">
        <w:rPr>
          <w:rFonts w:ascii="Bookman Old Style" w:hAnsi="Bookman Old Style" w:cs="Open Sans"/>
          <w:color w:val="000000"/>
          <w:sz w:val="20"/>
          <w:szCs w:val="20"/>
          <w:shd w:val="clear" w:color="auto" w:fill="FFFFFF"/>
        </w:rPr>
        <w:t>Attala, L., 2022. </w:t>
      </w:r>
      <w:r w:rsidRPr="00F3208D">
        <w:rPr>
          <w:rFonts w:ascii="Bookman Old Style" w:hAnsi="Bookman Old Style" w:cs="Open Sans"/>
          <w:i/>
          <w:iCs/>
          <w:color w:val="000000"/>
          <w:sz w:val="20"/>
          <w:szCs w:val="20"/>
          <w:shd w:val="clear" w:color="auto" w:fill="FFFFFF"/>
        </w:rPr>
        <w:t>The Mbuti of the Ituri Rainforest</w:t>
      </w:r>
      <w:r w:rsidRPr="00F3208D">
        <w:rPr>
          <w:rFonts w:ascii="Bookman Old Style" w:hAnsi="Bookman Old Style" w:cs="Open Sans"/>
          <w:color w:val="000000"/>
          <w:sz w:val="20"/>
          <w:szCs w:val="20"/>
          <w:shd w:val="clear" w:color="auto" w:fill="FFFFFF"/>
        </w:rPr>
        <w:t>.</w:t>
      </w:r>
    </w:p>
    <w:p w14:paraId="5864392F" w14:textId="4CD06F38" w:rsidR="00F3208D" w:rsidRPr="00EE0763" w:rsidRDefault="00F3208D" w:rsidP="000A5286">
      <w:pPr>
        <w:rPr>
          <w:rFonts w:ascii="Bookman Old Style" w:hAnsi="Bookman Old Style" w:cs="Open Sans"/>
          <w:color w:val="000000"/>
          <w:sz w:val="20"/>
          <w:szCs w:val="20"/>
          <w:shd w:val="clear" w:color="auto" w:fill="FFFFFF"/>
        </w:rPr>
      </w:pPr>
      <w:r w:rsidRPr="00F3208D">
        <w:rPr>
          <w:rFonts w:ascii="Bookman Old Style" w:hAnsi="Bookman Old Style"/>
          <w:sz w:val="20"/>
          <w:szCs w:val="20"/>
        </w:rPr>
        <w:t>Chagnon, N. 1983</w:t>
      </w:r>
      <w:r w:rsidR="00EE0763">
        <w:rPr>
          <w:rFonts w:ascii="Bookman Old Style" w:hAnsi="Bookman Old Style"/>
          <w:sz w:val="20"/>
          <w:szCs w:val="20"/>
        </w:rPr>
        <w:t>.</w:t>
      </w:r>
      <w:r w:rsidRPr="00F3208D">
        <w:rPr>
          <w:rFonts w:ascii="Bookman Old Style" w:hAnsi="Bookman Old Style"/>
          <w:sz w:val="20"/>
          <w:szCs w:val="20"/>
        </w:rPr>
        <w:t xml:space="preserve"> </w:t>
      </w:r>
      <w:r w:rsidRPr="00EE0763">
        <w:rPr>
          <w:rFonts w:ascii="Bookman Old Style" w:hAnsi="Bookman Old Style"/>
          <w:i/>
          <w:iCs/>
          <w:sz w:val="20"/>
          <w:szCs w:val="20"/>
        </w:rPr>
        <w:t>The Fierce Peopl</w:t>
      </w:r>
      <w:r w:rsidR="00EE0763" w:rsidRPr="00EE0763">
        <w:rPr>
          <w:rFonts w:ascii="Bookman Old Style" w:hAnsi="Bookman Old Style"/>
          <w:i/>
          <w:iCs/>
          <w:sz w:val="20"/>
          <w:szCs w:val="20"/>
        </w:rPr>
        <w:t>e</w:t>
      </w:r>
      <w:r w:rsidR="00EE0763">
        <w:rPr>
          <w:rFonts w:ascii="Bookman Old Style" w:hAnsi="Bookman Old Style"/>
          <w:i/>
          <w:iCs/>
          <w:sz w:val="20"/>
          <w:szCs w:val="20"/>
        </w:rPr>
        <w:t xml:space="preserve">. </w:t>
      </w:r>
      <w:r w:rsidR="00EE0763">
        <w:rPr>
          <w:rFonts w:ascii="Bookman Old Style" w:hAnsi="Bookman Old Style"/>
          <w:sz w:val="20"/>
          <w:szCs w:val="20"/>
        </w:rPr>
        <w:t xml:space="preserve">New York: </w:t>
      </w:r>
      <w:r w:rsidR="005D049E">
        <w:rPr>
          <w:rFonts w:ascii="Bookman Old Style" w:hAnsi="Bookman Old Style"/>
          <w:sz w:val="20"/>
          <w:szCs w:val="20"/>
        </w:rPr>
        <w:t>Holt R</w:t>
      </w:r>
      <w:r w:rsidR="00E53E01">
        <w:rPr>
          <w:rFonts w:ascii="Bookman Old Style" w:hAnsi="Bookman Old Style"/>
          <w:sz w:val="20"/>
          <w:szCs w:val="20"/>
        </w:rPr>
        <w:t>i</w:t>
      </w:r>
      <w:r w:rsidR="005D049E">
        <w:rPr>
          <w:rFonts w:ascii="Bookman Old Style" w:hAnsi="Bookman Old Style"/>
          <w:sz w:val="20"/>
          <w:szCs w:val="20"/>
        </w:rPr>
        <w:t>n</w:t>
      </w:r>
      <w:r w:rsidR="00E53E01">
        <w:rPr>
          <w:rFonts w:ascii="Bookman Old Style" w:hAnsi="Bookman Old Style"/>
          <w:sz w:val="20"/>
          <w:szCs w:val="20"/>
        </w:rPr>
        <w:t>e</w:t>
      </w:r>
      <w:r w:rsidR="005D049E">
        <w:rPr>
          <w:rFonts w:ascii="Bookman Old Style" w:hAnsi="Bookman Old Style"/>
          <w:sz w:val="20"/>
          <w:szCs w:val="20"/>
        </w:rPr>
        <w:t xml:space="preserve">heart and Wilson </w:t>
      </w:r>
      <w:r w:rsidR="005F6F27">
        <w:rPr>
          <w:rFonts w:ascii="Bookman Old Style" w:hAnsi="Bookman Old Style"/>
          <w:sz w:val="20"/>
          <w:szCs w:val="20"/>
        </w:rPr>
        <w:t>p</w:t>
      </w:r>
      <w:r w:rsidR="005C3F02">
        <w:rPr>
          <w:rFonts w:ascii="Bookman Old Style" w:hAnsi="Bookman Old Style"/>
          <w:sz w:val="20"/>
          <w:szCs w:val="20"/>
        </w:rPr>
        <w:t>p</w:t>
      </w:r>
      <w:r w:rsidR="005F6F27">
        <w:rPr>
          <w:rFonts w:ascii="Bookman Old Style" w:hAnsi="Bookman Old Style"/>
          <w:sz w:val="20"/>
          <w:szCs w:val="20"/>
        </w:rPr>
        <w:t>.94</w:t>
      </w:r>
      <w:r w:rsidR="005C3F02">
        <w:rPr>
          <w:rFonts w:ascii="Bookman Old Style" w:hAnsi="Bookman Old Style"/>
          <w:sz w:val="20"/>
          <w:szCs w:val="20"/>
        </w:rPr>
        <w:t>-95</w:t>
      </w:r>
    </w:p>
    <w:p w14:paraId="633B136B" w14:textId="2B6FE897" w:rsidR="000A5286" w:rsidRPr="00B80693" w:rsidRDefault="000A5286" w:rsidP="000A5286">
      <w:pPr>
        <w:rPr>
          <w:rFonts w:ascii="Bookman Old Style" w:hAnsi="Bookman Old Style" w:cs="Open Sans"/>
          <w:color w:val="000000"/>
          <w:sz w:val="20"/>
          <w:szCs w:val="20"/>
          <w:shd w:val="clear" w:color="auto" w:fill="FFFFFF"/>
        </w:rPr>
      </w:pPr>
      <w:r w:rsidRPr="0015513C">
        <w:rPr>
          <w:rFonts w:ascii="Bookman Old Style" w:hAnsi="Bookman Old Style" w:cs="Open Sans"/>
          <w:color w:val="000000"/>
          <w:sz w:val="20"/>
          <w:szCs w:val="20"/>
          <w:shd w:val="clear" w:color="auto" w:fill="FFFFFF"/>
        </w:rPr>
        <w:t>Collins. n.d. </w:t>
      </w:r>
      <w:r w:rsidRPr="0015513C">
        <w:rPr>
          <w:rFonts w:ascii="Bookman Old Style" w:hAnsi="Bookman Old Style" w:cs="Open Sans"/>
          <w:i/>
          <w:iCs/>
          <w:color w:val="000000"/>
          <w:sz w:val="20"/>
          <w:szCs w:val="20"/>
          <w:shd w:val="clear" w:color="auto" w:fill="FFFFFF"/>
        </w:rPr>
        <w:t>Definition of Nature</w:t>
      </w:r>
      <w:r w:rsidRPr="0015513C">
        <w:rPr>
          <w:rFonts w:ascii="Bookman Old Style" w:hAnsi="Bookman Old Style" w:cs="Open Sans"/>
          <w:color w:val="000000"/>
          <w:sz w:val="20"/>
          <w:szCs w:val="20"/>
          <w:shd w:val="clear" w:color="auto" w:fill="FFFFFF"/>
        </w:rPr>
        <w:t xml:space="preserve">. [online] Available at: &lt;https://www.collinsdictionary.com/dictionary/english/nature&gt; [Accessed 1 October </w:t>
      </w:r>
      <w:r w:rsidRPr="00B80693">
        <w:rPr>
          <w:rFonts w:ascii="Bookman Old Style" w:hAnsi="Bookman Old Style" w:cs="Open Sans"/>
          <w:color w:val="000000"/>
          <w:sz w:val="20"/>
          <w:szCs w:val="20"/>
          <w:shd w:val="clear" w:color="auto" w:fill="FFFFFF"/>
        </w:rPr>
        <w:t>2022].</w:t>
      </w:r>
    </w:p>
    <w:p w14:paraId="4D63A228" w14:textId="1D7127A7" w:rsidR="0015513C" w:rsidRPr="00B80693" w:rsidRDefault="00CB5E29" w:rsidP="000A5286">
      <w:pPr>
        <w:rPr>
          <w:rFonts w:ascii="Bookman Old Style" w:hAnsi="Bookman Old Style" w:cs="Open Sans"/>
          <w:color w:val="000000"/>
          <w:sz w:val="20"/>
          <w:szCs w:val="20"/>
          <w:shd w:val="clear" w:color="auto" w:fill="FFFFFF"/>
        </w:rPr>
      </w:pPr>
      <w:r w:rsidRPr="00B80693">
        <w:rPr>
          <w:rFonts w:ascii="Bookman Old Style" w:hAnsi="Bookman Old Style" w:cs="Open Sans"/>
          <w:color w:val="000000"/>
          <w:sz w:val="20"/>
          <w:szCs w:val="20"/>
          <w:shd w:val="clear" w:color="auto" w:fill="FFFFFF"/>
        </w:rPr>
        <w:t>Ereira, A., 1992. </w:t>
      </w:r>
      <w:r w:rsidRPr="00B80693">
        <w:rPr>
          <w:rFonts w:ascii="Bookman Old Style" w:hAnsi="Bookman Old Style" w:cs="Open Sans"/>
          <w:i/>
          <w:iCs/>
          <w:color w:val="000000"/>
          <w:sz w:val="20"/>
          <w:szCs w:val="20"/>
          <w:shd w:val="clear" w:color="auto" w:fill="FFFFFF"/>
        </w:rPr>
        <w:t>The Heart of the World</w:t>
      </w:r>
      <w:r w:rsidRPr="00B80693">
        <w:rPr>
          <w:rFonts w:ascii="Bookman Old Style" w:hAnsi="Bookman Old Style" w:cs="Open Sans"/>
          <w:color w:val="000000"/>
          <w:sz w:val="20"/>
          <w:szCs w:val="20"/>
          <w:shd w:val="clear" w:color="auto" w:fill="FFFFFF"/>
        </w:rPr>
        <w:t>. London: Jonathan Cape, pp.115-120.</w:t>
      </w:r>
    </w:p>
    <w:p w14:paraId="6EF6FFBD" w14:textId="7173CAAA" w:rsidR="0015513C" w:rsidRPr="00B80693" w:rsidRDefault="0015513C" w:rsidP="000A5286">
      <w:pPr>
        <w:rPr>
          <w:rFonts w:ascii="Bookman Old Style" w:hAnsi="Bookman Old Style" w:cs="Open Sans"/>
          <w:color w:val="000000"/>
          <w:sz w:val="20"/>
          <w:szCs w:val="20"/>
          <w:shd w:val="clear" w:color="auto" w:fill="FFFFFF"/>
        </w:rPr>
      </w:pPr>
      <w:r w:rsidRPr="00B80693">
        <w:rPr>
          <w:rFonts w:ascii="Bookman Old Style" w:hAnsi="Bookman Old Style" w:cs="Open Sans"/>
          <w:color w:val="000000"/>
          <w:sz w:val="20"/>
          <w:szCs w:val="20"/>
          <w:shd w:val="clear" w:color="auto" w:fill="FFFFFF"/>
        </w:rPr>
        <w:t>Mair, L., 1979. </w:t>
      </w:r>
      <w:r w:rsidRPr="00B80693">
        <w:rPr>
          <w:rFonts w:ascii="Bookman Old Style" w:hAnsi="Bookman Old Style" w:cs="Open Sans"/>
          <w:i/>
          <w:iCs/>
          <w:color w:val="000000"/>
          <w:sz w:val="20"/>
          <w:szCs w:val="20"/>
          <w:shd w:val="clear" w:color="auto" w:fill="FFFFFF"/>
        </w:rPr>
        <w:t>African societies</w:t>
      </w:r>
      <w:r w:rsidRPr="00B80693">
        <w:rPr>
          <w:rFonts w:ascii="Bookman Old Style" w:hAnsi="Bookman Old Style" w:cs="Open Sans"/>
          <w:color w:val="000000"/>
          <w:sz w:val="20"/>
          <w:szCs w:val="20"/>
          <w:shd w:val="clear" w:color="auto" w:fill="FFFFFF"/>
        </w:rPr>
        <w:t>. Cambridge: Cambridge University Press, p.19.</w:t>
      </w:r>
    </w:p>
    <w:p w14:paraId="0232CD94" w14:textId="25F0B27C" w:rsidR="00426727" w:rsidRPr="00B80693" w:rsidRDefault="00426727" w:rsidP="000A5286">
      <w:pPr>
        <w:rPr>
          <w:rFonts w:ascii="Bookman Old Style" w:hAnsi="Bookman Old Style" w:cs="Open Sans"/>
          <w:color w:val="000000"/>
          <w:sz w:val="20"/>
          <w:szCs w:val="20"/>
          <w:shd w:val="clear" w:color="auto" w:fill="FFFFFF"/>
        </w:rPr>
      </w:pPr>
      <w:r w:rsidRPr="00B80693">
        <w:rPr>
          <w:rFonts w:ascii="Bookman Old Style" w:hAnsi="Bookman Old Style" w:cs="Open Sans"/>
          <w:color w:val="000000"/>
          <w:sz w:val="20"/>
          <w:szCs w:val="20"/>
          <w:shd w:val="clear" w:color="auto" w:fill="FFFFFF"/>
        </w:rPr>
        <w:t>Mos</w:t>
      </w:r>
      <w:r w:rsidRPr="00B80693">
        <w:rPr>
          <w:rFonts w:ascii="Bookman Old Style" w:hAnsi="Bookman Old Style" w:cs="Open Sans"/>
          <w:color w:val="000000"/>
          <w:sz w:val="20"/>
          <w:szCs w:val="20"/>
          <w:shd w:val="clear" w:color="auto" w:fill="FFFFFF"/>
        </w:rPr>
        <w:t>ko</w:t>
      </w:r>
      <w:r w:rsidRPr="00B80693">
        <w:rPr>
          <w:rFonts w:ascii="Bookman Old Style" w:hAnsi="Bookman Old Style" w:cs="Open Sans"/>
          <w:color w:val="000000"/>
          <w:sz w:val="20"/>
          <w:szCs w:val="20"/>
          <w:shd w:val="clear" w:color="auto" w:fill="FFFFFF"/>
        </w:rPr>
        <w:t>, M., 1987. </w:t>
      </w:r>
      <w:r w:rsidRPr="00B80693">
        <w:rPr>
          <w:rFonts w:ascii="Bookman Old Style" w:hAnsi="Bookman Old Style" w:cs="Open Sans"/>
          <w:i/>
          <w:iCs/>
          <w:color w:val="000000"/>
          <w:sz w:val="20"/>
          <w:szCs w:val="20"/>
          <w:shd w:val="clear" w:color="auto" w:fill="FFFFFF"/>
        </w:rPr>
        <w:t>The Symbols of "Forest": A Structural Analysis of Mbuti Culture and Social Organization</w:t>
      </w:r>
      <w:r w:rsidRPr="00B80693">
        <w:rPr>
          <w:rFonts w:ascii="Bookman Old Style" w:hAnsi="Bookman Old Style" w:cs="Open Sans"/>
          <w:color w:val="000000"/>
          <w:sz w:val="20"/>
          <w:szCs w:val="20"/>
          <w:shd w:val="clear" w:color="auto" w:fill="FFFFFF"/>
        </w:rPr>
        <w:t>. American Anthropologist Vol 89,</w:t>
      </w:r>
      <w:r w:rsidRPr="00B80693">
        <w:rPr>
          <w:rFonts w:ascii="Bookman Old Style" w:hAnsi="Bookman Old Style" w:cs="Open Sans"/>
          <w:color w:val="000000"/>
          <w:sz w:val="20"/>
          <w:szCs w:val="20"/>
          <w:shd w:val="clear" w:color="auto" w:fill="FFFFFF"/>
        </w:rPr>
        <w:t xml:space="preserve"> 4</w:t>
      </w:r>
      <w:r w:rsidRPr="00B80693">
        <w:rPr>
          <w:rFonts w:ascii="Bookman Old Style" w:hAnsi="Bookman Old Style" w:cs="Open Sans"/>
          <w:color w:val="000000"/>
          <w:sz w:val="20"/>
          <w:szCs w:val="20"/>
          <w:shd w:val="clear" w:color="auto" w:fill="FFFFFF"/>
        </w:rPr>
        <w:t xml:space="preserve"> pp.896-913.</w:t>
      </w:r>
    </w:p>
    <w:p w14:paraId="0F7574F6" w14:textId="01EB7224" w:rsidR="00B80693" w:rsidRPr="00B80693" w:rsidRDefault="00B80693" w:rsidP="000A5286">
      <w:pPr>
        <w:rPr>
          <w:rFonts w:ascii="Bookman Old Style" w:hAnsi="Bookman Old Style" w:cs="Open Sans"/>
          <w:color w:val="000000"/>
          <w:sz w:val="20"/>
          <w:szCs w:val="20"/>
          <w:shd w:val="clear" w:color="auto" w:fill="FFFFFF"/>
        </w:rPr>
      </w:pPr>
      <w:r w:rsidRPr="00B80693">
        <w:rPr>
          <w:rFonts w:ascii="Bookman Old Style" w:hAnsi="Bookman Old Style" w:cs="Open Sans"/>
          <w:color w:val="000000"/>
          <w:sz w:val="20"/>
          <w:szCs w:val="20"/>
          <w:shd w:val="clear" w:color="auto" w:fill="FFFFFF"/>
        </w:rPr>
        <w:t>Rifkin, J., 1994. </w:t>
      </w:r>
      <w:r w:rsidRPr="00B80693">
        <w:rPr>
          <w:rFonts w:ascii="Bookman Old Style" w:hAnsi="Bookman Old Style" w:cs="Open Sans"/>
          <w:i/>
          <w:iCs/>
          <w:color w:val="000000"/>
          <w:sz w:val="20"/>
          <w:szCs w:val="20"/>
          <w:shd w:val="clear" w:color="auto" w:fill="FFFFFF"/>
        </w:rPr>
        <w:t>Ethnography and ethnocide</w:t>
      </w:r>
      <w:r w:rsidRPr="00B80693">
        <w:rPr>
          <w:rFonts w:ascii="Bookman Old Style" w:hAnsi="Bookman Old Style" w:cs="Open Sans"/>
          <w:color w:val="000000"/>
          <w:sz w:val="20"/>
          <w:szCs w:val="20"/>
          <w:shd w:val="clear" w:color="auto" w:fill="FFFFFF"/>
        </w:rPr>
        <w:t>. Springer, p.p.299.</w:t>
      </w:r>
    </w:p>
    <w:p w14:paraId="592916A1" w14:textId="5A64046E" w:rsidR="00C478FA" w:rsidRPr="00C478FA" w:rsidRDefault="00C478FA" w:rsidP="000A5286">
      <w:pPr>
        <w:rPr>
          <w:rFonts w:ascii="Bookman Old Style" w:hAnsi="Bookman Old Style" w:cs="Open Sans"/>
          <w:color w:val="000000"/>
          <w:sz w:val="20"/>
          <w:szCs w:val="20"/>
          <w:shd w:val="clear" w:color="auto" w:fill="FFFFFF"/>
        </w:rPr>
      </w:pPr>
      <w:r w:rsidRPr="00C478FA">
        <w:rPr>
          <w:rFonts w:ascii="Bookman Old Style" w:hAnsi="Bookman Old Style" w:cs="Open Sans"/>
          <w:color w:val="000000"/>
          <w:sz w:val="20"/>
          <w:szCs w:val="20"/>
          <w:shd w:val="clear" w:color="auto" w:fill="FFFFFF"/>
        </w:rPr>
        <w:t>Turnbull, C., 1961. </w:t>
      </w:r>
      <w:r w:rsidRPr="00C478FA">
        <w:rPr>
          <w:rFonts w:ascii="Bookman Old Style" w:hAnsi="Bookman Old Style" w:cs="Open Sans"/>
          <w:i/>
          <w:iCs/>
          <w:color w:val="000000"/>
          <w:sz w:val="20"/>
          <w:szCs w:val="20"/>
          <w:shd w:val="clear" w:color="auto" w:fill="FFFFFF"/>
        </w:rPr>
        <w:t>The Forest People</w:t>
      </w:r>
      <w:r w:rsidRPr="00C478FA">
        <w:rPr>
          <w:rFonts w:ascii="Bookman Old Style" w:hAnsi="Bookman Old Style" w:cs="Open Sans"/>
          <w:color w:val="000000"/>
          <w:sz w:val="20"/>
          <w:szCs w:val="20"/>
          <w:shd w:val="clear" w:color="auto" w:fill="FFFFFF"/>
        </w:rPr>
        <w:t>. New York: Simon and Schuster.</w:t>
      </w:r>
    </w:p>
    <w:p w14:paraId="42AE3421" w14:textId="77777777" w:rsidR="000A5286" w:rsidRPr="000A5286" w:rsidRDefault="000A5286" w:rsidP="000A5286">
      <w:pPr>
        <w:rPr>
          <w:rFonts w:ascii="Bookman Old Style" w:hAnsi="Bookman Old Style"/>
        </w:rPr>
      </w:pPr>
    </w:p>
    <w:sectPr w:rsidR="000A5286" w:rsidRPr="000A528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BA045E" w14:textId="77777777" w:rsidR="00F92399" w:rsidRDefault="00F92399" w:rsidP="00222070">
      <w:pPr>
        <w:spacing w:after="0" w:line="240" w:lineRule="auto"/>
      </w:pPr>
      <w:r>
        <w:separator/>
      </w:r>
    </w:p>
  </w:endnote>
  <w:endnote w:type="continuationSeparator" w:id="0">
    <w:p w14:paraId="6E2381D7" w14:textId="77777777" w:rsidR="00F92399" w:rsidRDefault="00F92399" w:rsidP="0022207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Bookman Old Style">
    <w:panose1 w:val="02050604050505020204"/>
    <w:charset w:val="00"/>
    <w:family w:val="roman"/>
    <w:pitch w:val="variable"/>
    <w:sig w:usb0="00000287" w:usb1="00000000" w:usb2="00000000" w:usb3="00000000" w:csb0="0000009F" w:csb1="00000000"/>
  </w:font>
  <w:font w:name="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95CFDA" w14:textId="77777777" w:rsidR="00F92399" w:rsidRDefault="00F92399" w:rsidP="00222070">
      <w:pPr>
        <w:spacing w:after="0" w:line="240" w:lineRule="auto"/>
      </w:pPr>
      <w:r>
        <w:separator/>
      </w:r>
    </w:p>
  </w:footnote>
  <w:footnote w:type="continuationSeparator" w:id="0">
    <w:p w14:paraId="34CD14A5" w14:textId="77777777" w:rsidR="00F92399" w:rsidRDefault="00F92399" w:rsidP="00222070">
      <w:pPr>
        <w:spacing w:after="0" w:line="240" w:lineRule="auto"/>
      </w:pPr>
      <w:r>
        <w:continuationSeparator/>
      </w:r>
    </w:p>
  </w:footnote>
  <w:footnote w:id="1">
    <w:p w14:paraId="1F5DB57F" w14:textId="2C40EE3F" w:rsidR="00D601FC" w:rsidRPr="00DF5E88" w:rsidRDefault="00D601FC">
      <w:pPr>
        <w:pStyle w:val="FootnoteText"/>
        <w:rPr>
          <w:rFonts w:ascii="Bookman Old Style" w:hAnsi="Bookman Old Style"/>
        </w:rPr>
      </w:pPr>
      <w:r w:rsidRPr="00DF5E88">
        <w:rPr>
          <w:rStyle w:val="FootnoteReference"/>
          <w:rFonts w:ascii="Bookman Old Style" w:hAnsi="Bookman Old Style"/>
          <w:color w:val="000000" w:themeColor="text1"/>
        </w:rPr>
        <w:footnoteRef/>
      </w:r>
      <w:r w:rsidRPr="00DF5E88">
        <w:rPr>
          <w:rFonts w:ascii="Bookman Old Style" w:hAnsi="Bookman Old Style"/>
          <w:color w:val="000000" w:themeColor="text1"/>
        </w:rPr>
        <w:t xml:space="preserve"> </w:t>
      </w:r>
      <w:r w:rsidR="00DF5E88" w:rsidRPr="00DF5E88">
        <w:rPr>
          <w:rStyle w:val="hi"/>
          <w:rFonts w:ascii="Bookman Old Style" w:hAnsi="Bookman Old Style" w:cs="Open Sans"/>
          <w:color w:val="000000" w:themeColor="text1"/>
          <w:bdr w:val="none" w:sz="0" w:space="0" w:color="auto" w:frame="1"/>
          <w:shd w:val="clear" w:color="auto" w:fill="FFFFFF"/>
        </w:rPr>
        <w:t>Nature</w:t>
      </w:r>
      <w:r w:rsidR="00DF5E88" w:rsidRPr="00DF5E88">
        <w:rPr>
          <w:rFonts w:ascii="Bookman Old Style" w:hAnsi="Bookman Old Style" w:cs="Open Sans"/>
          <w:color w:val="000000" w:themeColor="text1"/>
          <w:shd w:val="clear" w:color="auto" w:fill="FFFFFF"/>
        </w:rPr>
        <w:t> is all the animals, plants, and other things in the world that are not made by people, and all the events and processes that are not caused by people</w:t>
      </w:r>
      <w:r w:rsidR="00C01CA4">
        <w:rPr>
          <w:rFonts w:ascii="Bookman Old Style" w:hAnsi="Bookman Old Style" w:cs="Open Sans"/>
          <w:color w:val="000000" w:themeColor="text1"/>
          <w:shd w:val="clear" w:color="auto" w:fill="FFFFFF"/>
        </w:rPr>
        <w:t xml:space="preserve"> (Collins, n.d.)</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7"/>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4F32"/>
    <w:rsid w:val="00001743"/>
    <w:rsid w:val="000032C6"/>
    <w:rsid w:val="0000721A"/>
    <w:rsid w:val="00030256"/>
    <w:rsid w:val="000776C6"/>
    <w:rsid w:val="00081B80"/>
    <w:rsid w:val="0009447E"/>
    <w:rsid w:val="00097C2D"/>
    <w:rsid w:val="000A5286"/>
    <w:rsid w:val="000D400F"/>
    <w:rsid w:val="000E5AED"/>
    <w:rsid w:val="0011385F"/>
    <w:rsid w:val="0013157C"/>
    <w:rsid w:val="00142915"/>
    <w:rsid w:val="00153354"/>
    <w:rsid w:val="0015513C"/>
    <w:rsid w:val="001A45D7"/>
    <w:rsid w:val="001F4645"/>
    <w:rsid w:val="002015D2"/>
    <w:rsid w:val="002034D5"/>
    <w:rsid w:val="002122DC"/>
    <w:rsid w:val="00222070"/>
    <w:rsid w:val="002335F7"/>
    <w:rsid w:val="002754D7"/>
    <w:rsid w:val="002D1E15"/>
    <w:rsid w:val="002D573F"/>
    <w:rsid w:val="002E3B3A"/>
    <w:rsid w:val="003160AE"/>
    <w:rsid w:val="00383013"/>
    <w:rsid w:val="003879A8"/>
    <w:rsid w:val="003A5063"/>
    <w:rsid w:val="003C5581"/>
    <w:rsid w:val="003D0A3B"/>
    <w:rsid w:val="003D413B"/>
    <w:rsid w:val="003E1CCE"/>
    <w:rsid w:val="003F310A"/>
    <w:rsid w:val="00426727"/>
    <w:rsid w:val="00430393"/>
    <w:rsid w:val="00457EF7"/>
    <w:rsid w:val="00492EB8"/>
    <w:rsid w:val="004A16A5"/>
    <w:rsid w:val="004C2EEB"/>
    <w:rsid w:val="004F61DE"/>
    <w:rsid w:val="00516BF0"/>
    <w:rsid w:val="0052422B"/>
    <w:rsid w:val="00541F5E"/>
    <w:rsid w:val="00542035"/>
    <w:rsid w:val="00572241"/>
    <w:rsid w:val="00576BF1"/>
    <w:rsid w:val="00582D9A"/>
    <w:rsid w:val="00594AC3"/>
    <w:rsid w:val="005C3F02"/>
    <w:rsid w:val="005C6DE5"/>
    <w:rsid w:val="005D049E"/>
    <w:rsid w:val="005F0AD2"/>
    <w:rsid w:val="005F6F27"/>
    <w:rsid w:val="00601D48"/>
    <w:rsid w:val="00620D8C"/>
    <w:rsid w:val="00632299"/>
    <w:rsid w:val="006661A8"/>
    <w:rsid w:val="00676C99"/>
    <w:rsid w:val="00681353"/>
    <w:rsid w:val="00684F32"/>
    <w:rsid w:val="006D79C9"/>
    <w:rsid w:val="006F6473"/>
    <w:rsid w:val="00706A6A"/>
    <w:rsid w:val="00727453"/>
    <w:rsid w:val="007319E4"/>
    <w:rsid w:val="00754704"/>
    <w:rsid w:val="0077678D"/>
    <w:rsid w:val="00783D64"/>
    <w:rsid w:val="00791B85"/>
    <w:rsid w:val="007B025B"/>
    <w:rsid w:val="007D51D7"/>
    <w:rsid w:val="007F23E1"/>
    <w:rsid w:val="00800164"/>
    <w:rsid w:val="00801EA7"/>
    <w:rsid w:val="00802540"/>
    <w:rsid w:val="008220CE"/>
    <w:rsid w:val="0083574B"/>
    <w:rsid w:val="008536CA"/>
    <w:rsid w:val="00875CD7"/>
    <w:rsid w:val="00875F79"/>
    <w:rsid w:val="00883F2A"/>
    <w:rsid w:val="00893C26"/>
    <w:rsid w:val="008A0FE4"/>
    <w:rsid w:val="008B104A"/>
    <w:rsid w:val="008B6AA0"/>
    <w:rsid w:val="008C3084"/>
    <w:rsid w:val="00923D8F"/>
    <w:rsid w:val="00930594"/>
    <w:rsid w:val="009527A7"/>
    <w:rsid w:val="00970689"/>
    <w:rsid w:val="009728A4"/>
    <w:rsid w:val="009927BD"/>
    <w:rsid w:val="00995FD4"/>
    <w:rsid w:val="009C76A4"/>
    <w:rsid w:val="00A200A6"/>
    <w:rsid w:val="00A312B0"/>
    <w:rsid w:val="00A60F8F"/>
    <w:rsid w:val="00A67737"/>
    <w:rsid w:val="00A9051B"/>
    <w:rsid w:val="00A937BE"/>
    <w:rsid w:val="00AF52CA"/>
    <w:rsid w:val="00B112FE"/>
    <w:rsid w:val="00B15414"/>
    <w:rsid w:val="00B15723"/>
    <w:rsid w:val="00B47171"/>
    <w:rsid w:val="00B5582F"/>
    <w:rsid w:val="00B5736C"/>
    <w:rsid w:val="00B72059"/>
    <w:rsid w:val="00B73CB2"/>
    <w:rsid w:val="00B80693"/>
    <w:rsid w:val="00BC746A"/>
    <w:rsid w:val="00C01CA4"/>
    <w:rsid w:val="00C11F3B"/>
    <w:rsid w:val="00C16512"/>
    <w:rsid w:val="00C2763C"/>
    <w:rsid w:val="00C36CAE"/>
    <w:rsid w:val="00C478FA"/>
    <w:rsid w:val="00C57212"/>
    <w:rsid w:val="00C65384"/>
    <w:rsid w:val="00C8112C"/>
    <w:rsid w:val="00CB1B3C"/>
    <w:rsid w:val="00CB5E29"/>
    <w:rsid w:val="00CC2BDF"/>
    <w:rsid w:val="00CD31AF"/>
    <w:rsid w:val="00CD5765"/>
    <w:rsid w:val="00CE41C2"/>
    <w:rsid w:val="00CF3599"/>
    <w:rsid w:val="00CF6CD4"/>
    <w:rsid w:val="00D022AE"/>
    <w:rsid w:val="00D33A3C"/>
    <w:rsid w:val="00D3663D"/>
    <w:rsid w:val="00D50F40"/>
    <w:rsid w:val="00D5123A"/>
    <w:rsid w:val="00D53549"/>
    <w:rsid w:val="00D56665"/>
    <w:rsid w:val="00D601FC"/>
    <w:rsid w:val="00D678E1"/>
    <w:rsid w:val="00D861F5"/>
    <w:rsid w:val="00DA3634"/>
    <w:rsid w:val="00DA5D30"/>
    <w:rsid w:val="00DC55E0"/>
    <w:rsid w:val="00DF5E88"/>
    <w:rsid w:val="00DF7851"/>
    <w:rsid w:val="00E02154"/>
    <w:rsid w:val="00E26390"/>
    <w:rsid w:val="00E416B5"/>
    <w:rsid w:val="00E53E01"/>
    <w:rsid w:val="00E72043"/>
    <w:rsid w:val="00E95BA5"/>
    <w:rsid w:val="00EB112E"/>
    <w:rsid w:val="00EC44C9"/>
    <w:rsid w:val="00EE0763"/>
    <w:rsid w:val="00EF3C98"/>
    <w:rsid w:val="00F032D4"/>
    <w:rsid w:val="00F12278"/>
    <w:rsid w:val="00F24DBB"/>
    <w:rsid w:val="00F30DB2"/>
    <w:rsid w:val="00F3208D"/>
    <w:rsid w:val="00F461B3"/>
    <w:rsid w:val="00F53BF5"/>
    <w:rsid w:val="00F92399"/>
    <w:rsid w:val="00FC61BC"/>
    <w:rsid w:val="00FE61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6A6701"/>
  <w15:chartTrackingRefBased/>
  <w15:docId w15:val="{E688EEE3-675B-47DB-8218-2884DD7FFE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22207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22070"/>
    <w:rPr>
      <w:sz w:val="20"/>
      <w:szCs w:val="20"/>
    </w:rPr>
  </w:style>
  <w:style w:type="character" w:styleId="FootnoteReference">
    <w:name w:val="footnote reference"/>
    <w:basedOn w:val="DefaultParagraphFont"/>
    <w:uiPriority w:val="99"/>
    <w:semiHidden/>
    <w:unhideWhenUsed/>
    <w:rsid w:val="00222070"/>
    <w:rPr>
      <w:vertAlign w:val="superscript"/>
    </w:rPr>
  </w:style>
  <w:style w:type="character" w:styleId="Hyperlink">
    <w:name w:val="Hyperlink"/>
    <w:basedOn w:val="DefaultParagraphFont"/>
    <w:uiPriority w:val="99"/>
    <w:semiHidden/>
    <w:unhideWhenUsed/>
    <w:rsid w:val="000A5286"/>
    <w:rPr>
      <w:color w:val="0000FF"/>
      <w:u w:val="single"/>
    </w:rPr>
  </w:style>
  <w:style w:type="character" w:customStyle="1" w:styleId="hi">
    <w:name w:val="hi"/>
    <w:basedOn w:val="DefaultParagraphFont"/>
    <w:rsid w:val="00DF5E8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BA2C576-327C-442E-A1BA-66040A6EEF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2006</TotalTime>
  <Pages>3</Pages>
  <Words>982</Words>
  <Characters>5598</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alexandra.eve21@outlook.com</dc:creator>
  <cp:keywords/>
  <dc:description/>
  <cp:lastModifiedBy>alexandra.eve21@outlook.com</cp:lastModifiedBy>
  <cp:revision>136</cp:revision>
  <dcterms:created xsi:type="dcterms:W3CDTF">2022-10-01T12:34:00Z</dcterms:created>
  <dcterms:modified xsi:type="dcterms:W3CDTF">2022-10-02T22:00:00Z</dcterms:modified>
</cp:coreProperties>
</file>