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6AD4E" w14:textId="77777777" w:rsidR="00576B6B" w:rsidRPr="00B22D87" w:rsidRDefault="00576B6B" w:rsidP="00576B6B">
      <w:pPr>
        <w:jc w:val="center"/>
        <w:rPr>
          <w:rFonts w:eastAsiaTheme="minorEastAsia"/>
          <w:b/>
          <w:bCs/>
          <w:sz w:val="24"/>
          <w:szCs w:val="24"/>
        </w:rPr>
      </w:pPr>
      <w:r w:rsidRPr="00B22D87">
        <w:rPr>
          <w:rFonts w:eastAsiaTheme="minorEastAsia"/>
          <w:b/>
          <w:bCs/>
          <w:sz w:val="24"/>
          <w:szCs w:val="24"/>
        </w:rPr>
        <w:t>Student Name: Sabina Kauser</w:t>
      </w:r>
    </w:p>
    <w:p w14:paraId="47937934" w14:textId="77777777" w:rsidR="00576B6B" w:rsidRPr="00B22D87" w:rsidRDefault="00576B6B" w:rsidP="00576B6B">
      <w:pPr>
        <w:jc w:val="center"/>
        <w:rPr>
          <w:rFonts w:eastAsiaTheme="minorEastAsia"/>
          <w:b/>
          <w:bCs/>
          <w:sz w:val="24"/>
          <w:szCs w:val="24"/>
        </w:rPr>
      </w:pPr>
      <w:r w:rsidRPr="00B22D87">
        <w:rPr>
          <w:rFonts w:eastAsiaTheme="minorEastAsia"/>
          <w:b/>
          <w:bCs/>
          <w:sz w:val="24"/>
          <w:szCs w:val="24"/>
        </w:rPr>
        <w:t>Student Number: 2212416</w:t>
      </w:r>
    </w:p>
    <w:p w14:paraId="7F9DA0FE" w14:textId="77777777" w:rsidR="00576B6B" w:rsidRPr="00B22D87" w:rsidRDefault="00576B6B" w:rsidP="00576B6B">
      <w:pPr>
        <w:jc w:val="center"/>
        <w:rPr>
          <w:rFonts w:eastAsiaTheme="minorEastAsia"/>
          <w:b/>
          <w:bCs/>
          <w:sz w:val="24"/>
          <w:szCs w:val="24"/>
        </w:rPr>
      </w:pPr>
      <w:r w:rsidRPr="00B22D87">
        <w:rPr>
          <w:rFonts w:eastAsiaTheme="minorEastAsia"/>
          <w:b/>
          <w:bCs/>
          <w:sz w:val="24"/>
          <w:szCs w:val="24"/>
        </w:rPr>
        <w:t xml:space="preserve">Lecturer Name: </w:t>
      </w:r>
      <w:r>
        <w:rPr>
          <w:rFonts w:eastAsiaTheme="minorEastAsia"/>
          <w:b/>
          <w:bCs/>
          <w:sz w:val="24"/>
          <w:szCs w:val="24"/>
        </w:rPr>
        <w:t xml:space="preserve">Tomy </w:t>
      </w:r>
      <w:proofErr w:type="spellStart"/>
      <w:r>
        <w:rPr>
          <w:rFonts w:eastAsiaTheme="minorEastAsia"/>
          <w:b/>
          <w:bCs/>
          <w:sz w:val="24"/>
          <w:szCs w:val="24"/>
        </w:rPr>
        <w:t>Adattu</w:t>
      </w:r>
      <w:proofErr w:type="spellEnd"/>
      <w:r>
        <w:rPr>
          <w:rFonts w:eastAsiaTheme="minorEastAsia"/>
          <w:b/>
          <w:bCs/>
          <w:sz w:val="24"/>
          <w:szCs w:val="24"/>
        </w:rPr>
        <w:t xml:space="preserve"> Chacko</w:t>
      </w:r>
    </w:p>
    <w:p w14:paraId="5D36400F" w14:textId="77777777" w:rsidR="00576B6B" w:rsidRPr="00B22D87" w:rsidRDefault="00576B6B" w:rsidP="00576B6B">
      <w:pPr>
        <w:jc w:val="center"/>
        <w:rPr>
          <w:rFonts w:eastAsiaTheme="minorEastAsia"/>
          <w:b/>
          <w:bCs/>
          <w:sz w:val="24"/>
          <w:szCs w:val="24"/>
        </w:rPr>
      </w:pPr>
      <w:r w:rsidRPr="00B22D87">
        <w:rPr>
          <w:rFonts w:eastAsiaTheme="minorEastAsia"/>
          <w:b/>
          <w:bCs/>
          <w:sz w:val="24"/>
          <w:szCs w:val="24"/>
        </w:rPr>
        <w:t>LCHS</w:t>
      </w:r>
      <w:r>
        <w:rPr>
          <w:rFonts w:eastAsiaTheme="minorEastAsia"/>
          <w:b/>
          <w:bCs/>
          <w:sz w:val="24"/>
          <w:szCs w:val="24"/>
        </w:rPr>
        <w:t>6027</w:t>
      </w:r>
      <w:r w:rsidRPr="00B22D87">
        <w:rPr>
          <w:rFonts w:eastAsiaTheme="minorEastAsia"/>
          <w:b/>
          <w:bCs/>
          <w:sz w:val="24"/>
          <w:szCs w:val="24"/>
        </w:rPr>
        <w:t>_BIRM</w:t>
      </w:r>
    </w:p>
    <w:p w14:paraId="05446F2C" w14:textId="77777777" w:rsidR="00576B6B" w:rsidRPr="00DD37AD" w:rsidRDefault="00576B6B" w:rsidP="00576B6B"/>
    <w:p w14:paraId="35B17AC7" w14:textId="77777777" w:rsidR="00576B6B" w:rsidRDefault="00576B6B" w:rsidP="00576B6B">
      <w:pPr>
        <w:rPr>
          <w:b/>
          <w:bCs/>
        </w:rPr>
      </w:pPr>
    </w:p>
    <w:p w14:paraId="04403322" w14:textId="77777777" w:rsidR="00576B6B" w:rsidRDefault="00576B6B" w:rsidP="00576B6B">
      <w:pPr>
        <w:rPr>
          <w:b/>
          <w:bCs/>
        </w:rPr>
      </w:pPr>
    </w:p>
    <w:p w14:paraId="5B5BFD23" w14:textId="77777777" w:rsidR="00576B6B" w:rsidRDefault="00576B6B" w:rsidP="00576B6B">
      <w:pPr>
        <w:rPr>
          <w:b/>
          <w:bCs/>
        </w:rPr>
      </w:pPr>
    </w:p>
    <w:p w14:paraId="0BD98D23" w14:textId="77777777" w:rsidR="00576B6B" w:rsidRDefault="00576B6B" w:rsidP="00576B6B">
      <w:pPr>
        <w:rPr>
          <w:b/>
          <w:bCs/>
        </w:rPr>
      </w:pPr>
    </w:p>
    <w:p w14:paraId="3770D3DB" w14:textId="77777777" w:rsidR="00576B6B" w:rsidRDefault="00576B6B" w:rsidP="00576B6B">
      <w:pPr>
        <w:rPr>
          <w:b/>
          <w:bCs/>
        </w:rPr>
      </w:pPr>
    </w:p>
    <w:p w14:paraId="7F3BC9B6" w14:textId="77777777" w:rsidR="00576B6B" w:rsidRDefault="00576B6B" w:rsidP="00576B6B">
      <w:pPr>
        <w:rPr>
          <w:b/>
          <w:bCs/>
        </w:rPr>
      </w:pPr>
    </w:p>
    <w:p w14:paraId="71CAEDAC" w14:textId="77777777" w:rsidR="00576B6B" w:rsidRDefault="00576B6B" w:rsidP="00576B6B">
      <w:pPr>
        <w:rPr>
          <w:b/>
          <w:bCs/>
        </w:rPr>
      </w:pPr>
    </w:p>
    <w:p w14:paraId="3652D03C" w14:textId="77777777" w:rsidR="00576B6B" w:rsidRDefault="00576B6B" w:rsidP="00576B6B">
      <w:pPr>
        <w:rPr>
          <w:b/>
          <w:bCs/>
        </w:rPr>
      </w:pPr>
    </w:p>
    <w:p w14:paraId="283AE4EB" w14:textId="77777777" w:rsidR="00576B6B" w:rsidRDefault="00576B6B" w:rsidP="00576B6B">
      <w:pPr>
        <w:rPr>
          <w:b/>
          <w:bCs/>
        </w:rPr>
      </w:pPr>
    </w:p>
    <w:p w14:paraId="47691F68" w14:textId="77777777" w:rsidR="00576B6B" w:rsidRDefault="00576B6B" w:rsidP="00576B6B">
      <w:pPr>
        <w:rPr>
          <w:b/>
          <w:bCs/>
        </w:rPr>
      </w:pPr>
    </w:p>
    <w:p w14:paraId="7A56DB54" w14:textId="77777777" w:rsidR="00576B6B" w:rsidRDefault="00576B6B" w:rsidP="00576B6B">
      <w:pPr>
        <w:rPr>
          <w:b/>
          <w:bCs/>
        </w:rPr>
      </w:pPr>
    </w:p>
    <w:p w14:paraId="51DB1E20" w14:textId="77777777" w:rsidR="00576B6B" w:rsidRDefault="00576B6B" w:rsidP="00576B6B">
      <w:pPr>
        <w:rPr>
          <w:b/>
          <w:bCs/>
        </w:rPr>
      </w:pPr>
    </w:p>
    <w:p w14:paraId="7CB75492" w14:textId="77777777" w:rsidR="00576B6B" w:rsidRDefault="00576B6B" w:rsidP="00576B6B">
      <w:pPr>
        <w:rPr>
          <w:b/>
          <w:bCs/>
        </w:rPr>
      </w:pPr>
    </w:p>
    <w:p w14:paraId="12C6E82C" w14:textId="77777777" w:rsidR="00576B6B" w:rsidRDefault="00576B6B" w:rsidP="00576B6B">
      <w:pPr>
        <w:rPr>
          <w:b/>
          <w:bCs/>
        </w:rPr>
      </w:pPr>
    </w:p>
    <w:p w14:paraId="00AAE588" w14:textId="77777777" w:rsidR="00576B6B" w:rsidRDefault="00576B6B" w:rsidP="00576B6B">
      <w:pPr>
        <w:rPr>
          <w:b/>
          <w:bCs/>
        </w:rPr>
      </w:pPr>
    </w:p>
    <w:p w14:paraId="69E8921A" w14:textId="77777777" w:rsidR="00576B6B" w:rsidRDefault="00576B6B" w:rsidP="00576B6B">
      <w:pPr>
        <w:rPr>
          <w:b/>
          <w:bCs/>
        </w:rPr>
      </w:pPr>
    </w:p>
    <w:p w14:paraId="39D6FA0F" w14:textId="77777777" w:rsidR="00576B6B" w:rsidRDefault="00576B6B" w:rsidP="00576B6B">
      <w:pPr>
        <w:rPr>
          <w:b/>
          <w:bCs/>
        </w:rPr>
      </w:pPr>
    </w:p>
    <w:p w14:paraId="50C388CA" w14:textId="77777777" w:rsidR="00576B6B" w:rsidRDefault="00576B6B" w:rsidP="00576B6B">
      <w:pPr>
        <w:rPr>
          <w:b/>
          <w:bCs/>
        </w:rPr>
      </w:pPr>
    </w:p>
    <w:p w14:paraId="20B41FF0" w14:textId="77777777" w:rsidR="00576B6B" w:rsidRDefault="00576B6B" w:rsidP="00576B6B">
      <w:pPr>
        <w:rPr>
          <w:b/>
          <w:bCs/>
        </w:rPr>
      </w:pPr>
    </w:p>
    <w:p w14:paraId="7FACD56D" w14:textId="77777777" w:rsidR="00576B6B" w:rsidRDefault="00576B6B" w:rsidP="00576B6B">
      <w:pPr>
        <w:rPr>
          <w:b/>
          <w:bCs/>
        </w:rPr>
      </w:pPr>
    </w:p>
    <w:p w14:paraId="0FAE0785" w14:textId="77777777" w:rsidR="00576B6B" w:rsidRDefault="00576B6B" w:rsidP="00576B6B">
      <w:pPr>
        <w:rPr>
          <w:b/>
          <w:bCs/>
        </w:rPr>
      </w:pPr>
    </w:p>
    <w:p w14:paraId="52AE8E6D" w14:textId="77777777" w:rsidR="00576B6B" w:rsidRDefault="00576B6B" w:rsidP="00576B6B">
      <w:pPr>
        <w:rPr>
          <w:b/>
          <w:bCs/>
        </w:rPr>
      </w:pPr>
    </w:p>
    <w:p w14:paraId="04C354CE" w14:textId="77777777" w:rsidR="00576B6B" w:rsidRDefault="00576B6B" w:rsidP="00576B6B">
      <w:pPr>
        <w:rPr>
          <w:b/>
          <w:bCs/>
        </w:rPr>
      </w:pPr>
    </w:p>
    <w:p w14:paraId="0EFFB7FD" w14:textId="77777777" w:rsidR="00576B6B" w:rsidRDefault="00576B6B" w:rsidP="00576B6B">
      <w:pPr>
        <w:rPr>
          <w:b/>
          <w:bCs/>
        </w:rPr>
      </w:pPr>
    </w:p>
    <w:p w14:paraId="1B99E986" w14:textId="77777777" w:rsidR="00576B6B" w:rsidRDefault="00576B6B" w:rsidP="00576B6B">
      <w:pPr>
        <w:rPr>
          <w:b/>
          <w:bCs/>
        </w:rPr>
      </w:pPr>
    </w:p>
    <w:p w14:paraId="50C73F57" w14:textId="77777777" w:rsidR="00576B6B" w:rsidRDefault="00576B6B" w:rsidP="00576B6B">
      <w:pPr>
        <w:rPr>
          <w:b/>
          <w:bCs/>
        </w:rPr>
      </w:pPr>
    </w:p>
    <w:p w14:paraId="5A08C77F" w14:textId="5EC1EDA8" w:rsidR="00576B6B" w:rsidRPr="00576B6B" w:rsidRDefault="00576B6B" w:rsidP="00576B6B">
      <w:pPr>
        <w:rPr>
          <w:b/>
          <w:bCs/>
        </w:rPr>
      </w:pPr>
      <w:r w:rsidRPr="00576B6B">
        <w:rPr>
          <w:b/>
          <w:bCs/>
        </w:rPr>
        <w:lastRenderedPageBreak/>
        <w:t xml:space="preserve">Reference List </w:t>
      </w:r>
    </w:p>
    <w:p w14:paraId="1DDA3AEA" w14:textId="77777777" w:rsidR="00576B6B" w:rsidRPr="00576B6B" w:rsidRDefault="00576B6B" w:rsidP="00576B6B">
      <w:r w:rsidRPr="00576B6B">
        <w:t xml:space="preserve">Age UK (2022) </w:t>
      </w:r>
      <w:r w:rsidRPr="00576B6B">
        <w:rPr>
          <w:i/>
          <w:iCs/>
        </w:rPr>
        <w:t>Later Life in the United Kingdom</w:t>
      </w:r>
      <w:r w:rsidRPr="00576B6B">
        <w:t>. London: Age UK.</w:t>
      </w:r>
    </w:p>
    <w:p w14:paraId="5812EC70" w14:textId="77777777" w:rsidR="00576B6B" w:rsidRPr="00576B6B" w:rsidRDefault="00576B6B" w:rsidP="00576B6B">
      <w:r w:rsidRPr="00576B6B">
        <w:t xml:space="preserve">Berridge, C. (2017) ‘Active subjects of passive monitoring’, </w:t>
      </w:r>
      <w:r w:rsidRPr="00576B6B">
        <w:rPr>
          <w:i/>
          <w:iCs/>
        </w:rPr>
        <w:t>Journal of Aging Studies</w:t>
      </w:r>
      <w:r w:rsidRPr="00576B6B">
        <w:t>, 42, pp. 30-38.</w:t>
      </w:r>
    </w:p>
    <w:p w14:paraId="69055ED3" w14:textId="77777777" w:rsidR="00576B6B" w:rsidRPr="00576B6B" w:rsidRDefault="00576B6B" w:rsidP="00576B6B">
      <w:r w:rsidRPr="00576B6B">
        <w:t xml:space="preserve">Department of Health and Social Care (2013) </w:t>
      </w:r>
      <w:r w:rsidRPr="00576B6B">
        <w:rPr>
          <w:i/>
          <w:iCs/>
        </w:rPr>
        <w:t>Assistive technology for disabled and older people: research and development work</w:t>
      </w:r>
      <w:r w:rsidRPr="00576B6B">
        <w:t>. London: UK Government.</w:t>
      </w:r>
    </w:p>
    <w:p w14:paraId="0E13B233" w14:textId="77777777" w:rsidR="00576B6B" w:rsidRPr="00576B6B" w:rsidRDefault="00576B6B" w:rsidP="00576B6B">
      <w:r w:rsidRPr="00576B6B">
        <w:t xml:space="preserve">Department of Health and Social Care (2024) </w:t>
      </w:r>
      <w:r w:rsidRPr="00576B6B">
        <w:rPr>
          <w:i/>
          <w:iCs/>
        </w:rPr>
        <w:t>Assistive technology research and development work 2024–2025</w:t>
      </w:r>
      <w:r w:rsidRPr="00576B6B">
        <w:t>. London: GOV.UK.</w:t>
      </w:r>
    </w:p>
    <w:p w14:paraId="24A8176F" w14:textId="77777777" w:rsidR="00576B6B" w:rsidRPr="00576B6B" w:rsidRDefault="00576B6B" w:rsidP="00576B6B">
      <w:r w:rsidRPr="00576B6B">
        <w:t xml:space="preserve">Digital Health (2021) </w:t>
      </w:r>
      <w:r w:rsidRPr="00576B6B">
        <w:rPr>
          <w:i/>
          <w:iCs/>
        </w:rPr>
        <w:t>Technology and ageing population in the UK</w:t>
      </w:r>
      <w:r w:rsidRPr="00576B6B">
        <w:t>. London: NHS Digital.</w:t>
      </w:r>
    </w:p>
    <w:p w14:paraId="5F97CD0C" w14:textId="77777777" w:rsidR="00576B6B" w:rsidRPr="00576B6B" w:rsidRDefault="00576B6B" w:rsidP="00576B6B">
      <w:r w:rsidRPr="00576B6B">
        <w:t xml:space="preserve">Greenhalgh, T. et al. (2018) ‘Adoption of digital technologies in health care’, </w:t>
      </w:r>
      <w:r w:rsidRPr="00576B6B">
        <w:rPr>
          <w:i/>
          <w:iCs/>
        </w:rPr>
        <w:t>BMJ</w:t>
      </w:r>
      <w:r w:rsidRPr="00576B6B">
        <w:t>, 361, pp. 1-6.</w:t>
      </w:r>
    </w:p>
    <w:p w14:paraId="5DA22963" w14:textId="77777777" w:rsidR="00576B6B" w:rsidRPr="00576B6B" w:rsidRDefault="00576B6B" w:rsidP="00576B6B">
      <w:r w:rsidRPr="00576B6B">
        <w:t xml:space="preserve">Hamblin, K. (2020) </w:t>
      </w:r>
      <w:r w:rsidRPr="00576B6B">
        <w:rPr>
          <w:i/>
          <w:iCs/>
        </w:rPr>
        <w:t>Technology and Social Care in the UK</w:t>
      </w:r>
      <w:r w:rsidRPr="00576B6B">
        <w:t>. London: Social Care Institute for Excellence.</w:t>
      </w:r>
    </w:p>
    <w:p w14:paraId="311AA79D" w14:textId="77777777" w:rsidR="00576B6B" w:rsidRPr="00576B6B" w:rsidRDefault="00576B6B" w:rsidP="00576B6B">
      <w:r w:rsidRPr="00576B6B">
        <w:t xml:space="preserve">NHS England (2022) </w:t>
      </w:r>
      <w:r w:rsidRPr="00576B6B">
        <w:rPr>
          <w:i/>
          <w:iCs/>
        </w:rPr>
        <w:t>Digital technology in health and care</w:t>
      </w:r>
      <w:r w:rsidRPr="00576B6B">
        <w:t>. London: NHS.</w:t>
      </w:r>
    </w:p>
    <w:p w14:paraId="669CF40C" w14:textId="77777777" w:rsidR="00576B6B" w:rsidRPr="00576B6B" w:rsidRDefault="00576B6B" w:rsidP="00576B6B">
      <w:r w:rsidRPr="00576B6B">
        <w:t xml:space="preserve">NHS Digital (2023) </w:t>
      </w:r>
      <w:r w:rsidRPr="00576B6B">
        <w:rPr>
          <w:i/>
          <w:iCs/>
        </w:rPr>
        <w:t>Digital inclusion for older people</w:t>
      </w:r>
      <w:r w:rsidRPr="00576B6B">
        <w:t>. London: NHS Digital.</w:t>
      </w:r>
    </w:p>
    <w:p w14:paraId="2E4B4B2D" w14:textId="77777777" w:rsidR="00576B6B" w:rsidRPr="00576B6B" w:rsidRDefault="00576B6B" w:rsidP="00576B6B">
      <w:r w:rsidRPr="00576B6B">
        <w:t xml:space="preserve">Ofcom (2023) </w:t>
      </w:r>
      <w:r w:rsidRPr="00576B6B">
        <w:rPr>
          <w:i/>
          <w:iCs/>
        </w:rPr>
        <w:t>Adults’ Media Use and Attitudes Report</w:t>
      </w:r>
      <w:r w:rsidRPr="00576B6B">
        <w:t>. London: Ofcom.</w:t>
      </w:r>
    </w:p>
    <w:p w14:paraId="198FB685" w14:textId="77777777" w:rsidR="00576B6B" w:rsidRPr="00576B6B" w:rsidRDefault="00576B6B" w:rsidP="00576B6B">
      <w:r w:rsidRPr="00576B6B">
        <w:t xml:space="preserve">Peek, S. et al. (2014) ‘Factors influencing acceptance of technology by older adults’, </w:t>
      </w:r>
      <w:r w:rsidRPr="00576B6B">
        <w:rPr>
          <w:i/>
          <w:iCs/>
        </w:rPr>
        <w:t>International Journal of Medical Informatics</w:t>
      </w:r>
      <w:r w:rsidRPr="00576B6B">
        <w:t>, 83(4), pp. 235-248.</w:t>
      </w:r>
    </w:p>
    <w:p w14:paraId="3959D67F" w14:textId="77777777" w:rsidR="00576B6B" w:rsidRPr="00576B6B" w:rsidRDefault="00576B6B" w:rsidP="00576B6B">
      <w:r w:rsidRPr="00576B6B">
        <w:t xml:space="preserve">Sixsmith, A. and Gutman, G. (2013) </w:t>
      </w:r>
      <w:r w:rsidRPr="00576B6B">
        <w:rPr>
          <w:i/>
          <w:iCs/>
        </w:rPr>
        <w:t>Technologies for Active Ageing</w:t>
      </w:r>
      <w:r w:rsidRPr="00576B6B">
        <w:t>. New York: Springer.</w:t>
      </w:r>
    </w:p>
    <w:p w14:paraId="4686993B" w14:textId="77777777" w:rsidR="00576B6B" w:rsidRPr="00576B6B" w:rsidRDefault="00576B6B" w:rsidP="00576B6B">
      <w:r w:rsidRPr="00576B6B">
        <w:t xml:space="preserve">Social Care Institute for Excellence (2021) </w:t>
      </w:r>
      <w:r w:rsidRPr="00576B6B">
        <w:rPr>
          <w:i/>
          <w:iCs/>
        </w:rPr>
        <w:t>Technology Enabled Care</w:t>
      </w:r>
      <w:r w:rsidRPr="00576B6B">
        <w:t>. London: SCIE.</w:t>
      </w:r>
    </w:p>
    <w:p w14:paraId="34B15722" w14:textId="77777777" w:rsidR="00576B6B" w:rsidRPr="00576B6B" w:rsidRDefault="00576B6B" w:rsidP="00576B6B">
      <w:r w:rsidRPr="00576B6B">
        <w:t xml:space="preserve">Sweeting, A., </w:t>
      </w:r>
      <w:proofErr w:type="spellStart"/>
      <w:r w:rsidRPr="00576B6B">
        <w:t>Warncken</w:t>
      </w:r>
      <w:proofErr w:type="spellEnd"/>
      <w:r w:rsidRPr="00576B6B">
        <w:t xml:space="preserve">, K. and Patel, M. (2024) ‘The role of assistive technology in enabling older adults to achieve independent living’, </w:t>
      </w:r>
      <w:r w:rsidRPr="00576B6B">
        <w:rPr>
          <w:i/>
          <w:iCs/>
        </w:rPr>
        <w:t>Journal of Medical Internet Research</w:t>
      </w:r>
      <w:r w:rsidRPr="00576B6B">
        <w:t>.</w:t>
      </w:r>
    </w:p>
    <w:p w14:paraId="12688002" w14:textId="77777777" w:rsidR="00576B6B" w:rsidRPr="00576B6B" w:rsidRDefault="00576B6B" w:rsidP="00576B6B">
      <w:r w:rsidRPr="00576B6B">
        <w:t xml:space="preserve">UK Government (2024) </w:t>
      </w:r>
      <w:r w:rsidRPr="00576B6B">
        <w:rPr>
          <w:i/>
          <w:iCs/>
        </w:rPr>
        <w:t>Using assistive and accessible technology</w:t>
      </w:r>
      <w:r w:rsidRPr="00576B6B">
        <w:t>. London: GOV.UK.</w:t>
      </w:r>
    </w:p>
    <w:p w14:paraId="4E03793C" w14:textId="77777777" w:rsidR="00576B6B" w:rsidRPr="00576B6B" w:rsidRDefault="00576B6B" w:rsidP="00576B6B">
      <w:r w:rsidRPr="00576B6B">
        <w:t xml:space="preserve">Wiles, J. et al. (2012) ‘The meaning of ageing in place’, </w:t>
      </w:r>
      <w:r w:rsidRPr="00576B6B">
        <w:rPr>
          <w:i/>
          <w:iCs/>
        </w:rPr>
        <w:t>The Gerontologist</w:t>
      </w:r>
      <w:r w:rsidRPr="00576B6B">
        <w:t>, 52(3), pp. 357-366.</w:t>
      </w:r>
    </w:p>
    <w:p w14:paraId="764EC896" w14:textId="77777777" w:rsidR="00576B6B" w:rsidRPr="00576B6B" w:rsidRDefault="00576B6B" w:rsidP="00576B6B">
      <w:r w:rsidRPr="00576B6B">
        <w:t xml:space="preserve">World Health Organization (2021) </w:t>
      </w:r>
      <w:r w:rsidRPr="00576B6B">
        <w:rPr>
          <w:i/>
          <w:iCs/>
        </w:rPr>
        <w:t>Global Report on Ageing and Health</w:t>
      </w:r>
      <w:r w:rsidRPr="00576B6B">
        <w:t>. Geneva: WHO.</w:t>
      </w:r>
    </w:p>
    <w:p w14:paraId="477221DF" w14:textId="77777777" w:rsidR="00576B6B" w:rsidRPr="00576B6B" w:rsidRDefault="00576B6B" w:rsidP="00576B6B">
      <w:r w:rsidRPr="00576B6B">
        <w:t xml:space="preserve">Local Government Association (2022) </w:t>
      </w:r>
      <w:r w:rsidRPr="00576B6B">
        <w:rPr>
          <w:i/>
          <w:iCs/>
        </w:rPr>
        <w:t>Technology enabled care services</w:t>
      </w:r>
      <w:r w:rsidRPr="00576B6B">
        <w:t>. London: LGA.</w:t>
      </w:r>
    </w:p>
    <w:p w14:paraId="008A39C3" w14:textId="77777777" w:rsidR="00576B6B" w:rsidRPr="00576B6B" w:rsidRDefault="00576B6B" w:rsidP="00576B6B">
      <w:r w:rsidRPr="00576B6B">
        <w:t xml:space="preserve">Centre for Ageing Better (2023) </w:t>
      </w:r>
      <w:r w:rsidRPr="00576B6B">
        <w:rPr>
          <w:i/>
          <w:iCs/>
        </w:rPr>
        <w:t>Ageing and technology in the UK</w:t>
      </w:r>
      <w:r w:rsidRPr="00576B6B">
        <w:t>. London: CAB.</w:t>
      </w:r>
    </w:p>
    <w:p w14:paraId="51D6A7D5" w14:textId="77777777" w:rsidR="00576B6B" w:rsidRPr="00576B6B" w:rsidRDefault="00576B6B" w:rsidP="00576B6B">
      <w:r w:rsidRPr="00576B6B">
        <w:t xml:space="preserve">NIHR (2024) </w:t>
      </w:r>
      <w:r w:rsidRPr="00576B6B">
        <w:rPr>
          <w:i/>
          <w:iCs/>
        </w:rPr>
        <w:t>Assistive technology research projects</w:t>
      </w:r>
      <w:r w:rsidRPr="00576B6B">
        <w:t>. London: National Institute for Health and Care Research.</w:t>
      </w:r>
    </w:p>
    <w:p w14:paraId="32F186D9" w14:textId="77777777" w:rsidR="00576B6B" w:rsidRPr="00576B6B" w:rsidRDefault="00576B6B" w:rsidP="00576B6B">
      <w:r w:rsidRPr="00576B6B">
        <w:t xml:space="preserve">Public Health England (2020) </w:t>
      </w:r>
      <w:r w:rsidRPr="00576B6B">
        <w:rPr>
          <w:i/>
          <w:iCs/>
        </w:rPr>
        <w:t>Healthy ageing and independence</w:t>
      </w:r>
      <w:r w:rsidRPr="00576B6B">
        <w:t>. London: PHE.</w:t>
      </w:r>
    </w:p>
    <w:p w14:paraId="76CF0A6C" w14:textId="77777777" w:rsidR="00576B6B" w:rsidRPr="00576B6B" w:rsidRDefault="00576B6B" w:rsidP="00576B6B">
      <w:r w:rsidRPr="00576B6B">
        <w:t xml:space="preserve">Skills for Care (2023) </w:t>
      </w:r>
      <w:r w:rsidRPr="00576B6B">
        <w:rPr>
          <w:i/>
          <w:iCs/>
        </w:rPr>
        <w:t>Technology in adult social care</w:t>
      </w:r>
      <w:r w:rsidRPr="00576B6B">
        <w:t>. Leeds: Skills for Care.</w:t>
      </w:r>
    </w:p>
    <w:p w14:paraId="7FCFB808" w14:textId="06D5C95F" w:rsidR="00576B6B" w:rsidRPr="00576B6B" w:rsidRDefault="00576B6B" w:rsidP="00576B6B"/>
    <w:p w14:paraId="238B92F0" w14:textId="77777777" w:rsidR="00576B6B" w:rsidRPr="00576B6B" w:rsidRDefault="00576B6B" w:rsidP="00576B6B">
      <w:pPr>
        <w:rPr>
          <w:vanish/>
        </w:rPr>
      </w:pPr>
      <w:r w:rsidRPr="00576B6B">
        <w:rPr>
          <w:vanish/>
        </w:rPr>
        <w:t>Bottom of Form</w:t>
      </w:r>
    </w:p>
    <w:p w14:paraId="4505385D" w14:textId="77777777" w:rsidR="00306DC5" w:rsidRDefault="00306DC5"/>
    <w:sectPr w:rsidR="00306D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B6B"/>
    <w:rsid w:val="002D6BE4"/>
    <w:rsid w:val="00306DC5"/>
    <w:rsid w:val="00576B6B"/>
    <w:rsid w:val="007059A3"/>
    <w:rsid w:val="0077441A"/>
    <w:rsid w:val="00AA3CEE"/>
    <w:rsid w:val="00F17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E3BCC"/>
  <w15:chartTrackingRefBased/>
  <w15:docId w15:val="{26EA864A-5440-40A9-878E-DA5871F7F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6B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6B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6B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6B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6B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6B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6B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6B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6B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6B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6B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6B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6B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6B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6B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6B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6B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6B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6B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6B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6B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6B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6B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6B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6B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6B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6B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6B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6B6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341</Words>
  <Characters>1945</Characters>
  <Application>Microsoft Office Word</Application>
  <DocSecurity>0</DocSecurity>
  <Lines>16</Lines>
  <Paragraphs>4</Paragraphs>
  <ScaleCrop>false</ScaleCrop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kauser</dc:creator>
  <cp:keywords/>
  <dc:description/>
  <cp:lastModifiedBy>sabina kauser</cp:lastModifiedBy>
  <cp:revision>1</cp:revision>
  <dcterms:created xsi:type="dcterms:W3CDTF">2026-03-14T15:48:00Z</dcterms:created>
  <dcterms:modified xsi:type="dcterms:W3CDTF">2026-03-14T15:52:00Z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6994db57-28e8-4600-addb-0ba8af5a5b6e</vt:lpwstr>
  </property>
</Properties>
</file>