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32A6DD" w14:textId="621C7304" w:rsidR="00A01A9A" w:rsidRPr="00A46E7B" w:rsidRDefault="00F56D7E">
      <w:r w:rsidRPr="00A46E7B">
        <w:rPr>
          <w:noProof/>
        </w:rPr>
        <w:drawing>
          <wp:inline distT="0" distB="0" distL="0" distR="0" wp14:anchorId="787552DE" wp14:editId="5699DB2D">
            <wp:extent cx="2926080" cy="1146517"/>
            <wp:effectExtent l="0" t="0" r="7620" b="0"/>
            <wp:docPr id="9576654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65417"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56896" cy="1158592"/>
                    </a:xfrm>
                    <a:prstGeom prst="rect">
                      <a:avLst/>
                    </a:prstGeom>
                  </pic:spPr>
                </pic:pic>
              </a:graphicData>
            </a:graphic>
          </wp:inline>
        </w:drawing>
      </w:r>
    </w:p>
    <w:p w14:paraId="5D09B8B8" w14:textId="77777777" w:rsidR="00F56D7E" w:rsidRPr="00A46E7B" w:rsidRDefault="00F56D7E"/>
    <w:p w14:paraId="31C6B61C" w14:textId="77777777" w:rsidR="00F56D7E" w:rsidRPr="00A46E7B" w:rsidRDefault="00F56D7E"/>
    <w:p w14:paraId="0A109649" w14:textId="77777777" w:rsidR="00F56D7E" w:rsidRPr="00A46E7B" w:rsidRDefault="00F56D7E"/>
    <w:p w14:paraId="040CCD55" w14:textId="77777777" w:rsidR="00F56D7E" w:rsidRPr="00A46E7B" w:rsidRDefault="00F56D7E"/>
    <w:p w14:paraId="7DFB1557" w14:textId="77777777" w:rsidR="00F56D7E" w:rsidRPr="00A46E7B" w:rsidRDefault="00F56D7E"/>
    <w:p w14:paraId="713641B8" w14:textId="2C92215C" w:rsidR="00F56D7E" w:rsidRPr="00A46E7B" w:rsidRDefault="00F56D7E" w:rsidP="00F56D7E">
      <w:pPr>
        <w:spacing w:line="360" w:lineRule="auto"/>
      </w:pPr>
      <w:r w:rsidRPr="00A46E7B">
        <w:rPr>
          <w:rFonts w:ascii="Arial" w:hAnsi="Arial" w:cs="Arial"/>
          <w:sz w:val="32"/>
          <w:szCs w:val="32"/>
        </w:rPr>
        <w:t xml:space="preserve">Assignment </w:t>
      </w:r>
      <w:r w:rsidRPr="00A46E7B">
        <w:rPr>
          <w:rFonts w:ascii="Arial" w:hAnsi="Arial" w:cs="Arial"/>
          <w:sz w:val="32"/>
          <w:szCs w:val="32"/>
        </w:rPr>
        <w:t>2</w:t>
      </w:r>
      <w:r w:rsidRPr="00A46E7B">
        <w:rPr>
          <w:rFonts w:ascii="Arial" w:hAnsi="Arial" w:cs="Arial"/>
          <w:sz w:val="32"/>
          <w:szCs w:val="32"/>
        </w:rPr>
        <w:t>: An analysis of the factors impacting Starbucks</w:t>
      </w:r>
      <w:r w:rsidRPr="00A46E7B">
        <w:rPr>
          <w:rFonts w:ascii="Arial" w:hAnsi="Arial" w:cs="Arial"/>
          <w:sz w:val="32"/>
          <w:szCs w:val="32"/>
        </w:rPr>
        <w:t xml:space="preserve"> in the UK.</w:t>
      </w:r>
    </w:p>
    <w:p w14:paraId="49842242" w14:textId="77777777" w:rsidR="00F56D7E" w:rsidRPr="00A46E7B" w:rsidRDefault="00F56D7E" w:rsidP="00F56D7E">
      <w:pPr>
        <w:spacing w:line="360" w:lineRule="auto"/>
      </w:pPr>
      <w:r w:rsidRPr="00A46E7B">
        <w:rPr>
          <w:rFonts w:ascii="Arial" w:hAnsi="Arial" w:cs="Arial"/>
          <w:sz w:val="32"/>
          <w:szCs w:val="32"/>
        </w:rPr>
        <w:t xml:space="preserve">Module: </w:t>
      </w:r>
      <w:r w:rsidRPr="00A46E7B">
        <w:rPr>
          <w:rFonts w:ascii="Arial" w:hAnsi="Arial" w:cs="Arial"/>
          <w:bCs/>
          <w:sz w:val="32"/>
          <w:szCs w:val="32"/>
        </w:rPr>
        <w:t>Problem Solving and Innovation (BMSW4014)</w:t>
      </w:r>
    </w:p>
    <w:p w14:paraId="6D2325E6" w14:textId="77777777" w:rsidR="00F56D7E" w:rsidRPr="00A46E7B" w:rsidRDefault="00F56D7E" w:rsidP="00F56D7E">
      <w:pPr>
        <w:spacing w:line="360" w:lineRule="auto"/>
      </w:pPr>
      <w:r w:rsidRPr="00A46E7B">
        <w:rPr>
          <w:rFonts w:ascii="Arial" w:hAnsi="Arial" w:cs="Arial"/>
          <w:sz w:val="32"/>
          <w:szCs w:val="32"/>
        </w:rPr>
        <w:t>Student: Ana-Maria Codreanu (</w:t>
      </w:r>
      <w:r w:rsidRPr="00A46E7B">
        <w:rPr>
          <w:rFonts w:ascii="Arial" w:hAnsi="Arial" w:cs="Arial"/>
          <w:sz w:val="32"/>
          <w:szCs w:val="32"/>
          <w:shd w:val="clear" w:color="auto" w:fill="FFFFFF"/>
        </w:rPr>
        <w:t>2332162)</w:t>
      </w:r>
    </w:p>
    <w:p w14:paraId="7871E648" w14:textId="77777777" w:rsidR="00F56D7E" w:rsidRPr="00A46E7B" w:rsidRDefault="00F56D7E" w:rsidP="00F56D7E">
      <w:pPr>
        <w:spacing w:line="360" w:lineRule="auto"/>
        <w:rPr>
          <w:rFonts w:ascii="Arial" w:hAnsi="Arial" w:cs="Arial"/>
          <w:sz w:val="32"/>
          <w:szCs w:val="32"/>
        </w:rPr>
      </w:pPr>
      <w:r w:rsidRPr="00A46E7B">
        <w:rPr>
          <w:rFonts w:ascii="Arial" w:hAnsi="Arial" w:cs="Arial"/>
          <w:sz w:val="32"/>
          <w:szCs w:val="32"/>
        </w:rPr>
        <w:t>Tutor: Rebecca Francis-Davies</w:t>
      </w:r>
    </w:p>
    <w:p w14:paraId="449C5091" w14:textId="66215CED" w:rsidR="00F56D7E" w:rsidRPr="00A46E7B" w:rsidRDefault="00F56D7E" w:rsidP="00F56D7E">
      <w:pPr>
        <w:spacing w:line="360" w:lineRule="auto"/>
        <w:rPr>
          <w:rFonts w:ascii="Arial" w:hAnsi="Arial" w:cs="Arial"/>
          <w:sz w:val="32"/>
          <w:szCs w:val="32"/>
        </w:rPr>
      </w:pPr>
      <w:r w:rsidRPr="00A46E7B">
        <w:rPr>
          <w:rFonts w:ascii="Arial" w:hAnsi="Arial" w:cs="Arial"/>
          <w:sz w:val="32"/>
          <w:szCs w:val="32"/>
        </w:rPr>
        <w:t>Submission Date: 0</w:t>
      </w:r>
      <w:r w:rsidRPr="00A46E7B">
        <w:rPr>
          <w:rFonts w:ascii="Arial" w:hAnsi="Arial" w:cs="Arial"/>
          <w:sz w:val="32"/>
          <w:szCs w:val="32"/>
        </w:rPr>
        <w:t>6</w:t>
      </w:r>
      <w:r w:rsidRPr="00A46E7B">
        <w:rPr>
          <w:rFonts w:ascii="Arial" w:hAnsi="Arial" w:cs="Arial"/>
          <w:sz w:val="32"/>
          <w:szCs w:val="32"/>
        </w:rPr>
        <w:t>.1</w:t>
      </w:r>
      <w:r w:rsidRPr="00A46E7B">
        <w:rPr>
          <w:rFonts w:ascii="Arial" w:hAnsi="Arial" w:cs="Arial"/>
          <w:sz w:val="32"/>
          <w:szCs w:val="32"/>
        </w:rPr>
        <w:t>2</w:t>
      </w:r>
      <w:r w:rsidRPr="00A46E7B">
        <w:rPr>
          <w:rFonts w:ascii="Arial" w:hAnsi="Arial" w:cs="Arial"/>
          <w:sz w:val="32"/>
          <w:szCs w:val="32"/>
        </w:rPr>
        <w:t>.2024</w:t>
      </w:r>
    </w:p>
    <w:p w14:paraId="3BCBA09E" w14:textId="77777777" w:rsidR="00F56D7E" w:rsidRPr="00A46E7B" w:rsidRDefault="00F56D7E" w:rsidP="00F56D7E">
      <w:pPr>
        <w:spacing w:line="360" w:lineRule="auto"/>
        <w:rPr>
          <w:rFonts w:ascii="Arial" w:hAnsi="Arial" w:cs="Arial"/>
          <w:sz w:val="32"/>
          <w:szCs w:val="32"/>
        </w:rPr>
      </w:pPr>
    </w:p>
    <w:p w14:paraId="0DDDB45A" w14:textId="77777777" w:rsidR="00F56D7E" w:rsidRPr="00A46E7B" w:rsidRDefault="00F56D7E" w:rsidP="00F56D7E">
      <w:pPr>
        <w:spacing w:line="360" w:lineRule="auto"/>
        <w:rPr>
          <w:rFonts w:ascii="Arial" w:hAnsi="Arial" w:cs="Arial"/>
          <w:sz w:val="32"/>
          <w:szCs w:val="32"/>
        </w:rPr>
      </w:pPr>
    </w:p>
    <w:p w14:paraId="0D5CAA34" w14:textId="77777777" w:rsidR="00F56D7E" w:rsidRPr="00A46E7B" w:rsidRDefault="00F56D7E" w:rsidP="00F56D7E">
      <w:pPr>
        <w:spacing w:line="360" w:lineRule="auto"/>
        <w:rPr>
          <w:rFonts w:ascii="Arial" w:hAnsi="Arial" w:cs="Arial"/>
          <w:sz w:val="32"/>
          <w:szCs w:val="32"/>
        </w:rPr>
      </w:pPr>
    </w:p>
    <w:p w14:paraId="20BE511B" w14:textId="77777777" w:rsidR="00F56D7E" w:rsidRPr="00A46E7B" w:rsidRDefault="00F56D7E" w:rsidP="00F56D7E">
      <w:pPr>
        <w:spacing w:line="360" w:lineRule="auto"/>
        <w:rPr>
          <w:rFonts w:ascii="Arial" w:hAnsi="Arial" w:cs="Arial"/>
          <w:sz w:val="32"/>
          <w:szCs w:val="32"/>
        </w:rPr>
      </w:pPr>
    </w:p>
    <w:p w14:paraId="5FC03D9F" w14:textId="06C772F7" w:rsidR="00F56D7E" w:rsidRPr="00A46E7B" w:rsidRDefault="00F56D7E" w:rsidP="00F56D7E">
      <w:pPr>
        <w:spacing w:line="360" w:lineRule="auto"/>
        <w:rPr>
          <w:rFonts w:ascii="Arial" w:hAnsi="Arial" w:cs="Arial"/>
          <w:sz w:val="32"/>
          <w:szCs w:val="32"/>
        </w:rPr>
      </w:pPr>
    </w:p>
    <w:p w14:paraId="403A483C" w14:textId="77777777" w:rsidR="00F56D7E" w:rsidRPr="00A46E7B" w:rsidRDefault="00F56D7E" w:rsidP="00F56D7E">
      <w:pPr>
        <w:spacing w:line="360" w:lineRule="auto"/>
        <w:rPr>
          <w:rFonts w:ascii="Arial" w:hAnsi="Arial" w:cs="Arial"/>
          <w:sz w:val="32"/>
          <w:szCs w:val="32"/>
        </w:rPr>
      </w:pPr>
    </w:p>
    <w:p w14:paraId="16F1EDF5" w14:textId="77777777" w:rsidR="00F56D7E" w:rsidRPr="00A46E7B" w:rsidRDefault="00F56D7E" w:rsidP="00F56D7E">
      <w:pPr>
        <w:spacing w:line="360" w:lineRule="auto"/>
        <w:rPr>
          <w:rFonts w:ascii="Arial" w:hAnsi="Arial" w:cs="Arial"/>
          <w:sz w:val="32"/>
          <w:szCs w:val="32"/>
        </w:rPr>
      </w:pPr>
    </w:p>
    <w:p w14:paraId="3579EFE8" w14:textId="77777777" w:rsidR="00F56D7E" w:rsidRPr="00A46E7B" w:rsidRDefault="00F56D7E" w:rsidP="00F56D7E">
      <w:pPr>
        <w:spacing w:line="360" w:lineRule="auto"/>
        <w:rPr>
          <w:rFonts w:ascii="Arial" w:hAnsi="Arial" w:cs="Arial"/>
          <w:sz w:val="32"/>
          <w:szCs w:val="32"/>
        </w:rPr>
      </w:pPr>
      <w:r w:rsidRPr="00A46E7B">
        <w:rPr>
          <w:rFonts w:ascii="Arial" w:hAnsi="Arial" w:cs="Arial"/>
          <w:sz w:val="32"/>
          <w:szCs w:val="32"/>
        </w:rPr>
        <w:t xml:space="preserve">Word count: </w:t>
      </w:r>
      <w:r w:rsidRPr="00A46E7B">
        <w:rPr>
          <w:rFonts w:ascii="Arial" w:hAnsi="Arial" w:cs="Arial"/>
          <w:sz w:val="32"/>
          <w:szCs w:val="32"/>
        </w:rPr>
        <w:t>1500</w:t>
      </w:r>
    </w:p>
    <w:p w14:paraId="5D2D2486" w14:textId="77777777" w:rsidR="00F56D7E" w:rsidRPr="00A46E7B" w:rsidRDefault="00F56D7E" w:rsidP="00F56D7E">
      <w:pPr>
        <w:spacing w:line="360" w:lineRule="auto"/>
        <w:rPr>
          <w:rFonts w:ascii="Arial" w:hAnsi="Arial" w:cs="Arial"/>
          <w:sz w:val="32"/>
          <w:szCs w:val="32"/>
        </w:rPr>
      </w:pPr>
    </w:p>
    <w:p w14:paraId="51C04947" w14:textId="77777777" w:rsidR="00F56D7E" w:rsidRPr="00A46E7B" w:rsidRDefault="00F56D7E" w:rsidP="00A46E7B">
      <w:pPr>
        <w:pStyle w:val="Heading2"/>
        <w:spacing w:line="360" w:lineRule="auto"/>
        <w:jc w:val="both"/>
        <w:rPr>
          <w:rFonts w:ascii="Arial" w:hAnsi="Arial" w:cs="Arial"/>
          <w:color w:val="auto"/>
        </w:rPr>
      </w:pPr>
      <w:bookmarkStart w:id="0" w:name="_Toc184414327"/>
      <w:r w:rsidRPr="00A46E7B">
        <w:rPr>
          <w:rFonts w:ascii="Arial" w:hAnsi="Arial" w:cs="Arial"/>
          <w:color w:val="auto"/>
        </w:rPr>
        <w:t>Executive summary</w:t>
      </w:r>
      <w:bookmarkEnd w:id="0"/>
    </w:p>
    <w:p w14:paraId="1D37109A" w14:textId="77777777" w:rsidR="00F56D7E" w:rsidRPr="00A46E7B" w:rsidRDefault="00F56D7E" w:rsidP="00A46E7B">
      <w:pPr>
        <w:spacing w:line="360" w:lineRule="auto"/>
        <w:jc w:val="both"/>
        <w:rPr>
          <w:rFonts w:ascii="Arial" w:hAnsi="Arial" w:cs="Arial"/>
        </w:rPr>
      </w:pPr>
    </w:p>
    <w:p w14:paraId="4D6CDF02" w14:textId="77777777" w:rsidR="00F56D7E" w:rsidRPr="00A46E7B" w:rsidRDefault="00F56D7E" w:rsidP="00A46E7B">
      <w:pPr>
        <w:spacing w:line="360" w:lineRule="auto"/>
        <w:jc w:val="both"/>
        <w:rPr>
          <w:rFonts w:ascii="Arial" w:hAnsi="Arial" w:cs="Arial"/>
        </w:rPr>
      </w:pPr>
    </w:p>
    <w:p w14:paraId="64B43F4B" w14:textId="5C4751EE" w:rsidR="00F56D7E" w:rsidRPr="00A46E7B" w:rsidRDefault="00F56D7E" w:rsidP="00A46E7B">
      <w:pPr>
        <w:spacing w:line="360" w:lineRule="auto"/>
        <w:jc w:val="both"/>
        <w:rPr>
          <w:rFonts w:ascii="Arial" w:hAnsi="Arial" w:cs="Arial"/>
          <w:sz w:val="24"/>
          <w:szCs w:val="24"/>
        </w:rPr>
      </w:pPr>
      <w:r w:rsidRPr="00A46E7B">
        <w:rPr>
          <w:rFonts w:ascii="Arial" w:hAnsi="Arial" w:cs="Arial"/>
          <w:sz w:val="24"/>
          <w:szCs w:val="24"/>
          <w:highlight w:val="white"/>
        </w:rPr>
        <w:t xml:space="preserve">By upholding the mission statement “ With every cup, with every conversation, with every community—we nurture the limitless possibilities of human connection”, STARBUCKS has served the world’s finest coffee since 1971, founded by </w:t>
      </w:r>
      <w:r w:rsidRPr="00A46E7B">
        <w:rPr>
          <w:rFonts w:ascii="Arial" w:hAnsi="Arial" w:cs="Arial"/>
          <w:sz w:val="24"/>
          <w:szCs w:val="24"/>
        </w:rPr>
        <w:t>Jerry Baldwin, Zev Siegl, and Gordon Bowker in Seattle</w:t>
      </w:r>
      <w:r w:rsidRPr="00A46E7B">
        <w:rPr>
          <w:rFonts w:ascii="Arial" w:hAnsi="Arial" w:cs="Arial"/>
          <w:sz w:val="24"/>
          <w:szCs w:val="24"/>
        </w:rPr>
        <w:t>,</w:t>
      </w:r>
      <w:r w:rsidRPr="00A46E7B">
        <w:rPr>
          <w:rFonts w:ascii="Arial" w:hAnsi="Arial" w:cs="Arial"/>
          <w:sz w:val="24"/>
          <w:szCs w:val="24"/>
        </w:rPr>
        <w:t xml:space="preserve"> Washington</w:t>
      </w:r>
      <w:r w:rsidRPr="00A46E7B">
        <w:rPr>
          <w:rFonts w:ascii="Arial" w:hAnsi="Arial" w:cs="Arial"/>
          <w:sz w:val="24"/>
          <w:szCs w:val="24"/>
        </w:rPr>
        <w:t>,</w:t>
      </w:r>
      <w:r w:rsidRPr="00A46E7B">
        <w:rPr>
          <w:rFonts w:ascii="Arial" w:hAnsi="Arial" w:cs="Arial"/>
          <w:sz w:val="24"/>
          <w:szCs w:val="24"/>
        </w:rPr>
        <w:t xml:space="preserve"> United </w:t>
      </w:r>
      <w:r w:rsidRPr="00A46E7B">
        <w:rPr>
          <w:rFonts w:ascii="Arial" w:hAnsi="Arial" w:cs="Arial"/>
          <w:sz w:val="24"/>
          <w:szCs w:val="24"/>
        </w:rPr>
        <w:t>S</w:t>
      </w:r>
      <w:r w:rsidRPr="00A46E7B">
        <w:rPr>
          <w:rFonts w:ascii="Arial" w:hAnsi="Arial" w:cs="Arial"/>
          <w:sz w:val="24"/>
          <w:szCs w:val="24"/>
        </w:rPr>
        <w:t xml:space="preserve">tates as a single store, has now been developed as a multinational coffee chains and roastery reserves under Starbucks corporation. The coffee market is facing challenges worldwide, and to stay competitive, Starbucks also requires strategic changes; by using SWOT and PESTLE by keeping Bransford and Stein’s IDEAL problem-solving method as the framework, the report will discuss, analyse and recommend solutions. </w:t>
      </w:r>
    </w:p>
    <w:p w14:paraId="243932D9" w14:textId="77777777" w:rsidR="00F56D7E" w:rsidRPr="00A46E7B" w:rsidRDefault="00F56D7E" w:rsidP="00A46E7B">
      <w:pPr>
        <w:spacing w:line="360" w:lineRule="auto"/>
        <w:jc w:val="both"/>
        <w:rPr>
          <w:rFonts w:ascii="Arial" w:hAnsi="Arial" w:cs="Arial"/>
        </w:rPr>
      </w:pPr>
    </w:p>
    <w:p w14:paraId="1465CF4A" w14:textId="77777777" w:rsidR="00A46E7B" w:rsidRPr="00A46E7B" w:rsidRDefault="00A46E7B" w:rsidP="00A46E7B">
      <w:pPr>
        <w:spacing w:line="360" w:lineRule="auto"/>
        <w:jc w:val="both"/>
        <w:rPr>
          <w:rFonts w:ascii="Arial" w:hAnsi="Arial" w:cs="Arial"/>
        </w:rPr>
        <w:sectPr w:rsidR="00A46E7B" w:rsidRPr="00A46E7B" w:rsidSect="00F56D7E">
          <w:footerReference w:type="default" r:id="rId9"/>
          <w:pgSz w:w="11906" w:h="16838"/>
          <w:pgMar w:top="1440" w:right="1440" w:bottom="1440" w:left="1440" w:header="720" w:footer="720" w:gutter="0"/>
          <w:cols w:space="720"/>
        </w:sectPr>
      </w:pPr>
    </w:p>
    <w:sdt>
      <w:sdtPr>
        <w:rPr>
          <w:rFonts w:ascii="Arial" w:hAnsi="Arial" w:cs="Arial"/>
          <w:color w:val="auto"/>
        </w:rPr>
        <w:id w:val="-21862183"/>
        <w:docPartObj>
          <w:docPartGallery w:val="Table of Contents"/>
          <w:docPartUnique/>
        </w:docPartObj>
      </w:sdtPr>
      <w:sdtEndPr>
        <w:rPr>
          <w:rFonts w:eastAsiaTheme="minorHAnsi"/>
          <w:b/>
          <w:bCs/>
          <w:noProof/>
          <w:kern w:val="2"/>
          <w:sz w:val="22"/>
          <w:szCs w:val="22"/>
          <w:lang w:val="en-GB"/>
          <w14:ligatures w14:val="standardContextual"/>
        </w:rPr>
      </w:sdtEndPr>
      <w:sdtContent>
        <w:p w14:paraId="591E21BE" w14:textId="2F215982" w:rsidR="00A46E7B" w:rsidRPr="00A46E7B" w:rsidRDefault="00A46E7B" w:rsidP="00A46E7B">
          <w:pPr>
            <w:pStyle w:val="TOCHeading"/>
            <w:spacing w:line="360" w:lineRule="auto"/>
            <w:jc w:val="both"/>
            <w:rPr>
              <w:rFonts w:ascii="Arial" w:hAnsi="Arial" w:cs="Arial"/>
              <w:color w:val="auto"/>
            </w:rPr>
          </w:pPr>
          <w:r w:rsidRPr="00A46E7B">
            <w:rPr>
              <w:rFonts w:ascii="Arial" w:hAnsi="Arial" w:cs="Arial"/>
              <w:color w:val="auto"/>
            </w:rPr>
            <w:t>Contents</w:t>
          </w:r>
        </w:p>
        <w:p w14:paraId="2B52436C" w14:textId="77777777" w:rsidR="00A46E7B" w:rsidRPr="00A46E7B" w:rsidRDefault="00A46E7B" w:rsidP="00A46E7B">
          <w:pPr>
            <w:spacing w:line="360" w:lineRule="auto"/>
            <w:jc w:val="both"/>
            <w:rPr>
              <w:rFonts w:ascii="Arial" w:hAnsi="Arial" w:cs="Arial"/>
              <w:lang w:val="en-US"/>
            </w:rPr>
          </w:pPr>
        </w:p>
        <w:p w14:paraId="642545E6" w14:textId="1600E52F" w:rsidR="00A46E7B" w:rsidRPr="00A46E7B" w:rsidRDefault="00A46E7B" w:rsidP="00A46E7B">
          <w:pPr>
            <w:pStyle w:val="TOC2"/>
            <w:tabs>
              <w:tab w:val="right" w:leader="dot" w:pos="9016"/>
            </w:tabs>
            <w:spacing w:line="360" w:lineRule="auto"/>
            <w:jc w:val="both"/>
            <w:rPr>
              <w:rFonts w:ascii="Arial" w:eastAsiaTheme="minorEastAsia" w:hAnsi="Arial" w:cs="Arial"/>
              <w:noProof/>
              <w:sz w:val="24"/>
              <w:szCs w:val="24"/>
              <w:lang w:eastAsia="en-GB"/>
            </w:rPr>
          </w:pPr>
          <w:r w:rsidRPr="00A46E7B">
            <w:rPr>
              <w:rFonts w:ascii="Arial" w:hAnsi="Arial" w:cs="Arial"/>
            </w:rPr>
            <w:fldChar w:fldCharType="begin"/>
          </w:r>
          <w:r w:rsidRPr="00A46E7B">
            <w:rPr>
              <w:rFonts w:ascii="Arial" w:hAnsi="Arial" w:cs="Arial"/>
            </w:rPr>
            <w:instrText xml:space="preserve"> TOC \o "1-3" \h \z \u </w:instrText>
          </w:r>
          <w:r w:rsidRPr="00A46E7B">
            <w:rPr>
              <w:rFonts w:ascii="Arial" w:hAnsi="Arial" w:cs="Arial"/>
            </w:rPr>
            <w:fldChar w:fldCharType="separate"/>
          </w:r>
          <w:hyperlink w:anchor="_Toc184414327" w:history="1">
            <w:r w:rsidRPr="00A46E7B">
              <w:rPr>
                <w:rStyle w:val="Hyperlink"/>
                <w:rFonts w:ascii="Arial" w:hAnsi="Arial" w:cs="Arial"/>
                <w:noProof/>
                <w:color w:val="auto"/>
              </w:rPr>
              <w:t>Executive summary</w:t>
            </w:r>
            <w:r w:rsidRPr="00A46E7B">
              <w:rPr>
                <w:rFonts w:ascii="Arial" w:hAnsi="Arial" w:cs="Arial"/>
                <w:noProof/>
                <w:webHidden/>
              </w:rPr>
              <w:tab/>
            </w:r>
            <w:r w:rsidRPr="00A46E7B">
              <w:rPr>
                <w:rFonts w:ascii="Arial" w:hAnsi="Arial" w:cs="Arial"/>
                <w:noProof/>
                <w:webHidden/>
              </w:rPr>
              <w:fldChar w:fldCharType="begin"/>
            </w:r>
            <w:r w:rsidRPr="00A46E7B">
              <w:rPr>
                <w:rFonts w:ascii="Arial" w:hAnsi="Arial" w:cs="Arial"/>
                <w:noProof/>
                <w:webHidden/>
              </w:rPr>
              <w:instrText xml:space="preserve"> PAGEREF _Toc184414327 \h </w:instrText>
            </w:r>
            <w:r w:rsidRPr="00A46E7B">
              <w:rPr>
                <w:rFonts w:ascii="Arial" w:hAnsi="Arial" w:cs="Arial"/>
                <w:noProof/>
                <w:webHidden/>
              </w:rPr>
            </w:r>
            <w:r w:rsidRPr="00A46E7B">
              <w:rPr>
                <w:rFonts w:ascii="Arial" w:hAnsi="Arial" w:cs="Arial"/>
                <w:noProof/>
                <w:webHidden/>
              </w:rPr>
              <w:fldChar w:fldCharType="separate"/>
            </w:r>
            <w:r w:rsidRPr="00A46E7B">
              <w:rPr>
                <w:rFonts w:ascii="Arial" w:hAnsi="Arial" w:cs="Arial"/>
                <w:noProof/>
                <w:webHidden/>
              </w:rPr>
              <w:t>2</w:t>
            </w:r>
            <w:r w:rsidRPr="00A46E7B">
              <w:rPr>
                <w:rFonts w:ascii="Arial" w:hAnsi="Arial" w:cs="Arial"/>
                <w:noProof/>
                <w:webHidden/>
              </w:rPr>
              <w:fldChar w:fldCharType="end"/>
            </w:r>
          </w:hyperlink>
        </w:p>
        <w:p w14:paraId="04F7726F" w14:textId="7D5AF357" w:rsidR="00A46E7B" w:rsidRPr="00A46E7B" w:rsidRDefault="00A46E7B" w:rsidP="00A46E7B">
          <w:pPr>
            <w:pStyle w:val="TOC2"/>
            <w:tabs>
              <w:tab w:val="right" w:leader="dot" w:pos="9016"/>
            </w:tabs>
            <w:spacing w:line="360" w:lineRule="auto"/>
            <w:jc w:val="both"/>
            <w:rPr>
              <w:rFonts w:ascii="Arial" w:eastAsiaTheme="minorEastAsia" w:hAnsi="Arial" w:cs="Arial"/>
              <w:noProof/>
              <w:sz w:val="24"/>
              <w:szCs w:val="24"/>
              <w:lang w:eastAsia="en-GB"/>
            </w:rPr>
          </w:pPr>
          <w:hyperlink w:anchor="_Toc184414328" w:history="1">
            <w:r w:rsidRPr="00A46E7B">
              <w:rPr>
                <w:rStyle w:val="Hyperlink"/>
                <w:rFonts w:ascii="Arial" w:hAnsi="Arial" w:cs="Arial"/>
                <w:noProof/>
                <w:color w:val="auto"/>
              </w:rPr>
              <w:t>1. Introduction</w:t>
            </w:r>
            <w:r w:rsidRPr="00A46E7B">
              <w:rPr>
                <w:rFonts w:ascii="Arial" w:hAnsi="Arial" w:cs="Arial"/>
                <w:noProof/>
                <w:webHidden/>
              </w:rPr>
              <w:tab/>
            </w:r>
            <w:r w:rsidRPr="00A46E7B">
              <w:rPr>
                <w:rFonts w:ascii="Arial" w:hAnsi="Arial" w:cs="Arial"/>
                <w:noProof/>
                <w:webHidden/>
              </w:rPr>
              <w:fldChar w:fldCharType="begin"/>
            </w:r>
            <w:r w:rsidRPr="00A46E7B">
              <w:rPr>
                <w:rFonts w:ascii="Arial" w:hAnsi="Arial" w:cs="Arial"/>
                <w:noProof/>
                <w:webHidden/>
              </w:rPr>
              <w:instrText xml:space="preserve"> PAGEREF _Toc184414328 \h </w:instrText>
            </w:r>
            <w:r w:rsidRPr="00A46E7B">
              <w:rPr>
                <w:rFonts w:ascii="Arial" w:hAnsi="Arial" w:cs="Arial"/>
                <w:noProof/>
                <w:webHidden/>
              </w:rPr>
            </w:r>
            <w:r w:rsidRPr="00A46E7B">
              <w:rPr>
                <w:rFonts w:ascii="Arial" w:hAnsi="Arial" w:cs="Arial"/>
                <w:noProof/>
                <w:webHidden/>
              </w:rPr>
              <w:fldChar w:fldCharType="separate"/>
            </w:r>
            <w:r w:rsidRPr="00A46E7B">
              <w:rPr>
                <w:rFonts w:ascii="Arial" w:hAnsi="Arial" w:cs="Arial"/>
                <w:noProof/>
                <w:webHidden/>
              </w:rPr>
              <w:t>4</w:t>
            </w:r>
            <w:r w:rsidRPr="00A46E7B">
              <w:rPr>
                <w:rFonts w:ascii="Arial" w:hAnsi="Arial" w:cs="Arial"/>
                <w:noProof/>
                <w:webHidden/>
              </w:rPr>
              <w:fldChar w:fldCharType="end"/>
            </w:r>
          </w:hyperlink>
        </w:p>
        <w:p w14:paraId="23EDB2B1" w14:textId="2B8F741D" w:rsidR="00A46E7B" w:rsidRPr="00A46E7B" w:rsidRDefault="00A46E7B" w:rsidP="00A46E7B">
          <w:pPr>
            <w:pStyle w:val="TOC2"/>
            <w:tabs>
              <w:tab w:val="right" w:leader="dot" w:pos="9016"/>
            </w:tabs>
            <w:spacing w:line="360" w:lineRule="auto"/>
            <w:jc w:val="both"/>
            <w:rPr>
              <w:rFonts w:ascii="Arial" w:eastAsiaTheme="minorEastAsia" w:hAnsi="Arial" w:cs="Arial"/>
              <w:noProof/>
              <w:sz w:val="24"/>
              <w:szCs w:val="24"/>
              <w:lang w:eastAsia="en-GB"/>
            </w:rPr>
          </w:pPr>
          <w:hyperlink w:anchor="_Toc184414329" w:history="1">
            <w:r w:rsidRPr="00A46E7B">
              <w:rPr>
                <w:rStyle w:val="Hyperlink"/>
                <w:rFonts w:ascii="Arial" w:hAnsi="Arial" w:cs="Arial"/>
                <w:noProof/>
                <w:color w:val="auto"/>
              </w:rPr>
              <w:t>2. Findings</w:t>
            </w:r>
            <w:r w:rsidRPr="00A46E7B">
              <w:rPr>
                <w:rFonts w:ascii="Arial" w:hAnsi="Arial" w:cs="Arial"/>
                <w:noProof/>
                <w:webHidden/>
              </w:rPr>
              <w:tab/>
            </w:r>
            <w:r w:rsidRPr="00A46E7B">
              <w:rPr>
                <w:rFonts w:ascii="Arial" w:hAnsi="Arial" w:cs="Arial"/>
                <w:noProof/>
                <w:webHidden/>
              </w:rPr>
              <w:fldChar w:fldCharType="begin"/>
            </w:r>
            <w:r w:rsidRPr="00A46E7B">
              <w:rPr>
                <w:rFonts w:ascii="Arial" w:hAnsi="Arial" w:cs="Arial"/>
                <w:noProof/>
                <w:webHidden/>
              </w:rPr>
              <w:instrText xml:space="preserve"> PAGEREF _Toc184414329 \h </w:instrText>
            </w:r>
            <w:r w:rsidRPr="00A46E7B">
              <w:rPr>
                <w:rFonts w:ascii="Arial" w:hAnsi="Arial" w:cs="Arial"/>
                <w:noProof/>
                <w:webHidden/>
              </w:rPr>
            </w:r>
            <w:r w:rsidRPr="00A46E7B">
              <w:rPr>
                <w:rFonts w:ascii="Arial" w:hAnsi="Arial" w:cs="Arial"/>
                <w:noProof/>
                <w:webHidden/>
              </w:rPr>
              <w:fldChar w:fldCharType="separate"/>
            </w:r>
            <w:r w:rsidRPr="00A46E7B">
              <w:rPr>
                <w:rFonts w:ascii="Arial" w:hAnsi="Arial" w:cs="Arial"/>
                <w:noProof/>
                <w:webHidden/>
              </w:rPr>
              <w:t>6</w:t>
            </w:r>
            <w:r w:rsidRPr="00A46E7B">
              <w:rPr>
                <w:rFonts w:ascii="Arial" w:hAnsi="Arial" w:cs="Arial"/>
                <w:noProof/>
                <w:webHidden/>
              </w:rPr>
              <w:fldChar w:fldCharType="end"/>
            </w:r>
          </w:hyperlink>
        </w:p>
        <w:p w14:paraId="70ECE3C6" w14:textId="5333B9B3" w:rsidR="00A46E7B" w:rsidRPr="00A46E7B" w:rsidRDefault="00A46E7B" w:rsidP="00A46E7B">
          <w:pPr>
            <w:pStyle w:val="TOC2"/>
            <w:tabs>
              <w:tab w:val="right" w:leader="dot" w:pos="9016"/>
            </w:tabs>
            <w:spacing w:line="360" w:lineRule="auto"/>
            <w:jc w:val="both"/>
            <w:rPr>
              <w:rFonts w:ascii="Arial" w:eastAsiaTheme="minorEastAsia" w:hAnsi="Arial" w:cs="Arial"/>
              <w:noProof/>
              <w:sz w:val="24"/>
              <w:szCs w:val="24"/>
              <w:lang w:eastAsia="en-GB"/>
            </w:rPr>
          </w:pPr>
          <w:hyperlink w:anchor="_Toc184414330" w:history="1">
            <w:r w:rsidRPr="00A46E7B">
              <w:rPr>
                <w:rStyle w:val="Hyperlink"/>
                <w:rFonts w:ascii="Arial" w:hAnsi="Arial" w:cs="Arial"/>
                <w:noProof/>
                <w:color w:val="auto"/>
              </w:rPr>
              <w:t>3. Recommendation</w:t>
            </w:r>
            <w:r w:rsidRPr="00A46E7B">
              <w:rPr>
                <w:rFonts w:ascii="Arial" w:hAnsi="Arial" w:cs="Arial"/>
                <w:noProof/>
                <w:webHidden/>
              </w:rPr>
              <w:tab/>
            </w:r>
            <w:r w:rsidRPr="00A46E7B">
              <w:rPr>
                <w:rFonts w:ascii="Arial" w:hAnsi="Arial" w:cs="Arial"/>
                <w:noProof/>
                <w:webHidden/>
              </w:rPr>
              <w:fldChar w:fldCharType="begin"/>
            </w:r>
            <w:r w:rsidRPr="00A46E7B">
              <w:rPr>
                <w:rFonts w:ascii="Arial" w:hAnsi="Arial" w:cs="Arial"/>
                <w:noProof/>
                <w:webHidden/>
              </w:rPr>
              <w:instrText xml:space="preserve"> PAGEREF _Toc184414330 \h </w:instrText>
            </w:r>
            <w:r w:rsidRPr="00A46E7B">
              <w:rPr>
                <w:rFonts w:ascii="Arial" w:hAnsi="Arial" w:cs="Arial"/>
                <w:noProof/>
                <w:webHidden/>
              </w:rPr>
            </w:r>
            <w:r w:rsidRPr="00A46E7B">
              <w:rPr>
                <w:rFonts w:ascii="Arial" w:hAnsi="Arial" w:cs="Arial"/>
                <w:noProof/>
                <w:webHidden/>
              </w:rPr>
              <w:fldChar w:fldCharType="separate"/>
            </w:r>
            <w:r w:rsidRPr="00A46E7B">
              <w:rPr>
                <w:rFonts w:ascii="Arial" w:hAnsi="Arial" w:cs="Arial"/>
                <w:noProof/>
                <w:webHidden/>
              </w:rPr>
              <w:t>9</w:t>
            </w:r>
            <w:r w:rsidRPr="00A46E7B">
              <w:rPr>
                <w:rFonts w:ascii="Arial" w:hAnsi="Arial" w:cs="Arial"/>
                <w:noProof/>
                <w:webHidden/>
              </w:rPr>
              <w:fldChar w:fldCharType="end"/>
            </w:r>
          </w:hyperlink>
        </w:p>
        <w:p w14:paraId="4AEB1AF7" w14:textId="006AFE7E" w:rsidR="00A46E7B" w:rsidRPr="00A46E7B" w:rsidRDefault="00A46E7B" w:rsidP="00A46E7B">
          <w:pPr>
            <w:pStyle w:val="TOC2"/>
            <w:tabs>
              <w:tab w:val="right" w:leader="dot" w:pos="9016"/>
            </w:tabs>
            <w:spacing w:line="360" w:lineRule="auto"/>
            <w:jc w:val="both"/>
            <w:rPr>
              <w:rFonts w:ascii="Arial" w:eastAsiaTheme="minorEastAsia" w:hAnsi="Arial" w:cs="Arial"/>
              <w:noProof/>
              <w:sz w:val="24"/>
              <w:szCs w:val="24"/>
              <w:lang w:eastAsia="en-GB"/>
            </w:rPr>
          </w:pPr>
          <w:hyperlink w:anchor="_Toc184414331" w:history="1">
            <w:r w:rsidRPr="00A46E7B">
              <w:rPr>
                <w:rStyle w:val="Hyperlink"/>
                <w:rFonts w:ascii="Arial" w:hAnsi="Arial" w:cs="Arial"/>
                <w:noProof/>
                <w:color w:val="auto"/>
              </w:rPr>
              <w:t>4. Conclusion</w:t>
            </w:r>
            <w:r w:rsidRPr="00A46E7B">
              <w:rPr>
                <w:rFonts w:ascii="Arial" w:hAnsi="Arial" w:cs="Arial"/>
                <w:noProof/>
                <w:webHidden/>
              </w:rPr>
              <w:tab/>
            </w:r>
            <w:r w:rsidRPr="00A46E7B">
              <w:rPr>
                <w:rFonts w:ascii="Arial" w:hAnsi="Arial" w:cs="Arial"/>
                <w:noProof/>
                <w:webHidden/>
              </w:rPr>
              <w:fldChar w:fldCharType="begin"/>
            </w:r>
            <w:r w:rsidRPr="00A46E7B">
              <w:rPr>
                <w:rFonts w:ascii="Arial" w:hAnsi="Arial" w:cs="Arial"/>
                <w:noProof/>
                <w:webHidden/>
              </w:rPr>
              <w:instrText xml:space="preserve"> PAGEREF _Toc184414331 \h </w:instrText>
            </w:r>
            <w:r w:rsidRPr="00A46E7B">
              <w:rPr>
                <w:rFonts w:ascii="Arial" w:hAnsi="Arial" w:cs="Arial"/>
                <w:noProof/>
                <w:webHidden/>
              </w:rPr>
            </w:r>
            <w:r w:rsidRPr="00A46E7B">
              <w:rPr>
                <w:rFonts w:ascii="Arial" w:hAnsi="Arial" w:cs="Arial"/>
                <w:noProof/>
                <w:webHidden/>
              </w:rPr>
              <w:fldChar w:fldCharType="separate"/>
            </w:r>
            <w:r w:rsidRPr="00A46E7B">
              <w:rPr>
                <w:rFonts w:ascii="Arial" w:hAnsi="Arial" w:cs="Arial"/>
                <w:noProof/>
                <w:webHidden/>
              </w:rPr>
              <w:t>11</w:t>
            </w:r>
            <w:r w:rsidRPr="00A46E7B">
              <w:rPr>
                <w:rFonts w:ascii="Arial" w:hAnsi="Arial" w:cs="Arial"/>
                <w:noProof/>
                <w:webHidden/>
              </w:rPr>
              <w:fldChar w:fldCharType="end"/>
            </w:r>
          </w:hyperlink>
        </w:p>
        <w:p w14:paraId="38764F45" w14:textId="789B8A79" w:rsidR="00A46E7B" w:rsidRPr="00A46E7B" w:rsidRDefault="00A46E7B" w:rsidP="00A46E7B">
          <w:pPr>
            <w:pStyle w:val="TOC2"/>
            <w:tabs>
              <w:tab w:val="right" w:leader="dot" w:pos="9016"/>
            </w:tabs>
            <w:spacing w:line="360" w:lineRule="auto"/>
            <w:jc w:val="both"/>
            <w:rPr>
              <w:rFonts w:ascii="Arial" w:eastAsiaTheme="minorEastAsia" w:hAnsi="Arial" w:cs="Arial"/>
              <w:noProof/>
              <w:sz w:val="24"/>
              <w:szCs w:val="24"/>
              <w:lang w:eastAsia="en-GB"/>
            </w:rPr>
          </w:pPr>
          <w:hyperlink w:anchor="_Toc184414332" w:history="1">
            <w:r w:rsidRPr="00A46E7B">
              <w:rPr>
                <w:rStyle w:val="Hyperlink"/>
                <w:rFonts w:ascii="Arial" w:hAnsi="Arial" w:cs="Arial"/>
                <w:noProof/>
                <w:color w:val="auto"/>
              </w:rPr>
              <w:t>5. References</w:t>
            </w:r>
            <w:r w:rsidRPr="00A46E7B">
              <w:rPr>
                <w:rFonts w:ascii="Arial" w:hAnsi="Arial" w:cs="Arial"/>
                <w:noProof/>
                <w:webHidden/>
              </w:rPr>
              <w:tab/>
            </w:r>
            <w:r w:rsidRPr="00A46E7B">
              <w:rPr>
                <w:rFonts w:ascii="Arial" w:hAnsi="Arial" w:cs="Arial"/>
                <w:noProof/>
                <w:webHidden/>
              </w:rPr>
              <w:fldChar w:fldCharType="begin"/>
            </w:r>
            <w:r w:rsidRPr="00A46E7B">
              <w:rPr>
                <w:rFonts w:ascii="Arial" w:hAnsi="Arial" w:cs="Arial"/>
                <w:noProof/>
                <w:webHidden/>
              </w:rPr>
              <w:instrText xml:space="preserve"> PAGEREF _Toc184414332 \h </w:instrText>
            </w:r>
            <w:r w:rsidRPr="00A46E7B">
              <w:rPr>
                <w:rFonts w:ascii="Arial" w:hAnsi="Arial" w:cs="Arial"/>
                <w:noProof/>
                <w:webHidden/>
              </w:rPr>
            </w:r>
            <w:r w:rsidRPr="00A46E7B">
              <w:rPr>
                <w:rFonts w:ascii="Arial" w:hAnsi="Arial" w:cs="Arial"/>
                <w:noProof/>
                <w:webHidden/>
              </w:rPr>
              <w:fldChar w:fldCharType="separate"/>
            </w:r>
            <w:r w:rsidRPr="00A46E7B">
              <w:rPr>
                <w:rFonts w:ascii="Arial" w:hAnsi="Arial" w:cs="Arial"/>
                <w:noProof/>
                <w:webHidden/>
              </w:rPr>
              <w:t>12</w:t>
            </w:r>
            <w:r w:rsidRPr="00A46E7B">
              <w:rPr>
                <w:rFonts w:ascii="Arial" w:hAnsi="Arial" w:cs="Arial"/>
                <w:noProof/>
                <w:webHidden/>
              </w:rPr>
              <w:fldChar w:fldCharType="end"/>
            </w:r>
          </w:hyperlink>
        </w:p>
        <w:p w14:paraId="74014FB6" w14:textId="2DCBE63B" w:rsidR="00A46E7B" w:rsidRPr="00A46E7B" w:rsidRDefault="00A46E7B" w:rsidP="00A46E7B">
          <w:pPr>
            <w:spacing w:line="360" w:lineRule="auto"/>
            <w:jc w:val="both"/>
            <w:rPr>
              <w:rFonts w:ascii="Arial" w:hAnsi="Arial" w:cs="Arial"/>
            </w:rPr>
          </w:pPr>
          <w:r w:rsidRPr="00A46E7B">
            <w:rPr>
              <w:rFonts w:ascii="Arial" w:hAnsi="Arial" w:cs="Arial"/>
              <w:b/>
              <w:bCs/>
              <w:noProof/>
            </w:rPr>
            <w:fldChar w:fldCharType="end"/>
          </w:r>
        </w:p>
      </w:sdtContent>
    </w:sdt>
    <w:p w14:paraId="04C77A0F" w14:textId="0952C407" w:rsidR="00A46E7B" w:rsidRPr="00A46E7B" w:rsidRDefault="00A46E7B" w:rsidP="00A46E7B">
      <w:pPr>
        <w:spacing w:line="360" w:lineRule="auto"/>
        <w:jc w:val="both"/>
        <w:rPr>
          <w:rFonts w:ascii="Arial" w:hAnsi="Arial" w:cs="Arial"/>
        </w:rPr>
        <w:sectPr w:rsidR="00A46E7B" w:rsidRPr="00A46E7B" w:rsidSect="00F56D7E">
          <w:pgSz w:w="11906" w:h="16838"/>
          <w:pgMar w:top="1440" w:right="1440" w:bottom="1440" w:left="1440" w:header="720" w:footer="720" w:gutter="0"/>
          <w:cols w:space="720"/>
        </w:sectPr>
      </w:pPr>
    </w:p>
    <w:p w14:paraId="337F4929" w14:textId="3E38C191" w:rsidR="00F56D7E" w:rsidRPr="00A46E7B" w:rsidRDefault="00060441" w:rsidP="00A46E7B">
      <w:pPr>
        <w:pStyle w:val="Heading2"/>
        <w:spacing w:line="360" w:lineRule="auto"/>
        <w:jc w:val="both"/>
        <w:rPr>
          <w:rFonts w:ascii="Arial" w:hAnsi="Arial" w:cs="Arial"/>
          <w:color w:val="auto"/>
        </w:rPr>
      </w:pPr>
      <w:bookmarkStart w:id="1" w:name="_Toc184414328"/>
      <w:r w:rsidRPr="00A46E7B">
        <w:rPr>
          <w:rFonts w:ascii="Arial" w:hAnsi="Arial" w:cs="Arial"/>
          <w:color w:val="auto"/>
        </w:rPr>
        <w:lastRenderedPageBreak/>
        <w:t xml:space="preserve">1. </w:t>
      </w:r>
      <w:r w:rsidR="00F56D7E" w:rsidRPr="00A46E7B">
        <w:rPr>
          <w:rFonts w:ascii="Arial" w:hAnsi="Arial" w:cs="Arial"/>
          <w:color w:val="auto"/>
        </w:rPr>
        <w:t>Introduction</w:t>
      </w:r>
      <w:bookmarkEnd w:id="1"/>
    </w:p>
    <w:p w14:paraId="1901A2E2" w14:textId="77777777" w:rsidR="00F56D7E" w:rsidRPr="00A46E7B" w:rsidRDefault="00F56D7E" w:rsidP="00A46E7B">
      <w:pPr>
        <w:spacing w:line="360" w:lineRule="auto"/>
        <w:jc w:val="both"/>
        <w:rPr>
          <w:rFonts w:ascii="Arial" w:hAnsi="Arial" w:cs="Arial"/>
        </w:rPr>
      </w:pPr>
    </w:p>
    <w:p w14:paraId="1530CFA7" w14:textId="30B2125B" w:rsidR="00F56D7E" w:rsidRPr="00A46E7B" w:rsidRDefault="00CE011B" w:rsidP="00A46E7B">
      <w:pPr>
        <w:spacing w:line="360" w:lineRule="auto"/>
        <w:jc w:val="both"/>
        <w:rPr>
          <w:rFonts w:ascii="Arial" w:hAnsi="Arial" w:cs="Arial"/>
          <w:sz w:val="24"/>
          <w:szCs w:val="24"/>
        </w:rPr>
      </w:pPr>
      <w:r w:rsidRPr="00A46E7B">
        <w:rPr>
          <w:rFonts w:ascii="Arial" w:hAnsi="Arial" w:cs="Arial"/>
          <w:sz w:val="24"/>
          <w:szCs w:val="24"/>
          <w:highlight w:val="white"/>
        </w:rPr>
        <w:t>Under the leadership of Brian R. Niccol, Starbucks is going through a massive strategic shift, where it currently operates over 38,038 stores across 86 markets (Starbucks Corporation annual report, 2023).</w:t>
      </w:r>
      <w:r w:rsidRPr="00A46E7B">
        <w:rPr>
          <w:rFonts w:ascii="Arial" w:hAnsi="Arial" w:cs="Arial"/>
          <w:sz w:val="24"/>
          <w:szCs w:val="24"/>
        </w:rPr>
        <w:t xml:space="preserve"> The brand’s entrance to the UK was in 1981 in London. By August 2024, the brand </w:t>
      </w:r>
      <w:r w:rsidRPr="00A46E7B">
        <w:rPr>
          <w:rFonts w:ascii="Arial" w:hAnsi="Arial" w:cs="Arial"/>
          <w:sz w:val="24"/>
          <w:szCs w:val="24"/>
        </w:rPr>
        <w:t>will have</w:t>
      </w:r>
      <w:r w:rsidRPr="00A46E7B">
        <w:rPr>
          <w:rFonts w:ascii="Arial" w:hAnsi="Arial" w:cs="Arial"/>
          <w:sz w:val="24"/>
          <w:szCs w:val="24"/>
        </w:rPr>
        <w:t xml:space="preserve"> </w:t>
      </w:r>
      <w:r w:rsidRPr="00A46E7B">
        <w:rPr>
          <w:rFonts w:ascii="Arial" w:hAnsi="Arial" w:cs="Arial"/>
          <w:sz w:val="24"/>
          <w:szCs w:val="24"/>
          <w:highlight w:val="white"/>
        </w:rPr>
        <w:t>1,320 stores within the United Kingdom, of which  1,124 are in England</w:t>
      </w:r>
      <w:r w:rsidRPr="00A46E7B">
        <w:rPr>
          <w:rFonts w:ascii="Arial" w:hAnsi="Arial" w:cs="Arial"/>
          <w:sz w:val="24"/>
          <w:szCs w:val="24"/>
        </w:rPr>
        <w:t xml:space="preserve">. Amidst many challenges, Starbucks remains the leader in premium coffee in the global market, especially in the UK. Regarding the workforce, as of October 1, 2023, Starbucks is the employer of approximately 381,000 people worldwide. The world and UK coffee market have a dynamic and competitive landscape. The brand faces </w:t>
      </w:r>
      <w:r w:rsidRPr="00A46E7B">
        <w:rPr>
          <w:rFonts w:ascii="Arial" w:hAnsi="Arial" w:cs="Arial"/>
          <w:sz w:val="24"/>
          <w:szCs w:val="24"/>
        </w:rPr>
        <w:t>significant</w:t>
      </w:r>
      <w:r w:rsidRPr="00A46E7B">
        <w:rPr>
          <w:rFonts w:ascii="Arial" w:hAnsi="Arial" w:cs="Arial"/>
          <w:sz w:val="24"/>
          <w:szCs w:val="24"/>
        </w:rPr>
        <w:t xml:space="preserve"> challenges such as inflation and rising living costs, sustainability issues and changes in consumer behaviour, international competition, COVID-19 impact, shortage of skilled workforce, and negative publicity. Starbucks remains the leader of premium coffee brands, surviving the </w:t>
      </w:r>
      <w:r w:rsidRPr="00A46E7B">
        <w:rPr>
          <w:rFonts w:ascii="Arial" w:hAnsi="Arial" w:cs="Arial"/>
          <w:sz w:val="24"/>
          <w:szCs w:val="24"/>
        </w:rPr>
        <w:t>intense</w:t>
      </w:r>
      <w:r w:rsidRPr="00A46E7B">
        <w:rPr>
          <w:rFonts w:ascii="Arial" w:hAnsi="Arial" w:cs="Arial"/>
          <w:sz w:val="24"/>
          <w:szCs w:val="24"/>
        </w:rPr>
        <w:t xml:space="preserve"> competition from Costa, Pret a Manager and independent coffee shops by offering high-quality, unique products, personalised experiences and a welcoming store atmosphere to their valued customers and also ensuring employee welfare programmes benefit their workforce (Starbucks Corporation annual report, 2023).</w:t>
      </w:r>
    </w:p>
    <w:p w14:paraId="0C9B03B3" w14:textId="77777777" w:rsidR="00060441" w:rsidRPr="00A46E7B" w:rsidRDefault="00060441" w:rsidP="00A46E7B">
      <w:pPr>
        <w:spacing w:line="360" w:lineRule="auto"/>
        <w:jc w:val="both"/>
        <w:rPr>
          <w:rFonts w:ascii="Arial" w:hAnsi="Arial" w:cs="Arial"/>
          <w:sz w:val="24"/>
          <w:szCs w:val="24"/>
        </w:rPr>
      </w:pPr>
      <w:r w:rsidRPr="00A46E7B">
        <w:rPr>
          <w:rFonts w:ascii="Arial" w:hAnsi="Arial" w:cs="Arial"/>
          <w:sz w:val="24"/>
          <w:szCs w:val="24"/>
        </w:rPr>
        <w:t xml:space="preserve">The IDEAL model is a framework proposed by Bradford and Stein in 1993 for structured problem analysis and to improve creative problem-solving skills; the components of IDEAL are an acronym for identification of issues and opportunities, the definition of goals, exploring strategies, anticipated outcomes, and acting and learning (Proctor, 2006). </w:t>
      </w:r>
    </w:p>
    <w:p w14:paraId="31E9AF30" w14:textId="75B65465" w:rsidR="00060441" w:rsidRPr="00A46E7B" w:rsidRDefault="00060441" w:rsidP="00A46E7B">
      <w:pPr>
        <w:spacing w:line="360" w:lineRule="auto"/>
        <w:jc w:val="both"/>
        <w:rPr>
          <w:rFonts w:ascii="Arial" w:hAnsi="Arial" w:cs="Arial"/>
          <w:sz w:val="24"/>
          <w:szCs w:val="24"/>
        </w:rPr>
      </w:pPr>
      <w:r w:rsidRPr="00A46E7B">
        <w:rPr>
          <w:rFonts w:ascii="Arial" w:hAnsi="Arial" w:cs="Arial"/>
          <w:sz w:val="24"/>
          <w:szCs w:val="24"/>
        </w:rPr>
        <w:t>Identifying the problem Starbucks UK faces intense competition from the speciality coffee sector, especially in pricing, quality, convenience, service, etc. Quick-service restaurants focusing on high-quality</w:t>
      </w:r>
      <w:r w:rsidRPr="00A46E7B">
        <w:rPr>
          <w:rFonts w:ascii="Arial" w:hAnsi="Arial" w:cs="Arial"/>
          <w:sz w:val="24"/>
          <w:szCs w:val="24"/>
        </w:rPr>
        <w:t>,</w:t>
      </w:r>
      <w:r w:rsidRPr="00A46E7B">
        <w:rPr>
          <w:rFonts w:ascii="Arial" w:hAnsi="Arial" w:cs="Arial"/>
          <w:sz w:val="24"/>
          <w:szCs w:val="24"/>
        </w:rPr>
        <w:t xml:space="preserve"> </w:t>
      </w:r>
      <w:r w:rsidRPr="00A46E7B">
        <w:rPr>
          <w:rFonts w:ascii="Arial" w:hAnsi="Arial" w:cs="Arial"/>
          <w:sz w:val="24"/>
          <w:szCs w:val="24"/>
        </w:rPr>
        <w:t>exceptional</w:t>
      </w:r>
      <w:r w:rsidRPr="00A46E7B">
        <w:rPr>
          <w:rFonts w:ascii="Arial" w:hAnsi="Arial" w:cs="Arial"/>
          <w:sz w:val="24"/>
          <w:szCs w:val="24"/>
        </w:rPr>
        <w:t xml:space="preserve"> coffee and beverages and smaller cafes potentially divert customer traffic. The brand is under constant pressure for innovation, the shift in consumer behaviour, and cost management to achieve profitability and secure a competitive advantage and market position.</w:t>
      </w:r>
    </w:p>
    <w:p w14:paraId="6CF29103" w14:textId="77777777" w:rsidR="00060441" w:rsidRPr="00A46E7B" w:rsidRDefault="00060441" w:rsidP="00A46E7B">
      <w:pPr>
        <w:spacing w:line="360" w:lineRule="auto"/>
        <w:jc w:val="both"/>
        <w:rPr>
          <w:rFonts w:ascii="Arial" w:hAnsi="Arial" w:cs="Arial"/>
          <w:sz w:val="24"/>
          <w:szCs w:val="24"/>
        </w:rPr>
      </w:pPr>
      <w:r w:rsidRPr="00A46E7B">
        <w:rPr>
          <w:rFonts w:ascii="Arial" w:hAnsi="Arial" w:cs="Arial"/>
          <w:sz w:val="24"/>
          <w:szCs w:val="24"/>
        </w:rPr>
        <w:t xml:space="preserve">To define the problem,  based on the information published in the Annual fiscal year report 2023, it is essential to consider the challenges they face in sustaining their competitive advantage as the leader of premium coffee brands. Competitive </w:t>
      </w:r>
      <w:r w:rsidRPr="00A46E7B">
        <w:rPr>
          <w:rFonts w:ascii="Arial" w:hAnsi="Arial" w:cs="Arial"/>
          <w:sz w:val="24"/>
          <w:szCs w:val="24"/>
        </w:rPr>
        <w:lastRenderedPageBreak/>
        <w:t>advantage is the analysis of an organisation’s capabilities and market position over its competitors (Hay and Williamson, 1991).</w:t>
      </w:r>
    </w:p>
    <w:p w14:paraId="1DA3F750" w14:textId="77777777" w:rsidR="00060441" w:rsidRPr="00A46E7B" w:rsidRDefault="00060441" w:rsidP="00A46E7B">
      <w:pPr>
        <w:spacing w:line="360" w:lineRule="auto"/>
        <w:jc w:val="both"/>
        <w:rPr>
          <w:rFonts w:ascii="Arial" w:hAnsi="Arial" w:cs="Arial"/>
        </w:rPr>
        <w:sectPr w:rsidR="00060441" w:rsidRPr="00A46E7B" w:rsidSect="00F56D7E">
          <w:pgSz w:w="11906" w:h="16838"/>
          <w:pgMar w:top="1440" w:right="1440" w:bottom="1440" w:left="1440" w:header="720" w:footer="720" w:gutter="0"/>
          <w:cols w:space="720"/>
        </w:sectPr>
      </w:pPr>
    </w:p>
    <w:p w14:paraId="4B63C8A0" w14:textId="77777777" w:rsidR="00060441" w:rsidRPr="00A46E7B" w:rsidRDefault="00060441" w:rsidP="00A46E7B">
      <w:pPr>
        <w:pStyle w:val="Heading2"/>
        <w:spacing w:line="360" w:lineRule="auto"/>
        <w:jc w:val="both"/>
        <w:rPr>
          <w:rFonts w:ascii="Arial" w:hAnsi="Arial" w:cs="Arial"/>
          <w:color w:val="auto"/>
        </w:rPr>
      </w:pPr>
      <w:bookmarkStart w:id="2" w:name="_Toc184414329"/>
      <w:r w:rsidRPr="00A46E7B">
        <w:rPr>
          <w:rFonts w:ascii="Arial" w:hAnsi="Arial" w:cs="Arial"/>
          <w:color w:val="auto"/>
        </w:rPr>
        <w:lastRenderedPageBreak/>
        <w:t>2. Findings</w:t>
      </w:r>
      <w:bookmarkEnd w:id="2"/>
    </w:p>
    <w:p w14:paraId="347798F0" w14:textId="77777777" w:rsidR="00060441" w:rsidRPr="00A46E7B" w:rsidRDefault="00060441" w:rsidP="00A46E7B">
      <w:pPr>
        <w:spacing w:line="360" w:lineRule="auto"/>
        <w:jc w:val="both"/>
        <w:rPr>
          <w:rFonts w:ascii="Arial" w:hAnsi="Arial" w:cs="Arial"/>
        </w:rPr>
      </w:pPr>
    </w:p>
    <w:p w14:paraId="035DBED3" w14:textId="4900748E" w:rsidR="001B5AFB" w:rsidRPr="00A46E7B" w:rsidRDefault="001B5AFB" w:rsidP="00A46E7B">
      <w:pPr>
        <w:spacing w:line="360" w:lineRule="auto"/>
        <w:jc w:val="both"/>
        <w:rPr>
          <w:rFonts w:ascii="Arial" w:hAnsi="Arial" w:cs="Arial"/>
          <w:sz w:val="24"/>
          <w:szCs w:val="24"/>
        </w:rPr>
      </w:pPr>
      <w:r w:rsidRPr="00A46E7B">
        <w:rPr>
          <w:rFonts w:ascii="Arial" w:hAnsi="Arial" w:cs="Arial"/>
          <w:sz w:val="24"/>
          <w:szCs w:val="24"/>
        </w:rPr>
        <w:t xml:space="preserve">A SWOT analysis is necessary to define and understand the problem and areas to address. It is a tool to analyse a business's strengths, weaknesses, opportunities and threats (Haan, 2024). The major strength is brand recognition among high-quality premium coffee products globally. Similarly, the innovative and standardised product line contributes to a loyal customer base and attracts potential customers. Through loyalty programs, the brand carefully maintains its loyal customer base (Starbucks, 2024). Most importantly, the global presence, including a strong presence across the US and Europe, offers a high market share. The biggest weakness is the increased operational cost </w:t>
      </w:r>
      <w:r w:rsidR="00DB32BC" w:rsidRPr="00A46E7B">
        <w:rPr>
          <w:rFonts w:ascii="Arial" w:hAnsi="Arial" w:cs="Arial"/>
          <w:sz w:val="24"/>
          <w:szCs w:val="24"/>
        </w:rPr>
        <w:t>of maintaining high-quality products and services, making them less competitive in price and cost</w:t>
      </w:r>
      <w:r w:rsidRPr="00A46E7B">
        <w:rPr>
          <w:rFonts w:ascii="Arial" w:hAnsi="Arial" w:cs="Arial"/>
          <w:sz w:val="24"/>
          <w:szCs w:val="24"/>
        </w:rPr>
        <w:t>. Starbucks confirms that it is not the leader of all its markets; there are markets where local brands and new entrants perform better with regionally customised products. The brand depends on a single product base, i.e., Coffee, and a shift in consumer preferences to other healthy beverages lowers the demand. The premium pricing strategy followed by the brand is facing challenges during inflation as consumers consider affordability over premium experience (Evans, 2023).</w:t>
      </w:r>
    </w:p>
    <w:p w14:paraId="342AE715" w14:textId="566BB6B6" w:rsidR="00060441" w:rsidRPr="00A46E7B" w:rsidRDefault="00DB32BC" w:rsidP="00A46E7B">
      <w:pPr>
        <w:spacing w:line="360" w:lineRule="auto"/>
        <w:jc w:val="both"/>
        <w:rPr>
          <w:rFonts w:ascii="Arial" w:hAnsi="Arial" w:cs="Arial"/>
          <w:sz w:val="24"/>
          <w:szCs w:val="24"/>
        </w:rPr>
      </w:pPr>
      <w:r w:rsidRPr="00A46E7B">
        <w:rPr>
          <w:rFonts w:ascii="Arial" w:hAnsi="Arial" w:cs="Arial"/>
          <w:sz w:val="24"/>
          <w:szCs w:val="24"/>
        </w:rPr>
        <w:t>Significant</w:t>
      </w:r>
      <w:r w:rsidR="001B5AFB" w:rsidRPr="00A46E7B">
        <w:rPr>
          <w:rFonts w:ascii="Arial" w:hAnsi="Arial" w:cs="Arial"/>
          <w:sz w:val="24"/>
          <w:szCs w:val="24"/>
        </w:rPr>
        <w:t xml:space="preserve"> opportunities lie in improving the product line with more healthy options, such as low-calorie beverages and plant-based products, to address the shift in consumer behaviour to healthy choices. Increasing the presence of current markets and identifying new markets is also an opportunity, along with introducing more sustainability and welfare efforts, as this </w:t>
      </w:r>
      <w:r w:rsidRPr="00A46E7B">
        <w:rPr>
          <w:rFonts w:ascii="Arial" w:hAnsi="Arial" w:cs="Arial"/>
          <w:sz w:val="24"/>
          <w:szCs w:val="24"/>
        </w:rPr>
        <w:t>dramatically</w:t>
      </w:r>
      <w:r w:rsidR="001B5AFB" w:rsidRPr="00A46E7B">
        <w:rPr>
          <w:rFonts w:ascii="Arial" w:hAnsi="Arial" w:cs="Arial"/>
          <w:sz w:val="24"/>
          <w:szCs w:val="24"/>
        </w:rPr>
        <w:t xml:space="preserve"> impacts profitability. In the UK market, the major threats are competition from other premium retailers like Costa, Pret a Manger, and McDonald's, independent coffee shops that focus on quality premium coffee at low cost compared to Starbucks. Other threats are economic conditions and difficulty controlling costs while managing low-cost competitors and maintaining premium quality. Additionally, climate change and supply chain disruptions are also a threat.</w:t>
      </w:r>
    </w:p>
    <w:p w14:paraId="0EF149DD" w14:textId="29C89FB1" w:rsidR="001B5AFB" w:rsidRPr="00A46E7B" w:rsidRDefault="001B5AFB" w:rsidP="00A46E7B">
      <w:pPr>
        <w:spacing w:line="360" w:lineRule="auto"/>
        <w:jc w:val="both"/>
        <w:rPr>
          <w:rFonts w:ascii="Arial" w:hAnsi="Arial" w:cs="Arial"/>
          <w:sz w:val="24"/>
          <w:szCs w:val="24"/>
        </w:rPr>
      </w:pPr>
      <w:r w:rsidRPr="00A46E7B">
        <w:rPr>
          <w:rFonts w:ascii="Arial" w:hAnsi="Arial" w:cs="Arial"/>
          <w:sz w:val="24"/>
          <w:szCs w:val="24"/>
        </w:rPr>
        <w:t xml:space="preserve">Before moving to the macro environment PESTLE analysis, it is ideal to analyse microenvironmental factors through Porter’s five forces analysis, </w:t>
      </w:r>
      <w:r w:rsidR="00DB32BC" w:rsidRPr="00A46E7B">
        <w:rPr>
          <w:rFonts w:ascii="Arial" w:hAnsi="Arial" w:cs="Arial"/>
          <w:sz w:val="24"/>
          <w:szCs w:val="24"/>
        </w:rPr>
        <w:t>directly affecting</w:t>
      </w:r>
      <w:r w:rsidRPr="00A46E7B">
        <w:rPr>
          <w:rFonts w:ascii="Arial" w:hAnsi="Arial" w:cs="Arial"/>
          <w:sz w:val="24"/>
          <w:szCs w:val="24"/>
        </w:rPr>
        <w:t xml:space="preserve"> Starbucks UK's competitive advantage. Microenvironment factors directly affect the </w:t>
      </w:r>
      <w:r w:rsidRPr="00A46E7B">
        <w:rPr>
          <w:rFonts w:ascii="Arial" w:hAnsi="Arial" w:cs="Arial"/>
          <w:sz w:val="24"/>
          <w:szCs w:val="24"/>
        </w:rPr>
        <w:lastRenderedPageBreak/>
        <w:t xml:space="preserve">immediate environment, including suppliers, customers and stakeholders.  Competitive rivalry is high as Starbucks plays in a dynamic and competitive coffee business. The major competitors are Costa, Pret A Manger, and independent coffee shops that offer high-quality coffee experiences at lower prices and win loyal customers. For example, Costa has a Costa Coffee Club similar to Starbucks rewards; the threat of new entrants is moderate as  International coffee chains Tim Hortons, Blank Street Coffee, and Paris Baguette are pushing into the UK market, increasing competition. Still, Starbucks is a Global brand (World Coffee Portal, 2023). The UK consumes 98 million cups of coffee daily ( British Coffee Association, 2024). Though the initial investment is high, entry is comparatively easy, but younger customer groups are more loyal to independent coffee shops due to better affordability. The bargaining power of suppliers is low to moderate as the brand depends on diversified suppliers, especially for raw coffee speciality materials. The increased energy bills increase operational costs for logistics and raw materials, increasing the supplier’s bargaining power. Still, the substantial leverage of Starbucks and direct sourcing can control the same. Since buyers are price sensitive, the market has a strong, affordable brand with good quality products, and buyers' bargaining power is high. The brand has the advantage of an established global brand, a loyal customer base and a unique experience. The threat of substitutes is high as there is a permanent shift of consumer behaviour towards convenience, sustainability, affordable and healthy options, and independent local shops offer the same. Starbucks has a premium Starbucks experience, which cannot be easily substituted. </w:t>
      </w:r>
    </w:p>
    <w:p w14:paraId="12455C21" w14:textId="77777777" w:rsidR="001B5AFB" w:rsidRPr="00A46E7B" w:rsidRDefault="001B5AFB" w:rsidP="00A46E7B">
      <w:pPr>
        <w:spacing w:line="360" w:lineRule="auto"/>
        <w:jc w:val="both"/>
        <w:rPr>
          <w:rFonts w:ascii="Arial" w:hAnsi="Arial" w:cs="Arial"/>
          <w:sz w:val="24"/>
          <w:szCs w:val="24"/>
        </w:rPr>
      </w:pPr>
      <w:r w:rsidRPr="00A46E7B">
        <w:rPr>
          <w:rFonts w:ascii="Arial" w:hAnsi="Arial" w:cs="Arial"/>
          <w:sz w:val="24"/>
          <w:szCs w:val="24"/>
        </w:rPr>
        <w:t xml:space="preserve">Discussing the macro-environmental factors through PESTEL - The major political factors affecting BREXIT and the national minimum wage hike considerably increased operational costs and affected profitability. The major economic factor is inflation, which causes an increase in commodity prices, energy bills, and cost-of-living expenses, affecting operational costs and consumer buying power. Apart from that, Finance Minister </w:t>
      </w:r>
      <w:r w:rsidRPr="00A46E7B">
        <w:rPr>
          <w:rFonts w:ascii="Arial" w:hAnsi="Arial" w:cs="Arial"/>
          <w:sz w:val="24"/>
          <w:szCs w:val="24"/>
          <w:highlight w:val="white"/>
        </w:rPr>
        <w:t>Rachel Reeves hiked the National Living Wage to £12.21 an hour, which would need intense measures to compensate, such as revisiting the pricing strategy and reallocating funds (Mitchell, 2024). Consumers, resulting in operational expenses, are looking for alternatives other than premium coffee,</w:t>
      </w:r>
      <w:r w:rsidRPr="00A46E7B">
        <w:rPr>
          <w:rFonts w:ascii="Arial" w:hAnsi="Arial" w:cs="Arial"/>
          <w:sz w:val="24"/>
          <w:szCs w:val="24"/>
        </w:rPr>
        <w:t xml:space="preserve"> but Starbucks's loyalty programmes are attracting price-sensitive customers. Considering social factors, there is a visible change after the Pandemic as people have become more </w:t>
      </w:r>
      <w:r w:rsidRPr="00A46E7B">
        <w:rPr>
          <w:rFonts w:ascii="Arial" w:hAnsi="Arial" w:cs="Arial"/>
          <w:sz w:val="24"/>
          <w:szCs w:val="24"/>
        </w:rPr>
        <w:lastRenderedPageBreak/>
        <w:t>health-conscious (</w:t>
      </w:r>
      <w:proofErr w:type="spellStart"/>
      <w:r w:rsidRPr="00A46E7B">
        <w:rPr>
          <w:rFonts w:ascii="Arial" w:hAnsi="Arial" w:cs="Arial"/>
          <w:sz w:val="24"/>
          <w:szCs w:val="24"/>
        </w:rPr>
        <w:t>Mehlmann</w:t>
      </w:r>
      <w:proofErr w:type="spellEnd"/>
      <w:r w:rsidRPr="00A46E7B">
        <w:rPr>
          <w:rFonts w:ascii="Arial" w:hAnsi="Arial" w:cs="Arial"/>
          <w:sz w:val="24"/>
          <w:szCs w:val="24"/>
        </w:rPr>
        <w:t>-Wicks, 2021) and sustainability-conscious, preferring ethical sourcing and looking for healthy food and beverages (Latham, 2021).  Technological factors include the major shift from cash to cashless and automation, especially after Covid 19. Starbucks is highly focused on sustainability goals as UK consumers are highly concerned about them, and initiatives like reusable cups have received good appreciation. Since the brand operates in various countries complying with legal requirements such as labour laws, health and safety, and food and beverage, it is increasing the cost side (Smithson, 2021).</w:t>
      </w:r>
    </w:p>
    <w:p w14:paraId="0C046704" w14:textId="77777777" w:rsidR="001B5AFB" w:rsidRPr="00A46E7B" w:rsidRDefault="001B5AFB" w:rsidP="00A46E7B">
      <w:pPr>
        <w:spacing w:line="360" w:lineRule="auto"/>
        <w:jc w:val="both"/>
        <w:rPr>
          <w:rFonts w:ascii="Arial" w:hAnsi="Arial" w:cs="Arial"/>
          <w:sz w:val="24"/>
          <w:szCs w:val="24"/>
        </w:rPr>
        <w:sectPr w:rsidR="001B5AFB" w:rsidRPr="00A46E7B" w:rsidSect="00F56D7E">
          <w:pgSz w:w="11906" w:h="16838"/>
          <w:pgMar w:top="1440" w:right="1440" w:bottom="1440" w:left="1440" w:header="720" w:footer="720" w:gutter="0"/>
          <w:cols w:space="720"/>
        </w:sectPr>
      </w:pPr>
    </w:p>
    <w:p w14:paraId="09EC099A" w14:textId="3747BCE9" w:rsidR="001B5AFB" w:rsidRPr="00A46E7B" w:rsidRDefault="001B5AFB" w:rsidP="00A46E7B">
      <w:pPr>
        <w:pStyle w:val="Heading2"/>
        <w:spacing w:line="360" w:lineRule="auto"/>
        <w:jc w:val="both"/>
        <w:rPr>
          <w:rFonts w:ascii="Arial" w:hAnsi="Arial" w:cs="Arial"/>
          <w:color w:val="auto"/>
        </w:rPr>
      </w:pPr>
      <w:bookmarkStart w:id="3" w:name="_Toc184414330"/>
      <w:r w:rsidRPr="00A46E7B">
        <w:rPr>
          <w:rFonts w:ascii="Arial" w:hAnsi="Arial" w:cs="Arial"/>
          <w:color w:val="auto"/>
        </w:rPr>
        <w:lastRenderedPageBreak/>
        <w:t>3. Recommendation</w:t>
      </w:r>
      <w:bookmarkEnd w:id="3"/>
    </w:p>
    <w:p w14:paraId="3CE38E7D" w14:textId="77777777" w:rsidR="001B5AFB" w:rsidRPr="00A46E7B" w:rsidRDefault="001B5AFB" w:rsidP="00A46E7B">
      <w:pPr>
        <w:spacing w:line="360" w:lineRule="auto"/>
        <w:jc w:val="both"/>
        <w:rPr>
          <w:rFonts w:ascii="Arial" w:hAnsi="Arial" w:cs="Arial"/>
        </w:rPr>
      </w:pPr>
    </w:p>
    <w:p w14:paraId="3F39017B" w14:textId="77777777" w:rsidR="001B5AFB" w:rsidRPr="00A46E7B" w:rsidRDefault="001B5AFB" w:rsidP="00A46E7B">
      <w:pPr>
        <w:spacing w:line="360" w:lineRule="auto"/>
        <w:jc w:val="both"/>
        <w:rPr>
          <w:rFonts w:ascii="Arial" w:hAnsi="Arial" w:cs="Arial"/>
          <w:sz w:val="24"/>
          <w:szCs w:val="24"/>
        </w:rPr>
      </w:pPr>
      <w:r w:rsidRPr="00A46E7B">
        <w:rPr>
          <w:rFonts w:ascii="Arial" w:hAnsi="Arial" w:cs="Arial"/>
          <w:sz w:val="24"/>
          <w:szCs w:val="24"/>
        </w:rPr>
        <w:t xml:space="preserve">To explore strategies, based on Porter’s generic competitive </w:t>
      </w:r>
      <w:r w:rsidRPr="00A46E7B">
        <w:rPr>
          <w:rFonts w:ascii="Arial" w:hAnsi="Arial" w:cs="Arial"/>
          <w:sz w:val="24"/>
          <w:szCs w:val="24"/>
          <w:shd w:val="clear" w:color="auto" w:fill="FFFFFF"/>
        </w:rPr>
        <w:t>approaches</w:t>
      </w:r>
      <w:r w:rsidRPr="00A46E7B">
        <w:rPr>
          <w:rFonts w:ascii="Arial" w:hAnsi="Arial" w:cs="Arial"/>
          <w:sz w:val="24"/>
          <w:szCs w:val="24"/>
        </w:rPr>
        <w:t xml:space="preserve">, the strategies recommended for Starbucks are differentiation strategy and cost-leadership. </w:t>
      </w:r>
    </w:p>
    <w:p w14:paraId="2AAB243D" w14:textId="0E7DBDE1" w:rsidR="001B5AFB" w:rsidRPr="00A46E7B" w:rsidRDefault="001B5AFB" w:rsidP="00A46E7B">
      <w:pPr>
        <w:spacing w:line="360" w:lineRule="auto"/>
        <w:jc w:val="both"/>
        <w:rPr>
          <w:rFonts w:ascii="Arial" w:hAnsi="Arial" w:cs="Arial"/>
          <w:sz w:val="24"/>
          <w:szCs w:val="24"/>
        </w:rPr>
      </w:pPr>
      <w:r w:rsidRPr="00A46E7B">
        <w:rPr>
          <w:rFonts w:ascii="Arial" w:hAnsi="Arial" w:cs="Arial"/>
          <w:sz w:val="24"/>
          <w:szCs w:val="24"/>
        </w:rPr>
        <w:t xml:space="preserve">There is a remarkable indirect influence between Differentiation Strategy and Business Performance through Competitive Advantage. Differentiation is creating a unique product or service to achieve a competitive edge. The differentiation strategy allows Starbucks to offer exceptional, innovative, value-added products and make visible differentiation to their products to stand out from competitors (University of Cambridge). Since Starbucks is a premium brand with standardised products, the brand can introduce new products and enhance quality, value, and unique combinations of locally familiar delicacies with a Starbucks twist which competitors cannot copy. This method allows the company to retain premium pricing. Cost leadership is a strategy that focuses on being a low-cost producer and reducing prices to attract price-conscious UK customers (Mintzberg, 2009) who are shifting to affordable and healthy options  (University of Cambridge, 2019). </w:t>
      </w:r>
    </w:p>
    <w:p w14:paraId="3E1BD671" w14:textId="77777777" w:rsidR="001B5AFB" w:rsidRPr="00A46E7B" w:rsidRDefault="001B5AFB" w:rsidP="00A46E7B">
      <w:pPr>
        <w:spacing w:line="360" w:lineRule="auto"/>
        <w:jc w:val="both"/>
        <w:rPr>
          <w:rFonts w:ascii="Arial" w:hAnsi="Arial" w:cs="Arial"/>
          <w:sz w:val="24"/>
          <w:szCs w:val="24"/>
        </w:rPr>
      </w:pPr>
      <w:r w:rsidRPr="00A46E7B">
        <w:rPr>
          <w:rFonts w:ascii="Arial" w:hAnsi="Arial" w:cs="Arial"/>
          <w:sz w:val="24"/>
          <w:szCs w:val="24"/>
        </w:rPr>
        <w:t>To explain the Actions to be implemented related to both strategies, as the company is struggling with a premium pricing strategy, they can consider differentiation in specific features that customers value in product lines, which is super popular among customers. For example, Starbucks has reusable cups that attract sustainability-conscious customers, and there is also a growing preference for cold brew coffee among younger people in the UK. The brand already provides nutritional information on each item, including non-coffee products (Catherine, 2024); operational efficiency, automation, technological involvement, etc, can be improved. To achieve cost leadership, the primary strategy is to use economies of scale to reduce operational costs. Direct sourcing, adapting automation in the operations, increasing affordability through effective pricing, cost-effective/sustainable packaging, supply chain diversification, etc., can be considered.</w:t>
      </w:r>
    </w:p>
    <w:p w14:paraId="540C5AA1" w14:textId="77777777" w:rsidR="001B5AFB" w:rsidRPr="00A46E7B" w:rsidRDefault="001B5AFB" w:rsidP="00A46E7B">
      <w:pPr>
        <w:spacing w:line="360" w:lineRule="auto"/>
        <w:jc w:val="both"/>
        <w:rPr>
          <w:rFonts w:ascii="Arial" w:hAnsi="Arial" w:cs="Arial"/>
        </w:rPr>
      </w:pPr>
    </w:p>
    <w:p w14:paraId="149C16CC" w14:textId="77777777" w:rsidR="00DB32BC" w:rsidRPr="00A46E7B" w:rsidRDefault="00DB32BC" w:rsidP="00A46E7B">
      <w:pPr>
        <w:spacing w:line="360" w:lineRule="auto"/>
        <w:jc w:val="both"/>
        <w:rPr>
          <w:rFonts w:ascii="Arial" w:hAnsi="Arial" w:cs="Arial"/>
          <w:sz w:val="24"/>
          <w:szCs w:val="24"/>
        </w:rPr>
      </w:pPr>
      <w:r w:rsidRPr="00A46E7B">
        <w:rPr>
          <w:rFonts w:ascii="Arial" w:hAnsi="Arial" w:cs="Arial"/>
          <w:sz w:val="24"/>
          <w:szCs w:val="24"/>
        </w:rPr>
        <w:lastRenderedPageBreak/>
        <w:t xml:space="preserve">To learn, the best method is to regularly analyse customer feedback, competition, and financial performance compared to other markets and digital platforms and update the strategies as per the results. </w:t>
      </w:r>
    </w:p>
    <w:p w14:paraId="2FFD426C" w14:textId="77777777" w:rsidR="00DB32BC" w:rsidRPr="00A46E7B" w:rsidRDefault="00DB32BC" w:rsidP="00A46E7B">
      <w:pPr>
        <w:spacing w:line="360" w:lineRule="auto"/>
        <w:jc w:val="both"/>
        <w:rPr>
          <w:rFonts w:ascii="Arial" w:hAnsi="Arial" w:cs="Arial"/>
        </w:rPr>
        <w:sectPr w:rsidR="00DB32BC" w:rsidRPr="00A46E7B" w:rsidSect="00F56D7E">
          <w:pgSz w:w="11906" w:h="16838"/>
          <w:pgMar w:top="1440" w:right="1440" w:bottom="1440" w:left="1440" w:header="720" w:footer="720" w:gutter="0"/>
          <w:cols w:space="720"/>
        </w:sectPr>
      </w:pPr>
    </w:p>
    <w:p w14:paraId="7820A2CD" w14:textId="0D4BE709" w:rsidR="00DB32BC" w:rsidRPr="00A46E7B" w:rsidRDefault="00DB32BC" w:rsidP="00A46E7B">
      <w:pPr>
        <w:pStyle w:val="Heading2"/>
        <w:spacing w:line="360" w:lineRule="auto"/>
        <w:jc w:val="both"/>
        <w:rPr>
          <w:rFonts w:ascii="Arial" w:hAnsi="Arial" w:cs="Arial"/>
          <w:color w:val="auto"/>
        </w:rPr>
      </w:pPr>
      <w:bookmarkStart w:id="4" w:name="_Toc184414331"/>
      <w:r w:rsidRPr="00A46E7B">
        <w:rPr>
          <w:rFonts w:ascii="Arial" w:hAnsi="Arial" w:cs="Arial"/>
          <w:color w:val="auto"/>
        </w:rPr>
        <w:lastRenderedPageBreak/>
        <w:t>4. Conclusion</w:t>
      </w:r>
      <w:bookmarkEnd w:id="4"/>
    </w:p>
    <w:p w14:paraId="5B70C68D" w14:textId="77777777" w:rsidR="00DB32BC" w:rsidRPr="00A46E7B" w:rsidRDefault="00DB32BC" w:rsidP="00A46E7B">
      <w:pPr>
        <w:spacing w:line="360" w:lineRule="auto"/>
        <w:jc w:val="both"/>
        <w:rPr>
          <w:rFonts w:ascii="Arial" w:hAnsi="Arial" w:cs="Arial"/>
        </w:rPr>
      </w:pPr>
    </w:p>
    <w:p w14:paraId="5A428068" w14:textId="7E60A06B" w:rsidR="00DB32BC" w:rsidRPr="00A46E7B" w:rsidRDefault="00DB32BC" w:rsidP="00A46E7B">
      <w:pPr>
        <w:spacing w:line="360" w:lineRule="auto"/>
        <w:jc w:val="both"/>
        <w:rPr>
          <w:rFonts w:ascii="Arial" w:hAnsi="Arial" w:cs="Arial"/>
        </w:rPr>
        <w:sectPr w:rsidR="00DB32BC" w:rsidRPr="00A46E7B" w:rsidSect="00F56D7E">
          <w:pgSz w:w="11906" w:h="16838"/>
          <w:pgMar w:top="1440" w:right="1440" w:bottom="1440" w:left="1440" w:header="720" w:footer="720" w:gutter="0"/>
          <w:cols w:space="720"/>
        </w:sectPr>
      </w:pPr>
      <w:r w:rsidRPr="00A46E7B">
        <w:rPr>
          <w:rFonts w:ascii="Arial" w:hAnsi="Arial" w:cs="Arial"/>
          <w:sz w:val="24"/>
          <w:szCs w:val="24"/>
        </w:rPr>
        <w:t xml:space="preserve">To conclude, Starbucks has brand recognition, appealing sustainability initiatives, and premium service that competitors find hard to replicate. </w:t>
      </w:r>
      <w:r w:rsidRPr="00A46E7B">
        <w:rPr>
          <w:rFonts w:ascii="Arial" w:hAnsi="Arial" w:cs="Arial"/>
          <w:sz w:val="24"/>
          <w:szCs w:val="24"/>
        </w:rPr>
        <w:t>Technological</w:t>
      </w:r>
      <w:r w:rsidRPr="00A46E7B">
        <w:rPr>
          <w:rFonts w:ascii="Arial" w:hAnsi="Arial" w:cs="Arial"/>
          <w:sz w:val="24"/>
          <w:szCs w:val="24"/>
        </w:rPr>
        <w:t xml:space="preserve"> advancement and socially responsible practices are also inevitable </w:t>
      </w:r>
      <w:r w:rsidRPr="00A46E7B">
        <w:rPr>
          <w:rFonts w:ascii="Arial" w:hAnsi="Arial" w:cs="Arial"/>
          <w:sz w:val="24"/>
          <w:szCs w:val="24"/>
        </w:rPr>
        <w:t>in enhancing</w:t>
      </w:r>
      <w:r w:rsidRPr="00A46E7B">
        <w:rPr>
          <w:rFonts w:ascii="Arial" w:hAnsi="Arial" w:cs="Arial"/>
          <w:sz w:val="24"/>
          <w:szCs w:val="24"/>
        </w:rPr>
        <w:t xml:space="preserve"> competitive advantage</w:t>
      </w:r>
      <w:r w:rsidRPr="00A46E7B">
        <w:rPr>
          <w:rFonts w:ascii="Arial" w:hAnsi="Arial" w:cs="Arial"/>
          <w:sz w:val="24"/>
          <w:szCs w:val="24"/>
        </w:rPr>
        <w:t>.</w:t>
      </w:r>
    </w:p>
    <w:p w14:paraId="45A9CCCA" w14:textId="01883924" w:rsidR="00F56D7E" w:rsidRDefault="00DB32BC" w:rsidP="00DB32BC">
      <w:pPr>
        <w:pStyle w:val="Heading2"/>
        <w:rPr>
          <w:rFonts w:ascii="Arial" w:hAnsi="Arial" w:cs="Arial"/>
          <w:color w:val="auto"/>
        </w:rPr>
      </w:pPr>
      <w:bookmarkStart w:id="5" w:name="_Toc184414332"/>
      <w:r w:rsidRPr="00DB32BC">
        <w:rPr>
          <w:rFonts w:ascii="Arial" w:hAnsi="Arial" w:cs="Arial"/>
          <w:color w:val="auto"/>
        </w:rPr>
        <w:lastRenderedPageBreak/>
        <w:t>5. References</w:t>
      </w:r>
      <w:bookmarkEnd w:id="5"/>
    </w:p>
    <w:p w14:paraId="07444E48" w14:textId="77777777" w:rsidR="00A46E7B" w:rsidRPr="00A46E7B" w:rsidRDefault="00A46E7B" w:rsidP="00A46E7B"/>
    <w:p w14:paraId="15CED1A0"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British Coffee Association (2021). </w:t>
      </w:r>
      <w:r w:rsidRPr="00A46E7B">
        <w:rPr>
          <w:rFonts w:ascii="Arial" w:hAnsi="Arial" w:cs="Arial"/>
          <w:i/>
          <w:sz w:val="24"/>
          <w:szCs w:val="24"/>
        </w:rPr>
        <w:t>Coffee Consumption</w:t>
      </w:r>
      <w:r w:rsidRPr="00A46E7B">
        <w:rPr>
          <w:rFonts w:ascii="Arial" w:hAnsi="Arial" w:cs="Arial"/>
          <w:sz w:val="24"/>
          <w:szCs w:val="24"/>
        </w:rPr>
        <w:t xml:space="preserve">. [online] British Coffee Association. Available at: </w:t>
      </w:r>
      <w:hyperlink r:id="rId10">
        <w:r w:rsidRPr="00A46E7B">
          <w:rPr>
            <w:rFonts w:ascii="Arial" w:hAnsi="Arial" w:cs="Arial"/>
            <w:color w:val="1155CC"/>
            <w:sz w:val="24"/>
            <w:szCs w:val="24"/>
            <w:u w:val="single"/>
          </w:rPr>
          <w:t>https://britishcoffeeassociation.org/coffee-consumption/</w:t>
        </w:r>
      </w:hyperlink>
      <w:r w:rsidRPr="00A46E7B">
        <w:rPr>
          <w:rFonts w:ascii="Arial" w:hAnsi="Arial" w:cs="Arial"/>
          <w:sz w:val="24"/>
          <w:szCs w:val="24"/>
        </w:rPr>
        <w:t xml:space="preserve">  [Accessed 4 Dec. 2024].</w:t>
      </w:r>
    </w:p>
    <w:p w14:paraId="3A4CAB16"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Catherine (2024). </w:t>
      </w:r>
      <w:r w:rsidRPr="00A46E7B">
        <w:rPr>
          <w:rFonts w:ascii="Arial" w:hAnsi="Arial" w:cs="Arial"/>
          <w:i/>
          <w:sz w:val="24"/>
          <w:szCs w:val="24"/>
        </w:rPr>
        <w:t>Starbucks Nutrition UK</w:t>
      </w:r>
      <w:r w:rsidRPr="00A46E7B">
        <w:rPr>
          <w:rFonts w:ascii="Arial" w:hAnsi="Arial" w:cs="Arial"/>
          <w:sz w:val="24"/>
          <w:szCs w:val="24"/>
        </w:rPr>
        <w:t xml:space="preserve">. [online] Starbucks menu. Available at: </w:t>
      </w:r>
      <w:hyperlink r:id="rId11">
        <w:r w:rsidRPr="00A46E7B">
          <w:rPr>
            <w:rFonts w:ascii="Arial" w:hAnsi="Arial" w:cs="Arial"/>
            <w:color w:val="1155CC"/>
            <w:sz w:val="24"/>
            <w:szCs w:val="24"/>
            <w:u w:val="single"/>
          </w:rPr>
          <w:t>https://starbuckmenu.uk/starbucks-nutrition-uk/</w:t>
        </w:r>
      </w:hyperlink>
      <w:r w:rsidRPr="00A46E7B">
        <w:rPr>
          <w:rFonts w:ascii="Arial" w:hAnsi="Arial" w:cs="Arial"/>
          <w:sz w:val="24"/>
          <w:szCs w:val="24"/>
        </w:rPr>
        <w:t xml:space="preserve"> [Accessed 4 Dec. 2024].</w:t>
      </w:r>
    </w:p>
    <w:p w14:paraId="2A4C3B2B"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Evans, M. (2023). </w:t>
      </w:r>
      <w:r w:rsidRPr="00A46E7B">
        <w:rPr>
          <w:rFonts w:ascii="Arial" w:hAnsi="Arial" w:cs="Arial"/>
          <w:i/>
          <w:sz w:val="24"/>
          <w:szCs w:val="24"/>
        </w:rPr>
        <w:t>Top Consumer Trends That Will Change Retail In The Year Ahead</w:t>
      </w:r>
      <w:r w:rsidRPr="00A46E7B">
        <w:rPr>
          <w:rFonts w:ascii="Arial" w:hAnsi="Arial" w:cs="Arial"/>
          <w:sz w:val="24"/>
          <w:szCs w:val="24"/>
        </w:rPr>
        <w:t xml:space="preserve">. [online] Forbes. Available at: </w:t>
      </w:r>
      <w:hyperlink r:id="rId12">
        <w:r w:rsidRPr="00A46E7B">
          <w:rPr>
            <w:rFonts w:ascii="Arial" w:hAnsi="Arial" w:cs="Arial"/>
            <w:color w:val="1155CC"/>
            <w:sz w:val="24"/>
            <w:szCs w:val="24"/>
            <w:u w:val="single"/>
          </w:rPr>
          <w:t>https://www.forbes.com/sites/michelleevans1/2023/01/19/top-consumer-trends-that-will-change-retail-in-the-year-ahead/</w:t>
        </w:r>
      </w:hyperlink>
      <w:r w:rsidRPr="00A46E7B">
        <w:rPr>
          <w:rFonts w:ascii="Arial" w:hAnsi="Arial" w:cs="Arial"/>
          <w:sz w:val="24"/>
          <w:szCs w:val="24"/>
        </w:rPr>
        <w:t xml:space="preserve">  [Accessed 4 Dec. 2024].</w:t>
      </w:r>
    </w:p>
    <w:p w14:paraId="4986A1BC" w14:textId="02B9B9F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Fernando Nahuway, V., </w:t>
      </w:r>
      <w:proofErr w:type="spellStart"/>
      <w:r w:rsidRPr="00A46E7B">
        <w:rPr>
          <w:rFonts w:ascii="Arial" w:hAnsi="Arial" w:cs="Arial"/>
          <w:sz w:val="24"/>
          <w:szCs w:val="24"/>
        </w:rPr>
        <w:t>Rofiaty</w:t>
      </w:r>
      <w:proofErr w:type="spellEnd"/>
      <w:r w:rsidRPr="00A46E7B">
        <w:rPr>
          <w:rFonts w:ascii="Arial" w:hAnsi="Arial" w:cs="Arial"/>
          <w:sz w:val="24"/>
          <w:szCs w:val="24"/>
        </w:rPr>
        <w:t xml:space="preserve"> and </w:t>
      </w:r>
      <w:proofErr w:type="spellStart"/>
      <w:r w:rsidRPr="00A46E7B">
        <w:rPr>
          <w:rFonts w:ascii="Arial" w:hAnsi="Arial" w:cs="Arial"/>
          <w:sz w:val="24"/>
          <w:szCs w:val="24"/>
        </w:rPr>
        <w:t>Noermijati</w:t>
      </w:r>
      <w:proofErr w:type="spellEnd"/>
      <w:r w:rsidRPr="00A46E7B">
        <w:rPr>
          <w:rFonts w:ascii="Arial" w:hAnsi="Arial" w:cs="Arial"/>
          <w:sz w:val="24"/>
          <w:szCs w:val="24"/>
        </w:rPr>
        <w:t xml:space="preserve"> (2016). Analysis of Cost Leadership Strategy and Differentiation Strategy in Creating Competitive Advantages and their Impact on Performance. </w:t>
      </w:r>
      <w:r w:rsidRPr="00A46E7B">
        <w:rPr>
          <w:rFonts w:ascii="Arial" w:hAnsi="Arial" w:cs="Arial"/>
          <w:i/>
          <w:sz w:val="24"/>
          <w:szCs w:val="24"/>
        </w:rPr>
        <w:t>International Journal of Science and Research</w:t>
      </w:r>
      <w:r w:rsidRPr="00A46E7B">
        <w:rPr>
          <w:rFonts w:ascii="Arial" w:hAnsi="Arial" w:cs="Arial"/>
          <w:sz w:val="24"/>
          <w:szCs w:val="24"/>
        </w:rPr>
        <w:t xml:space="preserve">, [online] 7, pp.2319–7064. Doi: </w:t>
      </w:r>
      <w:hyperlink r:id="rId13" w:history="1">
        <w:r w:rsidRPr="00A46E7B">
          <w:rPr>
            <w:rStyle w:val="Hyperlink"/>
            <w:rFonts w:ascii="Arial" w:hAnsi="Arial" w:cs="Arial"/>
            <w:sz w:val="24"/>
            <w:szCs w:val="24"/>
          </w:rPr>
          <w:t>https://doi.org/10.21275/ART2018279.</w:t>
        </w:r>
      </w:hyperlink>
      <w:r w:rsidRPr="00A46E7B">
        <w:rPr>
          <w:rFonts w:ascii="Arial" w:hAnsi="Arial" w:cs="Arial"/>
          <w:sz w:val="24"/>
          <w:szCs w:val="24"/>
        </w:rPr>
        <w:t xml:space="preserve"> </w:t>
      </w:r>
    </w:p>
    <w:p w14:paraId="4CF77D37"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Haan, S. (2024). </w:t>
      </w:r>
      <w:r w:rsidRPr="00A46E7B">
        <w:rPr>
          <w:rFonts w:ascii="Arial" w:hAnsi="Arial" w:cs="Arial"/>
          <w:i/>
          <w:sz w:val="24"/>
          <w:szCs w:val="24"/>
        </w:rPr>
        <w:t>CIPD | SWOT Analysis | Factsheets</w:t>
      </w:r>
      <w:r w:rsidRPr="00A46E7B">
        <w:rPr>
          <w:rFonts w:ascii="Arial" w:hAnsi="Arial" w:cs="Arial"/>
          <w:sz w:val="24"/>
          <w:szCs w:val="24"/>
        </w:rPr>
        <w:t xml:space="preserve">. [online] CIPD. Available at: </w:t>
      </w:r>
      <w:hyperlink r:id="rId14">
        <w:r w:rsidRPr="00A46E7B">
          <w:rPr>
            <w:rFonts w:ascii="Arial" w:hAnsi="Arial" w:cs="Arial"/>
            <w:color w:val="1155CC"/>
            <w:sz w:val="24"/>
            <w:szCs w:val="24"/>
            <w:u w:val="single"/>
          </w:rPr>
          <w:t>https://www.cipd.org/en/knowledge/factsheets/swot-analysis-factsheet/</w:t>
        </w:r>
      </w:hyperlink>
      <w:r w:rsidRPr="00A46E7B">
        <w:rPr>
          <w:rFonts w:ascii="Arial" w:hAnsi="Arial" w:cs="Arial"/>
          <w:sz w:val="24"/>
          <w:szCs w:val="24"/>
        </w:rPr>
        <w:t xml:space="preserve">  [Accessed 4 Dec. 2024].</w:t>
      </w:r>
    </w:p>
    <w:p w14:paraId="4D8B919A"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Latham, K. (2021). Has Coronavirus made us more ethical consumers? </w:t>
      </w:r>
      <w:r w:rsidRPr="00A46E7B">
        <w:rPr>
          <w:rFonts w:ascii="Arial" w:hAnsi="Arial" w:cs="Arial"/>
          <w:i/>
          <w:sz w:val="24"/>
          <w:szCs w:val="24"/>
        </w:rPr>
        <w:t>BBC News</w:t>
      </w:r>
      <w:r w:rsidRPr="00A46E7B">
        <w:rPr>
          <w:rFonts w:ascii="Arial" w:hAnsi="Arial" w:cs="Arial"/>
          <w:sz w:val="24"/>
          <w:szCs w:val="24"/>
        </w:rPr>
        <w:t xml:space="preserve">. [online] 14 Jan. Available at: </w:t>
      </w:r>
      <w:hyperlink r:id="rId15">
        <w:r w:rsidRPr="00A46E7B">
          <w:rPr>
            <w:rFonts w:ascii="Arial" w:hAnsi="Arial" w:cs="Arial"/>
            <w:color w:val="1155CC"/>
            <w:sz w:val="24"/>
            <w:szCs w:val="24"/>
            <w:u w:val="single"/>
          </w:rPr>
          <w:t>https://www.bbc.com/news/business-55630144</w:t>
        </w:r>
      </w:hyperlink>
      <w:r w:rsidRPr="00A46E7B">
        <w:rPr>
          <w:rFonts w:ascii="Arial" w:hAnsi="Arial" w:cs="Arial"/>
          <w:sz w:val="24"/>
          <w:szCs w:val="24"/>
        </w:rPr>
        <w:t xml:space="preserve">. </w:t>
      </w:r>
    </w:p>
    <w:p w14:paraId="7E5DACFD" w14:textId="77777777" w:rsidR="00A46E7B" w:rsidRPr="00A46E7B" w:rsidRDefault="00A46E7B" w:rsidP="00A46E7B">
      <w:pPr>
        <w:numPr>
          <w:ilvl w:val="0"/>
          <w:numId w:val="1"/>
        </w:numPr>
        <w:spacing w:after="0" w:line="360" w:lineRule="auto"/>
        <w:rPr>
          <w:rFonts w:ascii="Arial" w:hAnsi="Arial" w:cs="Arial"/>
          <w:sz w:val="24"/>
          <w:szCs w:val="24"/>
        </w:rPr>
      </w:pPr>
      <w:proofErr w:type="spellStart"/>
      <w:r w:rsidRPr="00A46E7B">
        <w:rPr>
          <w:rFonts w:ascii="Arial" w:hAnsi="Arial" w:cs="Arial"/>
          <w:sz w:val="24"/>
          <w:szCs w:val="24"/>
        </w:rPr>
        <w:t>Mehlmann</w:t>
      </w:r>
      <w:proofErr w:type="spellEnd"/>
      <w:r w:rsidRPr="00A46E7B">
        <w:rPr>
          <w:rFonts w:ascii="Arial" w:hAnsi="Arial" w:cs="Arial"/>
          <w:sz w:val="24"/>
          <w:szCs w:val="24"/>
        </w:rPr>
        <w:t xml:space="preserve">-Wicks, J. (2022). </w:t>
      </w:r>
      <w:r w:rsidRPr="00A46E7B">
        <w:rPr>
          <w:rFonts w:ascii="Arial" w:hAnsi="Arial" w:cs="Arial"/>
          <w:i/>
          <w:sz w:val="24"/>
          <w:szCs w:val="24"/>
        </w:rPr>
        <w:t>The impact of the pandemic on population health and health inequalities</w:t>
      </w:r>
      <w:r w:rsidRPr="00A46E7B">
        <w:rPr>
          <w:rFonts w:ascii="Arial" w:hAnsi="Arial" w:cs="Arial"/>
          <w:sz w:val="24"/>
          <w:szCs w:val="24"/>
        </w:rPr>
        <w:t xml:space="preserve">. [online] The British Medical Association is the trade union and professional body for doctors in the UK. Available at: </w:t>
      </w:r>
      <w:hyperlink r:id="rId16">
        <w:r w:rsidRPr="00A46E7B">
          <w:rPr>
            <w:rFonts w:ascii="Arial" w:hAnsi="Arial" w:cs="Arial"/>
            <w:color w:val="1155CC"/>
            <w:sz w:val="24"/>
            <w:szCs w:val="24"/>
            <w:u w:val="single"/>
          </w:rPr>
          <w:t>https://www.bma.org.uk/advice-and-support/covid-19/what-the-bma-is-doing/the-impact-of-the-pandemic-on-population-health-and-health-inequalities</w:t>
        </w:r>
      </w:hyperlink>
      <w:r w:rsidRPr="00A46E7B">
        <w:rPr>
          <w:rFonts w:ascii="Arial" w:hAnsi="Arial" w:cs="Arial"/>
          <w:sz w:val="24"/>
          <w:szCs w:val="24"/>
        </w:rPr>
        <w:t xml:space="preserve">. </w:t>
      </w:r>
    </w:p>
    <w:p w14:paraId="6AC26343"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Mintzberg, H. (2009). </w:t>
      </w:r>
      <w:r w:rsidRPr="00A46E7B">
        <w:rPr>
          <w:rFonts w:ascii="Arial" w:hAnsi="Arial" w:cs="Arial"/>
          <w:i/>
          <w:sz w:val="24"/>
          <w:szCs w:val="24"/>
        </w:rPr>
        <w:t>Strategy Safari</w:t>
      </w:r>
      <w:r w:rsidRPr="00A46E7B">
        <w:rPr>
          <w:rFonts w:ascii="Arial" w:hAnsi="Arial" w:cs="Arial"/>
          <w:sz w:val="24"/>
          <w:szCs w:val="24"/>
        </w:rPr>
        <w:t xml:space="preserve">. [online] p.103. Available at: </w:t>
      </w:r>
      <w:hyperlink r:id="rId17">
        <w:r w:rsidRPr="00A46E7B">
          <w:rPr>
            <w:rFonts w:ascii="Arial" w:hAnsi="Arial" w:cs="Arial"/>
            <w:color w:val="1155CC"/>
            <w:sz w:val="24"/>
            <w:szCs w:val="24"/>
            <w:u w:val="single"/>
          </w:rPr>
          <w:t>https://www.google.co.in/books/edition/Strategy_Safari/zOMIuP4ZS5gC?hl=en&amp;gbpv=1&amp;dq=mintzberg+cost+leadership&amp;printsec=frontcover</w:t>
        </w:r>
      </w:hyperlink>
      <w:r w:rsidRPr="00A46E7B">
        <w:rPr>
          <w:rFonts w:ascii="Arial" w:hAnsi="Arial" w:cs="Arial"/>
          <w:sz w:val="24"/>
          <w:szCs w:val="24"/>
        </w:rPr>
        <w:t xml:space="preserve">  [Accessed 5 Dec. 2024].</w:t>
      </w:r>
    </w:p>
    <w:p w14:paraId="3E66FD32"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lastRenderedPageBreak/>
        <w:t xml:space="preserve">Mitchell, A. (2024). </w:t>
      </w:r>
      <w:r w:rsidRPr="00A46E7B">
        <w:rPr>
          <w:rFonts w:ascii="Arial" w:hAnsi="Arial" w:cs="Arial"/>
          <w:i/>
          <w:sz w:val="24"/>
          <w:szCs w:val="24"/>
        </w:rPr>
        <w:t>Rachel Reeves hands low-paid a £1,400 boost as minimum wage to rise by 6.7%</w:t>
      </w:r>
      <w:r w:rsidRPr="00A46E7B">
        <w:rPr>
          <w:rFonts w:ascii="Arial" w:hAnsi="Arial" w:cs="Arial"/>
          <w:sz w:val="24"/>
          <w:szCs w:val="24"/>
        </w:rPr>
        <w:t xml:space="preserve">. [online] The Independent. Available at: </w:t>
      </w:r>
      <w:hyperlink r:id="rId18">
        <w:r w:rsidRPr="00A46E7B">
          <w:rPr>
            <w:rFonts w:ascii="Arial" w:hAnsi="Arial" w:cs="Arial"/>
            <w:color w:val="1155CC"/>
            <w:sz w:val="24"/>
            <w:szCs w:val="24"/>
            <w:u w:val="single"/>
          </w:rPr>
          <w:t>https://www.independent.co.uk/news/uk/politics/rachel-reeves-minimum-wage-increase-b2637949.html</w:t>
        </w:r>
      </w:hyperlink>
      <w:r w:rsidRPr="00A46E7B">
        <w:rPr>
          <w:rFonts w:ascii="Arial" w:hAnsi="Arial" w:cs="Arial"/>
          <w:sz w:val="24"/>
          <w:szCs w:val="24"/>
        </w:rPr>
        <w:t xml:space="preserve">  [Accessed 4 Dec. 2024].</w:t>
      </w:r>
    </w:p>
    <w:p w14:paraId="100C4AAC"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Proctor, T. (2019). </w:t>
      </w:r>
      <w:r w:rsidRPr="00A46E7B">
        <w:rPr>
          <w:rFonts w:ascii="Arial" w:hAnsi="Arial" w:cs="Arial"/>
          <w:i/>
          <w:sz w:val="24"/>
          <w:szCs w:val="24"/>
        </w:rPr>
        <w:t>Creative Problem Solving for Managers: Developing Skills for Decision Making and Innovation</w:t>
      </w:r>
      <w:r w:rsidRPr="00A46E7B">
        <w:rPr>
          <w:rFonts w:ascii="Arial" w:hAnsi="Arial" w:cs="Arial"/>
          <w:sz w:val="24"/>
          <w:szCs w:val="24"/>
        </w:rPr>
        <w:t xml:space="preserve">. Fifth ed. [online] New York: Routledge, p.64. Available at: </w:t>
      </w:r>
      <w:hyperlink r:id="rId19">
        <w:r w:rsidRPr="00A46E7B">
          <w:rPr>
            <w:rFonts w:ascii="Arial" w:hAnsi="Arial" w:cs="Arial"/>
            <w:color w:val="1155CC"/>
            <w:sz w:val="24"/>
            <w:szCs w:val="24"/>
            <w:u w:val="single"/>
          </w:rPr>
          <w:t>https://www.google.co.in/books/edition/Creative_Problem_Solving_for_Managers/NW1_AgAAQBAJ?hl=en&amp;gbpv=1</w:t>
        </w:r>
      </w:hyperlink>
      <w:r w:rsidRPr="00A46E7B">
        <w:rPr>
          <w:rFonts w:ascii="Arial" w:hAnsi="Arial" w:cs="Arial"/>
          <w:sz w:val="24"/>
          <w:szCs w:val="24"/>
        </w:rPr>
        <w:t xml:space="preserve">  [Accessed 3 Dec. 2024].</w:t>
      </w:r>
    </w:p>
    <w:p w14:paraId="4299645A"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Smithson, N. (2021). </w:t>
      </w:r>
      <w:r w:rsidRPr="00A46E7B">
        <w:rPr>
          <w:rFonts w:ascii="Arial" w:hAnsi="Arial" w:cs="Arial"/>
          <w:i/>
          <w:sz w:val="24"/>
          <w:szCs w:val="24"/>
        </w:rPr>
        <w:t>Starbucks Coffee PESTEL/PESTLE Analysis &amp; Recommendations</w:t>
      </w:r>
      <w:r w:rsidRPr="00A46E7B">
        <w:rPr>
          <w:rFonts w:ascii="Arial" w:hAnsi="Arial" w:cs="Arial"/>
          <w:sz w:val="24"/>
          <w:szCs w:val="24"/>
        </w:rPr>
        <w:t xml:space="preserve">. [online] </w:t>
      </w:r>
      <w:proofErr w:type="spellStart"/>
      <w:r w:rsidRPr="00A46E7B">
        <w:rPr>
          <w:rFonts w:ascii="Arial" w:hAnsi="Arial" w:cs="Arial"/>
          <w:sz w:val="24"/>
          <w:szCs w:val="24"/>
        </w:rPr>
        <w:t>Panmore</w:t>
      </w:r>
      <w:proofErr w:type="spellEnd"/>
      <w:r w:rsidRPr="00A46E7B">
        <w:rPr>
          <w:rFonts w:ascii="Arial" w:hAnsi="Arial" w:cs="Arial"/>
          <w:sz w:val="24"/>
          <w:szCs w:val="24"/>
        </w:rPr>
        <w:t xml:space="preserve"> Institute. Available at: </w:t>
      </w:r>
      <w:hyperlink r:id="rId20">
        <w:r w:rsidRPr="00A46E7B">
          <w:rPr>
            <w:rFonts w:ascii="Arial" w:hAnsi="Arial" w:cs="Arial"/>
            <w:color w:val="1155CC"/>
            <w:sz w:val="24"/>
            <w:szCs w:val="24"/>
            <w:u w:val="single"/>
          </w:rPr>
          <w:t>https://panmore.com/starbucks-coffee-pestel-pestle-analysis-recommendations</w:t>
        </w:r>
      </w:hyperlink>
      <w:r w:rsidRPr="00A46E7B">
        <w:rPr>
          <w:rFonts w:ascii="Arial" w:hAnsi="Arial" w:cs="Arial"/>
          <w:sz w:val="24"/>
          <w:szCs w:val="24"/>
        </w:rPr>
        <w:t xml:space="preserve">  [Accessed 4 Dec. 2024].</w:t>
      </w:r>
    </w:p>
    <w:p w14:paraId="11ABAF8F"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Starbucks (2019). </w:t>
      </w:r>
      <w:r w:rsidRPr="00A46E7B">
        <w:rPr>
          <w:rFonts w:ascii="Arial" w:hAnsi="Arial" w:cs="Arial"/>
          <w:i/>
          <w:sz w:val="24"/>
          <w:szCs w:val="24"/>
        </w:rPr>
        <w:t>Company Profile - About Starbucks</w:t>
      </w:r>
      <w:r w:rsidRPr="00A46E7B">
        <w:rPr>
          <w:rFonts w:ascii="Arial" w:hAnsi="Arial" w:cs="Arial"/>
          <w:sz w:val="24"/>
          <w:szCs w:val="24"/>
        </w:rPr>
        <w:t xml:space="preserve">. [online] About Starbucks. Available at: </w:t>
      </w:r>
      <w:hyperlink r:id="rId21">
        <w:r w:rsidRPr="00A46E7B">
          <w:rPr>
            <w:rFonts w:ascii="Arial" w:hAnsi="Arial" w:cs="Arial"/>
            <w:color w:val="1155CC"/>
            <w:sz w:val="24"/>
            <w:szCs w:val="24"/>
            <w:u w:val="single"/>
          </w:rPr>
          <w:t>https://about.starbucks.com/press/2019/company-profile/</w:t>
        </w:r>
      </w:hyperlink>
      <w:r w:rsidRPr="00A46E7B">
        <w:rPr>
          <w:rFonts w:ascii="Arial" w:hAnsi="Arial" w:cs="Arial"/>
          <w:sz w:val="24"/>
          <w:szCs w:val="24"/>
        </w:rPr>
        <w:t xml:space="preserve">  [Accessed 2 Dec. 2024].</w:t>
      </w:r>
    </w:p>
    <w:p w14:paraId="027AB2C8"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Starbucks Corporation (2023). </w:t>
      </w:r>
      <w:r w:rsidRPr="00A46E7B">
        <w:rPr>
          <w:rFonts w:ascii="Arial" w:hAnsi="Arial" w:cs="Arial"/>
          <w:i/>
          <w:sz w:val="24"/>
          <w:szCs w:val="24"/>
        </w:rPr>
        <w:t>Starbucks Fiscal 2023 Annual Report</w:t>
      </w:r>
      <w:r w:rsidRPr="00A46E7B">
        <w:rPr>
          <w:rFonts w:ascii="Arial" w:hAnsi="Arial" w:cs="Arial"/>
          <w:sz w:val="24"/>
          <w:szCs w:val="24"/>
        </w:rPr>
        <w:t xml:space="preserve">. [online] </w:t>
      </w:r>
      <w:r w:rsidRPr="00A46E7B">
        <w:rPr>
          <w:rFonts w:ascii="Arial" w:hAnsi="Arial" w:cs="Arial"/>
          <w:i/>
          <w:sz w:val="24"/>
          <w:szCs w:val="24"/>
        </w:rPr>
        <w:t>https://investor.starbucks.com/</w:t>
      </w:r>
      <w:r w:rsidRPr="00A46E7B">
        <w:rPr>
          <w:rFonts w:ascii="Arial" w:hAnsi="Arial" w:cs="Arial"/>
          <w:sz w:val="24"/>
          <w:szCs w:val="24"/>
        </w:rPr>
        <w:t xml:space="preserve">. Washington DC, United States: Starbucks corporation. Available at: </w:t>
      </w:r>
      <w:hyperlink r:id="rId22">
        <w:r w:rsidRPr="00A46E7B">
          <w:rPr>
            <w:rFonts w:ascii="Arial" w:hAnsi="Arial" w:cs="Arial"/>
            <w:color w:val="1155CC"/>
            <w:sz w:val="24"/>
            <w:szCs w:val="24"/>
            <w:u w:val="single"/>
          </w:rPr>
          <w:t>https://s203.q4cdn.com/326826266/files/doc_financials/2024/ar/fy23-annual-report.pdf</w:t>
        </w:r>
      </w:hyperlink>
      <w:r w:rsidRPr="00A46E7B">
        <w:rPr>
          <w:rFonts w:ascii="Arial" w:hAnsi="Arial" w:cs="Arial"/>
          <w:sz w:val="24"/>
          <w:szCs w:val="24"/>
        </w:rPr>
        <w:t xml:space="preserve">. </w:t>
      </w:r>
    </w:p>
    <w:p w14:paraId="38294E1E" w14:textId="77777777" w:rsidR="00A46E7B" w:rsidRPr="00A46E7B" w:rsidRDefault="00A46E7B" w:rsidP="00A46E7B">
      <w:pPr>
        <w:numPr>
          <w:ilvl w:val="0"/>
          <w:numId w:val="1"/>
        </w:numPr>
        <w:spacing w:after="0" w:line="360" w:lineRule="auto"/>
        <w:rPr>
          <w:rFonts w:ascii="Arial" w:hAnsi="Arial" w:cs="Arial"/>
          <w:sz w:val="24"/>
          <w:szCs w:val="24"/>
        </w:rPr>
      </w:pPr>
      <w:r w:rsidRPr="00A46E7B">
        <w:rPr>
          <w:rFonts w:ascii="Arial" w:hAnsi="Arial" w:cs="Arial"/>
          <w:sz w:val="24"/>
          <w:szCs w:val="24"/>
        </w:rPr>
        <w:t xml:space="preserve">University of Cambridge (2019). </w:t>
      </w:r>
      <w:r w:rsidRPr="00A46E7B">
        <w:rPr>
          <w:rFonts w:ascii="Arial" w:hAnsi="Arial" w:cs="Arial"/>
          <w:i/>
          <w:sz w:val="24"/>
          <w:szCs w:val="24"/>
        </w:rPr>
        <w:t>Porter’s Generic Competitive Strategies (Ways of Competing)</w:t>
      </w:r>
      <w:r w:rsidRPr="00A46E7B">
        <w:rPr>
          <w:rFonts w:ascii="Arial" w:hAnsi="Arial" w:cs="Arial"/>
          <w:sz w:val="24"/>
          <w:szCs w:val="24"/>
        </w:rPr>
        <w:t xml:space="preserve">. [online] University of Cambridge. Available at: </w:t>
      </w:r>
      <w:hyperlink r:id="rId23">
        <w:r w:rsidRPr="00A46E7B">
          <w:rPr>
            <w:rFonts w:ascii="Arial" w:hAnsi="Arial" w:cs="Arial"/>
            <w:color w:val="1155CC"/>
            <w:sz w:val="24"/>
            <w:szCs w:val="24"/>
            <w:u w:val="single"/>
          </w:rPr>
          <w:t>https://www.ifm.eng.cam.ac.uk/research/dstools/porters-generic-competitive-strategies/</w:t>
        </w:r>
      </w:hyperlink>
      <w:r w:rsidRPr="00A46E7B">
        <w:rPr>
          <w:rFonts w:ascii="Arial" w:hAnsi="Arial" w:cs="Arial"/>
          <w:sz w:val="24"/>
          <w:szCs w:val="24"/>
        </w:rPr>
        <w:t xml:space="preserve">  [Accessed 4 Dec. 2024].</w:t>
      </w:r>
    </w:p>
    <w:p w14:paraId="23A695DE" w14:textId="77777777" w:rsidR="00A46E7B" w:rsidRPr="00A46E7B" w:rsidRDefault="00A46E7B" w:rsidP="00A46E7B">
      <w:pPr>
        <w:numPr>
          <w:ilvl w:val="0"/>
          <w:numId w:val="1"/>
        </w:numPr>
        <w:spacing w:after="240" w:line="360" w:lineRule="auto"/>
        <w:rPr>
          <w:rFonts w:ascii="Arial" w:hAnsi="Arial" w:cs="Arial"/>
          <w:sz w:val="24"/>
          <w:szCs w:val="24"/>
        </w:rPr>
      </w:pPr>
      <w:r w:rsidRPr="00A46E7B">
        <w:rPr>
          <w:rFonts w:ascii="Arial" w:hAnsi="Arial" w:cs="Arial"/>
          <w:sz w:val="24"/>
          <w:szCs w:val="24"/>
        </w:rPr>
        <w:t xml:space="preserve">World Coffee Portal (2023). </w:t>
      </w:r>
      <w:r w:rsidRPr="00A46E7B">
        <w:rPr>
          <w:rFonts w:ascii="Arial" w:hAnsi="Arial" w:cs="Arial"/>
          <w:i/>
          <w:sz w:val="24"/>
          <w:szCs w:val="24"/>
        </w:rPr>
        <w:t>5 factors shaping UK coffee chains in 2023</w:t>
      </w:r>
      <w:r w:rsidRPr="00A46E7B">
        <w:rPr>
          <w:rFonts w:ascii="Arial" w:hAnsi="Arial" w:cs="Arial"/>
          <w:sz w:val="24"/>
          <w:szCs w:val="24"/>
        </w:rPr>
        <w:t xml:space="preserve">. [online] World Coffee Portal. Available at: </w:t>
      </w:r>
      <w:hyperlink r:id="rId24">
        <w:r w:rsidRPr="00A46E7B">
          <w:rPr>
            <w:rFonts w:ascii="Arial" w:hAnsi="Arial" w:cs="Arial"/>
            <w:color w:val="1155CC"/>
            <w:sz w:val="24"/>
            <w:szCs w:val="24"/>
            <w:u w:val="single"/>
          </w:rPr>
          <w:t>https://www.worldcoffeeportal.com/Latest/InsightAnalysis/2023/March/5-factors-shaping-UK-coffee-chains-in-2023</w:t>
        </w:r>
      </w:hyperlink>
      <w:r w:rsidRPr="00A46E7B">
        <w:rPr>
          <w:rFonts w:ascii="Arial" w:hAnsi="Arial" w:cs="Arial"/>
          <w:sz w:val="24"/>
          <w:szCs w:val="24"/>
        </w:rPr>
        <w:t xml:space="preserve">. </w:t>
      </w:r>
    </w:p>
    <w:p w14:paraId="48D01C45" w14:textId="77777777" w:rsidR="00A46E7B" w:rsidRDefault="00A46E7B" w:rsidP="00A46E7B">
      <w:pPr>
        <w:rPr>
          <w:sz w:val="24"/>
          <w:szCs w:val="24"/>
          <w:highlight w:val="white"/>
        </w:rPr>
      </w:pPr>
    </w:p>
    <w:p w14:paraId="2F642893" w14:textId="77777777" w:rsidR="00A46E7B" w:rsidRPr="00A46E7B" w:rsidRDefault="00A46E7B" w:rsidP="00A46E7B"/>
    <w:sectPr w:rsidR="00A46E7B" w:rsidRPr="00A46E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7161A0" w14:textId="77777777" w:rsidR="0049289F" w:rsidRDefault="0049289F" w:rsidP="0049289F">
      <w:pPr>
        <w:spacing w:after="0" w:line="240" w:lineRule="auto"/>
      </w:pPr>
      <w:r>
        <w:separator/>
      </w:r>
    </w:p>
  </w:endnote>
  <w:endnote w:type="continuationSeparator" w:id="0">
    <w:p w14:paraId="3201F405" w14:textId="77777777" w:rsidR="0049289F" w:rsidRDefault="0049289F" w:rsidP="00492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2436260"/>
      <w:docPartObj>
        <w:docPartGallery w:val="Page Numbers (Bottom of Page)"/>
        <w:docPartUnique/>
      </w:docPartObj>
    </w:sdtPr>
    <w:sdtEndPr>
      <w:rPr>
        <w:noProof/>
      </w:rPr>
    </w:sdtEndPr>
    <w:sdtContent>
      <w:p w14:paraId="66EB6271" w14:textId="0417F3AE" w:rsidR="0049289F" w:rsidRDefault="004928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4C5FBE" w14:textId="77777777" w:rsidR="0049289F" w:rsidRDefault="00492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71BE4F" w14:textId="77777777" w:rsidR="0049289F" w:rsidRDefault="0049289F" w:rsidP="0049289F">
      <w:pPr>
        <w:spacing w:after="0" w:line="240" w:lineRule="auto"/>
      </w:pPr>
      <w:r>
        <w:separator/>
      </w:r>
    </w:p>
  </w:footnote>
  <w:footnote w:type="continuationSeparator" w:id="0">
    <w:p w14:paraId="58679426" w14:textId="77777777" w:rsidR="0049289F" w:rsidRDefault="0049289F" w:rsidP="004928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C31BB"/>
    <w:multiLevelType w:val="multilevel"/>
    <w:tmpl w:val="130C2C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86944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D7E"/>
    <w:rsid w:val="00060441"/>
    <w:rsid w:val="00160E78"/>
    <w:rsid w:val="001B5AFB"/>
    <w:rsid w:val="0049289F"/>
    <w:rsid w:val="00A01A9A"/>
    <w:rsid w:val="00A46E7B"/>
    <w:rsid w:val="00CE011B"/>
    <w:rsid w:val="00D02700"/>
    <w:rsid w:val="00DB32BC"/>
    <w:rsid w:val="00F56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DEB9A1"/>
  <w15:chartTrackingRefBased/>
  <w15:docId w15:val="{E40A1786-1B44-42BE-AADA-3029DA888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D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6D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6D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D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D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D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D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D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D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D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6D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D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D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D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D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D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D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D7E"/>
    <w:rPr>
      <w:rFonts w:eastAsiaTheme="majorEastAsia" w:cstheme="majorBidi"/>
      <w:color w:val="272727" w:themeColor="text1" w:themeTint="D8"/>
    </w:rPr>
  </w:style>
  <w:style w:type="paragraph" w:styleId="Title">
    <w:name w:val="Title"/>
    <w:basedOn w:val="Normal"/>
    <w:next w:val="Normal"/>
    <w:link w:val="TitleChar"/>
    <w:uiPriority w:val="10"/>
    <w:qFormat/>
    <w:rsid w:val="00F56D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D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D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D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D7E"/>
    <w:pPr>
      <w:spacing w:before="160"/>
      <w:jc w:val="center"/>
    </w:pPr>
    <w:rPr>
      <w:i/>
      <w:iCs/>
      <w:color w:val="404040" w:themeColor="text1" w:themeTint="BF"/>
    </w:rPr>
  </w:style>
  <w:style w:type="character" w:customStyle="1" w:styleId="QuoteChar">
    <w:name w:val="Quote Char"/>
    <w:basedOn w:val="DefaultParagraphFont"/>
    <w:link w:val="Quote"/>
    <w:uiPriority w:val="29"/>
    <w:rsid w:val="00F56D7E"/>
    <w:rPr>
      <w:i/>
      <w:iCs/>
      <w:color w:val="404040" w:themeColor="text1" w:themeTint="BF"/>
    </w:rPr>
  </w:style>
  <w:style w:type="paragraph" w:styleId="ListParagraph">
    <w:name w:val="List Paragraph"/>
    <w:basedOn w:val="Normal"/>
    <w:uiPriority w:val="34"/>
    <w:qFormat/>
    <w:rsid w:val="00F56D7E"/>
    <w:pPr>
      <w:ind w:left="720"/>
      <w:contextualSpacing/>
    </w:pPr>
  </w:style>
  <w:style w:type="character" w:styleId="IntenseEmphasis">
    <w:name w:val="Intense Emphasis"/>
    <w:basedOn w:val="DefaultParagraphFont"/>
    <w:uiPriority w:val="21"/>
    <w:qFormat/>
    <w:rsid w:val="00F56D7E"/>
    <w:rPr>
      <w:i/>
      <w:iCs/>
      <w:color w:val="0F4761" w:themeColor="accent1" w:themeShade="BF"/>
    </w:rPr>
  </w:style>
  <w:style w:type="paragraph" w:styleId="IntenseQuote">
    <w:name w:val="Intense Quote"/>
    <w:basedOn w:val="Normal"/>
    <w:next w:val="Normal"/>
    <w:link w:val="IntenseQuoteChar"/>
    <w:uiPriority w:val="30"/>
    <w:qFormat/>
    <w:rsid w:val="00F56D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D7E"/>
    <w:rPr>
      <w:i/>
      <w:iCs/>
      <w:color w:val="0F4761" w:themeColor="accent1" w:themeShade="BF"/>
    </w:rPr>
  </w:style>
  <w:style w:type="character" w:styleId="IntenseReference">
    <w:name w:val="Intense Reference"/>
    <w:basedOn w:val="DefaultParagraphFont"/>
    <w:uiPriority w:val="32"/>
    <w:qFormat/>
    <w:rsid w:val="00F56D7E"/>
    <w:rPr>
      <w:b/>
      <w:bCs/>
      <w:smallCaps/>
      <w:color w:val="0F4761" w:themeColor="accent1" w:themeShade="BF"/>
      <w:spacing w:val="5"/>
    </w:rPr>
  </w:style>
  <w:style w:type="character" w:styleId="Hyperlink">
    <w:name w:val="Hyperlink"/>
    <w:basedOn w:val="DefaultParagraphFont"/>
    <w:uiPriority w:val="99"/>
    <w:unhideWhenUsed/>
    <w:rsid w:val="00A46E7B"/>
    <w:rPr>
      <w:color w:val="467886" w:themeColor="hyperlink"/>
      <w:u w:val="single"/>
    </w:rPr>
  </w:style>
  <w:style w:type="character" w:styleId="UnresolvedMention">
    <w:name w:val="Unresolved Mention"/>
    <w:basedOn w:val="DefaultParagraphFont"/>
    <w:uiPriority w:val="99"/>
    <w:semiHidden/>
    <w:unhideWhenUsed/>
    <w:rsid w:val="00A46E7B"/>
    <w:rPr>
      <w:color w:val="605E5C"/>
      <w:shd w:val="clear" w:color="auto" w:fill="E1DFDD"/>
    </w:rPr>
  </w:style>
  <w:style w:type="paragraph" w:styleId="TOCHeading">
    <w:name w:val="TOC Heading"/>
    <w:basedOn w:val="Heading1"/>
    <w:next w:val="Normal"/>
    <w:uiPriority w:val="39"/>
    <w:unhideWhenUsed/>
    <w:qFormat/>
    <w:rsid w:val="00A46E7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46E7B"/>
    <w:pPr>
      <w:spacing w:after="100"/>
      <w:ind w:left="220"/>
    </w:pPr>
  </w:style>
  <w:style w:type="paragraph" w:styleId="Header">
    <w:name w:val="header"/>
    <w:basedOn w:val="Normal"/>
    <w:link w:val="HeaderChar"/>
    <w:uiPriority w:val="99"/>
    <w:unhideWhenUsed/>
    <w:rsid w:val="00492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89F"/>
  </w:style>
  <w:style w:type="paragraph" w:styleId="Footer">
    <w:name w:val="footer"/>
    <w:basedOn w:val="Normal"/>
    <w:link w:val="FooterChar"/>
    <w:uiPriority w:val="99"/>
    <w:unhideWhenUsed/>
    <w:rsid w:val="00492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21275/ART2018279" TargetMode="External"/><Relationship Id="rId18" Type="http://schemas.openxmlformats.org/officeDocument/2006/relationships/hyperlink" Target="https://www.independent.co.uk/news/uk/politics/rachel-reeves-minimum-wage-increase-b2637949.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bout.starbucks.com/press/2019/company-profile/" TargetMode="External"/><Relationship Id="rId7" Type="http://schemas.openxmlformats.org/officeDocument/2006/relationships/endnotes" Target="endnotes.xml"/><Relationship Id="rId12" Type="http://schemas.openxmlformats.org/officeDocument/2006/relationships/hyperlink" Target="https://www.forbes.com/sites/michelleevans1/2023/01/19/top-consumer-trends-that-will-change-retail-in-the-year-ahead/" TargetMode="External"/><Relationship Id="rId17" Type="http://schemas.openxmlformats.org/officeDocument/2006/relationships/hyperlink" Target="https://www.google.co.in/books/edition/Strategy_Safari/zOMIuP4ZS5gC?hl=en&amp;gbpv=1&amp;dq=mintzberg+cost+leadership&amp;printsec=frontcove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ma.org.uk/advice-and-support/covid-19/what-the-bma-is-doing/the-impact-of-the-pandemic-on-population-health-and-health-inequalities" TargetMode="External"/><Relationship Id="rId20" Type="http://schemas.openxmlformats.org/officeDocument/2006/relationships/hyperlink" Target="https://panmore.com/starbucks-coffee-pestel-pestle-analysis-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arbuckmenu.uk/starbucks-nutrition-uk/" TargetMode="External"/><Relationship Id="rId24" Type="http://schemas.openxmlformats.org/officeDocument/2006/relationships/hyperlink" Target="https://www.worldcoffeeportal.com/Latest/InsightAnalysis/2023/March/5-factors-shaping-UK-coffee-chains-in-2023" TargetMode="External"/><Relationship Id="rId5" Type="http://schemas.openxmlformats.org/officeDocument/2006/relationships/webSettings" Target="webSettings.xml"/><Relationship Id="rId15" Type="http://schemas.openxmlformats.org/officeDocument/2006/relationships/hyperlink" Target="https://www.bbc.com/news/business-55630144" TargetMode="External"/><Relationship Id="rId23" Type="http://schemas.openxmlformats.org/officeDocument/2006/relationships/hyperlink" Target="https://www.ifm.eng.cam.ac.uk/research/dstools/porters-generic-competitive-strategies/" TargetMode="External"/><Relationship Id="rId10" Type="http://schemas.openxmlformats.org/officeDocument/2006/relationships/hyperlink" Target="https://britishcoffeeassociation.org/coffee-consumption/" TargetMode="External"/><Relationship Id="rId19" Type="http://schemas.openxmlformats.org/officeDocument/2006/relationships/hyperlink" Target="https://www.google.co.in/books/edition/Creative_Problem_Solving_for_Managers/NW1_AgAAQBAJ?hl=en&amp;gbpv=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org/en/knowledge/factsheets/swot-analysis-factsheet/" TargetMode="External"/><Relationship Id="rId22" Type="http://schemas.openxmlformats.org/officeDocument/2006/relationships/hyperlink" Target="https://s203.q4cdn.com/326826266/files/doc_financials/2024/ar/fy23-annu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21FA07-F0E7-471F-B2E6-F32ED19CC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2014</Words>
  <Characters>13415</Characters>
  <Application>Microsoft Office Word</Application>
  <DocSecurity>0</DocSecurity>
  <Lines>257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codreanu</dc:creator>
  <cp:keywords/>
  <dc:description/>
  <cp:lastModifiedBy>ana maria codreanu</cp:lastModifiedBy>
  <cp:revision>3</cp:revision>
  <dcterms:created xsi:type="dcterms:W3CDTF">2024-12-06T21:56:00Z</dcterms:created>
  <dcterms:modified xsi:type="dcterms:W3CDTF">2024-12-06T21:57:00Z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a7823582-d189-4973-b526-8c0e683d05f7</vt:lpwstr>
  </property>
</Properties>
</file>