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1548B" w14:textId="77777777" w:rsidR="005B40DD" w:rsidRPr="00A0325A" w:rsidRDefault="005B40DD" w:rsidP="00A0325A">
      <w:pPr>
        <w:spacing w:line="360" w:lineRule="auto"/>
        <w:jc w:val="both"/>
        <w:rPr>
          <w:rFonts w:ascii="Arial" w:hAnsi="Arial" w:cs="Arial"/>
          <w:b/>
          <w:bCs/>
          <w:sz w:val="24"/>
          <w:szCs w:val="24"/>
        </w:rPr>
      </w:pPr>
    </w:p>
    <w:p w14:paraId="48B09A93" w14:textId="77777777" w:rsidR="005B40DD" w:rsidRPr="00A0325A" w:rsidRDefault="005B40DD" w:rsidP="00A0325A">
      <w:pPr>
        <w:spacing w:line="360" w:lineRule="auto"/>
        <w:jc w:val="both"/>
        <w:rPr>
          <w:rFonts w:ascii="Arial" w:hAnsi="Arial" w:cs="Arial"/>
          <w:b/>
          <w:bCs/>
          <w:sz w:val="24"/>
          <w:szCs w:val="24"/>
        </w:rPr>
      </w:pPr>
    </w:p>
    <w:p w14:paraId="7D635020" w14:textId="77777777" w:rsidR="005B40DD" w:rsidRPr="00A0325A" w:rsidRDefault="005B40DD" w:rsidP="00A0325A">
      <w:pPr>
        <w:spacing w:line="360" w:lineRule="auto"/>
        <w:jc w:val="both"/>
        <w:rPr>
          <w:rFonts w:ascii="Arial" w:hAnsi="Arial" w:cs="Arial"/>
          <w:b/>
          <w:bCs/>
          <w:sz w:val="24"/>
          <w:szCs w:val="24"/>
        </w:rPr>
      </w:pPr>
    </w:p>
    <w:p w14:paraId="0842779D" w14:textId="77777777" w:rsidR="005B40DD" w:rsidRPr="00A0325A" w:rsidRDefault="005B40DD" w:rsidP="00A0325A">
      <w:pPr>
        <w:spacing w:line="360" w:lineRule="auto"/>
        <w:jc w:val="both"/>
        <w:rPr>
          <w:rFonts w:ascii="Arial" w:hAnsi="Arial" w:cs="Arial"/>
          <w:b/>
          <w:bCs/>
          <w:sz w:val="24"/>
          <w:szCs w:val="24"/>
        </w:rPr>
      </w:pPr>
    </w:p>
    <w:p w14:paraId="37DCA614" w14:textId="2D0FDE56" w:rsidR="005B40DD" w:rsidRPr="00A0325A" w:rsidRDefault="005B40DD" w:rsidP="00A0325A">
      <w:pPr>
        <w:spacing w:line="360" w:lineRule="auto"/>
        <w:jc w:val="center"/>
        <w:rPr>
          <w:rFonts w:ascii="Arial" w:hAnsi="Arial" w:cs="Arial"/>
          <w:b/>
          <w:bCs/>
          <w:sz w:val="24"/>
          <w:szCs w:val="24"/>
        </w:rPr>
      </w:pPr>
      <w:r w:rsidRPr="00A0325A">
        <w:rPr>
          <w:rFonts w:ascii="Arial" w:hAnsi="Arial" w:cs="Arial"/>
          <w:b/>
          <w:bCs/>
          <w:sz w:val="24"/>
          <w:szCs w:val="24"/>
        </w:rPr>
        <w:t>MATERIALS ENGINEERING</w:t>
      </w:r>
    </w:p>
    <w:p w14:paraId="5BD3CE6B" w14:textId="562C9A6B" w:rsidR="005B40DD" w:rsidRPr="00A0325A" w:rsidRDefault="005B40DD" w:rsidP="00A0325A">
      <w:pPr>
        <w:spacing w:line="360" w:lineRule="auto"/>
        <w:jc w:val="center"/>
        <w:rPr>
          <w:rFonts w:ascii="Arial" w:hAnsi="Arial" w:cs="Arial"/>
          <w:b/>
          <w:bCs/>
          <w:sz w:val="24"/>
          <w:szCs w:val="24"/>
        </w:rPr>
      </w:pPr>
      <w:r w:rsidRPr="00A0325A">
        <w:rPr>
          <w:rFonts w:ascii="Arial" w:hAnsi="Arial" w:cs="Arial"/>
          <w:b/>
          <w:bCs/>
          <w:sz w:val="24"/>
          <w:szCs w:val="24"/>
        </w:rPr>
        <w:t>PLASTICS</w:t>
      </w:r>
    </w:p>
    <w:p w14:paraId="26DC1799" w14:textId="77777777" w:rsidR="005B40DD" w:rsidRPr="00A0325A" w:rsidRDefault="005B40DD" w:rsidP="00A0325A">
      <w:pPr>
        <w:spacing w:line="360" w:lineRule="auto"/>
        <w:jc w:val="center"/>
        <w:rPr>
          <w:rFonts w:ascii="Arial" w:hAnsi="Arial" w:cs="Arial"/>
          <w:b/>
          <w:bCs/>
          <w:sz w:val="24"/>
          <w:szCs w:val="24"/>
        </w:rPr>
      </w:pPr>
    </w:p>
    <w:p w14:paraId="64820340" w14:textId="77777777" w:rsidR="005B40DD" w:rsidRPr="00A0325A" w:rsidRDefault="005B40DD" w:rsidP="00A0325A">
      <w:pPr>
        <w:spacing w:line="360" w:lineRule="auto"/>
        <w:jc w:val="center"/>
        <w:rPr>
          <w:rFonts w:ascii="Arial" w:hAnsi="Arial" w:cs="Arial"/>
          <w:b/>
          <w:bCs/>
          <w:sz w:val="24"/>
          <w:szCs w:val="24"/>
        </w:rPr>
      </w:pPr>
      <w:r w:rsidRPr="00A0325A">
        <w:rPr>
          <w:rFonts w:ascii="Arial" w:hAnsi="Arial" w:cs="Arial"/>
          <w:b/>
          <w:bCs/>
          <w:sz w:val="24"/>
          <w:szCs w:val="24"/>
        </w:rPr>
        <w:t>NAME OF STUDENT: SHALOM JOSEPH</w:t>
      </w:r>
    </w:p>
    <w:p w14:paraId="6AC390B4" w14:textId="77777777" w:rsidR="005B40DD" w:rsidRPr="00A0325A" w:rsidRDefault="005B40DD" w:rsidP="00A0325A">
      <w:pPr>
        <w:spacing w:line="360" w:lineRule="auto"/>
        <w:jc w:val="center"/>
        <w:rPr>
          <w:rFonts w:ascii="Arial" w:hAnsi="Arial" w:cs="Arial"/>
          <w:b/>
          <w:bCs/>
          <w:sz w:val="24"/>
          <w:szCs w:val="24"/>
        </w:rPr>
      </w:pPr>
      <w:r w:rsidRPr="00A0325A">
        <w:rPr>
          <w:rFonts w:ascii="Arial" w:hAnsi="Arial" w:cs="Arial"/>
          <w:b/>
          <w:bCs/>
          <w:sz w:val="24"/>
          <w:szCs w:val="24"/>
        </w:rPr>
        <w:t>STUDENT ID: 2113608</w:t>
      </w:r>
    </w:p>
    <w:p w14:paraId="6B933D27" w14:textId="77777777" w:rsidR="005B40DD" w:rsidRPr="00A0325A" w:rsidRDefault="005B40DD" w:rsidP="00A0325A">
      <w:pPr>
        <w:spacing w:line="360" w:lineRule="auto"/>
        <w:jc w:val="center"/>
        <w:rPr>
          <w:rFonts w:ascii="Arial" w:hAnsi="Arial" w:cs="Arial"/>
          <w:b/>
          <w:bCs/>
          <w:sz w:val="24"/>
          <w:szCs w:val="24"/>
        </w:rPr>
      </w:pPr>
      <w:r w:rsidRPr="00A0325A">
        <w:rPr>
          <w:rFonts w:ascii="Arial" w:hAnsi="Arial" w:cs="Arial"/>
          <w:b/>
          <w:bCs/>
          <w:sz w:val="24"/>
          <w:szCs w:val="24"/>
        </w:rPr>
        <w:t>NAME OF AWARD: BSC CIVIL ENGINEERING</w:t>
      </w:r>
    </w:p>
    <w:p w14:paraId="16DDE4C1" w14:textId="0071B27F" w:rsidR="001F5C1C" w:rsidRDefault="005B40DD" w:rsidP="00A0325A">
      <w:pPr>
        <w:spacing w:line="360" w:lineRule="auto"/>
        <w:jc w:val="center"/>
        <w:rPr>
          <w:rFonts w:ascii="Arial" w:hAnsi="Arial" w:cs="Arial"/>
          <w:b/>
          <w:bCs/>
          <w:sz w:val="24"/>
          <w:szCs w:val="24"/>
        </w:rPr>
      </w:pPr>
      <w:r w:rsidRPr="00A0325A">
        <w:rPr>
          <w:rFonts w:ascii="Arial" w:hAnsi="Arial" w:cs="Arial"/>
          <w:b/>
          <w:bCs/>
          <w:sz w:val="24"/>
          <w:szCs w:val="24"/>
        </w:rPr>
        <w:t>MODE: FULL TIME</w:t>
      </w:r>
    </w:p>
    <w:p w14:paraId="24D96624" w14:textId="77777777" w:rsidR="001F5C1C" w:rsidRDefault="001F5C1C">
      <w:pPr>
        <w:rPr>
          <w:rFonts w:ascii="Arial" w:hAnsi="Arial" w:cs="Arial"/>
          <w:b/>
          <w:bCs/>
          <w:sz w:val="24"/>
          <w:szCs w:val="24"/>
        </w:rPr>
      </w:pPr>
      <w:r>
        <w:rPr>
          <w:rFonts w:ascii="Arial" w:hAnsi="Arial" w:cs="Arial"/>
          <w:b/>
          <w:bCs/>
          <w:sz w:val="24"/>
          <w:szCs w:val="24"/>
        </w:rPr>
        <w:br w:type="page"/>
      </w:r>
    </w:p>
    <w:p w14:paraId="1753AF1D" w14:textId="1FE3A263" w:rsidR="0011193B" w:rsidRDefault="001F5C1C" w:rsidP="00A0325A">
      <w:pPr>
        <w:spacing w:line="360" w:lineRule="auto"/>
        <w:jc w:val="center"/>
        <w:rPr>
          <w:rFonts w:ascii="Arial" w:hAnsi="Arial" w:cs="Arial"/>
          <w:b/>
          <w:bCs/>
          <w:sz w:val="24"/>
          <w:szCs w:val="24"/>
        </w:rPr>
      </w:pPr>
      <w:r>
        <w:rPr>
          <w:rFonts w:ascii="Arial" w:hAnsi="Arial" w:cs="Arial"/>
          <w:b/>
          <w:bCs/>
          <w:sz w:val="24"/>
          <w:szCs w:val="24"/>
        </w:rPr>
        <w:lastRenderedPageBreak/>
        <w:t>TABLE OF CONTENTS</w:t>
      </w:r>
    </w:p>
    <w:p w14:paraId="5818E64E" w14:textId="3AEC47D8" w:rsidR="00E4005A" w:rsidRPr="00676D54" w:rsidRDefault="00E4005A" w:rsidP="00E4005A">
      <w:pPr>
        <w:spacing w:line="360" w:lineRule="auto"/>
        <w:jc w:val="both"/>
        <w:rPr>
          <w:rFonts w:ascii="Arial" w:hAnsi="Arial" w:cs="Arial"/>
          <w:b/>
          <w:bCs/>
          <w:sz w:val="24"/>
          <w:szCs w:val="24"/>
          <w:u w:val="dotted"/>
        </w:rPr>
      </w:pPr>
      <w:r>
        <w:rPr>
          <w:rFonts w:ascii="Arial" w:hAnsi="Arial" w:cs="Arial"/>
          <w:b/>
          <w:bCs/>
          <w:sz w:val="24"/>
          <w:szCs w:val="24"/>
        </w:rPr>
        <w:t>1.</w:t>
      </w:r>
      <w:r>
        <w:rPr>
          <w:rFonts w:ascii="Arial" w:hAnsi="Arial" w:cs="Arial"/>
          <w:b/>
          <w:bCs/>
          <w:sz w:val="24"/>
          <w:szCs w:val="24"/>
        </w:rPr>
        <w:t xml:space="preserve"> Introduction</w:t>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t>1</w:t>
      </w:r>
    </w:p>
    <w:p w14:paraId="4E4822AA" w14:textId="5700722A" w:rsidR="00E4005A" w:rsidRPr="00676D54" w:rsidRDefault="00E4005A" w:rsidP="00E4005A">
      <w:pPr>
        <w:spacing w:line="360" w:lineRule="auto"/>
        <w:jc w:val="both"/>
        <w:rPr>
          <w:rFonts w:ascii="Arial" w:hAnsi="Arial" w:cs="Arial"/>
          <w:b/>
          <w:bCs/>
          <w:sz w:val="24"/>
          <w:szCs w:val="24"/>
          <w:u w:val="dotted"/>
        </w:rPr>
      </w:pPr>
      <w:r>
        <w:rPr>
          <w:rFonts w:ascii="Arial" w:hAnsi="Arial" w:cs="Arial"/>
          <w:b/>
          <w:bCs/>
          <w:sz w:val="24"/>
          <w:szCs w:val="24"/>
        </w:rPr>
        <w:t>2.</w:t>
      </w:r>
      <w:r>
        <w:rPr>
          <w:rFonts w:ascii="Arial" w:hAnsi="Arial" w:cs="Arial"/>
          <w:b/>
          <w:bCs/>
          <w:sz w:val="24"/>
          <w:szCs w:val="24"/>
        </w:rPr>
        <w:t xml:space="preserve"> Plastic Waste </w:t>
      </w:r>
      <w:r w:rsidR="008C700A">
        <w:rPr>
          <w:rFonts w:ascii="Arial" w:hAnsi="Arial" w:cs="Arial"/>
          <w:b/>
          <w:bCs/>
          <w:sz w:val="24"/>
          <w:szCs w:val="24"/>
        </w:rPr>
        <w:t>in Concrete Composites</w:t>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t>3</w:t>
      </w:r>
    </w:p>
    <w:p w14:paraId="4066B5EA" w14:textId="3303AB87" w:rsidR="00E4005A" w:rsidRPr="00676D54" w:rsidRDefault="00E4005A" w:rsidP="00E4005A">
      <w:pPr>
        <w:spacing w:line="360" w:lineRule="auto"/>
        <w:jc w:val="both"/>
        <w:rPr>
          <w:rFonts w:ascii="Arial" w:hAnsi="Arial" w:cs="Arial"/>
          <w:b/>
          <w:bCs/>
          <w:sz w:val="24"/>
          <w:szCs w:val="24"/>
          <w:u w:val="dotted"/>
        </w:rPr>
      </w:pPr>
      <w:r>
        <w:rPr>
          <w:rFonts w:ascii="Arial" w:hAnsi="Arial" w:cs="Arial"/>
          <w:b/>
          <w:bCs/>
          <w:sz w:val="24"/>
          <w:szCs w:val="24"/>
        </w:rPr>
        <w:t>3.</w:t>
      </w:r>
      <w:r w:rsidR="008C700A">
        <w:rPr>
          <w:rFonts w:ascii="Arial" w:hAnsi="Arial" w:cs="Arial"/>
          <w:b/>
          <w:bCs/>
          <w:sz w:val="24"/>
          <w:szCs w:val="24"/>
        </w:rPr>
        <w:t xml:space="preserve"> Plastic Waste as a Reinforcing Material in Mortars</w:t>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t>5</w:t>
      </w:r>
    </w:p>
    <w:p w14:paraId="3F5DA9E6" w14:textId="1B5A7FDC" w:rsidR="00E4005A" w:rsidRPr="00676D54" w:rsidRDefault="00E4005A" w:rsidP="00E4005A">
      <w:pPr>
        <w:spacing w:line="360" w:lineRule="auto"/>
        <w:jc w:val="both"/>
        <w:rPr>
          <w:rFonts w:ascii="Arial" w:hAnsi="Arial" w:cs="Arial"/>
          <w:b/>
          <w:bCs/>
          <w:sz w:val="24"/>
          <w:szCs w:val="24"/>
          <w:u w:val="dotted"/>
        </w:rPr>
      </w:pPr>
      <w:r>
        <w:rPr>
          <w:rFonts w:ascii="Arial" w:hAnsi="Arial" w:cs="Arial"/>
          <w:b/>
          <w:bCs/>
          <w:sz w:val="24"/>
          <w:szCs w:val="24"/>
        </w:rPr>
        <w:t>4.</w:t>
      </w:r>
      <w:r w:rsidR="008C700A">
        <w:rPr>
          <w:rFonts w:ascii="Arial" w:hAnsi="Arial" w:cs="Arial"/>
          <w:b/>
          <w:bCs/>
          <w:sz w:val="24"/>
          <w:szCs w:val="24"/>
        </w:rPr>
        <w:t xml:space="preserve"> Plastic Waste in Road Construction</w:t>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t>6</w:t>
      </w:r>
    </w:p>
    <w:p w14:paraId="074BB8DF" w14:textId="16A61227" w:rsidR="00E4005A" w:rsidRPr="00676D54" w:rsidRDefault="00E4005A" w:rsidP="00E4005A">
      <w:pPr>
        <w:spacing w:line="360" w:lineRule="auto"/>
        <w:jc w:val="both"/>
        <w:rPr>
          <w:rFonts w:ascii="Arial" w:hAnsi="Arial" w:cs="Arial"/>
          <w:b/>
          <w:bCs/>
          <w:sz w:val="24"/>
          <w:szCs w:val="24"/>
          <w:u w:val="dotted"/>
        </w:rPr>
      </w:pPr>
      <w:r>
        <w:rPr>
          <w:rFonts w:ascii="Arial" w:hAnsi="Arial" w:cs="Arial"/>
          <w:b/>
          <w:bCs/>
          <w:sz w:val="24"/>
          <w:szCs w:val="24"/>
        </w:rPr>
        <w:t>5.</w:t>
      </w:r>
      <w:r w:rsidR="008C700A">
        <w:rPr>
          <w:rFonts w:ascii="Arial" w:hAnsi="Arial" w:cs="Arial"/>
          <w:b/>
          <w:bCs/>
          <w:sz w:val="24"/>
          <w:szCs w:val="24"/>
        </w:rPr>
        <w:t xml:space="preserve"> Critical Analysis</w:t>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t>13</w:t>
      </w:r>
    </w:p>
    <w:p w14:paraId="7EFFEE18" w14:textId="0A5F372C" w:rsidR="00E4005A" w:rsidRPr="00676D54" w:rsidRDefault="00E4005A" w:rsidP="00E4005A">
      <w:pPr>
        <w:spacing w:line="360" w:lineRule="auto"/>
        <w:jc w:val="both"/>
        <w:rPr>
          <w:rFonts w:ascii="Arial" w:hAnsi="Arial" w:cs="Arial"/>
          <w:b/>
          <w:bCs/>
          <w:sz w:val="24"/>
          <w:szCs w:val="24"/>
          <w:u w:val="dotted"/>
        </w:rPr>
      </w:pPr>
      <w:r>
        <w:rPr>
          <w:rFonts w:ascii="Arial" w:hAnsi="Arial" w:cs="Arial"/>
          <w:b/>
          <w:bCs/>
          <w:sz w:val="24"/>
          <w:szCs w:val="24"/>
        </w:rPr>
        <w:t xml:space="preserve">6. </w:t>
      </w:r>
      <w:r w:rsidR="008C700A">
        <w:rPr>
          <w:rFonts w:ascii="Arial" w:hAnsi="Arial" w:cs="Arial"/>
          <w:b/>
          <w:bCs/>
          <w:sz w:val="24"/>
          <w:szCs w:val="24"/>
        </w:rPr>
        <w:t>Conclusion</w:t>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t>18</w:t>
      </w:r>
    </w:p>
    <w:p w14:paraId="3B5DF991" w14:textId="1468CD13" w:rsidR="00E4005A" w:rsidRPr="00676D54" w:rsidRDefault="00E4005A" w:rsidP="00E4005A">
      <w:pPr>
        <w:spacing w:line="360" w:lineRule="auto"/>
        <w:jc w:val="both"/>
        <w:rPr>
          <w:u w:val="dotted"/>
        </w:rPr>
      </w:pPr>
      <w:r>
        <w:rPr>
          <w:rFonts w:ascii="Arial" w:hAnsi="Arial" w:cs="Arial"/>
          <w:b/>
          <w:bCs/>
          <w:sz w:val="24"/>
          <w:szCs w:val="24"/>
        </w:rPr>
        <w:t>7. References</w:t>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r>
      <w:r w:rsidR="00676D54">
        <w:rPr>
          <w:rFonts w:ascii="Arial" w:hAnsi="Arial" w:cs="Arial"/>
          <w:b/>
          <w:bCs/>
          <w:sz w:val="24"/>
          <w:szCs w:val="24"/>
          <w:u w:val="dotted"/>
        </w:rPr>
        <w:tab/>
        <w:t>20</w:t>
      </w:r>
    </w:p>
    <w:p w14:paraId="021B8EF3" w14:textId="1836BD3A" w:rsidR="00A35784" w:rsidRPr="00A0325A" w:rsidRDefault="0011193B" w:rsidP="00AD2BF8">
      <w:pPr>
        <w:rPr>
          <w:rFonts w:ascii="Arial" w:hAnsi="Arial" w:cs="Arial"/>
          <w:b/>
          <w:bCs/>
          <w:sz w:val="24"/>
          <w:szCs w:val="24"/>
        </w:rPr>
      </w:pPr>
      <w:r>
        <w:rPr>
          <w:rFonts w:ascii="Arial" w:hAnsi="Arial" w:cs="Arial"/>
          <w:b/>
          <w:bCs/>
          <w:sz w:val="24"/>
          <w:szCs w:val="24"/>
        </w:rPr>
        <w:br w:type="page"/>
      </w:r>
    </w:p>
    <w:p w14:paraId="5F779AB2" w14:textId="5F5F30E7" w:rsidR="00ED5C4D" w:rsidRPr="00A0325A" w:rsidRDefault="00B07B1E" w:rsidP="00A0325A">
      <w:pPr>
        <w:spacing w:line="360" w:lineRule="auto"/>
        <w:jc w:val="center"/>
        <w:rPr>
          <w:rFonts w:ascii="Arial" w:hAnsi="Arial" w:cs="Arial"/>
          <w:b/>
          <w:bCs/>
          <w:sz w:val="24"/>
          <w:szCs w:val="24"/>
        </w:rPr>
      </w:pPr>
      <w:r w:rsidRPr="00A0325A">
        <w:rPr>
          <w:rFonts w:ascii="Arial" w:hAnsi="Arial" w:cs="Arial"/>
          <w:b/>
          <w:bCs/>
          <w:sz w:val="24"/>
          <w:szCs w:val="24"/>
        </w:rPr>
        <w:lastRenderedPageBreak/>
        <w:t>ABSTRACT</w:t>
      </w:r>
    </w:p>
    <w:p w14:paraId="25A7AFBF" w14:textId="0D4B9204" w:rsidR="00ED5C4D" w:rsidRPr="00A0325A" w:rsidRDefault="00B07B1E" w:rsidP="00AD2BF8">
      <w:pPr>
        <w:spacing w:line="360" w:lineRule="auto"/>
        <w:ind w:firstLine="360"/>
        <w:jc w:val="both"/>
        <w:rPr>
          <w:rFonts w:ascii="Arial" w:hAnsi="Arial" w:cs="Arial"/>
          <w:sz w:val="24"/>
          <w:szCs w:val="24"/>
        </w:rPr>
      </w:pPr>
      <w:r w:rsidRPr="00A0325A">
        <w:rPr>
          <w:rFonts w:ascii="Arial" w:hAnsi="Arial" w:cs="Arial"/>
          <w:sz w:val="24"/>
          <w:szCs w:val="24"/>
        </w:rPr>
        <w:t>The environment has been severely affected by the substantial increase in plastic production and consumption, leading to a major surge in plastic waste generation. The efficient reutilization and recycling of plastic waste has emerged as a crucial subject of interest. In recent years, numerous scholars have examined the viability of including recovered plastic as aggregates in concrete, exploring the potential use of plastic waste in concrete. Based on these trials, the inclusion of plastic particles in concrete can result in its structural degradation</w:t>
      </w:r>
      <w:r w:rsidR="000D6AF3" w:rsidRPr="00A0325A">
        <w:rPr>
          <w:rFonts w:ascii="Arial" w:hAnsi="Arial" w:cs="Arial"/>
          <w:sz w:val="24"/>
          <w:szCs w:val="24"/>
        </w:rPr>
        <w:t xml:space="preserve"> </w:t>
      </w:r>
      <w:r w:rsidR="000415F1" w:rsidRPr="00A0325A">
        <w:rPr>
          <w:rFonts w:ascii="Arial" w:hAnsi="Arial" w:cs="Arial"/>
          <w:sz w:val="24"/>
          <w:szCs w:val="24"/>
        </w:rPr>
        <w:t>(</w:t>
      </w:r>
      <w:r w:rsidR="000D6AF3" w:rsidRPr="00A0325A">
        <w:rPr>
          <w:rFonts w:ascii="Arial" w:hAnsi="Arial" w:cs="Arial"/>
          <w:sz w:val="24"/>
          <w:szCs w:val="24"/>
        </w:rPr>
        <w:t xml:space="preserve">but also </w:t>
      </w:r>
      <w:r w:rsidR="00B30F1B" w:rsidRPr="00A0325A">
        <w:rPr>
          <w:rFonts w:ascii="Arial" w:hAnsi="Arial" w:cs="Arial"/>
          <w:sz w:val="24"/>
          <w:szCs w:val="24"/>
        </w:rPr>
        <w:t>maintain the exact performance of natural aggregate given the correct mechanical makeup</w:t>
      </w:r>
      <w:r w:rsidR="000415F1" w:rsidRPr="00A0325A">
        <w:rPr>
          <w:rFonts w:ascii="Arial" w:hAnsi="Arial" w:cs="Arial"/>
          <w:sz w:val="24"/>
          <w:szCs w:val="24"/>
        </w:rPr>
        <w:t>)</w:t>
      </w:r>
      <w:r w:rsidRPr="00A0325A">
        <w:rPr>
          <w:rFonts w:ascii="Arial" w:hAnsi="Arial" w:cs="Arial"/>
          <w:sz w:val="24"/>
          <w:szCs w:val="24"/>
        </w:rPr>
        <w:t>, enhanced energy absorption capacity, and heightened resistance against sulfuric acid corrosion. This study presents a comprehensive examination of the literature concerning the utilisation of recycled plastic aggregates in concrete. The text highlights the influence of plastic aggregates on the performance of concrete and provides a clear explanation of the underlying effect processes from four significant viewpoints: durability, mechanical characteristics, thermal properties, and physical properties. The findings contribute to our understanding of the potential benefits and limitations of using plastic aggregates in concrete</w:t>
      </w:r>
      <w:r w:rsidR="004007F4" w:rsidRPr="00A0325A">
        <w:rPr>
          <w:rFonts w:ascii="Arial" w:hAnsi="Arial" w:cs="Arial"/>
          <w:sz w:val="24"/>
          <w:szCs w:val="24"/>
        </w:rPr>
        <w:t>, cement mortars and road construction</w:t>
      </w:r>
      <w:r w:rsidRPr="00A0325A">
        <w:rPr>
          <w:rFonts w:ascii="Arial" w:hAnsi="Arial" w:cs="Arial"/>
          <w:sz w:val="24"/>
          <w:szCs w:val="24"/>
        </w:rPr>
        <w:t>, providing valuable insights for eco-friendly waste management and construction methods.</w:t>
      </w:r>
    </w:p>
    <w:p w14:paraId="7A422216" w14:textId="77777777" w:rsidR="0087052C" w:rsidRPr="00A0325A" w:rsidRDefault="0087052C" w:rsidP="00A0325A">
      <w:pPr>
        <w:spacing w:line="360" w:lineRule="auto"/>
        <w:jc w:val="both"/>
        <w:rPr>
          <w:rFonts w:ascii="Arial" w:hAnsi="Arial" w:cs="Arial"/>
          <w:sz w:val="24"/>
          <w:szCs w:val="24"/>
        </w:rPr>
      </w:pPr>
    </w:p>
    <w:p w14:paraId="0FB54AD1" w14:textId="77777777" w:rsidR="005400B9" w:rsidRPr="00A0325A" w:rsidRDefault="005400B9" w:rsidP="00A0325A">
      <w:pPr>
        <w:spacing w:line="360" w:lineRule="auto"/>
        <w:jc w:val="both"/>
        <w:rPr>
          <w:rFonts w:ascii="Arial" w:hAnsi="Arial" w:cs="Arial"/>
          <w:b/>
          <w:bCs/>
          <w:sz w:val="24"/>
          <w:szCs w:val="24"/>
        </w:rPr>
      </w:pPr>
      <w:r w:rsidRPr="00A0325A">
        <w:rPr>
          <w:rFonts w:ascii="Arial" w:hAnsi="Arial" w:cs="Arial"/>
          <w:b/>
          <w:bCs/>
          <w:sz w:val="24"/>
          <w:szCs w:val="24"/>
        </w:rPr>
        <w:br w:type="page"/>
      </w:r>
    </w:p>
    <w:p w14:paraId="4FB84B05" w14:textId="77777777" w:rsidR="00676D54" w:rsidRDefault="00676D54" w:rsidP="001F1EE7">
      <w:pPr>
        <w:pStyle w:val="ListParagraph"/>
        <w:numPr>
          <w:ilvl w:val="0"/>
          <w:numId w:val="3"/>
        </w:numPr>
        <w:spacing w:line="360" w:lineRule="auto"/>
        <w:rPr>
          <w:rFonts w:ascii="Arial" w:hAnsi="Arial" w:cs="Arial"/>
          <w:b/>
          <w:bCs/>
          <w:sz w:val="24"/>
          <w:szCs w:val="24"/>
        </w:rPr>
        <w:sectPr w:rsidR="00676D54" w:rsidSect="005E595E">
          <w:footerReference w:type="default" r:id="rId8"/>
          <w:pgSz w:w="12240" w:h="15840"/>
          <w:pgMar w:top="1440" w:right="1440" w:bottom="1440" w:left="1440" w:header="720" w:footer="720" w:gutter="0"/>
          <w:pgNumType w:start="1"/>
          <w:cols w:space="720"/>
          <w:docGrid w:linePitch="360"/>
        </w:sectPr>
      </w:pPr>
    </w:p>
    <w:p w14:paraId="379675A8" w14:textId="147D06FA" w:rsidR="004433F3" w:rsidRPr="001F1EE7" w:rsidRDefault="00A70F47" w:rsidP="001F1EE7">
      <w:pPr>
        <w:pStyle w:val="ListParagraph"/>
        <w:numPr>
          <w:ilvl w:val="0"/>
          <w:numId w:val="3"/>
        </w:numPr>
        <w:spacing w:line="360" w:lineRule="auto"/>
        <w:rPr>
          <w:rFonts w:ascii="Arial" w:hAnsi="Arial" w:cs="Arial"/>
          <w:b/>
          <w:bCs/>
          <w:sz w:val="24"/>
          <w:szCs w:val="24"/>
        </w:rPr>
      </w:pPr>
      <w:r w:rsidRPr="001F1EE7">
        <w:rPr>
          <w:rFonts w:ascii="Arial" w:hAnsi="Arial" w:cs="Arial"/>
          <w:b/>
          <w:bCs/>
          <w:sz w:val="24"/>
          <w:szCs w:val="24"/>
        </w:rPr>
        <w:lastRenderedPageBreak/>
        <w:t>INTRODUCTION</w:t>
      </w:r>
    </w:p>
    <w:p w14:paraId="0AB77F48" w14:textId="58357887" w:rsidR="003E6D58" w:rsidRPr="00A0325A" w:rsidRDefault="003E6D58"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t>Because of its many advantageous qualities, including low density, resistance to corrosion and wear, insulating qualities, low heat conductivity, and ease of processing and molding, plastic is utilized extensively. However,</w:t>
      </w:r>
      <w:r w:rsidR="00D036ED" w:rsidRPr="00A0325A">
        <w:rPr>
          <w:rFonts w:ascii="Arial" w:hAnsi="Arial" w:cs="Arial"/>
          <w:sz w:val="24"/>
          <w:szCs w:val="24"/>
          <w:lang w:val="en-US"/>
        </w:rPr>
        <w:t xml:space="preserve"> according to </w:t>
      </w:r>
      <w:r w:rsidR="00D036ED" w:rsidRPr="00A0325A">
        <w:rPr>
          <w:rFonts w:ascii="Arial" w:hAnsi="Arial" w:cs="Arial"/>
          <w:sz w:val="24"/>
          <w:szCs w:val="24"/>
          <w:lang w:val="en-US"/>
        </w:rPr>
        <w:t>Hannah Ritchie, Veronika Samborska and Max Roser</w:t>
      </w:r>
      <w:r w:rsidR="007163D7" w:rsidRPr="00A0325A">
        <w:rPr>
          <w:rFonts w:ascii="Arial" w:hAnsi="Arial" w:cs="Arial"/>
          <w:sz w:val="24"/>
          <w:szCs w:val="24"/>
          <w:lang w:val="en-US"/>
        </w:rPr>
        <w:t xml:space="preserve"> (2023),</w:t>
      </w:r>
      <w:r w:rsidRPr="00A0325A">
        <w:rPr>
          <w:rFonts w:ascii="Arial" w:hAnsi="Arial" w:cs="Arial"/>
          <w:sz w:val="24"/>
          <w:szCs w:val="24"/>
          <w:lang w:val="en-US"/>
        </w:rPr>
        <w:t xml:space="preserve"> a sizable amount of plastic garbage has been generated </w:t>
      </w:r>
      <w:r w:rsidR="004007F4" w:rsidRPr="00A0325A">
        <w:rPr>
          <w:rFonts w:ascii="Arial" w:hAnsi="Arial" w:cs="Arial"/>
          <w:sz w:val="24"/>
          <w:szCs w:val="24"/>
          <w:lang w:val="en-US"/>
        </w:rPr>
        <w:t>because of</w:t>
      </w:r>
      <w:r w:rsidRPr="00A0325A">
        <w:rPr>
          <w:rFonts w:ascii="Arial" w:hAnsi="Arial" w:cs="Arial"/>
          <w:sz w:val="24"/>
          <w:szCs w:val="24"/>
          <w:lang w:val="en-US"/>
        </w:rPr>
        <w:t xml:space="preserve"> the rise in plastic usage. Now, </w:t>
      </w:r>
      <w:r w:rsidR="00326277" w:rsidRPr="00A0325A">
        <w:rPr>
          <w:rFonts w:ascii="Arial" w:hAnsi="Arial" w:cs="Arial"/>
          <w:sz w:val="24"/>
          <w:szCs w:val="24"/>
          <w:lang w:val="en-US"/>
        </w:rPr>
        <w:t xml:space="preserve">around </w:t>
      </w:r>
      <w:r w:rsidRPr="00A0325A">
        <w:rPr>
          <w:rFonts w:ascii="Arial" w:hAnsi="Arial" w:cs="Arial"/>
          <w:sz w:val="24"/>
          <w:szCs w:val="24"/>
          <w:lang w:val="en-US"/>
        </w:rPr>
        <w:t>3</w:t>
      </w:r>
      <w:r w:rsidR="00326277" w:rsidRPr="00A0325A">
        <w:rPr>
          <w:rFonts w:ascii="Arial" w:hAnsi="Arial" w:cs="Arial"/>
          <w:sz w:val="24"/>
          <w:szCs w:val="24"/>
          <w:lang w:val="en-US"/>
        </w:rPr>
        <w:t>5</w:t>
      </w:r>
      <w:r w:rsidRPr="00A0325A">
        <w:rPr>
          <w:rFonts w:ascii="Arial" w:hAnsi="Arial" w:cs="Arial"/>
          <w:sz w:val="24"/>
          <w:szCs w:val="24"/>
          <w:lang w:val="en-US"/>
        </w:rPr>
        <w:t xml:space="preserve">0 </w:t>
      </w:r>
      <w:r w:rsidR="00D82426" w:rsidRPr="00A0325A">
        <w:rPr>
          <w:rFonts w:ascii="Arial" w:hAnsi="Arial" w:cs="Arial"/>
          <w:sz w:val="24"/>
          <w:szCs w:val="24"/>
          <w:lang w:val="en-US"/>
        </w:rPr>
        <w:t xml:space="preserve">million </w:t>
      </w:r>
      <w:r w:rsidRPr="00A0325A">
        <w:rPr>
          <w:rFonts w:ascii="Arial" w:hAnsi="Arial" w:cs="Arial"/>
          <w:sz w:val="24"/>
          <w:szCs w:val="24"/>
          <w:lang w:val="en-US"/>
        </w:rPr>
        <w:t>tonnes of plastic waste are produced worldwide each year</w:t>
      </w:r>
      <w:r w:rsidR="007163D7" w:rsidRPr="00A0325A">
        <w:rPr>
          <w:rFonts w:ascii="Arial" w:hAnsi="Arial" w:cs="Arial"/>
          <w:sz w:val="24"/>
          <w:szCs w:val="24"/>
          <w:lang w:val="en-US"/>
        </w:rPr>
        <w:t xml:space="preserve">. </w:t>
      </w:r>
      <w:r w:rsidRPr="00A0325A">
        <w:rPr>
          <w:rFonts w:ascii="Arial" w:hAnsi="Arial" w:cs="Arial"/>
          <w:sz w:val="24"/>
          <w:szCs w:val="24"/>
          <w:lang w:val="en-US"/>
        </w:rPr>
        <w:t>Most common plastics, including polyethylene (PE), polypropylene (PP), polystyrene (PS), and polyvinyl chloride (PVC), have a limited lifespan of less than two years and make up to 45% of plastic trash.</w:t>
      </w:r>
    </w:p>
    <w:p w14:paraId="2C75F89B" w14:textId="3E274146" w:rsidR="00747D77" w:rsidRPr="00A0325A" w:rsidRDefault="003E6D58"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t>Nowadays, there are three primary ways to get rid of plastic waste: recycling, landfilling, and incineration. Air pollution can occur from the incineration of hazardous gases like dioxins. Furthermore, heavy metal contaminants are frequently included in incineration residue, which is a serious environmental hazard. Placing plastic waste in a landfill takes up a lot of space and can clog drainage systems, which invites mosquitoes and spreads illness.</w:t>
      </w:r>
      <w:r w:rsidR="005A3E6E" w:rsidRPr="00A0325A">
        <w:rPr>
          <w:rFonts w:ascii="Arial" w:hAnsi="Arial" w:cs="Arial"/>
          <w:sz w:val="24"/>
          <w:szCs w:val="24"/>
          <w:lang w:val="en-US"/>
        </w:rPr>
        <w:t xml:space="preserve"> </w:t>
      </w:r>
      <w:r w:rsidR="005A3E6E" w:rsidRPr="00A0325A">
        <w:rPr>
          <w:rFonts w:ascii="Arial" w:hAnsi="Arial" w:cs="Arial"/>
          <w:sz w:val="24"/>
          <w:szCs w:val="24"/>
          <w:lang w:val="en-US"/>
        </w:rPr>
        <w:t>(Saikia and de Brito, 2012)</w:t>
      </w:r>
    </w:p>
    <w:p w14:paraId="2F8367A0" w14:textId="77777777" w:rsidR="00804DAE" w:rsidRPr="00A0325A" w:rsidRDefault="009C63B5"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t>Given that t</w:t>
      </w:r>
      <w:r w:rsidR="00B100A5" w:rsidRPr="00A0325A">
        <w:rPr>
          <w:rFonts w:ascii="Arial" w:hAnsi="Arial" w:cs="Arial"/>
          <w:sz w:val="24"/>
          <w:szCs w:val="24"/>
          <w:lang w:val="en-US"/>
        </w:rPr>
        <w:t xml:space="preserve">he environment has been severely affected by the substantial increase in plastic production and consumption, leading to a major surge in plastic waste </w:t>
      </w:r>
      <w:r w:rsidR="00205C52" w:rsidRPr="00A0325A">
        <w:rPr>
          <w:rFonts w:ascii="Arial" w:hAnsi="Arial" w:cs="Arial"/>
          <w:sz w:val="24"/>
          <w:szCs w:val="24"/>
          <w:lang w:val="en-US"/>
        </w:rPr>
        <w:t>generation, the</w:t>
      </w:r>
      <w:r w:rsidR="00B100A5" w:rsidRPr="00A0325A">
        <w:rPr>
          <w:rFonts w:ascii="Arial" w:hAnsi="Arial" w:cs="Arial"/>
          <w:sz w:val="24"/>
          <w:szCs w:val="24"/>
          <w:lang w:val="en-US"/>
        </w:rPr>
        <w:t xml:space="preserve"> efficient reutilization and recycling of plastic waste has emerged as a crucial subject of interest. In recent years, numerous scholars have examined the viability of including recovered plastic as aggregates in concrete, exploring the potential use of plastic waste in concrete. Based on these trials, the inclusion of plastic particles in concrete can result in its structural degradation, enhanced energy absorption capacity, and heightened resistance against sulfuric acid corrosion. This study presents a comprehensive examination of the literature concerning the </w:t>
      </w:r>
      <w:r w:rsidR="00016C9D" w:rsidRPr="00A0325A">
        <w:rPr>
          <w:rFonts w:ascii="Arial" w:hAnsi="Arial" w:cs="Arial"/>
          <w:sz w:val="24"/>
          <w:szCs w:val="24"/>
          <w:lang w:val="en-US"/>
        </w:rPr>
        <w:t>utilization</w:t>
      </w:r>
      <w:r w:rsidR="00B100A5" w:rsidRPr="00A0325A">
        <w:rPr>
          <w:rFonts w:ascii="Arial" w:hAnsi="Arial" w:cs="Arial"/>
          <w:sz w:val="24"/>
          <w:szCs w:val="24"/>
          <w:lang w:val="en-US"/>
        </w:rPr>
        <w:t xml:space="preserve"> of recycled plastic aggregates in concrete</w:t>
      </w:r>
      <w:r w:rsidR="00016C9D" w:rsidRPr="00A0325A">
        <w:rPr>
          <w:rFonts w:ascii="Arial" w:hAnsi="Arial" w:cs="Arial"/>
          <w:sz w:val="24"/>
          <w:szCs w:val="24"/>
          <w:lang w:val="en-US"/>
        </w:rPr>
        <w:t xml:space="preserve">, it’s reinforcement capability in mortars and </w:t>
      </w:r>
      <w:r w:rsidR="00E53188" w:rsidRPr="00A0325A">
        <w:rPr>
          <w:rFonts w:ascii="Arial" w:hAnsi="Arial" w:cs="Arial"/>
          <w:sz w:val="24"/>
          <w:szCs w:val="24"/>
          <w:lang w:val="en-US"/>
        </w:rPr>
        <w:t>its</w:t>
      </w:r>
      <w:r w:rsidR="00016C9D" w:rsidRPr="00A0325A">
        <w:rPr>
          <w:rFonts w:ascii="Arial" w:hAnsi="Arial" w:cs="Arial"/>
          <w:sz w:val="24"/>
          <w:szCs w:val="24"/>
          <w:lang w:val="en-US"/>
        </w:rPr>
        <w:t xml:space="preserve"> application in </w:t>
      </w:r>
      <w:r w:rsidR="00E32222" w:rsidRPr="00A0325A">
        <w:rPr>
          <w:rFonts w:ascii="Arial" w:hAnsi="Arial" w:cs="Arial"/>
          <w:sz w:val="24"/>
          <w:szCs w:val="24"/>
          <w:lang w:val="en-US"/>
        </w:rPr>
        <w:t>road construction</w:t>
      </w:r>
      <w:r w:rsidR="00E53188" w:rsidRPr="00A0325A">
        <w:rPr>
          <w:rFonts w:ascii="Arial" w:hAnsi="Arial" w:cs="Arial"/>
          <w:sz w:val="24"/>
          <w:szCs w:val="24"/>
          <w:lang w:val="en-US"/>
        </w:rPr>
        <w:t>. It</w:t>
      </w:r>
      <w:r w:rsidR="00B100A5" w:rsidRPr="00A0325A">
        <w:rPr>
          <w:rFonts w:ascii="Arial" w:hAnsi="Arial" w:cs="Arial"/>
          <w:sz w:val="24"/>
          <w:szCs w:val="24"/>
          <w:lang w:val="en-US"/>
        </w:rPr>
        <w:t xml:space="preserve"> highlights</w:t>
      </w:r>
      <w:r w:rsidR="00E32222" w:rsidRPr="00A0325A">
        <w:rPr>
          <w:rFonts w:ascii="Arial" w:hAnsi="Arial" w:cs="Arial"/>
          <w:sz w:val="24"/>
          <w:szCs w:val="24"/>
          <w:lang w:val="en-US"/>
        </w:rPr>
        <w:t xml:space="preserve"> the recent findings</w:t>
      </w:r>
      <w:r w:rsidR="005F485C" w:rsidRPr="00A0325A">
        <w:rPr>
          <w:rFonts w:ascii="Arial" w:hAnsi="Arial" w:cs="Arial"/>
          <w:sz w:val="24"/>
          <w:szCs w:val="24"/>
          <w:lang w:val="en-US"/>
        </w:rPr>
        <w:t xml:space="preserve"> </w:t>
      </w:r>
      <w:r w:rsidR="00685564" w:rsidRPr="00A0325A">
        <w:rPr>
          <w:rFonts w:ascii="Arial" w:hAnsi="Arial" w:cs="Arial"/>
          <w:sz w:val="24"/>
          <w:szCs w:val="24"/>
          <w:lang w:val="en-US"/>
        </w:rPr>
        <w:t>in the construction sector as it relates to plastic aggregates and</w:t>
      </w:r>
      <w:r w:rsidR="00B100A5" w:rsidRPr="00A0325A">
        <w:rPr>
          <w:rFonts w:ascii="Arial" w:hAnsi="Arial" w:cs="Arial"/>
          <w:sz w:val="24"/>
          <w:szCs w:val="24"/>
          <w:lang w:val="en-US"/>
        </w:rPr>
        <w:t xml:space="preserve"> the influence of plastic aggregates on the performance of concrete and provides a clear explanation of the underlying effect processes from four significant viewpoints: </w:t>
      </w:r>
      <w:r w:rsidR="008B171B" w:rsidRPr="00A0325A">
        <w:rPr>
          <w:rFonts w:ascii="Arial" w:hAnsi="Arial" w:cs="Arial"/>
          <w:sz w:val="24"/>
          <w:szCs w:val="24"/>
          <w:lang w:val="en-US"/>
        </w:rPr>
        <w:t xml:space="preserve">functionality, </w:t>
      </w:r>
      <w:r w:rsidR="00B100A5" w:rsidRPr="00A0325A">
        <w:rPr>
          <w:rFonts w:ascii="Arial" w:hAnsi="Arial" w:cs="Arial"/>
          <w:sz w:val="24"/>
          <w:szCs w:val="24"/>
          <w:lang w:val="en-US"/>
        </w:rPr>
        <w:t xml:space="preserve">durability, mechanical characteristics, and physical properties. </w:t>
      </w:r>
    </w:p>
    <w:p w14:paraId="77FBDCFE" w14:textId="3C65FC0E" w:rsidR="00B100A5" w:rsidRPr="00A0325A" w:rsidRDefault="00B100A5"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lastRenderedPageBreak/>
        <w:t>The findings contribute to our understanding of the potential benefits and limitations of using plastic aggregates in concrete, providing valuable insights for eco-friendly waste management and construction methods.</w:t>
      </w:r>
    </w:p>
    <w:p w14:paraId="5ECFF52E" w14:textId="77777777" w:rsidR="005400B9" w:rsidRPr="00A0325A" w:rsidRDefault="005400B9" w:rsidP="00A0325A">
      <w:pPr>
        <w:spacing w:line="360" w:lineRule="auto"/>
        <w:jc w:val="both"/>
        <w:rPr>
          <w:rFonts w:ascii="Arial" w:hAnsi="Arial" w:cs="Arial"/>
          <w:sz w:val="24"/>
          <w:szCs w:val="24"/>
          <w:lang w:val="en-US"/>
        </w:rPr>
      </w:pPr>
      <w:r w:rsidRPr="00A0325A">
        <w:rPr>
          <w:rFonts w:ascii="Arial" w:hAnsi="Arial" w:cs="Arial"/>
          <w:sz w:val="24"/>
          <w:szCs w:val="24"/>
          <w:lang w:val="en-US"/>
        </w:rPr>
        <w:br w:type="page"/>
      </w:r>
    </w:p>
    <w:p w14:paraId="7DB15F49" w14:textId="6B3BF2EB" w:rsidR="005400B9" w:rsidRPr="00AC5D68" w:rsidRDefault="00B767B6" w:rsidP="00AC5D68">
      <w:pPr>
        <w:pStyle w:val="ListParagraph"/>
        <w:numPr>
          <w:ilvl w:val="0"/>
          <w:numId w:val="3"/>
        </w:numPr>
        <w:spacing w:line="360" w:lineRule="auto"/>
        <w:rPr>
          <w:rFonts w:ascii="Arial" w:hAnsi="Arial" w:cs="Arial"/>
          <w:b/>
          <w:bCs/>
          <w:sz w:val="24"/>
          <w:szCs w:val="24"/>
          <w:lang w:val="en-US"/>
        </w:rPr>
      </w:pPr>
      <w:r w:rsidRPr="001F1EE7">
        <w:rPr>
          <w:rFonts w:ascii="Arial" w:hAnsi="Arial" w:cs="Arial"/>
          <w:b/>
          <w:bCs/>
          <w:sz w:val="24"/>
          <w:szCs w:val="24"/>
          <w:lang w:val="en-US"/>
        </w:rPr>
        <w:lastRenderedPageBreak/>
        <w:t>PLASTIC WASTE IN CONCRETE COMPOSITES</w:t>
      </w:r>
    </w:p>
    <w:p w14:paraId="6728C978" w14:textId="1B74C943" w:rsidR="00324684" w:rsidRPr="00A0325A" w:rsidRDefault="00EA7ED8"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t xml:space="preserve">Extensive study has been carried out on the </w:t>
      </w:r>
      <w:r w:rsidR="003D40C5" w:rsidRPr="00A0325A">
        <w:rPr>
          <w:rFonts w:ascii="Arial" w:hAnsi="Arial" w:cs="Arial"/>
          <w:sz w:val="24"/>
          <w:szCs w:val="24"/>
          <w:lang w:val="en-US"/>
        </w:rPr>
        <w:t>utilization</w:t>
      </w:r>
      <w:r w:rsidRPr="00A0325A">
        <w:rPr>
          <w:rFonts w:ascii="Arial" w:hAnsi="Arial" w:cs="Arial"/>
          <w:sz w:val="24"/>
          <w:szCs w:val="24"/>
          <w:lang w:val="en-US"/>
        </w:rPr>
        <w:t xml:space="preserve"> of recycled plastic as a substitute ingredient in cement composites, namely as aggregate. This encompasses research that examines the durable characteristics of these composites, </w:t>
      </w:r>
      <w:r w:rsidR="003D40C5" w:rsidRPr="00A0325A">
        <w:rPr>
          <w:rFonts w:ascii="Arial" w:hAnsi="Arial" w:cs="Arial"/>
          <w:sz w:val="24"/>
          <w:szCs w:val="24"/>
          <w:lang w:val="en-US"/>
        </w:rPr>
        <w:t>including</w:t>
      </w:r>
      <w:r w:rsidRPr="00A0325A">
        <w:rPr>
          <w:rFonts w:ascii="Arial" w:hAnsi="Arial" w:cs="Arial"/>
          <w:sz w:val="24"/>
          <w:szCs w:val="24"/>
          <w:lang w:val="en-US"/>
        </w:rPr>
        <w:t xml:space="preserve"> several forms of concrete such as lightweight concrete and self-compacting concrete. </w:t>
      </w:r>
      <w:r w:rsidR="00DE6951" w:rsidRPr="00A0325A">
        <w:rPr>
          <w:rFonts w:ascii="Arial" w:hAnsi="Arial" w:cs="Arial"/>
          <w:sz w:val="24"/>
          <w:szCs w:val="24"/>
          <w:lang w:val="en-US"/>
        </w:rPr>
        <w:t>High Density Pol</w:t>
      </w:r>
      <w:r w:rsidR="00C62DD8" w:rsidRPr="00A0325A">
        <w:rPr>
          <w:rFonts w:ascii="Arial" w:hAnsi="Arial" w:cs="Arial"/>
          <w:sz w:val="24"/>
          <w:szCs w:val="24"/>
          <w:lang w:val="en-US"/>
        </w:rPr>
        <w:t>ythylene</w:t>
      </w:r>
      <w:r w:rsidRPr="00A0325A">
        <w:rPr>
          <w:rFonts w:ascii="Arial" w:hAnsi="Arial" w:cs="Arial"/>
          <w:sz w:val="24"/>
          <w:szCs w:val="24"/>
          <w:lang w:val="en-US"/>
        </w:rPr>
        <w:t xml:space="preserve"> (</w:t>
      </w:r>
      <w:r w:rsidR="00C62DD8" w:rsidRPr="00A0325A">
        <w:rPr>
          <w:rFonts w:ascii="Arial" w:hAnsi="Arial" w:cs="Arial"/>
          <w:sz w:val="24"/>
          <w:szCs w:val="24"/>
          <w:lang w:val="en-US"/>
        </w:rPr>
        <w:t>HDPE</w:t>
      </w:r>
      <w:r w:rsidRPr="00A0325A">
        <w:rPr>
          <w:rFonts w:ascii="Arial" w:hAnsi="Arial" w:cs="Arial"/>
          <w:sz w:val="24"/>
          <w:szCs w:val="24"/>
          <w:lang w:val="en-US"/>
        </w:rPr>
        <w:t>) has gained popularity among academics because of its widespread availability and its appropriateness for construction uses, even though it is not the primary source of plastic trash. Polyvinyl chloride (PVC), a widely used plastic, has not been extensively utilised in construction, despite its frequent presence in plastic manufacturing. This may be attributed to environmental apprehensions regarding its chlorine concentration.</w:t>
      </w:r>
    </w:p>
    <w:p w14:paraId="2B91D8C2" w14:textId="77777777" w:rsidR="00D66A36" w:rsidRPr="00A0325A" w:rsidRDefault="00D66A36" w:rsidP="00A0325A">
      <w:pPr>
        <w:spacing w:line="360" w:lineRule="auto"/>
        <w:jc w:val="both"/>
        <w:rPr>
          <w:rFonts w:ascii="Arial" w:hAnsi="Arial" w:cs="Arial"/>
          <w:sz w:val="24"/>
          <w:szCs w:val="24"/>
          <w:lang w:val="en-US"/>
        </w:rPr>
      </w:pPr>
    </w:p>
    <w:p w14:paraId="2FD91425" w14:textId="6A5D3CDC" w:rsidR="005F3C23" w:rsidRPr="001F1EE7" w:rsidRDefault="00C36F48" w:rsidP="001F1EE7">
      <w:pPr>
        <w:pStyle w:val="ListParagraph"/>
        <w:numPr>
          <w:ilvl w:val="1"/>
          <w:numId w:val="3"/>
        </w:numPr>
        <w:spacing w:line="360" w:lineRule="auto"/>
        <w:jc w:val="both"/>
        <w:rPr>
          <w:rFonts w:ascii="Arial" w:hAnsi="Arial" w:cs="Arial"/>
          <w:b/>
          <w:bCs/>
          <w:sz w:val="24"/>
          <w:szCs w:val="24"/>
          <w:lang w:val="en-US"/>
        </w:rPr>
      </w:pPr>
      <w:r>
        <w:rPr>
          <w:rFonts w:ascii="Arial" w:hAnsi="Arial" w:cs="Arial"/>
          <w:b/>
          <w:bCs/>
          <w:sz w:val="24"/>
          <w:szCs w:val="24"/>
          <w:lang w:val="en-US"/>
        </w:rPr>
        <w:t xml:space="preserve"> </w:t>
      </w:r>
      <w:r w:rsidR="00EF6793" w:rsidRPr="001F1EE7">
        <w:rPr>
          <w:rFonts w:ascii="Arial" w:hAnsi="Arial" w:cs="Arial"/>
          <w:b/>
          <w:bCs/>
          <w:sz w:val="24"/>
          <w:szCs w:val="24"/>
          <w:lang w:val="en-US"/>
        </w:rPr>
        <w:t>High Density Polytheline (HDPE) plastic as an Aggregate</w:t>
      </w:r>
      <w:r w:rsidR="007163D7" w:rsidRPr="001F1EE7">
        <w:rPr>
          <w:rFonts w:ascii="Arial" w:hAnsi="Arial" w:cs="Arial"/>
          <w:b/>
          <w:bCs/>
          <w:sz w:val="24"/>
          <w:szCs w:val="24"/>
          <w:lang w:val="en-US"/>
        </w:rPr>
        <w:t>.</w:t>
      </w:r>
    </w:p>
    <w:p w14:paraId="0FA463F4" w14:textId="07BE6FF1" w:rsidR="007163D7" w:rsidRPr="00A0325A" w:rsidRDefault="00EB4A0C" w:rsidP="00A0325A">
      <w:pPr>
        <w:spacing w:line="360" w:lineRule="auto"/>
        <w:jc w:val="both"/>
        <w:rPr>
          <w:rFonts w:ascii="Arial" w:hAnsi="Arial" w:cs="Arial"/>
          <w:b/>
          <w:bCs/>
          <w:sz w:val="24"/>
          <w:szCs w:val="24"/>
          <w:lang w:val="en-US"/>
        </w:rPr>
      </w:pPr>
      <w:r w:rsidRPr="00A0325A">
        <w:rPr>
          <w:rFonts w:ascii="Arial" w:hAnsi="Arial" w:cs="Arial"/>
          <w:b/>
          <w:bCs/>
          <w:sz w:val="24"/>
          <w:szCs w:val="24"/>
          <w:lang w:val="en-US"/>
        </w:rPr>
        <w:t>(Mahadev Gaikwad et al., 2018)</w:t>
      </w:r>
    </w:p>
    <w:p w14:paraId="27982885" w14:textId="77777777" w:rsidR="005F3C23" w:rsidRPr="00A0325A" w:rsidRDefault="00254F3E"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t xml:space="preserve">Despite ongoing efforts to reduce its usage, the utilisation of plastic is steadily increasing </w:t>
      </w:r>
      <w:r w:rsidR="001F159F" w:rsidRPr="00A0325A">
        <w:rPr>
          <w:rFonts w:ascii="Arial" w:hAnsi="Arial" w:cs="Arial"/>
          <w:sz w:val="24"/>
          <w:szCs w:val="24"/>
          <w:lang w:val="en-US"/>
        </w:rPr>
        <w:t>daily</w:t>
      </w:r>
      <w:r w:rsidRPr="00A0325A">
        <w:rPr>
          <w:rFonts w:ascii="Arial" w:hAnsi="Arial" w:cs="Arial"/>
          <w:sz w:val="24"/>
          <w:szCs w:val="24"/>
          <w:lang w:val="en-US"/>
        </w:rPr>
        <w:t>. Every day, a substantial quantity of hazardous trash is generated. This study</w:t>
      </w:r>
      <w:r w:rsidR="00370982" w:rsidRPr="00A0325A">
        <w:rPr>
          <w:rFonts w:ascii="Arial" w:hAnsi="Arial" w:cs="Arial"/>
          <w:sz w:val="24"/>
          <w:szCs w:val="24"/>
          <w:lang w:val="en-US"/>
        </w:rPr>
        <w:t xml:space="preserve"> by Mahadev et al</w:t>
      </w:r>
      <w:r w:rsidRPr="00A0325A">
        <w:rPr>
          <w:rFonts w:ascii="Arial" w:hAnsi="Arial" w:cs="Arial"/>
          <w:sz w:val="24"/>
          <w:szCs w:val="24"/>
          <w:lang w:val="en-US"/>
        </w:rPr>
        <w:t xml:space="preserve"> examine</w:t>
      </w:r>
      <w:r w:rsidR="0069389D" w:rsidRPr="00A0325A">
        <w:rPr>
          <w:rFonts w:ascii="Arial" w:hAnsi="Arial" w:cs="Arial"/>
          <w:sz w:val="24"/>
          <w:szCs w:val="24"/>
          <w:lang w:val="en-US"/>
        </w:rPr>
        <w:t>d</w:t>
      </w:r>
      <w:r w:rsidRPr="00A0325A">
        <w:rPr>
          <w:rFonts w:ascii="Arial" w:hAnsi="Arial" w:cs="Arial"/>
          <w:sz w:val="24"/>
          <w:szCs w:val="24"/>
          <w:lang w:val="en-US"/>
        </w:rPr>
        <w:t xml:space="preserve"> the advantages and feasibility of utilising recycled plastics as coarse aggregate in concrete. The experiment involved using Plastic Coarse Aggregates (PCA) and steel fibres to substitute Natural Coarse aggregate in concrete of M-25 grade. The amount of plastic aggregate used fluctuated, and the water to cement ratio (w/c ratio) was 0.48. For this study, the use of natural coarse aggregates is replaced with 0%, 15%, and 30% of PCA. The steel fibres constitute around 1-3% of the total weight of the cement. The concrete was made with OPC-53 grade cement. HDPE waste plastic is collected from electronic trash and agricultural waste sources. The investigation involves the production of casting cube, beam, and cylinder using M-25 concrete with different proportions of PCA. </w:t>
      </w:r>
    </w:p>
    <w:p w14:paraId="16E48921" w14:textId="77777777" w:rsidR="005F3C23" w:rsidRPr="00A0325A" w:rsidRDefault="005F3C23" w:rsidP="00A0325A">
      <w:pPr>
        <w:pStyle w:val="ListParagraph"/>
        <w:spacing w:line="360" w:lineRule="auto"/>
        <w:jc w:val="both"/>
        <w:rPr>
          <w:rFonts w:ascii="Arial" w:hAnsi="Arial" w:cs="Arial"/>
          <w:sz w:val="24"/>
          <w:szCs w:val="24"/>
          <w:lang w:val="en-US"/>
        </w:rPr>
      </w:pPr>
    </w:p>
    <w:p w14:paraId="3CB423B0" w14:textId="488BFD0A" w:rsidR="00254F3E" w:rsidRPr="00A0325A" w:rsidRDefault="00254F3E" w:rsidP="00A0325A">
      <w:pPr>
        <w:spacing w:line="360" w:lineRule="auto"/>
        <w:ind w:firstLine="360"/>
        <w:jc w:val="both"/>
        <w:rPr>
          <w:rFonts w:ascii="Arial" w:hAnsi="Arial" w:cs="Arial"/>
          <w:b/>
          <w:bCs/>
          <w:sz w:val="24"/>
          <w:szCs w:val="24"/>
          <w:lang w:val="en-US"/>
        </w:rPr>
      </w:pPr>
      <w:r w:rsidRPr="00A0325A">
        <w:rPr>
          <w:rFonts w:ascii="Arial" w:hAnsi="Arial" w:cs="Arial"/>
          <w:sz w:val="24"/>
          <w:szCs w:val="24"/>
          <w:lang w:val="en-US"/>
        </w:rPr>
        <w:lastRenderedPageBreak/>
        <w:t>Subsequently, the compressive strength, flexural strength, and split tensile strength of the specimens are tested. Moreover, this study established the optimal proportion of PCA that can be used as a replacement for natural aggregate in structural concrete</w:t>
      </w:r>
      <w:r w:rsidR="00E730E2" w:rsidRPr="00A0325A">
        <w:rPr>
          <w:rFonts w:ascii="Arial" w:hAnsi="Arial" w:cs="Arial"/>
          <w:sz w:val="24"/>
          <w:szCs w:val="24"/>
          <w:lang w:val="en-US"/>
        </w:rPr>
        <w:t xml:space="preserve"> as shown in Figure</w:t>
      </w:r>
      <w:r w:rsidR="00852E99">
        <w:rPr>
          <w:rFonts w:ascii="Arial" w:hAnsi="Arial" w:cs="Arial"/>
          <w:sz w:val="24"/>
          <w:szCs w:val="24"/>
          <w:lang w:val="en-US"/>
        </w:rPr>
        <w:t>s 1, 2 and 3.</w:t>
      </w:r>
    </w:p>
    <w:p w14:paraId="6529BA63" w14:textId="77777777" w:rsidR="00D66A36" w:rsidRPr="00A0325A" w:rsidRDefault="00D66A36" w:rsidP="00A0325A">
      <w:pPr>
        <w:spacing w:line="360" w:lineRule="auto"/>
        <w:jc w:val="both"/>
        <w:rPr>
          <w:rFonts w:ascii="Arial" w:hAnsi="Arial" w:cs="Arial"/>
          <w:sz w:val="24"/>
          <w:szCs w:val="24"/>
          <w:lang w:val="en-US"/>
        </w:rPr>
      </w:pPr>
    </w:p>
    <w:p w14:paraId="7D220BFD" w14:textId="274A19C3" w:rsidR="00804DAE" w:rsidRPr="00C36F48" w:rsidRDefault="00C36F48" w:rsidP="00C36F48">
      <w:pPr>
        <w:pStyle w:val="ListParagraph"/>
        <w:numPr>
          <w:ilvl w:val="1"/>
          <w:numId w:val="3"/>
        </w:numPr>
        <w:spacing w:line="360" w:lineRule="auto"/>
        <w:jc w:val="both"/>
        <w:rPr>
          <w:rFonts w:ascii="Arial" w:hAnsi="Arial" w:cs="Arial"/>
          <w:b/>
          <w:bCs/>
          <w:sz w:val="24"/>
          <w:szCs w:val="24"/>
          <w:lang w:val="en-US"/>
        </w:rPr>
      </w:pPr>
      <w:r>
        <w:rPr>
          <w:rFonts w:ascii="Arial" w:hAnsi="Arial" w:cs="Arial"/>
          <w:b/>
          <w:bCs/>
          <w:sz w:val="24"/>
          <w:szCs w:val="24"/>
          <w:lang w:val="en-US"/>
        </w:rPr>
        <w:t xml:space="preserve"> </w:t>
      </w:r>
      <w:r w:rsidR="00655537" w:rsidRPr="00C36F48">
        <w:rPr>
          <w:rFonts w:ascii="Arial" w:hAnsi="Arial" w:cs="Arial"/>
          <w:b/>
          <w:bCs/>
          <w:sz w:val="24"/>
          <w:szCs w:val="24"/>
          <w:lang w:val="en-US"/>
        </w:rPr>
        <w:t>Polyvinyl Chloride (PVC) plastic as an Aggregate</w:t>
      </w:r>
    </w:p>
    <w:p w14:paraId="1B8F0532" w14:textId="77777777" w:rsidR="00804DAE" w:rsidRPr="00A0325A" w:rsidRDefault="008C558B" w:rsidP="00A0325A">
      <w:pPr>
        <w:spacing w:line="360" w:lineRule="auto"/>
        <w:ind w:firstLine="360"/>
        <w:jc w:val="both"/>
        <w:rPr>
          <w:rFonts w:ascii="Arial" w:hAnsi="Arial" w:cs="Arial"/>
          <w:b/>
          <w:bCs/>
          <w:sz w:val="24"/>
          <w:szCs w:val="24"/>
          <w:lang w:val="en-US"/>
        </w:rPr>
      </w:pPr>
      <w:r w:rsidRPr="00A0325A">
        <w:rPr>
          <w:rFonts w:ascii="Arial" w:hAnsi="Arial" w:cs="Arial"/>
          <w:sz w:val="24"/>
          <w:szCs w:val="24"/>
          <w:lang w:val="en-US"/>
        </w:rPr>
        <w:t xml:space="preserve">Recent </w:t>
      </w:r>
      <w:r w:rsidR="00B73428" w:rsidRPr="00A0325A">
        <w:rPr>
          <w:rFonts w:ascii="Arial" w:hAnsi="Arial" w:cs="Arial"/>
          <w:sz w:val="24"/>
          <w:szCs w:val="24"/>
          <w:lang w:val="en-US"/>
        </w:rPr>
        <w:t>stud</w:t>
      </w:r>
      <w:r w:rsidRPr="00A0325A">
        <w:rPr>
          <w:rFonts w:ascii="Arial" w:hAnsi="Arial" w:cs="Arial"/>
          <w:sz w:val="24"/>
          <w:szCs w:val="24"/>
          <w:lang w:val="en-US"/>
        </w:rPr>
        <w:t>ies</w:t>
      </w:r>
      <w:r w:rsidR="00B73428" w:rsidRPr="00A0325A">
        <w:rPr>
          <w:rFonts w:ascii="Arial" w:hAnsi="Arial" w:cs="Arial"/>
          <w:sz w:val="24"/>
          <w:szCs w:val="24"/>
          <w:lang w:val="en-US"/>
        </w:rPr>
        <w:t xml:space="preserve"> focuse</w:t>
      </w:r>
      <w:r w:rsidRPr="00A0325A">
        <w:rPr>
          <w:rFonts w:ascii="Arial" w:hAnsi="Arial" w:cs="Arial"/>
          <w:sz w:val="24"/>
          <w:szCs w:val="24"/>
          <w:lang w:val="en-US"/>
        </w:rPr>
        <w:t>d</w:t>
      </w:r>
      <w:r w:rsidR="00B73428" w:rsidRPr="00A0325A">
        <w:rPr>
          <w:rFonts w:ascii="Arial" w:hAnsi="Arial" w:cs="Arial"/>
          <w:sz w:val="24"/>
          <w:szCs w:val="24"/>
          <w:lang w:val="en-US"/>
        </w:rPr>
        <w:t xml:space="preserve"> on the </w:t>
      </w:r>
      <w:r w:rsidRPr="00A0325A">
        <w:rPr>
          <w:rFonts w:ascii="Arial" w:hAnsi="Arial" w:cs="Arial"/>
          <w:sz w:val="24"/>
          <w:szCs w:val="24"/>
          <w:lang w:val="en-US"/>
        </w:rPr>
        <w:t>utilization</w:t>
      </w:r>
      <w:r w:rsidR="00B73428" w:rsidRPr="00A0325A">
        <w:rPr>
          <w:rFonts w:ascii="Arial" w:hAnsi="Arial" w:cs="Arial"/>
          <w:sz w:val="24"/>
          <w:szCs w:val="24"/>
          <w:lang w:val="en-US"/>
        </w:rPr>
        <w:t xml:space="preserve"> of polyvinyl chloride (PVC) as a substitute for natural aggregates in concrete, encompassing both fine and coarse components</w:t>
      </w:r>
      <w:r w:rsidRPr="00A0325A">
        <w:rPr>
          <w:rFonts w:ascii="Arial" w:hAnsi="Arial" w:cs="Arial"/>
          <w:sz w:val="24"/>
          <w:szCs w:val="24"/>
          <w:lang w:val="en-US"/>
        </w:rPr>
        <w:t>.</w:t>
      </w:r>
    </w:p>
    <w:p w14:paraId="2265A3A8" w14:textId="77777777" w:rsidR="00804DAE" w:rsidRPr="00A0325A" w:rsidRDefault="00A040DD" w:rsidP="00A0325A">
      <w:pPr>
        <w:spacing w:line="360" w:lineRule="auto"/>
        <w:ind w:firstLine="360"/>
        <w:jc w:val="both"/>
        <w:rPr>
          <w:rFonts w:ascii="Arial" w:hAnsi="Arial" w:cs="Arial"/>
          <w:b/>
          <w:bCs/>
          <w:sz w:val="24"/>
          <w:szCs w:val="24"/>
          <w:lang w:val="en-US"/>
        </w:rPr>
      </w:pPr>
      <w:r w:rsidRPr="00A0325A">
        <w:rPr>
          <w:rFonts w:ascii="Arial" w:hAnsi="Arial" w:cs="Arial"/>
          <w:b/>
          <w:bCs/>
          <w:sz w:val="24"/>
          <w:szCs w:val="24"/>
          <w:lang w:val="en-US"/>
        </w:rPr>
        <w:t>(Merlo et al., 2020)</w:t>
      </w:r>
    </w:p>
    <w:p w14:paraId="0ECD5704" w14:textId="79AAA415" w:rsidR="00DA29A7" w:rsidRPr="00A0325A" w:rsidRDefault="004F69BC" w:rsidP="00A0325A">
      <w:pPr>
        <w:spacing w:line="360" w:lineRule="auto"/>
        <w:ind w:firstLine="360"/>
        <w:jc w:val="both"/>
        <w:rPr>
          <w:rFonts w:ascii="Arial" w:hAnsi="Arial" w:cs="Arial"/>
          <w:b/>
          <w:bCs/>
          <w:sz w:val="24"/>
          <w:szCs w:val="24"/>
          <w:lang w:val="en-US"/>
        </w:rPr>
      </w:pPr>
      <w:r w:rsidRPr="00A0325A">
        <w:rPr>
          <w:rFonts w:ascii="Arial" w:hAnsi="Arial" w:cs="Arial"/>
          <w:sz w:val="24"/>
          <w:szCs w:val="24"/>
          <w:lang w:val="en-US"/>
        </w:rPr>
        <w:t xml:space="preserve">The objective of this project </w:t>
      </w:r>
      <w:r w:rsidR="004B090C" w:rsidRPr="00A0325A">
        <w:rPr>
          <w:rFonts w:ascii="Arial" w:hAnsi="Arial" w:cs="Arial"/>
          <w:sz w:val="24"/>
          <w:szCs w:val="24"/>
          <w:lang w:val="en-US"/>
        </w:rPr>
        <w:t>wa</w:t>
      </w:r>
      <w:r w:rsidRPr="00A0325A">
        <w:rPr>
          <w:rFonts w:ascii="Arial" w:hAnsi="Arial" w:cs="Arial"/>
          <w:sz w:val="24"/>
          <w:szCs w:val="24"/>
          <w:lang w:val="en-US"/>
        </w:rPr>
        <w:t>s to develop lighter mortars by substituting a portion of the mineral aggregate with recycled polyvinyl chloride (PVC) sourced from waste electrical and electronic equipment (WEEE). Polyvinyl chloride (PVC) was obtained by extracting it from copper electrical cables. The PVC was then pulverised and used as a replacement for mineral aggregate in mortar. The volumetric fractions of PVC used were 5%, 10%, 15%, and 20%. A thermal characterization was conducted to ascertain the composition of the starting material. The mechanical testing of the mortar samples involved the utilisation of both standard Portland cement and class G cement. The results demonstrated that by substituting only 5% of the sand volume with PVC waste, there was a significant decline of 50% in the mechanical qualities. The potential explanation for this phenomenon was attributed to the mechanics of the PVC used and its inadequate adhesion to the matrix, resulting in the creation of porosity. However, the manufactured mortar retains mechanical properties that are appropriate for non-structural uses (such as substrate or screed) and contributes to the conservation of natural resources.</w:t>
      </w:r>
    </w:p>
    <w:p w14:paraId="5223827B" w14:textId="77777777" w:rsidR="008C558B" w:rsidRPr="00A0325A" w:rsidRDefault="008C558B" w:rsidP="00A0325A">
      <w:pPr>
        <w:spacing w:line="360" w:lineRule="auto"/>
        <w:jc w:val="both"/>
        <w:rPr>
          <w:rFonts w:ascii="Arial" w:hAnsi="Arial" w:cs="Arial"/>
          <w:sz w:val="24"/>
          <w:szCs w:val="24"/>
          <w:lang w:val="en-US"/>
        </w:rPr>
      </w:pPr>
    </w:p>
    <w:p w14:paraId="68D4508C" w14:textId="77777777" w:rsidR="005F3C23" w:rsidRPr="00A0325A" w:rsidRDefault="005F3C23" w:rsidP="00A0325A">
      <w:pPr>
        <w:spacing w:line="360" w:lineRule="auto"/>
        <w:jc w:val="both"/>
        <w:rPr>
          <w:rFonts w:ascii="Arial" w:hAnsi="Arial" w:cs="Arial"/>
          <w:b/>
          <w:bCs/>
          <w:sz w:val="24"/>
          <w:szCs w:val="24"/>
          <w:lang w:val="en-US"/>
        </w:rPr>
      </w:pPr>
    </w:p>
    <w:p w14:paraId="3F692659" w14:textId="77777777" w:rsidR="00804DAE" w:rsidRPr="00A0325A" w:rsidRDefault="00804DAE" w:rsidP="00A0325A">
      <w:pPr>
        <w:spacing w:line="360" w:lineRule="auto"/>
        <w:jc w:val="both"/>
        <w:rPr>
          <w:rFonts w:ascii="Arial" w:hAnsi="Arial" w:cs="Arial"/>
          <w:b/>
          <w:bCs/>
          <w:sz w:val="24"/>
          <w:szCs w:val="24"/>
          <w:lang w:val="en-US"/>
        </w:rPr>
      </w:pPr>
      <w:r w:rsidRPr="00A0325A">
        <w:rPr>
          <w:rFonts w:ascii="Arial" w:hAnsi="Arial" w:cs="Arial"/>
          <w:b/>
          <w:bCs/>
          <w:sz w:val="24"/>
          <w:szCs w:val="24"/>
          <w:lang w:val="en-US"/>
        </w:rPr>
        <w:br w:type="page"/>
      </w:r>
    </w:p>
    <w:p w14:paraId="2BD0DD37" w14:textId="51F5DEDD" w:rsidR="0037044A" w:rsidRPr="00AC5D68" w:rsidRDefault="00B767B6" w:rsidP="00AC5D68">
      <w:pPr>
        <w:pStyle w:val="ListParagraph"/>
        <w:numPr>
          <w:ilvl w:val="0"/>
          <w:numId w:val="3"/>
        </w:numPr>
        <w:spacing w:line="360" w:lineRule="auto"/>
        <w:rPr>
          <w:rFonts w:ascii="Arial" w:hAnsi="Arial" w:cs="Arial"/>
          <w:b/>
          <w:bCs/>
          <w:sz w:val="24"/>
          <w:szCs w:val="24"/>
          <w:lang w:val="en-US"/>
        </w:rPr>
      </w:pPr>
      <w:bookmarkStart w:id="0" w:name="_Hlk155977821"/>
      <w:r w:rsidRPr="00C36F48">
        <w:rPr>
          <w:rFonts w:ascii="Arial" w:hAnsi="Arial" w:cs="Arial"/>
          <w:b/>
          <w:bCs/>
          <w:sz w:val="24"/>
          <w:szCs w:val="24"/>
          <w:lang w:val="en-US"/>
        </w:rPr>
        <w:lastRenderedPageBreak/>
        <w:t>PLASTIC WASTE AS A REINFORCING MATERIAL IN MORTARS</w:t>
      </w:r>
      <w:bookmarkStart w:id="1" w:name="_Hlk155977794"/>
      <w:bookmarkEnd w:id="0"/>
    </w:p>
    <w:p w14:paraId="7E8B7CB8" w14:textId="54DD6DCE" w:rsidR="009A4947" w:rsidRPr="0037044A" w:rsidRDefault="0037044A" w:rsidP="0037044A">
      <w:pPr>
        <w:pStyle w:val="ListParagraph"/>
        <w:numPr>
          <w:ilvl w:val="1"/>
          <w:numId w:val="3"/>
        </w:numPr>
        <w:spacing w:line="360" w:lineRule="auto"/>
        <w:rPr>
          <w:rFonts w:ascii="Arial" w:hAnsi="Arial" w:cs="Arial"/>
          <w:b/>
          <w:bCs/>
          <w:sz w:val="24"/>
          <w:szCs w:val="24"/>
          <w:lang w:val="en-US"/>
        </w:rPr>
      </w:pPr>
      <w:r>
        <w:rPr>
          <w:rFonts w:ascii="Arial" w:hAnsi="Arial" w:cs="Arial"/>
          <w:b/>
          <w:bCs/>
          <w:sz w:val="24"/>
          <w:szCs w:val="24"/>
          <w:lang w:val="en-US"/>
        </w:rPr>
        <w:t xml:space="preserve"> </w:t>
      </w:r>
      <w:r w:rsidR="009A4947" w:rsidRPr="0037044A">
        <w:rPr>
          <w:rFonts w:ascii="Arial" w:hAnsi="Arial" w:cs="Arial"/>
          <w:b/>
          <w:bCs/>
          <w:sz w:val="24"/>
          <w:szCs w:val="24"/>
          <w:lang w:val="en-US"/>
        </w:rPr>
        <w:t>(Al-Tulaian, Al-Shannag and Al-Hozaimy, 2016)</w:t>
      </w:r>
      <w:bookmarkEnd w:id="1"/>
    </w:p>
    <w:p w14:paraId="58F5577E" w14:textId="2AD109A0" w:rsidR="00884D88" w:rsidRPr="00A0325A" w:rsidRDefault="0045375F" w:rsidP="00A0325A">
      <w:pPr>
        <w:spacing w:line="360" w:lineRule="auto"/>
        <w:ind w:firstLine="720"/>
        <w:jc w:val="both"/>
        <w:rPr>
          <w:rFonts w:ascii="Arial" w:hAnsi="Arial" w:cs="Arial"/>
          <w:sz w:val="24"/>
          <w:szCs w:val="24"/>
          <w:lang w:val="en-US"/>
        </w:rPr>
      </w:pPr>
      <w:r w:rsidRPr="00A0325A">
        <w:rPr>
          <w:rFonts w:ascii="Arial" w:hAnsi="Arial" w:cs="Arial"/>
          <w:sz w:val="24"/>
          <w:szCs w:val="24"/>
          <w:lang w:val="en-US"/>
        </w:rPr>
        <w:t xml:space="preserve">The researchers B.S. Al-Tulaian, M.J. Al-Shannag, and A.R. Al-Hozaimy from King Abdul-Aziz City for Science and Technology in Saudi Arabia conducted a study to examine how using recycled plastic waste fibres affects the flexural strength, flexural toughness, and plastic shrinkage cracking characteristics of Portland cement mortar. The study revealed that mortar prisms enhanced with </w:t>
      </w:r>
      <w:r w:rsidR="00DD36A6" w:rsidRPr="00A0325A">
        <w:rPr>
          <w:rFonts w:ascii="Arial" w:hAnsi="Arial" w:cs="Arial"/>
          <w:sz w:val="24"/>
          <w:szCs w:val="24"/>
          <w:lang w:val="en-US"/>
        </w:rPr>
        <w:t>Polyethylene terephthalate</w:t>
      </w:r>
      <w:r w:rsidR="00DD36A6" w:rsidRPr="00A0325A">
        <w:rPr>
          <w:rFonts w:ascii="Arial" w:hAnsi="Arial" w:cs="Arial"/>
          <w:sz w:val="24"/>
          <w:szCs w:val="24"/>
          <w:lang w:val="en-US"/>
        </w:rPr>
        <w:t xml:space="preserve"> (</w:t>
      </w:r>
      <w:r w:rsidRPr="00A0325A">
        <w:rPr>
          <w:rFonts w:ascii="Arial" w:hAnsi="Arial" w:cs="Arial"/>
          <w:sz w:val="24"/>
          <w:szCs w:val="24"/>
          <w:lang w:val="en-US"/>
        </w:rPr>
        <w:t>PET</w:t>
      </w:r>
      <w:r w:rsidR="00DD36A6" w:rsidRPr="00A0325A">
        <w:rPr>
          <w:rFonts w:ascii="Arial" w:hAnsi="Arial" w:cs="Arial"/>
          <w:sz w:val="24"/>
          <w:szCs w:val="24"/>
          <w:lang w:val="en-US"/>
        </w:rPr>
        <w:t>)</w:t>
      </w:r>
      <w:r w:rsidRPr="00A0325A">
        <w:rPr>
          <w:rFonts w:ascii="Arial" w:hAnsi="Arial" w:cs="Arial"/>
          <w:sz w:val="24"/>
          <w:szCs w:val="24"/>
          <w:lang w:val="en-US"/>
        </w:rPr>
        <w:t xml:space="preserve"> fibres exhibited a significant augmentation in flexural toughness, as well as a notable rise in flexural strength ranging from 6% to 84% compared to mortars </w:t>
      </w:r>
      <w:r w:rsidR="00A64BCF" w:rsidRPr="00A0325A">
        <w:rPr>
          <w:rFonts w:ascii="Arial" w:hAnsi="Arial" w:cs="Arial"/>
          <w:sz w:val="24"/>
          <w:szCs w:val="24"/>
          <w:lang w:val="en-US"/>
        </w:rPr>
        <w:t>strengthened</w:t>
      </w:r>
      <w:r w:rsidRPr="00A0325A">
        <w:rPr>
          <w:rFonts w:ascii="Arial" w:hAnsi="Arial" w:cs="Arial"/>
          <w:sz w:val="24"/>
          <w:szCs w:val="24"/>
          <w:lang w:val="en-US"/>
        </w:rPr>
        <w:t xml:space="preserve"> with</w:t>
      </w:r>
      <w:r w:rsidR="00A64BCF" w:rsidRPr="00A0325A">
        <w:rPr>
          <w:rFonts w:ascii="Arial" w:hAnsi="Arial" w:cs="Arial"/>
          <w:sz w:val="24"/>
          <w:szCs w:val="24"/>
          <w:lang w:val="en-US"/>
        </w:rPr>
        <w:t xml:space="preserve"> Reinforced Plastic</w:t>
      </w:r>
      <w:r w:rsidRPr="00A0325A">
        <w:rPr>
          <w:rFonts w:ascii="Arial" w:hAnsi="Arial" w:cs="Arial"/>
          <w:sz w:val="24"/>
          <w:szCs w:val="24"/>
          <w:lang w:val="en-US"/>
        </w:rPr>
        <w:t xml:space="preserve"> </w:t>
      </w:r>
      <w:r w:rsidR="00A64BCF" w:rsidRPr="00A0325A">
        <w:rPr>
          <w:rFonts w:ascii="Arial" w:hAnsi="Arial" w:cs="Arial"/>
          <w:sz w:val="24"/>
          <w:szCs w:val="24"/>
          <w:lang w:val="en-US"/>
        </w:rPr>
        <w:t>(</w:t>
      </w:r>
      <w:r w:rsidRPr="00A0325A">
        <w:rPr>
          <w:rFonts w:ascii="Arial" w:hAnsi="Arial" w:cs="Arial"/>
          <w:sz w:val="24"/>
          <w:szCs w:val="24"/>
          <w:lang w:val="en-US"/>
        </w:rPr>
        <w:t>RP</w:t>
      </w:r>
      <w:r w:rsidR="00A64BCF" w:rsidRPr="00A0325A">
        <w:rPr>
          <w:rFonts w:ascii="Arial" w:hAnsi="Arial" w:cs="Arial"/>
          <w:sz w:val="24"/>
          <w:szCs w:val="24"/>
          <w:lang w:val="en-US"/>
        </w:rPr>
        <w:t>)</w:t>
      </w:r>
      <w:r w:rsidRPr="00A0325A">
        <w:rPr>
          <w:rFonts w:ascii="Arial" w:hAnsi="Arial" w:cs="Arial"/>
          <w:sz w:val="24"/>
          <w:szCs w:val="24"/>
          <w:lang w:val="en-US"/>
        </w:rPr>
        <w:t xml:space="preserve"> fibres and plain mortar. The test findings demonstrated a notable decrease in the breadth and overall surface area of plastic shrinkage fractures in slabs that were reinforced with a higher quantity of RP fibres, in comparison to slabs without any fibres. There were no plastic shrinkage fractures detected on the surface of mortar slabs that were strengthened with 1.5% (by volume) of 50 mm long, RP fibres. The study suggests incorporating approximately 1.5% of locally sourced, 50 mm long recycled plastic fibres into regular cement mortar to enhance the ductility and crack arresting mechanism of the mortar matrix. The study emphasises the capacity of repurposed plastic waste fibres to improve the efficiency of cement mortar and decrease the expenses associated with plastic waste management.</w:t>
      </w:r>
    </w:p>
    <w:p w14:paraId="04C77332" w14:textId="77777777" w:rsidR="005400B9" w:rsidRPr="00A0325A" w:rsidRDefault="005400B9" w:rsidP="00A0325A">
      <w:pPr>
        <w:spacing w:line="360" w:lineRule="auto"/>
        <w:jc w:val="both"/>
        <w:rPr>
          <w:rFonts w:ascii="Arial" w:hAnsi="Arial" w:cs="Arial"/>
          <w:b/>
          <w:bCs/>
          <w:sz w:val="24"/>
          <w:szCs w:val="24"/>
          <w:lang w:val="en-US"/>
        </w:rPr>
      </w:pPr>
      <w:r w:rsidRPr="00A0325A">
        <w:rPr>
          <w:rFonts w:ascii="Arial" w:hAnsi="Arial" w:cs="Arial"/>
          <w:b/>
          <w:bCs/>
          <w:sz w:val="24"/>
          <w:szCs w:val="24"/>
          <w:lang w:val="en-US"/>
        </w:rPr>
        <w:br w:type="page"/>
      </w:r>
    </w:p>
    <w:p w14:paraId="0BC3B6AC" w14:textId="467289D3" w:rsidR="00323ACD" w:rsidRPr="0037044A" w:rsidRDefault="005400B9" w:rsidP="0037044A">
      <w:pPr>
        <w:pStyle w:val="ListParagraph"/>
        <w:numPr>
          <w:ilvl w:val="0"/>
          <w:numId w:val="3"/>
        </w:numPr>
        <w:spacing w:line="360" w:lineRule="auto"/>
        <w:rPr>
          <w:rFonts w:ascii="Arial" w:hAnsi="Arial" w:cs="Arial"/>
          <w:b/>
          <w:bCs/>
          <w:sz w:val="24"/>
          <w:szCs w:val="24"/>
          <w:lang w:val="en-US"/>
        </w:rPr>
      </w:pPr>
      <w:r w:rsidRPr="0037044A">
        <w:rPr>
          <w:rFonts w:ascii="Arial" w:hAnsi="Arial" w:cs="Arial"/>
          <w:b/>
          <w:bCs/>
          <w:sz w:val="24"/>
          <w:szCs w:val="24"/>
          <w:lang w:val="en-US"/>
        </w:rPr>
        <w:lastRenderedPageBreak/>
        <w:t xml:space="preserve">PLASTIC WASTE MATERIALS </w:t>
      </w:r>
      <w:r w:rsidR="00B767B6" w:rsidRPr="0037044A">
        <w:rPr>
          <w:rFonts w:ascii="Arial" w:hAnsi="Arial" w:cs="Arial"/>
          <w:b/>
          <w:bCs/>
          <w:sz w:val="24"/>
          <w:szCs w:val="24"/>
          <w:lang w:val="en-US"/>
        </w:rPr>
        <w:t>IN ROAD CONSTRUCTION</w:t>
      </w:r>
    </w:p>
    <w:p w14:paraId="488DBC51" w14:textId="77777777" w:rsidR="00B767B6" w:rsidRPr="00A0325A" w:rsidRDefault="00B767B6" w:rsidP="00A0325A">
      <w:pPr>
        <w:spacing w:line="360" w:lineRule="auto"/>
        <w:jc w:val="both"/>
        <w:rPr>
          <w:rFonts w:ascii="Arial" w:hAnsi="Arial" w:cs="Arial"/>
          <w:b/>
          <w:bCs/>
          <w:sz w:val="24"/>
          <w:szCs w:val="24"/>
          <w:lang w:val="en-US"/>
        </w:rPr>
      </w:pPr>
    </w:p>
    <w:p w14:paraId="7394ED70" w14:textId="7FC99472" w:rsidR="00CD55EB" w:rsidRPr="00A0325A" w:rsidRDefault="00CD55EB" w:rsidP="00A0325A">
      <w:pPr>
        <w:spacing w:line="360" w:lineRule="auto"/>
        <w:ind w:firstLine="720"/>
        <w:jc w:val="both"/>
        <w:rPr>
          <w:rFonts w:ascii="Arial" w:hAnsi="Arial" w:cs="Arial"/>
          <w:sz w:val="24"/>
          <w:szCs w:val="24"/>
          <w:lang w:val="en-US"/>
        </w:rPr>
      </w:pPr>
      <w:r w:rsidRPr="00A0325A">
        <w:rPr>
          <w:rFonts w:ascii="Arial" w:hAnsi="Arial" w:cs="Arial"/>
          <w:sz w:val="24"/>
          <w:szCs w:val="24"/>
          <w:lang w:val="en-US"/>
        </w:rPr>
        <w:t>The idea of constructing roads using solely waste plastics is a rather novel notion, and as of now, there are no highways that have been constructed purely from plastic materials. However, Huang et al. (2007) found in their review that recycled plastics have the potential to function as a modifier for binders or as a substitute for aggregates. The incorporation of waste plastic in bituminous road building shows potential due to its capacity to greatly improve the strength, durability, and other desired characteristics of bituminous mixes when applied in small proportions (5–10% of the weight of bitumen). This can lead to an extended lifespan of the pavement and improved overall performance (Kalantar et al., 2012; Vasudevan et al., 2012</w:t>
      </w:r>
      <w:r w:rsidR="005623C7">
        <w:rPr>
          <w:rFonts w:ascii="Arial" w:hAnsi="Arial" w:cs="Arial"/>
          <w:sz w:val="24"/>
          <w:szCs w:val="24"/>
          <w:lang w:val="en-US"/>
        </w:rPr>
        <w:t>)</w:t>
      </w:r>
    </w:p>
    <w:p w14:paraId="1188CEC0" w14:textId="6A3C412B" w:rsidR="00F36EB4" w:rsidRPr="00A0325A" w:rsidRDefault="00CD55EB" w:rsidP="00A0325A">
      <w:pPr>
        <w:spacing w:line="360" w:lineRule="auto"/>
        <w:ind w:firstLine="720"/>
        <w:jc w:val="both"/>
        <w:rPr>
          <w:rFonts w:ascii="Arial" w:hAnsi="Arial" w:cs="Arial"/>
          <w:sz w:val="24"/>
          <w:szCs w:val="24"/>
          <w:lang w:val="en-US"/>
        </w:rPr>
      </w:pPr>
      <w:r w:rsidRPr="00A0325A">
        <w:rPr>
          <w:rFonts w:ascii="Arial" w:hAnsi="Arial" w:cs="Arial"/>
          <w:sz w:val="24"/>
          <w:szCs w:val="24"/>
          <w:lang w:val="en-US"/>
        </w:rPr>
        <w:t>Studies conducted in both laboratory and field settings have shown that incorporating waste plastic into bituminous mixes enhances durability and increases resistance to deformation and water-induced damage (Khursheed and Singh, 2017; Manju et al., 2017). This indirectly contributes to enhancing user happiness and mitigating accidents. Waste plastic is included into the bituminous mix, resulting in a reduction in the amount of bitumen required and thus lowering pricing (Behl et al., 2012; Vasudevan et al., 2012). Using waste plastic for road building offers the advantage of increasing the lifespan of the road (Sojobi et al., 2016).</w:t>
      </w:r>
    </w:p>
    <w:p w14:paraId="4016082C" w14:textId="77777777" w:rsidR="005400B9" w:rsidRPr="00A0325A" w:rsidRDefault="005400B9" w:rsidP="00A0325A">
      <w:pPr>
        <w:spacing w:line="360" w:lineRule="auto"/>
        <w:jc w:val="both"/>
        <w:rPr>
          <w:rFonts w:ascii="Arial" w:hAnsi="Arial" w:cs="Arial"/>
          <w:b/>
          <w:bCs/>
          <w:sz w:val="24"/>
          <w:szCs w:val="24"/>
          <w:lang w:val="en-US"/>
        </w:rPr>
      </w:pPr>
    </w:p>
    <w:p w14:paraId="2A7B2D96" w14:textId="77777777" w:rsidR="00AC2DD7" w:rsidRPr="00A0325A" w:rsidRDefault="00AC2DD7" w:rsidP="00A0325A">
      <w:pPr>
        <w:spacing w:line="360" w:lineRule="auto"/>
        <w:jc w:val="both"/>
        <w:rPr>
          <w:rFonts w:ascii="Arial" w:hAnsi="Arial" w:cs="Arial"/>
          <w:b/>
          <w:bCs/>
          <w:sz w:val="24"/>
          <w:szCs w:val="24"/>
          <w:lang w:val="en-US"/>
        </w:rPr>
      </w:pPr>
    </w:p>
    <w:p w14:paraId="10BE656E" w14:textId="77777777" w:rsidR="00AC2DD7" w:rsidRPr="00A0325A" w:rsidRDefault="00AC2DD7" w:rsidP="00A0325A">
      <w:pPr>
        <w:spacing w:line="360" w:lineRule="auto"/>
        <w:jc w:val="both"/>
        <w:rPr>
          <w:rFonts w:ascii="Arial" w:hAnsi="Arial" w:cs="Arial"/>
          <w:b/>
          <w:bCs/>
          <w:sz w:val="24"/>
          <w:szCs w:val="24"/>
          <w:lang w:val="en-US"/>
        </w:rPr>
      </w:pPr>
    </w:p>
    <w:p w14:paraId="599DA76C" w14:textId="77777777" w:rsidR="00AC2DD7" w:rsidRPr="00A0325A" w:rsidRDefault="00AC2DD7" w:rsidP="00A0325A">
      <w:pPr>
        <w:spacing w:line="360" w:lineRule="auto"/>
        <w:jc w:val="both"/>
        <w:rPr>
          <w:rFonts w:ascii="Arial" w:hAnsi="Arial" w:cs="Arial"/>
          <w:b/>
          <w:bCs/>
          <w:sz w:val="24"/>
          <w:szCs w:val="24"/>
          <w:lang w:val="en-US"/>
        </w:rPr>
      </w:pPr>
    </w:p>
    <w:p w14:paraId="1D19592E" w14:textId="77777777" w:rsidR="00AC2DD7" w:rsidRPr="00A0325A" w:rsidRDefault="00AC2DD7" w:rsidP="00A0325A">
      <w:pPr>
        <w:spacing w:line="360" w:lineRule="auto"/>
        <w:jc w:val="both"/>
        <w:rPr>
          <w:rFonts w:ascii="Arial" w:hAnsi="Arial" w:cs="Arial"/>
          <w:b/>
          <w:bCs/>
          <w:sz w:val="24"/>
          <w:szCs w:val="24"/>
          <w:lang w:val="en-US"/>
        </w:rPr>
      </w:pPr>
    </w:p>
    <w:p w14:paraId="54F2E758" w14:textId="77777777" w:rsidR="00AC2DD7" w:rsidRPr="00A0325A" w:rsidRDefault="00AC2DD7" w:rsidP="00A0325A">
      <w:pPr>
        <w:spacing w:line="360" w:lineRule="auto"/>
        <w:jc w:val="both"/>
        <w:rPr>
          <w:rFonts w:ascii="Arial" w:hAnsi="Arial" w:cs="Arial"/>
          <w:b/>
          <w:bCs/>
          <w:sz w:val="24"/>
          <w:szCs w:val="24"/>
          <w:lang w:val="en-US"/>
        </w:rPr>
      </w:pPr>
    </w:p>
    <w:p w14:paraId="322AF002" w14:textId="77777777" w:rsidR="00AC2DD7" w:rsidRDefault="00AC2DD7" w:rsidP="00A0325A">
      <w:pPr>
        <w:spacing w:line="360" w:lineRule="auto"/>
        <w:jc w:val="both"/>
        <w:rPr>
          <w:rFonts w:ascii="Arial" w:hAnsi="Arial" w:cs="Arial"/>
          <w:b/>
          <w:bCs/>
          <w:sz w:val="24"/>
          <w:szCs w:val="24"/>
          <w:lang w:val="en-US"/>
        </w:rPr>
      </w:pPr>
    </w:p>
    <w:p w14:paraId="3A353FE1" w14:textId="77777777" w:rsidR="00BA697C" w:rsidRPr="00A0325A" w:rsidRDefault="00BA697C" w:rsidP="00A0325A">
      <w:pPr>
        <w:spacing w:line="360" w:lineRule="auto"/>
        <w:jc w:val="both"/>
        <w:rPr>
          <w:rFonts w:ascii="Arial" w:hAnsi="Arial" w:cs="Arial"/>
          <w:b/>
          <w:bCs/>
          <w:sz w:val="24"/>
          <w:szCs w:val="24"/>
          <w:lang w:val="en-US"/>
        </w:rPr>
      </w:pPr>
    </w:p>
    <w:p w14:paraId="355637EC" w14:textId="41C33ADE" w:rsidR="00514E46" w:rsidRPr="00850A38" w:rsidRDefault="00850A38" w:rsidP="00850A38">
      <w:pPr>
        <w:pStyle w:val="ListParagraph"/>
        <w:numPr>
          <w:ilvl w:val="1"/>
          <w:numId w:val="3"/>
        </w:numPr>
        <w:spacing w:line="360" w:lineRule="auto"/>
        <w:jc w:val="both"/>
        <w:rPr>
          <w:rFonts w:ascii="Arial" w:hAnsi="Arial" w:cs="Arial"/>
          <w:b/>
          <w:bCs/>
          <w:sz w:val="24"/>
          <w:szCs w:val="24"/>
          <w:lang w:val="en-US"/>
        </w:rPr>
      </w:pPr>
      <w:r>
        <w:rPr>
          <w:rFonts w:ascii="Arial" w:hAnsi="Arial" w:cs="Arial"/>
          <w:b/>
          <w:bCs/>
          <w:sz w:val="24"/>
          <w:szCs w:val="24"/>
          <w:lang w:val="en-US"/>
        </w:rPr>
        <w:lastRenderedPageBreak/>
        <w:t xml:space="preserve"> </w:t>
      </w:r>
      <w:r w:rsidR="00001301" w:rsidRPr="00850A38">
        <w:rPr>
          <w:rFonts w:ascii="Arial" w:hAnsi="Arial" w:cs="Arial"/>
          <w:b/>
          <w:bCs/>
          <w:sz w:val="24"/>
          <w:szCs w:val="24"/>
          <w:lang w:val="en-US"/>
        </w:rPr>
        <w:t>Plastic Roads and the United Kingdom</w:t>
      </w:r>
    </w:p>
    <w:p w14:paraId="7FE38465" w14:textId="55E62D95" w:rsidR="00B767B6" w:rsidRPr="00A0325A" w:rsidRDefault="00001301"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t>MacRebur, a corporation headquartered in the UK, has developed a method to incorporate discarded plastic into asphalt for the construction and surfacing of new roads (White and Reid, 2017; White and Reid, 2018; White, 2019).</w:t>
      </w:r>
    </w:p>
    <w:p w14:paraId="4A4CEECA" w14:textId="5B1EC571" w:rsidR="00001301" w:rsidRPr="00A0325A" w:rsidRDefault="00001301"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t xml:space="preserve">Durham County Council in the UK opted to resurface a section of the A689 in Sedgefield and the runways and taxiways at Carlisle Airport using MacRebur's recycled waste plastic, instead of the traditional bitumen. Furthermore, MacRebur participated in the construction of plastic roadways in both Australia and the United States (UCSD Guardian, 2018). Presently, the organisation is constructing the inaugural plastic road in South Africa, namely in Kouga Municipality. The MacRebur products are currently the only waste plastic road construction approach that can be globally used for commercial purposes. </w:t>
      </w:r>
    </w:p>
    <w:p w14:paraId="2A817D9B" w14:textId="047188CA" w:rsidR="00001301" w:rsidRPr="00A0325A" w:rsidRDefault="00001301"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t>In 2019, the Department for Transport declared that the UK government will allocate £23 million towards advancements in plastic road technology. The testing will take place in eight local authorities, namely Buckinghamshire, Bedfordshire, Cumbria, Staffordshire, Kent, Reading, Suffolk, Solihull, and Birmingham. Approximately £1.6 million of these funding will be allocated to the expansion of an existing asphalt and recycled plastic road in Cumbria. The project aims to develop a guidance sheet that provides detailed instructions and requirements for the design and specifications of plastic asphalt, as stated by the Department for Transport in 2019.</w:t>
      </w:r>
    </w:p>
    <w:p w14:paraId="27739D69" w14:textId="77777777" w:rsidR="00AC2DD7" w:rsidRPr="00A0325A" w:rsidRDefault="00AC2DD7" w:rsidP="00A0325A">
      <w:pPr>
        <w:spacing w:line="360" w:lineRule="auto"/>
        <w:ind w:firstLine="360"/>
        <w:jc w:val="both"/>
        <w:rPr>
          <w:rFonts w:ascii="Arial" w:hAnsi="Arial" w:cs="Arial"/>
          <w:sz w:val="24"/>
          <w:szCs w:val="24"/>
          <w:lang w:val="en-US"/>
        </w:rPr>
      </w:pPr>
    </w:p>
    <w:p w14:paraId="2576F3DE" w14:textId="77777777" w:rsidR="00AC2DD7" w:rsidRPr="00A0325A" w:rsidRDefault="00AC2DD7" w:rsidP="00A0325A">
      <w:pPr>
        <w:spacing w:line="360" w:lineRule="auto"/>
        <w:ind w:firstLine="360"/>
        <w:jc w:val="both"/>
        <w:rPr>
          <w:rFonts w:ascii="Arial" w:hAnsi="Arial" w:cs="Arial"/>
          <w:sz w:val="24"/>
          <w:szCs w:val="24"/>
          <w:lang w:val="en-US"/>
        </w:rPr>
      </w:pPr>
    </w:p>
    <w:p w14:paraId="5699FDB6" w14:textId="77777777" w:rsidR="00AC2DD7" w:rsidRPr="00A0325A" w:rsidRDefault="00AC2DD7" w:rsidP="00A0325A">
      <w:pPr>
        <w:spacing w:line="360" w:lineRule="auto"/>
        <w:ind w:firstLine="360"/>
        <w:jc w:val="both"/>
        <w:rPr>
          <w:rFonts w:ascii="Arial" w:hAnsi="Arial" w:cs="Arial"/>
          <w:sz w:val="24"/>
          <w:szCs w:val="24"/>
          <w:lang w:val="en-US"/>
        </w:rPr>
      </w:pPr>
    </w:p>
    <w:p w14:paraId="5E23BB47" w14:textId="77777777" w:rsidR="00AC2DD7" w:rsidRPr="00A0325A" w:rsidRDefault="00AC2DD7" w:rsidP="00A0325A">
      <w:pPr>
        <w:spacing w:line="360" w:lineRule="auto"/>
        <w:ind w:firstLine="360"/>
        <w:jc w:val="both"/>
        <w:rPr>
          <w:rFonts w:ascii="Arial" w:hAnsi="Arial" w:cs="Arial"/>
          <w:sz w:val="24"/>
          <w:szCs w:val="24"/>
          <w:lang w:val="en-US"/>
        </w:rPr>
      </w:pPr>
    </w:p>
    <w:p w14:paraId="43ED1FC2" w14:textId="77777777" w:rsidR="00AC2DD7" w:rsidRPr="00A0325A" w:rsidRDefault="00AC2DD7" w:rsidP="00A0325A">
      <w:pPr>
        <w:spacing w:line="360" w:lineRule="auto"/>
        <w:ind w:firstLine="360"/>
        <w:jc w:val="both"/>
        <w:rPr>
          <w:rFonts w:ascii="Arial" w:hAnsi="Arial" w:cs="Arial"/>
          <w:sz w:val="24"/>
          <w:szCs w:val="24"/>
          <w:lang w:val="en-US"/>
        </w:rPr>
      </w:pPr>
    </w:p>
    <w:p w14:paraId="3957BD7E" w14:textId="77777777" w:rsidR="00AC2DD7" w:rsidRPr="00A0325A" w:rsidRDefault="00AC2DD7" w:rsidP="00A0325A">
      <w:pPr>
        <w:spacing w:line="360" w:lineRule="auto"/>
        <w:ind w:firstLine="360"/>
        <w:jc w:val="both"/>
        <w:rPr>
          <w:rFonts w:ascii="Arial" w:hAnsi="Arial" w:cs="Arial"/>
          <w:sz w:val="24"/>
          <w:szCs w:val="24"/>
          <w:lang w:val="en-US"/>
        </w:rPr>
      </w:pPr>
    </w:p>
    <w:p w14:paraId="21D98881" w14:textId="77777777" w:rsidR="00804DAE" w:rsidRPr="00A0325A" w:rsidRDefault="00804DAE" w:rsidP="00A0325A">
      <w:pPr>
        <w:spacing w:line="360" w:lineRule="auto"/>
        <w:jc w:val="both"/>
        <w:rPr>
          <w:rFonts w:ascii="Arial" w:hAnsi="Arial" w:cs="Arial"/>
          <w:b/>
          <w:bCs/>
          <w:sz w:val="24"/>
          <w:szCs w:val="24"/>
          <w:lang w:val="en-US"/>
        </w:rPr>
      </w:pPr>
    </w:p>
    <w:p w14:paraId="765AB412" w14:textId="0F1300A0" w:rsidR="003D6BF2" w:rsidRPr="00942DA4" w:rsidRDefault="00942DA4" w:rsidP="00942DA4">
      <w:pPr>
        <w:pStyle w:val="ListParagraph"/>
        <w:numPr>
          <w:ilvl w:val="1"/>
          <w:numId w:val="3"/>
        </w:numPr>
        <w:spacing w:line="360" w:lineRule="auto"/>
        <w:jc w:val="both"/>
        <w:rPr>
          <w:rFonts w:ascii="Arial" w:hAnsi="Arial" w:cs="Arial"/>
          <w:b/>
          <w:bCs/>
          <w:sz w:val="24"/>
          <w:szCs w:val="24"/>
          <w:lang w:val="en-US"/>
        </w:rPr>
      </w:pPr>
      <w:r>
        <w:rPr>
          <w:rFonts w:ascii="Arial" w:hAnsi="Arial" w:cs="Arial"/>
          <w:b/>
          <w:bCs/>
          <w:sz w:val="24"/>
          <w:szCs w:val="24"/>
          <w:lang w:val="en-US"/>
        </w:rPr>
        <w:lastRenderedPageBreak/>
        <w:t xml:space="preserve"> </w:t>
      </w:r>
      <w:r w:rsidR="00514E46" w:rsidRPr="00942DA4">
        <w:rPr>
          <w:rFonts w:ascii="Arial" w:hAnsi="Arial" w:cs="Arial"/>
          <w:b/>
          <w:bCs/>
          <w:sz w:val="24"/>
          <w:szCs w:val="24"/>
          <w:lang w:val="en-US"/>
        </w:rPr>
        <w:t>Plastic Roads and India</w:t>
      </w:r>
    </w:p>
    <w:p w14:paraId="2FC1EB21" w14:textId="77777777" w:rsidR="00187F99" w:rsidRDefault="00514E46" w:rsidP="00187F99">
      <w:pPr>
        <w:spacing w:line="360" w:lineRule="auto"/>
        <w:ind w:firstLine="360"/>
        <w:jc w:val="both"/>
        <w:rPr>
          <w:rFonts w:ascii="Arial" w:hAnsi="Arial" w:cs="Arial"/>
          <w:sz w:val="24"/>
          <w:szCs w:val="24"/>
          <w:lang w:val="en-US"/>
        </w:rPr>
      </w:pPr>
      <w:r w:rsidRPr="00A0325A">
        <w:rPr>
          <w:rFonts w:ascii="Arial" w:hAnsi="Arial" w:cs="Arial"/>
          <w:sz w:val="24"/>
          <w:szCs w:val="24"/>
          <w:lang w:val="en-US"/>
        </w:rPr>
        <w:t>India seems to possess the most evident proficiency in using waste plastics for road development. India has endorsed the utilisation of waste plastic in bituminous mixes for the building of its national highways and rural roads. It has also approved it as the standard method of periodic renewal with hot mixes for roads within a 50 km radius of urban areas with a population exceeding 500,000 (Government of India, 2015; National Rural Roads Development Agency, 2019). The National Rural Roads Development Agency (2019) provides guidelines for utilising waste plastic exclusively in the construction of rural roads, whilst the Indian Road Congress (2013) has issued regulations for incorporating waste plastic in hot bituminous mixes.</w:t>
      </w:r>
    </w:p>
    <w:p w14:paraId="32263872" w14:textId="77777777" w:rsidR="00AC5D68" w:rsidRDefault="00AC5D68" w:rsidP="00942DA4">
      <w:pPr>
        <w:rPr>
          <w:rFonts w:ascii="Arial" w:hAnsi="Arial" w:cs="Arial"/>
          <w:sz w:val="24"/>
          <w:szCs w:val="24"/>
          <w:lang w:val="en-US"/>
        </w:rPr>
      </w:pPr>
    </w:p>
    <w:p w14:paraId="42CDBCB0" w14:textId="77777777" w:rsidR="00AC5D68" w:rsidRDefault="00AC5D68" w:rsidP="00942DA4">
      <w:pPr>
        <w:rPr>
          <w:rFonts w:ascii="Arial" w:hAnsi="Arial" w:cs="Arial"/>
          <w:sz w:val="24"/>
          <w:szCs w:val="24"/>
          <w:lang w:val="en-US"/>
        </w:rPr>
      </w:pPr>
    </w:p>
    <w:p w14:paraId="63B111EF" w14:textId="77777777" w:rsidR="00AC5D68" w:rsidRDefault="00AC5D68" w:rsidP="00942DA4">
      <w:pPr>
        <w:rPr>
          <w:rFonts w:ascii="Arial" w:hAnsi="Arial" w:cs="Arial"/>
          <w:sz w:val="24"/>
          <w:szCs w:val="24"/>
          <w:lang w:val="en-US"/>
        </w:rPr>
      </w:pPr>
    </w:p>
    <w:p w14:paraId="63EE2311" w14:textId="77777777" w:rsidR="00AC5D68" w:rsidRDefault="00AC5D68" w:rsidP="00942DA4">
      <w:pPr>
        <w:rPr>
          <w:rFonts w:ascii="Arial" w:hAnsi="Arial" w:cs="Arial"/>
          <w:sz w:val="24"/>
          <w:szCs w:val="24"/>
          <w:lang w:val="en-US"/>
        </w:rPr>
      </w:pPr>
    </w:p>
    <w:p w14:paraId="1CB96732" w14:textId="77777777" w:rsidR="00AC5D68" w:rsidRDefault="00AC5D68" w:rsidP="00942DA4">
      <w:pPr>
        <w:rPr>
          <w:rFonts w:ascii="Arial" w:hAnsi="Arial" w:cs="Arial"/>
          <w:sz w:val="24"/>
          <w:szCs w:val="24"/>
          <w:lang w:val="en-US"/>
        </w:rPr>
      </w:pPr>
    </w:p>
    <w:p w14:paraId="39C840F5" w14:textId="77777777" w:rsidR="00AC5D68" w:rsidRDefault="00AC5D68" w:rsidP="00942DA4">
      <w:pPr>
        <w:rPr>
          <w:rFonts w:ascii="Arial" w:hAnsi="Arial" w:cs="Arial"/>
          <w:sz w:val="24"/>
          <w:szCs w:val="24"/>
          <w:lang w:val="en-US"/>
        </w:rPr>
      </w:pPr>
    </w:p>
    <w:p w14:paraId="49E3E45A" w14:textId="77777777" w:rsidR="00AC5D68" w:rsidRDefault="00AC5D68" w:rsidP="00942DA4">
      <w:pPr>
        <w:rPr>
          <w:rFonts w:ascii="Arial" w:hAnsi="Arial" w:cs="Arial"/>
          <w:sz w:val="24"/>
          <w:szCs w:val="24"/>
          <w:lang w:val="en-US"/>
        </w:rPr>
      </w:pPr>
    </w:p>
    <w:p w14:paraId="3C1A570B" w14:textId="77777777" w:rsidR="00AC5D68" w:rsidRDefault="00AC5D68" w:rsidP="00942DA4">
      <w:pPr>
        <w:rPr>
          <w:rFonts w:ascii="Arial" w:hAnsi="Arial" w:cs="Arial"/>
          <w:sz w:val="24"/>
          <w:szCs w:val="24"/>
          <w:lang w:val="en-US"/>
        </w:rPr>
      </w:pPr>
    </w:p>
    <w:p w14:paraId="2422BF2C" w14:textId="77777777" w:rsidR="00AC5D68" w:rsidRDefault="00AC5D68" w:rsidP="00942DA4">
      <w:pPr>
        <w:rPr>
          <w:rFonts w:ascii="Arial" w:hAnsi="Arial" w:cs="Arial"/>
          <w:sz w:val="24"/>
          <w:szCs w:val="24"/>
          <w:lang w:val="en-US"/>
        </w:rPr>
      </w:pPr>
    </w:p>
    <w:p w14:paraId="587ED4A8" w14:textId="77777777" w:rsidR="00AC5D68" w:rsidRDefault="00AC5D68" w:rsidP="00942DA4">
      <w:pPr>
        <w:rPr>
          <w:rFonts w:ascii="Arial" w:hAnsi="Arial" w:cs="Arial"/>
          <w:sz w:val="24"/>
          <w:szCs w:val="24"/>
          <w:lang w:val="en-US"/>
        </w:rPr>
      </w:pPr>
    </w:p>
    <w:p w14:paraId="6614E907" w14:textId="77777777" w:rsidR="00AC5D68" w:rsidRDefault="00AC5D68" w:rsidP="00942DA4">
      <w:pPr>
        <w:rPr>
          <w:rFonts w:ascii="Arial" w:hAnsi="Arial" w:cs="Arial"/>
          <w:sz w:val="24"/>
          <w:szCs w:val="24"/>
          <w:lang w:val="en-US"/>
        </w:rPr>
      </w:pPr>
    </w:p>
    <w:p w14:paraId="701499BB" w14:textId="77777777" w:rsidR="00AC5D68" w:rsidRDefault="00AC5D68" w:rsidP="00942DA4">
      <w:pPr>
        <w:rPr>
          <w:rFonts w:ascii="Arial" w:hAnsi="Arial" w:cs="Arial"/>
          <w:sz w:val="24"/>
          <w:szCs w:val="24"/>
          <w:lang w:val="en-US"/>
        </w:rPr>
      </w:pPr>
    </w:p>
    <w:p w14:paraId="6BDBE103" w14:textId="77777777" w:rsidR="00AC5D68" w:rsidRDefault="00AC5D68" w:rsidP="00942DA4">
      <w:pPr>
        <w:rPr>
          <w:rFonts w:ascii="Arial" w:hAnsi="Arial" w:cs="Arial"/>
          <w:sz w:val="24"/>
          <w:szCs w:val="24"/>
          <w:lang w:val="en-US"/>
        </w:rPr>
      </w:pPr>
    </w:p>
    <w:p w14:paraId="4EB142E4" w14:textId="77777777" w:rsidR="00AC5D68" w:rsidRDefault="00AC5D68" w:rsidP="00942DA4">
      <w:pPr>
        <w:rPr>
          <w:rFonts w:ascii="Arial" w:hAnsi="Arial" w:cs="Arial"/>
          <w:sz w:val="24"/>
          <w:szCs w:val="24"/>
          <w:lang w:val="en-US"/>
        </w:rPr>
      </w:pPr>
    </w:p>
    <w:p w14:paraId="5B5AB08D" w14:textId="77777777" w:rsidR="00AC5D68" w:rsidRDefault="00AC5D68" w:rsidP="00942DA4">
      <w:pPr>
        <w:rPr>
          <w:rFonts w:ascii="Arial" w:hAnsi="Arial" w:cs="Arial"/>
          <w:sz w:val="24"/>
          <w:szCs w:val="24"/>
          <w:lang w:val="en-US"/>
        </w:rPr>
      </w:pPr>
    </w:p>
    <w:p w14:paraId="7FA563C1" w14:textId="77777777" w:rsidR="00AC5D68" w:rsidRDefault="00AC5D68" w:rsidP="00942DA4">
      <w:pPr>
        <w:rPr>
          <w:rFonts w:ascii="Arial" w:hAnsi="Arial" w:cs="Arial"/>
          <w:sz w:val="24"/>
          <w:szCs w:val="24"/>
          <w:lang w:val="en-US"/>
        </w:rPr>
      </w:pPr>
    </w:p>
    <w:p w14:paraId="63EE3958" w14:textId="77777777" w:rsidR="00AC5D68" w:rsidRDefault="00AC5D68" w:rsidP="00942DA4">
      <w:pPr>
        <w:rPr>
          <w:rFonts w:ascii="Arial" w:hAnsi="Arial" w:cs="Arial"/>
          <w:sz w:val="24"/>
          <w:szCs w:val="24"/>
          <w:lang w:val="en-US"/>
        </w:rPr>
      </w:pPr>
    </w:p>
    <w:p w14:paraId="30756196" w14:textId="77777777" w:rsidR="00AC5D68" w:rsidRDefault="00AC5D68" w:rsidP="00942DA4">
      <w:pPr>
        <w:rPr>
          <w:rFonts w:ascii="Arial" w:hAnsi="Arial" w:cs="Arial"/>
          <w:sz w:val="24"/>
          <w:szCs w:val="24"/>
          <w:lang w:val="en-US"/>
        </w:rPr>
      </w:pPr>
    </w:p>
    <w:p w14:paraId="24FEDA60" w14:textId="4E9A8777" w:rsidR="00942DA4" w:rsidRPr="00942DA4" w:rsidRDefault="00AC5D68" w:rsidP="00942DA4">
      <w:pPr>
        <w:rPr>
          <w:rFonts w:ascii="Arial" w:hAnsi="Arial" w:cs="Arial"/>
          <w:sz w:val="24"/>
          <w:szCs w:val="24"/>
          <w:lang w:val="en-US"/>
        </w:rPr>
      </w:pPr>
      <w:r>
        <w:rPr>
          <w:rFonts w:ascii="Arial" w:hAnsi="Arial" w:cs="Arial"/>
          <w:b/>
          <w:bCs/>
          <w:sz w:val="24"/>
          <w:szCs w:val="24"/>
          <w:lang w:val="en-US"/>
        </w:rPr>
        <w:lastRenderedPageBreak/>
        <w:t>4.3</w:t>
      </w:r>
      <w:r>
        <w:rPr>
          <w:rFonts w:ascii="Arial" w:hAnsi="Arial" w:cs="Arial"/>
          <w:b/>
          <w:bCs/>
          <w:sz w:val="24"/>
          <w:szCs w:val="24"/>
          <w:lang w:val="en-US"/>
        </w:rPr>
        <w:tab/>
      </w:r>
      <w:r w:rsidR="003D6BF2" w:rsidRPr="00942DA4">
        <w:rPr>
          <w:rFonts w:ascii="Arial" w:hAnsi="Arial" w:cs="Arial"/>
          <w:b/>
          <w:bCs/>
          <w:sz w:val="24"/>
          <w:szCs w:val="24"/>
          <w:lang w:val="en-US"/>
        </w:rPr>
        <w:t>Production Process of Plastic Roads</w:t>
      </w:r>
    </w:p>
    <w:p w14:paraId="4C29A942" w14:textId="5B186923" w:rsidR="003D6BF2" w:rsidRPr="00942DA4" w:rsidRDefault="00AC5D68" w:rsidP="00942DA4">
      <w:pPr>
        <w:spacing w:line="360" w:lineRule="auto"/>
        <w:jc w:val="both"/>
        <w:rPr>
          <w:rFonts w:ascii="Arial" w:hAnsi="Arial" w:cs="Arial"/>
          <w:sz w:val="24"/>
          <w:szCs w:val="24"/>
          <w:lang w:val="en-US"/>
        </w:rPr>
      </w:pPr>
      <w:r>
        <w:rPr>
          <w:rFonts w:ascii="Arial" w:hAnsi="Arial" w:cs="Arial"/>
          <w:b/>
          <w:bCs/>
          <w:sz w:val="24"/>
          <w:szCs w:val="24"/>
          <w:lang w:val="en-US"/>
        </w:rPr>
        <w:t xml:space="preserve">4.3.1   </w:t>
      </w:r>
      <w:r w:rsidR="00EC5795" w:rsidRPr="00942DA4">
        <w:rPr>
          <w:rFonts w:ascii="Arial" w:hAnsi="Arial" w:cs="Arial"/>
          <w:b/>
          <w:bCs/>
          <w:sz w:val="24"/>
          <w:szCs w:val="24"/>
          <w:lang w:val="en-US"/>
        </w:rPr>
        <w:t>Dry Process</w:t>
      </w:r>
    </w:p>
    <w:p w14:paraId="332967C6" w14:textId="35913ACD" w:rsidR="00EC5795" w:rsidRPr="00A0325A" w:rsidRDefault="00EC5795"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t>In the dry process, the waste plastic is shredded and then added to the hot aggregate. To achieve the best distribution and coverage on the aggregate, it is advised by the Indian Road Congress (2013) and the National Rural Roads Development Agency (2019) that the shredded waste plastic should have a size ranging from two to three millimetres. The presence of impurities, such as dust, should not exceed 1%. Afterward, the aggregates are heated to a temperature of 170ºC and then combined with the shredded waste plastic. As to the findings of Sahu and Singh (2016), the shredded waste plastic undergoes melting and softening, resulting in the formation of a film around the aggregates. To facilitate the amalgamation of bitumen and plastic-coated aggregates for road construction, the bitumen is subjected to a temperature of 160ºC.</w:t>
      </w:r>
    </w:p>
    <w:p w14:paraId="567EF138" w14:textId="77777777" w:rsidR="00EC5795" w:rsidRPr="00A0325A" w:rsidRDefault="00EC5795"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t>Laboratory tests have determined that the proportion of shredded waste plastic in bituminous mixes should range from 5% to 10% of the weight of bitumen. It is recommended that the optimum percentage be set at 8% (Vasudevan et al., 2012; Indian Road Congress, 2013; Mishra and Gupta, 2018; National Rural Roads Development Agency, 2019).</w:t>
      </w:r>
    </w:p>
    <w:p w14:paraId="5EF8C676" w14:textId="2F1A156D" w:rsidR="00EC5795" w:rsidRPr="00A0325A" w:rsidRDefault="00EC5795"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t xml:space="preserve">In their study, Mishra and Gupta (2018) discovered that the dry process outputs exhibited superior performance compared to the wet process outputs in various aspects, such as indirect tensile strength and Marshall stability. </w:t>
      </w:r>
      <w:r w:rsidR="008D0274" w:rsidRPr="00A0325A">
        <w:rPr>
          <w:rFonts w:ascii="Arial" w:hAnsi="Arial" w:cs="Arial"/>
          <w:sz w:val="24"/>
          <w:szCs w:val="24"/>
          <w:lang w:val="en-US"/>
        </w:rPr>
        <w:t xml:space="preserve">This </w:t>
      </w:r>
      <w:r w:rsidR="00804DAE" w:rsidRPr="00A0325A">
        <w:rPr>
          <w:rFonts w:ascii="Arial" w:hAnsi="Arial" w:cs="Arial"/>
          <w:sz w:val="24"/>
          <w:szCs w:val="24"/>
          <w:lang w:val="en-US"/>
        </w:rPr>
        <w:t>demonstrates</w:t>
      </w:r>
      <w:r w:rsidRPr="00A0325A">
        <w:rPr>
          <w:rFonts w:ascii="Arial" w:hAnsi="Arial" w:cs="Arial"/>
          <w:sz w:val="24"/>
          <w:szCs w:val="24"/>
          <w:lang w:val="en-US"/>
        </w:rPr>
        <w:t xml:space="preserve"> enhanced resistance to deformation and the ability to endure heavier loads.</w:t>
      </w:r>
    </w:p>
    <w:p w14:paraId="0ECE7213" w14:textId="1B94C679" w:rsidR="00A72819" w:rsidRPr="00A0325A" w:rsidRDefault="00EC5795" w:rsidP="00942DA4">
      <w:pPr>
        <w:spacing w:line="360" w:lineRule="auto"/>
        <w:ind w:firstLine="360"/>
        <w:jc w:val="both"/>
        <w:rPr>
          <w:rFonts w:ascii="Arial" w:hAnsi="Arial" w:cs="Arial"/>
          <w:sz w:val="24"/>
          <w:szCs w:val="24"/>
          <w:lang w:val="en-US"/>
        </w:rPr>
      </w:pPr>
      <w:r w:rsidRPr="00A0325A">
        <w:rPr>
          <w:rFonts w:ascii="Arial" w:hAnsi="Arial" w:cs="Arial"/>
          <w:sz w:val="24"/>
          <w:szCs w:val="24"/>
          <w:lang w:val="en-US"/>
        </w:rPr>
        <w:t xml:space="preserve">Prof. R. Vasudevan was granted a patent in 2006 (PCT Classification Number C08L95/00) for the dry method of mixing bitumen, aggregate, and waste plastics to produce flexible pavements. This method was described in Vasudevan's work in 2004 and further elaborated upon by Vasudevan et al. in 2012. </w:t>
      </w:r>
    </w:p>
    <w:p w14:paraId="06585301" w14:textId="0CB4116D" w:rsidR="00A72819" w:rsidRPr="00A0325A" w:rsidRDefault="00EC5795" w:rsidP="00942DA4">
      <w:pPr>
        <w:spacing w:line="360" w:lineRule="auto"/>
        <w:ind w:firstLine="360"/>
        <w:jc w:val="both"/>
        <w:rPr>
          <w:rFonts w:ascii="Arial" w:hAnsi="Arial" w:cs="Arial"/>
          <w:sz w:val="24"/>
          <w:szCs w:val="24"/>
          <w:lang w:val="en-US"/>
        </w:rPr>
      </w:pPr>
      <w:r w:rsidRPr="00A0325A">
        <w:rPr>
          <w:rFonts w:ascii="Arial" w:hAnsi="Arial" w:cs="Arial"/>
          <w:sz w:val="24"/>
          <w:szCs w:val="24"/>
          <w:lang w:val="en-US"/>
        </w:rPr>
        <w:t>The UK company MacRebur converts waste plastics into pellets, which are subsequently integrated into an asphalt or bitumen mixture. The combination is then heated to a temperature ranging from 160°C to 180°C. Once the waste plastic pellets have been fully melted and blended, they are next mixed with the bitumen mixture.</w:t>
      </w:r>
    </w:p>
    <w:p w14:paraId="100D8D4C" w14:textId="40D05234" w:rsidR="0066506F" w:rsidRPr="00971832" w:rsidRDefault="0066506F" w:rsidP="00971832">
      <w:pPr>
        <w:pStyle w:val="ListParagraph"/>
        <w:numPr>
          <w:ilvl w:val="2"/>
          <w:numId w:val="4"/>
        </w:numPr>
        <w:spacing w:line="360" w:lineRule="auto"/>
        <w:jc w:val="both"/>
        <w:rPr>
          <w:rFonts w:ascii="Arial" w:hAnsi="Arial" w:cs="Arial"/>
          <w:b/>
          <w:bCs/>
          <w:sz w:val="24"/>
          <w:szCs w:val="24"/>
          <w:lang w:val="en-US"/>
        </w:rPr>
      </w:pPr>
      <w:r w:rsidRPr="00971832">
        <w:rPr>
          <w:rFonts w:ascii="Arial" w:hAnsi="Arial" w:cs="Arial"/>
          <w:b/>
          <w:bCs/>
          <w:sz w:val="24"/>
          <w:szCs w:val="24"/>
          <w:lang w:val="en-US"/>
        </w:rPr>
        <w:lastRenderedPageBreak/>
        <w:t>Wet Process</w:t>
      </w:r>
    </w:p>
    <w:p w14:paraId="38C2EA50" w14:textId="05161D12" w:rsidR="0066506F" w:rsidRDefault="008D0274"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t>Prior to incorporating the waste plastic powder into the aggregates, it is promptly mixed with bitumen.</w:t>
      </w:r>
      <w:r w:rsidR="00804DAE" w:rsidRPr="00A0325A">
        <w:rPr>
          <w:rFonts w:ascii="Arial" w:hAnsi="Arial" w:cs="Arial"/>
          <w:sz w:val="24"/>
          <w:szCs w:val="24"/>
          <w:lang w:val="en-US"/>
        </w:rPr>
        <w:t xml:space="preserve"> </w:t>
      </w:r>
      <w:r w:rsidRPr="00A0325A">
        <w:rPr>
          <w:rFonts w:ascii="Arial" w:hAnsi="Arial" w:cs="Arial"/>
          <w:sz w:val="24"/>
          <w:szCs w:val="24"/>
          <w:lang w:val="en-US"/>
        </w:rPr>
        <w:t>The temperature range required for this method is between 155°C and 165°C. It is crucial to ensure thorough and uniform mixing of the plastic and bitumen components (Asare et al., 2019). Sahu and Singh (2016) and Asare et al. (2019) recommend that the bitumen mix should consist of 6-8% waste plastic powder.</w:t>
      </w:r>
    </w:p>
    <w:p w14:paraId="31C4F139" w14:textId="20F18E44" w:rsidR="001326D6" w:rsidRPr="00A0325A" w:rsidRDefault="001326D6" w:rsidP="00A0325A">
      <w:pPr>
        <w:spacing w:line="360" w:lineRule="auto"/>
        <w:ind w:firstLine="360"/>
        <w:jc w:val="both"/>
        <w:rPr>
          <w:rFonts w:ascii="Arial" w:hAnsi="Arial" w:cs="Arial"/>
          <w:sz w:val="24"/>
          <w:szCs w:val="24"/>
          <w:lang w:val="en-US"/>
        </w:rPr>
      </w:pPr>
      <w:r>
        <w:rPr>
          <w:noProof/>
        </w:rPr>
        <mc:AlternateContent>
          <mc:Choice Requires="wps">
            <w:drawing>
              <wp:anchor distT="0" distB="0" distL="114300" distR="114300" simplePos="0" relativeHeight="251672576" behindDoc="0" locked="0" layoutInCell="1" allowOverlap="1" wp14:anchorId="6DEB8FD5" wp14:editId="32552749">
                <wp:simplePos x="0" y="0"/>
                <wp:positionH relativeFrom="column">
                  <wp:posOffset>619125</wp:posOffset>
                </wp:positionH>
                <wp:positionV relativeFrom="paragraph">
                  <wp:posOffset>5396230</wp:posOffset>
                </wp:positionV>
                <wp:extent cx="4701540" cy="635"/>
                <wp:effectExtent l="0" t="0" r="0" b="0"/>
                <wp:wrapSquare wrapText="bothSides"/>
                <wp:docPr id="1476014086" name="Text Box 1"/>
                <wp:cNvGraphicFramePr/>
                <a:graphic xmlns:a="http://schemas.openxmlformats.org/drawingml/2006/main">
                  <a:graphicData uri="http://schemas.microsoft.com/office/word/2010/wordprocessingShape">
                    <wps:wsp>
                      <wps:cNvSpPr txBox="1"/>
                      <wps:spPr>
                        <a:xfrm>
                          <a:off x="0" y="0"/>
                          <a:ext cx="4701540" cy="635"/>
                        </a:xfrm>
                        <a:prstGeom prst="rect">
                          <a:avLst/>
                        </a:prstGeom>
                        <a:solidFill>
                          <a:prstClr val="white"/>
                        </a:solidFill>
                        <a:ln>
                          <a:noFill/>
                        </a:ln>
                      </wps:spPr>
                      <wps:txbx>
                        <w:txbxContent>
                          <w:p w14:paraId="23B444DC" w14:textId="43CDB906" w:rsidR="001326D6" w:rsidRPr="00F93616" w:rsidRDefault="001326D6" w:rsidP="001326D6">
                            <w:pPr>
                              <w:pStyle w:val="Caption"/>
                            </w:pPr>
                            <w:r>
                              <w:t xml:space="preserve">Figure </w:t>
                            </w:r>
                            <w:r w:rsidR="00F93616">
                              <w:t>1</w:t>
                            </w:r>
                            <w:r>
                              <w:t xml:space="preserve"> Shows the wet and dry process of a discontinuous bitumen </w:t>
                            </w:r>
                            <w:r w:rsidR="00D93352">
                              <w:t>plant.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EB8FD5" id="_x0000_t202" coordsize="21600,21600" o:spt="202" path="m,l,21600r21600,l21600,xe">
                <v:stroke joinstyle="miter"/>
                <v:path gradientshapeok="t" o:connecttype="rect"/>
              </v:shapetype>
              <v:shape id="Text Box 1" o:spid="_x0000_s1026" type="#_x0000_t202" style="position:absolute;left:0;text-align:left;margin-left:48.75pt;margin-top:424.9pt;width:370.2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" stroked="f">
                <v:textbox style="mso-fit-shape-to-text:t" inset="0,0,0,0">
                  <w:txbxContent>
                    <w:p w14:paraId="23B444DC" w14:textId="43CDB906" w:rsidR="001326D6" w:rsidRPr="00F93616" w:rsidRDefault="001326D6" w:rsidP="001326D6">
                      <w:pPr>
                        <w:pStyle w:val="Caption"/>
                      </w:pPr>
                      <w:r>
                        <w:t xml:space="preserve">Figure </w:t>
                      </w:r>
                      <w:r w:rsidR="00F93616">
                        <w:t>1</w:t>
                      </w:r>
                      <w:r>
                        <w:t xml:space="preserve"> Shows the wet and dry process of a discontinuous bitumen </w:t>
                      </w:r>
                      <w:r w:rsidR="00D93352">
                        <w:t>plant.</w:t>
                      </w:r>
                    </w:p>
                  </w:txbxContent>
                </v:textbox>
                <w10:wrap type="square"/>
              </v:shape>
            </w:pict>
          </mc:Fallback>
        </mc:AlternateContent>
      </w:r>
      <w:r>
        <w:rPr>
          <w:rFonts w:ascii="Arial" w:hAnsi="Arial" w:cs="Arial"/>
          <w:noProof/>
          <w:sz w:val="24"/>
          <w:szCs w:val="24"/>
          <w:lang w:val="en-US"/>
        </w:rPr>
        <w:drawing>
          <wp:anchor distT="0" distB="0" distL="114300" distR="114300" simplePos="0" relativeHeight="251670528" behindDoc="0" locked="0" layoutInCell="1" allowOverlap="1" wp14:anchorId="3B8C6738" wp14:editId="668DB207">
            <wp:simplePos x="0" y="0"/>
            <wp:positionH relativeFrom="margin">
              <wp:align>center</wp:align>
            </wp:positionH>
            <wp:positionV relativeFrom="paragraph">
              <wp:posOffset>-2540</wp:posOffset>
            </wp:positionV>
            <wp:extent cx="4701947" cy="5342083"/>
            <wp:effectExtent l="0" t="0" r="3810" b="0"/>
            <wp:wrapSquare wrapText="bothSides"/>
            <wp:docPr id="67435231" name="Picture 5" descr="A diagram of a rock process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35231" name="Picture 5" descr="A diagram of a rock processing pla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701947" cy="5342083"/>
                    </a:xfrm>
                    <a:prstGeom prst="rect">
                      <a:avLst/>
                    </a:prstGeom>
                  </pic:spPr>
                </pic:pic>
              </a:graphicData>
            </a:graphic>
          </wp:anchor>
        </w:drawing>
      </w:r>
    </w:p>
    <w:p w14:paraId="2171B208" w14:textId="77777777" w:rsidR="00812809" w:rsidRDefault="00812809">
      <w:pPr>
        <w:rPr>
          <w:rFonts w:ascii="Arial" w:hAnsi="Arial" w:cs="Arial"/>
          <w:sz w:val="24"/>
          <w:szCs w:val="24"/>
          <w:lang w:val="en-US"/>
        </w:rPr>
      </w:pPr>
      <w:r>
        <w:rPr>
          <w:rFonts w:ascii="Arial" w:hAnsi="Arial" w:cs="Arial"/>
          <w:sz w:val="24"/>
          <w:szCs w:val="24"/>
          <w:lang w:val="en-US"/>
        </w:rPr>
        <w:br w:type="page"/>
      </w:r>
    </w:p>
    <w:p w14:paraId="4170D0C6" w14:textId="00791675" w:rsidR="008D0274" w:rsidRPr="00A0325A" w:rsidRDefault="00305EDA" w:rsidP="00A0325A">
      <w:pPr>
        <w:spacing w:line="360" w:lineRule="auto"/>
        <w:ind w:firstLine="360"/>
        <w:jc w:val="both"/>
        <w:rPr>
          <w:rFonts w:ascii="Arial" w:hAnsi="Arial" w:cs="Arial"/>
          <w:sz w:val="24"/>
          <w:szCs w:val="24"/>
          <w:lang w:val="en-US"/>
        </w:rPr>
      </w:pPr>
      <w:r w:rsidRPr="00A0325A">
        <w:rPr>
          <w:rFonts w:ascii="Arial" w:hAnsi="Arial" w:cs="Arial"/>
          <w:sz w:val="24"/>
          <w:szCs w:val="24"/>
          <w:lang w:val="en-US"/>
        </w:rPr>
        <w:lastRenderedPageBreak/>
        <w:t>Plastic roads can be constructed using either a wet or dry process, each with its own distinct advantages and limits. An example of a drawback in the wet approach, which does not occur in the dry process, is the occurrence of phase separation between the binder and plastic</w:t>
      </w:r>
      <w:r w:rsidR="009952B1" w:rsidRPr="00A0325A">
        <w:rPr>
          <w:rFonts w:ascii="Arial" w:hAnsi="Arial" w:cs="Arial"/>
          <w:sz w:val="24"/>
          <w:szCs w:val="24"/>
          <w:lang w:val="en-US"/>
        </w:rPr>
        <w:t xml:space="preserve"> </w:t>
      </w:r>
      <w:r w:rsidR="00C0291D" w:rsidRPr="00A0325A">
        <w:rPr>
          <w:rFonts w:ascii="Arial" w:hAnsi="Arial" w:cs="Arial"/>
          <w:sz w:val="24"/>
          <w:szCs w:val="24"/>
          <w:lang w:val="en-US"/>
        </w:rPr>
        <w:t>(</w:t>
      </w:r>
      <w:r w:rsidRPr="00A0325A">
        <w:rPr>
          <w:rFonts w:ascii="Arial" w:hAnsi="Arial" w:cs="Arial"/>
          <w:sz w:val="24"/>
          <w:szCs w:val="24"/>
          <w:lang w:val="en-US"/>
        </w:rPr>
        <w:t xml:space="preserve">Willis, Yin, and Moraes 2020). The dry procedure </w:t>
      </w:r>
      <w:r w:rsidR="0025679C" w:rsidRPr="00A0325A">
        <w:rPr>
          <w:rFonts w:ascii="Arial" w:hAnsi="Arial" w:cs="Arial"/>
          <w:sz w:val="24"/>
          <w:szCs w:val="24"/>
          <w:lang w:val="en-US"/>
        </w:rPr>
        <w:t>can manage</w:t>
      </w:r>
      <w:r w:rsidRPr="00A0325A">
        <w:rPr>
          <w:rFonts w:ascii="Arial" w:hAnsi="Arial" w:cs="Arial"/>
          <w:sz w:val="24"/>
          <w:szCs w:val="24"/>
          <w:lang w:val="en-US"/>
        </w:rPr>
        <w:t xml:space="preserve"> larger quantities of plastic (measured in tonnes per 1 km of road) compared to the wet approach. Nevertheless, in the absence of occupational regulations, the dry process method is associated with the acknowledged disadvantage of increasing the likelihood of fires at the asphalt factory and generating hazardous air pollutants.</w:t>
      </w:r>
    </w:p>
    <w:p w14:paraId="475873C3" w14:textId="77777777" w:rsidR="00A72819" w:rsidRPr="00A0325A" w:rsidRDefault="00A72819" w:rsidP="00A0325A">
      <w:pPr>
        <w:spacing w:line="360" w:lineRule="auto"/>
        <w:jc w:val="both"/>
        <w:rPr>
          <w:rFonts w:ascii="Arial" w:hAnsi="Arial" w:cs="Arial"/>
          <w:sz w:val="24"/>
          <w:szCs w:val="24"/>
          <w:lang w:val="en-US"/>
        </w:rPr>
      </w:pPr>
      <w:r w:rsidRPr="00A0325A">
        <w:rPr>
          <w:rFonts w:ascii="Arial" w:hAnsi="Arial" w:cs="Arial"/>
          <w:sz w:val="24"/>
          <w:szCs w:val="24"/>
          <w:lang w:val="en-US"/>
        </w:rPr>
        <w:br w:type="page"/>
      </w:r>
    </w:p>
    <w:p w14:paraId="243D5ED4" w14:textId="5456988E" w:rsidR="00664E1F" w:rsidRPr="00A0325A" w:rsidRDefault="00971832" w:rsidP="00A0325A">
      <w:pPr>
        <w:spacing w:line="360" w:lineRule="auto"/>
        <w:jc w:val="both"/>
        <w:rPr>
          <w:rFonts w:ascii="Arial" w:hAnsi="Arial" w:cs="Arial"/>
          <w:b/>
          <w:bCs/>
          <w:sz w:val="24"/>
          <w:szCs w:val="24"/>
          <w:lang w:val="en-US"/>
        </w:rPr>
      </w:pPr>
      <w:r>
        <w:rPr>
          <w:rFonts w:ascii="Arial" w:hAnsi="Arial" w:cs="Arial"/>
          <w:b/>
          <w:bCs/>
          <w:sz w:val="24"/>
          <w:szCs w:val="24"/>
          <w:lang w:val="en-US"/>
        </w:rPr>
        <w:lastRenderedPageBreak/>
        <w:t>4.4</w:t>
      </w:r>
      <w:r>
        <w:rPr>
          <w:rFonts w:ascii="Arial" w:hAnsi="Arial" w:cs="Arial"/>
          <w:b/>
          <w:bCs/>
          <w:sz w:val="24"/>
          <w:szCs w:val="24"/>
          <w:lang w:val="en-US"/>
        </w:rPr>
        <w:tab/>
      </w:r>
      <w:r w:rsidR="00664E1F" w:rsidRPr="00A0325A">
        <w:rPr>
          <w:rFonts w:ascii="Arial" w:hAnsi="Arial" w:cs="Arial"/>
          <w:b/>
          <w:bCs/>
          <w:sz w:val="24"/>
          <w:szCs w:val="24"/>
          <w:lang w:val="en-US"/>
        </w:rPr>
        <w:t>Sustainabiltiy</w:t>
      </w:r>
    </w:p>
    <w:p w14:paraId="42DCF4B6" w14:textId="735D10E6" w:rsidR="006075BB" w:rsidRPr="00A0325A" w:rsidRDefault="006075BB" w:rsidP="00971832">
      <w:pPr>
        <w:spacing w:line="360" w:lineRule="auto"/>
        <w:ind w:firstLine="720"/>
        <w:jc w:val="both"/>
        <w:rPr>
          <w:rFonts w:ascii="Arial" w:hAnsi="Arial" w:cs="Arial"/>
          <w:sz w:val="24"/>
          <w:szCs w:val="24"/>
          <w:lang w:val="en-US"/>
        </w:rPr>
      </w:pPr>
      <w:r w:rsidRPr="00A0325A">
        <w:rPr>
          <w:rFonts w:ascii="Arial" w:hAnsi="Arial" w:cs="Arial"/>
          <w:sz w:val="24"/>
          <w:szCs w:val="24"/>
          <w:lang w:val="en-US"/>
        </w:rPr>
        <w:t xml:space="preserve">The sustainability of plastic highways </w:t>
      </w:r>
      <w:r w:rsidR="00C0291D" w:rsidRPr="00A0325A">
        <w:rPr>
          <w:rFonts w:ascii="Arial" w:hAnsi="Arial" w:cs="Arial"/>
          <w:sz w:val="24"/>
          <w:szCs w:val="24"/>
          <w:lang w:val="en-US"/>
        </w:rPr>
        <w:t>includes</w:t>
      </w:r>
      <w:r w:rsidRPr="00A0325A">
        <w:rPr>
          <w:rFonts w:ascii="Arial" w:hAnsi="Arial" w:cs="Arial"/>
          <w:sz w:val="24"/>
          <w:szCs w:val="24"/>
          <w:lang w:val="en-US"/>
        </w:rPr>
        <w:t xml:space="preserve"> the evaluation of their life cycle, the potential release of additives through leaching, the presence of microplastics, and the recyclability of the material at the end of its useful life. The selection of these categories was based on the presence of relevant studies in the literature, as well as the expected significant environmental effects that could affect the long-term viability of plastic roads.</w:t>
      </w:r>
    </w:p>
    <w:p w14:paraId="3FD802F0" w14:textId="77777777" w:rsidR="003B336D" w:rsidRDefault="006075BB" w:rsidP="003B336D">
      <w:pPr>
        <w:spacing w:line="360" w:lineRule="auto"/>
        <w:ind w:firstLine="720"/>
        <w:jc w:val="both"/>
        <w:rPr>
          <w:rFonts w:ascii="Arial" w:hAnsi="Arial" w:cs="Arial"/>
          <w:sz w:val="24"/>
          <w:szCs w:val="24"/>
          <w:lang w:val="en-US"/>
        </w:rPr>
      </w:pPr>
      <w:r w:rsidRPr="00A0325A">
        <w:rPr>
          <w:rFonts w:ascii="Arial" w:hAnsi="Arial" w:cs="Arial"/>
          <w:sz w:val="24"/>
          <w:szCs w:val="24"/>
          <w:lang w:val="en-US"/>
        </w:rPr>
        <w:t>In general, scientific studies suggest that utilising plastic waste for road construction is beneficial when taking life cycle analysis into account. However, there are still substantial knowledge gaps regarding the development of microplastics and the release of plastic additives. Gopinath et al. (2020) conducted a study in India to assess various disposal procedures. The study resulted in the development of an Energy, Environmental, and Economic (EEE) Index. The techniques that were studied include landfilling, recycling, pyrolysis, liquefaction, road building and tar, and concrete. The EEE Index (Gopinath et al. 2020) concluded that plastic roads and incorporating plastic waste into concrete constructions are the most favourable choices.</w:t>
      </w:r>
    </w:p>
    <w:p w14:paraId="6523B52B" w14:textId="1320ACED" w:rsidR="001C6AE4" w:rsidRPr="00942DA4" w:rsidRDefault="001C6AE4">
      <w:pPr>
        <w:rPr>
          <w:rFonts w:ascii="Arial" w:hAnsi="Arial" w:cs="Arial"/>
          <w:sz w:val="24"/>
          <w:szCs w:val="24"/>
          <w:lang w:val="en-US"/>
        </w:rPr>
      </w:pPr>
      <w:r>
        <w:rPr>
          <w:rFonts w:ascii="Arial" w:hAnsi="Arial" w:cs="Arial"/>
          <w:b/>
          <w:bCs/>
          <w:sz w:val="24"/>
          <w:szCs w:val="24"/>
          <w:lang w:val="en-US"/>
        </w:rPr>
        <w:br w:type="page"/>
      </w:r>
    </w:p>
    <w:p w14:paraId="2F9EBB04" w14:textId="768B22C3" w:rsidR="00942DA4" w:rsidRPr="00942DA4" w:rsidRDefault="001C6AE4" w:rsidP="00942DA4">
      <w:pPr>
        <w:pStyle w:val="ListParagraph"/>
        <w:numPr>
          <w:ilvl w:val="0"/>
          <w:numId w:val="3"/>
        </w:numPr>
        <w:spacing w:line="360" w:lineRule="auto"/>
        <w:rPr>
          <w:rFonts w:ascii="Arial" w:hAnsi="Arial" w:cs="Arial"/>
          <w:b/>
          <w:bCs/>
          <w:sz w:val="24"/>
          <w:szCs w:val="24"/>
          <w:lang w:val="en-US"/>
        </w:rPr>
      </w:pPr>
      <w:r w:rsidRPr="008C5DE6">
        <w:rPr>
          <w:rFonts w:ascii="Arial" w:hAnsi="Arial" w:cs="Arial"/>
          <w:b/>
          <w:bCs/>
          <w:sz w:val="24"/>
          <w:szCs w:val="24"/>
          <w:lang w:val="en-US"/>
        </w:rPr>
        <w:lastRenderedPageBreak/>
        <w:t>CRITICAL ANALYSIS</w:t>
      </w:r>
    </w:p>
    <w:p w14:paraId="3B94AC27" w14:textId="67EF265E" w:rsidR="00342B9F" w:rsidRPr="00942DA4" w:rsidRDefault="00942DA4" w:rsidP="00942DA4">
      <w:pPr>
        <w:pStyle w:val="ListParagraph"/>
        <w:numPr>
          <w:ilvl w:val="1"/>
          <w:numId w:val="3"/>
        </w:numPr>
        <w:spacing w:line="360" w:lineRule="auto"/>
        <w:rPr>
          <w:rFonts w:ascii="Arial" w:hAnsi="Arial" w:cs="Arial"/>
          <w:b/>
          <w:bCs/>
          <w:sz w:val="24"/>
          <w:szCs w:val="24"/>
          <w:lang w:val="en-US"/>
        </w:rPr>
      </w:pPr>
      <w:r>
        <w:rPr>
          <w:rFonts w:ascii="Arial" w:hAnsi="Arial" w:cs="Arial"/>
          <w:b/>
          <w:bCs/>
          <w:sz w:val="24"/>
          <w:szCs w:val="24"/>
          <w:lang w:val="en-US"/>
        </w:rPr>
        <w:t xml:space="preserve">  </w:t>
      </w:r>
      <w:r w:rsidR="00342B9F" w:rsidRPr="00942DA4">
        <w:rPr>
          <w:rFonts w:ascii="Arial" w:hAnsi="Arial" w:cs="Arial"/>
          <w:b/>
          <w:bCs/>
          <w:sz w:val="24"/>
          <w:szCs w:val="24"/>
          <w:lang w:val="en-US"/>
        </w:rPr>
        <w:t>High Density Polytheline (HDPE) plastic as an Aggregate.</w:t>
      </w:r>
    </w:p>
    <w:p w14:paraId="7B6BD102" w14:textId="519D1F3F" w:rsidR="00342B9F" w:rsidRPr="00342B9F" w:rsidRDefault="00342B9F" w:rsidP="00942DA4">
      <w:pPr>
        <w:spacing w:line="360" w:lineRule="auto"/>
        <w:ind w:firstLine="360"/>
        <w:jc w:val="both"/>
        <w:rPr>
          <w:rFonts w:ascii="Arial" w:hAnsi="Arial" w:cs="Arial"/>
          <w:b/>
          <w:bCs/>
          <w:sz w:val="24"/>
          <w:szCs w:val="24"/>
          <w:lang w:val="en-US"/>
        </w:rPr>
      </w:pPr>
      <w:r w:rsidRPr="00342B9F">
        <w:rPr>
          <w:rFonts w:ascii="Arial" w:hAnsi="Arial" w:cs="Arial"/>
          <w:b/>
          <w:bCs/>
          <w:sz w:val="24"/>
          <w:szCs w:val="24"/>
          <w:lang w:val="en-US"/>
        </w:rPr>
        <w:t>(Mahadev Gaikwad et al., 2018)</w:t>
      </w:r>
    </w:p>
    <w:p w14:paraId="01B41637" w14:textId="6522999C" w:rsidR="008107D8" w:rsidRDefault="008107D8" w:rsidP="00942DA4">
      <w:pPr>
        <w:spacing w:line="360" w:lineRule="auto"/>
        <w:ind w:firstLine="360"/>
        <w:jc w:val="both"/>
        <w:rPr>
          <w:rFonts w:ascii="Arial" w:hAnsi="Arial" w:cs="Arial"/>
          <w:sz w:val="24"/>
          <w:szCs w:val="24"/>
          <w:lang w:val="en-US"/>
        </w:rPr>
      </w:pPr>
      <w:r w:rsidRPr="008107D8">
        <w:rPr>
          <w:rFonts w:ascii="Arial" w:hAnsi="Arial" w:cs="Arial"/>
          <w:sz w:val="24"/>
          <w:szCs w:val="24"/>
          <w:lang w:val="en-US"/>
        </w:rPr>
        <w:t>The addition of steel fibre to 15% PCA concrete results in split tensile, flexural, and compressive strengths that are equivalent to those of conventional concrete. Nevertheless, concrete containing more than 15% Portland cement replacement (PCA) exhibits a decline in strength, even when reinforced with steel fibre. Plastic-based concrete is lighter because it has enhanced malleability and reduced weight. Introducing steel fibre into plastic-replaced concrete enhances its strength, albeit slightly lower than that of conventional concrete. Recycling plastic in building can establish a new benchmark by mitigating environmental degradation and utilising non-biodegradable waste.</w:t>
      </w:r>
    </w:p>
    <w:p w14:paraId="4335B0D4" w14:textId="15B1485C" w:rsidR="008107D8" w:rsidRDefault="008107D8">
      <w:pPr>
        <w:rPr>
          <w:rFonts w:ascii="Arial" w:hAnsi="Arial" w:cs="Arial"/>
          <w:sz w:val="24"/>
          <w:szCs w:val="24"/>
          <w:lang w:val="en-US"/>
        </w:rPr>
      </w:pPr>
      <w:r>
        <w:rPr>
          <w:rFonts w:ascii="Arial" w:hAnsi="Arial" w:cs="Arial"/>
          <w:sz w:val="24"/>
          <w:szCs w:val="24"/>
          <w:lang w:val="en-US"/>
        </w:rPr>
        <w:br w:type="page"/>
      </w:r>
    </w:p>
    <w:p w14:paraId="525B413C" w14:textId="450321E5" w:rsidR="006D0008" w:rsidRDefault="00110DD5">
      <w:pPr>
        <w:rPr>
          <w:rFonts w:ascii="Arial" w:hAnsi="Arial" w:cs="Arial"/>
          <w:sz w:val="24"/>
          <w:szCs w:val="24"/>
          <w:lang w:val="en-US"/>
        </w:rPr>
      </w:pPr>
      <w:r>
        <w:rPr>
          <w:noProof/>
        </w:rPr>
        <w:lastRenderedPageBreak/>
        <mc:AlternateContent>
          <mc:Choice Requires="wps">
            <w:drawing>
              <wp:anchor distT="0" distB="0" distL="114300" distR="114300" simplePos="0" relativeHeight="251674624" behindDoc="0" locked="0" layoutInCell="1" allowOverlap="1" wp14:anchorId="186D6EA7" wp14:editId="6CBAD561">
                <wp:simplePos x="0" y="0"/>
                <wp:positionH relativeFrom="column">
                  <wp:posOffset>914400</wp:posOffset>
                </wp:positionH>
                <wp:positionV relativeFrom="paragraph">
                  <wp:posOffset>4621530</wp:posOffset>
                </wp:positionV>
                <wp:extent cx="4105910" cy="635"/>
                <wp:effectExtent l="0" t="0" r="0" b="0"/>
                <wp:wrapSquare wrapText="bothSides"/>
                <wp:docPr id="371544596" name="Text Box 1"/>
                <wp:cNvGraphicFramePr/>
                <a:graphic xmlns:a="http://schemas.openxmlformats.org/drawingml/2006/main">
                  <a:graphicData uri="http://schemas.microsoft.com/office/word/2010/wordprocessingShape">
                    <wps:wsp>
                      <wps:cNvSpPr txBox="1"/>
                      <wps:spPr>
                        <a:xfrm>
                          <a:off x="0" y="0"/>
                          <a:ext cx="4105910" cy="635"/>
                        </a:xfrm>
                        <a:prstGeom prst="rect">
                          <a:avLst/>
                        </a:prstGeom>
                        <a:solidFill>
                          <a:prstClr val="white"/>
                        </a:solidFill>
                        <a:ln>
                          <a:noFill/>
                        </a:ln>
                      </wps:spPr>
                      <wps:txbx>
                        <w:txbxContent>
                          <w:p w14:paraId="4CC68300" w14:textId="7C807BF6" w:rsidR="00110DD5" w:rsidRPr="00D00D88" w:rsidRDefault="00110DD5" w:rsidP="00110DD5">
                            <w:pPr>
                              <w:pStyle w:val="Caption"/>
                              <w:rPr>
                                <w:rFonts w:ascii="Arial" w:hAnsi="Arial" w:cs="Arial"/>
                                <w:noProof/>
                                <w:lang w:val="en-US"/>
                              </w:rPr>
                            </w:pPr>
                            <w:r>
                              <w:t xml:space="preserve">Figure </w:t>
                            </w:r>
                            <w:r w:rsidR="00F93616">
                              <w:t>3</w:t>
                            </w:r>
                            <w:r>
                              <w:t xml:space="preserve"> </w:t>
                            </w:r>
                            <w:r w:rsidRPr="00A569F0">
                              <w:t xml:space="preserve">Shows the </w:t>
                            </w:r>
                            <w:r>
                              <w:t>Flexural</w:t>
                            </w:r>
                            <w:r w:rsidRPr="00A569F0">
                              <w:t xml:space="preserve"> strength at various PCA content over the course of three weeks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6D6EA7" id="_x0000_s1027" type="#_x0000_t202" style="position:absolute;margin-left:1in;margin-top:363.9pt;width:323.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" stroked="f">
                <v:textbox style="mso-fit-shape-to-text:t" inset="0,0,0,0">
                  <w:txbxContent>
                    <w:p w14:paraId="4CC68300" w14:textId="7C807BF6" w:rsidR="00110DD5" w:rsidRPr="00D00D88" w:rsidRDefault="00110DD5" w:rsidP="00110DD5">
                      <w:pPr>
                        <w:pStyle w:val="Caption"/>
                        <w:rPr>
                          <w:rFonts w:ascii="Arial" w:hAnsi="Arial" w:cs="Arial"/>
                          <w:noProof/>
                          <w:lang w:val="en-US"/>
                        </w:rPr>
                      </w:pPr>
                      <w:r>
                        <w:t xml:space="preserve">Figure </w:t>
                      </w:r>
                      <w:r w:rsidR="00F93616">
                        <w:t>3</w:t>
                      </w:r>
                      <w:r>
                        <w:t xml:space="preserve"> </w:t>
                      </w:r>
                      <w:r w:rsidRPr="00A569F0">
                        <w:t xml:space="preserve">Shows the </w:t>
                      </w:r>
                      <w:r>
                        <w:t>Flexural</w:t>
                      </w:r>
                      <w:r w:rsidRPr="00A569F0">
                        <w:t xml:space="preserve"> strength at various PCA content over the course of three weeks</w:t>
                      </w:r>
                      <w:r>
                        <w:t>.</w:t>
                      </w:r>
                    </w:p>
                  </w:txbxContent>
                </v:textbox>
                <w10:wrap type="square"/>
              </v:shape>
            </w:pict>
          </mc:Fallback>
        </mc:AlternateContent>
      </w:r>
      <w:r w:rsidR="006D0008">
        <w:rPr>
          <w:rFonts w:ascii="Arial" w:hAnsi="Arial" w:cs="Arial"/>
          <w:noProof/>
          <w:sz w:val="24"/>
          <w:szCs w:val="24"/>
          <w:lang w:val="en-US"/>
        </w:rPr>
        <w:drawing>
          <wp:anchor distT="0" distB="0" distL="114300" distR="114300" simplePos="0" relativeHeight="251668480" behindDoc="0" locked="0" layoutInCell="1" allowOverlap="1" wp14:anchorId="7B76DF48" wp14:editId="18257AF0">
            <wp:simplePos x="0" y="0"/>
            <wp:positionH relativeFrom="margin">
              <wp:align>center</wp:align>
            </wp:positionH>
            <wp:positionV relativeFrom="paragraph">
              <wp:posOffset>2682240</wp:posOffset>
            </wp:positionV>
            <wp:extent cx="4105910" cy="1882140"/>
            <wp:effectExtent l="0" t="0" r="8890" b="3810"/>
            <wp:wrapSquare wrapText="bothSides"/>
            <wp:docPr id="342074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05910" cy="18821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7696" behindDoc="0" locked="0" layoutInCell="1" allowOverlap="1" wp14:anchorId="1EBC844E" wp14:editId="4DC090B1">
                <wp:simplePos x="0" y="0"/>
                <wp:positionH relativeFrom="column">
                  <wp:posOffset>1053465</wp:posOffset>
                </wp:positionH>
                <wp:positionV relativeFrom="paragraph">
                  <wp:posOffset>7103745</wp:posOffset>
                </wp:positionV>
                <wp:extent cx="3836670" cy="635"/>
                <wp:effectExtent l="0" t="0" r="0" b="0"/>
                <wp:wrapSquare wrapText="bothSides"/>
                <wp:docPr id="347978082" name="Text Box 1"/>
                <wp:cNvGraphicFramePr/>
                <a:graphic xmlns:a="http://schemas.openxmlformats.org/drawingml/2006/main">
                  <a:graphicData uri="http://schemas.microsoft.com/office/word/2010/wordprocessingShape">
                    <wps:wsp>
                      <wps:cNvSpPr txBox="1"/>
                      <wps:spPr>
                        <a:xfrm>
                          <a:off x="0" y="0"/>
                          <a:ext cx="3836670" cy="635"/>
                        </a:xfrm>
                        <a:prstGeom prst="rect">
                          <a:avLst/>
                        </a:prstGeom>
                        <a:solidFill>
                          <a:prstClr val="white"/>
                        </a:solidFill>
                        <a:ln>
                          <a:noFill/>
                        </a:ln>
                      </wps:spPr>
                      <wps:txbx>
                        <w:txbxContent>
                          <w:p w14:paraId="3CE0925B" w14:textId="4505400B" w:rsidR="00110DD5" w:rsidRPr="005D7291" w:rsidRDefault="00110DD5" w:rsidP="00110DD5">
                            <w:pPr>
                              <w:pStyle w:val="Caption"/>
                              <w:rPr>
                                <w:noProof/>
                                <w:sz w:val="22"/>
                                <w:szCs w:val="22"/>
                              </w:rPr>
                            </w:pPr>
                            <w:r>
                              <w:t xml:space="preserve">Figure </w:t>
                            </w:r>
                            <w:r w:rsidR="00F93616">
                              <w:t>4</w:t>
                            </w:r>
                            <w:r>
                              <w:t xml:space="preserve"> </w:t>
                            </w:r>
                            <w:r w:rsidRPr="0045104D">
                              <w:t xml:space="preserve">Shows the </w:t>
                            </w:r>
                            <w:r>
                              <w:t>Split Tensile</w:t>
                            </w:r>
                            <w:r w:rsidRPr="0045104D">
                              <w:t xml:space="preserve"> strength at various PCA content over the course of three weeks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BC844E" id="_x0000_s1028" type="#_x0000_t202" style="position:absolute;margin-left:82.95pt;margin-top:559.35pt;width:302.1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" stroked="f">
                <v:textbox style="mso-fit-shape-to-text:t" inset="0,0,0,0">
                  <w:txbxContent>
                    <w:p w14:paraId="3CE0925B" w14:textId="4505400B" w:rsidR="00110DD5" w:rsidRPr="005D7291" w:rsidRDefault="00110DD5" w:rsidP="00110DD5">
                      <w:pPr>
                        <w:pStyle w:val="Caption"/>
                        <w:rPr>
                          <w:noProof/>
                          <w:sz w:val="22"/>
                          <w:szCs w:val="22"/>
                        </w:rPr>
                      </w:pPr>
                      <w:r>
                        <w:t xml:space="preserve">Figure </w:t>
                      </w:r>
                      <w:r w:rsidR="00F93616">
                        <w:t>4</w:t>
                      </w:r>
                      <w:r>
                        <w:t xml:space="preserve"> </w:t>
                      </w:r>
                      <w:r w:rsidRPr="0045104D">
                        <w:t xml:space="preserve">Shows the </w:t>
                      </w:r>
                      <w:r>
                        <w:t>Split Tensile</w:t>
                      </w:r>
                      <w:r w:rsidRPr="0045104D">
                        <w:t xml:space="preserve"> strength at various PCA content over the course of three weeks</w:t>
                      </w:r>
                      <w:r>
                        <w:t>.</w:t>
                      </w:r>
                    </w:p>
                  </w:txbxContent>
                </v:textbox>
                <w10:wrap type="square"/>
              </v:shape>
            </w:pict>
          </mc:Fallback>
        </mc:AlternateContent>
      </w:r>
      <w:r w:rsidR="006D0008">
        <w:rPr>
          <w:rFonts w:ascii="Arial" w:hAnsi="Arial" w:cs="Arial"/>
          <w:noProof/>
          <w:sz w:val="24"/>
          <w:szCs w:val="24"/>
          <w:lang w:val="en-US"/>
        </w:rPr>
        <w:drawing>
          <wp:anchor distT="0" distB="0" distL="114300" distR="114300" simplePos="0" relativeHeight="251656192" behindDoc="0" locked="0" layoutInCell="1" allowOverlap="1" wp14:anchorId="5DBAF978" wp14:editId="319D269B">
            <wp:simplePos x="0" y="0"/>
            <wp:positionH relativeFrom="margin">
              <wp:align>center</wp:align>
            </wp:positionH>
            <wp:positionV relativeFrom="paragraph">
              <wp:posOffset>5280660</wp:posOffset>
            </wp:positionV>
            <wp:extent cx="3836670" cy="1765935"/>
            <wp:effectExtent l="0" t="0" r="0" b="5715"/>
            <wp:wrapSquare wrapText="bothSides"/>
            <wp:docPr id="665294137" name="Picture 2" descr="A table with numbers and a number of we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294137" name="Picture 2" descr="A table with numbers and a number of weigh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836670" cy="1765935"/>
                    </a:xfrm>
                    <a:prstGeom prst="rect">
                      <a:avLst/>
                    </a:prstGeom>
                  </pic:spPr>
                </pic:pic>
              </a:graphicData>
            </a:graphic>
            <wp14:sizeRelH relativeFrom="margin">
              <wp14:pctWidth>0</wp14:pctWidth>
            </wp14:sizeRelH>
            <wp14:sizeRelV relativeFrom="margin">
              <wp14:pctHeight>0</wp14:pctHeight>
            </wp14:sizeRelV>
          </wp:anchor>
        </w:drawing>
      </w:r>
      <w:r w:rsidR="006D0008">
        <w:rPr>
          <w:noProof/>
        </w:rPr>
        <mc:AlternateContent>
          <mc:Choice Requires="wps">
            <w:drawing>
              <wp:anchor distT="0" distB="0" distL="114300" distR="114300" simplePos="0" relativeHeight="251671552" behindDoc="0" locked="0" layoutInCell="1" allowOverlap="1" wp14:anchorId="5798524E" wp14:editId="57D9CD56">
                <wp:simplePos x="0" y="0"/>
                <wp:positionH relativeFrom="column">
                  <wp:posOffset>952500</wp:posOffset>
                </wp:positionH>
                <wp:positionV relativeFrom="paragraph">
                  <wp:posOffset>1863090</wp:posOffset>
                </wp:positionV>
                <wp:extent cx="4038600" cy="635"/>
                <wp:effectExtent l="0" t="0" r="0" b="0"/>
                <wp:wrapSquare wrapText="bothSides"/>
                <wp:docPr id="188819333" name="Text Box 1"/>
                <wp:cNvGraphicFramePr/>
                <a:graphic xmlns:a="http://schemas.openxmlformats.org/drawingml/2006/main">
                  <a:graphicData uri="http://schemas.microsoft.com/office/word/2010/wordprocessingShape">
                    <wps:wsp>
                      <wps:cNvSpPr txBox="1"/>
                      <wps:spPr>
                        <a:xfrm>
                          <a:off x="0" y="0"/>
                          <a:ext cx="4038600" cy="635"/>
                        </a:xfrm>
                        <a:prstGeom prst="rect">
                          <a:avLst/>
                        </a:prstGeom>
                        <a:solidFill>
                          <a:prstClr val="white"/>
                        </a:solidFill>
                        <a:ln>
                          <a:noFill/>
                        </a:ln>
                      </wps:spPr>
                      <wps:txbx>
                        <w:txbxContent>
                          <w:p w14:paraId="67D1467A" w14:textId="4DEF5F10" w:rsidR="006D0008" w:rsidRPr="00D557EA" w:rsidRDefault="006D0008" w:rsidP="006D0008">
                            <w:pPr>
                              <w:pStyle w:val="Caption"/>
                              <w:rPr>
                                <w:rFonts w:ascii="Arial" w:hAnsi="Arial" w:cs="Arial"/>
                                <w:noProof/>
                                <w:lang w:val="en-US"/>
                              </w:rPr>
                            </w:pPr>
                            <w:r>
                              <w:t xml:space="preserve">Figure </w:t>
                            </w:r>
                            <w:r w:rsidR="00F93616">
                              <w:t>2</w:t>
                            </w:r>
                            <w:r>
                              <w:t xml:space="preserve"> Shows the Compressive strength at various PCA content over the course of </w:t>
                            </w:r>
                            <w:r w:rsidR="00110DD5">
                              <w:t>three weeks.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98524E" id="_x0000_s1029" type="#_x0000_t202" style="position:absolute;margin-left:75pt;margin-top:146.7pt;width:318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" stroked="f">
                <v:textbox style="mso-fit-shape-to-text:t" inset="0,0,0,0">
                  <w:txbxContent>
                    <w:p w14:paraId="67D1467A" w14:textId="4DEF5F10" w:rsidR="006D0008" w:rsidRPr="00D557EA" w:rsidRDefault="006D0008" w:rsidP="006D0008">
                      <w:pPr>
                        <w:pStyle w:val="Caption"/>
                        <w:rPr>
                          <w:rFonts w:ascii="Arial" w:hAnsi="Arial" w:cs="Arial"/>
                          <w:noProof/>
                          <w:lang w:val="en-US"/>
                        </w:rPr>
                      </w:pPr>
                      <w:r>
                        <w:t xml:space="preserve">Figure </w:t>
                      </w:r>
                      <w:r w:rsidR="00F93616">
                        <w:t>2</w:t>
                      </w:r>
                      <w:r>
                        <w:t xml:space="preserve"> Shows the Compressive strength at various PCA content over the course of </w:t>
                      </w:r>
                      <w:r w:rsidR="00110DD5">
                        <w:t>three weeks.</w:t>
                      </w:r>
                    </w:p>
                  </w:txbxContent>
                </v:textbox>
                <w10:wrap type="square"/>
              </v:shape>
            </w:pict>
          </mc:Fallback>
        </mc:AlternateContent>
      </w:r>
      <w:r w:rsidR="006D0008">
        <w:rPr>
          <w:rFonts w:ascii="Arial" w:hAnsi="Arial" w:cs="Arial"/>
          <w:noProof/>
          <w:sz w:val="24"/>
          <w:szCs w:val="24"/>
          <w:lang w:val="en-US"/>
        </w:rPr>
        <w:drawing>
          <wp:anchor distT="0" distB="0" distL="114300" distR="114300" simplePos="0" relativeHeight="251640832" behindDoc="1" locked="0" layoutInCell="1" allowOverlap="1" wp14:anchorId="15E15DAB" wp14:editId="0FC30982">
            <wp:simplePos x="0" y="0"/>
            <wp:positionH relativeFrom="margin">
              <wp:align>center</wp:align>
            </wp:positionH>
            <wp:positionV relativeFrom="paragraph">
              <wp:posOffset>0</wp:posOffset>
            </wp:positionV>
            <wp:extent cx="4038600" cy="1805940"/>
            <wp:effectExtent l="0" t="0" r="0" b="3810"/>
            <wp:wrapSquare wrapText="bothSides"/>
            <wp:docPr id="530004970" name="Picture 3" descr="A table with numbers and a number of weigh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004970" name="Picture 3" descr="A table with numbers and a number of weigh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4038600" cy="1805940"/>
                    </a:xfrm>
                    <a:prstGeom prst="rect">
                      <a:avLst/>
                    </a:prstGeom>
                  </pic:spPr>
                </pic:pic>
              </a:graphicData>
            </a:graphic>
            <wp14:sizeRelH relativeFrom="margin">
              <wp14:pctWidth>0</wp14:pctWidth>
            </wp14:sizeRelH>
            <wp14:sizeRelV relativeFrom="margin">
              <wp14:pctHeight>0</wp14:pctHeight>
            </wp14:sizeRelV>
          </wp:anchor>
        </w:drawing>
      </w:r>
      <w:r w:rsidR="006D0008">
        <w:rPr>
          <w:rFonts w:ascii="Arial" w:hAnsi="Arial" w:cs="Arial"/>
          <w:sz w:val="24"/>
          <w:szCs w:val="24"/>
          <w:lang w:val="en-US"/>
        </w:rPr>
        <w:br w:type="page"/>
      </w:r>
    </w:p>
    <w:p w14:paraId="18910E06" w14:textId="1C686C3F" w:rsidR="00342B9F" w:rsidRPr="007878CB" w:rsidRDefault="007878CB" w:rsidP="007878CB">
      <w:pPr>
        <w:spacing w:line="360" w:lineRule="auto"/>
        <w:ind w:firstLine="720"/>
        <w:jc w:val="both"/>
        <w:rPr>
          <w:rFonts w:ascii="Arial" w:hAnsi="Arial" w:cs="Arial"/>
          <w:b/>
          <w:bCs/>
          <w:sz w:val="24"/>
          <w:szCs w:val="24"/>
          <w:lang w:val="en-US"/>
        </w:rPr>
      </w:pPr>
      <w:r w:rsidRPr="007878CB">
        <w:rPr>
          <w:rFonts w:ascii="Arial" w:hAnsi="Arial" w:cs="Arial"/>
          <w:b/>
          <w:bCs/>
          <w:sz w:val="24"/>
          <w:szCs w:val="24"/>
          <w:lang w:val="en-US"/>
        </w:rPr>
        <w:lastRenderedPageBreak/>
        <w:t xml:space="preserve">5.2 </w:t>
      </w:r>
      <w:r w:rsidR="00342B9F" w:rsidRPr="007878CB">
        <w:rPr>
          <w:rFonts w:ascii="Arial" w:hAnsi="Arial" w:cs="Arial"/>
          <w:b/>
          <w:bCs/>
          <w:sz w:val="24"/>
          <w:szCs w:val="24"/>
          <w:lang w:val="en-US"/>
        </w:rPr>
        <w:t>Polyvinyl Chloride (PVC) plastic as an Aggregate</w:t>
      </w:r>
    </w:p>
    <w:p w14:paraId="618AF164" w14:textId="48CF9D24" w:rsidR="00342B9F" w:rsidRPr="00342B9F" w:rsidRDefault="00342B9F" w:rsidP="00AC5D68">
      <w:pPr>
        <w:spacing w:line="360" w:lineRule="auto"/>
        <w:ind w:firstLine="720"/>
        <w:jc w:val="both"/>
        <w:rPr>
          <w:rFonts w:ascii="Arial" w:hAnsi="Arial" w:cs="Arial"/>
          <w:b/>
          <w:bCs/>
          <w:sz w:val="24"/>
          <w:szCs w:val="24"/>
          <w:lang w:val="en-US"/>
        </w:rPr>
      </w:pPr>
      <w:r w:rsidRPr="00342B9F">
        <w:rPr>
          <w:rFonts w:ascii="Arial" w:hAnsi="Arial" w:cs="Arial"/>
          <w:b/>
          <w:bCs/>
          <w:sz w:val="24"/>
          <w:szCs w:val="24"/>
          <w:lang w:val="en-US"/>
        </w:rPr>
        <w:t>(Merlo et al., 2020)</w:t>
      </w:r>
    </w:p>
    <w:p w14:paraId="633F2493" w14:textId="677DD616" w:rsidR="00A0325A" w:rsidRPr="00A0325A" w:rsidRDefault="00A0325A" w:rsidP="00AC5D68">
      <w:pPr>
        <w:spacing w:line="360" w:lineRule="auto"/>
        <w:ind w:firstLine="720"/>
        <w:jc w:val="both"/>
        <w:rPr>
          <w:rFonts w:ascii="Arial" w:hAnsi="Arial" w:cs="Arial"/>
          <w:sz w:val="24"/>
          <w:szCs w:val="24"/>
          <w:lang w:val="en-US"/>
        </w:rPr>
      </w:pPr>
      <w:r w:rsidRPr="00A0325A">
        <w:rPr>
          <w:rFonts w:ascii="Arial" w:hAnsi="Arial" w:cs="Arial"/>
          <w:sz w:val="24"/>
          <w:szCs w:val="24"/>
          <w:lang w:val="en-US"/>
        </w:rPr>
        <w:t>Extensive research has been conducted on the incorporation of PVC plastic aggregate from different origins into cement composite. PVC plastic can function as a replacement for aggregate in several ways. The examples provided in this overview yield the following deductions:</w:t>
      </w:r>
    </w:p>
    <w:p w14:paraId="086AFB04" w14:textId="77777777" w:rsidR="00A0325A" w:rsidRPr="00A0325A" w:rsidRDefault="00A0325A" w:rsidP="00AC5D68">
      <w:pPr>
        <w:spacing w:line="360" w:lineRule="auto"/>
        <w:ind w:firstLine="720"/>
        <w:jc w:val="both"/>
        <w:rPr>
          <w:rFonts w:ascii="Arial" w:hAnsi="Arial" w:cs="Arial"/>
          <w:sz w:val="24"/>
          <w:szCs w:val="24"/>
          <w:lang w:val="en-US"/>
        </w:rPr>
      </w:pPr>
      <w:r w:rsidRPr="00A0325A">
        <w:rPr>
          <w:rFonts w:ascii="Arial" w:hAnsi="Arial" w:cs="Arial"/>
          <w:sz w:val="24"/>
          <w:szCs w:val="24"/>
          <w:lang w:val="en-US"/>
        </w:rPr>
        <w:t>The physical properties of aggregates, especially PVC plastic particles, have a significant impact on the microstructure and workability of cement composites. The size and shape of plastic aggregate had a major impact on its early performance and the formation of pores in the cement matrix. When the appropriate size is used, it is possible to incorporate flaky, shredded, granules, or powder into the cement composite.</w:t>
      </w:r>
    </w:p>
    <w:p w14:paraId="0B2C733E" w14:textId="77777777" w:rsidR="00A0325A" w:rsidRPr="00A0325A" w:rsidRDefault="00A0325A" w:rsidP="00AC5D68">
      <w:pPr>
        <w:spacing w:line="360" w:lineRule="auto"/>
        <w:ind w:firstLine="720"/>
        <w:jc w:val="both"/>
        <w:rPr>
          <w:rFonts w:ascii="Arial" w:hAnsi="Arial" w:cs="Arial"/>
          <w:sz w:val="24"/>
          <w:szCs w:val="24"/>
          <w:lang w:val="en-US"/>
        </w:rPr>
      </w:pPr>
      <w:r w:rsidRPr="00A0325A">
        <w:rPr>
          <w:rFonts w:ascii="Arial" w:hAnsi="Arial" w:cs="Arial"/>
          <w:sz w:val="24"/>
          <w:szCs w:val="24"/>
          <w:lang w:val="en-US"/>
        </w:rPr>
        <w:t>If the content levels are below thirty percent, it is possible to substitute coarse aggregate with PVC plastic aggregate.</w:t>
      </w:r>
    </w:p>
    <w:p w14:paraId="434DBA22" w14:textId="77777777" w:rsidR="00A0325A" w:rsidRPr="00A0325A" w:rsidRDefault="00A0325A" w:rsidP="00AC5D68">
      <w:pPr>
        <w:spacing w:line="360" w:lineRule="auto"/>
        <w:ind w:firstLine="720"/>
        <w:jc w:val="both"/>
        <w:rPr>
          <w:rFonts w:ascii="Arial" w:hAnsi="Arial" w:cs="Arial"/>
          <w:sz w:val="24"/>
          <w:szCs w:val="24"/>
          <w:lang w:val="en-US"/>
        </w:rPr>
      </w:pPr>
      <w:r w:rsidRPr="00A0325A">
        <w:rPr>
          <w:rFonts w:ascii="Arial" w:hAnsi="Arial" w:cs="Arial"/>
          <w:sz w:val="24"/>
          <w:szCs w:val="24"/>
          <w:lang w:val="en-US"/>
        </w:rPr>
        <w:t>Powdered PVC plastic can be utilised in applications where strength is not the foremost factor, such as moderate strength concrete infrastructure applications (with a strength range of 21-30MPa).</w:t>
      </w:r>
    </w:p>
    <w:p w14:paraId="17EA956D" w14:textId="46C47549" w:rsidR="00B87446" w:rsidRDefault="00A0325A" w:rsidP="00AC5D68">
      <w:pPr>
        <w:spacing w:line="360" w:lineRule="auto"/>
        <w:ind w:firstLine="360"/>
        <w:jc w:val="both"/>
        <w:rPr>
          <w:rFonts w:ascii="Arial" w:hAnsi="Arial" w:cs="Arial"/>
          <w:sz w:val="24"/>
          <w:szCs w:val="24"/>
          <w:lang w:val="en-US"/>
        </w:rPr>
      </w:pPr>
      <w:r w:rsidRPr="00A0325A">
        <w:rPr>
          <w:rFonts w:ascii="Arial" w:hAnsi="Arial" w:cs="Arial"/>
          <w:sz w:val="24"/>
          <w:szCs w:val="24"/>
          <w:lang w:val="en-US"/>
        </w:rPr>
        <w:t>Enhancing the adhesive characteristics of the cement matrix can fortify the PVC plastic aggregate. Furthermore, enhancing the cement binder can compensate for the subpar durability of the plastic aggregate.</w:t>
      </w:r>
    </w:p>
    <w:p w14:paraId="79D445E3" w14:textId="77777777" w:rsidR="00B87446" w:rsidRDefault="00B87446">
      <w:pPr>
        <w:rPr>
          <w:rFonts w:ascii="Arial" w:hAnsi="Arial" w:cs="Arial"/>
          <w:sz w:val="24"/>
          <w:szCs w:val="24"/>
          <w:lang w:val="en-US"/>
        </w:rPr>
      </w:pPr>
      <w:r>
        <w:rPr>
          <w:rFonts w:ascii="Arial" w:hAnsi="Arial" w:cs="Arial"/>
          <w:sz w:val="24"/>
          <w:szCs w:val="24"/>
          <w:lang w:val="en-US"/>
        </w:rPr>
        <w:br w:type="page"/>
      </w:r>
    </w:p>
    <w:p w14:paraId="5F010FB5" w14:textId="48DA7E9B" w:rsidR="00A0325A" w:rsidRPr="00A0325A" w:rsidRDefault="008A5827" w:rsidP="00A0325A">
      <w:pPr>
        <w:spacing w:line="360" w:lineRule="auto"/>
        <w:jc w:val="both"/>
        <w:rPr>
          <w:rFonts w:ascii="Arial" w:hAnsi="Arial" w:cs="Arial"/>
          <w:sz w:val="24"/>
          <w:szCs w:val="24"/>
          <w:lang w:val="en-US"/>
        </w:rPr>
      </w:pPr>
      <w:r>
        <w:rPr>
          <w:noProof/>
        </w:rPr>
        <w:lastRenderedPageBreak/>
        <mc:AlternateContent>
          <mc:Choice Requires="wps">
            <w:drawing>
              <wp:anchor distT="0" distB="0" distL="114300" distR="114300" simplePos="0" relativeHeight="251683840" behindDoc="0" locked="0" layoutInCell="1" allowOverlap="1" wp14:anchorId="0137DB5A" wp14:editId="6B37F3E9">
                <wp:simplePos x="0" y="0"/>
                <wp:positionH relativeFrom="column">
                  <wp:posOffset>0</wp:posOffset>
                </wp:positionH>
                <wp:positionV relativeFrom="paragraph">
                  <wp:posOffset>4217670</wp:posOffset>
                </wp:positionV>
                <wp:extent cx="5806440" cy="635"/>
                <wp:effectExtent l="0" t="0" r="0" b="0"/>
                <wp:wrapSquare wrapText="bothSides"/>
                <wp:docPr id="844265450" name="Text Box 1"/>
                <wp:cNvGraphicFramePr/>
                <a:graphic xmlns:a="http://schemas.openxmlformats.org/drawingml/2006/main">
                  <a:graphicData uri="http://schemas.microsoft.com/office/word/2010/wordprocessingShape">
                    <wps:wsp>
                      <wps:cNvSpPr txBox="1"/>
                      <wps:spPr>
                        <a:xfrm>
                          <a:off x="0" y="0"/>
                          <a:ext cx="5806440" cy="635"/>
                        </a:xfrm>
                        <a:prstGeom prst="rect">
                          <a:avLst/>
                        </a:prstGeom>
                        <a:solidFill>
                          <a:prstClr val="white"/>
                        </a:solidFill>
                        <a:ln>
                          <a:noFill/>
                        </a:ln>
                      </wps:spPr>
                      <wps:txbx>
                        <w:txbxContent>
                          <w:p w14:paraId="0D25235E" w14:textId="673A2B75" w:rsidR="008A5827" w:rsidRPr="005A5D2A" w:rsidRDefault="008A5827" w:rsidP="008A5827">
                            <w:pPr>
                              <w:pStyle w:val="Caption"/>
                              <w:rPr>
                                <w:rFonts w:ascii="Arial" w:hAnsi="Arial" w:cs="Arial"/>
                                <w:noProof/>
                                <w:lang w:val="en-US"/>
                              </w:rPr>
                            </w:pPr>
                            <w:r>
                              <w:t xml:space="preserve">Figure </w:t>
                            </w:r>
                            <w:r w:rsidR="00F93616">
                              <w:t>5</w:t>
                            </w:r>
                            <w:r>
                              <w:t xml:space="preserve"> Shows the v</w:t>
                            </w:r>
                            <w:r w:rsidRPr="000B7CDC">
                              <w:t>ariations in mechanical properties as a function of the volume percentage of natural aggregate substituted with PVC: a) 3-point flexural test using class G cement. b) Compressive strength with cement of grade G c) A comparison of the variation in three</w:t>
                            </w:r>
                            <w:r w:rsidR="00342B9F" w:rsidRPr="00342B9F">
                              <w:t xml:space="preserve"> </w:t>
                            </w:r>
                            <w:r w:rsidR="00342B9F" w:rsidRPr="00342B9F">
                              <w:t>-point flexural strength between normal Portland cement (represented by the colour violet) and Class G cement (represented by the colour yellow). d) A comparison of the disparities in compressive strength between conventional Portland cement (represented by the colour violet) and Class G cement (represented by the colour yellow).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37DB5A" id="_x0000_s1030" type="#_x0000_t202" style="position:absolute;left:0;text-align:left;margin-left:0;margin-top:332.1pt;width:457.2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" stroked="f">
                <v:textbox style="mso-fit-shape-to-text:t" inset="0,0,0,0">
                  <w:txbxContent>
                    <w:p w14:paraId="0D25235E" w14:textId="673A2B75" w:rsidR="008A5827" w:rsidRPr="005A5D2A" w:rsidRDefault="008A5827" w:rsidP="008A5827">
                      <w:pPr>
                        <w:pStyle w:val="Caption"/>
                        <w:rPr>
                          <w:rFonts w:ascii="Arial" w:hAnsi="Arial" w:cs="Arial"/>
                          <w:noProof/>
                          <w:lang w:val="en-US"/>
                        </w:rPr>
                      </w:pPr>
                      <w:r>
                        <w:t xml:space="preserve">Figure </w:t>
                      </w:r>
                      <w:r w:rsidR="00F93616">
                        <w:t>5</w:t>
                      </w:r>
                      <w:r>
                        <w:t xml:space="preserve"> Shows the v</w:t>
                      </w:r>
                      <w:r w:rsidRPr="000B7CDC">
                        <w:t>ariations in mechanical properties as a function of the volume percentage of natural aggregate substituted with PVC: a) 3-point flexural test using class G cement. b) Compressive strength with cement of grade G c) A comparison of the variation in three</w:t>
                      </w:r>
                      <w:r w:rsidR="00342B9F" w:rsidRPr="00342B9F">
                        <w:t xml:space="preserve"> </w:t>
                      </w:r>
                      <w:r w:rsidR="00342B9F" w:rsidRPr="00342B9F">
                        <w:t>-point flexural strength between normal Portland cement (represented by the colour violet) and Class G cement (represented by the colour yellow). d) A comparison of the disparities in compressive strength between conventional Portland cement (represented by the colour violet) and Class G cement (represented by the colour yellow).</w:t>
                      </w:r>
                    </w:p>
                  </w:txbxContent>
                </v:textbox>
                <w10:wrap type="square"/>
              </v:shape>
            </w:pict>
          </mc:Fallback>
        </mc:AlternateContent>
      </w:r>
      <w:r w:rsidR="00B87446">
        <w:rPr>
          <w:rFonts w:ascii="Arial" w:hAnsi="Arial" w:cs="Arial"/>
          <w:noProof/>
          <w:sz w:val="24"/>
          <w:szCs w:val="24"/>
          <w:lang w:val="en-US"/>
        </w:rPr>
        <w:drawing>
          <wp:anchor distT="0" distB="0" distL="114300" distR="114300" simplePos="0" relativeHeight="251680768" behindDoc="0" locked="0" layoutInCell="1" allowOverlap="1" wp14:anchorId="0E469578" wp14:editId="38C9A4B8">
            <wp:simplePos x="0" y="0"/>
            <wp:positionH relativeFrom="column">
              <wp:posOffset>0</wp:posOffset>
            </wp:positionH>
            <wp:positionV relativeFrom="paragraph">
              <wp:posOffset>0</wp:posOffset>
            </wp:positionV>
            <wp:extent cx="5806943" cy="4160881"/>
            <wp:effectExtent l="0" t="0" r="3810" b="0"/>
            <wp:wrapSquare wrapText="bothSides"/>
            <wp:docPr id="79138305" name="Picture 4" descr="A group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38305" name="Picture 4" descr="A group of different colored bar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806943" cy="4160881"/>
                    </a:xfrm>
                    <a:prstGeom prst="rect">
                      <a:avLst/>
                    </a:prstGeom>
                  </pic:spPr>
                </pic:pic>
              </a:graphicData>
            </a:graphic>
          </wp:anchor>
        </w:drawing>
      </w:r>
    </w:p>
    <w:p w14:paraId="235C1599" w14:textId="09A49DCE" w:rsidR="006D5A82" w:rsidRPr="00A0325A" w:rsidRDefault="006D5A82" w:rsidP="00A0325A">
      <w:pPr>
        <w:spacing w:line="360" w:lineRule="auto"/>
        <w:jc w:val="both"/>
        <w:rPr>
          <w:rFonts w:ascii="Arial" w:hAnsi="Arial" w:cs="Arial"/>
          <w:sz w:val="24"/>
          <w:szCs w:val="24"/>
          <w:lang w:val="en-US"/>
        </w:rPr>
      </w:pPr>
      <w:r w:rsidRPr="00A0325A">
        <w:rPr>
          <w:rFonts w:ascii="Arial" w:hAnsi="Arial" w:cs="Arial"/>
          <w:sz w:val="24"/>
          <w:szCs w:val="24"/>
          <w:lang w:val="en-US"/>
        </w:rPr>
        <w:br w:type="page"/>
      </w:r>
    </w:p>
    <w:p w14:paraId="6F0531BB" w14:textId="3DF02DF2" w:rsidR="008D4CC4" w:rsidRPr="007878CB" w:rsidRDefault="007878CB" w:rsidP="007878CB">
      <w:pPr>
        <w:pStyle w:val="ListParagraph"/>
        <w:numPr>
          <w:ilvl w:val="1"/>
          <w:numId w:val="6"/>
        </w:numPr>
        <w:spacing w:line="360" w:lineRule="auto"/>
        <w:jc w:val="both"/>
        <w:rPr>
          <w:rFonts w:ascii="Arial" w:hAnsi="Arial" w:cs="Arial"/>
          <w:b/>
          <w:bCs/>
          <w:sz w:val="24"/>
          <w:szCs w:val="24"/>
          <w:lang w:val="en-US"/>
        </w:rPr>
      </w:pPr>
      <w:r>
        <w:rPr>
          <w:rFonts w:ascii="Arial" w:hAnsi="Arial" w:cs="Arial"/>
          <w:b/>
          <w:bCs/>
          <w:sz w:val="24"/>
          <w:szCs w:val="24"/>
          <w:lang w:val="en-US"/>
        </w:rPr>
        <w:lastRenderedPageBreak/>
        <w:t xml:space="preserve">    </w:t>
      </w:r>
      <w:r w:rsidR="008D4CC4" w:rsidRPr="007878CB">
        <w:rPr>
          <w:rFonts w:ascii="Arial" w:hAnsi="Arial" w:cs="Arial"/>
          <w:b/>
          <w:bCs/>
          <w:sz w:val="24"/>
          <w:szCs w:val="24"/>
          <w:lang w:val="en-US"/>
        </w:rPr>
        <w:t>Plastic Waste as a Reinforcing Material in Mortars</w:t>
      </w:r>
    </w:p>
    <w:p w14:paraId="0814ED43" w14:textId="0AAB771C" w:rsidR="008D4CC4" w:rsidRPr="008D4CC4" w:rsidRDefault="008D4CC4" w:rsidP="00AC5D68">
      <w:pPr>
        <w:spacing w:line="360" w:lineRule="auto"/>
        <w:ind w:firstLine="360"/>
        <w:jc w:val="both"/>
        <w:rPr>
          <w:rFonts w:ascii="Arial" w:hAnsi="Arial" w:cs="Arial"/>
          <w:b/>
          <w:bCs/>
          <w:sz w:val="24"/>
          <w:szCs w:val="24"/>
          <w:lang w:val="en-US"/>
        </w:rPr>
      </w:pPr>
      <w:r w:rsidRPr="008D4CC4">
        <w:rPr>
          <w:rFonts w:ascii="Arial" w:hAnsi="Arial" w:cs="Arial"/>
          <w:b/>
          <w:bCs/>
          <w:sz w:val="24"/>
          <w:szCs w:val="24"/>
          <w:lang w:val="en-US"/>
        </w:rPr>
        <w:t>(Al-Tulaian, Al-Shannag and Al-Hozaimy, 2016)</w:t>
      </w:r>
    </w:p>
    <w:p w14:paraId="6257C0AA" w14:textId="75E25CF4" w:rsidR="008D4CC4" w:rsidRPr="008D4CC4" w:rsidRDefault="008D4CC4" w:rsidP="00AC5D68">
      <w:pPr>
        <w:spacing w:line="360" w:lineRule="auto"/>
        <w:ind w:firstLine="360"/>
        <w:jc w:val="both"/>
        <w:rPr>
          <w:rFonts w:ascii="Arial" w:hAnsi="Arial" w:cs="Arial"/>
          <w:sz w:val="24"/>
          <w:szCs w:val="24"/>
          <w:lang w:val="en-US"/>
        </w:rPr>
      </w:pPr>
      <w:r w:rsidRPr="008D4CC4">
        <w:rPr>
          <w:rFonts w:ascii="Arial" w:hAnsi="Arial" w:cs="Arial"/>
          <w:sz w:val="24"/>
          <w:szCs w:val="24"/>
          <w:lang w:val="en-US"/>
        </w:rPr>
        <w:t>Recycled PET fibres enhance the performance of concrete by improving flexural toughness and minimising plastic shrinkage cracking. Compared to control mortar prisms that do not contain fibres, the fiber-reinforced concrete prisms with 1.5% of 50mm long PET fibres exhibited a significant 84% enhancement in both flexural toughness and strength. Plastic shrinkage fractures began to develop on the surfaces of mortar slabs at a rate of 0.97 kg/hr/m2 of moisture loss from the surface. Increasing the fibre volume percentage from 1.0% to 1.50% dramatically lowers plastic shrinkage cracking when the fibre length is 50mm. Plastic shrinkage fractures completely disappeared when the fibre length was 50mm and the fibre volume percentage was 1.5%.</w:t>
      </w:r>
      <w:r w:rsidRPr="008D4CC4">
        <w:rPr>
          <w:rFonts w:ascii="Arial" w:hAnsi="Arial" w:cs="Arial"/>
          <w:sz w:val="24"/>
          <w:szCs w:val="24"/>
          <w:lang w:val="en-US"/>
        </w:rPr>
        <w:br w:type="page"/>
      </w:r>
    </w:p>
    <w:p w14:paraId="51968FB0" w14:textId="4922E0A6" w:rsidR="00563464" w:rsidRPr="007878CB" w:rsidRDefault="001C6AE4" w:rsidP="007878CB">
      <w:pPr>
        <w:pStyle w:val="ListParagraph"/>
        <w:numPr>
          <w:ilvl w:val="0"/>
          <w:numId w:val="3"/>
        </w:numPr>
        <w:spacing w:line="360" w:lineRule="auto"/>
        <w:rPr>
          <w:rFonts w:ascii="Arial" w:hAnsi="Arial" w:cs="Arial"/>
          <w:b/>
          <w:bCs/>
          <w:sz w:val="24"/>
          <w:szCs w:val="24"/>
          <w:lang w:val="en-US"/>
        </w:rPr>
      </w:pPr>
      <w:r w:rsidRPr="007878CB">
        <w:rPr>
          <w:rFonts w:ascii="Arial" w:hAnsi="Arial" w:cs="Arial"/>
          <w:b/>
          <w:bCs/>
          <w:sz w:val="24"/>
          <w:szCs w:val="24"/>
          <w:lang w:val="en-US"/>
        </w:rPr>
        <w:lastRenderedPageBreak/>
        <w:t>CONCLUSION</w:t>
      </w:r>
    </w:p>
    <w:p w14:paraId="24C2F523" w14:textId="187E79ED" w:rsidR="001C6AE4" w:rsidRDefault="001C6AE4" w:rsidP="00AC5D68">
      <w:pPr>
        <w:spacing w:line="360" w:lineRule="auto"/>
        <w:ind w:firstLine="360"/>
        <w:jc w:val="both"/>
        <w:rPr>
          <w:rFonts w:ascii="Arial" w:hAnsi="Arial" w:cs="Arial"/>
          <w:sz w:val="24"/>
          <w:szCs w:val="24"/>
          <w:lang w:val="en-US"/>
        </w:rPr>
      </w:pPr>
      <w:r w:rsidRPr="001C6AE4">
        <w:rPr>
          <w:rFonts w:ascii="Arial" w:hAnsi="Arial" w:cs="Arial"/>
          <w:sz w:val="24"/>
          <w:szCs w:val="24"/>
          <w:lang w:val="en-US"/>
        </w:rPr>
        <w:t>Waste plastic aggregates have a substantial impact on the flowability, density, thermal conductivity, sound absorption, and ultrasonic pulse velocity of concrete. The impacts vary based on the specific characteristics of the plastic aggregates, including their type, size, classification, and form. The inclusion of plastic particles has a significant impact on the durability characteristics of concrete, leading to heightened porosity, more water absorption, higher drying shrinkage, enhanced susceptibility to carbonation, sulphate attack, chloride ion migration, reduced frost resistance, and diminished heat resistance. The durability of concrete is multifaceted and contingent upon specific circumstances. Plastic aggregates provide superior impact resistance, higher durability against sulphate attack, reduced carbonation, and enhanced resistance to freezing and thawing. Nevertheless, they can also result in unfavourable outcomes such as diminished compressive strength, heightened water absorption, intensified drying shrinkage, and probable complications with fire resistance. Additional investigation is required to enhance the properties of plastic aggregate, ensure compatibility with cement matrix, and develop appropriate mix designs and production procedures.</w:t>
      </w:r>
    </w:p>
    <w:p w14:paraId="231CD59C" w14:textId="01352342" w:rsidR="002D4AA9" w:rsidRPr="002D4AA9" w:rsidRDefault="002D4AA9" w:rsidP="002D4AA9">
      <w:pPr>
        <w:spacing w:line="360" w:lineRule="auto"/>
        <w:ind w:firstLine="360"/>
        <w:jc w:val="both"/>
        <w:rPr>
          <w:rFonts w:ascii="Arial" w:hAnsi="Arial" w:cs="Arial"/>
          <w:sz w:val="24"/>
          <w:szCs w:val="24"/>
          <w:lang w:val="en-US"/>
        </w:rPr>
      </w:pPr>
      <w:r w:rsidRPr="002D4AA9">
        <w:rPr>
          <w:rFonts w:ascii="Arial" w:hAnsi="Arial" w:cs="Arial"/>
          <w:sz w:val="24"/>
          <w:szCs w:val="24"/>
          <w:lang w:val="en-US"/>
        </w:rPr>
        <w:t xml:space="preserve">When waste plastics are utilised in road </w:t>
      </w:r>
      <w:r>
        <w:rPr>
          <w:rFonts w:ascii="Arial" w:hAnsi="Arial" w:cs="Arial"/>
          <w:sz w:val="24"/>
          <w:szCs w:val="24"/>
          <w:lang w:val="en-US"/>
        </w:rPr>
        <w:t>construction</w:t>
      </w:r>
      <w:r w:rsidRPr="002D4AA9">
        <w:rPr>
          <w:rFonts w:ascii="Arial" w:hAnsi="Arial" w:cs="Arial"/>
          <w:sz w:val="24"/>
          <w:szCs w:val="24"/>
          <w:lang w:val="en-US"/>
        </w:rPr>
        <w:t>, they have the potential to emit noxious fumes including chlorine and release poisonous substances while being cleaned, posing various health and environmental hazards. The impact of leachate and the generation of toxic vapours is negligible and does not result in any adverse effects. Only some categories of plastic waste, such as films, hard foams, soft foams, and laminated plastics, are suitable for utilisation in road construction. Effective techniques are crucial for collecting, categorising, and purifying used plastics.</w:t>
      </w:r>
    </w:p>
    <w:p w14:paraId="243B779F" w14:textId="77777777" w:rsidR="002D4AA9" w:rsidRPr="002D4AA9" w:rsidRDefault="002D4AA9" w:rsidP="002D4AA9">
      <w:pPr>
        <w:spacing w:line="360" w:lineRule="auto"/>
        <w:ind w:firstLine="360"/>
        <w:jc w:val="both"/>
        <w:rPr>
          <w:rFonts w:ascii="Arial" w:hAnsi="Arial" w:cs="Arial"/>
          <w:sz w:val="24"/>
          <w:szCs w:val="24"/>
          <w:lang w:val="en-US"/>
        </w:rPr>
      </w:pPr>
      <w:r w:rsidRPr="002D4AA9">
        <w:rPr>
          <w:rFonts w:ascii="Arial" w:hAnsi="Arial" w:cs="Arial"/>
          <w:sz w:val="24"/>
          <w:szCs w:val="24"/>
          <w:lang w:val="en-US"/>
        </w:rPr>
        <w:t>Construction workers are mandated to obtain training in accordance with health and safety laws. It is essential for engineers, contractors, and labourers to be instructed on how to effectively handle plastic waste and its utilisation in road construction. Technical manuals and handbooks are commonly employed to transmit this knowledge.</w:t>
      </w:r>
    </w:p>
    <w:p w14:paraId="1868E036" w14:textId="77777777" w:rsidR="002D4AA9" w:rsidRPr="002D4AA9" w:rsidRDefault="002D4AA9" w:rsidP="002D4AA9">
      <w:pPr>
        <w:spacing w:line="360" w:lineRule="auto"/>
        <w:ind w:firstLine="360"/>
        <w:jc w:val="both"/>
        <w:rPr>
          <w:rFonts w:ascii="Arial" w:hAnsi="Arial" w:cs="Arial"/>
          <w:sz w:val="24"/>
          <w:szCs w:val="24"/>
          <w:lang w:val="en-US"/>
        </w:rPr>
      </w:pPr>
    </w:p>
    <w:p w14:paraId="100C773B" w14:textId="638F30BB" w:rsidR="002D4AA9" w:rsidRDefault="002D4AA9" w:rsidP="002D4AA9">
      <w:pPr>
        <w:spacing w:line="360" w:lineRule="auto"/>
        <w:ind w:firstLine="360"/>
        <w:jc w:val="both"/>
        <w:rPr>
          <w:rFonts w:ascii="Arial" w:hAnsi="Arial" w:cs="Arial"/>
          <w:sz w:val="24"/>
          <w:szCs w:val="24"/>
          <w:lang w:val="en-US"/>
        </w:rPr>
      </w:pPr>
      <w:r w:rsidRPr="002D4AA9">
        <w:rPr>
          <w:rFonts w:ascii="Arial" w:hAnsi="Arial" w:cs="Arial"/>
          <w:sz w:val="24"/>
          <w:szCs w:val="24"/>
          <w:lang w:val="en-US"/>
        </w:rPr>
        <w:lastRenderedPageBreak/>
        <w:t>To</w:t>
      </w:r>
      <w:r w:rsidRPr="002D4AA9">
        <w:rPr>
          <w:rFonts w:ascii="Arial" w:hAnsi="Arial" w:cs="Arial"/>
          <w:sz w:val="24"/>
          <w:szCs w:val="24"/>
          <w:lang w:val="en-US"/>
        </w:rPr>
        <w:t xml:space="preserve"> provide a solid basis for this technology, it is imperative to develop a comprehensive legislative framework that addresses the technological and legal aspects of utilising waste plastics in road construction. Governments should delegate the role of overseeing the utilisation of waste plastic and conducting technical surveillance, such as temperature inspections and quality assurance protocols, to highway and road authorities.</w:t>
      </w:r>
    </w:p>
    <w:p w14:paraId="471842E7" w14:textId="77777777" w:rsidR="001C6AE4" w:rsidRDefault="001C6AE4">
      <w:pPr>
        <w:rPr>
          <w:rFonts w:ascii="Arial" w:hAnsi="Arial" w:cs="Arial"/>
          <w:sz w:val="24"/>
          <w:szCs w:val="24"/>
          <w:lang w:val="en-US"/>
        </w:rPr>
      </w:pPr>
      <w:r>
        <w:rPr>
          <w:rFonts w:ascii="Arial" w:hAnsi="Arial" w:cs="Arial"/>
          <w:sz w:val="24"/>
          <w:szCs w:val="24"/>
          <w:lang w:val="en-US"/>
        </w:rPr>
        <w:br w:type="page"/>
      </w:r>
    </w:p>
    <w:p w14:paraId="6AE9701A" w14:textId="221F3908" w:rsidR="001F5C1C" w:rsidRPr="007878CB" w:rsidRDefault="001C6AE4" w:rsidP="007878CB">
      <w:pPr>
        <w:pStyle w:val="ListParagraph"/>
        <w:numPr>
          <w:ilvl w:val="0"/>
          <w:numId w:val="3"/>
        </w:numPr>
        <w:spacing w:line="360" w:lineRule="auto"/>
        <w:rPr>
          <w:rFonts w:ascii="Arial" w:hAnsi="Arial" w:cs="Arial"/>
          <w:b/>
          <w:bCs/>
          <w:sz w:val="24"/>
          <w:szCs w:val="24"/>
          <w:lang w:val="en-US"/>
        </w:rPr>
      </w:pPr>
      <w:r w:rsidRPr="007878CB">
        <w:rPr>
          <w:rFonts w:ascii="Arial" w:hAnsi="Arial" w:cs="Arial"/>
          <w:b/>
          <w:bCs/>
          <w:sz w:val="24"/>
          <w:szCs w:val="24"/>
          <w:lang w:val="en-US"/>
        </w:rPr>
        <w:lastRenderedPageBreak/>
        <w:t>REFERENCES</w:t>
      </w:r>
    </w:p>
    <w:p w14:paraId="601E4CB4" w14:textId="77777777" w:rsidR="00466C08" w:rsidRDefault="00466C08" w:rsidP="00CE4D83">
      <w:pPr>
        <w:pStyle w:val="NormalWeb"/>
        <w:numPr>
          <w:ilvl w:val="0"/>
          <w:numId w:val="7"/>
        </w:numPr>
        <w:spacing w:before="0" w:beforeAutospacing="0" w:after="240" w:afterAutospacing="0" w:line="360" w:lineRule="auto"/>
        <w:jc w:val="both"/>
        <w:rPr>
          <w:rFonts w:ascii="Arial" w:hAnsi="Arial" w:cs="Arial"/>
        </w:rPr>
      </w:pPr>
      <w:r w:rsidRPr="00466C08">
        <w:rPr>
          <w:rFonts w:ascii="Arial" w:hAnsi="Arial" w:cs="Arial"/>
        </w:rPr>
        <w:t xml:space="preserve">Al-Tulaian, B.S., Al-Shannag, M.J. and Al-Hozaimy, A.R. (2016). Recycled plastic waste fibers for reinforcing Portland cement mortar. </w:t>
      </w:r>
      <w:r w:rsidRPr="00466C08">
        <w:rPr>
          <w:rFonts w:ascii="Arial" w:hAnsi="Arial" w:cs="Arial"/>
          <w:i/>
          <w:iCs/>
        </w:rPr>
        <w:t>Construction and Building Materials</w:t>
      </w:r>
      <w:r w:rsidRPr="00466C08">
        <w:rPr>
          <w:rFonts w:ascii="Arial" w:hAnsi="Arial" w:cs="Arial"/>
        </w:rPr>
        <w:t>, [online] 127, pp.102–110. doi:https://doi.org/10.1016/j.conbuildmat.2016.09.131.</w:t>
      </w:r>
    </w:p>
    <w:p w14:paraId="09411F5B" w14:textId="0F5B962A" w:rsidR="00CE4D83" w:rsidRDefault="00CE4D83" w:rsidP="00CE4D83">
      <w:pPr>
        <w:pStyle w:val="NormalWeb"/>
        <w:numPr>
          <w:ilvl w:val="0"/>
          <w:numId w:val="7"/>
        </w:numPr>
        <w:spacing w:after="240" w:line="360" w:lineRule="auto"/>
        <w:jc w:val="both"/>
        <w:rPr>
          <w:rFonts w:ascii="Arial" w:hAnsi="Arial" w:cs="Arial"/>
        </w:rPr>
      </w:pPr>
      <w:r w:rsidRPr="00CE4D83">
        <w:rPr>
          <w:rFonts w:ascii="Arial" w:hAnsi="Arial" w:cs="Arial"/>
        </w:rPr>
        <w:t>Gopinath, K. P., V. M. Nagarajan, A. Krishnan, and R. Malolan.</w:t>
      </w:r>
      <w:r>
        <w:rPr>
          <w:rFonts w:ascii="Arial" w:hAnsi="Arial" w:cs="Arial"/>
        </w:rPr>
        <w:t xml:space="preserve"> </w:t>
      </w:r>
      <w:r w:rsidRPr="00CE4D83">
        <w:rPr>
          <w:rFonts w:ascii="Arial" w:hAnsi="Arial" w:cs="Arial"/>
        </w:rPr>
        <w:t>2020. “A Critical Review on the Influence of Energy, Environmental and Economic Factors on Various Processes</w:t>
      </w:r>
      <w:r>
        <w:rPr>
          <w:rFonts w:ascii="Arial" w:hAnsi="Arial" w:cs="Arial"/>
        </w:rPr>
        <w:t xml:space="preserve"> </w:t>
      </w:r>
      <w:r w:rsidRPr="00CE4D83">
        <w:rPr>
          <w:rFonts w:ascii="Arial" w:hAnsi="Arial" w:cs="Arial"/>
        </w:rPr>
        <w:t>Used to Handle and Recycle Plastic Wastes: Development</w:t>
      </w:r>
      <w:r>
        <w:rPr>
          <w:rFonts w:ascii="Arial" w:hAnsi="Arial" w:cs="Arial"/>
        </w:rPr>
        <w:t xml:space="preserve"> </w:t>
      </w:r>
      <w:r w:rsidRPr="00CE4D83">
        <w:rPr>
          <w:rFonts w:ascii="Arial" w:hAnsi="Arial" w:cs="Arial"/>
        </w:rPr>
        <w:t>of a Comprehensive Index.”</w:t>
      </w:r>
      <w:r>
        <w:rPr>
          <w:rFonts w:ascii="Arial" w:hAnsi="Arial" w:cs="Arial"/>
        </w:rPr>
        <w:t xml:space="preserve"> </w:t>
      </w:r>
      <w:r w:rsidRPr="00CE4D83">
        <w:rPr>
          <w:rFonts w:ascii="Arial" w:hAnsi="Arial" w:cs="Arial"/>
        </w:rPr>
        <w:t>Journal of Cleaner Production</w:t>
      </w:r>
      <w:r>
        <w:rPr>
          <w:rFonts w:ascii="Arial" w:hAnsi="Arial" w:cs="Arial"/>
        </w:rPr>
        <w:t xml:space="preserve"> </w:t>
      </w:r>
      <w:r w:rsidRPr="00CE4D83">
        <w:rPr>
          <w:rFonts w:ascii="Arial" w:hAnsi="Arial" w:cs="Arial"/>
        </w:rPr>
        <w:t xml:space="preserve">274: 123031. </w:t>
      </w:r>
      <w:hyperlink r:id="rId14" w:history="1">
        <w:r w:rsidRPr="005A74A5">
          <w:rPr>
            <w:rStyle w:val="Hyperlink"/>
            <w:rFonts w:ascii="Arial" w:hAnsi="Arial" w:cs="Arial"/>
          </w:rPr>
          <w:t>https://doi.org/10.1016/j.jclepro.2020.123031</w:t>
        </w:r>
      </w:hyperlink>
      <w:r>
        <w:rPr>
          <w:rFonts w:ascii="Arial" w:hAnsi="Arial" w:cs="Arial"/>
        </w:rPr>
        <w:t xml:space="preserve"> </w:t>
      </w:r>
    </w:p>
    <w:p w14:paraId="57D28D0E" w14:textId="73256564" w:rsidR="00E966C6" w:rsidRPr="00466C08" w:rsidRDefault="00E966C6" w:rsidP="00CE4D83">
      <w:pPr>
        <w:pStyle w:val="NormalWeb"/>
        <w:numPr>
          <w:ilvl w:val="0"/>
          <w:numId w:val="7"/>
        </w:numPr>
        <w:spacing w:after="240" w:line="360" w:lineRule="auto"/>
        <w:jc w:val="both"/>
        <w:rPr>
          <w:rFonts w:ascii="Arial" w:hAnsi="Arial" w:cs="Arial"/>
        </w:rPr>
      </w:pPr>
      <w:r w:rsidRPr="00E966C6">
        <w:rPr>
          <w:rFonts w:ascii="Arial" w:hAnsi="Arial" w:cs="Arial"/>
        </w:rPr>
        <w:t>Government of India (2015). Use of plastic waste in bituminous mixes in construction of National</w:t>
      </w:r>
      <w:r>
        <w:rPr>
          <w:rFonts w:ascii="Arial" w:hAnsi="Arial" w:cs="Arial"/>
        </w:rPr>
        <w:t xml:space="preserve"> </w:t>
      </w:r>
      <w:r w:rsidRPr="00E966C6">
        <w:rPr>
          <w:rFonts w:ascii="Arial" w:hAnsi="Arial" w:cs="Arial"/>
        </w:rPr>
        <w:t>Highways. M.o.R.T. Highway, Ministry of Road Transport &amp; Highway.</w:t>
      </w:r>
    </w:p>
    <w:p w14:paraId="05718B7B" w14:textId="77777777" w:rsidR="00466C08" w:rsidRPr="00466C08" w:rsidRDefault="00466C08" w:rsidP="00CE4D83">
      <w:pPr>
        <w:pStyle w:val="NormalWeb"/>
        <w:numPr>
          <w:ilvl w:val="0"/>
          <w:numId w:val="7"/>
        </w:numPr>
        <w:spacing w:before="0" w:beforeAutospacing="0" w:after="240" w:afterAutospacing="0" w:line="360" w:lineRule="auto"/>
        <w:jc w:val="both"/>
        <w:rPr>
          <w:rFonts w:ascii="Arial" w:hAnsi="Arial" w:cs="Arial"/>
        </w:rPr>
      </w:pPr>
      <w:r w:rsidRPr="00466C08">
        <w:rPr>
          <w:rFonts w:ascii="Arial" w:hAnsi="Arial" w:cs="Arial"/>
        </w:rPr>
        <w:t xml:space="preserve">Huang, Y., Bird, R.N. and Heidrich, O. (2007). A review of the use of recycled solid waste materials in asphalt pavements. </w:t>
      </w:r>
      <w:r w:rsidRPr="00466C08">
        <w:rPr>
          <w:rFonts w:ascii="Arial" w:hAnsi="Arial" w:cs="Arial"/>
          <w:i/>
          <w:iCs/>
        </w:rPr>
        <w:t>Resources, Conservation and Recycling</w:t>
      </w:r>
      <w:r w:rsidRPr="00466C08">
        <w:rPr>
          <w:rFonts w:ascii="Arial" w:hAnsi="Arial" w:cs="Arial"/>
        </w:rPr>
        <w:t>, [online] 52(1), pp.58–73. doi:https://doi.org/10.1016/j.resconrec.2007.02.002.</w:t>
      </w:r>
    </w:p>
    <w:p w14:paraId="7000AB59" w14:textId="77777777" w:rsidR="00466C08" w:rsidRPr="00466C08" w:rsidRDefault="00466C08" w:rsidP="00CE4D83">
      <w:pPr>
        <w:pStyle w:val="NormalWeb"/>
        <w:numPr>
          <w:ilvl w:val="0"/>
          <w:numId w:val="7"/>
        </w:numPr>
        <w:spacing w:before="0" w:beforeAutospacing="0" w:after="240" w:afterAutospacing="0" w:line="360" w:lineRule="auto"/>
        <w:jc w:val="both"/>
        <w:rPr>
          <w:rFonts w:ascii="Arial" w:hAnsi="Arial" w:cs="Arial"/>
        </w:rPr>
      </w:pPr>
      <w:r w:rsidRPr="00466C08">
        <w:rPr>
          <w:rFonts w:ascii="Arial" w:hAnsi="Arial" w:cs="Arial"/>
        </w:rPr>
        <w:t xml:space="preserve">Kalantar, Z.N., Karim, M.R. and Mahrez, A. (2012). A review of using waste and virgin polymer in pavement. </w:t>
      </w:r>
      <w:r w:rsidRPr="00466C08">
        <w:rPr>
          <w:rFonts w:ascii="Arial" w:hAnsi="Arial" w:cs="Arial"/>
          <w:i/>
          <w:iCs/>
        </w:rPr>
        <w:t>Construction and Building Materials</w:t>
      </w:r>
      <w:r w:rsidRPr="00466C08">
        <w:rPr>
          <w:rFonts w:ascii="Arial" w:hAnsi="Arial" w:cs="Arial"/>
        </w:rPr>
        <w:t>, 33, pp.55–62. doi:https://doi.org/10.1016/j.conbuildmat.2012.01.009.</w:t>
      </w:r>
    </w:p>
    <w:p w14:paraId="64BA61FA" w14:textId="77777777" w:rsidR="00466C08" w:rsidRPr="00466C08" w:rsidRDefault="00466C08" w:rsidP="00CE4D83">
      <w:pPr>
        <w:pStyle w:val="NormalWeb"/>
        <w:numPr>
          <w:ilvl w:val="0"/>
          <w:numId w:val="7"/>
        </w:numPr>
        <w:spacing w:before="0" w:beforeAutospacing="0" w:after="240" w:afterAutospacing="0" w:line="360" w:lineRule="auto"/>
        <w:jc w:val="both"/>
        <w:rPr>
          <w:rFonts w:ascii="Arial" w:hAnsi="Arial" w:cs="Arial"/>
        </w:rPr>
      </w:pPr>
      <w:r w:rsidRPr="00466C08">
        <w:rPr>
          <w:rFonts w:ascii="Arial" w:hAnsi="Arial" w:cs="Arial"/>
        </w:rPr>
        <w:t xml:space="preserve">Mahadev Gaikwad, A Gunjawate Shubham, Y Hole Gannesh, M Kadam Mangesh and Ayush Pratik (2018). Experimental Study On Plastic Waste As A Course Aggregate For Structural Concrete. </w:t>
      </w:r>
      <w:r w:rsidRPr="00466C08">
        <w:rPr>
          <w:rFonts w:ascii="Arial" w:hAnsi="Arial" w:cs="Arial"/>
          <w:i/>
          <w:iCs/>
        </w:rPr>
        <w:t>International Journal on Recent and Innovation Trends in Computing and Communication</w:t>
      </w:r>
      <w:r w:rsidRPr="00466C08">
        <w:rPr>
          <w:rFonts w:ascii="Arial" w:hAnsi="Arial" w:cs="Arial"/>
        </w:rPr>
        <w:t>, 6(4), pp.63–67.</w:t>
      </w:r>
    </w:p>
    <w:p w14:paraId="5D4D9C58" w14:textId="77777777" w:rsidR="00466C08" w:rsidRPr="00466C08" w:rsidRDefault="00466C08" w:rsidP="00CE4D83">
      <w:pPr>
        <w:pStyle w:val="NormalWeb"/>
        <w:numPr>
          <w:ilvl w:val="0"/>
          <w:numId w:val="7"/>
        </w:numPr>
        <w:spacing w:before="0" w:beforeAutospacing="0" w:after="240" w:afterAutospacing="0" w:line="360" w:lineRule="auto"/>
        <w:jc w:val="both"/>
        <w:rPr>
          <w:rFonts w:ascii="Arial" w:hAnsi="Arial" w:cs="Arial"/>
        </w:rPr>
      </w:pPr>
      <w:r w:rsidRPr="00466C08">
        <w:rPr>
          <w:rFonts w:ascii="Arial" w:hAnsi="Arial" w:cs="Arial"/>
        </w:rPr>
        <w:t xml:space="preserve">Merlo, A., Lavagna, L., Suarez-Riera, D. and Pavese, M. (2020). Mechanical properties of mortar containing waste plastic (PVC) as aggregate partial replacement. </w:t>
      </w:r>
      <w:r w:rsidRPr="00466C08">
        <w:rPr>
          <w:rFonts w:ascii="Arial" w:hAnsi="Arial" w:cs="Arial"/>
          <w:i/>
          <w:iCs/>
        </w:rPr>
        <w:t>Case Studies in Construction Materials</w:t>
      </w:r>
      <w:r w:rsidRPr="00466C08">
        <w:rPr>
          <w:rFonts w:ascii="Arial" w:hAnsi="Arial" w:cs="Arial"/>
        </w:rPr>
        <w:t>, 13, p.e00467. doi:https://doi.org/10.1016/j.cscm.2020.e00467.</w:t>
      </w:r>
    </w:p>
    <w:p w14:paraId="0573C4B9" w14:textId="77777777" w:rsidR="00466C08" w:rsidRDefault="00466C08" w:rsidP="00CE4D83">
      <w:pPr>
        <w:pStyle w:val="NormalWeb"/>
        <w:numPr>
          <w:ilvl w:val="0"/>
          <w:numId w:val="7"/>
        </w:numPr>
        <w:spacing w:before="0" w:beforeAutospacing="0" w:after="240" w:afterAutospacing="0" w:line="360" w:lineRule="auto"/>
        <w:jc w:val="both"/>
        <w:rPr>
          <w:rFonts w:ascii="Arial" w:hAnsi="Arial" w:cs="Arial"/>
        </w:rPr>
      </w:pPr>
      <w:r w:rsidRPr="00466C08">
        <w:rPr>
          <w:rFonts w:ascii="Arial" w:hAnsi="Arial" w:cs="Arial"/>
        </w:rPr>
        <w:lastRenderedPageBreak/>
        <w:t xml:space="preserve">Saikia, N. and de Brito, J. (2012). Use of plastic waste as aggregate in cement mortar and concrete preparation: A review. </w:t>
      </w:r>
      <w:r w:rsidRPr="00466C08">
        <w:rPr>
          <w:rFonts w:ascii="Arial" w:hAnsi="Arial" w:cs="Arial"/>
          <w:i/>
          <w:iCs/>
        </w:rPr>
        <w:t>Construction and Building Materials</w:t>
      </w:r>
      <w:r w:rsidRPr="00466C08">
        <w:rPr>
          <w:rFonts w:ascii="Arial" w:hAnsi="Arial" w:cs="Arial"/>
        </w:rPr>
        <w:t>, [online] 34, pp.385–401. doi:https://doi.org/10.1016/j.conbuildmat.2012.02.066.</w:t>
      </w:r>
    </w:p>
    <w:p w14:paraId="10D95445" w14:textId="40774886" w:rsidR="00675C02" w:rsidRDefault="00675C02" w:rsidP="00CE4D83">
      <w:pPr>
        <w:pStyle w:val="NormalWeb"/>
        <w:numPr>
          <w:ilvl w:val="0"/>
          <w:numId w:val="7"/>
        </w:numPr>
        <w:spacing w:before="0" w:beforeAutospacing="0" w:after="240" w:afterAutospacing="0" w:line="360" w:lineRule="auto"/>
        <w:jc w:val="both"/>
        <w:rPr>
          <w:rFonts w:ascii="Arial" w:hAnsi="Arial" w:cs="Arial"/>
        </w:rPr>
      </w:pPr>
      <w:r>
        <w:t>Sojobi, A.O., S.E. Nwobodo and O.J. Aladegboye (2016). "Recycling of polyethylene terephthalate (PET) plastic bottle wastes in bituminous asphaltic concrete." Cogent engineering 3(1): 1133480.</w:t>
      </w:r>
    </w:p>
    <w:p w14:paraId="00A02138" w14:textId="2564C938" w:rsidR="006B1075" w:rsidRPr="00CE4D83" w:rsidRDefault="006B1075" w:rsidP="00CE4D83">
      <w:pPr>
        <w:pStyle w:val="ListParagraph"/>
        <w:numPr>
          <w:ilvl w:val="0"/>
          <w:numId w:val="7"/>
        </w:numPr>
        <w:spacing w:line="360" w:lineRule="auto"/>
        <w:jc w:val="both"/>
        <w:rPr>
          <w:rFonts w:ascii="Arial" w:hAnsi="Arial" w:cs="Arial"/>
          <w:sz w:val="24"/>
          <w:szCs w:val="24"/>
        </w:rPr>
      </w:pPr>
      <w:r w:rsidRPr="00CE4D83">
        <w:rPr>
          <w:rFonts w:ascii="Arial" w:hAnsi="Arial" w:cs="Arial"/>
          <w:sz w:val="24"/>
          <w:szCs w:val="24"/>
        </w:rPr>
        <w:t>UCSD Guardian. (2018). "First Road in U.S. Made With Recycled Plastic Paved on Campus."</w:t>
      </w:r>
      <w:r w:rsidR="00675C02" w:rsidRPr="00CE4D83">
        <w:rPr>
          <w:rFonts w:ascii="Arial" w:hAnsi="Arial" w:cs="Arial"/>
          <w:sz w:val="24"/>
          <w:szCs w:val="24"/>
        </w:rPr>
        <w:t xml:space="preserve"> </w:t>
      </w:r>
      <w:r w:rsidRPr="00CE4D83">
        <w:rPr>
          <w:rFonts w:ascii="Arial" w:hAnsi="Arial" w:cs="Arial"/>
          <w:sz w:val="24"/>
          <w:szCs w:val="24"/>
        </w:rPr>
        <w:t>Retrieved 25/04/2019, from http://ucsdguardian.org/2018/11/04/first-road-u-s-maderecycled-plastic-paved-campus/.</w:t>
      </w:r>
    </w:p>
    <w:p w14:paraId="454E9E23" w14:textId="77777777" w:rsidR="00466C08" w:rsidRPr="00466C08" w:rsidRDefault="00466C08" w:rsidP="00CE4D83">
      <w:pPr>
        <w:pStyle w:val="NormalWeb"/>
        <w:numPr>
          <w:ilvl w:val="0"/>
          <w:numId w:val="7"/>
        </w:numPr>
        <w:spacing w:before="0" w:beforeAutospacing="0" w:after="240" w:afterAutospacing="0" w:line="360" w:lineRule="auto"/>
        <w:jc w:val="both"/>
        <w:rPr>
          <w:rFonts w:ascii="Arial" w:hAnsi="Arial" w:cs="Arial"/>
        </w:rPr>
      </w:pPr>
      <w:r w:rsidRPr="00466C08">
        <w:rPr>
          <w:rFonts w:ascii="Arial" w:hAnsi="Arial" w:cs="Arial"/>
        </w:rPr>
        <w:t xml:space="preserve">Vasudevan, R., Ramalinga Chandra Sekar, A., Sundarakannan, B. and Velkennedy, R. (2012). A technique to dispose waste plastics in an ecofriendly way – Application in construction of flexible pavements. </w:t>
      </w:r>
      <w:r w:rsidRPr="00466C08">
        <w:rPr>
          <w:rFonts w:ascii="Arial" w:hAnsi="Arial" w:cs="Arial"/>
          <w:i/>
          <w:iCs/>
        </w:rPr>
        <w:t>Construction and Building Materials</w:t>
      </w:r>
      <w:r w:rsidRPr="00466C08">
        <w:rPr>
          <w:rFonts w:ascii="Arial" w:hAnsi="Arial" w:cs="Arial"/>
        </w:rPr>
        <w:t>, [online] 28(1), pp.311–320. doi:https://doi.org/10.1016/j.conbuildmat.2011.08.031.</w:t>
      </w:r>
    </w:p>
    <w:p w14:paraId="74156FA4" w14:textId="77777777" w:rsidR="00466C08" w:rsidRPr="00466C08" w:rsidRDefault="00466C08" w:rsidP="00CE4D83">
      <w:pPr>
        <w:pStyle w:val="NormalWeb"/>
        <w:numPr>
          <w:ilvl w:val="0"/>
          <w:numId w:val="7"/>
        </w:numPr>
        <w:spacing w:before="0" w:beforeAutospacing="0" w:after="240" w:afterAutospacing="0" w:line="360" w:lineRule="auto"/>
        <w:jc w:val="both"/>
        <w:rPr>
          <w:rFonts w:ascii="Arial" w:hAnsi="Arial" w:cs="Arial"/>
        </w:rPr>
      </w:pPr>
      <w:r w:rsidRPr="00466C08">
        <w:rPr>
          <w:rFonts w:ascii="Arial" w:hAnsi="Arial" w:cs="Arial"/>
        </w:rPr>
        <w:t xml:space="preserve">Wang, W., Themelis, N.J., Sun, K., Bourtsalas, A.C., Huang, Q., Zhang, Y. and Wu, Z. (2019). Current influence of China’s ban on plastic waste imports. </w:t>
      </w:r>
      <w:r w:rsidRPr="00466C08">
        <w:rPr>
          <w:rFonts w:ascii="Arial" w:hAnsi="Arial" w:cs="Arial"/>
          <w:i/>
          <w:iCs/>
        </w:rPr>
        <w:t>Waste Disposal &amp; Sustainable Energy</w:t>
      </w:r>
      <w:r w:rsidRPr="00466C08">
        <w:rPr>
          <w:rFonts w:ascii="Arial" w:hAnsi="Arial" w:cs="Arial"/>
        </w:rPr>
        <w:t>, 1(1), pp.67–78. doi:https://doi.org/10.1007/s42768-019-00005-z.</w:t>
      </w:r>
    </w:p>
    <w:p w14:paraId="3C774820" w14:textId="126340F0" w:rsidR="00A83F9F" w:rsidRPr="00CE4D83" w:rsidRDefault="00A83F9F" w:rsidP="00CE4D83">
      <w:pPr>
        <w:pStyle w:val="ListParagraph"/>
        <w:numPr>
          <w:ilvl w:val="0"/>
          <w:numId w:val="7"/>
        </w:numPr>
        <w:spacing w:line="360" w:lineRule="auto"/>
        <w:jc w:val="both"/>
        <w:rPr>
          <w:rFonts w:ascii="Arial" w:hAnsi="Arial" w:cs="Arial"/>
          <w:sz w:val="24"/>
          <w:szCs w:val="24"/>
        </w:rPr>
      </w:pPr>
      <w:r w:rsidRPr="00CE4D83">
        <w:rPr>
          <w:rFonts w:ascii="Arial" w:hAnsi="Arial" w:cs="Arial"/>
          <w:sz w:val="24"/>
          <w:szCs w:val="24"/>
        </w:rPr>
        <w:t xml:space="preserve">White, G. (2019). Evaluating recycled waste plastic modification and extension of bituminous binder for asphalt. Eighteenth Annual International Conference on Pavement Engineering, Asphalt Technology and Infrastructure, Liverpool, England, United Kingdom. </w:t>
      </w:r>
    </w:p>
    <w:p w14:paraId="50A4421A" w14:textId="680DA34A" w:rsidR="00A83F9F" w:rsidRPr="00CE4D83" w:rsidRDefault="00A83F9F" w:rsidP="00CE4D83">
      <w:pPr>
        <w:pStyle w:val="ListParagraph"/>
        <w:numPr>
          <w:ilvl w:val="0"/>
          <w:numId w:val="7"/>
        </w:numPr>
        <w:spacing w:line="360" w:lineRule="auto"/>
        <w:jc w:val="both"/>
        <w:rPr>
          <w:rFonts w:ascii="Arial" w:hAnsi="Arial" w:cs="Arial"/>
          <w:sz w:val="24"/>
          <w:szCs w:val="24"/>
        </w:rPr>
      </w:pPr>
      <w:r w:rsidRPr="00CE4D83">
        <w:rPr>
          <w:rFonts w:ascii="Arial" w:hAnsi="Arial" w:cs="Arial"/>
          <w:sz w:val="24"/>
          <w:szCs w:val="24"/>
        </w:rPr>
        <w:t>White, G. and G. Reid. (2017). Recycled waste plastic for extending and modifying asphalt</w:t>
      </w:r>
      <w:r w:rsidR="00675C02" w:rsidRPr="00CE4D83">
        <w:rPr>
          <w:rFonts w:ascii="Arial" w:hAnsi="Arial" w:cs="Arial"/>
          <w:sz w:val="24"/>
          <w:szCs w:val="24"/>
        </w:rPr>
        <w:t xml:space="preserve"> </w:t>
      </w:r>
      <w:r w:rsidRPr="00CE4D83">
        <w:rPr>
          <w:rFonts w:ascii="Arial" w:hAnsi="Arial" w:cs="Arial"/>
          <w:sz w:val="24"/>
          <w:szCs w:val="24"/>
        </w:rPr>
        <w:t>binders. 26/04/2019, from</w:t>
      </w:r>
      <w:r w:rsidR="00675C02" w:rsidRPr="00CE4D83">
        <w:rPr>
          <w:rFonts w:ascii="Arial" w:hAnsi="Arial" w:cs="Arial"/>
          <w:sz w:val="24"/>
          <w:szCs w:val="24"/>
        </w:rPr>
        <w:t xml:space="preserve"> </w:t>
      </w:r>
      <w:r w:rsidRPr="00CE4D83">
        <w:rPr>
          <w:rFonts w:ascii="Arial" w:hAnsi="Arial" w:cs="Arial"/>
          <w:sz w:val="24"/>
          <w:szCs w:val="24"/>
        </w:rPr>
        <w:t xml:space="preserve">https://www.researchgate.net/publication/324908837_RECYCLED_WASTE_PLASTIC_FOR_EXTENDING_AND_MODIFYING_ASPHALT_BINDERS </w:t>
      </w:r>
    </w:p>
    <w:p w14:paraId="680AB2B6" w14:textId="4716CC31" w:rsidR="00006DE1" w:rsidRPr="00CE4D83" w:rsidRDefault="00A83F9F" w:rsidP="00CE4D83">
      <w:pPr>
        <w:pStyle w:val="ListParagraph"/>
        <w:numPr>
          <w:ilvl w:val="0"/>
          <w:numId w:val="7"/>
        </w:numPr>
        <w:spacing w:line="360" w:lineRule="auto"/>
        <w:jc w:val="both"/>
        <w:rPr>
          <w:rFonts w:ascii="Arial" w:hAnsi="Arial" w:cs="Arial"/>
          <w:b/>
          <w:bCs/>
          <w:sz w:val="24"/>
          <w:szCs w:val="24"/>
          <w:lang w:val="en-US"/>
        </w:rPr>
      </w:pPr>
      <w:r w:rsidRPr="00CE4D83">
        <w:rPr>
          <w:rFonts w:ascii="Arial" w:hAnsi="Arial" w:cs="Arial"/>
          <w:sz w:val="24"/>
          <w:szCs w:val="24"/>
        </w:rPr>
        <w:lastRenderedPageBreak/>
        <w:t>White, G. and G. Reid (2018). Recycled waste plastic for extending and modifying asphalt binders. Symposium on Pavement Surface Characteristics (SURF), 8th, 2018, Brisbane, Queensland, Australia.</w:t>
      </w:r>
    </w:p>
    <w:sectPr w:rsidR="00006DE1" w:rsidRPr="00CE4D83" w:rsidSect="005E595E">
      <w:footerReference w:type="default" r:id="rId15"/>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A673A" w14:textId="77777777" w:rsidR="005E595E" w:rsidRDefault="005E595E" w:rsidP="00AD2BF8">
      <w:pPr>
        <w:spacing w:after="0" w:line="240" w:lineRule="auto"/>
      </w:pPr>
      <w:r>
        <w:separator/>
      </w:r>
    </w:p>
  </w:endnote>
  <w:endnote w:type="continuationSeparator" w:id="0">
    <w:p w14:paraId="4BEA0F7B" w14:textId="77777777" w:rsidR="005E595E" w:rsidRDefault="005E595E" w:rsidP="00AD2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AE09D4" w14:textId="456CF2B0" w:rsidR="00AD2BF8" w:rsidRDefault="00AD2BF8" w:rsidP="00AD2BF8">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6912649"/>
      <w:docPartObj>
        <w:docPartGallery w:val="Page Numbers (Bottom of Page)"/>
        <w:docPartUnique/>
      </w:docPartObj>
    </w:sdtPr>
    <w:sdtContent>
      <w:p w14:paraId="3292FF10" w14:textId="77777777" w:rsidR="00676D54" w:rsidRDefault="00676D54">
        <w:pPr>
          <w:pStyle w:val="Footer"/>
          <w:jc w:val="center"/>
        </w:pPr>
        <w:r>
          <w:fldChar w:fldCharType="begin"/>
        </w:r>
        <w:r>
          <w:instrText>PAGE   \* MERGEFORMAT</w:instrText>
        </w:r>
        <w:r>
          <w:fldChar w:fldCharType="separate"/>
        </w:r>
        <w:r>
          <w:t>2</w:t>
        </w:r>
        <w:r>
          <w:fldChar w:fldCharType="end"/>
        </w:r>
      </w:p>
    </w:sdtContent>
  </w:sdt>
  <w:p w14:paraId="4C4FCE6C" w14:textId="77777777" w:rsidR="00676D54" w:rsidRDefault="00676D54" w:rsidP="00AD2BF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183CC" w14:textId="77777777" w:rsidR="005E595E" w:rsidRDefault="005E595E" w:rsidP="00AD2BF8">
      <w:pPr>
        <w:spacing w:after="0" w:line="240" w:lineRule="auto"/>
      </w:pPr>
      <w:r>
        <w:separator/>
      </w:r>
    </w:p>
  </w:footnote>
  <w:footnote w:type="continuationSeparator" w:id="0">
    <w:p w14:paraId="391808A1" w14:textId="77777777" w:rsidR="005E595E" w:rsidRDefault="005E595E" w:rsidP="00AD2B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B25A2"/>
    <w:multiLevelType w:val="multilevel"/>
    <w:tmpl w:val="FED2770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b/>
        <w:bCs/>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210653"/>
    <w:multiLevelType w:val="hybridMultilevel"/>
    <w:tmpl w:val="65D8982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931366"/>
    <w:multiLevelType w:val="hybridMultilevel"/>
    <w:tmpl w:val="B8424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64216"/>
    <w:multiLevelType w:val="multilevel"/>
    <w:tmpl w:val="2FF89454"/>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F3506C7"/>
    <w:multiLevelType w:val="multilevel"/>
    <w:tmpl w:val="40C04F76"/>
    <w:lvl w:ilvl="0">
      <w:start w:val="4"/>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2245CBB"/>
    <w:multiLevelType w:val="hybridMultilevel"/>
    <w:tmpl w:val="67EEA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4E0954"/>
    <w:multiLevelType w:val="multilevel"/>
    <w:tmpl w:val="22A8F912"/>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058506863">
    <w:abstractNumId w:val="1"/>
  </w:num>
  <w:num w:numId="2" w16cid:durableId="2112313241">
    <w:abstractNumId w:val="5"/>
  </w:num>
  <w:num w:numId="3" w16cid:durableId="216281268">
    <w:abstractNumId w:val="0"/>
  </w:num>
  <w:num w:numId="4" w16cid:durableId="1654260085">
    <w:abstractNumId w:val="4"/>
  </w:num>
  <w:num w:numId="5" w16cid:durableId="2053576205">
    <w:abstractNumId w:val="6"/>
  </w:num>
  <w:num w:numId="6" w16cid:durableId="1932811361">
    <w:abstractNumId w:val="3"/>
  </w:num>
  <w:num w:numId="7" w16cid:durableId="15084055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83F"/>
    <w:rsid w:val="00001301"/>
    <w:rsid w:val="00003714"/>
    <w:rsid w:val="00006DE1"/>
    <w:rsid w:val="00016C9D"/>
    <w:rsid w:val="00037C04"/>
    <w:rsid w:val="000415F1"/>
    <w:rsid w:val="00056E34"/>
    <w:rsid w:val="0006421E"/>
    <w:rsid w:val="00071B98"/>
    <w:rsid w:val="000748BB"/>
    <w:rsid w:val="00077737"/>
    <w:rsid w:val="00082595"/>
    <w:rsid w:val="000A42CD"/>
    <w:rsid w:val="000B40AD"/>
    <w:rsid w:val="000D6AF3"/>
    <w:rsid w:val="00110DD5"/>
    <w:rsid w:val="0011193B"/>
    <w:rsid w:val="0013251B"/>
    <w:rsid w:val="001326D6"/>
    <w:rsid w:val="00133AF7"/>
    <w:rsid w:val="00187F99"/>
    <w:rsid w:val="001B328A"/>
    <w:rsid w:val="001C05C3"/>
    <w:rsid w:val="001C6AE4"/>
    <w:rsid w:val="001D7ACA"/>
    <w:rsid w:val="001F159F"/>
    <w:rsid w:val="001F1EE7"/>
    <w:rsid w:val="001F5C1C"/>
    <w:rsid w:val="001F696E"/>
    <w:rsid w:val="00205C52"/>
    <w:rsid w:val="00215B3F"/>
    <w:rsid w:val="002276E7"/>
    <w:rsid w:val="00240382"/>
    <w:rsid w:val="00246BC2"/>
    <w:rsid w:val="00246CDC"/>
    <w:rsid w:val="00254F3E"/>
    <w:rsid w:val="0025679C"/>
    <w:rsid w:val="00260164"/>
    <w:rsid w:val="00271A6B"/>
    <w:rsid w:val="00283679"/>
    <w:rsid w:val="002938ED"/>
    <w:rsid w:val="00297E0B"/>
    <w:rsid w:val="002A448B"/>
    <w:rsid w:val="002C336B"/>
    <w:rsid w:val="002C3500"/>
    <w:rsid w:val="002D2A53"/>
    <w:rsid w:val="002D4AA9"/>
    <w:rsid w:val="00301C7A"/>
    <w:rsid w:val="00303BC8"/>
    <w:rsid w:val="00305EDA"/>
    <w:rsid w:val="003201BB"/>
    <w:rsid w:val="00323ACD"/>
    <w:rsid w:val="00324684"/>
    <w:rsid w:val="00326277"/>
    <w:rsid w:val="003274F4"/>
    <w:rsid w:val="00332592"/>
    <w:rsid w:val="00342B9F"/>
    <w:rsid w:val="00357338"/>
    <w:rsid w:val="00360D69"/>
    <w:rsid w:val="00365797"/>
    <w:rsid w:val="0037044A"/>
    <w:rsid w:val="00370982"/>
    <w:rsid w:val="00375787"/>
    <w:rsid w:val="00385C43"/>
    <w:rsid w:val="003B336D"/>
    <w:rsid w:val="003B56B3"/>
    <w:rsid w:val="003D3EAD"/>
    <w:rsid w:val="003D40C5"/>
    <w:rsid w:val="003D6BF2"/>
    <w:rsid w:val="003E6D58"/>
    <w:rsid w:val="003E70E2"/>
    <w:rsid w:val="003F11F1"/>
    <w:rsid w:val="004007F4"/>
    <w:rsid w:val="00403CE8"/>
    <w:rsid w:val="00412884"/>
    <w:rsid w:val="004433F3"/>
    <w:rsid w:val="00444D49"/>
    <w:rsid w:val="0045375F"/>
    <w:rsid w:val="0046294F"/>
    <w:rsid w:val="00466C08"/>
    <w:rsid w:val="00477799"/>
    <w:rsid w:val="00484510"/>
    <w:rsid w:val="004861A3"/>
    <w:rsid w:val="004B090C"/>
    <w:rsid w:val="004B1839"/>
    <w:rsid w:val="004B2BB7"/>
    <w:rsid w:val="004C79CD"/>
    <w:rsid w:val="004F69BC"/>
    <w:rsid w:val="004F6E15"/>
    <w:rsid w:val="00514E46"/>
    <w:rsid w:val="005400B9"/>
    <w:rsid w:val="005623C7"/>
    <w:rsid w:val="00563464"/>
    <w:rsid w:val="00584B14"/>
    <w:rsid w:val="005A3E6E"/>
    <w:rsid w:val="005B40DD"/>
    <w:rsid w:val="005B6BFD"/>
    <w:rsid w:val="005E595E"/>
    <w:rsid w:val="005F3C23"/>
    <w:rsid w:val="005F485C"/>
    <w:rsid w:val="006075BB"/>
    <w:rsid w:val="0061255D"/>
    <w:rsid w:val="0061543F"/>
    <w:rsid w:val="00623FD2"/>
    <w:rsid w:val="00627F9F"/>
    <w:rsid w:val="00655537"/>
    <w:rsid w:val="00664E1F"/>
    <w:rsid w:val="0066506F"/>
    <w:rsid w:val="00667334"/>
    <w:rsid w:val="00675C02"/>
    <w:rsid w:val="00676D54"/>
    <w:rsid w:val="00680149"/>
    <w:rsid w:val="00685564"/>
    <w:rsid w:val="00691A77"/>
    <w:rsid w:val="0069389D"/>
    <w:rsid w:val="006A566A"/>
    <w:rsid w:val="006B1075"/>
    <w:rsid w:val="006C5054"/>
    <w:rsid w:val="006C6B81"/>
    <w:rsid w:val="006D0008"/>
    <w:rsid w:val="006D5A82"/>
    <w:rsid w:val="006F2590"/>
    <w:rsid w:val="00703D6A"/>
    <w:rsid w:val="007163D7"/>
    <w:rsid w:val="0074065B"/>
    <w:rsid w:val="00742796"/>
    <w:rsid w:val="00747D77"/>
    <w:rsid w:val="00750606"/>
    <w:rsid w:val="0076500C"/>
    <w:rsid w:val="007761B4"/>
    <w:rsid w:val="007878CB"/>
    <w:rsid w:val="007902EF"/>
    <w:rsid w:val="00797285"/>
    <w:rsid w:val="007A28E0"/>
    <w:rsid w:val="007C627C"/>
    <w:rsid w:val="007C6BC4"/>
    <w:rsid w:val="007D06E7"/>
    <w:rsid w:val="007D5CEF"/>
    <w:rsid w:val="007E0CF0"/>
    <w:rsid w:val="007F777D"/>
    <w:rsid w:val="00804DAE"/>
    <w:rsid w:val="008107D8"/>
    <w:rsid w:val="00812809"/>
    <w:rsid w:val="00821DFA"/>
    <w:rsid w:val="00822DAE"/>
    <w:rsid w:val="00827C3A"/>
    <w:rsid w:val="00830E92"/>
    <w:rsid w:val="008418D9"/>
    <w:rsid w:val="00845C2A"/>
    <w:rsid w:val="008471A1"/>
    <w:rsid w:val="00850A38"/>
    <w:rsid w:val="00852E99"/>
    <w:rsid w:val="00853CCF"/>
    <w:rsid w:val="0087052C"/>
    <w:rsid w:val="008721DD"/>
    <w:rsid w:val="00875FCA"/>
    <w:rsid w:val="00884D88"/>
    <w:rsid w:val="00895366"/>
    <w:rsid w:val="00895776"/>
    <w:rsid w:val="008A5827"/>
    <w:rsid w:val="008B0CC9"/>
    <w:rsid w:val="008B171B"/>
    <w:rsid w:val="008C558B"/>
    <w:rsid w:val="008C5DE6"/>
    <w:rsid w:val="008C700A"/>
    <w:rsid w:val="008D0274"/>
    <w:rsid w:val="008D0DCD"/>
    <w:rsid w:val="008D4CC4"/>
    <w:rsid w:val="008F4DA2"/>
    <w:rsid w:val="0091109F"/>
    <w:rsid w:val="0091268C"/>
    <w:rsid w:val="0092290F"/>
    <w:rsid w:val="00926E0D"/>
    <w:rsid w:val="009349C3"/>
    <w:rsid w:val="00937466"/>
    <w:rsid w:val="00937F20"/>
    <w:rsid w:val="00942DA4"/>
    <w:rsid w:val="00971832"/>
    <w:rsid w:val="0099483F"/>
    <w:rsid w:val="009952B1"/>
    <w:rsid w:val="00996F08"/>
    <w:rsid w:val="009A4947"/>
    <w:rsid w:val="009B0187"/>
    <w:rsid w:val="009C461E"/>
    <w:rsid w:val="009C63B5"/>
    <w:rsid w:val="009E75DD"/>
    <w:rsid w:val="00A0325A"/>
    <w:rsid w:val="00A040DD"/>
    <w:rsid w:val="00A07423"/>
    <w:rsid w:val="00A232D0"/>
    <w:rsid w:val="00A35784"/>
    <w:rsid w:val="00A3753D"/>
    <w:rsid w:val="00A553E3"/>
    <w:rsid w:val="00A61BC8"/>
    <w:rsid w:val="00A64547"/>
    <w:rsid w:val="00A64BCF"/>
    <w:rsid w:val="00A70327"/>
    <w:rsid w:val="00A70F47"/>
    <w:rsid w:val="00A72819"/>
    <w:rsid w:val="00A80686"/>
    <w:rsid w:val="00A82E5B"/>
    <w:rsid w:val="00A83F9F"/>
    <w:rsid w:val="00A84A13"/>
    <w:rsid w:val="00A931E7"/>
    <w:rsid w:val="00A9795E"/>
    <w:rsid w:val="00AC2DD7"/>
    <w:rsid w:val="00AC5D68"/>
    <w:rsid w:val="00AD2BF8"/>
    <w:rsid w:val="00AD482E"/>
    <w:rsid w:val="00AD58D5"/>
    <w:rsid w:val="00AD7C35"/>
    <w:rsid w:val="00AE12CC"/>
    <w:rsid w:val="00AE2D04"/>
    <w:rsid w:val="00B07B1E"/>
    <w:rsid w:val="00B100A5"/>
    <w:rsid w:val="00B2477A"/>
    <w:rsid w:val="00B30F1B"/>
    <w:rsid w:val="00B604FB"/>
    <w:rsid w:val="00B618DA"/>
    <w:rsid w:val="00B73428"/>
    <w:rsid w:val="00B73EA7"/>
    <w:rsid w:val="00B767B6"/>
    <w:rsid w:val="00B87446"/>
    <w:rsid w:val="00B87712"/>
    <w:rsid w:val="00B950A4"/>
    <w:rsid w:val="00BA697C"/>
    <w:rsid w:val="00C003FA"/>
    <w:rsid w:val="00C0291D"/>
    <w:rsid w:val="00C104A5"/>
    <w:rsid w:val="00C23A69"/>
    <w:rsid w:val="00C36F48"/>
    <w:rsid w:val="00C62DD8"/>
    <w:rsid w:val="00C85DB5"/>
    <w:rsid w:val="00CD55EB"/>
    <w:rsid w:val="00CE1C71"/>
    <w:rsid w:val="00CE2EB3"/>
    <w:rsid w:val="00CE4D83"/>
    <w:rsid w:val="00CF63D5"/>
    <w:rsid w:val="00D036ED"/>
    <w:rsid w:val="00D03E5A"/>
    <w:rsid w:val="00D04830"/>
    <w:rsid w:val="00D12F6A"/>
    <w:rsid w:val="00D130AF"/>
    <w:rsid w:val="00D30F67"/>
    <w:rsid w:val="00D40FD6"/>
    <w:rsid w:val="00D66A36"/>
    <w:rsid w:val="00D778FB"/>
    <w:rsid w:val="00D82426"/>
    <w:rsid w:val="00D93352"/>
    <w:rsid w:val="00DA29A7"/>
    <w:rsid w:val="00DA6A95"/>
    <w:rsid w:val="00DB6F72"/>
    <w:rsid w:val="00DD011C"/>
    <w:rsid w:val="00DD36A6"/>
    <w:rsid w:val="00DE452D"/>
    <w:rsid w:val="00DE66BB"/>
    <w:rsid w:val="00DE6951"/>
    <w:rsid w:val="00E0713E"/>
    <w:rsid w:val="00E12631"/>
    <w:rsid w:val="00E2291E"/>
    <w:rsid w:val="00E32222"/>
    <w:rsid w:val="00E35B3C"/>
    <w:rsid w:val="00E4005A"/>
    <w:rsid w:val="00E53188"/>
    <w:rsid w:val="00E7001B"/>
    <w:rsid w:val="00E7231D"/>
    <w:rsid w:val="00E730E2"/>
    <w:rsid w:val="00E8432A"/>
    <w:rsid w:val="00E93A16"/>
    <w:rsid w:val="00E966C6"/>
    <w:rsid w:val="00EA7ED8"/>
    <w:rsid w:val="00EB4A0C"/>
    <w:rsid w:val="00EB52F6"/>
    <w:rsid w:val="00EC4774"/>
    <w:rsid w:val="00EC5795"/>
    <w:rsid w:val="00ED170B"/>
    <w:rsid w:val="00ED5C4D"/>
    <w:rsid w:val="00EF2485"/>
    <w:rsid w:val="00EF56B1"/>
    <w:rsid w:val="00EF6793"/>
    <w:rsid w:val="00F05644"/>
    <w:rsid w:val="00F20489"/>
    <w:rsid w:val="00F264DA"/>
    <w:rsid w:val="00F36EB4"/>
    <w:rsid w:val="00F86CC4"/>
    <w:rsid w:val="00F93616"/>
    <w:rsid w:val="00F93A97"/>
    <w:rsid w:val="00FA5BE6"/>
    <w:rsid w:val="00FB0E68"/>
    <w:rsid w:val="00FD7CC2"/>
    <w:rsid w:val="00FF1116"/>
    <w:rsid w:val="00FF3FE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EF0F8"/>
  <w15:chartTrackingRefBased/>
  <w15:docId w15:val="{151EAA88-1601-4F06-B11C-1494D8797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777D"/>
    <w:pPr>
      <w:ind w:left="720"/>
      <w:contextualSpacing/>
    </w:pPr>
  </w:style>
  <w:style w:type="paragraph" w:styleId="Caption">
    <w:name w:val="caption"/>
    <w:basedOn w:val="Normal"/>
    <w:next w:val="Normal"/>
    <w:uiPriority w:val="35"/>
    <w:unhideWhenUsed/>
    <w:qFormat/>
    <w:rsid w:val="006D0008"/>
    <w:pPr>
      <w:spacing w:after="200" w:line="240" w:lineRule="auto"/>
    </w:pPr>
    <w:rPr>
      <w:i/>
      <w:iCs/>
      <w:color w:val="44546A" w:themeColor="text2"/>
      <w:sz w:val="18"/>
      <w:szCs w:val="18"/>
    </w:rPr>
  </w:style>
  <w:style w:type="paragraph" w:styleId="NormalWeb">
    <w:name w:val="Normal (Web)"/>
    <w:basedOn w:val="Normal"/>
    <w:uiPriority w:val="99"/>
    <w:unhideWhenUsed/>
    <w:rsid w:val="00466C08"/>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Hyperlink">
    <w:name w:val="Hyperlink"/>
    <w:basedOn w:val="DefaultParagraphFont"/>
    <w:uiPriority w:val="99"/>
    <w:unhideWhenUsed/>
    <w:rsid w:val="00CE4D83"/>
    <w:rPr>
      <w:color w:val="0563C1" w:themeColor="hyperlink"/>
      <w:u w:val="single"/>
    </w:rPr>
  </w:style>
  <w:style w:type="character" w:styleId="UnresolvedMention">
    <w:name w:val="Unresolved Mention"/>
    <w:basedOn w:val="DefaultParagraphFont"/>
    <w:uiPriority w:val="99"/>
    <w:semiHidden/>
    <w:unhideWhenUsed/>
    <w:rsid w:val="00CE4D83"/>
    <w:rPr>
      <w:color w:val="605E5C"/>
      <w:shd w:val="clear" w:color="auto" w:fill="E1DFDD"/>
    </w:rPr>
  </w:style>
  <w:style w:type="paragraph" w:styleId="Header">
    <w:name w:val="header"/>
    <w:basedOn w:val="Normal"/>
    <w:link w:val="HeaderChar"/>
    <w:uiPriority w:val="99"/>
    <w:unhideWhenUsed/>
    <w:rsid w:val="00AD2B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BF8"/>
  </w:style>
  <w:style w:type="paragraph" w:styleId="Footer">
    <w:name w:val="footer"/>
    <w:basedOn w:val="Normal"/>
    <w:link w:val="FooterChar"/>
    <w:uiPriority w:val="99"/>
    <w:unhideWhenUsed/>
    <w:rsid w:val="00AD2B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B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071324">
      <w:bodyDiv w:val="1"/>
      <w:marLeft w:val="0"/>
      <w:marRight w:val="0"/>
      <w:marTop w:val="0"/>
      <w:marBottom w:val="0"/>
      <w:divBdr>
        <w:top w:val="none" w:sz="0" w:space="0" w:color="auto"/>
        <w:left w:val="none" w:sz="0" w:space="0" w:color="auto"/>
        <w:bottom w:val="none" w:sz="0" w:space="0" w:color="auto"/>
        <w:right w:val="none" w:sz="0" w:space="0" w:color="auto"/>
      </w:divBdr>
    </w:div>
    <w:div w:id="472911314">
      <w:bodyDiv w:val="1"/>
      <w:marLeft w:val="0"/>
      <w:marRight w:val="0"/>
      <w:marTop w:val="0"/>
      <w:marBottom w:val="0"/>
      <w:divBdr>
        <w:top w:val="none" w:sz="0" w:space="0" w:color="auto"/>
        <w:left w:val="none" w:sz="0" w:space="0" w:color="auto"/>
        <w:bottom w:val="none" w:sz="0" w:space="0" w:color="auto"/>
        <w:right w:val="none" w:sz="0" w:space="0" w:color="auto"/>
      </w:divBdr>
      <w:divsChild>
        <w:div w:id="1526095622">
          <w:marLeft w:val="0"/>
          <w:marRight w:val="0"/>
          <w:marTop w:val="0"/>
          <w:marBottom w:val="0"/>
          <w:divBdr>
            <w:top w:val="none" w:sz="0" w:space="0" w:color="auto"/>
            <w:left w:val="none" w:sz="0" w:space="0" w:color="auto"/>
            <w:bottom w:val="none" w:sz="0" w:space="0" w:color="auto"/>
            <w:right w:val="none" w:sz="0" w:space="0" w:color="auto"/>
          </w:divBdr>
        </w:div>
      </w:divsChild>
    </w:div>
    <w:div w:id="749229937">
      <w:bodyDiv w:val="1"/>
      <w:marLeft w:val="0"/>
      <w:marRight w:val="0"/>
      <w:marTop w:val="0"/>
      <w:marBottom w:val="0"/>
      <w:divBdr>
        <w:top w:val="none" w:sz="0" w:space="0" w:color="auto"/>
        <w:left w:val="none" w:sz="0" w:space="0" w:color="auto"/>
        <w:bottom w:val="none" w:sz="0" w:space="0" w:color="auto"/>
        <w:right w:val="none" w:sz="0" w:space="0" w:color="auto"/>
      </w:divBdr>
      <w:divsChild>
        <w:div w:id="1920941445">
          <w:marLeft w:val="0"/>
          <w:marRight w:val="0"/>
          <w:marTop w:val="0"/>
          <w:marBottom w:val="0"/>
          <w:divBdr>
            <w:top w:val="none" w:sz="0" w:space="0" w:color="auto"/>
            <w:left w:val="none" w:sz="0" w:space="0" w:color="auto"/>
            <w:bottom w:val="none" w:sz="0" w:space="0" w:color="auto"/>
            <w:right w:val="none" w:sz="0" w:space="0" w:color="auto"/>
          </w:divBdr>
        </w:div>
      </w:divsChild>
    </w:div>
    <w:div w:id="2070151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1016/j.jclepro.2020.123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9598C-4EC4-4867-B310-DA580E9B4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25</Pages>
  <Words>4060</Words>
  <Characters>23144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 (2113608)</dc:creator>
  <cp:keywords/>
  <dc:description/>
  <cp:lastModifiedBy>Shalom Joseph (2113608)</cp:lastModifiedBy>
  <cp:revision>3</cp:revision>
  <dcterms:created xsi:type="dcterms:W3CDTF">2024-01-12T20:05:00Z</dcterms:created>
  <dcterms:modified xsi:type="dcterms:W3CDTF">2024-01-12T20:26:00Z</dcterms:modified>
</cp:coreProperties>
</file>