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eastAsiaTheme="minorHAnsi"/>
          <w:lang w:val="en-GB"/>
        </w:rPr>
        <w:id w:val="-1759978470"/>
        <w:docPartObj>
          <w:docPartGallery w:val="autotext"/>
        </w:docPartObj>
      </w:sdtPr>
      <w:sdtEndPr>
        <w:rPr>
          <w:rFonts w:eastAsiaTheme="minorHAnsi"/>
          <w:lang w:val="en-GB"/>
        </w:rPr>
      </w:sdtEndPr>
      <w:sdtContent>
        <w:p>
          <w:pPr>
            <w:pStyle w:val="19"/>
            <w:spacing w:line="360" w:lineRule="auto"/>
          </w:pPr>
          <w:bookmarkStart w:id="25" w:name="_GoBack"/>
          <w:bookmarkEnd w:id="25"/>
          <w:r>
            <w:rPr>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585"/>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pStyle w:val="19"/>
                                    <w:jc w:val="right"/>
                                    <w:rPr>
                                      <w:rFonts w:hint="eastAsia" w:eastAsiaTheme="minorEastAsia"/>
                                      <w:color w:val="FFFFFF" w:themeColor="background1"/>
                                      <w:sz w:val="28"/>
                                      <w:szCs w:val="28"/>
                                      <w:lang w:val="en-US" w:eastAsia="zh-CN"/>
                                      <w14:textFill>
                                        <w14:solidFill>
                                          <w14:schemeClr w14:val="bg1"/>
                                        </w14:solidFill>
                                      </w14:textFill>
                                    </w:rPr>
                                  </w:pPr>
                                  <w:r>
                                    <w:rPr>
                                      <w:rFonts w:hint="eastAsia"/>
                                      <w:color w:val="FFFFFF" w:themeColor="background1"/>
                                      <w:sz w:val="28"/>
                                      <w:szCs w:val="28"/>
                                      <w:lang w:val="en-US" w:eastAsia="zh-CN"/>
                                      <w14:textFill>
                                        <w14:solidFill>
                                          <w14:schemeClr w14:val="bg1"/>
                                        </w14:solidFill>
                                      </w14:textFill>
                                    </w:rPr>
                                    <w:t>08</w:t>
                                  </w:r>
                                  <w:r>
                                    <w:rPr>
                                      <w:color w:val="FFFFFF" w:themeColor="background1"/>
                                      <w:sz w:val="28"/>
                                      <w:szCs w:val="28"/>
                                      <w14:textFill>
                                        <w14:solidFill>
                                          <w14:schemeClr w14:val="bg1"/>
                                        </w14:solidFill>
                                      </w14:textFill>
                                    </w:rPr>
                                    <w:t>/0</w:t>
                                  </w:r>
                                  <w:r>
                                    <w:rPr>
                                      <w:rFonts w:hint="eastAsia"/>
                                      <w:color w:val="FFFFFF" w:themeColor="background1"/>
                                      <w:sz w:val="28"/>
                                      <w:szCs w:val="28"/>
                                      <w:lang w:val="en-US" w:eastAsia="zh-CN"/>
                                      <w14:textFill>
                                        <w14:solidFill>
                                          <w14:schemeClr w14:val="bg1"/>
                                        </w14:solidFill>
                                      </w14:textFill>
                                    </w:rPr>
                                    <w:t>5</w:t>
                                  </w:r>
                                  <w:r>
                                    <w:rPr>
                                      <w:color w:val="FFFFFF" w:themeColor="background1"/>
                                      <w:sz w:val="28"/>
                                      <w:szCs w:val="28"/>
                                      <w14:textFill>
                                        <w14:solidFill>
                                          <w14:schemeClr w14:val="bg1"/>
                                        </w14:solidFill>
                                      </w14:textFill>
                                    </w:rPr>
                                    <w:t>/201</w:t>
                                  </w:r>
                                  <w:r>
                                    <w:rPr>
                                      <w:rFonts w:hint="eastAsia"/>
                                      <w:color w:val="FFFFFF" w:themeColor="background1"/>
                                      <w:sz w:val="28"/>
                                      <w:szCs w:val="28"/>
                                      <w:lang w:val="en-US" w:eastAsia="zh-CN"/>
                                      <w14:textFill>
                                        <w14:solidFill>
                                          <w14:schemeClr w14:val="bg1"/>
                                        </w14:solidFill>
                                      </w14:textFill>
                                    </w:rPr>
                                    <w:t>9</w:t>
                                  </w:r>
                                </w:p>
                              </w:txbxContent>
                            </wps:txbx>
                            <wps:bodyPr rot="0" spcFirstLastPara="0" vert="horz" wrap="square" lIns="91440" tIns="0" rIns="182880" bIns="0" numCol="1" spcCol="0" rtlCol="0" fromWordArt="0" anchor="ctr" anchorCtr="0" forceAA="0" compatLnSpc="1">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o:spt="203" style="position:absolute;left:0pt;margin-left:23.8pt;margin-top:21.05pt;height:718.55pt;width:172.8pt;mso-position-horizontal-relative:page;mso-position-vertical-relative:page;z-index:-251657216;mso-width-relative:page;mso-height-relative:page;mso-width-percent:330;mso-height-percent:950;" coordsize="2194560,9125712" o:gfxdata="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">
                    <o:lock v:ext="edit" aspectratio="f"/>
                    <v:rect id="Rectangle 3" o:spid="_x0000_s1026" o:spt="1" style="position:absolute;left:0;top:0;height:9125712;width:194535;v-text-anchor:middle;" fillcolor="#44546A [3215]" filled="t" stroked="f" coordsize="21600,21600" o:gfxdata="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hmjoUugAAANoA&#10;AAAPAAAAAAAAAAEAIAAAACIAAABkcnMvZG93bnJldi54bWxQSwECFAAUAAAACACHTuJAMy8FnjsA&#10;AAA5AAAAEAAAAAAAAAABACAAAAAJAQAAZHJzL3NoYXBleG1sLnhtbFBLBQYAAAAABgAGAFsBAACz&#10;AwAAAAA=&#10;">
                      <v:fill on="t" focussize="0,0"/>
                      <v:stroke on="f" weight="1pt" miterlimit="8" joinstyle="miter"/>
                      <v:imagedata o:title=""/>
                      <o:lock v:ext="edit" aspectratio="f"/>
                    </v:rect>
                    <v:shape id="Pentagon 4" o:spid="_x0000_s1026" o:spt="15" type="#_x0000_t15" style="position:absolute;left:0;top:1466850;height:552055;width:2194560;v-text-anchor:middle;" fillcolor="#5B9BD5 [3204]" filled="t" stroked="f" coordsize="21600,21600" o:gfxdata="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0aVWvQAA&#10;ANoAAAAPAAAAAAAAAAEAIAAAACIAAABkcnMvZG93bnJldi54bWxQSwECFAAUAAAACACHTuJAMy8F&#10;njsAAAA5AAAAEAAAAAAAAAABACAAAAAMAQAAZHJzL3NoYXBleG1sLnhtbFBLBQYAAAAABgAGAFsB&#10;AAC2AwAAAAA=&#10;" adj="18884">
                      <v:fill on="t" focussize="0,0"/>
                      <v:stroke on="f" weight="1pt" miterlimit="8" joinstyle="miter"/>
                      <v:imagedata o:title=""/>
                      <o:lock v:ext="edit" aspectratio="f"/>
                      <v:textbox inset="2.54mm,0mm,5.08mm,0mm">
                        <w:txbxContent>
                          <w:p>
                            <w:pPr>
                              <w:pStyle w:val="19"/>
                              <w:jc w:val="right"/>
                              <w:rPr>
                                <w:rFonts w:hint="eastAsia" w:eastAsiaTheme="minorEastAsia"/>
                                <w:color w:val="FFFFFF" w:themeColor="background1"/>
                                <w:sz w:val="28"/>
                                <w:szCs w:val="28"/>
                                <w:lang w:val="en-US" w:eastAsia="zh-CN"/>
                                <w14:textFill>
                                  <w14:solidFill>
                                    <w14:schemeClr w14:val="bg1"/>
                                  </w14:solidFill>
                                </w14:textFill>
                              </w:rPr>
                            </w:pPr>
                            <w:r>
                              <w:rPr>
                                <w:rFonts w:hint="eastAsia"/>
                                <w:color w:val="FFFFFF" w:themeColor="background1"/>
                                <w:sz w:val="28"/>
                                <w:szCs w:val="28"/>
                                <w:lang w:val="en-US" w:eastAsia="zh-CN"/>
                                <w14:textFill>
                                  <w14:solidFill>
                                    <w14:schemeClr w14:val="bg1"/>
                                  </w14:solidFill>
                                </w14:textFill>
                              </w:rPr>
                              <w:t>08</w:t>
                            </w:r>
                            <w:r>
                              <w:rPr>
                                <w:color w:val="FFFFFF" w:themeColor="background1"/>
                                <w:sz w:val="28"/>
                                <w:szCs w:val="28"/>
                                <w14:textFill>
                                  <w14:solidFill>
                                    <w14:schemeClr w14:val="bg1"/>
                                  </w14:solidFill>
                                </w14:textFill>
                              </w:rPr>
                              <w:t>/0</w:t>
                            </w:r>
                            <w:r>
                              <w:rPr>
                                <w:rFonts w:hint="eastAsia"/>
                                <w:color w:val="FFFFFF" w:themeColor="background1"/>
                                <w:sz w:val="28"/>
                                <w:szCs w:val="28"/>
                                <w:lang w:val="en-US" w:eastAsia="zh-CN"/>
                                <w14:textFill>
                                  <w14:solidFill>
                                    <w14:schemeClr w14:val="bg1"/>
                                  </w14:solidFill>
                                </w14:textFill>
                              </w:rPr>
                              <w:t>5</w:t>
                            </w:r>
                            <w:r>
                              <w:rPr>
                                <w:color w:val="FFFFFF" w:themeColor="background1"/>
                                <w:sz w:val="28"/>
                                <w:szCs w:val="28"/>
                                <w14:textFill>
                                  <w14:solidFill>
                                    <w14:schemeClr w14:val="bg1"/>
                                  </w14:solidFill>
                                </w14:textFill>
                              </w:rPr>
                              <w:t>/201</w:t>
                            </w:r>
                            <w:r>
                              <w:rPr>
                                <w:rFonts w:hint="eastAsia"/>
                                <w:color w:val="FFFFFF" w:themeColor="background1"/>
                                <w:sz w:val="28"/>
                                <w:szCs w:val="28"/>
                                <w:lang w:val="en-US" w:eastAsia="zh-CN"/>
                                <w14:textFill>
                                  <w14:solidFill>
                                    <w14:schemeClr w14:val="bg1"/>
                                  </w14:solidFill>
                                </w14:textFill>
                              </w:rPr>
                              <w:t>9</w:t>
                            </w:r>
                          </w:p>
                        </w:txbxContent>
                      </v:textbox>
                    </v:shape>
                    <v:group id="Group 5" o:spid="_x0000_s1026" o:spt="203" style="position:absolute;left:76200;top:4210050;height:4910328;width:2057400;" coordorigin="80645,4211812" coordsize="1306273,3121026" o:gfxdata="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HTySXu7AAAA2gAAAA8AAAAAAAAAAQAgAAAAIgAAAGRycy9kb3ducmV2LnhtbFBL&#10;AQIUABQAAAAIAIdO4kAzLwWeOwAAADkAAAAVAAAAAAAAAAEAIAAAAAoBAABkcnMvZ3JvdXBzaGFw&#10;ZXhtbC54bWxQSwUGAAAAAAYABgBgAQAAxwMAAAAA&#10;">
                      <o:lock v:ext="edit" aspectratio="f"/>
                      <v:group id="Group 6" o:spid="_x0000_s1026" o:spt="203" style="position:absolute;left:141062;top:4211812;height:3121026;width:1047750;" coordorigin="141062,4211812" coordsize="1047750,3121026"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t"/>
                        <v:shape id="Freeform 20" o:spid="_x0000_s1026" o:spt="100" style="position:absolute;left:369662;top:6216825;height:698500;width:193675;" fillcolor="#44546A [3215]" filled="t" stroked="t" coordsize="122,440" o:gfxdata="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MYuYC/&#10;AAAA2wAAAA8AAAAAAAAAAQAgAAAAIgAAAGRycy9kb3ducmV2LnhtbFBLAQIUABQAAAAIAIdO4kAz&#10;LwWeOwAAADkAAAAQAAAAAAAAAAEAIAAAAA4BAABkcnMvc2hhcGV4bWwueG1sUEsFBgAAAAAGAAYA&#10;WwEAALgDAAAAAA==&#10;" path="m0,0l39,152,84,304,122,417,122,440,76,306,39,180,6,53,0,0xe">
                          <v:path o:connectlocs="0,0;61912,241300;133350,482600;193675,661987;193675,698500;120650,485775;61912,285750;9525,84137;0,0" o:connectangles="0,0,0,0,0,0,0,0,0"/>
                          <v:fill on="t" focussize="0,0"/>
                          <v:stroke weight="0pt" color="#44546A [3215]" joinstyle="round"/>
                          <v:imagedata o:title=""/>
                          <o:lock v:ext="edit" aspectratio="f"/>
                        </v:shape>
                        <v:shape id="Freeform 21" o:spid="_x0000_s1026" o:spt="100" style="position:absolute;left:572862;top:6905800;height:427038;width:184150;" fillcolor="#44546A [3215]" filled="t" stroked="t" coordsize="116,269" o:gfxdata="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lihtvQAA&#10;ANsAAAAPAAAAAAAAAAEAIAAAACIAAABkcnMvZG93bnJldi54bWxQSwECFAAUAAAACACHTuJAMy8F&#10;njsAAAA5AAAAEAAAAAAAAAABACAAAAAMAQAAZHJzL3NoYXBleG1sLnhtbFBLBQYAAAAABgAGAFsB&#10;AAC2AwAAAAA=&#10;" path="m0,0l8,19,37,93,67,167,116,269,108,269,60,169,30,98,1,25,0,0xe">
                          <v:path o:connectlocs="0,0;12700,30162;58737,147637;106362,265112;184150,427038;171450,427038;95250,268287;47625,155575;1587,39687;0,0" o:connectangles="0,0,0,0,0,0,0,0,0,0"/>
                          <v:fill on="t" focussize="0,0"/>
                          <v:stroke weight="0pt" color="#44546A [3215]" joinstyle="round"/>
                          <v:imagedata o:title=""/>
                          <o:lock v:ext="edit" aspectratio="f"/>
                        </v:shape>
                        <v:shape id="Freeform 22" o:spid="_x0000_s1026" o:spt="100" style="position:absolute;left:141062;top:4211812;height:2019300;width:222250;" fillcolor="#44546A [3215]" filled="t" stroked="t" coordsize="140,1272" o:gfxdata="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NX+orsAAADb&#10;AAAADwAAAAAAAAABACAAAAAiAAAAZHJzL2Rvd25yZXYueG1sUEsBAhQAFAAAAAgAh07iQDMvBZ47&#10;AAAAOQAAABAAAAAAAAAAAQAgAAAACgEAAGRycy9zaGFwZXhtbC54bWxQSwUGAAAAAAYABgBbAQAA&#10;tAMAAAAA&#10;" path="m0,0l0,0,1,79,3,159,12,317,23,476,39,634,58,792,83,948,107,1086,135,1223,140,1272,138,1262,105,1106,77,949,53,792,35,634,20,476,9,317,2,159,0,79,0,0xe">
                          <v:path o:connectlocs="0,0;0,0;1587,125412;4762,252412;19050,503237;36512,755650;61912,1006475;92075,1257300;131762,1504950;169862,1724025;214312,1941512;222250,2019300;219075,2003425;166687,1755775;122237,1506537;84137,1257300;55562,1006475;31750,755650;14287,503237;3175,252412;0,125412;0,0" o:connectangles="0,0,0,0,0,0,0,0,0,0,0,0,0,0,0,0,0,0,0,0,0,0"/>
                          <v:fill on="t" focussize="0,0"/>
                          <v:stroke weight="0pt" color="#44546A [3215]" joinstyle="round"/>
                          <v:imagedata o:title=""/>
                          <o:lock v:ext="edit" aspectratio="f"/>
                        </v:shape>
                        <v:shape id="Freeform 23" o:spid="_x0000_s1026" o:spt="100" style="position:absolute;left:341087;top:4861100;height:1355725;width:71438;" fillcolor="#44546A [3215]" filled="t" stroked="t" coordsize="45,854" o:gfxdata="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De7kL4A&#10;AADbAAAADwAAAAAAAAABACAAAAAiAAAAZHJzL2Rvd25yZXYueG1sUEsBAhQAFAAAAAgAh07iQDMv&#10;BZ47AAAAOQAAABAAAAAAAAAAAQAgAAAADQEAAGRycy9zaGFwZXhtbC54bWxQSwUGAAAAAAYABgBb&#10;AQAAtwMAAAAA&#10;" path="m45,0l45,0,35,66,26,133,14,267,6,401,3,534,6,669,14,803,18,854,18,851,9,814,8,803,1,669,0,534,3,401,12,267,25,132,34,66,45,0xe">
                          <v:path o:connectlocs="71438,0;71438,0;55562,104775;41275,211137;22225,423862;9525,636587;4762,847725;9525,1062037;22225,1274762;28575,1355725;28575,1350962;14287,1292225;12700,1274762;1587,1062037;0,847725;4762,636587;19050,423862;39687,209550;53975,104775;71438,0" o:connectangles="0,0,0,0,0,0,0,0,0,0,0,0,0,0,0,0,0,0,0,0"/>
                          <v:fill on="t" focussize="0,0"/>
                          <v:stroke weight="0pt" color="#44546A [3215]" joinstyle="round"/>
                          <v:imagedata o:title=""/>
                          <o:lock v:ext="edit" aspectratio="f"/>
                        </v:shape>
                        <v:shape id="Freeform 24" o:spid="_x0000_s1026" o:spt="100" style="position:absolute;left:363312;top:6231112;height:998538;width:244475;" fillcolor="#44546A [3215]" filled="t" stroked="t" coordsize="154,629" o:gfxdata="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PvOYO8AAAA&#10;2wAAAA8AAAAAAAAAAQAgAAAAIgAAAGRycy9kb3ducmV2LnhtbFBLAQIUABQAAAAIAIdO4kAzLwWe&#10;OwAAADkAAAAQAAAAAAAAAAEAIAAAAAsBAABkcnMvc2hhcGV4bWwueG1sUEsFBgAAAAAGAAYAWwEA&#10;ALUDAAAAAA==&#10;" path="m0,0l10,44,21,126,34,207,53,293,75,380,100,466,120,521,141,576,152,618,154,629,140,595,115,532,93,468,67,383,47,295,28,207,12,104,0,0xe">
                          <v:path o:connectlocs="0,0;15875,69850;33337,200025;53975,328612;84137,465137;119062,603250;158750,739775;190500,827087;223837,914400;241300,981075;244475,998538;222250,944562;182562,844550;147637,742950;106362,608012;74612,468312;44450,328612;19050,165100;0,0" o:connectangles="0,0,0,0,0,0,0,0,0,0,0,0,0,0,0,0,0,0,0"/>
                          <v:fill on="t" focussize="0,0"/>
                          <v:stroke weight="0pt" color="#44546A [3215]" joinstyle="round"/>
                          <v:imagedata o:title=""/>
                          <o:lock v:ext="edit" aspectratio="f"/>
                        </v:shape>
                        <v:shape id="Freeform 25" o:spid="_x0000_s1026" o:spt="100" style="position:absolute;left:620487;top:7223300;height:109538;width:52388;" fillcolor="#44546A [3215]" filled="t" stroked="t" coordsize="33,69" o:gfxdata="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CNwYK8AAAA&#10;2wAAAA8AAAAAAAAAAQAgAAAAIgAAAGRycy9kb3ducmV2LnhtbFBLAQIUABQAAAAIAIdO4kAzLwWe&#10;OwAAADkAAAAQAAAAAAAAAAEAIAAAAAsBAABkcnMvc2hhcGV4bWwueG1sUEsFBgAAAAAGAAYAWwEA&#10;ALUDAAAAAA==&#10;" path="m0,0l33,69,24,69,12,35,0,0xe">
                          <v:path o:connectlocs="0,0;52388,109538;38100,109538;19050,55562;0,0" o:connectangles="0,0,0,0,0"/>
                          <v:fill on="t" focussize="0,0"/>
                          <v:stroke weight="0pt" color="#44546A [3215]" joinstyle="round"/>
                          <v:imagedata o:title=""/>
                          <o:lock v:ext="edit" aspectratio="f"/>
                        </v:shape>
                        <v:shape id="Freeform 26" o:spid="_x0000_s1026" o:spt="100" style="position:absolute;left:355374;top:6153325;height:147638;width:23813;" fillcolor="#44546A [3215]" filled="t" stroked="t" coordsize="15,93" o:gfxdata="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7jWXe8AAAA&#10;2wAAAA8AAAAAAAAAAQAgAAAAIgAAAGRycy9kb3ducmV2LnhtbFBLAQIUABQAAAAIAIdO4kAzLwWe&#10;OwAAADkAAAAQAAAAAAAAAAEAIAAAAAsBAABkcnMvc2hhcGV4bWwueG1sUEsFBgAAAAAGAAYAWwEA&#10;ALUDAAAAAA==&#10;" path="m0,0l9,37,9,40,15,93,5,49,0,0xe">
                          <v:path o:connectlocs="0,0;14287,58737;14287,63500;23813,147638;7937,77787;0,0" o:connectangles="0,0,0,0,0,0"/>
                          <v:fill on="t" focussize="0,0"/>
                          <v:stroke weight="0pt" color="#44546A [3215]" joinstyle="round"/>
                          <v:imagedata o:title=""/>
                          <o:lock v:ext="edit" aspectratio="f"/>
                        </v:shape>
                        <v:shape id="Freeform 27" o:spid="_x0000_s1026" o:spt="100" style="position:absolute;left:563337;top:5689775;height:1216025;width:625475;" fillcolor="#44546A [3215]" filled="t" stroked="t" coordsize="394,766" o:gfxdata="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u3BCb4A&#10;AADbAAAADwAAAAAAAAABACAAAAAiAAAAZHJzL2Rvd25yZXYueG1sUEsBAhQAFAAAAAgAh07iQDMv&#10;BZ47AAAAOQAAABAAAAAAAAAAAQAgAAAADQEAAGRycy9zaGFwZXhtbC54bWxQSwUGAAAAAAYABgBb&#10;AQAAtwMAAAAA&#10;" path="m394,0l394,0,356,38,319,77,284,117,249,160,207,218,168,276,131,339,98,402,69,467,45,535,26,604,14,673,7,746,6,766,0,749,1,744,7,673,21,603,40,533,65,466,94,400,127,336,164,275,204,215,248,158,282,116,318,76,354,37,394,0xe">
                          <v:path o:connectlocs="625475,0;625475,0;565150,60325;506412,122237;450850,185737;395287,254000;328612,346075;266700,438150;207962,538162;155575,638175;109537,741362;71437,849312;41275,958850;22225,1068387;11112,1184275;9525,1216025;0,1189037;1587,1181100;11112,1068387;33337,957262;63500,846137;103187,739775;149225,635000;201612,533400;260350,436562;323850,341312;393700,250825;447675,184150;504825,120650;561975,58737;625475,0" o:connectangles="0,0,0,0,0,0,0,0,0,0,0,0,0,0,0,0,0,0,0,0,0,0,0,0,0,0,0,0,0,0,0"/>
                          <v:fill on="t" focussize="0,0"/>
                          <v:stroke weight="0pt" color="#44546A [3215]" joinstyle="round"/>
                          <v:imagedata o:title=""/>
                          <o:lock v:ext="edit" aspectratio="f"/>
                        </v:shape>
                        <v:shape id="Freeform 28" o:spid="_x0000_s1026" o:spt="100" style="position:absolute;left:563337;top:6915325;height:307975;width:57150;" fillcolor="#44546A [3215]" filled="t" stroked="t" coordsize="36,194" o:gfxdata="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GtExbsAAADb&#10;AAAADwAAAAAAAAABACAAAAAiAAAAZHJzL2Rvd25yZXYueG1sUEsBAhQAFAAAAAgAh07iQDMvBZ47&#10;AAAAOQAAABAAAAAAAAAAAQAgAAAACgEAAGRycy9zaGFwZXhtbC54bWxQSwUGAAAAAAYABgBbAQAA&#10;tAMAAAAA&#10;" path="m0,0l6,16,7,19,11,80,20,132,33,185,36,194,21,161,15,145,5,81,1,41,0,0xe">
                          <v:path o:connectlocs="0,0;9525,25400;11112,30162;17462,127000;31750,209550;52387,293687;57150,307975;33337,255587;23812,230187;7937,128587;1587,65087;0,0" o:connectangles="0,0,0,0,0,0,0,0,0,0,0,0"/>
                          <v:fill on="t" focussize="0,0"/>
                          <v:stroke weight="0pt" color="#44546A [3215]" joinstyle="round"/>
                          <v:imagedata o:title=""/>
                          <o:lock v:ext="edit" aspectratio="f"/>
                        </v:shape>
                        <v:shape id="Freeform 29" o:spid="_x0000_s1026" o:spt="100" style="position:absolute;left:607787;top:7229650;height:103188;width:49213;" fillcolor="#44546A [3215]" filled="t" stroked="t" coordsize="31,65" o:gfxdata="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EZn7G8AAAA&#10;2wAAAA8AAAAAAAAAAQAgAAAAIgAAAGRycy9kb3ducmV2LnhtbFBLAQIUABQAAAAIAIdO4kAzLwWe&#10;OwAAADkAAAAQAAAAAAAAAAEAIAAAAAsBAABkcnMvc2hhcGV4bWwueG1sUEsFBgAAAAAGAAYAWwEA&#10;ALUDAAAAAA==&#10;" path="m0,0l31,65,23,65,0,0xe">
                          <v:path o:connectlocs="0,0;49213,103188;36512,103188;0,0" o:connectangles="0,0,0,0"/>
                          <v:fill on="t" focussize="0,0"/>
                          <v:stroke weight="0pt" color="#44546A [3215]" joinstyle="round"/>
                          <v:imagedata o:title=""/>
                          <o:lock v:ext="edit" aspectratio="f"/>
                        </v:shape>
                        <v:shape id="Freeform 30" o:spid="_x0000_s1026" o:spt="100" style="position:absolute;left:563337;top:6878812;height:66675;width:11113;" fillcolor="#44546A [3215]" filled="t" stroked="t" coordsize="7,42" o:gfxdata="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efYi7sAAADb&#10;AAAADwAAAAAAAAABACAAAAAiAAAAZHJzL2Rvd25yZXYueG1sUEsBAhQAFAAAAAgAh07iQDMvBZ47&#10;AAAAOQAAABAAAAAAAAAAAQAgAAAACgEAAGRycy9zaGFwZXhtbC54bWxQSwUGAAAAAAYABgBbAQAA&#10;tAMAAAAA&#10;" path="m0,0l6,17,7,42,6,39,0,23,0,0xe">
                          <v:path o:connectlocs="0,0;9525,26987;11113,66675;9525,61912;0,36512;0,0" o:connectangles="0,0,0,0,0,0"/>
                          <v:fill on="t" focussize="0,0"/>
                          <v:stroke weight="0pt" color="#44546A [3215]" joinstyle="round"/>
                          <v:imagedata o:title=""/>
                          <o:lock v:ext="edit" aspectratio="f"/>
                        </v:shape>
                        <v:shape id="Freeform 31" o:spid="_x0000_s1026" o:spt="100" style="position:absolute;left:587149;top:7145512;height:187325;width:71438;" fillcolor="#44546A [3215]" filled="t" stroked="t" coordsize="45,118" o:gfxdata="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4KKnIvQAA&#10;ANsAAAAPAAAAAAAAAAEAIAAAACIAAABkcnMvZG93bnJldi54bWxQSwECFAAUAAAACACHTuJAMy8F&#10;njsAAAA5AAAAEAAAAAAAAAABACAAAAAMAQAAZHJzL3NoYXBleG1sLnhtbFBLBQYAAAAABgAGAFsB&#10;AAC2AwAAAAA=&#10;" path="m0,0l6,16,21,49,33,84,45,118,44,118,13,53,11,42,0,0xe">
                          <v:path o:connectlocs="0,0;9525,25400;33337,77787;52387,133350;71438,187325;69850,187325;20637,84137;17462,66675;0,0" o:connectangles="0,0,0,0,0,0,0,0,0"/>
                          <v:fill on="t" focussize="0,0"/>
                          <v:stroke weight="0pt" color="#44546A [3215]" joinstyle="round"/>
                          <v:imagedata o:title=""/>
                          <o:lock v:ext="edit" aspectratio="f"/>
                        </v:shape>
                      </v:group>
                      <v:group id="Group 7" o:spid="_x0000_s1026" o:spt="203" style="position:absolute;left:80645;top:4826972;height:2505863;width:1306273;" coordorigin="80645,4649964" coordsize="874712,1677988" o:gfxdata="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Otscpe+AAAA2gAAAA8AAAAAAAAAAQAgAAAAIgAAAGRycy9kb3ducmV2Lnht&#10;bFBLAQIUABQAAAAIAIdO4kAzLwWeOwAAADkAAAAVAAAAAAAAAAEAIAAAAA0BAABkcnMvZ3JvdXBz&#10;aGFwZXhtbC54bWxQSwUGAAAAAAYABgBgAQAAygMAAAAA&#10;">
                        <o:lock v:ext="edit" aspectratio="t"/>
                        <v:shape id="Freeform 8" o:spid="_x0000_s1026" o:spt="100" style="position:absolute;left:118745;top:5189714;height:714375;width:198438;" fillcolor="#44546A [3215]" filled="t" stroked="t" coordsize="125,450" o:gfxdata="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IgIDq5AAAA2gAA&#10;AA8AAAAAAAAAAQAgAAAAIgAAAGRycy9kb3ducmV2LnhtbFBLAQIUABQAAAAIAIdO4kAzLwWeOwAA&#10;ADkAAAAQAAAAAAAAAAEAIAAAAAgBAABkcnMvc2hhcGV4bWwueG1sUEsFBgAAAAAGAAYAWwEAALID&#10;AAAAAA==&#10;" path="m0,0l41,155,86,309,125,425,125,450,79,311,41,183,7,54,0,0xe">
                          <v:path o:connectlocs="0,0;65087,246062;136525,490537;198438,674687;198438,714375;125412,493712;65087,290512;11112,85725;0,0" o:connectangles="0,0,0,0,0,0,0,0,0"/>
                          <v:fill on="t" opacity="13107f" focussize="0,0"/>
                          <v:stroke weight="0pt" color="#44546A [3215]" opacity="13107f" joinstyle="round"/>
                          <v:imagedata o:title=""/>
                          <o:lock v:ext="edit" aspectratio="f"/>
                        </v:shape>
                        <v:shape id="Freeform 9" o:spid="_x0000_s1026" o:spt="100" style="position:absolute;left:328295;top:5891389;height:436563;width:187325;" fillcolor="#44546A [3215]" filled="t" stroked="t" coordsize="118,275" o:gfxdata="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MMyf74A&#10;AADaAAAADwAAAAAAAAABACAAAAAiAAAAZHJzL2Rvd25yZXYueG1sUEsBAhQAFAAAAAgAh07iQDMv&#10;BZ47AAAAOQAAABAAAAAAAAAAAQAgAAAADQEAAGRycy9zaGFwZXhtbC54bWxQSwUGAAAAAAYABgBb&#10;AQAAtwMAAAAA&#10;" path="m0,0l8,20,37,96,69,170,118,275,109,275,61,174,30,100,0,26,0,0xe">
                          <v:path o:connectlocs="0,0;12700,31750;58737,152400;109537,269875;187325,436563;173037,436563;96837,276225;47625,158750;0,41275;0,0" o:connectangles="0,0,0,0,0,0,0,0,0,0"/>
                          <v:fill on="t" opacity="13107f" focussize="0,0"/>
                          <v:stroke weight="0pt" color="#44546A [3215]" opacity="13107f" joinstyle="round"/>
                          <v:imagedata o:title=""/>
                          <o:lock v:ext="edit" aspectratio="f"/>
                        </v:shape>
                        <v:shape id="Freeform 10" o:spid="_x0000_s1026" o:spt="100" style="position:absolute;left:80645;top:5010327;height:192088;width:31750;" fillcolor="#44546A [3215]" filled="t" stroked="t" coordsize="20,121" o:gfxdata="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t2Q74A&#10;AADbAAAADwAAAAAAAAABACAAAAAiAAAAZHJzL2Rvd25yZXYueG1sUEsBAhQAFAAAAAgAh07iQDMv&#10;BZ47AAAAOQAAABAAAAAAAAAAAQAgAAAADQEAAGRycy9zaGFwZXhtbC54bWxQSwUGAAAAAAYABgBb&#10;AQAAtwMAAAAA&#10;" path="m0,0l16,72,20,121,18,112,0,31,0,0xe">
                          <v:path o:connectlocs="0,0;25400,114300;31750,192088;28575,177800;0,49212;0,0" o:connectangles="0,0,0,0,0,0"/>
                          <v:fill on="t" opacity="13107f" focussize="0,0"/>
                          <v:stroke weight="0pt" color="#44546A [3215]" opacity="13107f" joinstyle="round"/>
                          <v:imagedata o:title=""/>
                          <o:lock v:ext="edit" aspectratio="f"/>
                        </v:shape>
                        <v:shape id="Freeform 12" o:spid="_x0000_s1026" o:spt="100" style="position:absolute;left:112395;top:5202414;height:1020763;width:250825;" fillcolor="#44546A [3215]" filled="t" stroked="t" coordsize="158,643" o:gfxdata="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17Gem8AAAA&#10;2wAAAA8AAAAAAAAAAQAgAAAAIgAAAGRycy9kb3ducmV2LnhtbFBLAQIUABQAAAAIAIdO4kAzLwWe&#10;OwAAADkAAAAQAAAAAAAAAAEAIAAAAAsBAABkcnMvc2hhcGV4bWwueG1sUEsFBgAAAAAGAAYAWwEA&#10;ALUDAAAAAA==&#10;" path="m0,0l11,46,22,129,36,211,55,301,76,389,103,476,123,533,144,588,155,632,158,643,142,608,118,544,95,478,69,391,47,302,29,212,13,107,0,0xe">
                          <v:path o:connectlocs="0,0;17462,73025;34925,204787;57150,334962;87312,477837;120650,617537;163512,755650;195262,846137;228600,933450;246062,1003300;250825,1020763;225425,965200;187325,863600;150812,758825;109537,620712;74612,479425;46037,336550;20637,169862;0,0" o:connectangles="0,0,0,0,0,0,0,0,0,0,0,0,0,0,0,0,0,0,0"/>
                          <v:fill on="t" opacity="13107f" focussize="0,0"/>
                          <v:stroke weight="0pt" color="#44546A [3215]" opacity="13107f" joinstyle="round"/>
                          <v:imagedata o:title=""/>
                          <o:lock v:ext="edit" aspectratio="f"/>
                        </v:shape>
                        <v:shape id="Freeform 13" o:spid="_x0000_s1026" o:spt="100" style="position:absolute;left:375920;top:6215239;height:112713;width:52388;" fillcolor="#44546A [3215]" filled="t" stroked="t" coordsize="33,71" o:gfxdata="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Db0Ci/&#10;AAAA2wAAAA8AAAAAAAAAAQAgAAAAIgAAAGRycy9kb3ducmV2LnhtbFBLAQIUABQAAAAIAIdO4kAz&#10;LwWeOwAAADkAAAAQAAAAAAAAAAEAIAAAAA4BAABkcnMvc2hhcGV4bWwueG1sUEsFBgAAAAAGAAYA&#10;WwEAALgDAAAAAA==&#10;" path="m0,0l33,71,24,71,11,36,0,0xe">
                          <v:path o:connectlocs="0,0;52388,112713;38100,112713;17462,57150;0,0" o:connectangles="0,0,0,0,0"/>
                          <v:fill on="t" opacity="13107f" focussize="0,0"/>
                          <v:stroke weight="0pt" color="#44546A [3215]" opacity="13107f" joinstyle="round"/>
                          <v:imagedata o:title=""/>
                          <o:lock v:ext="edit" aspectratio="f"/>
                        </v:shape>
                        <v:shape id="Freeform 14" o:spid="_x0000_s1026" o:spt="100" style="position:absolute;left:106045;top:5124627;height:150813;width:23813;" fillcolor="#44546A [3215]" filled="t" stroked="t" coordsize="15,95" o:gfxdata="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w29arsAAADb&#10;AAAADwAAAAAAAAABACAAAAAiAAAAZHJzL2Rvd25yZXYueG1sUEsBAhQAFAAAAAgAh07iQDMvBZ47&#10;AAAAOQAAABAAAAAAAAAAAQAgAAAACgEAAGRycy9zaGFwZXhtbC54bWxQSwUGAAAAAAYABgBbAQAA&#10;tAMAAAAA&#10;" path="m0,0l8,37,8,41,15,95,4,49,0,0xe">
                          <v:path o:connectlocs="0,0;12700,58737;12700,65087;23813,150813;6350,77787;0,0" o:connectangles="0,0,0,0,0,0"/>
                          <v:fill on="t" opacity="13107f" focussize="0,0"/>
                          <v:stroke weight="0pt" color="#44546A [3215]" opacity="13107f" joinstyle="round"/>
                          <v:imagedata o:title=""/>
                          <o:lock v:ext="edit" aspectratio="f"/>
                        </v:shape>
                        <v:shape id="Freeform 15" o:spid="_x0000_s1026" o:spt="100" style="position:absolute;left:317182;top:4649964;height:1241425;width:638175;" fillcolor="#44546A [3215]" filled="t" stroked="t" coordsize="402,782" o:gfxdata="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TlllbsAAADb&#10;AAAADwAAAAAAAAABACAAAAAiAAAAZHJzL2Rvd25yZXYueG1sUEsBAhQAFAAAAAgAh07iQDMvBZ47&#10;AAAAOQAAABAAAAAAAAAAAQAgAAAACgEAAGRycy9zaGFwZXhtbC54bWxQSwUGAAAAAAYABgBbAQAA&#10;tAMAAAAA&#10;" path="m402,0l402,1,363,39,325,79,290,121,255,164,211,222,171,284,133,346,100,411,71,478,45,546,27,617,13,689,7,761,7,782,0,765,1,761,7,688,21,616,40,545,66,475,95,409,130,343,167,281,209,220,253,163,287,120,324,78,362,38,402,0xe">
                          <v:path o:connectlocs="638175,0;638175,1587;576262,61912;515937,125412;460375,192087;404812,260350;334962,352425;271462,450850;211137,549275;158750,652462;112712,758825;71437,866775;42862,979487;20637,1093787;11112,1208087;11112,1241425;0,1214437;1587,1208087;11112,1092200;33337,977900;63500,865187;104775,754062;150812,649287;206375,544512;265112,446087;331787,349250;401637,258762;455612,190500;514350,123825;574675,60325;638175,0" o:connectangles="0,0,0,0,0,0,0,0,0,0,0,0,0,0,0,0,0,0,0,0,0,0,0,0,0,0,0,0,0,0,0"/>
                          <v:fill on="t" opacity="13107f" focussize="0,0"/>
                          <v:stroke weight="0pt" color="#44546A [3215]" opacity="13107f" joinstyle="round"/>
                          <v:imagedata o:title=""/>
                          <o:lock v:ext="edit" aspectratio="f"/>
                        </v:shape>
                        <v:shape id="Freeform 16" o:spid="_x0000_s1026" o:spt="100" style="position:absolute;left:317182;top:5904089;height:311150;width:58738;" fillcolor="#44546A [3215]" filled="t" stroked="t" coordsize="37,196" o:gfxdata="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D4Mza8AAAA&#10;2wAAAA8AAAAAAAAAAQAgAAAAIgAAAGRycy9kb3ducmV2LnhtbFBLAQIUABQAAAAIAIdO4kAzLwWe&#10;OwAAADkAAAAQAAAAAAAAAAEAIAAAAAsBAABkcnMvc2hhcGV4bWwueG1sUEsFBgAAAAAGAAYAWwEA&#10;ALUDAAAAAA==&#10;" path="m0,0l6,15,7,18,12,80,21,134,33,188,37,196,22,162,15,146,5,81,1,40,0,0xe">
                          <v:path o:connectlocs="0,0;9525,23812;11112,28575;19050,127000;33337,212725;52387,298450;58738,311150;34925,257175;23812,231775;7937,128587;1587,63500;0,0" o:connectangles="0,0,0,0,0,0,0,0,0,0,0,0"/>
                          <v:fill on="t" opacity="13107f" focussize="0,0"/>
                          <v:stroke weight="0pt" color="#44546A [3215]" opacity="13107f" joinstyle="round"/>
                          <v:imagedata o:title=""/>
                          <o:lock v:ext="edit" aspectratio="f"/>
                        </v:shape>
                        <v:shape id="Freeform 17" o:spid="_x0000_s1026" o:spt="100" style="position:absolute;left:363220;top:6223177;height:104775;width:49213;" fillcolor="#44546A [3215]" filled="t" stroked="t" coordsize="31,66" o:gfxdata="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J5q2W8AAAA&#10;2wAAAA8AAAAAAAAAAQAgAAAAIgAAAGRycy9kb3ducmV2LnhtbFBLAQIUABQAAAAIAIdO4kAzLwWe&#10;OwAAADkAAAAQAAAAAAAAAAEAIAAAAAsBAABkcnMvc2hhcGV4bWwueG1sUEsFBgAAAAAGAAYAWwEA&#10;ALUDAAAAAA==&#10;" path="m0,0l31,66,24,66,0,0xe">
                          <v:path o:connectlocs="0,0;49213,104775;38100,104775;0,0" o:connectangles="0,0,0,0"/>
                          <v:fill on="t" opacity="13107f" focussize="0,0"/>
                          <v:stroke weight="0pt" color="#44546A [3215]" opacity="13107f" joinstyle="round"/>
                          <v:imagedata o:title=""/>
                          <o:lock v:ext="edit" aspectratio="f"/>
                        </v:shape>
                        <v:shape id="Freeform 18" o:spid="_x0000_s1026" o:spt="100" style="position:absolute;left:317182;top:5864402;height:68263;width:11113;" fillcolor="#44546A [3215]" filled="t" stroked="t" coordsize="7,43" o:gfxdata="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8mn+vQAA&#10;ANsAAAAPAAAAAAAAAAEAIAAAACIAAABkcnMvZG93bnJldi54bWxQSwECFAAUAAAACACHTuJAMy8F&#10;njsAAAA5AAAAEAAAAAAAAAABACAAAAAMAQAAZHJzL3NoYXBleG1sLnhtbFBLBQYAAAAABgAGAFsB&#10;AAC2AwAAAAA=&#10;" path="m0,0l7,17,7,43,6,40,0,25,0,0xe">
                          <v:path o:connectlocs="0,0;11113,26987;11113,68263;9525,63500;0,39687;0,0" o:connectangles="0,0,0,0,0,0"/>
                          <v:fill on="t" opacity="13107f" focussize="0,0"/>
                          <v:stroke weight="0pt" color="#44546A [3215]" opacity="13107f" joinstyle="round"/>
                          <v:imagedata o:title=""/>
                          <o:lock v:ext="edit" aspectratio="f"/>
                        </v:shape>
                        <v:shape id="Freeform 19" o:spid="_x0000_s1026" o:spt="100" style="position:absolute;left:340995;top:6135864;height:192088;width:73025;" fillcolor="#44546A [3215]" filled="t" stroked="t" coordsize="46,121" o:gfxdata="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OURCa8AAAA&#10;2wAAAA8AAAAAAAAAAQAgAAAAIgAAAGRycy9kb3ducmV2LnhtbFBLAQIUABQAAAAIAIdO4kAzLwWe&#10;OwAAADkAAAAQAAAAAAAAAAEAIAAAAAsBAABkcnMvc2hhcGV4bWwueG1sUEsFBgAAAAAGAAYAWwEA&#10;ALUDAAAAAA==&#10;" path="m0,0l7,16,22,50,33,86,46,121,45,121,14,55,11,44,0,0xe">
                          <v:path o:connectlocs="0,0;11112,25400;34925,79375;52387,136525;73025,192088;71437,192088;22225,87312;17462,69850;0,0" o:connectangles="0,0,0,0,0,0,0,0,0"/>
                          <v:fill on="t" opacity="13107f" focussize="0,0"/>
                          <v:stroke weight="0pt" color="#44546A [3215]" opacity="13107f" joinstyle="round"/>
                          <v:imagedata o:title=""/>
                          <o:lock v:ext="edit" aspectratio="f"/>
                        </v:shape>
                      </v:group>
                    </v:group>
                  </v:group>
                </w:pict>
              </mc:Fallback>
            </mc:AlternateContent>
          </w:r>
          <w:r>
            <w:rPr>
              <w:lang w:val="en-GB"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975"/>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9"/>
                                  <w:rPr>
                                    <w:rFonts w:asciiTheme="majorHAnsi" w:hAnsiTheme="majorHAnsi" w:eastAsiaTheme="majorEastAsia" w:cstheme="majorBidi"/>
                                    <w:color w:val="262626" w:themeColor="text1" w:themeTint="D9"/>
                                    <w:sz w:val="56"/>
                                    <w14:textFill>
                                      <w14:solidFill>
                                        <w14:schemeClr w14:val="tx1">
                                          <w14:lumMod w14:val="85000"/>
                                          <w14:lumOff w14:val="15000"/>
                                        </w14:schemeClr>
                                      </w14:solidFill>
                                    </w14:textFill>
                                  </w:rPr>
                                </w:pPr>
                                <w:sdt>
                                  <w:sdtPr>
                                    <w:rPr>
                                      <w:rFonts w:asciiTheme="majorHAnsi" w:hAnsiTheme="majorHAnsi" w:eastAsiaTheme="majorEastAsia" w:cstheme="majorBidi"/>
                                      <w:color w:val="262626" w:themeColor="text1" w:themeTint="D9"/>
                                      <w:sz w:val="56"/>
                                      <w:szCs w:val="72"/>
                                      <w14:textFill>
                                        <w14:solidFill>
                                          <w14:schemeClr w14:val="tx1">
                                            <w14:lumMod w14:val="85000"/>
                                            <w14:lumOff w14:val="15000"/>
                                          </w14:schemeClr>
                                        </w14:solidFill>
                                      </w14:textFill>
                                    </w:rPr>
                                    <w:alias w:val="Title"/>
                                    <w:id w:val="-705018352"/>
                                    <w:showingPlcHdr/>
                                    <w15: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olor w:val="262626" w:themeColor="text1" w:themeTint="D9"/>
                                      <w:sz w:val="56"/>
                                      <w:szCs w:val="72"/>
                                      <w14:textFill>
                                        <w14:solidFill>
                                          <w14:schemeClr w14:val="tx1">
                                            <w14:lumMod w14:val="85000"/>
                                            <w14:lumOff w14:val="15000"/>
                                          </w14:schemeClr>
                                        </w14:solidFill>
                                      </w14:textFill>
                                    </w:rPr>
                                  </w:sdtEndPr>
                                  <w:sdtContent>
                                    <w:r>
                                      <w:rPr>
                                        <w:rFonts w:asciiTheme="majorHAnsi" w:hAnsiTheme="majorHAnsi" w:eastAsiaTheme="majorEastAsia" w:cstheme="majorBidi"/>
                                        <w:color w:val="262626" w:themeColor="text1" w:themeTint="D9"/>
                                        <w:sz w:val="56"/>
                                        <w:szCs w:val="72"/>
                                        <w14:textFill>
                                          <w14:solidFill>
                                            <w14:schemeClr w14:val="tx1">
                                              <w14:lumMod w14:val="85000"/>
                                              <w14:lumOff w14:val="15000"/>
                                            </w14:schemeClr>
                                          </w14:solidFill>
                                        </w14:textFill>
                                      </w:rPr>
                                      <w:t xml:space="preserve">     </w:t>
                                    </w:r>
                                  </w:sdtContent>
                                </w:sdt>
                              </w:p>
                              <w:p>
                                <w:pPr>
                                  <w:spacing w:before="120"/>
                                  <w:rPr>
                                    <w:color w:val="404040" w:themeColor="text1" w:themeTint="BF"/>
                                    <w:sz w:val="44"/>
                                    <w:szCs w:val="36"/>
                                    <w14:textFill>
                                      <w14:solidFill>
                                        <w14:schemeClr w14:val="tx1">
                                          <w14:lumMod w14:val="75000"/>
                                          <w14:lumOff w14:val="25000"/>
                                        </w14:schemeClr>
                                      </w14:solidFill>
                                    </w14:textFill>
                                  </w:rPr>
                                </w:pPr>
                                <w:sdt>
                                  <w:sdtPr>
                                    <w:rPr>
                                      <w:color w:val="404040" w:themeColor="text1" w:themeTint="BF"/>
                                      <w:sz w:val="44"/>
                                      <w:szCs w:val="36"/>
                                      <w14:textFill>
                                        <w14:solidFill>
                                          <w14:schemeClr w14:val="tx1">
                                            <w14:lumMod w14:val="75000"/>
                                            <w14:lumOff w14:val="25000"/>
                                          </w14:schemeClr>
                                        </w14:solidFill>
                                      </w14:textFill>
                                    </w:rPr>
                                    <w:alias w:val="Subtitle"/>
                                    <w:id w:val="-1148361611"/>
                                    <w15: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44"/>
                                      <w:szCs w:val="36"/>
                                      <w14:textFill>
                                        <w14:solidFill>
                                          <w14:schemeClr w14:val="tx1">
                                            <w14:lumMod w14:val="75000"/>
                                            <w14:lumOff w14:val="25000"/>
                                          </w14:schemeClr>
                                        </w14:solidFill>
                                      </w14:textFill>
                                    </w:rPr>
                                  </w:sdtEndPr>
                                  <w:sdtContent>
                                    <w:r>
                                      <w:rPr>
                                        <w:color w:val="404040" w:themeColor="text1" w:themeTint="BF"/>
                                        <w:sz w:val="44"/>
                                        <w:szCs w:val="36"/>
                                        <w14:textFill>
                                          <w14:solidFill>
                                            <w14:schemeClr w14:val="tx1">
                                              <w14:lumMod w14:val="75000"/>
                                              <w14:lumOff w14:val="25000"/>
                                            </w14:schemeClr>
                                          </w14:solidFill>
                                        </w14:textFill>
                                      </w:rPr>
                                      <w:t>Organisational Consultancy</w:t>
                                    </w:r>
                                  </w:sdtContent>
                                </w:sdt>
                              </w:p>
                              <w:p>
                                <w:pPr>
                                  <w:spacing w:before="120"/>
                                  <w:rPr>
                                    <w:color w:val="404040" w:themeColor="text1" w:themeTint="BF"/>
                                    <w:sz w:val="36"/>
                                    <w:szCs w:val="36"/>
                                    <w14:textFill>
                                      <w14:solidFill>
                                        <w14:schemeClr w14:val="tx1">
                                          <w14:lumMod w14:val="75000"/>
                                          <w14:lumOff w14:val="25000"/>
                                        </w14:schemeClr>
                                      </w14:solidFill>
                                    </w14:textFill>
                                  </w:rPr>
                                </w:pPr>
                                <w:r>
                                  <w:rPr>
                                    <w:color w:val="404040" w:themeColor="text1" w:themeTint="BF"/>
                                    <w:sz w:val="36"/>
                                    <w:szCs w:val="36"/>
                                    <w14:textFill>
                                      <w14:solidFill>
                                        <w14:schemeClr w14:val="tx1">
                                          <w14:lumMod w14:val="75000"/>
                                          <w14:lumOff w14:val="25000"/>
                                        </w14:schemeClr>
                                      </w14:solidFill>
                                    </w14:textFill>
                                  </w:rPr>
                                  <w:t>M6X01422</w:t>
                                </w:r>
                              </w:p>
                            </w:txbxContent>
                          </wps:txbx>
                          <wps:bodyPr rot="0" spcFirstLastPara="0" vertOverflow="overflow" horzOverflow="overflow" vert="horz" wrap="square" lIns="0" tIns="0" rIns="0" bIns="0" numCol="1" spcCol="0" rtlCol="0" fromWordArt="0" anchor="t" anchorCtr="0" forceAA="0" compatLnSpc="1">
                            <a:spAutoFit/>
                          </wps:bodyPr>
                        </wps:wsp>
                      </a:graphicData>
                    </a:graphic>
                    <wp14:sizeRelH relativeFrom="page">
                      <wp14:pctWidth>45000</wp14:pctWidth>
                    </wp14:sizeRelH>
                    <wp14:sizeRelV relativeFrom="page">
                      <wp14:pctHeight>0</wp14:pctHeight>
                    </wp14:sizeRelV>
                  </wp:anchor>
                </w:drawing>
              </mc:Choice>
              <mc:Fallback>
                <w:pict>
                  <v:shape id="Text Box 1" o:spid="_x0000_s1026" o:spt="202" type="#_x0000_t202" style="position:absolute;left:0pt;margin-left:250pt;margin-top:147.3pt;height:84.25pt;width:288pt;mso-position-horizontal-relative:page;mso-position-vertical-relative:page;z-index:251660288;mso-width-relative:page;mso-height-relative:page;mso-width-percent:450;" filled="f" stroked="f" coordsize="21600,21600" o:gfxdata="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1KYmWdUAAAAFAQAADwAAAAAAAAABACAAAAAi&#10;AAAAZHJzL2Rvd25yZXYueG1sUEsBAhQAFAAAAAgAh07iQB5PMCcNAgAAFgQAAA4AAAAAAAAAAQAg&#10;AAAAJAEAAGRycy9lMm9Eb2MueG1sUEsFBgAAAAAGAAYAWQEAAKMFAAAAAA==&#10;">
                    <v:fill on="f" focussize="0,0"/>
                    <v:stroke on="f" weight="0.5pt"/>
                    <v:imagedata o:title=""/>
                    <o:lock v:ext="edit" aspectratio="f"/>
                    <v:textbox inset="0mm,0mm,0mm,0mm" style="mso-fit-shape-to-text:t;">
                      <w:txbxContent>
                        <w:p>
                          <w:pPr>
                            <w:pStyle w:val="19"/>
                            <w:rPr>
                              <w:rFonts w:asciiTheme="majorHAnsi" w:hAnsiTheme="majorHAnsi" w:eastAsiaTheme="majorEastAsia" w:cstheme="majorBidi"/>
                              <w:color w:val="262626" w:themeColor="text1" w:themeTint="D9"/>
                              <w:sz w:val="56"/>
                              <w14:textFill>
                                <w14:solidFill>
                                  <w14:schemeClr w14:val="tx1">
                                    <w14:lumMod w14:val="85000"/>
                                    <w14:lumOff w14:val="15000"/>
                                  </w14:schemeClr>
                                </w14:solidFill>
                              </w14:textFill>
                            </w:rPr>
                          </w:pPr>
                          <w:sdt>
                            <w:sdtPr>
                              <w:rPr>
                                <w:rFonts w:asciiTheme="majorHAnsi" w:hAnsiTheme="majorHAnsi" w:eastAsiaTheme="majorEastAsia" w:cstheme="majorBidi"/>
                                <w:color w:val="262626" w:themeColor="text1" w:themeTint="D9"/>
                                <w:sz w:val="56"/>
                                <w:szCs w:val="72"/>
                                <w14:textFill>
                                  <w14:solidFill>
                                    <w14:schemeClr w14:val="tx1">
                                      <w14:lumMod w14:val="85000"/>
                                      <w14:lumOff w14:val="15000"/>
                                    </w14:schemeClr>
                                  </w14:solidFill>
                                </w14:textFill>
                              </w:rPr>
                              <w:alias w:val="Title"/>
                              <w:id w:val="-705018352"/>
                              <w:showingPlcHdr/>
                              <w15: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olor w:val="262626" w:themeColor="text1" w:themeTint="D9"/>
                                <w:sz w:val="56"/>
                                <w:szCs w:val="72"/>
                                <w14:textFill>
                                  <w14:solidFill>
                                    <w14:schemeClr w14:val="tx1">
                                      <w14:lumMod w14:val="85000"/>
                                      <w14:lumOff w14:val="15000"/>
                                    </w14:schemeClr>
                                  </w14:solidFill>
                                </w14:textFill>
                              </w:rPr>
                            </w:sdtEndPr>
                            <w:sdtContent>
                              <w:r>
                                <w:rPr>
                                  <w:rFonts w:asciiTheme="majorHAnsi" w:hAnsiTheme="majorHAnsi" w:eastAsiaTheme="majorEastAsia" w:cstheme="majorBidi"/>
                                  <w:color w:val="262626" w:themeColor="text1" w:themeTint="D9"/>
                                  <w:sz w:val="56"/>
                                  <w:szCs w:val="72"/>
                                  <w14:textFill>
                                    <w14:solidFill>
                                      <w14:schemeClr w14:val="tx1">
                                        <w14:lumMod w14:val="85000"/>
                                        <w14:lumOff w14:val="15000"/>
                                      </w14:schemeClr>
                                    </w14:solidFill>
                                  </w14:textFill>
                                </w:rPr>
                                <w:t xml:space="preserve">     </w:t>
                              </w:r>
                            </w:sdtContent>
                          </w:sdt>
                        </w:p>
                        <w:p>
                          <w:pPr>
                            <w:spacing w:before="120"/>
                            <w:rPr>
                              <w:color w:val="404040" w:themeColor="text1" w:themeTint="BF"/>
                              <w:sz w:val="44"/>
                              <w:szCs w:val="36"/>
                              <w14:textFill>
                                <w14:solidFill>
                                  <w14:schemeClr w14:val="tx1">
                                    <w14:lumMod w14:val="75000"/>
                                    <w14:lumOff w14:val="25000"/>
                                  </w14:schemeClr>
                                </w14:solidFill>
                              </w14:textFill>
                            </w:rPr>
                          </w:pPr>
                          <w:sdt>
                            <w:sdtPr>
                              <w:rPr>
                                <w:color w:val="404040" w:themeColor="text1" w:themeTint="BF"/>
                                <w:sz w:val="44"/>
                                <w:szCs w:val="36"/>
                                <w14:textFill>
                                  <w14:solidFill>
                                    <w14:schemeClr w14:val="tx1">
                                      <w14:lumMod w14:val="75000"/>
                                      <w14:lumOff w14:val="25000"/>
                                    </w14:schemeClr>
                                  </w14:solidFill>
                                </w14:textFill>
                              </w:rPr>
                              <w:alias w:val="Subtitle"/>
                              <w:id w:val="-1148361611"/>
                              <w15: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44"/>
                                <w:szCs w:val="36"/>
                                <w14:textFill>
                                  <w14:solidFill>
                                    <w14:schemeClr w14:val="tx1">
                                      <w14:lumMod w14:val="75000"/>
                                      <w14:lumOff w14:val="25000"/>
                                    </w14:schemeClr>
                                  </w14:solidFill>
                                </w14:textFill>
                              </w:rPr>
                            </w:sdtEndPr>
                            <w:sdtContent>
                              <w:r>
                                <w:rPr>
                                  <w:color w:val="404040" w:themeColor="text1" w:themeTint="BF"/>
                                  <w:sz w:val="44"/>
                                  <w:szCs w:val="36"/>
                                  <w14:textFill>
                                    <w14:solidFill>
                                      <w14:schemeClr w14:val="tx1">
                                        <w14:lumMod w14:val="75000"/>
                                        <w14:lumOff w14:val="25000"/>
                                      </w14:schemeClr>
                                    </w14:solidFill>
                                  </w14:textFill>
                                </w:rPr>
                                <w:t>Organisational Consultancy</w:t>
                              </w:r>
                            </w:sdtContent>
                          </w:sdt>
                        </w:p>
                        <w:p>
                          <w:pPr>
                            <w:spacing w:before="120"/>
                            <w:rPr>
                              <w:color w:val="404040" w:themeColor="text1" w:themeTint="BF"/>
                              <w:sz w:val="36"/>
                              <w:szCs w:val="36"/>
                              <w14:textFill>
                                <w14:solidFill>
                                  <w14:schemeClr w14:val="tx1">
                                    <w14:lumMod w14:val="75000"/>
                                    <w14:lumOff w14:val="25000"/>
                                  </w14:schemeClr>
                                </w14:solidFill>
                              </w14:textFill>
                            </w:rPr>
                          </w:pPr>
                          <w:r>
                            <w:rPr>
                              <w:color w:val="404040" w:themeColor="text1" w:themeTint="BF"/>
                              <w:sz w:val="36"/>
                              <w:szCs w:val="36"/>
                              <w14:textFill>
                                <w14:solidFill>
                                  <w14:schemeClr w14:val="tx1">
                                    <w14:lumMod w14:val="75000"/>
                                    <w14:lumOff w14:val="25000"/>
                                  </w14:schemeClr>
                                </w14:solidFill>
                              </w14:textFill>
                            </w:rPr>
                            <w:t>M6X01422</w:t>
                          </w:r>
                        </w:p>
                      </w:txbxContent>
                    </v:textbox>
                  </v:shape>
                </w:pict>
              </mc:Fallback>
            </mc:AlternateContent>
          </w:r>
        </w:p>
        <w:p>
          <w:pPr>
            <w:spacing w:line="360" w:lineRule="auto"/>
            <w:rPr>
              <w:rFonts w:ascii="Times New Roman" w:hAnsi="Times New Roman" w:cs="Times New Roman" w:eastAsiaTheme="minorHAnsi"/>
              <w:color w:val="auto"/>
              <w:sz w:val="24"/>
              <w:szCs w:val="22"/>
              <w:lang w:val="en-GB"/>
            </w:rPr>
            <w:sectPr>
              <w:footerReference r:id="rId5" w:type="first"/>
              <w:headerReference r:id="rId3" w:type="default"/>
              <w:footerReference r:id="rId4" w:type="default"/>
              <w:pgSz w:w="11906" w:h="16838"/>
              <w:pgMar w:top="1440" w:right="1440" w:bottom="1440" w:left="1440" w:header="708" w:footer="708" w:gutter="0"/>
              <w:pgNumType w:start="0"/>
              <w:cols w:space="708" w:num="1"/>
              <w:titlePg/>
              <w:docGrid w:linePitch="360" w:charSpace="0"/>
            </w:sectPr>
          </w:pPr>
          <w:r>
            <w:rPr>
              <w:lang w:eastAsia="en-GB"/>
            </w:rPr>
            <mc:AlternateContent>
              <mc:Choice Requires="wps">
                <w:drawing>
                  <wp:anchor distT="0" distB="0" distL="114300" distR="114300" simplePos="0" relativeHeight="251693056" behindDoc="0" locked="0" layoutInCell="1" allowOverlap="1">
                    <wp:simplePos x="0" y="0"/>
                    <wp:positionH relativeFrom="margin">
                      <wp:posOffset>2140585</wp:posOffset>
                    </wp:positionH>
                    <wp:positionV relativeFrom="paragraph">
                      <wp:posOffset>3734435</wp:posOffset>
                    </wp:positionV>
                    <wp:extent cx="4248150" cy="866775"/>
                    <wp:effectExtent l="5080" t="4445" r="13970" b="5080"/>
                    <wp:wrapNone/>
                    <wp:docPr id="34" name="Text Box 35"/>
                    <wp:cNvGraphicFramePr/>
                    <a:graphic xmlns:a="http://schemas.openxmlformats.org/drawingml/2006/main">
                      <a:graphicData uri="http://schemas.microsoft.com/office/word/2010/wordprocessingShape">
                        <wps:wsp>
                          <wps:cNvSpPr txBox="1"/>
                          <wps:spPr>
                            <a:xfrm>
                              <a:off x="0" y="0"/>
                              <a:ext cx="4248150" cy="8667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ascii="宋体" w:hAnsi="宋体" w:eastAsia="宋体" w:cs="宋体"/>
                                    <w:b/>
                                    <w:bCs/>
                                    <w:sz w:val="48"/>
                                    <w:szCs w:val="48"/>
                                    <w:lang w:val="en-US" w:eastAsia="zh-CN"/>
                                  </w:rPr>
                                </w:pPr>
                                <w:r>
                                  <w:rPr>
                                    <w:rFonts w:hint="eastAsia" w:ascii="宋体" w:hAnsi="宋体" w:eastAsia="宋体" w:cs="宋体"/>
                                    <w:b/>
                                    <w:bCs/>
                                    <w:sz w:val="48"/>
                                    <w:szCs w:val="48"/>
                                    <w:lang w:val="en-US" w:eastAsia="zh-CN"/>
                                  </w:rPr>
                                  <w:t>Ya Zheng (1805251)</w:t>
                                </w:r>
                              </w:p>
                              <w:p>
                                <w:pPr>
                                  <w:rPr>
                                    <w:rFonts w:hint="default"/>
                                    <w:sz w:val="22"/>
                                    <w:szCs w:val="21"/>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35" o:spid="_x0000_s1026" o:spt="202" type="#_x0000_t202" style="position:absolute;left:0pt;margin-left:168.55pt;margin-top:294.05pt;height:68.25pt;width:334.5pt;mso-position-horizontal-relative:margin;z-index:251693056;mso-width-relative:page;mso-height-relative:page;" fillcolor="#FFFFFF [3201]" filled="t" stroked="t" coordsize="21600,21600" o:gfxdata="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yyYvkNgAAAAMAQAADwAAAAAAAAABACAAAAAiAAAAZHJzL2Rvd25yZXYueG1sUEsBAhQA&#10;FAAAAAgAh07iQOJ4bbkrAgAAeQQAAA4AAAAAAAAAAQAgAAAAJwEAAGRycy9lMm9Eb2MueG1sUEsF&#10;BgAAAAAGAAYAWQEAAMQFAAAAAA==&#10;">
                    <v:fill on="t" focussize="0,0"/>
                    <v:stroke weight="0.5pt" color="#FFFFFF [3212]" joinstyle="round"/>
                    <v:imagedata o:title=""/>
                    <o:lock v:ext="edit" aspectratio="f"/>
                    <v:textbox>
                      <w:txbxContent>
                        <w:p>
                          <w:pPr>
                            <w:rPr>
                              <w:rFonts w:hint="default" w:ascii="宋体" w:hAnsi="宋体" w:eastAsia="宋体" w:cs="宋体"/>
                              <w:b/>
                              <w:bCs/>
                              <w:sz w:val="48"/>
                              <w:szCs w:val="48"/>
                              <w:lang w:val="en-US" w:eastAsia="zh-CN"/>
                            </w:rPr>
                          </w:pPr>
                          <w:r>
                            <w:rPr>
                              <w:rFonts w:hint="eastAsia" w:ascii="宋体" w:hAnsi="宋体" w:eastAsia="宋体" w:cs="宋体"/>
                              <w:b/>
                              <w:bCs/>
                              <w:sz w:val="48"/>
                              <w:szCs w:val="48"/>
                              <w:lang w:val="en-US" w:eastAsia="zh-CN"/>
                            </w:rPr>
                            <w:t>Ya Zheng (1805251)</w:t>
                          </w:r>
                        </w:p>
                        <w:p>
                          <w:pPr>
                            <w:rPr>
                              <w:rFonts w:hint="default"/>
                              <w:sz w:val="22"/>
                              <w:szCs w:val="21"/>
                              <w:lang w:val="en-US" w:eastAsia="zh-CN"/>
                            </w:rPr>
                          </w:pPr>
                        </w:p>
                      </w:txbxContent>
                    </v:textbox>
                  </v:shape>
                </w:pict>
              </mc:Fallback>
            </mc:AlternateContent>
          </w:r>
          <w:r>
            <w:rPr>
              <w:lang w:eastAsia="en-GB"/>
            </w:rPr>
            <mc:AlternateContent>
              <mc:Choice Requires="wps">
                <w:drawing>
                  <wp:anchor distT="0" distB="0" distL="114300" distR="114300" simplePos="0" relativeHeight="251667456" behindDoc="0" locked="0" layoutInCell="1" allowOverlap="1">
                    <wp:simplePos x="0" y="0"/>
                    <wp:positionH relativeFrom="margin">
                      <wp:posOffset>2178685</wp:posOffset>
                    </wp:positionH>
                    <wp:positionV relativeFrom="paragraph">
                      <wp:posOffset>2258060</wp:posOffset>
                    </wp:positionV>
                    <wp:extent cx="4248150" cy="866775"/>
                    <wp:effectExtent l="0" t="0" r="19050" b="28575"/>
                    <wp:wrapNone/>
                    <wp:docPr id="35" name="Text Box 35"/>
                    <wp:cNvGraphicFramePr/>
                    <a:graphic xmlns:a="http://schemas.openxmlformats.org/drawingml/2006/main">
                      <a:graphicData uri="http://schemas.microsoft.com/office/word/2010/wordprocessingShape">
                        <wps:wsp>
                          <wps:cNvSpPr txBox="1"/>
                          <wps:spPr>
                            <a:xfrm>
                              <a:off x="0" y="0"/>
                              <a:ext cx="4248150" cy="8667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eastAsia="宋体"/>
                                    <w:color w:val="404040" w:themeColor="text1" w:themeTint="BF"/>
                                    <w:sz w:val="28"/>
                                    <w:szCs w:val="28"/>
                                    <w:lang w:val="en-US" w:eastAsia="zh-CN"/>
                                    <w14:textFill>
                                      <w14:solidFill>
                                        <w14:schemeClr w14:val="tx1">
                                          <w14:lumMod w14:val="75000"/>
                                          <w14:lumOff w14:val="25000"/>
                                        </w14:schemeClr>
                                      </w14:solidFill>
                                    </w14:textFill>
                                  </w:rPr>
                                  <w:t xml:space="preserve">How to enlarge the Chinese customer base of </w:t>
                                </w:r>
                                <w:r>
                                  <w:rPr>
                                    <w:rFonts w:eastAsia="宋体"/>
                                    <w:szCs w:val="24"/>
                                    <w:lang w:val="en-US" w:eastAsia="zh-CN"/>
                                  </w:rPr>
                                  <w:t>Gigi Gao’s F</w:t>
                                </w:r>
                                <w:r>
                                  <w:rPr>
                                    <w:rFonts w:hint="eastAsia" w:eastAsia="宋体"/>
                                    <w:color w:val="404040" w:themeColor="text1" w:themeTint="BF"/>
                                    <w:sz w:val="28"/>
                                    <w:szCs w:val="28"/>
                                    <w:lang w:val="en-US" w:eastAsia="zh-CN"/>
                                    <w14:textFill>
                                      <w14:solidFill>
                                        <w14:schemeClr w14:val="tx1">
                                          <w14:lumMod w14:val="75000"/>
                                          <w14:lumOff w14:val="25000"/>
                                        </w14:schemeClr>
                                      </w14:solidFill>
                                    </w14:textFill>
                                  </w:rPr>
                                  <w:t>avourite Authentic Chinese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35" o:spid="_x0000_s1026" o:spt="202" type="#_x0000_t202" style="position:absolute;left:0pt;margin-left:171.55pt;margin-top:177.8pt;height:68.25pt;width:334.5pt;mso-position-horizontal-relative:margin;z-index:251667456;mso-width-relative:page;mso-height-relative:page;" fillcolor="#FFFFFF [3201]" filled="t" stroked="t" coordsize="21600,21600" o:gfxdata="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W1UOBtkAAAAMAQAADwAAAAAAAAABACAAAAAiAAAAZHJzL2Rvd25yZXYueG1sUEsBAhQA&#10;FAAAAAgAh07iQJyz4qkqAgAAeQQAAA4AAAAAAAAAAQAgAAAAKAEAAGRycy9lMm9Eb2MueG1sUEsF&#10;BgAAAAAGAAYAWQEAAMQFAAAAAA==&#10;">
                    <v:fill on="t" focussize="0,0"/>
                    <v:stroke weight="0.5pt" color="#FFFFFF [3212]" joinstyle="round"/>
                    <v:imagedata o:title=""/>
                    <o:lock v:ext="edit" aspectratio="f"/>
                    <v:textbox>
                      <w:txbxContent>
                        <w:p>
                          <w:pPr>
                            <w:rPr>
                              <w:rFonts w:hint="default" w:eastAsia="宋体"/>
                              <w:lang w:val="en-US" w:eastAsia="zh-CN"/>
                            </w:rPr>
                          </w:pPr>
                          <w:r>
                            <w:rPr>
                              <w:rFonts w:hint="eastAsia" w:eastAsia="宋体"/>
                              <w:color w:val="404040" w:themeColor="text1" w:themeTint="BF"/>
                              <w:sz w:val="28"/>
                              <w:szCs w:val="28"/>
                              <w:lang w:val="en-US" w:eastAsia="zh-CN"/>
                              <w14:textFill>
                                <w14:solidFill>
                                  <w14:schemeClr w14:val="tx1">
                                    <w14:lumMod w14:val="75000"/>
                                    <w14:lumOff w14:val="25000"/>
                                  </w14:schemeClr>
                                </w14:solidFill>
                              </w14:textFill>
                            </w:rPr>
                            <w:t xml:space="preserve">How to enlarge the Chinese customer base of </w:t>
                          </w:r>
                          <w:r>
                            <w:rPr>
                              <w:rFonts w:eastAsia="宋体"/>
                              <w:szCs w:val="24"/>
                              <w:lang w:val="en-US" w:eastAsia="zh-CN"/>
                            </w:rPr>
                            <w:t>Gigi Gao’s F</w:t>
                          </w:r>
                          <w:r>
                            <w:rPr>
                              <w:rFonts w:hint="eastAsia" w:eastAsia="宋体"/>
                              <w:color w:val="404040" w:themeColor="text1" w:themeTint="BF"/>
                              <w:sz w:val="28"/>
                              <w:szCs w:val="28"/>
                              <w:lang w:val="en-US" w:eastAsia="zh-CN"/>
                              <w14:textFill>
                                <w14:solidFill>
                                  <w14:schemeClr w14:val="tx1">
                                    <w14:lumMod w14:val="75000"/>
                                    <w14:lumOff w14:val="25000"/>
                                  </w14:schemeClr>
                                </w14:solidFill>
                              </w14:textFill>
                            </w:rPr>
                            <w:t>avourite Authentic Chinese</w:t>
                          </w:r>
                        </w:p>
                      </w:txbxContent>
                    </v:textbox>
                  </v:shape>
                </w:pict>
              </mc:Fallback>
            </mc:AlternateContent>
          </w:r>
          <w:r>
            <w:rPr>
              <w:lang w:eastAsia="en-GB"/>
            </w:rPr>
            <w:drawing>
              <wp:anchor distT="0" distB="0" distL="114300" distR="114300" simplePos="0" relativeHeight="251662336" behindDoc="0" locked="0" layoutInCell="1" allowOverlap="1">
                <wp:simplePos x="0" y="0"/>
                <wp:positionH relativeFrom="margin">
                  <wp:posOffset>4057650</wp:posOffset>
                </wp:positionH>
                <wp:positionV relativeFrom="paragraph">
                  <wp:posOffset>7912735</wp:posOffset>
                </wp:positionV>
                <wp:extent cx="2355215" cy="926465"/>
                <wp:effectExtent l="0" t="0" r="6985" b="7620"/>
                <wp:wrapNone/>
                <wp:docPr id="11" name="Picture 11"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http://www.southwaleschamber.co.uk/UserFiles/Image/Uni%20of%20S%20Wales%20Trinity%20St%20David.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2355259" cy="926401"/>
                        </a:xfrm>
                        <a:prstGeom prst="rect">
                          <a:avLst/>
                        </a:prstGeom>
                        <a:noFill/>
                        <a:ln>
                          <a:noFill/>
                        </a:ln>
                      </pic:spPr>
                    </pic:pic>
                  </a:graphicData>
                </a:graphic>
              </wp:anchor>
            </w:drawing>
          </w:r>
          <w:r>
            <w:br w:type="page"/>
          </w:r>
          <w:r>
            <w:rPr>
              <w:sz w:val="24"/>
            </w:rPr>
            <mc:AlternateContent>
              <mc:Choice Requires="wps">
                <w:drawing>
                  <wp:anchor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1828800" cy="1828800"/>
                    <wp:effectExtent l="4445" t="4445" r="14605" b="14605"/>
                    <wp:wrapSquare wrapText="bothSides"/>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360" w:lineRule="auto"/>
                                  <w:rPr>
                                    <w:rFonts w:ascii="Times New Roman" w:hAnsi="Times New Roman" w:cs="Times New Roman" w:eastAsiaTheme="minorHAnsi"/>
                                    <w:color w:val="auto"/>
                                    <w:sz w:val="24"/>
                                    <w:szCs w:val="22"/>
                                    <w:lang w:val="en-GB"/>
                                  </w:rPr>
                                </w:pP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0pt;margin-top:0pt;height:144pt;width:144pt;mso-wrap-distance-bottom:0pt;mso-wrap-distance-left:9pt;mso-wrap-distance-right:9pt;mso-wrap-distance-top:0pt;mso-wrap-style:none;z-index:251681792;mso-width-relative:page;mso-height-relative:page;" fillcolor="#FFFFFF [3201]" filled="t" stroked="t" coordsize="21600,21600" o:gfxdata="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JsqR73PAAAABQEAAA8AAAAAAAAAAQAgAAAAIgAAAGRycy9kb3ducmV2LnhtbFBL&#10;AQIUABQAAAAIAIdO4kBBVi4LOAIAAGoEAAAOAAAAAAAAAAEAIAAAAB4BAABkcnMvZTJvRG9jLnht&#10;bFBLBQYAAAAABgAGAFkBAADIBQAAAAA=&#10;">
                    <v:fill on="t" focussize="0,0"/>
                    <v:stroke weight="0.5pt" color="#000000 [3204]" joinstyle="round"/>
                    <v:imagedata o:title=""/>
                    <o:lock v:ext="edit" aspectratio="f"/>
                    <v:textbox style="mso-fit-shape-to-text:t;">
                      <w:txbxContent>
                        <w:p>
                          <w:pPr>
                            <w:spacing w:line="360" w:lineRule="auto"/>
                            <w:rPr>
                              <w:rFonts w:ascii="Times New Roman" w:hAnsi="Times New Roman" w:cs="Times New Roman" w:eastAsiaTheme="minorHAnsi"/>
                              <w:color w:val="auto"/>
                              <w:sz w:val="24"/>
                              <w:szCs w:val="22"/>
                              <w:lang w:val="en-GB"/>
                            </w:rPr>
                          </w:pPr>
                        </w:p>
                      </w:txbxContent>
                    </v:textbox>
                    <w10:wrap type="square"/>
                  </v:shape>
                </w:pict>
              </mc:Fallback>
            </mc:AlternateContent>
          </w:r>
          <w:r>
            <w:rPr>
              <w:sz w:val="24"/>
            </w:rPr>
            <mc:AlternateContent>
              <mc:Choice Requires="wps">
                <w:drawing>
                  <wp:anchor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1828800" cy="1828800"/>
                    <wp:effectExtent l="4445" t="4445" r="14605" b="14605"/>
                    <wp:wrapSquare wrapText="bothSides"/>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360" w:lineRule="auto"/>
                                  <w:rPr>
                                    <w:rFonts w:ascii="Times New Roman" w:hAnsi="Times New Roman" w:cs="Times New Roman" w:eastAsiaTheme="minorHAnsi"/>
                                    <w:color w:val="auto"/>
                                    <w:sz w:val="24"/>
                                    <w:szCs w:val="22"/>
                                    <w:lang w:val="en-GB"/>
                                  </w:rPr>
                                </w:pP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0pt;margin-top:0pt;height:144pt;width:144pt;mso-wrap-distance-bottom:0pt;mso-wrap-distance-left:9pt;mso-wrap-distance-right:9pt;mso-wrap-distance-top:0pt;mso-wrap-style:none;z-index:251682816;mso-width-relative:page;mso-height-relative:page;" fillcolor="#FFFFFF [3201]" filled="t" stroked="t" coordsize="21600,21600" o:gfxdata="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JsqR73PAAAABQEAAA8AAAAAAAAAAQAgAAAAIgAAAGRycy9kb3ducmV2LnhtbFBL&#10;AQIUABQAAAAIAIdO4kAFORO8OAIAAGoEAAAOAAAAAAAAAAEAIAAAAB4BAABkcnMvZTJvRG9jLnht&#10;bFBLBQYAAAAABgAGAFkBAADIBQAAAAA=&#10;">
                    <v:fill on="t" focussize="0,0"/>
                    <v:stroke weight="0.5pt" color="#000000 [3204]" joinstyle="round"/>
                    <v:imagedata o:title=""/>
                    <o:lock v:ext="edit" aspectratio="f"/>
                    <v:textbox style="mso-fit-shape-to-text:t;">
                      <w:txbxContent>
                        <w:p>
                          <w:pPr>
                            <w:spacing w:line="360" w:lineRule="auto"/>
                            <w:rPr>
                              <w:rFonts w:ascii="Times New Roman" w:hAnsi="Times New Roman" w:cs="Times New Roman" w:eastAsiaTheme="minorHAnsi"/>
                              <w:color w:val="auto"/>
                              <w:sz w:val="24"/>
                              <w:szCs w:val="22"/>
                              <w:lang w:val="en-GB"/>
                            </w:rPr>
                          </w:pPr>
                        </w:p>
                      </w:txbxContent>
                    </v:textbox>
                    <w10:wrap type="square"/>
                  </v:shape>
                </w:pict>
              </mc:Fallback>
            </mc:AlternateContent>
          </w:r>
        </w:p>
      </w:sdtContent>
    </w:sdt>
    <w:sdt>
      <w:sdtPr>
        <w:rPr>
          <w:rFonts w:hint="default" w:ascii="Times New Roman" w:hAnsi="Times New Roman" w:cs="Times New Roman" w:eastAsiaTheme="minorHAnsi"/>
          <w:color w:val="auto"/>
          <w:sz w:val="24"/>
          <w:szCs w:val="22"/>
          <w:lang w:val="en-US"/>
        </w:rPr>
        <w:id w:val="437730412"/>
        <w:docPartObj>
          <w:docPartGallery w:val="Table of Contents"/>
          <w:docPartUnique/>
        </w:docPartObj>
      </w:sdtPr>
      <w:sdtEndPr>
        <w:rPr>
          <w:rFonts w:ascii="Times New Roman" w:hAnsi="Times New Roman" w:cs="Times New Roman" w:eastAsiaTheme="minorHAnsi"/>
          <w:b/>
          <w:bCs/>
          <w:color w:val="auto"/>
          <w:sz w:val="24"/>
          <w:szCs w:val="22"/>
          <w:lang w:val="en-GB"/>
        </w:rPr>
      </w:sdtEndPr>
      <w:sdtContent>
        <w:p>
          <w:pPr>
            <w:spacing w:before="0" w:beforeLines="0" w:after="0" w:afterLines="0" w:line="240" w:lineRule="auto"/>
            <w:ind w:left="0" w:leftChars="0" w:right="0" w:rightChars="0" w:firstLine="0" w:firstLineChars="0"/>
            <w:jc w:val="center"/>
            <w:rPr>
              <w:rFonts w:hint="default" w:eastAsia="宋体"/>
              <w:lang w:val="en-US" w:eastAsia="zh-CN"/>
            </w:rPr>
          </w:pPr>
          <w:r>
            <w:rPr>
              <w:rFonts w:hint="eastAsia" w:eastAsia="宋体" w:cs="Times New Roman"/>
              <w:color w:val="auto"/>
              <w:sz w:val="24"/>
              <w:szCs w:val="22"/>
              <w:lang w:val="en-US" w:eastAsia="zh-CN"/>
            </w:rPr>
            <w:t>Content</w:t>
          </w:r>
        </w:p>
        <w:p>
          <w:pPr>
            <w:pStyle w:val="11"/>
            <w:tabs>
              <w:tab w:val="right" w:leader="dot" w:pos="9026"/>
            </w:tabs>
          </w:pPr>
          <w:r>
            <w:fldChar w:fldCharType="begin"/>
          </w:r>
          <w:r>
            <w:instrText xml:space="preserve"> TOC \o "1-3" \h \z \u </w:instrText>
          </w:r>
          <w:r>
            <w:fldChar w:fldCharType="separate"/>
          </w:r>
          <w:r>
            <w:fldChar w:fldCharType="begin"/>
          </w:r>
          <w:r>
            <w:instrText xml:space="preserve"> HYPERLINK \l _Toc28589 </w:instrText>
          </w:r>
          <w:r>
            <w:fldChar w:fldCharType="separate"/>
          </w:r>
          <w:r>
            <w:t>1.0 EXECUTIVE SUMMARY</w:t>
          </w:r>
          <w:r>
            <w:tab/>
          </w:r>
          <w:r>
            <w:fldChar w:fldCharType="begin"/>
          </w:r>
          <w:r>
            <w:instrText xml:space="preserve"> PAGEREF _Toc28589 </w:instrText>
          </w:r>
          <w:r>
            <w:fldChar w:fldCharType="separate"/>
          </w:r>
          <w:r>
            <w:t>1</w:t>
          </w:r>
          <w:r>
            <w:fldChar w:fldCharType="end"/>
          </w:r>
          <w:r>
            <w:fldChar w:fldCharType="end"/>
          </w:r>
        </w:p>
        <w:p>
          <w:pPr>
            <w:pStyle w:val="11"/>
            <w:tabs>
              <w:tab w:val="right" w:leader="dot" w:pos="9026"/>
            </w:tabs>
          </w:pPr>
          <w:r>
            <w:rPr>
              <w:bCs/>
            </w:rPr>
            <w:fldChar w:fldCharType="begin"/>
          </w:r>
          <w:r>
            <w:rPr>
              <w:bCs/>
            </w:rPr>
            <w:instrText xml:space="preserve"> HYPERLINK \l _Toc23319 </w:instrText>
          </w:r>
          <w:r>
            <w:rPr>
              <w:bCs/>
            </w:rPr>
            <w:fldChar w:fldCharType="separate"/>
          </w:r>
          <w:r>
            <w:t>2.0 INTRODUCTION</w:t>
          </w:r>
          <w:r>
            <w:tab/>
          </w:r>
          <w:r>
            <w:fldChar w:fldCharType="begin"/>
          </w:r>
          <w:r>
            <w:instrText xml:space="preserve"> PAGEREF _Toc23319 </w:instrText>
          </w:r>
          <w:r>
            <w:fldChar w:fldCharType="separate"/>
          </w:r>
          <w:r>
            <w:t>3</w:t>
          </w:r>
          <w:r>
            <w:fldChar w:fldCharType="end"/>
          </w:r>
          <w:r>
            <w:rPr>
              <w:bCs/>
            </w:rPr>
            <w:fldChar w:fldCharType="end"/>
          </w:r>
        </w:p>
        <w:p>
          <w:pPr>
            <w:pStyle w:val="11"/>
            <w:tabs>
              <w:tab w:val="right" w:leader="dot" w:pos="9026"/>
            </w:tabs>
          </w:pPr>
          <w:r>
            <w:rPr>
              <w:bCs/>
            </w:rPr>
            <w:fldChar w:fldCharType="begin"/>
          </w:r>
          <w:r>
            <w:rPr>
              <w:bCs/>
            </w:rPr>
            <w:instrText xml:space="preserve"> HYPERLINK \l _Toc31922 </w:instrText>
          </w:r>
          <w:r>
            <w:rPr>
              <w:bCs/>
            </w:rPr>
            <w:fldChar w:fldCharType="separate"/>
          </w:r>
          <w:r>
            <w:t xml:space="preserve">3.0 JUSTIFICATION </w:t>
          </w:r>
          <w:r>
            <w:rPr>
              <w:rFonts w:ascii="Times New Roman" w:hAnsi="Times New Roman" w:eastAsia="宋体" w:cs="Times New Roman"/>
              <w:szCs w:val="24"/>
              <w:lang w:val="en-US" w:eastAsia="zh-CN" w:bidi="ar-SA"/>
            </w:rPr>
            <w:t xml:space="preserve"> .</w:t>
          </w:r>
          <w:r>
            <w:tab/>
          </w:r>
          <w:r>
            <w:fldChar w:fldCharType="begin"/>
          </w:r>
          <w:r>
            <w:instrText xml:space="preserve"> PAGEREF _Toc31922 </w:instrText>
          </w:r>
          <w:r>
            <w:fldChar w:fldCharType="separate"/>
          </w:r>
          <w:r>
            <w:t>4</w:t>
          </w:r>
          <w:r>
            <w:fldChar w:fldCharType="end"/>
          </w:r>
          <w:r>
            <w:rPr>
              <w:bCs/>
            </w:rPr>
            <w:fldChar w:fldCharType="end"/>
          </w:r>
        </w:p>
        <w:p>
          <w:pPr>
            <w:pStyle w:val="12"/>
            <w:tabs>
              <w:tab w:val="right" w:leader="dot" w:pos="9026"/>
            </w:tabs>
          </w:pPr>
          <w:r>
            <w:rPr>
              <w:bCs/>
            </w:rPr>
            <w:fldChar w:fldCharType="begin"/>
          </w:r>
          <w:r>
            <w:rPr>
              <w:bCs/>
            </w:rPr>
            <w:instrText xml:space="preserve"> HYPERLINK \l _Toc16456 </w:instrText>
          </w:r>
          <w:r>
            <w:rPr>
              <w:bCs/>
            </w:rPr>
            <w:fldChar w:fldCharType="separate"/>
          </w:r>
          <w:r>
            <w:t>3.1 Aims</w:t>
          </w:r>
          <w:r>
            <w:tab/>
          </w:r>
          <w:r>
            <w:fldChar w:fldCharType="begin"/>
          </w:r>
          <w:r>
            <w:instrText xml:space="preserve"> PAGEREF _Toc16456 </w:instrText>
          </w:r>
          <w:r>
            <w:fldChar w:fldCharType="separate"/>
          </w:r>
          <w:r>
            <w:t>5</w:t>
          </w:r>
          <w:r>
            <w:fldChar w:fldCharType="end"/>
          </w:r>
          <w:r>
            <w:rPr>
              <w:bCs/>
            </w:rPr>
            <w:fldChar w:fldCharType="end"/>
          </w:r>
        </w:p>
        <w:p>
          <w:pPr>
            <w:pStyle w:val="12"/>
            <w:tabs>
              <w:tab w:val="right" w:leader="dot" w:pos="9026"/>
            </w:tabs>
          </w:pPr>
          <w:r>
            <w:rPr>
              <w:bCs/>
            </w:rPr>
            <w:fldChar w:fldCharType="begin"/>
          </w:r>
          <w:r>
            <w:rPr>
              <w:bCs/>
            </w:rPr>
            <w:instrText xml:space="preserve"> HYPERLINK \l _Toc27455 </w:instrText>
          </w:r>
          <w:r>
            <w:rPr>
              <w:bCs/>
            </w:rPr>
            <w:fldChar w:fldCharType="separate"/>
          </w:r>
          <w:r>
            <w:t>3.2 Objectives</w:t>
          </w:r>
          <w:r>
            <w:tab/>
          </w:r>
          <w:r>
            <w:fldChar w:fldCharType="begin"/>
          </w:r>
          <w:r>
            <w:instrText xml:space="preserve"> PAGEREF _Toc27455 </w:instrText>
          </w:r>
          <w:r>
            <w:fldChar w:fldCharType="separate"/>
          </w:r>
          <w:r>
            <w:t>5</w:t>
          </w:r>
          <w:r>
            <w:fldChar w:fldCharType="end"/>
          </w:r>
          <w:r>
            <w:rPr>
              <w:bCs/>
            </w:rPr>
            <w:fldChar w:fldCharType="end"/>
          </w:r>
        </w:p>
        <w:p>
          <w:pPr>
            <w:pStyle w:val="11"/>
            <w:tabs>
              <w:tab w:val="right" w:leader="dot" w:pos="9026"/>
            </w:tabs>
          </w:pPr>
          <w:r>
            <w:rPr>
              <w:bCs/>
            </w:rPr>
            <w:fldChar w:fldCharType="begin"/>
          </w:r>
          <w:r>
            <w:rPr>
              <w:bCs/>
            </w:rPr>
            <w:instrText xml:space="preserve"> HYPERLINK \l _Toc9099 </w:instrText>
          </w:r>
          <w:r>
            <w:rPr>
              <w:bCs/>
            </w:rPr>
            <w:fldChar w:fldCharType="separate"/>
          </w:r>
          <w:r>
            <w:rPr>
              <w:rFonts w:hint="default"/>
            </w:rPr>
            <w:t xml:space="preserve">4.0 </w:t>
          </w:r>
          <w:r>
            <w:t>RESEARCH METHODOLOGY</w:t>
          </w:r>
          <w:r>
            <w:tab/>
          </w:r>
          <w:r>
            <w:fldChar w:fldCharType="begin"/>
          </w:r>
          <w:r>
            <w:instrText xml:space="preserve"> PAGEREF _Toc9099 </w:instrText>
          </w:r>
          <w:r>
            <w:fldChar w:fldCharType="separate"/>
          </w:r>
          <w:r>
            <w:t>6</w:t>
          </w:r>
          <w:r>
            <w:fldChar w:fldCharType="end"/>
          </w:r>
          <w:r>
            <w:rPr>
              <w:bCs/>
            </w:rPr>
            <w:fldChar w:fldCharType="end"/>
          </w:r>
        </w:p>
        <w:p>
          <w:pPr>
            <w:pStyle w:val="12"/>
            <w:tabs>
              <w:tab w:val="right" w:leader="dot" w:pos="9026"/>
            </w:tabs>
          </w:pPr>
          <w:r>
            <w:rPr>
              <w:bCs/>
            </w:rPr>
            <w:fldChar w:fldCharType="begin"/>
          </w:r>
          <w:r>
            <w:rPr>
              <w:bCs/>
            </w:rPr>
            <w:instrText xml:space="preserve"> HYPERLINK \l _Toc3902 </w:instrText>
          </w:r>
          <w:r>
            <w:rPr>
              <w:bCs/>
            </w:rPr>
            <w:fldChar w:fldCharType="separate"/>
          </w:r>
          <w:r>
            <w:t>4.1 Primary Research</w:t>
          </w:r>
          <w:r>
            <w:tab/>
          </w:r>
          <w:r>
            <w:fldChar w:fldCharType="begin"/>
          </w:r>
          <w:r>
            <w:instrText xml:space="preserve"> PAGEREF _Toc3902 </w:instrText>
          </w:r>
          <w:r>
            <w:fldChar w:fldCharType="separate"/>
          </w:r>
          <w:r>
            <w:t>6</w:t>
          </w:r>
          <w:r>
            <w:fldChar w:fldCharType="end"/>
          </w:r>
          <w:r>
            <w:rPr>
              <w:bCs/>
            </w:rPr>
            <w:fldChar w:fldCharType="end"/>
          </w:r>
        </w:p>
        <w:p>
          <w:pPr>
            <w:pStyle w:val="12"/>
            <w:tabs>
              <w:tab w:val="right" w:leader="dot" w:pos="9026"/>
            </w:tabs>
          </w:pPr>
          <w:r>
            <w:rPr>
              <w:bCs/>
            </w:rPr>
            <w:fldChar w:fldCharType="begin"/>
          </w:r>
          <w:r>
            <w:rPr>
              <w:bCs/>
            </w:rPr>
            <w:instrText xml:space="preserve"> HYPERLINK \l _Toc3530 </w:instrText>
          </w:r>
          <w:r>
            <w:rPr>
              <w:bCs/>
            </w:rPr>
            <w:fldChar w:fldCharType="separate"/>
          </w:r>
          <w:r>
            <w:t>4.2 Second Research</w:t>
          </w:r>
          <w:r>
            <w:tab/>
          </w:r>
          <w:r>
            <w:fldChar w:fldCharType="begin"/>
          </w:r>
          <w:r>
            <w:instrText xml:space="preserve"> PAGEREF _Toc3530 </w:instrText>
          </w:r>
          <w:r>
            <w:fldChar w:fldCharType="separate"/>
          </w:r>
          <w:r>
            <w:t>7</w:t>
          </w:r>
          <w:r>
            <w:fldChar w:fldCharType="end"/>
          </w:r>
          <w:r>
            <w:rPr>
              <w:bCs/>
            </w:rPr>
            <w:fldChar w:fldCharType="end"/>
          </w:r>
        </w:p>
        <w:p>
          <w:pPr>
            <w:pStyle w:val="11"/>
            <w:tabs>
              <w:tab w:val="right" w:leader="dot" w:pos="9026"/>
            </w:tabs>
          </w:pPr>
          <w:r>
            <w:rPr>
              <w:bCs/>
            </w:rPr>
            <w:fldChar w:fldCharType="begin"/>
          </w:r>
          <w:r>
            <w:rPr>
              <w:bCs/>
            </w:rPr>
            <w:instrText xml:space="preserve"> HYPERLINK \l _Toc3816 </w:instrText>
          </w:r>
          <w:r>
            <w:rPr>
              <w:bCs/>
            </w:rPr>
            <w:fldChar w:fldCharType="separate"/>
          </w:r>
          <w:r>
            <w:rPr>
              <w:rFonts w:hint="default"/>
            </w:rPr>
            <w:t xml:space="preserve">5.0 </w:t>
          </w:r>
          <w:r>
            <w:t>Findings &amp; Critical Analysis</w:t>
          </w:r>
          <w:r>
            <w:tab/>
          </w:r>
          <w:r>
            <w:fldChar w:fldCharType="begin"/>
          </w:r>
          <w:r>
            <w:instrText xml:space="preserve"> PAGEREF _Toc3816 </w:instrText>
          </w:r>
          <w:r>
            <w:fldChar w:fldCharType="separate"/>
          </w:r>
          <w:r>
            <w:t>8</w:t>
          </w:r>
          <w:r>
            <w:fldChar w:fldCharType="end"/>
          </w:r>
          <w:r>
            <w:rPr>
              <w:bCs/>
            </w:rPr>
            <w:fldChar w:fldCharType="end"/>
          </w:r>
        </w:p>
        <w:p>
          <w:pPr>
            <w:pStyle w:val="12"/>
            <w:tabs>
              <w:tab w:val="right" w:leader="dot" w:pos="9026"/>
            </w:tabs>
          </w:pPr>
          <w:r>
            <w:rPr>
              <w:bCs/>
            </w:rPr>
            <w:fldChar w:fldCharType="begin"/>
          </w:r>
          <w:r>
            <w:rPr>
              <w:bCs/>
            </w:rPr>
            <w:instrText xml:space="preserve"> HYPERLINK \l _Toc4152 </w:instrText>
          </w:r>
          <w:r>
            <w:rPr>
              <w:bCs/>
            </w:rPr>
            <w:fldChar w:fldCharType="separate"/>
          </w:r>
          <w:r>
            <w:t>5.1 Situation Analysis</w:t>
          </w:r>
          <w:r>
            <w:tab/>
          </w:r>
          <w:r>
            <w:fldChar w:fldCharType="begin"/>
          </w:r>
          <w:r>
            <w:instrText xml:space="preserve"> PAGEREF _Toc4152 </w:instrText>
          </w:r>
          <w:r>
            <w:fldChar w:fldCharType="separate"/>
          </w:r>
          <w:r>
            <w:t>8</w:t>
          </w:r>
          <w:r>
            <w:fldChar w:fldCharType="end"/>
          </w:r>
          <w:r>
            <w:rPr>
              <w:bCs/>
            </w:rPr>
            <w:fldChar w:fldCharType="end"/>
          </w:r>
        </w:p>
        <w:p>
          <w:pPr>
            <w:pStyle w:val="7"/>
            <w:tabs>
              <w:tab w:val="right" w:leader="dot" w:pos="9026"/>
            </w:tabs>
          </w:pPr>
          <w:r>
            <w:rPr>
              <w:bCs/>
            </w:rPr>
            <w:fldChar w:fldCharType="begin"/>
          </w:r>
          <w:r>
            <w:rPr>
              <w:bCs/>
            </w:rPr>
            <w:instrText xml:space="preserve"> HYPERLINK \l _Toc19835 </w:instrText>
          </w:r>
          <w:r>
            <w:rPr>
              <w:bCs/>
            </w:rPr>
            <w:fldChar w:fldCharType="separate"/>
          </w:r>
          <w:r>
            <w:t>SWOT Analysis</w:t>
          </w:r>
          <w:r>
            <w:tab/>
          </w:r>
          <w:r>
            <w:fldChar w:fldCharType="begin"/>
          </w:r>
          <w:r>
            <w:instrText xml:space="preserve"> PAGEREF _Toc19835 </w:instrText>
          </w:r>
          <w:r>
            <w:fldChar w:fldCharType="separate"/>
          </w:r>
          <w:r>
            <w:t>8</w:t>
          </w:r>
          <w:r>
            <w:fldChar w:fldCharType="end"/>
          </w:r>
          <w:r>
            <w:rPr>
              <w:bCs/>
            </w:rPr>
            <w:fldChar w:fldCharType="end"/>
          </w:r>
        </w:p>
        <w:p>
          <w:pPr>
            <w:pStyle w:val="12"/>
            <w:tabs>
              <w:tab w:val="right" w:leader="dot" w:pos="9026"/>
            </w:tabs>
          </w:pPr>
          <w:r>
            <w:rPr>
              <w:bCs/>
            </w:rPr>
            <w:fldChar w:fldCharType="begin"/>
          </w:r>
          <w:r>
            <w:rPr>
              <w:bCs/>
            </w:rPr>
            <w:instrText xml:space="preserve"> HYPERLINK \l _Toc9356 </w:instrText>
          </w:r>
          <w:r>
            <w:rPr>
              <w:bCs/>
            </w:rPr>
            <w:fldChar w:fldCharType="separate"/>
          </w:r>
          <w:r>
            <w:t>5.2 R</w:t>
          </w:r>
          <w:r>
            <w:rPr>
              <w:rFonts w:hint="eastAsia"/>
              <w:lang w:val="en-US" w:eastAsia="zh-CN"/>
            </w:rPr>
            <w:t>esearch outcome analysis</w:t>
          </w:r>
          <w:r>
            <w:tab/>
          </w:r>
          <w:r>
            <w:fldChar w:fldCharType="begin"/>
          </w:r>
          <w:r>
            <w:instrText xml:space="preserve"> PAGEREF _Toc9356 </w:instrText>
          </w:r>
          <w:r>
            <w:fldChar w:fldCharType="separate"/>
          </w:r>
          <w:r>
            <w:t>10</w:t>
          </w:r>
          <w:r>
            <w:fldChar w:fldCharType="end"/>
          </w:r>
          <w:r>
            <w:rPr>
              <w:bCs/>
            </w:rPr>
            <w:fldChar w:fldCharType="end"/>
          </w:r>
        </w:p>
        <w:p>
          <w:pPr>
            <w:pStyle w:val="11"/>
            <w:tabs>
              <w:tab w:val="right" w:leader="dot" w:pos="9026"/>
            </w:tabs>
          </w:pPr>
          <w:r>
            <w:rPr>
              <w:bCs/>
            </w:rPr>
            <w:fldChar w:fldCharType="begin"/>
          </w:r>
          <w:r>
            <w:rPr>
              <w:bCs/>
            </w:rPr>
            <w:instrText xml:space="preserve"> HYPERLINK \l _Toc15227 </w:instrText>
          </w:r>
          <w:r>
            <w:rPr>
              <w:bCs/>
            </w:rPr>
            <w:fldChar w:fldCharType="separate"/>
          </w:r>
          <w:r>
            <w:t>6.0  RECOMMENDATIONS</w:t>
          </w:r>
          <w:r>
            <w:tab/>
          </w:r>
          <w:r>
            <w:fldChar w:fldCharType="begin"/>
          </w:r>
          <w:r>
            <w:instrText xml:space="preserve"> PAGEREF _Toc15227 </w:instrText>
          </w:r>
          <w:r>
            <w:fldChar w:fldCharType="separate"/>
          </w:r>
          <w:r>
            <w:t>13</w:t>
          </w:r>
          <w:r>
            <w:fldChar w:fldCharType="end"/>
          </w:r>
          <w:r>
            <w:rPr>
              <w:bCs/>
            </w:rPr>
            <w:fldChar w:fldCharType="end"/>
          </w:r>
        </w:p>
        <w:p>
          <w:pPr>
            <w:pStyle w:val="11"/>
            <w:tabs>
              <w:tab w:val="right" w:leader="dot" w:pos="9026"/>
            </w:tabs>
          </w:pPr>
          <w:r>
            <w:rPr>
              <w:bCs/>
            </w:rPr>
            <w:fldChar w:fldCharType="begin"/>
          </w:r>
          <w:r>
            <w:rPr>
              <w:bCs/>
            </w:rPr>
            <w:instrText xml:space="preserve"> HYPERLINK \l _Toc2109 </w:instrText>
          </w:r>
          <w:r>
            <w:rPr>
              <w:bCs/>
            </w:rPr>
            <w:fldChar w:fldCharType="separate"/>
          </w:r>
          <w:r>
            <w:t>7.0 CONCLUSIONS</w:t>
          </w:r>
          <w:r>
            <w:tab/>
          </w:r>
          <w:r>
            <w:fldChar w:fldCharType="begin"/>
          </w:r>
          <w:r>
            <w:instrText xml:space="preserve"> PAGEREF _Toc2109 </w:instrText>
          </w:r>
          <w:r>
            <w:fldChar w:fldCharType="separate"/>
          </w:r>
          <w:r>
            <w:t>15</w:t>
          </w:r>
          <w:r>
            <w:fldChar w:fldCharType="end"/>
          </w:r>
          <w:r>
            <w:rPr>
              <w:bCs/>
            </w:rPr>
            <w:fldChar w:fldCharType="end"/>
          </w:r>
        </w:p>
        <w:p>
          <w:pPr>
            <w:pStyle w:val="11"/>
            <w:tabs>
              <w:tab w:val="right" w:leader="dot" w:pos="9026"/>
            </w:tabs>
          </w:pPr>
          <w:r>
            <w:rPr>
              <w:bCs/>
            </w:rPr>
            <w:fldChar w:fldCharType="begin"/>
          </w:r>
          <w:r>
            <w:rPr>
              <w:bCs/>
            </w:rPr>
            <w:instrText xml:space="preserve"> HYPERLINK \l _Toc31613 </w:instrText>
          </w:r>
          <w:r>
            <w:rPr>
              <w:bCs/>
            </w:rPr>
            <w:fldChar w:fldCharType="separate"/>
          </w:r>
          <w:sdt>
            <w:sdtPr>
              <w:rPr>
                <w:rFonts w:ascii="Times New Roman" w:hAnsi="Times New Roman" w:cs="Times New Roman" w:eastAsiaTheme="minorHAnsi"/>
                <w:szCs w:val="22"/>
              </w:rPr>
              <w:id w:val="-591780040"/>
              <w:docPartObj>
                <w:docPartGallery w:val="autotext"/>
              </w:docPartObj>
            </w:sdtPr>
            <w:sdtEndPr>
              <w:rPr>
                <w:rFonts w:asciiTheme="majorHAnsi" w:hAnsiTheme="majorHAnsi" w:eastAsiaTheme="majorEastAsia" w:cstheme="majorBidi"/>
                <w:color w:val="044A91" w:themeColor="hyperlink" w:themeShade="BF"/>
                <w:szCs w:val="32"/>
              </w:rPr>
            </w:sdtEndPr>
            <w:sdtContent>
              <w:r>
                <w:t>8.0 REFERENCES</w:t>
              </w:r>
            </w:sdtContent>
          </w:sdt>
          <w:r>
            <w:tab/>
          </w:r>
          <w:r>
            <w:fldChar w:fldCharType="begin"/>
          </w:r>
          <w:r>
            <w:instrText xml:space="preserve"> PAGEREF _Toc31613 </w:instrText>
          </w:r>
          <w:r>
            <w:fldChar w:fldCharType="separate"/>
          </w:r>
          <w:r>
            <w:t>16</w:t>
          </w:r>
          <w:r>
            <w:fldChar w:fldCharType="end"/>
          </w:r>
          <w:r>
            <w:rPr>
              <w:bCs/>
            </w:rPr>
            <w:fldChar w:fldCharType="end"/>
          </w:r>
        </w:p>
        <w:p>
          <w:pPr>
            <w:pStyle w:val="11"/>
            <w:tabs>
              <w:tab w:val="right" w:leader="dot" w:pos="9026"/>
            </w:tabs>
          </w:pPr>
          <w:r>
            <w:rPr>
              <w:bCs/>
            </w:rPr>
            <w:fldChar w:fldCharType="begin"/>
          </w:r>
          <w:r>
            <w:rPr>
              <w:bCs/>
            </w:rPr>
            <w:instrText xml:space="preserve"> HYPERLINK \l _Toc10904 </w:instrText>
          </w:r>
          <w:r>
            <w:rPr>
              <w:bCs/>
            </w:rPr>
            <w:fldChar w:fldCharType="separate"/>
          </w:r>
          <w:sdt>
            <w:sdtPr>
              <w:rPr>
                <w:rFonts w:ascii="Times New Roman" w:hAnsi="Times New Roman" w:cs="Times New Roman" w:eastAsiaTheme="minorHAnsi"/>
                <w:szCs w:val="22"/>
              </w:rPr>
              <w:id w:val="1984044962"/>
              <w:docPartObj>
                <w:docPartGallery w:val="autotext"/>
              </w:docPartObj>
            </w:sdtPr>
            <w:sdtEndPr>
              <w:rPr>
                <w:rFonts w:asciiTheme="majorHAnsi" w:hAnsiTheme="majorHAnsi" w:eastAsiaTheme="majorEastAsia" w:cstheme="majorBidi"/>
                <w:color w:val="044A91" w:themeColor="hyperlink" w:themeShade="BF"/>
                <w:szCs w:val="32"/>
              </w:rPr>
            </w:sdtEndPr>
            <w:sdtContent>
              <w:r>
                <w:t>9.0 APPENDIXES</w:t>
              </w:r>
            </w:sdtContent>
          </w:sdt>
          <w:r>
            <w:tab/>
          </w:r>
          <w:r>
            <w:fldChar w:fldCharType="begin"/>
          </w:r>
          <w:r>
            <w:instrText xml:space="preserve"> PAGEREF _Toc10904 </w:instrText>
          </w:r>
          <w:r>
            <w:fldChar w:fldCharType="separate"/>
          </w:r>
          <w:r>
            <w:t>19</w:t>
          </w:r>
          <w:r>
            <w:fldChar w:fldCharType="end"/>
          </w:r>
          <w:r>
            <w:rPr>
              <w:bCs/>
            </w:rPr>
            <w:fldChar w:fldCharType="end"/>
          </w:r>
        </w:p>
        <w:p>
          <w:pPr>
            <w:pStyle w:val="7"/>
            <w:tabs>
              <w:tab w:val="right" w:leader="dot" w:pos="9026"/>
            </w:tabs>
          </w:pPr>
          <w:r>
            <w:rPr>
              <w:bCs/>
            </w:rPr>
            <w:fldChar w:fldCharType="begin"/>
          </w:r>
          <w:r>
            <w:rPr>
              <w:bCs/>
            </w:rPr>
            <w:instrText xml:space="preserve"> HYPERLINK \l _Toc610 </w:instrText>
          </w:r>
          <w:r>
            <w:rPr>
              <w:bCs/>
            </w:rPr>
            <w:fldChar w:fldCharType="separate"/>
          </w:r>
          <w:r>
            <w:rPr>
              <w:rFonts w:hint="default" w:ascii="Wingdings" w:hAnsi="Wingdings"/>
            </w:rPr>
            <w:t xml:space="preserve"> </w:t>
          </w:r>
          <w:r>
            <w:rPr>
              <w:rFonts w:hint="eastAsia"/>
              <w:lang w:val="en-US" w:eastAsia="zh-CN"/>
            </w:rPr>
            <w:t>Appendix 1</w:t>
          </w:r>
          <w:r>
            <w:t xml:space="preserve"> PEST Analysis</w:t>
          </w:r>
          <w:r>
            <w:tab/>
          </w:r>
          <w:r>
            <w:fldChar w:fldCharType="begin"/>
          </w:r>
          <w:r>
            <w:instrText xml:space="preserve"> PAGEREF _Toc610 </w:instrText>
          </w:r>
          <w:r>
            <w:fldChar w:fldCharType="separate"/>
          </w:r>
          <w:r>
            <w:t>19</w:t>
          </w:r>
          <w:r>
            <w:fldChar w:fldCharType="end"/>
          </w:r>
          <w:r>
            <w:rPr>
              <w:bCs/>
            </w:rPr>
            <w:fldChar w:fldCharType="end"/>
          </w:r>
        </w:p>
        <w:p>
          <w:pPr>
            <w:pStyle w:val="7"/>
            <w:tabs>
              <w:tab w:val="right" w:leader="dot" w:pos="9026"/>
            </w:tabs>
          </w:pPr>
          <w:r>
            <w:rPr>
              <w:bCs/>
            </w:rPr>
            <w:fldChar w:fldCharType="begin"/>
          </w:r>
          <w:r>
            <w:rPr>
              <w:bCs/>
            </w:rPr>
            <w:instrText xml:space="preserve"> HYPERLINK \l _Toc3234 </w:instrText>
          </w:r>
          <w:r>
            <w:rPr>
              <w:bCs/>
            </w:rPr>
            <w:fldChar w:fldCharType="separate"/>
          </w:r>
          <w:r>
            <w:rPr>
              <w:rFonts w:hint="default" w:ascii="Wingdings" w:hAnsi="Wingdings"/>
              <w:lang w:val="en-US" w:eastAsia="zh-CN"/>
            </w:rPr>
            <w:t xml:space="preserve"> </w:t>
          </w:r>
          <w:r>
            <w:rPr>
              <w:rFonts w:hint="eastAsia"/>
              <w:lang w:val="en-US" w:eastAsia="zh-CN"/>
            </w:rPr>
            <w:t>Appendix 2  Competitor Analysis</w:t>
          </w:r>
          <w:r>
            <w:tab/>
          </w:r>
          <w:r>
            <w:fldChar w:fldCharType="begin"/>
          </w:r>
          <w:r>
            <w:instrText xml:space="preserve"> PAGEREF _Toc3234 </w:instrText>
          </w:r>
          <w:r>
            <w:fldChar w:fldCharType="separate"/>
          </w:r>
          <w:r>
            <w:t>19</w:t>
          </w:r>
          <w:r>
            <w:fldChar w:fldCharType="end"/>
          </w:r>
          <w:r>
            <w:rPr>
              <w:bCs/>
            </w:rPr>
            <w:fldChar w:fldCharType="end"/>
          </w:r>
        </w:p>
        <w:p>
          <w:pPr>
            <w:pStyle w:val="7"/>
            <w:tabs>
              <w:tab w:val="right" w:leader="dot" w:pos="9026"/>
            </w:tabs>
          </w:pPr>
          <w:r>
            <w:rPr>
              <w:bCs/>
            </w:rPr>
            <w:fldChar w:fldCharType="begin"/>
          </w:r>
          <w:r>
            <w:rPr>
              <w:bCs/>
            </w:rPr>
            <w:instrText xml:space="preserve"> HYPERLINK \l _Toc13881 </w:instrText>
          </w:r>
          <w:r>
            <w:rPr>
              <w:bCs/>
            </w:rPr>
            <w:fldChar w:fldCharType="separate"/>
          </w:r>
          <w:r>
            <w:rPr>
              <w:rFonts w:hint="default" w:ascii="Wingdings" w:hAnsi="Wingdings"/>
              <w:lang w:val="en-US" w:eastAsia="zh-CN"/>
            </w:rPr>
            <w:t xml:space="preserve"> </w:t>
          </w:r>
          <w:r>
            <w:rPr>
              <w:rFonts w:hint="eastAsia"/>
              <w:lang w:val="en-US" w:eastAsia="zh-CN"/>
            </w:rPr>
            <w:t>Appendix 3  Some results for the questionnaires</w:t>
          </w:r>
          <w:r>
            <w:tab/>
          </w:r>
          <w:r>
            <w:fldChar w:fldCharType="begin"/>
          </w:r>
          <w:r>
            <w:instrText xml:space="preserve"> PAGEREF _Toc13881 </w:instrText>
          </w:r>
          <w:r>
            <w:fldChar w:fldCharType="separate"/>
          </w:r>
          <w:r>
            <w:t>20</w:t>
          </w:r>
          <w:r>
            <w:fldChar w:fldCharType="end"/>
          </w:r>
          <w:r>
            <w:rPr>
              <w:bCs/>
            </w:rPr>
            <w:fldChar w:fldCharType="end"/>
          </w:r>
        </w:p>
        <w:p>
          <w:pPr>
            <w:spacing w:line="360" w:lineRule="auto"/>
          </w:pPr>
          <w:r>
            <w:rPr>
              <w:bCs/>
            </w:rPr>
            <w:fldChar w:fldCharType="end"/>
          </w:r>
        </w:p>
      </w:sdtContent>
    </w:sdt>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pStyle w:val="2"/>
        <w:spacing w:line="360" w:lineRule="auto"/>
        <w:sectPr>
          <w:footerReference r:id="rId7" w:type="first"/>
          <w:footerReference r:id="rId6" w:type="default"/>
          <w:pgSz w:w="11906" w:h="16838"/>
          <w:pgMar w:top="1440" w:right="1440" w:bottom="1440" w:left="1440" w:header="708" w:footer="708" w:gutter="0"/>
          <w:pgNumType w:start="0"/>
          <w:cols w:space="708" w:num="1"/>
          <w:titlePg/>
          <w:docGrid w:linePitch="360" w:charSpace="0"/>
        </w:sectPr>
      </w:pPr>
    </w:p>
    <w:p>
      <w:pPr>
        <w:pStyle w:val="2"/>
        <w:spacing w:line="360" w:lineRule="auto"/>
      </w:pPr>
      <w:bookmarkStart w:id="0" w:name="_Toc28589"/>
      <w:r>
        <w:t>1.0 EXECUTIVE SUMMARY</w:t>
      </w:r>
      <w:bookmarkEnd w:id="0"/>
    </w:p>
    <w:p>
      <w:pPr>
        <w:spacing w:before="240" w:line="360" w:lineRule="auto"/>
        <w:jc w:val="both"/>
        <w:rPr>
          <w:rFonts w:hint="default" w:eastAsia="宋体"/>
          <w:szCs w:val="24"/>
          <w:lang w:val="en-US" w:eastAsia="zh-CN"/>
        </w:rPr>
      </w:pPr>
      <w:r>
        <w:rPr>
          <w:rFonts w:eastAsia="宋体"/>
          <w:szCs w:val="24"/>
          <w:lang w:val="en-US" w:eastAsia="zh-CN"/>
        </w:rPr>
        <w:t>Gigi Gao’s Favourite Authentic Chinese</w:t>
      </w:r>
      <w:r>
        <w:rPr>
          <w:rFonts w:hint="eastAsia" w:eastAsia="宋体"/>
          <w:szCs w:val="24"/>
          <w:lang w:val="en-US" w:eastAsia="zh-CN"/>
        </w:rPr>
        <w:t xml:space="preserve"> is a Chinese restaurant located in </w:t>
      </w:r>
      <w:r>
        <w:rPr>
          <w:rFonts w:eastAsia="宋体"/>
          <w:szCs w:val="24"/>
          <w:lang w:val="en-US" w:eastAsia="zh-CN"/>
        </w:rPr>
        <w:t>Maritime</w:t>
      </w:r>
      <w:r>
        <w:rPr>
          <w:rFonts w:hint="eastAsia" w:eastAsia="宋体"/>
          <w:szCs w:val="24"/>
          <w:lang w:val="en-US" w:eastAsia="zh-CN"/>
        </w:rPr>
        <w:t>, Swansea. Being different with other Chinese restaurants, a</w:t>
      </w:r>
      <w:r>
        <w:rPr>
          <w:rFonts w:ascii="Times New Roman" w:hAnsi="Times New Roman" w:eastAsia="宋体" w:cs="Times New Roman"/>
          <w:color w:val="auto"/>
          <w:sz w:val="24"/>
          <w:szCs w:val="24"/>
          <w:lang w:val="en-US" w:eastAsia="zh-CN" w:bidi="ar-SA"/>
        </w:rPr>
        <w:t>s one of the biggest Chinese restaurant in Swansea, Gigi Gao’s</w:t>
      </w:r>
      <w:r>
        <w:rPr>
          <w:rFonts w:hint="eastAsia" w:eastAsia="宋体" w:cs="Times New Roman"/>
          <w:color w:val="auto"/>
          <w:sz w:val="24"/>
          <w:szCs w:val="24"/>
          <w:lang w:val="en-US" w:eastAsia="zh-CN" w:bidi="ar-SA"/>
        </w:rPr>
        <w:t xml:space="preserve"> </w:t>
      </w:r>
      <w:r>
        <w:rPr>
          <w:rFonts w:ascii="Times New Roman" w:hAnsi="Times New Roman" w:eastAsia="宋体" w:cs="Times New Roman"/>
          <w:color w:val="auto"/>
          <w:sz w:val="24"/>
          <w:szCs w:val="24"/>
          <w:lang w:val="en-US" w:eastAsia="zh-CN" w:bidi="ar-SA"/>
        </w:rPr>
        <w:t>has an outstanding performance in attracting local British people, while a poor performance in appealing to Chinese customers.</w:t>
      </w:r>
      <w:r>
        <w:rPr>
          <w:rFonts w:hint="eastAsia" w:eastAsia="宋体" w:cs="Times New Roman"/>
          <w:color w:val="auto"/>
          <w:sz w:val="24"/>
          <w:szCs w:val="24"/>
          <w:lang w:val="en-US" w:eastAsia="zh-CN" w:bidi="ar-SA"/>
        </w:rPr>
        <w:t xml:space="preserve"> The aim of </w:t>
      </w:r>
      <w:r>
        <w:rPr>
          <w:rFonts w:hint="eastAsia" w:eastAsia="宋体"/>
          <w:lang w:val="en-US" w:eastAsia="zh-CN"/>
        </w:rPr>
        <w:t xml:space="preserve"> this consultancy project is to find out the reasons for few Chinese customers and how to attract more Chinese customers, thus making more profit and achieving better development. </w:t>
      </w:r>
    </w:p>
    <w:p>
      <w:pPr>
        <w:spacing w:line="360" w:lineRule="auto"/>
        <w:jc w:val="both"/>
      </w:pPr>
      <w:r>
        <w:t>The objectives of this report are:</w:t>
      </w:r>
    </w:p>
    <w:p>
      <w:pPr>
        <w:pStyle w:val="28"/>
        <w:numPr>
          <w:ilvl w:val="0"/>
          <w:numId w:val="1"/>
        </w:numPr>
        <w:spacing w:line="360" w:lineRule="auto"/>
        <w:jc w:val="both"/>
      </w:pPr>
      <w:r>
        <w:rPr>
          <w:rFonts w:hint="eastAsia" w:eastAsia="宋体"/>
          <w:iCs/>
          <w:lang w:val="en-US" w:eastAsia="zh-CN"/>
        </w:rPr>
        <w:t xml:space="preserve"> </w:t>
      </w:r>
      <w:r>
        <w:rPr>
          <w:rFonts w:eastAsia="宋体"/>
          <w:iCs/>
          <w:lang w:val="en-US" w:eastAsia="zh-CN"/>
        </w:rPr>
        <w:t>To analyse the operation status of Gigi Gao’s Favourite Authentic Chinese</w:t>
      </w:r>
      <w:r>
        <w:rPr>
          <w:rFonts w:hint="eastAsia" w:eastAsia="宋体"/>
          <w:iCs/>
          <w:lang w:val="en-US" w:eastAsia="zh-CN"/>
        </w:rPr>
        <w:t xml:space="preserve"> in virtue of PEST and SWOT analysis model.</w:t>
      </w:r>
    </w:p>
    <w:p>
      <w:pPr>
        <w:pStyle w:val="28"/>
        <w:numPr>
          <w:ilvl w:val="0"/>
          <w:numId w:val="1"/>
        </w:numPr>
        <w:spacing w:line="360" w:lineRule="auto"/>
        <w:jc w:val="both"/>
      </w:pPr>
      <w:r>
        <w:rPr>
          <w:rFonts w:hint="eastAsia" w:eastAsia="宋体"/>
          <w:lang w:val="en-US" w:eastAsia="zh-CN"/>
        </w:rPr>
        <w:t xml:space="preserve">To carry out the observation of customer composition in the view of Chinese and non-Chinese customers. </w:t>
      </w:r>
    </w:p>
    <w:p>
      <w:pPr>
        <w:pStyle w:val="28"/>
        <w:numPr>
          <w:ilvl w:val="0"/>
          <w:numId w:val="1"/>
        </w:numPr>
        <w:spacing w:line="360" w:lineRule="auto"/>
        <w:jc w:val="both"/>
      </w:pPr>
      <w:r>
        <w:rPr>
          <w:rFonts w:hint="eastAsia" w:eastAsia="宋体"/>
          <w:lang w:val="en-US" w:eastAsia="zh-CN"/>
        </w:rPr>
        <w:t>To design the questionaires on the opinion of Gigi Gao</w:t>
      </w:r>
      <w:r>
        <w:rPr>
          <w:rFonts w:eastAsia="宋体"/>
          <w:lang w:val="en-US" w:eastAsia="zh-CN"/>
        </w:rPr>
        <w:t>’</w:t>
      </w:r>
      <w:r>
        <w:rPr>
          <w:rFonts w:hint="eastAsia" w:eastAsia="宋体"/>
          <w:lang w:val="en-US" w:eastAsia="zh-CN"/>
        </w:rPr>
        <w:t xml:space="preserve">s  and distribute them to people around to obtain their ideas. </w:t>
      </w:r>
    </w:p>
    <w:p>
      <w:pPr>
        <w:pStyle w:val="28"/>
        <w:numPr>
          <w:ilvl w:val="0"/>
          <w:numId w:val="1"/>
        </w:numPr>
        <w:spacing w:line="360" w:lineRule="auto"/>
        <w:jc w:val="both"/>
      </w:pPr>
      <w:r>
        <w:rPr>
          <w:rFonts w:hint="eastAsia" w:eastAsia="宋体"/>
          <w:lang w:val="en-US" w:eastAsia="zh-CN"/>
        </w:rPr>
        <w:t xml:space="preserve">To carry out interview with </w:t>
      </w:r>
      <w:r>
        <w:rPr>
          <w:rFonts w:eastAsia="宋体"/>
          <w:iCs/>
          <w:szCs w:val="24"/>
          <w:lang w:val="en-US" w:eastAsia="zh-CN"/>
        </w:rPr>
        <w:t xml:space="preserve">managers, waiters and customers of </w:t>
      </w:r>
      <w:r>
        <w:rPr>
          <w:rFonts w:eastAsia="宋体"/>
          <w:szCs w:val="24"/>
          <w:lang w:val="en-US" w:eastAsia="zh-CN"/>
        </w:rPr>
        <w:t xml:space="preserve">Gigi </w:t>
      </w:r>
      <w:r>
        <w:rPr>
          <w:iCs/>
          <w:szCs w:val="24"/>
        </w:rPr>
        <w:t>Gao’s Favourite Authentic Chinese</w:t>
      </w:r>
      <w:r>
        <w:rPr>
          <w:rFonts w:eastAsia="宋体"/>
          <w:iCs/>
          <w:szCs w:val="24"/>
          <w:lang w:val="en-US" w:eastAsia="zh-CN"/>
        </w:rPr>
        <w:t xml:space="preserve"> and people who don’t eat there.</w:t>
      </w:r>
    </w:p>
    <w:p>
      <w:pPr>
        <w:pStyle w:val="28"/>
        <w:numPr>
          <w:ilvl w:val="0"/>
          <w:numId w:val="1"/>
        </w:numPr>
        <w:spacing w:line="360" w:lineRule="auto"/>
        <w:jc w:val="both"/>
      </w:pPr>
      <w:r>
        <w:rPr>
          <w:rFonts w:hint="eastAsia" w:eastAsia="宋体"/>
          <w:iCs/>
          <w:szCs w:val="24"/>
          <w:lang w:val="en-US" w:eastAsia="zh-CN"/>
        </w:rPr>
        <w:t xml:space="preserve">To use secondary </w:t>
      </w:r>
      <w:r>
        <w:t xml:space="preserve">research with </w:t>
      </w:r>
      <w:r>
        <w:rPr>
          <w:rFonts w:hint="eastAsia" w:eastAsia="宋体"/>
          <w:lang w:val="en-US" w:eastAsia="zh-CN"/>
        </w:rPr>
        <w:t>previous</w:t>
      </w:r>
      <w:r>
        <w:t xml:space="preserve"> primary research to </w:t>
      </w:r>
      <w:r>
        <w:rPr>
          <w:rFonts w:hint="eastAsia" w:eastAsia="宋体"/>
          <w:lang w:val="en-US" w:eastAsia="zh-CN"/>
        </w:rPr>
        <w:t xml:space="preserve"> </w:t>
      </w:r>
      <w:r>
        <w:rPr>
          <w:rFonts w:hint="eastAsia" w:eastAsia="宋体"/>
          <w:iCs/>
          <w:szCs w:val="24"/>
          <w:lang w:val="en-US" w:eastAsia="zh-CN"/>
        </w:rPr>
        <w:t>analyse the reason for lack of Chinese customers.</w:t>
      </w:r>
    </w:p>
    <w:p>
      <w:pPr>
        <w:pStyle w:val="28"/>
        <w:numPr>
          <w:ilvl w:val="0"/>
          <w:numId w:val="1"/>
        </w:numPr>
        <w:spacing w:line="360" w:lineRule="auto"/>
        <w:jc w:val="both"/>
        <w:rPr>
          <w:u w:val="single"/>
        </w:rPr>
      </w:pPr>
      <w:r>
        <w:rPr>
          <w:rFonts w:hint="eastAsia" w:eastAsia="宋体"/>
          <w:iCs/>
          <w:szCs w:val="24"/>
          <w:lang w:val="en-US" w:eastAsia="zh-CN"/>
        </w:rPr>
        <w:t>To provide corresponding recommendations for enlarging Chinese customers.</w:t>
      </w:r>
    </w:p>
    <w:p>
      <w:pPr>
        <w:bidi w:val="0"/>
        <w:spacing w:before="0" w:beforeAutospacing="0" w:after="160" w:afterAutospacing="0" w:line="360" w:lineRule="auto"/>
        <w:ind w:left="0" w:right="0"/>
        <w:jc w:val="both"/>
        <w:rPr>
          <w:rFonts w:hint="eastAsia" w:ascii="Times New Roman" w:hAnsi="Times New Roman" w:eastAsia="宋体" w:cs="Times New Roman"/>
          <w:iCs/>
          <w:sz w:val="24"/>
          <w:szCs w:val="24"/>
          <w:lang w:val="en-GB" w:eastAsia="zh-CN" w:bidi="ar-SA"/>
        </w:rPr>
      </w:pPr>
      <w:r>
        <w:rPr>
          <w:rFonts w:hint="eastAsia" w:eastAsia="宋体"/>
          <w:lang w:val="en-US" w:eastAsia="zh-CN"/>
        </w:rPr>
        <w:t>This project has used both primary and secondary research. T</w:t>
      </w:r>
      <w:r>
        <w:rPr>
          <w:rFonts w:hint="eastAsia" w:ascii="Times New Roman" w:hAnsi="Times New Roman" w:eastAsia="宋体" w:cs="Times New Roman"/>
          <w:iCs/>
          <w:sz w:val="24"/>
          <w:szCs w:val="24"/>
          <w:lang w:val="en-GB" w:eastAsia="zh-CN" w:bidi="ar-SA"/>
        </w:rPr>
        <w:t xml:space="preserve">he primary research methodologies that have been taken in this project include observations, interviews and questionnaires. </w:t>
      </w:r>
    </w:p>
    <w:p>
      <w:pPr>
        <w:spacing w:line="360" w:lineRule="auto"/>
        <w:jc w:val="both"/>
      </w:pPr>
      <w:r>
        <w:t>This report utilized SWOT analysis</w:t>
      </w:r>
      <w:r>
        <w:rPr>
          <w:rFonts w:hint="eastAsia" w:eastAsia="宋体"/>
          <w:lang w:val="en-US" w:eastAsia="zh-CN"/>
        </w:rPr>
        <w:t xml:space="preserve">, PEST analysis and Competitor analysis to </w:t>
      </w:r>
      <w:r>
        <w:t xml:space="preserve">carry out an in-depth analysis of its current position of Gigi Gao’s Favourite Authentic Chinese. </w:t>
      </w:r>
    </w:p>
    <w:p>
      <w:pPr>
        <w:pStyle w:val="28"/>
        <w:numPr>
          <w:ilvl w:val="0"/>
          <w:numId w:val="0"/>
        </w:numPr>
        <w:spacing w:line="360" w:lineRule="auto"/>
        <w:jc w:val="both"/>
        <w:rPr>
          <w:rFonts w:hint="eastAsia" w:eastAsia="宋体"/>
          <w:lang w:val="en-US" w:eastAsia="zh-CN"/>
        </w:rPr>
      </w:pPr>
      <w:r>
        <w:t>By analysing the results of primary and secondary research, the reasons for lacking Chinese customers in Gigi Gao’s Favourite Authentic Chinese can be concluded into the following points</w:t>
      </w:r>
      <w:r>
        <w:rPr>
          <w:rFonts w:hint="eastAsia" w:eastAsia="宋体"/>
          <w:lang w:val="en-US" w:eastAsia="zh-CN"/>
        </w:rPr>
        <w:t>:</w:t>
      </w:r>
    </w:p>
    <w:p>
      <w:pPr>
        <w:pStyle w:val="28"/>
        <w:numPr>
          <w:ilvl w:val="0"/>
          <w:numId w:val="0"/>
        </w:numPr>
        <w:spacing w:line="360" w:lineRule="auto"/>
        <w:jc w:val="both"/>
        <w:rPr>
          <w:rFonts w:hint="eastAsia" w:eastAsia="宋体"/>
          <w:lang w:val="en-US" w:eastAsia="zh-CN"/>
        </w:rPr>
      </w:pPr>
    </w:p>
    <w:p>
      <w:pPr>
        <w:pStyle w:val="28"/>
        <w:numPr>
          <w:ilvl w:val="0"/>
          <w:numId w:val="0"/>
        </w:numPr>
        <w:spacing w:line="360" w:lineRule="auto"/>
        <w:jc w:val="both"/>
        <w:rPr>
          <w:rFonts w:hint="eastAsia" w:eastAsia="宋体"/>
          <w:lang w:val="en-US" w:eastAsia="zh-CN"/>
        </w:rPr>
      </w:pPr>
    </w:p>
    <w:p>
      <w:pPr>
        <w:pStyle w:val="28"/>
        <w:numPr>
          <w:ilvl w:val="0"/>
          <w:numId w:val="0"/>
        </w:numPr>
        <w:spacing w:line="360" w:lineRule="auto"/>
        <w:jc w:val="both"/>
        <w:rPr>
          <w:rFonts w:hint="eastAsia" w:eastAsia="宋体"/>
          <w:lang w:val="en-US" w:eastAsia="zh-CN"/>
        </w:rPr>
      </w:pPr>
    </w:p>
    <w:p>
      <w:pPr>
        <w:pStyle w:val="28"/>
        <w:numPr>
          <w:ilvl w:val="0"/>
          <w:numId w:val="1"/>
        </w:numPr>
        <w:spacing w:line="360" w:lineRule="auto"/>
        <w:jc w:val="both"/>
        <w:rPr>
          <w:rFonts w:hint="eastAsia" w:eastAsia="宋体"/>
          <w:iCs/>
          <w:lang w:val="en-US" w:eastAsia="zh-CN"/>
        </w:rPr>
      </w:pPr>
      <w:r>
        <w:rPr>
          <w:rFonts w:hint="eastAsia" w:eastAsia="宋体"/>
          <w:iCs/>
          <w:lang w:val="en-US" w:eastAsia="zh-CN"/>
        </w:rPr>
        <w:t>The higher prices than other Chinese restaurants</w:t>
      </w:r>
    </w:p>
    <w:p>
      <w:pPr>
        <w:pStyle w:val="28"/>
        <w:numPr>
          <w:ilvl w:val="0"/>
          <w:numId w:val="1"/>
        </w:numPr>
        <w:spacing w:line="360" w:lineRule="auto"/>
        <w:jc w:val="both"/>
        <w:rPr>
          <w:rFonts w:hint="eastAsia" w:eastAsia="宋体"/>
          <w:iCs/>
          <w:lang w:val="en-US" w:eastAsia="zh-CN"/>
        </w:rPr>
      </w:pPr>
      <w:r>
        <w:rPr>
          <w:rFonts w:hint="eastAsia" w:eastAsia="宋体"/>
          <w:iCs/>
          <w:lang w:val="en-US" w:eastAsia="zh-CN"/>
        </w:rPr>
        <w:t>Lack of delivery service</w:t>
      </w:r>
    </w:p>
    <w:p>
      <w:pPr>
        <w:pStyle w:val="28"/>
        <w:numPr>
          <w:ilvl w:val="0"/>
          <w:numId w:val="1"/>
        </w:numPr>
        <w:spacing w:line="360" w:lineRule="auto"/>
        <w:jc w:val="both"/>
        <w:rPr>
          <w:rFonts w:hint="eastAsia" w:eastAsia="宋体"/>
          <w:iCs/>
          <w:lang w:val="en-US" w:eastAsia="zh-CN"/>
        </w:rPr>
      </w:pPr>
      <w:r>
        <w:rPr>
          <w:rFonts w:hint="eastAsia" w:eastAsia="宋体"/>
          <w:iCs/>
          <w:lang w:val="en-US" w:eastAsia="zh-CN"/>
        </w:rPr>
        <w:t xml:space="preserve">Lack of advertisement </w:t>
      </w:r>
    </w:p>
    <w:p>
      <w:pPr>
        <w:jc w:val="both"/>
        <w:rPr>
          <w:rFonts w:hint="eastAsia" w:eastAsia="宋体"/>
          <w:iCs/>
          <w:lang w:val="en-US" w:eastAsia="zh-CN"/>
        </w:rPr>
      </w:pPr>
      <w:r>
        <w:rPr>
          <w:rFonts w:hint="eastAsia" w:eastAsia="宋体"/>
          <w:lang w:val="en-US" w:eastAsia="zh-CN"/>
        </w:rPr>
        <w:t>In view of the analysis of the reasons that cause the small Chinese customer base in Gigi Gao</w:t>
      </w:r>
      <w:r>
        <w:rPr>
          <w:rFonts w:hint="default" w:eastAsia="宋体"/>
          <w:lang w:val="en-US" w:eastAsia="zh-CN"/>
        </w:rPr>
        <w:t>’</w:t>
      </w:r>
      <w:r>
        <w:rPr>
          <w:rFonts w:hint="eastAsia" w:eastAsia="宋体"/>
          <w:lang w:val="en-US" w:eastAsia="zh-CN"/>
        </w:rPr>
        <w:t>s Favourite Authentic Chinese, the following recommendations are proposed to relieve this strain and solve the problem.</w:t>
      </w:r>
    </w:p>
    <w:p>
      <w:pPr>
        <w:pStyle w:val="28"/>
        <w:numPr>
          <w:ilvl w:val="0"/>
          <w:numId w:val="1"/>
        </w:numPr>
        <w:spacing w:line="360" w:lineRule="auto"/>
        <w:jc w:val="both"/>
        <w:rPr>
          <w:rFonts w:hint="eastAsia" w:eastAsia="宋体"/>
          <w:iCs/>
          <w:lang w:val="en-US" w:eastAsia="zh-CN"/>
        </w:rPr>
      </w:pPr>
      <w:r>
        <w:rPr>
          <w:rFonts w:hint="eastAsia" w:eastAsia="宋体"/>
          <w:iCs/>
          <w:lang w:val="en-GB" w:eastAsia="en-US"/>
        </w:rPr>
        <w:t xml:space="preserve">Offer special </w:t>
      </w:r>
      <w:r>
        <w:rPr>
          <w:rFonts w:hint="eastAsia" w:eastAsia="宋体"/>
          <w:iCs/>
          <w:lang w:val="en-US" w:eastAsia="zh-CN"/>
        </w:rPr>
        <w:t xml:space="preserve">service  </w:t>
      </w:r>
      <w:r>
        <w:rPr>
          <w:rFonts w:hint="eastAsia" w:eastAsia="宋体"/>
          <w:iCs/>
          <w:lang w:val="en-GB" w:eastAsia="en-US"/>
        </w:rPr>
        <w:t>for students.</w:t>
      </w:r>
      <w:r>
        <w:rPr>
          <w:rFonts w:hint="eastAsia" w:eastAsia="宋体"/>
          <w:iCs/>
          <w:lang w:val="en-US" w:eastAsia="zh-CN"/>
        </w:rPr>
        <w:t xml:space="preserve"> </w:t>
      </w:r>
    </w:p>
    <w:p>
      <w:pPr>
        <w:pStyle w:val="28"/>
        <w:numPr>
          <w:ilvl w:val="0"/>
          <w:numId w:val="1"/>
        </w:numPr>
        <w:spacing w:line="360" w:lineRule="auto"/>
        <w:jc w:val="both"/>
        <w:rPr>
          <w:rFonts w:hint="eastAsia" w:eastAsia="宋体"/>
          <w:iCs/>
          <w:lang w:val="en-GB" w:eastAsia="en-US"/>
        </w:rPr>
      </w:pPr>
      <w:r>
        <w:rPr>
          <w:rFonts w:hint="eastAsia" w:eastAsia="宋体"/>
          <w:iCs/>
          <w:lang w:val="en-GB" w:eastAsia="en-US"/>
        </w:rPr>
        <w:t>Introduce the delivery service</w:t>
      </w:r>
    </w:p>
    <w:p>
      <w:pPr>
        <w:pStyle w:val="28"/>
        <w:numPr>
          <w:ilvl w:val="0"/>
          <w:numId w:val="1"/>
        </w:numPr>
        <w:spacing w:line="360" w:lineRule="auto"/>
        <w:jc w:val="both"/>
        <w:rPr>
          <w:rFonts w:hint="eastAsia" w:eastAsia="宋体"/>
          <w:iCs/>
          <w:lang w:val="en-GB" w:eastAsia="en-US"/>
        </w:rPr>
      </w:pPr>
      <w:r>
        <w:rPr>
          <w:rFonts w:hint="eastAsia" w:eastAsia="宋体"/>
          <w:iCs/>
          <w:lang w:val="en-GB" w:eastAsia="en-US"/>
        </w:rPr>
        <w:t>Improve in the advertisement aiming at Chinese customers</w:t>
      </w:r>
    </w:p>
    <w:p>
      <w:pPr>
        <w:spacing w:line="360" w:lineRule="auto"/>
      </w:pPr>
    </w:p>
    <w:p>
      <w:pPr>
        <w:spacing w:line="360" w:lineRule="auto"/>
        <w:sectPr>
          <w:footerReference r:id="rId9" w:type="first"/>
          <w:footerReference r:id="rId8" w:type="default"/>
          <w:pgSz w:w="11906" w:h="16838"/>
          <w:pgMar w:top="1440" w:right="1440" w:bottom="1440" w:left="1440" w:header="708" w:footer="708" w:gutter="0"/>
          <w:pgNumType w:fmt="decimal" w:start="1"/>
          <w:cols w:space="708" w:num="1"/>
          <w:docGrid w:linePitch="360" w:charSpace="0"/>
        </w:sectPr>
      </w:pPr>
    </w:p>
    <w:p>
      <w:pPr>
        <w:spacing w:line="360" w:lineRule="auto"/>
      </w:pPr>
    </w:p>
    <w:p>
      <w:pPr>
        <w:pStyle w:val="2"/>
        <w:spacing w:line="360" w:lineRule="auto"/>
      </w:pPr>
      <w:bookmarkStart w:id="1" w:name="_Toc23319"/>
      <w:r>
        <w:t>2.0 INTRODUCTION</w:t>
      </w:r>
      <w:bookmarkEnd w:id="1"/>
      <w:r>
        <w:t xml:space="preserve"> </w:t>
      </w:r>
    </w:p>
    <w:p>
      <w:pPr>
        <w:spacing w:line="360" w:lineRule="auto"/>
        <w:ind w:left="4" w:leftChars="0" w:hanging="4" w:firstLineChars="0"/>
        <w:jc w:val="both"/>
        <w:rPr>
          <w:rFonts w:eastAsia="宋体"/>
          <w:szCs w:val="24"/>
          <w:lang w:val="en-US" w:eastAsia="zh-CN"/>
        </w:rPr>
      </w:pPr>
      <w:r>
        <w:rPr>
          <w:rFonts w:eastAsia="宋体"/>
          <w:szCs w:val="24"/>
          <w:lang w:val="en-US" w:eastAsia="zh-CN"/>
        </w:rPr>
        <w:t>Gigi Gao’s Favourite Authentic Chinese was opened in 2014. At first, it was</w:t>
      </w:r>
      <w:r>
        <w:rPr>
          <w:rFonts w:hint="eastAsia" w:eastAsia="宋体"/>
          <w:szCs w:val="24"/>
          <w:lang w:val="en-US" w:eastAsia="zh-CN"/>
        </w:rPr>
        <w:t xml:space="preserve"> just </w:t>
      </w:r>
      <w:r>
        <w:rPr>
          <w:rFonts w:eastAsia="宋体"/>
          <w:szCs w:val="24"/>
          <w:lang w:val="en-US" w:eastAsia="zh-CN"/>
        </w:rPr>
        <w:t xml:space="preserve">a small restaurant </w:t>
      </w:r>
      <w:r>
        <w:rPr>
          <w:rFonts w:hint="eastAsia" w:eastAsia="宋体"/>
          <w:szCs w:val="24"/>
          <w:lang w:val="en-US" w:eastAsia="zh-CN"/>
        </w:rPr>
        <w:t>located at 84 Brynymor Rd, Swansea</w:t>
      </w:r>
      <w:r>
        <w:rPr>
          <w:rFonts w:eastAsia="宋体"/>
          <w:szCs w:val="24"/>
          <w:lang w:val="en-US" w:eastAsia="zh-CN"/>
        </w:rPr>
        <w:t xml:space="preserve">. </w:t>
      </w:r>
      <w:r>
        <w:rPr>
          <w:rFonts w:hint="eastAsia" w:eastAsia="宋体"/>
          <w:szCs w:val="24"/>
          <w:lang w:val="en-US" w:eastAsia="zh-CN"/>
        </w:rPr>
        <w:t xml:space="preserve">With favourable operation, the restaurant developed rapidly. Since then, the restaurant has been very popular with local British people. </w:t>
      </w:r>
      <w:r>
        <w:rPr>
          <w:rFonts w:eastAsia="宋体"/>
          <w:szCs w:val="24"/>
          <w:lang w:val="en-US" w:eastAsia="zh-CN"/>
        </w:rPr>
        <w:t xml:space="preserve">Two years later, </w:t>
      </w:r>
      <w:r>
        <w:rPr>
          <w:rFonts w:hint="eastAsia" w:eastAsia="宋体"/>
          <w:szCs w:val="24"/>
          <w:lang w:val="en-US" w:eastAsia="zh-CN"/>
        </w:rPr>
        <w:t xml:space="preserve">one restaurant in Marina failed to be run normally and had to be transferred, in view of </w:t>
      </w:r>
      <w:r>
        <w:rPr>
          <w:rFonts w:eastAsia="宋体"/>
          <w:szCs w:val="24"/>
          <w:lang w:val="en-US" w:eastAsia="zh-CN"/>
        </w:rPr>
        <w:t xml:space="preserve">the </w:t>
      </w:r>
      <w:r>
        <w:rPr>
          <w:rFonts w:hint="eastAsia" w:eastAsia="宋体"/>
          <w:szCs w:val="24"/>
          <w:lang w:val="en-US" w:eastAsia="zh-CN"/>
        </w:rPr>
        <w:t>smooth operation but limited place of old Gigi Gao</w:t>
      </w:r>
      <w:r>
        <w:rPr>
          <w:rFonts w:eastAsia="宋体"/>
          <w:szCs w:val="24"/>
          <w:lang w:val="en-US" w:eastAsia="zh-CN"/>
        </w:rPr>
        <w:t>’</w:t>
      </w:r>
      <w:r>
        <w:rPr>
          <w:rFonts w:hint="eastAsia" w:eastAsia="宋体"/>
          <w:szCs w:val="24"/>
          <w:lang w:val="en-US" w:eastAsia="zh-CN"/>
        </w:rPr>
        <w:t xml:space="preserve">s </w:t>
      </w:r>
      <w:r>
        <w:rPr>
          <w:rFonts w:eastAsia="宋体"/>
          <w:szCs w:val="24"/>
          <w:lang w:val="en-US" w:eastAsia="zh-CN"/>
        </w:rPr>
        <w:t>restaurant</w:t>
      </w:r>
      <w:r>
        <w:rPr>
          <w:rFonts w:hint="eastAsia" w:eastAsia="宋体"/>
          <w:szCs w:val="24"/>
          <w:lang w:val="en-US" w:eastAsia="zh-CN"/>
        </w:rPr>
        <w:t>, the manager of decided to take over the restaurant, so the new Gigi Gao</w:t>
      </w:r>
      <w:r>
        <w:rPr>
          <w:rFonts w:eastAsia="宋体"/>
          <w:szCs w:val="24"/>
          <w:lang w:val="en-US" w:eastAsia="zh-CN"/>
        </w:rPr>
        <w:t>’</w:t>
      </w:r>
      <w:r>
        <w:rPr>
          <w:rFonts w:hint="eastAsia" w:eastAsia="宋体"/>
          <w:szCs w:val="24"/>
          <w:lang w:val="en-US" w:eastAsia="zh-CN"/>
        </w:rPr>
        <w:t xml:space="preserve">s </w:t>
      </w:r>
      <w:r>
        <w:rPr>
          <w:rFonts w:eastAsia="宋体"/>
          <w:szCs w:val="24"/>
          <w:lang w:val="en-US" w:eastAsia="zh-CN"/>
        </w:rPr>
        <w:t>Favourite Authentic Chinese</w:t>
      </w:r>
      <w:r>
        <w:rPr>
          <w:rFonts w:hint="eastAsia" w:eastAsia="宋体"/>
          <w:szCs w:val="24"/>
          <w:lang w:val="en-US" w:eastAsia="zh-CN"/>
        </w:rPr>
        <w:t xml:space="preserve"> was established in 2016</w:t>
      </w:r>
      <w:r>
        <w:rPr>
          <w:rFonts w:eastAsia="宋体"/>
          <w:szCs w:val="24"/>
          <w:lang w:val="en-US" w:eastAsia="zh-CN"/>
        </w:rPr>
        <w:t xml:space="preserve"> at 18&amp;23 Anchor Court Victoria Quay, Maritime</w:t>
      </w:r>
      <w:r>
        <w:rPr>
          <w:rFonts w:hint="eastAsia" w:eastAsia="宋体"/>
          <w:szCs w:val="24"/>
          <w:lang w:val="en-US" w:eastAsia="zh-CN"/>
        </w:rPr>
        <w:t xml:space="preserve">.      </w:t>
      </w:r>
    </w:p>
    <w:p>
      <w:pPr>
        <w:spacing w:line="360" w:lineRule="auto"/>
        <w:ind w:left="4" w:leftChars="0" w:hanging="4" w:firstLineChars="0"/>
        <w:jc w:val="both"/>
        <w:rPr>
          <w:rFonts w:hint="eastAsia" w:eastAsia="宋体"/>
          <w:szCs w:val="24"/>
          <w:lang w:val="en-US" w:eastAsia="zh-CN"/>
        </w:rPr>
      </w:pPr>
      <w:r>
        <w:rPr>
          <w:rFonts w:eastAsia="宋体"/>
          <w:szCs w:val="24"/>
          <w:lang w:val="en-US" w:eastAsia="zh-CN"/>
        </w:rPr>
        <w:t>Chines</w:t>
      </w:r>
      <w:r>
        <w:rPr>
          <w:rFonts w:hint="eastAsia" w:eastAsia="宋体"/>
          <w:szCs w:val="24"/>
          <w:lang w:val="en-US" w:eastAsia="zh-CN"/>
        </w:rPr>
        <w:t>e food is one kind of food that carries the most abundant and diversified food culture in the world, which has been spread to every corner of the world (Ge Xiangqian, Ge jianghui, 2012). Generally speaking, there are eight culinary traditions based on geography (</w:t>
      </w:r>
      <w:r>
        <w:rPr>
          <w:rFonts w:hint="eastAsia" w:eastAsia="宋体"/>
          <w:szCs w:val="24"/>
          <w:lang w:val="en-US" w:eastAsia="zh-CN"/>
        </w:rPr>
        <w:fldChar w:fldCharType="begin"/>
      </w:r>
      <w:r>
        <w:rPr>
          <w:rFonts w:hint="eastAsia" w:eastAsia="宋体"/>
          <w:szCs w:val="24"/>
          <w:lang w:val="en-US" w:eastAsia="zh-CN"/>
        </w:rPr>
        <w:instrText xml:space="preserve"> HYPERLINK "https://gbtimes.com/authors/152" </w:instrText>
      </w:r>
      <w:r>
        <w:rPr>
          <w:rFonts w:hint="eastAsia" w:eastAsia="宋体"/>
          <w:szCs w:val="24"/>
          <w:lang w:val="en-US" w:eastAsia="zh-CN"/>
        </w:rPr>
        <w:fldChar w:fldCharType="separate"/>
      </w:r>
      <w:r>
        <w:rPr>
          <w:rFonts w:hint="default" w:eastAsia="宋体"/>
          <w:szCs w:val="24"/>
          <w:lang w:val="en-US" w:eastAsia="zh-CN"/>
        </w:rPr>
        <w:t>Albert</w:t>
      </w:r>
      <w:r>
        <w:rPr>
          <w:rFonts w:hint="eastAsia" w:eastAsia="宋体"/>
          <w:szCs w:val="24"/>
          <w:lang w:val="en-US" w:eastAsia="zh-CN"/>
        </w:rPr>
        <w:t>, 2017</w:t>
      </w:r>
      <w:r>
        <w:rPr>
          <w:rFonts w:hint="default" w:eastAsia="宋体"/>
          <w:szCs w:val="24"/>
          <w:lang w:val="en-US" w:eastAsia="zh-CN"/>
        </w:rPr>
        <w:t> </w:t>
      </w:r>
      <w:r>
        <w:rPr>
          <w:rFonts w:hint="default" w:eastAsia="宋体"/>
          <w:szCs w:val="24"/>
          <w:lang w:val="en-US" w:eastAsia="zh-CN"/>
        </w:rPr>
        <w:fldChar w:fldCharType="end"/>
      </w:r>
      <w:r>
        <w:rPr>
          <w:rFonts w:hint="eastAsia" w:eastAsia="宋体"/>
          <w:szCs w:val="24"/>
          <w:lang w:val="en-US" w:eastAsia="zh-CN"/>
        </w:rPr>
        <w:t xml:space="preserve">), and Gigi Gao’s Favourite Authentic Chinese mainly cooks Lu &amp; Chuan cuisines out of the 8 regional Chinese Cuisine. As clarified on its official website, the major intention of restaurant is to offer not only delicious food but also unique dining experience in an authentic Chinese restaurant (Gigi Gao’s Favourite Authentic Chinese, 2019). </w:t>
      </w:r>
    </w:p>
    <w:p>
      <w:pPr>
        <w:spacing w:line="360" w:lineRule="auto"/>
        <w:ind w:left="4" w:leftChars="0" w:hanging="4" w:firstLineChars="0"/>
        <w:jc w:val="both"/>
        <w:rPr>
          <w:rFonts w:eastAsia="宋体"/>
          <w:szCs w:val="24"/>
          <w:lang w:val="en-US" w:eastAsia="zh-CN"/>
        </w:rPr>
      </w:pPr>
      <w:r>
        <w:rPr>
          <w:rFonts w:eastAsia="宋体"/>
          <w:szCs w:val="24"/>
          <w:lang w:val="en-US" w:eastAsia="zh-CN"/>
        </w:rPr>
        <w:t>During nearly five years of operation, Gigi Gao’s Favourite Authentic Chinese has made commendable achievement and gained a firm foothold in Swansea to continue mak</w:t>
      </w:r>
      <w:r>
        <w:rPr>
          <w:rFonts w:hint="eastAsia" w:eastAsia="宋体"/>
          <w:szCs w:val="24"/>
          <w:lang w:val="en-US" w:eastAsia="zh-CN"/>
        </w:rPr>
        <w:t>ing</w:t>
      </w:r>
      <w:r>
        <w:rPr>
          <w:rFonts w:eastAsia="宋体"/>
          <w:szCs w:val="24"/>
          <w:lang w:val="en-US" w:eastAsia="zh-CN"/>
        </w:rPr>
        <w:t xml:space="preserve"> progress in attracting more and more customers. The restaurant has received 725 reviews and a score of 4.5 out of 5 in Tripadvisor, ranking 28th of 534 restaurants in Swansea (Tripadvisor, 2019). It has also achieved the Trip Advisor Certificate of Excellence for three consecutive years from 2015-2018. In 2018, Gigi Gao’s has been rewarded the title of The Best Oriental Restaurant in Wales by The Golden Chopsticks Awards (Wales online, 2018), which is of great advantage for the restaurant to become more highly favoured.</w:t>
      </w:r>
    </w:p>
    <w:p>
      <w:pPr>
        <w:pStyle w:val="2"/>
        <w:spacing w:line="360" w:lineRule="auto"/>
        <w:jc w:val="both"/>
        <w:rPr>
          <w:rFonts w:ascii="Times New Roman" w:hAnsi="Times New Roman" w:eastAsia="宋体" w:cs="Times New Roman"/>
          <w:color w:val="auto"/>
          <w:sz w:val="24"/>
          <w:szCs w:val="24"/>
          <w:lang w:val="en-US" w:eastAsia="zh-CN" w:bidi="ar-SA"/>
        </w:rPr>
      </w:pPr>
      <w:bookmarkStart w:id="2" w:name="_Toc31922"/>
      <w:r>
        <w:t>3.0 JUSTIFICATION</w:t>
      </w:r>
      <w:r>
        <w:br w:type="textWrapping"/>
      </w:r>
      <w:r>
        <w:rPr>
          <w:rFonts w:ascii="Times New Roman" w:hAnsi="Times New Roman" w:eastAsia="宋体" w:cs="Times New Roman"/>
          <w:color w:val="auto"/>
          <w:sz w:val="24"/>
          <w:szCs w:val="24"/>
          <w:lang w:val="en-US" w:eastAsia="zh-CN" w:bidi="ar-SA"/>
        </w:rPr>
        <w:t xml:space="preserve"> It is universally acknowledged that there is sharp difference in the dietary habits between different areas. In western countries, Chinese food entered the catering market very early</w:t>
      </w:r>
      <w:r>
        <w:rPr>
          <w:rFonts w:hint="eastAsia" w:ascii="Times New Roman" w:hAnsi="Times New Roman" w:eastAsia="宋体" w:cs="Times New Roman"/>
          <w:color w:val="auto"/>
          <w:sz w:val="24"/>
          <w:szCs w:val="24"/>
          <w:lang w:val="en-US" w:eastAsia="zh-CN" w:bidi="ar-SA"/>
        </w:rPr>
        <w:t>, which was attached with the immigration of</w:t>
      </w:r>
      <w:r>
        <w:rPr>
          <w:rFonts w:ascii="Times New Roman" w:hAnsi="Times New Roman" w:eastAsia="宋体" w:cs="Times New Roman"/>
          <w:color w:val="auto"/>
          <w:sz w:val="24"/>
          <w:szCs w:val="24"/>
          <w:lang w:val="en-US" w:eastAsia="zh-CN" w:bidi="ar-SA"/>
        </w:rPr>
        <w:t xml:space="preserve"> Chinese (</w:t>
      </w:r>
      <w:r>
        <w:rPr>
          <w:rFonts w:hint="eastAsia" w:ascii="Times New Roman" w:hAnsi="Times New Roman" w:eastAsia="宋体" w:cs="Times New Roman"/>
          <w:color w:val="auto"/>
          <w:sz w:val="24"/>
          <w:szCs w:val="24"/>
          <w:lang w:val="en-US" w:eastAsia="zh-CN" w:bidi="ar-SA"/>
        </w:rPr>
        <w:t>Wei, 2018</w:t>
      </w:r>
      <w:r>
        <w:rPr>
          <w:rFonts w:ascii="Times New Roman" w:hAnsi="Times New Roman" w:eastAsia="宋体" w:cs="Times New Roman"/>
          <w:color w:val="auto"/>
          <w:sz w:val="24"/>
          <w:szCs w:val="24"/>
          <w:lang w:val="en-US" w:eastAsia="zh-CN" w:bidi="ar-SA"/>
        </w:rPr>
        <w:t xml:space="preserve"> )</w:t>
      </w:r>
      <w:r>
        <w:rPr>
          <w:rFonts w:hint="eastAsia" w:ascii="Times New Roman" w:hAnsi="Times New Roman" w:eastAsia="宋体" w:cs="Times New Roman"/>
          <w:color w:val="auto"/>
          <w:sz w:val="24"/>
          <w:szCs w:val="24"/>
          <w:lang w:val="en-US" w:eastAsia="zh-CN" w:bidi="ar-SA"/>
        </w:rPr>
        <w:t xml:space="preserve">. </w:t>
      </w:r>
      <w:r>
        <w:rPr>
          <w:rFonts w:ascii="Times New Roman" w:hAnsi="Times New Roman" w:eastAsia="宋体" w:cs="Times New Roman"/>
          <w:color w:val="auto"/>
          <w:sz w:val="24"/>
          <w:szCs w:val="24"/>
          <w:lang w:val="en-US" w:eastAsia="zh-CN" w:bidi="ar-SA"/>
        </w:rPr>
        <w:t>In the process of adapting to the mainstream society, the new immigrants have selectively retained some of their original cultural traditions, especially their eating habits (Haiming,</w:t>
      </w:r>
      <w:r>
        <w:rPr>
          <w:rFonts w:hint="eastAsia" w:ascii="Times New Roman" w:hAnsi="Times New Roman" w:eastAsia="宋体" w:cs="Times New Roman"/>
          <w:color w:val="auto"/>
          <w:sz w:val="24"/>
          <w:szCs w:val="24"/>
          <w:lang w:val="en-US" w:eastAsia="zh-CN" w:bidi="ar-SA"/>
        </w:rPr>
        <w:t xml:space="preserve"> 2008</w:t>
      </w:r>
      <w:r>
        <w:rPr>
          <w:rFonts w:ascii="Times New Roman" w:hAnsi="Times New Roman" w:eastAsia="宋体" w:cs="Times New Roman"/>
          <w:color w:val="auto"/>
          <w:sz w:val="24"/>
          <w:szCs w:val="24"/>
          <w:lang w:val="en-US" w:eastAsia="zh-CN" w:bidi="ar-SA"/>
        </w:rPr>
        <w:t>). When Chinese restaurants were opened in Western countries initially, they</w:t>
      </w:r>
      <w:r>
        <w:rPr>
          <w:rFonts w:hint="eastAsia" w:ascii="Times New Roman" w:hAnsi="Times New Roman" w:eastAsia="宋体" w:cs="Times New Roman"/>
          <w:color w:val="auto"/>
          <w:sz w:val="24"/>
          <w:szCs w:val="24"/>
          <w:lang w:val="en-US" w:eastAsia="zh-CN" w:bidi="ar-SA"/>
        </w:rPr>
        <w:t xml:space="preserve"> </w:t>
      </w:r>
      <w:r>
        <w:rPr>
          <w:rFonts w:ascii="Times New Roman" w:hAnsi="Times New Roman" w:eastAsia="宋体" w:cs="Times New Roman"/>
          <w:color w:val="auto"/>
          <w:sz w:val="24"/>
          <w:szCs w:val="24"/>
          <w:lang w:val="en-US" w:eastAsia="zh-CN" w:bidi="ar-SA"/>
        </w:rPr>
        <w:t>mainly exist</w:t>
      </w:r>
      <w:r>
        <w:rPr>
          <w:rFonts w:hint="eastAsia" w:ascii="Times New Roman" w:hAnsi="Times New Roman" w:eastAsia="宋体" w:cs="Times New Roman"/>
          <w:color w:val="auto"/>
          <w:sz w:val="24"/>
          <w:szCs w:val="24"/>
          <w:lang w:val="en-US" w:eastAsia="zh-CN" w:bidi="ar-SA"/>
        </w:rPr>
        <w:t>ed</w:t>
      </w:r>
      <w:r>
        <w:rPr>
          <w:rFonts w:ascii="Times New Roman" w:hAnsi="Times New Roman" w:eastAsia="宋体" w:cs="Times New Roman"/>
          <w:color w:val="auto"/>
          <w:sz w:val="24"/>
          <w:szCs w:val="24"/>
          <w:lang w:val="en-US" w:eastAsia="zh-CN" w:bidi="ar-SA"/>
        </w:rPr>
        <w:t xml:space="preserve"> for Chinese people (</w:t>
      </w:r>
      <w:r>
        <w:rPr>
          <w:rFonts w:hint="eastAsia" w:ascii="Times New Roman" w:hAnsi="Times New Roman" w:eastAsia="宋体" w:cs="Times New Roman"/>
          <w:color w:val="auto"/>
          <w:sz w:val="24"/>
          <w:szCs w:val="24"/>
          <w:lang w:val="en-US" w:eastAsia="zh-CN" w:bidi="ar-SA"/>
        </w:rPr>
        <w:t>Peiqi and Yang, 2019</w:t>
      </w:r>
      <w:r>
        <w:rPr>
          <w:rFonts w:ascii="Times New Roman" w:hAnsi="Times New Roman" w:eastAsia="宋体" w:cs="Times New Roman"/>
          <w:color w:val="auto"/>
          <w:sz w:val="24"/>
          <w:szCs w:val="24"/>
          <w:lang w:val="en-US" w:eastAsia="zh-CN" w:bidi="ar-SA"/>
        </w:rPr>
        <w:t xml:space="preserve">). Although now Chinese restaurants has gained more and more support from foreign people, </w:t>
      </w:r>
      <w:r>
        <w:rPr>
          <w:rFonts w:hint="eastAsia" w:ascii="Times New Roman" w:hAnsi="Times New Roman" w:eastAsia="宋体" w:cs="Times New Roman"/>
          <w:color w:val="auto"/>
          <w:sz w:val="24"/>
          <w:szCs w:val="24"/>
          <w:lang w:val="en-US" w:eastAsia="zh-CN" w:bidi="ar-SA"/>
        </w:rPr>
        <w:t xml:space="preserve">Chinese customers still make up a large proportion (Observer, 2018). Thus, </w:t>
      </w:r>
      <w:r>
        <w:rPr>
          <w:rFonts w:ascii="Times New Roman" w:hAnsi="Times New Roman" w:eastAsia="宋体" w:cs="Times New Roman"/>
          <w:color w:val="auto"/>
          <w:sz w:val="24"/>
          <w:szCs w:val="24"/>
          <w:lang w:val="en-US" w:eastAsia="zh-CN" w:bidi="ar-SA"/>
        </w:rPr>
        <w:t>it is reasonable to define Chinese people as the main customers of Chinese restaurants.</w:t>
      </w:r>
      <w:bookmarkEnd w:id="2"/>
      <w:r>
        <w:rPr>
          <w:rFonts w:ascii="Times New Roman" w:hAnsi="Times New Roman" w:eastAsia="宋体" w:cs="Times New Roman"/>
          <w:color w:val="auto"/>
          <w:sz w:val="24"/>
          <w:szCs w:val="24"/>
          <w:lang w:val="en-US" w:eastAsia="zh-CN" w:bidi="ar-SA"/>
        </w:rPr>
        <w:t xml:space="preserve"> </w:t>
      </w:r>
    </w:p>
    <w:p>
      <w:pPr>
        <w:pStyle w:val="2"/>
        <w:spacing w:line="360" w:lineRule="auto"/>
        <w:jc w:val="both"/>
        <w:rPr>
          <w:rFonts w:hint="eastAsia" w:ascii="Times New Roman" w:hAnsi="Times New Roman" w:eastAsia="宋体" w:cs="Times New Roman"/>
          <w:color w:val="auto"/>
          <w:sz w:val="24"/>
          <w:szCs w:val="24"/>
          <w:lang w:val="en-US" w:eastAsia="zh-CN" w:bidi="ar-SA"/>
        </w:rPr>
      </w:pPr>
      <w:bookmarkStart w:id="3" w:name="_Toc24903"/>
      <w:bookmarkStart w:id="4" w:name="_Toc27213"/>
      <w:bookmarkStart w:id="5" w:name="_Toc12510"/>
      <w:r>
        <w:rPr>
          <w:rFonts w:hint="eastAsia" w:ascii="Times New Roman" w:hAnsi="Times New Roman" w:eastAsia="宋体" w:cs="Times New Roman"/>
          <w:color w:val="auto"/>
          <w:sz w:val="24"/>
          <w:szCs w:val="24"/>
          <w:lang w:val="en-US" w:eastAsia="zh-CN" w:bidi="ar-SA"/>
        </w:rPr>
        <w:t>Being the second largest city in Wales, Swansea has a population of 245,000 (Swansea council, 2019). Chinese has made up for the third largest ethnic minority group in 2011, and the population is still growing (Chineseinwales, 2019). There are three local higher education institutions in the city, the Swansea University, the University of Wales Trinity Saint David and Gower College Swansea(Wikipedia, 2019). 2016 witnessed the anticipation of Swansea University in the “Belt and Road” strategic alliance of universities, which contributes to its close cooperation with many Chinese Universities (Nan Tingxuan, 2018).</w:t>
      </w:r>
      <w:r>
        <w:rPr>
          <w:rFonts w:ascii="Times New Roman" w:hAnsi="Times New Roman" w:eastAsia="宋体" w:cs="Times New Roman"/>
          <w:color w:val="auto"/>
          <w:sz w:val="24"/>
          <w:szCs w:val="24"/>
          <w:lang w:val="en-US" w:eastAsia="zh-CN" w:bidi="ar-SA"/>
        </w:rPr>
        <w:t xml:space="preserve"> Multiple exchanging programs have also been set in University of Wales Trinity Saint David, such as the program in cooperation with Wuhan University of Technology(WHUT, 2016). Furthermore, Wuhan and Nantong, two cities in China, has established the relationship of friendly City with Swansea. As a consequence, the population of Chinese residence in Swansea has been continuously </w:t>
      </w:r>
      <w:r>
        <w:rPr>
          <w:rFonts w:hint="eastAsia" w:ascii="Times New Roman" w:hAnsi="Times New Roman" w:eastAsia="宋体" w:cs="Times New Roman"/>
          <w:color w:val="auto"/>
          <w:sz w:val="24"/>
          <w:szCs w:val="24"/>
          <w:lang w:val="en-US" w:eastAsia="zh-CN" w:bidi="ar-SA"/>
        </w:rPr>
        <w:t>increasing</w:t>
      </w:r>
      <w:r>
        <w:rPr>
          <w:rFonts w:ascii="Times New Roman" w:hAnsi="Times New Roman" w:eastAsia="宋体" w:cs="Times New Roman"/>
          <w:color w:val="auto"/>
          <w:sz w:val="24"/>
          <w:szCs w:val="24"/>
          <w:lang w:val="en-US" w:eastAsia="zh-CN" w:bidi="ar-SA"/>
        </w:rPr>
        <w:t xml:space="preserve">. </w:t>
      </w:r>
      <w:r>
        <w:rPr>
          <w:rFonts w:hint="eastAsia" w:ascii="Times New Roman" w:hAnsi="Times New Roman" w:eastAsia="宋体" w:cs="Times New Roman"/>
          <w:color w:val="auto"/>
          <w:sz w:val="24"/>
          <w:szCs w:val="24"/>
          <w:lang w:val="en-US" w:eastAsia="zh-CN" w:bidi="ar-SA"/>
        </w:rPr>
        <w:t xml:space="preserve">Thus, </w:t>
      </w:r>
      <w:r>
        <w:rPr>
          <w:rFonts w:ascii="Times New Roman" w:hAnsi="Times New Roman" w:eastAsia="宋体" w:cs="Times New Roman"/>
          <w:color w:val="auto"/>
          <w:sz w:val="24"/>
          <w:szCs w:val="24"/>
          <w:lang w:val="en-US" w:eastAsia="zh-CN" w:bidi="ar-SA"/>
        </w:rPr>
        <w:t xml:space="preserve">Swansea </w:t>
      </w:r>
      <w:r>
        <w:rPr>
          <w:rFonts w:hint="eastAsia" w:ascii="Times New Roman" w:hAnsi="Times New Roman" w:eastAsia="宋体" w:cs="Times New Roman"/>
          <w:color w:val="auto"/>
          <w:sz w:val="24"/>
          <w:szCs w:val="24"/>
          <w:lang w:val="en-US" w:eastAsia="zh-CN" w:bidi="ar-SA"/>
        </w:rPr>
        <w:t>has</w:t>
      </w:r>
      <w:r>
        <w:rPr>
          <w:rFonts w:ascii="Times New Roman" w:hAnsi="Times New Roman" w:eastAsia="宋体" w:cs="Times New Roman"/>
          <w:color w:val="auto"/>
          <w:sz w:val="24"/>
          <w:szCs w:val="24"/>
          <w:lang w:val="en-US" w:eastAsia="zh-CN" w:bidi="ar-SA"/>
        </w:rPr>
        <w:t xml:space="preserve"> provide</w:t>
      </w:r>
      <w:r>
        <w:rPr>
          <w:rFonts w:hint="eastAsia" w:ascii="Times New Roman" w:hAnsi="Times New Roman" w:eastAsia="宋体" w:cs="Times New Roman"/>
          <w:color w:val="auto"/>
          <w:sz w:val="24"/>
          <w:szCs w:val="24"/>
          <w:lang w:val="en-US" w:eastAsia="zh-CN" w:bidi="ar-SA"/>
        </w:rPr>
        <w:t>d</w:t>
      </w:r>
      <w:r>
        <w:rPr>
          <w:rFonts w:ascii="Times New Roman" w:hAnsi="Times New Roman" w:eastAsia="宋体" w:cs="Times New Roman"/>
          <w:color w:val="auto"/>
          <w:sz w:val="24"/>
          <w:szCs w:val="24"/>
          <w:lang w:val="en-US" w:eastAsia="zh-CN" w:bidi="ar-SA"/>
        </w:rPr>
        <w:t xml:space="preserve"> a good developing environment for Chinese restaurants to attract many Chinese customers apart from local customers, which is also the case with most Chinese restaurants in Swansea such as Gourmet Café, Sichuan Savour, Star restaurant.</w:t>
      </w:r>
      <w:bookmarkEnd w:id="3"/>
      <w:bookmarkEnd w:id="4"/>
      <w:bookmarkEnd w:id="5"/>
      <w:r>
        <w:rPr>
          <w:rFonts w:hint="eastAsia" w:ascii="Times New Roman" w:hAnsi="Times New Roman" w:eastAsia="宋体" w:cs="Times New Roman"/>
          <w:color w:val="auto"/>
          <w:sz w:val="24"/>
          <w:szCs w:val="24"/>
          <w:lang w:val="en-US" w:eastAsia="zh-CN" w:bidi="ar-SA"/>
        </w:rPr>
        <w:t xml:space="preserve">                </w:t>
      </w:r>
    </w:p>
    <w:p>
      <w:pPr>
        <w:pStyle w:val="2"/>
        <w:spacing w:line="360" w:lineRule="auto"/>
        <w:jc w:val="both"/>
        <w:rPr>
          <w:rFonts w:hint="default" w:ascii="Times New Roman" w:hAnsi="Times New Roman" w:eastAsia="宋体" w:cs="Times New Roman"/>
          <w:color w:val="auto"/>
          <w:sz w:val="24"/>
          <w:szCs w:val="24"/>
          <w:lang w:val="en-US" w:eastAsia="zh-CN" w:bidi="ar-SA"/>
        </w:rPr>
      </w:pPr>
      <w:bookmarkStart w:id="6" w:name="_Toc20524"/>
      <w:bookmarkStart w:id="7" w:name="_Toc1636"/>
      <w:bookmarkStart w:id="8" w:name="_Toc14469"/>
      <w:r>
        <w:rPr>
          <w:rFonts w:ascii="Times New Roman" w:hAnsi="Times New Roman" w:eastAsia="宋体" w:cs="Times New Roman"/>
          <w:color w:val="auto"/>
          <w:sz w:val="24"/>
          <w:szCs w:val="24"/>
          <w:lang w:val="en-US" w:eastAsia="zh-CN" w:bidi="ar-SA"/>
        </w:rPr>
        <w:t xml:space="preserve">Nevertheless, as one of the biggest Chinese restaurant in Swansea, Gigi Gao’s Favourite Authentic Chinese has an outstanding performance in attracting local British people, while a poor performance in appealing to Chinese customers. Thus, enlarging Chinese customer base can be classified as the breakthrough for Gigi Gao’s to gain better development, the importance of which cannot be emphasized too much. This project is able to help Gigi Gao’s to </w:t>
      </w:r>
      <w:r>
        <w:rPr>
          <w:rFonts w:hint="eastAsia" w:ascii="Times New Roman" w:hAnsi="Times New Roman" w:eastAsia="宋体" w:cs="Times New Roman"/>
          <w:color w:val="auto"/>
          <w:sz w:val="24"/>
          <w:szCs w:val="24"/>
          <w:lang w:val="en-US" w:eastAsia="zh-CN" w:bidi="ar-SA"/>
        </w:rPr>
        <w:t>analyse</w:t>
      </w:r>
      <w:r>
        <w:rPr>
          <w:rFonts w:ascii="Times New Roman" w:hAnsi="Times New Roman" w:eastAsia="宋体" w:cs="Times New Roman"/>
          <w:color w:val="auto"/>
          <w:sz w:val="24"/>
          <w:szCs w:val="24"/>
          <w:lang w:val="en-US" w:eastAsia="zh-CN" w:bidi="ar-SA"/>
        </w:rPr>
        <w:t xml:space="preserve"> the problem and provide suggestions to enlarge its Chinese customer base, which will be beneficial for performing better operation condition</w:t>
      </w:r>
      <w:r>
        <w:rPr>
          <w:rFonts w:hint="eastAsia" w:ascii="Times New Roman" w:hAnsi="Times New Roman" w:eastAsia="宋体" w:cs="Times New Roman"/>
          <w:color w:val="auto"/>
          <w:sz w:val="24"/>
          <w:szCs w:val="24"/>
          <w:lang w:val="en-US" w:eastAsia="zh-CN" w:bidi="ar-SA"/>
        </w:rPr>
        <w:t>.</w:t>
      </w:r>
      <w:bookmarkEnd w:id="6"/>
      <w:bookmarkEnd w:id="7"/>
      <w:bookmarkEnd w:id="8"/>
    </w:p>
    <w:p>
      <w:pPr>
        <w:pStyle w:val="3"/>
        <w:spacing w:line="360" w:lineRule="auto"/>
      </w:pPr>
      <w:bookmarkStart w:id="9" w:name="_Toc16456"/>
      <w:r>
        <w:t>3.1 Aims</w:t>
      </w:r>
      <w:bookmarkEnd w:id="9"/>
    </w:p>
    <w:p>
      <w:pPr>
        <w:spacing w:before="240" w:line="360" w:lineRule="auto"/>
        <w:rPr>
          <w:rFonts w:eastAsia="宋体"/>
          <w:lang w:val="en-US" w:eastAsia="zh-CN"/>
        </w:rPr>
      </w:pPr>
      <w:r>
        <w:rPr>
          <w:rFonts w:hint="eastAsia" w:eastAsia="宋体"/>
          <w:lang w:val="en-US" w:eastAsia="zh-CN"/>
        </w:rPr>
        <w:t>This project is launched for a</w:t>
      </w:r>
      <w:r>
        <w:rPr>
          <w:iCs/>
        </w:rPr>
        <w:t xml:space="preserve"> restaurant named </w:t>
      </w:r>
      <w:r>
        <w:t>Gigi Gao’s Favourite Authentic Chinese, which is a traditional Chinese restaurant in Swansea</w:t>
      </w:r>
      <w:r>
        <w:rPr>
          <w:rFonts w:hint="eastAsia" w:eastAsia="宋体"/>
          <w:lang w:val="en-US" w:eastAsia="zh-CN"/>
        </w:rPr>
        <w:t>, Wales</w:t>
      </w:r>
      <w:r>
        <w:t xml:space="preserve">. </w:t>
      </w:r>
      <w:r>
        <w:rPr>
          <w:rFonts w:hint="eastAsia" w:eastAsia="宋体"/>
          <w:lang w:val="en-US" w:eastAsia="zh-CN"/>
        </w:rPr>
        <w:t>Being  quite different from, even opposite to other Chinese restaurants in Swansea, the Chinese customers to non-Chinese customers is extremely low in Gigi Gao</w:t>
      </w:r>
      <w:r>
        <w:rPr>
          <w:rFonts w:eastAsia="宋体"/>
          <w:lang w:val="en-US" w:eastAsia="zh-CN"/>
        </w:rPr>
        <w:t>’</w:t>
      </w:r>
      <w:r>
        <w:rPr>
          <w:rFonts w:hint="eastAsia" w:eastAsia="宋体"/>
          <w:lang w:val="en-US" w:eastAsia="zh-CN"/>
        </w:rPr>
        <w:t xml:space="preserve">s </w:t>
      </w:r>
      <w:r>
        <w:t>Favourite Authentic Chinese</w:t>
      </w:r>
      <w:r>
        <w:rPr>
          <w:rFonts w:hint="eastAsia" w:eastAsia="宋体"/>
          <w:lang w:val="en-US" w:eastAsia="zh-CN"/>
        </w:rPr>
        <w:t xml:space="preserve"> restaurant.  The aim of this consultancy project is to find out the reasons for few Chinese customers and how to attract more Chinese customers, thus making more profit and achieving better development. </w:t>
      </w:r>
    </w:p>
    <w:p>
      <w:pPr>
        <w:spacing w:line="360" w:lineRule="auto"/>
        <w:jc w:val="both"/>
        <w:rPr>
          <w:rFonts w:eastAsia="宋体"/>
          <w:lang w:val="en-US" w:eastAsia="zh-CN"/>
        </w:rPr>
      </w:pPr>
      <w:r>
        <w:rPr>
          <w:rFonts w:hint="eastAsia" w:eastAsia="宋体"/>
          <w:lang w:val="en-US" w:eastAsia="zh-CN"/>
        </w:rPr>
        <w:t>After the Project Description Document that focuses on how to enlarge the Chinese customer</w:t>
      </w:r>
      <w:r>
        <w:rPr>
          <w:rFonts w:hint="eastAsia"/>
          <w:lang w:val="en-US" w:eastAsia="zh-CN"/>
        </w:rPr>
        <w:t xml:space="preserve"> base of </w:t>
      </w:r>
      <w:r>
        <w:rPr>
          <w:lang w:val="en-US" w:eastAsia="zh-CN"/>
        </w:rPr>
        <w:t>Gigi Gao’s Favourite Authentic Chinese</w:t>
      </w:r>
      <w:r>
        <w:rPr>
          <w:rFonts w:hint="eastAsia" w:eastAsia="宋体"/>
          <w:lang w:val="en-US" w:eastAsia="zh-CN"/>
        </w:rPr>
        <w:t xml:space="preserve"> is finished, the consultancy project has also been agreed to carry on. This project is believed to be beneficial to the company by the manager of Gigi Gao</w:t>
      </w:r>
      <w:r>
        <w:rPr>
          <w:rFonts w:eastAsia="宋体"/>
          <w:lang w:val="en-US" w:eastAsia="zh-CN"/>
        </w:rPr>
        <w:t>’</w:t>
      </w:r>
      <w:r>
        <w:rPr>
          <w:rFonts w:hint="eastAsia" w:eastAsia="宋体"/>
          <w:lang w:val="en-US" w:eastAsia="zh-CN"/>
        </w:rPr>
        <w:t>s, since the problem of lacking Chinese customers has been troubling her since the restaurant was opened five years ago, nor is this situation showing evidence of a trend of turnaround.</w:t>
      </w:r>
    </w:p>
    <w:p>
      <w:pPr>
        <w:pStyle w:val="3"/>
        <w:spacing w:line="360" w:lineRule="auto"/>
      </w:pPr>
      <w:bookmarkStart w:id="10" w:name="_Toc27455"/>
      <w:r>
        <w:t>3.2 Objectives</w:t>
      </w:r>
      <w:bookmarkEnd w:id="10"/>
    </w:p>
    <w:p>
      <w:pPr>
        <w:pStyle w:val="28"/>
        <w:spacing w:line="360" w:lineRule="auto"/>
        <w:ind w:left="0" w:leftChars="0" w:right="248" w:firstLine="0" w:firstLineChars="0"/>
        <w:jc w:val="both"/>
        <w:rPr>
          <w:iCs/>
        </w:rPr>
      </w:pPr>
      <w:r>
        <w:rPr>
          <w:rFonts w:hint="eastAsia" w:eastAsia="宋体"/>
          <w:iCs/>
          <w:lang w:val="en-US" w:eastAsia="zh-CN"/>
        </w:rPr>
        <w:t>This consultancy project aims at enlarging the Chinese customer base of Gigi Gao</w:t>
      </w:r>
      <w:r>
        <w:rPr>
          <w:rFonts w:eastAsia="宋体"/>
          <w:iCs/>
          <w:lang w:val="en-US" w:eastAsia="zh-CN"/>
        </w:rPr>
        <w:t>’</w:t>
      </w:r>
      <w:r>
        <w:rPr>
          <w:rFonts w:hint="eastAsia" w:eastAsia="宋体"/>
          <w:iCs/>
          <w:lang w:val="en-US" w:eastAsia="zh-CN"/>
        </w:rPr>
        <w:t>s, the achievement of which is inseparable from in-depth  analysis of the macro and micro operating environment of Gigi Gao</w:t>
      </w:r>
      <w:r>
        <w:rPr>
          <w:rFonts w:eastAsia="宋体"/>
          <w:iCs/>
          <w:lang w:val="en-US" w:eastAsia="zh-CN"/>
        </w:rPr>
        <w:t>’</w:t>
      </w:r>
      <w:r>
        <w:rPr>
          <w:rFonts w:hint="eastAsia" w:eastAsia="宋体"/>
          <w:iCs/>
          <w:lang w:val="en-US" w:eastAsia="zh-CN"/>
        </w:rPr>
        <w:t xml:space="preserve">s </w:t>
      </w:r>
      <w:r>
        <w:rPr>
          <w:lang w:val="en-US" w:eastAsia="zh-CN"/>
        </w:rPr>
        <w:t>Favourite Authentic Chinese</w:t>
      </w:r>
      <w:r>
        <w:rPr>
          <w:rFonts w:hint="eastAsia" w:eastAsia="宋体"/>
          <w:iCs/>
          <w:lang w:val="en-US" w:eastAsia="zh-CN"/>
        </w:rPr>
        <w:t>, as well as explicit research on the reason for lack of Chinese customers. To be more specific, t</w:t>
      </w:r>
      <w:r>
        <w:rPr>
          <w:iCs/>
        </w:rPr>
        <w:t xml:space="preserve">he objectives of this Project can be divided into </w:t>
      </w:r>
      <w:r>
        <w:rPr>
          <w:rFonts w:hint="eastAsia" w:eastAsia="宋体"/>
          <w:iCs/>
          <w:lang w:val="en-US" w:eastAsia="zh-CN"/>
        </w:rPr>
        <w:t xml:space="preserve">the following </w:t>
      </w:r>
      <w:r>
        <w:rPr>
          <w:iCs/>
        </w:rPr>
        <w:t>ones:</w:t>
      </w:r>
    </w:p>
    <w:p>
      <w:pPr>
        <w:pStyle w:val="28"/>
        <w:numPr>
          <w:ilvl w:val="0"/>
          <w:numId w:val="1"/>
        </w:numPr>
        <w:spacing w:line="360" w:lineRule="auto"/>
      </w:pPr>
      <w:r>
        <w:rPr>
          <w:rFonts w:hint="eastAsia" w:eastAsia="宋体"/>
          <w:iCs/>
          <w:lang w:val="en-US" w:eastAsia="zh-CN"/>
        </w:rPr>
        <w:t xml:space="preserve"> </w:t>
      </w:r>
      <w:r>
        <w:rPr>
          <w:rFonts w:eastAsia="宋体"/>
          <w:iCs/>
          <w:lang w:val="en-US" w:eastAsia="zh-CN"/>
        </w:rPr>
        <w:t>To analyse the operation status of Gigi Gao’s Favourite Authentic Chinese</w:t>
      </w:r>
      <w:r>
        <w:rPr>
          <w:rFonts w:hint="eastAsia" w:eastAsia="宋体"/>
          <w:iCs/>
          <w:lang w:val="en-US" w:eastAsia="zh-CN"/>
        </w:rPr>
        <w:t xml:space="preserve"> in virtue of PEST and SWOT analysis model.</w:t>
      </w:r>
    </w:p>
    <w:p>
      <w:pPr>
        <w:pStyle w:val="28"/>
        <w:numPr>
          <w:ilvl w:val="0"/>
          <w:numId w:val="1"/>
        </w:numPr>
        <w:spacing w:line="360" w:lineRule="auto"/>
      </w:pPr>
      <w:r>
        <w:rPr>
          <w:rFonts w:hint="eastAsia" w:eastAsia="宋体"/>
          <w:lang w:val="en-US" w:eastAsia="zh-CN"/>
        </w:rPr>
        <w:t xml:space="preserve">To carry out the observation of customer composition in the view of Chinese and non-Chinese customers. </w:t>
      </w:r>
    </w:p>
    <w:p>
      <w:pPr>
        <w:pStyle w:val="28"/>
        <w:numPr>
          <w:ilvl w:val="0"/>
          <w:numId w:val="1"/>
        </w:numPr>
        <w:spacing w:line="360" w:lineRule="auto"/>
      </w:pPr>
      <w:r>
        <w:rPr>
          <w:rFonts w:hint="eastAsia" w:eastAsia="宋体"/>
          <w:lang w:val="en-US" w:eastAsia="zh-CN"/>
        </w:rPr>
        <w:t>To design the questionaires on the opinion of Gigi Gao</w:t>
      </w:r>
      <w:r>
        <w:rPr>
          <w:rFonts w:eastAsia="宋体"/>
          <w:lang w:val="en-US" w:eastAsia="zh-CN"/>
        </w:rPr>
        <w:t>’</w:t>
      </w:r>
      <w:r>
        <w:rPr>
          <w:rFonts w:hint="eastAsia" w:eastAsia="宋体"/>
          <w:lang w:val="en-US" w:eastAsia="zh-CN"/>
        </w:rPr>
        <w:t xml:space="preserve">s  and distribute them to people around to obtain their ideas. </w:t>
      </w:r>
    </w:p>
    <w:p>
      <w:pPr>
        <w:pStyle w:val="28"/>
        <w:numPr>
          <w:ilvl w:val="0"/>
          <w:numId w:val="1"/>
        </w:numPr>
        <w:spacing w:line="360" w:lineRule="auto"/>
      </w:pPr>
      <w:r>
        <w:rPr>
          <w:rFonts w:hint="eastAsia" w:eastAsia="宋体"/>
          <w:lang w:val="en-US" w:eastAsia="zh-CN"/>
        </w:rPr>
        <w:t xml:space="preserve">To carry out interview with </w:t>
      </w:r>
      <w:r>
        <w:rPr>
          <w:rFonts w:eastAsia="宋体"/>
          <w:iCs/>
          <w:szCs w:val="24"/>
          <w:lang w:val="en-US" w:eastAsia="zh-CN"/>
        </w:rPr>
        <w:t xml:space="preserve">managers, waiters and customers of </w:t>
      </w:r>
      <w:r>
        <w:rPr>
          <w:rFonts w:eastAsia="宋体"/>
          <w:szCs w:val="24"/>
          <w:lang w:val="en-US" w:eastAsia="zh-CN"/>
        </w:rPr>
        <w:t xml:space="preserve">Gigi </w:t>
      </w:r>
      <w:r>
        <w:rPr>
          <w:iCs/>
          <w:szCs w:val="24"/>
        </w:rPr>
        <w:t>Gao’s Favourite Authentic Chinese</w:t>
      </w:r>
      <w:r>
        <w:rPr>
          <w:rFonts w:eastAsia="宋体"/>
          <w:iCs/>
          <w:szCs w:val="24"/>
          <w:lang w:val="en-US" w:eastAsia="zh-CN"/>
        </w:rPr>
        <w:t xml:space="preserve"> and people who don’t eat there.</w:t>
      </w:r>
    </w:p>
    <w:p>
      <w:pPr>
        <w:pStyle w:val="28"/>
        <w:numPr>
          <w:ilvl w:val="0"/>
          <w:numId w:val="1"/>
        </w:numPr>
        <w:spacing w:line="360" w:lineRule="auto"/>
      </w:pPr>
      <w:r>
        <w:rPr>
          <w:rFonts w:hint="eastAsia" w:eastAsia="宋体"/>
          <w:iCs/>
          <w:szCs w:val="24"/>
          <w:lang w:val="en-US" w:eastAsia="zh-CN"/>
        </w:rPr>
        <w:t xml:space="preserve">To use secondary </w:t>
      </w:r>
      <w:r>
        <w:t xml:space="preserve">research with </w:t>
      </w:r>
      <w:r>
        <w:rPr>
          <w:rFonts w:hint="eastAsia" w:eastAsia="宋体"/>
          <w:lang w:val="en-US" w:eastAsia="zh-CN"/>
        </w:rPr>
        <w:t>previous</w:t>
      </w:r>
      <w:r>
        <w:t xml:space="preserve"> primary research to </w:t>
      </w:r>
      <w:r>
        <w:rPr>
          <w:rFonts w:hint="eastAsia" w:eastAsia="宋体"/>
          <w:lang w:val="en-US" w:eastAsia="zh-CN"/>
        </w:rPr>
        <w:t xml:space="preserve"> </w:t>
      </w:r>
      <w:r>
        <w:rPr>
          <w:rFonts w:hint="eastAsia" w:eastAsia="宋体"/>
          <w:iCs/>
          <w:szCs w:val="24"/>
          <w:lang w:val="en-US" w:eastAsia="zh-CN"/>
        </w:rPr>
        <w:t>analyse the reason for lack of Chinese customers.</w:t>
      </w:r>
    </w:p>
    <w:p>
      <w:pPr>
        <w:pStyle w:val="28"/>
        <w:numPr>
          <w:ilvl w:val="0"/>
          <w:numId w:val="1"/>
        </w:numPr>
        <w:spacing w:line="360" w:lineRule="auto"/>
        <w:rPr>
          <w:u w:val="single"/>
        </w:rPr>
      </w:pPr>
      <w:r>
        <w:rPr>
          <w:rFonts w:hint="eastAsia" w:eastAsia="宋体"/>
          <w:iCs/>
          <w:szCs w:val="24"/>
          <w:lang w:val="en-US" w:eastAsia="zh-CN"/>
        </w:rPr>
        <w:t>To provide corresponding recommendations for enlarging Chinese customers.</w:t>
      </w:r>
    </w:p>
    <w:p>
      <w:pPr>
        <w:pStyle w:val="2"/>
        <w:numPr>
          <w:ilvl w:val="0"/>
          <w:numId w:val="2"/>
        </w:numPr>
        <w:spacing w:line="360" w:lineRule="auto"/>
      </w:pPr>
      <w:bookmarkStart w:id="11" w:name="_Toc9099"/>
      <w:r>
        <w:t>RESEARCH METHODOLOGY</w:t>
      </w:r>
      <w:bookmarkEnd w:id="11"/>
      <w:r>
        <w:t xml:space="preserve">  </w:t>
      </w:r>
    </w:p>
    <w:p>
      <w:pPr>
        <w:bidi w:val="0"/>
        <w:spacing w:before="0" w:beforeAutospacing="0" w:after="160" w:afterAutospacing="0" w:line="360" w:lineRule="auto"/>
        <w:ind w:left="0" w:right="0"/>
        <w:jc w:val="both"/>
        <w:rPr>
          <w:rFonts w:hint="default" w:ascii="Times New Roman" w:hAnsi="Times New Roman" w:eastAsia="宋体" w:cs="Times New Roman"/>
          <w:iCs/>
          <w:sz w:val="24"/>
          <w:szCs w:val="24"/>
          <w:lang w:val="en-US" w:eastAsia="zh-CN" w:bidi="ar-SA"/>
        </w:rPr>
      </w:pPr>
      <w:r>
        <w:rPr>
          <w:rFonts w:hint="eastAsia" w:ascii="Times New Roman" w:hAnsi="Times New Roman" w:eastAsia="宋体" w:cs="Times New Roman"/>
          <w:iCs/>
          <w:sz w:val="24"/>
          <w:szCs w:val="24"/>
          <w:lang w:val="en-US" w:eastAsia="zh-CN" w:bidi="ar-SA"/>
        </w:rPr>
        <w:t xml:space="preserve">Research is defined as </w:t>
      </w:r>
      <w:r>
        <w:rPr>
          <w:rFonts w:hint="eastAsia" w:ascii="Times New Roman" w:hAnsi="Times New Roman" w:eastAsia="宋体" w:cs="Times New Roman"/>
          <w:iCs/>
          <w:sz w:val="24"/>
          <w:szCs w:val="24"/>
          <w:lang w:val="en-GB" w:eastAsia="zh-CN" w:bidi="ar-SA"/>
        </w:rPr>
        <w:t>scientific and systematic investigation aiming at collecting relevant information of a specific topic (Kothari, 2004). And the effectiveness of research has close relation with</w:t>
      </w:r>
      <w:r>
        <w:rPr>
          <w:rFonts w:hint="eastAsia" w:ascii="Times New Roman" w:hAnsi="Times New Roman" w:eastAsia="宋体" w:cs="Times New Roman"/>
          <w:iCs/>
          <w:sz w:val="24"/>
          <w:szCs w:val="24"/>
          <w:lang w:val="en-US" w:eastAsia="zh-CN" w:bidi="ar-SA"/>
        </w:rPr>
        <w:t xml:space="preserve"> the appropriateness and rigor of the research methods chosen ( Scandura</w:t>
      </w:r>
      <w:r>
        <w:rPr>
          <w:rFonts w:hint="eastAsia" w:eastAsia="宋体" w:cs="Times New Roman"/>
          <w:iCs/>
          <w:sz w:val="24"/>
          <w:szCs w:val="24"/>
          <w:lang w:val="en-US" w:eastAsia="zh-CN" w:bidi="ar-SA"/>
        </w:rPr>
        <w:t xml:space="preserve"> </w:t>
      </w:r>
      <w:r>
        <w:rPr>
          <w:rFonts w:hint="eastAsia" w:ascii="Times New Roman" w:hAnsi="Times New Roman" w:eastAsia="宋体" w:cs="Times New Roman"/>
          <w:iCs/>
          <w:sz w:val="24"/>
          <w:szCs w:val="24"/>
          <w:lang w:val="en-US" w:eastAsia="zh-CN" w:bidi="ar-SA"/>
        </w:rPr>
        <w:t>and Williams, 2000 ). This project involves both primary research and secondary research. In</w:t>
      </w:r>
      <w:r>
        <w:rPr>
          <w:rFonts w:hint="eastAsia" w:ascii="Times New Roman" w:hAnsi="Times New Roman" w:eastAsia="宋体" w:cs="Times New Roman"/>
          <w:iCs/>
          <w:sz w:val="24"/>
          <w:szCs w:val="24"/>
          <w:lang w:val="en-GB" w:eastAsia="zh-CN" w:bidi="ar-SA"/>
        </w:rPr>
        <w:t xml:space="preserve"> primary research, the data are collected afresh for distinctive research purpose; while in secondary research, the data have been collected by others and need to be recollected for specific topic (</w:t>
      </w:r>
      <w:r>
        <w:rPr>
          <w:rFonts w:hint="eastAsia" w:ascii="Times New Roman" w:hAnsi="Times New Roman" w:eastAsia="宋体" w:cs="Times New Roman"/>
          <w:iCs/>
          <w:sz w:val="24"/>
          <w:szCs w:val="24"/>
          <w:lang w:val="en-US" w:eastAsia="zh-CN" w:bidi="ar-SA"/>
        </w:rPr>
        <w:t>Czinkota &amp; Ronkainen, 2007</w:t>
      </w:r>
      <w:r>
        <w:rPr>
          <w:rFonts w:hint="eastAsia" w:ascii="Times New Roman" w:hAnsi="Times New Roman" w:eastAsia="宋体" w:cs="Times New Roman"/>
          <w:iCs/>
          <w:sz w:val="24"/>
          <w:szCs w:val="24"/>
          <w:lang w:val="en-GB" w:eastAsia="zh-CN" w:bidi="ar-SA"/>
        </w:rPr>
        <w:t>), which can be beneficial to support the project (</w:t>
      </w:r>
      <w:r>
        <w:rPr>
          <w:rFonts w:hint="eastAsia" w:ascii="Times New Roman" w:hAnsi="Times New Roman" w:eastAsia="宋体" w:cs="Times New Roman"/>
          <w:iCs/>
          <w:sz w:val="24"/>
          <w:szCs w:val="24"/>
          <w:lang w:val="en-US" w:eastAsia="zh-CN" w:bidi="ar-SA"/>
        </w:rPr>
        <w:t>McQuarrie, 2005)</w:t>
      </w:r>
      <w:r>
        <w:rPr>
          <w:rFonts w:hint="eastAsia" w:ascii="Times New Roman" w:hAnsi="Times New Roman" w:eastAsia="宋体" w:cs="Times New Roman"/>
          <w:iCs/>
          <w:sz w:val="24"/>
          <w:szCs w:val="24"/>
          <w:lang w:val="en-GB" w:eastAsia="zh-CN" w:bidi="ar-SA"/>
        </w:rPr>
        <w:t>.</w:t>
      </w:r>
      <w:r>
        <w:rPr>
          <w:rFonts w:hint="eastAsia" w:eastAsia="宋体" w:cs="Times New Roman"/>
          <w:iCs/>
          <w:sz w:val="24"/>
          <w:szCs w:val="24"/>
          <w:lang w:val="en-US" w:eastAsia="zh-CN" w:bidi="ar-SA"/>
        </w:rPr>
        <w:t xml:space="preserve"> </w:t>
      </w:r>
    </w:p>
    <w:p>
      <w:pPr>
        <w:pStyle w:val="3"/>
        <w:spacing w:line="360" w:lineRule="auto"/>
      </w:pPr>
      <w:bookmarkStart w:id="12" w:name="_Toc3902"/>
      <w:r>
        <w:t>4.1 Primary Research</w:t>
      </w:r>
      <w:bookmarkEnd w:id="12"/>
    </w:p>
    <w:p>
      <w:pPr>
        <w:bidi w:val="0"/>
        <w:spacing w:before="0" w:beforeAutospacing="0" w:after="160" w:afterAutospacing="0" w:line="360" w:lineRule="auto"/>
        <w:ind w:left="0" w:right="0"/>
        <w:jc w:val="both"/>
        <w:rPr>
          <w:rFonts w:hint="eastAsia" w:ascii="Times New Roman" w:hAnsi="Times New Roman" w:eastAsia="宋体" w:cs="Times New Roman"/>
          <w:iCs/>
          <w:sz w:val="24"/>
          <w:szCs w:val="24"/>
          <w:lang w:val="en-GB" w:eastAsia="zh-CN" w:bidi="ar-SA"/>
        </w:rPr>
      </w:pPr>
      <w:r>
        <w:t xml:space="preserve"> </w:t>
      </w:r>
      <w:r>
        <w:rPr>
          <w:rFonts w:hint="eastAsia" w:ascii="Times New Roman" w:hAnsi="Times New Roman" w:eastAsia="宋体" w:cs="Times New Roman"/>
          <w:iCs/>
          <w:sz w:val="24"/>
          <w:szCs w:val="24"/>
          <w:lang w:val="en-GB" w:eastAsia="zh-CN" w:bidi="ar-SA"/>
        </w:rPr>
        <w:t xml:space="preserve">The primary research methodologies that have been taken in this project include observations, interviews and questionnaires. </w:t>
      </w:r>
    </w:p>
    <w:p>
      <w:pPr>
        <w:bidi w:val="0"/>
        <w:spacing w:before="0" w:beforeAutospacing="0" w:after="160" w:afterAutospacing="0" w:line="360" w:lineRule="auto"/>
        <w:ind w:left="0" w:right="0"/>
        <w:jc w:val="both"/>
        <w:rPr>
          <w:rFonts w:hint="eastAsia" w:ascii="Times New Roman" w:hAnsi="Times New Roman" w:eastAsia="宋体" w:cs="Times New Roman"/>
          <w:iCs/>
          <w:sz w:val="24"/>
          <w:szCs w:val="24"/>
          <w:lang w:val="en-GB" w:eastAsia="zh-CN" w:bidi="ar-SA"/>
        </w:rPr>
      </w:pPr>
      <w:r>
        <w:rPr>
          <w:rFonts w:hint="eastAsia" w:ascii="Times New Roman" w:hAnsi="Times New Roman" w:eastAsia="宋体" w:cs="Times New Roman"/>
          <w:iCs/>
          <w:sz w:val="24"/>
          <w:szCs w:val="24"/>
          <w:lang w:val="en-GB" w:eastAsia="zh-CN" w:bidi="ar-SA"/>
        </w:rPr>
        <w:t xml:space="preserve"> The content of observation is to count the Chinese to non-Chinese ratio in the customers of Gigi Gao’s Favourite Authentic Chinese. In order to avoid the error in observation caused by varying level of busyness in a week, the consultant picked a whole week and recorded the amount of Chinese and non- Chinese customers, which can generally represent the usual customer base of Gigi Gao’s. In the observation, in view of the practicability, the amount of customers is measured by the tables,</w:t>
      </w:r>
      <w:r>
        <w:rPr>
          <w:rFonts w:hint="eastAsia" w:eastAsia="宋体" w:cs="Times New Roman"/>
          <w:iCs/>
          <w:sz w:val="24"/>
          <w:szCs w:val="24"/>
          <w:lang w:val="en-US" w:eastAsia="zh-CN" w:bidi="ar-SA"/>
        </w:rPr>
        <w:t xml:space="preserve"> and</w:t>
      </w:r>
      <w:r>
        <w:rPr>
          <w:rFonts w:hint="eastAsia" w:ascii="Times New Roman" w:hAnsi="Times New Roman" w:eastAsia="宋体" w:cs="Times New Roman"/>
          <w:iCs/>
          <w:sz w:val="24"/>
          <w:szCs w:val="24"/>
          <w:lang w:val="en-GB" w:eastAsia="zh-CN" w:bidi="ar-SA"/>
        </w:rPr>
        <w:t xml:space="preserve"> those tables in which there are both Chinese and non-Chinese will add half- half </w:t>
      </w:r>
      <w:r>
        <w:rPr>
          <w:rFonts w:hint="eastAsia" w:eastAsia="宋体" w:cs="Times New Roman"/>
          <w:iCs/>
          <w:sz w:val="24"/>
          <w:szCs w:val="24"/>
          <w:lang w:val="en-US" w:eastAsia="zh-CN" w:bidi="ar-SA"/>
        </w:rPr>
        <w:t xml:space="preserve">point </w:t>
      </w:r>
      <w:r>
        <w:rPr>
          <w:rFonts w:hint="eastAsia" w:ascii="Times New Roman" w:hAnsi="Times New Roman" w:eastAsia="宋体" w:cs="Times New Roman"/>
          <w:iCs/>
          <w:sz w:val="24"/>
          <w:szCs w:val="24"/>
          <w:lang w:val="en-GB" w:eastAsia="zh-CN" w:bidi="ar-SA"/>
        </w:rPr>
        <w:t xml:space="preserve">to each side. </w:t>
      </w:r>
    </w:p>
    <w:p>
      <w:pPr>
        <w:spacing w:before="240" w:line="360" w:lineRule="auto"/>
        <w:jc w:val="both"/>
      </w:pPr>
      <w:r>
        <w:t xml:space="preserve"> The interviews were conducted with the manager, the waiters/waitresses, customers and potential customers, which aim at acquiring different views of the restaurant of internal staffs and </w:t>
      </w:r>
      <w:r>
        <w:rPr>
          <w:rFonts w:hint="eastAsia" w:eastAsia="宋体"/>
          <w:lang w:val="en-US" w:eastAsia="zh-CN"/>
        </w:rPr>
        <w:t>external people</w:t>
      </w:r>
      <w:r>
        <w:t>.</w:t>
      </w:r>
    </w:p>
    <w:p>
      <w:pPr>
        <w:spacing w:line="360" w:lineRule="auto"/>
        <w:jc w:val="both"/>
        <w:rPr>
          <w:rFonts w:hint="eastAsia" w:eastAsia="宋体"/>
          <w:lang w:val="en-US" w:eastAsia="zh-CN"/>
        </w:rPr>
      </w:pPr>
      <w:r>
        <w:t xml:space="preserve"> The questionnaire was designed to collect opinions of customers or potential customers of Gigi Gao’s restaurant, including the questions of quality, taste, price of the food, the dining environment, the sanitary conditions of the restaurant and so on.</w:t>
      </w:r>
      <w:r>
        <w:rPr>
          <w:rFonts w:hint="eastAsia" w:eastAsia="宋体"/>
          <w:lang w:val="en-US" w:eastAsia="zh-CN"/>
        </w:rPr>
        <w:t xml:space="preserve"> </w:t>
      </w:r>
    </w:p>
    <w:p>
      <w:pPr>
        <w:pStyle w:val="3"/>
        <w:spacing w:line="360" w:lineRule="auto"/>
      </w:pPr>
      <w:bookmarkStart w:id="13" w:name="_Toc3530"/>
      <w:r>
        <w:t>4.2 Second Research</w:t>
      </w:r>
      <w:bookmarkEnd w:id="13"/>
    </w:p>
    <w:p>
      <w:pPr>
        <w:spacing w:line="360" w:lineRule="auto"/>
        <w:jc w:val="both"/>
      </w:pPr>
      <w:r>
        <w:t xml:space="preserve"> The secondary research focuses mainly on library research and internet. Having access to the library resources of University of Wales Trinity Saint David and Wuhan University of Technology entitles me to consult multiple authentic literature. The wide information of internet provides great help as well. </w:t>
      </w:r>
    </w:p>
    <w:p>
      <w:pPr>
        <w:spacing w:line="360" w:lineRule="auto"/>
        <w:jc w:val="both"/>
        <w:sectPr>
          <w:headerReference r:id="rId10" w:type="default"/>
          <w:footerReference r:id="rId11" w:type="default"/>
          <w:pgSz w:w="11906" w:h="16838"/>
          <w:pgMar w:top="1440" w:right="1440" w:bottom="1440" w:left="1440" w:header="708" w:footer="708" w:gutter="0"/>
          <w:pgNumType w:fmt="decimal"/>
          <w:cols w:space="708" w:num="1"/>
          <w:docGrid w:linePitch="360" w:charSpace="0"/>
        </w:sectPr>
      </w:pPr>
      <w:r>
        <w:t xml:space="preserve"> On the basis of the theoretic literature obtained from library and authentic academic website, by combining the second hand information acquired from internet and truth acquired from primary research, the reasons of lacking Chinese customer base in Gigi Gao’s and the recommendations to improve this situation can be explained more accurately and reasonably.</w:t>
      </w:r>
    </w:p>
    <w:p>
      <w:pPr>
        <w:spacing w:line="360" w:lineRule="auto"/>
        <w:jc w:val="both"/>
      </w:pPr>
    </w:p>
    <w:p>
      <w:pPr>
        <w:pStyle w:val="2"/>
        <w:numPr>
          <w:ilvl w:val="0"/>
          <w:numId w:val="2"/>
        </w:numPr>
        <w:spacing w:line="360" w:lineRule="auto"/>
      </w:pPr>
      <w:r>
        <w:rPr>
          <w:rFonts w:hint="eastAsia"/>
          <w:lang w:val="en-US" w:eastAsia="zh-CN"/>
        </w:rPr>
        <w:t xml:space="preserve"> </w:t>
      </w:r>
      <w:bookmarkStart w:id="14" w:name="_Toc3816"/>
      <w:r>
        <w:t>Findings &amp; Critical Analysis</w:t>
      </w:r>
      <w:bookmarkEnd w:id="14"/>
    </w:p>
    <w:p>
      <w:pPr>
        <w:spacing w:line="360" w:lineRule="auto"/>
        <w:jc w:val="both"/>
        <w:rPr>
          <w:lang w:val="en-GB"/>
        </w:rPr>
      </w:pPr>
      <w:r>
        <w:rPr>
          <w:lang w:val="en-GB"/>
        </w:rPr>
        <w:t xml:space="preserve">Through combining the outcomes of primary research with the collection of multiple secondary information, several key findings can be put forward, which are related to the internal and external environment of Gigi Gao’s Favourite Authentic Chinese, as well as the reasons for lacking Chinese customers.    </w:t>
      </w:r>
    </w:p>
    <w:p>
      <w:pPr>
        <w:pStyle w:val="3"/>
        <w:spacing w:line="360" w:lineRule="auto"/>
        <w:rPr>
          <w:lang w:val="en-GB"/>
        </w:rPr>
      </w:pPr>
      <w:bookmarkStart w:id="15" w:name="_Toc4152"/>
      <w:r>
        <w:t>5.1 Situation Analysis</w:t>
      </w:r>
      <w:bookmarkEnd w:id="15"/>
    </w:p>
    <w:p>
      <w:pPr>
        <w:spacing w:line="360" w:lineRule="auto"/>
        <w:jc w:val="both"/>
        <w:rPr>
          <w:rFonts w:hint="eastAsia" w:eastAsia="宋体"/>
          <w:lang w:val="en-US" w:eastAsia="zh-CN"/>
        </w:rPr>
      </w:pPr>
      <w:r>
        <w:t xml:space="preserve">The project has adopted situation analysis to carry out an in-depth analysis of its current position of Gigi Gao’s Favourite Authentic Chinese. Situation analysis is </w:t>
      </w:r>
      <w:r>
        <w:rPr>
          <w:lang w:val="en-GB"/>
        </w:rPr>
        <w:t>a process in which the elements and their relations in a situation are examined, thus providing useful instructions for the decision maker (Roy</w:t>
      </w:r>
      <w:r>
        <w:rPr>
          <w:rFonts w:hint="eastAsia" w:eastAsia="宋体"/>
          <w:lang w:val="en-US" w:eastAsia="zh-CN"/>
        </w:rPr>
        <w:t xml:space="preserve">, </w:t>
      </w:r>
      <w:r>
        <w:rPr>
          <w:lang w:val="en-GB"/>
        </w:rPr>
        <w:t>2001). The situation analysis mainly consists of</w:t>
      </w:r>
      <w:r>
        <w:t xml:space="preserve"> internal conditions and external environment analysis </w:t>
      </w:r>
      <w:sdt>
        <w:sdtPr>
          <w:id w:val="-729232825"/>
        </w:sdtPr>
        <w:sdtContent>
          <w:r>
            <w:fldChar w:fldCharType="begin"/>
          </w:r>
          <w:r>
            <w:instrText xml:space="preserve"> CITATION Klo06 \l 2057 </w:instrText>
          </w:r>
          <w:r>
            <w:fldChar w:fldCharType="separate"/>
          </w:r>
          <w:r>
            <w:t>(Klopper, et al., 2006)</w:t>
          </w:r>
          <w:r>
            <w:fldChar w:fldCharType="end"/>
          </w:r>
        </w:sdtContent>
      </w:sdt>
      <w:r>
        <w:rPr>
          <w:rFonts w:hint="eastAsia" w:eastAsia="宋体"/>
          <w:lang w:val="en-US" w:eastAsia="zh-CN"/>
        </w:rPr>
        <w:t>.</w:t>
      </w:r>
    </w:p>
    <w:p>
      <w:pPr>
        <w:spacing w:line="360" w:lineRule="auto"/>
        <w:jc w:val="both"/>
      </w:pPr>
      <w:r>
        <w:t xml:space="preserve">There being multiple methods of analysing the current situation, though, in this project, the tools of SWOT and PEST analysis are chosen.  </w:t>
      </w:r>
    </w:p>
    <w:p>
      <w:pPr>
        <w:pStyle w:val="4"/>
        <w:spacing w:line="360" w:lineRule="auto"/>
      </w:pPr>
      <w:r>
        <w:t xml:space="preserve"> </w:t>
      </w:r>
      <w:bookmarkStart w:id="16" w:name="_Toc19835"/>
      <w:r>
        <w:t>SWOT Analysis</w:t>
      </w:r>
      <w:bookmarkEnd w:id="16"/>
    </w:p>
    <w:p>
      <w:pPr>
        <w:spacing w:line="360" w:lineRule="auto"/>
        <w:jc w:val="both"/>
      </w:pPr>
      <w:r>
        <w:t xml:space="preserve">  SWOT analysis is a traditional methods of looking for insights into ways to achieve the expected alignment (Mintzberg, Ahlstrand, and Lampel, 1998), which conducts detailed research into the business, and highlights its distinctive competences to equip the restaurant with competitive advantages. </w:t>
      </w:r>
    </w:p>
    <w:p>
      <w:pPr>
        <w:pStyle w:val="5"/>
        <w:spacing w:line="360" w:lineRule="auto"/>
      </w:pPr>
      <w:r>
        <w:t xml:space="preserve">Strengths </w:t>
      </w:r>
    </w:p>
    <w:p>
      <w:pPr>
        <w:pStyle w:val="28"/>
        <w:numPr>
          <w:ilvl w:val="0"/>
          <w:numId w:val="3"/>
        </w:numPr>
        <w:spacing w:line="360" w:lineRule="auto"/>
      </w:pPr>
      <w:r>
        <w:t>Attractive Chinese culture</w:t>
      </w:r>
    </w:p>
    <w:p>
      <w:pPr>
        <w:spacing w:line="360" w:lineRule="auto"/>
        <w:ind w:left="0" w:leftChars="0" w:firstLine="0" w:firstLineChars="0"/>
        <w:jc w:val="both"/>
      </w:pPr>
      <w:r>
        <w:t xml:space="preserve">Gigi Gao’s has attached great importance to Chinese culture diffusion, which is achieved by giving and introducing Zodiac cards in the birthday of customers, as well as commemorative note with Zodiac animal of this year. The Chinese style decoration also adds to its attractiveness. </w:t>
      </w:r>
    </w:p>
    <w:p>
      <w:pPr>
        <w:pStyle w:val="28"/>
        <w:numPr>
          <w:ilvl w:val="0"/>
          <w:numId w:val="3"/>
        </w:numPr>
        <w:spacing w:line="360" w:lineRule="auto"/>
        <w:rPr>
          <w:sz w:val="24"/>
          <w:szCs w:val="24"/>
        </w:rPr>
      </w:pPr>
      <w:r>
        <w:t>Delicate and delicious food</w:t>
      </w:r>
    </w:p>
    <w:p>
      <w:pPr>
        <w:spacing w:line="360" w:lineRule="auto"/>
        <w:ind w:left="0" w:leftChars="0" w:firstLine="0" w:firstLineChars="0"/>
        <w:jc w:val="both"/>
      </w:pPr>
      <w:r>
        <w:t xml:space="preserve"> Special attention has been paid to appearance of the food, in which the Gigi Gao’s Authentic Chinese does better than other Chinese restaurants. Also, the  taste of food is very adorable.</w:t>
      </w:r>
    </w:p>
    <w:p>
      <w:pPr>
        <w:pStyle w:val="28"/>
        <w:numPr>
          <w:ilvl w:val="0"/>
          <w:numId w:val="3"/>
        </w:numPr>
        <w:spacing w:line="360" w:lineRule="auto"/>
      </w:pPr>
      <w:r>
        <w:t>Service of high quality</w:t>
      </w:r>
    </w:p>
    <w:p>
      <w:pPr>
        <w:spacing w:line="360" w:lineRule="auto"/>
        <w:ind w:left="0" w:leftChars="0" w:firstLine="0" w:firstLineChars="0"/>
        <w:jc w:val="both"/>
        <w:sectPr>
          <w:footerReference r:id="rId12" w:type="first"/>
          <w:pgSz w:w="11906" w:h="16838"/>
          <w:pgMar w:top="1440" w:right="1440" w:bottom="1440" w:left="1440" w:header="708" w:footer="708" w:gutter="0"/>
          <w:pgNumType w:fmt="decimal"/>
          <w:cols w:space="708" w:num="1"/>
          <w:titlePg/>
          <w:docGrid w:linePitch="360" w:charSpace="0"/>
        </w:sectPr>
      </w:pPr>
    </w:p>
    <w:p>
      <w:pPr>
        <w:spacing w:line="360" w:lineRule="auto"/>
        <w:ind w:left="0" w:leftChars="0" w:firstLine="0" w:firstLineChars="0"/>
        <w:jc w:val="both"/>
      </w:pPr>
      <w:r>
        <w:t>Presenting high-quality service is one of the most important philosophies in Gigi Gao’s. Enthusiastic attitude and attentive service are required for the waters and waitress in the restaurant.</w:t>
      </w:r>
    </w:p>
    <w:p>
      <w:pPr>
        <w:pStyle w:val="28"/>
        <w:numPr>
          <w:ilvl w:val="0"/>
          <w:numId w:val="3"/>
        </w:numPr>
        <w:spacing w:line="360" w:lineRule="auto"/>
      </w:pPr>
      <w:r>
        <w:t>Comfortable dining environment</w:t>
      </w:r>
    </w:p>
    <w:p>
      <w:pPr>
        <w:spacing w:line="360" w:lineRule="auto"/>
        <w:ind w:left="0" w:leftChars="0" w:firstLine="0" w:firstLineChars="0"/>
        <w:jc w:val="both"/>
      </w:pPr>
      <w:r>
        <w:t>The decoration, the Chinese classic music and the panda idols in restaurant presents the passionate and comfortable dining ambiance. Also, the refurbishment has been done properly to provide better environment.</w:t>
      </w:r>
    </w:p>
    <w:p>
      <w:pPr>
        <w:pStyle w:val="28"/>
        <w:numPr>
          <w:ilvl w:val="0"/>
          <w:numId w:val="3"/>
        </w:numPr>
        <w:spacing w:line="360" w:lineRule="auto"/>
      </w:pPr>
      <w:r>
        <w:t>Good reputation due to high score in tripadvisor and the award</w:t>
      </w:r>
    </w:p>
    <w:p>
      <w:pPr>
        <w:spacing w:line="360" w:lineRule="auto"/>
        <w:ind w:left="0" w:leftChars="0" w:firstLine="0" w:firstLineChars="0"/>
        <w:jc w:val="both"/>
      </w:pPr>
      <w:r>
        <w:t xml:space="preserve"> The good reviews in tripadvisor and the award of Best Oriental Restaurant in Wales has entitled Gigi Gao’s Favourite Chinese to continue to attract more customers.</w:t>
      </w:r>
    </w:p>
    <w:p>
      <w:pPr>
        <w:pStyle w:val="5"/>
        <w:spacing w:line="360" w:lineRule="auto"/>
      </w:pPr>
      <w:r>
        <w:t>Weaknesses</w:t>
      </w:r>
    </w:p>
    <w:p>
      <w:pPr>
        <w:pStyle w:val="28"/>
        <w:numPr>
          <w:ilvl w:val="0"/>
          <w:numId w:val="4"/>
        </w:numPr>
        <w:spacing w:line="360" w:lineRule="auto"/>
      </w:pPr>
      <w:r>
        <w:t>Higher price than other Chinese restaurants</w:t>
      </w:r>
    </w:p>
    <w:p>
      <w:pPr>
        <w:spacing w:line="360" w:lineRule="auto"/>
        <w:ind w:left="0" w:leftChars="0" w:firstLine="0" w:firstLineChars="0"/>
        <w:jc w:val="both"/>
      </w:pPr>
      <w:r>
        <w:t xml:space="preserve"> Through the data collection, the truth is found out that the prices in Gigi Gao’s Favourite Authentic Chinese are generally higher than other Chinese restaurants, which may result in customer churn.</w:t>
      </w:r>
    </w:p>
    <w:p>
      <w:pPr>
        <w:pStyle w:val="28"/>
        <w:numPr>
          <w:ilvl w:val="0"/>
          <w:numId w:val="4"/>
        </w:numPr>
        <w:spacing w:line="360" w:lineRule="auto"/>
      </w:pPr>
      <w:r>
        <w:t>Smaller portions of dishes</w:t>
      </w:r>
    </w:p>
    <w:p>
      <w:pPr>
        <w:spacing w:line="360" w:lineRule="auto"/>
        <w:ind w:left="0" w:leftChars="0" w:firstLine="0" w:firstLineChars="0"/>
        <w:jc w:val="both"/>
      </w:pPr>
      <w:r>
        <w:t xml:space="preserve"> Being Different with traditional Chinese dishes that are made in big portions to be shared, the dishes in Gigi Gao’s are made in smaller portions, which is also a disadvantage when compared with other Chinese restaurants in Swansea.</w:t>
      </w:r>
    </w:p>
    <w:p>
      <w:pPr>
        <w:pStyle w:val="28"/>
        <w:numPr>
          <w:ilvl w:val="0"/>
          <w:numId w:val="4"/>
        </w:numPr>
        <w:spacing w:line="360" w:lineRule="auto"/>
      </w:pPr>
      <w:r>
        <w:t xml:space="preserve">Higher cost because of diffusion of Chinese culture </w:t>
      </w:r>
    </w:p>
    <w:p>
      <w:pPr>
        <w:spacing w:line="360" w:lineRule="auto"/>
        <w:ind w:left="0" w:leftChars="0" w:firstLine="0" w:firstLineChars="0"/>
        <w:jc w:val="both"/>
      </w:pPr>
      <w:r>
        <w:t>In order to disseminate Chinese culture, Gigi Gao’s Favourite Authentic Chinese has paid high attention to the distribution of Chinese souvenirs and the Chinese style decoration, leading to higher cost than other restaurants.</w:t>
      </w:r>
    </w:p>
    <w:p>
      <w:pPr>
        <w:pStyle w:val="28"/>
        <w:numPr>
          <w:ilvl w:val="0"/>
          <w:numId w:val="4"/>
        </w:numPr>
        <w:spacing w:line="360" w:lineRule="auto"/>
      </w:pPr>
      <w:r>
        <w:t>The busyness in special festivals reduce the quality of service</w:t>
      </w:r>
    </w:p>
    <w:p>
      <w:pPr>
        <w:pStyle w:val="28"/>
        <w:numPr>
          <w:ilvl w:val="0"/>
          <w:numId w:val="0"/>
        </w:numPr>
        <w:spacing w:line="360" w:lineRule="auto"/>
        <w:jc w:val="both"/>
        <w:rPr>
          <w:rFonts w:ascii="Times New Roman" w:hAnsi="Times New Roman" w:cs="Times New Roman" w:eastAsiaTheme="minorHAnsi"/>
          <w:sz w:val="24"/>
          <w:szCs w:val="22"/>
          <w:lang w:val="en-GB" w:eastAsia="en-US" w:bidi="ar-SA"/>
        </w:rPr>
      </w:pPr>
      <w:r>
        <w:rPr>
          <w:rFonts w:ascii="Times New Roman" w:hAnsi="Times New Roman" w:cs="Times New Roman" w:eastAsiaTheme="minorHAnsi"/>
          <w:sz w:val="24"/>
          <w:szCs w:val="22"/>
          <w:lang w:val="en-GB" w:eastAsia="en-US" w:bidi="ar-SA"/>
        </w:rPr>
        <w:t xml:space="preserve">Since the restaurant has gained certain popularity, in some special festivals or holidays, the amount of customers will increase greatly, and the service quality may be reduced due to the busyness. </w:t>
      </w:r>
    </w:p>
    <w:p>
      <w:pPr>
        <w:pStyle w:val="5"/>
        <w:spacing w:line="360" w:lineRule="auto"/>
      </w:pPr>
      <w:r>
        <w:t>Opportunities</w:t>
      </w:r>
    </w:p>
    <w:p>
      <w:pPr>
        <w:pStyle w:val="28"/>
        <w:numPr>
          <w:ilvl w:val="0"/>
          <w:numId w:val="5"/>
        </w:numPr>
        <w:bidi w:val="0"/>
        <w:spacing w:before="0" w:beforeAutospacing="0" w:after="0" w:afterAutospacing="0" w:line="360" w:lineRule="auto"/>
        <w:ind w:left="720" w:right="0" w:hanging="360"/>
        <w:jc w:val="left"/>
        <w:rPr>
          <w:sz w:val="24"/>
          <w:szCs w:val="24"/>
        </w:rPr>
      </w:pPr>
      <w:r>
        <w:t>The increase in international cultural exchange</w:t>
      </w:r>
    </w:p>
    <w:p>
      <w:pPr>
        <w:pStyle w:val="28"/>
        <w:numPr>
          <w:ilvl w:val="0"/>
          <w:numId w:val="0"/>
        </w:numPr>
        <w:spacing w:line="360" w:lineRule="auto"/>
        <w:jc w:val="both"/>
        <w:rPr>
          <w:rFonts w:ascii="Times New Roman" w:hAnsi="Times New Roman" w:cs="Times New Roman" w:eastAsiaTheme="minorHAnsi"/>
          <w:sz w:val="24"/>
          <w:szCs w:val="22"/>
          <w:lang w:val="en-GB" w:eastAsia="en-US" w:bidi="ar-SA"/>
        </w:rPr>
        <w:sectPr>
          <w:footerReference r:id="rId14" w:type="first"/>
          <w:footerReference r:id="rId13" w:type="default"/>
          <w:pgSz w:w="11906" w:h="16838"/>
          <w:pgMar w:top="1440" w:right="1440" w:bottom="1440" w:left="1440" w:header="708" w:footer="708" w:gutter="0"/>
          <w:pgNumType w:fmt="decimal"/>
          <w:cols w:space="708" w:num="1"/>
          <w:titlePg/>
          <w:docGrid w:linePitch="360" w:charSpace="0"/>
        </w:sectPr>
      </w:pPr>
    </w:p>
    <w:p>
      <w:pPr>
        <w:pStyle w:val="28"/>
        <w:numPr>
          <w:ilvl w:val="0"/>
          <w:numId w:val="0"/>
        </w:numPr>
        <w:spacing w:line="360" w:lineRule="auto"/>
        <w:jc w:val="both"/>
        <w:rPr>
          <w:rFonts w:ascii="Times New Roman" w:hAnsi="Times New Roman" w:cs="Times New Roman" w:eastAsiaTheme="minorHAnsi"/>
          <w:sz w:val="24"/>
          <w:szCs w:val="22"/>
          <w:lang w:val="en-GB" w:eastAsia="en-US" w:bidi="ar-SA"/>
        </w:rPr>
      </w:pPr>
      <w:r>
        <w:rPr>
          <w:rFonts w:ascii="Times New Roman" w:hAnsi="Times New Roman" w:cs="Times New Roman" w:eastAsiaTheme="minorHAnsi"/>
          <w:sz w:val="24"/>
          <w:szCs w:val="22"/>
          <w:lang w:val="en-GB" w:eastAsia="en-US" w:bidi="ar-SA"/>
        </w:rPr>
        <w:t>It has entered the era of relatively close relation between countries across the world, in which the cultural communication has become relatively frequent (Rosenbloom</w:t>
      </w:r>
      <w:r>
        <w:rPr>
          <w:rFonts w:hint="eastAsia" w:eastAsia="宋体" w:cs="Times New Roman"/>
          <w:sz w:val="24"/>
          <w:szCs w:val="22"/>
          <w:lang w:val="en-US" w:eastAsia="zh-CN" w:bidi="ar-SA"/>
        </w:rPr>
        <w:t xml:space="preserve"> </w:t>
      </w:r>
      <w:r>
        <w:rPr>
          <w:rFonts w:ascii="Times New Roman" w:hAnsi="Times New Roman" w:cs="Times New Roman" w:eastAsiaTheme="minorHAnsi"/>
          <w:sz w:val="24"/>
          <w:szCs w:val="22"/>
          <w:lang w:val="en-GB" w:eastAsia="en-US" w:bidi="ar-SA"/>
        </w:rPr>
        <w:t>and Larsen, 2003). Consequently, this has raised great curiosity of local British people to Chinese culture, which benefits the operation of Chinese restaurants in Swansea.</w:t>
      </w:r>
    </w:p>
    <w:p>
      <w:pPr>
        <w:pStyle w:val="28"/>
        <w:numPr>
          <w:ilvl w:val="0"/>
          <w:numId w:val="5"/>
        </w:numPr>
        <w:bidi w:val="0"/>
        <w:spacing w:before="0" w:beforeAutospacing="0" w:after="0" w:afterAutospacing="0" w:line="360" w:lineRule="auto"/>
        <w:ind w:left="720" w:right="0" w:hanging="360"/>
        <w:jc w:val="left"/>
        <w:rPr>
          <w:sz w:val="24"/>
          <w:szCs w:val="24"/>
        </w:rPr>
      </w:pPr>
      <w:r>
        <w:t xml:space="preserve"> Introduction of technology</w:t>
      </w:r>
    </w:p>
    <w:p>
      <w:pPr>
        <w:pStyle w:val="28"/>
        <w:numPr>
          <w:ilvl w:val="0"/>
          <w:numId w:val="0"/>
        </w:numPr>
        <w:spacing w:line="360" w:lineRule="auto"/>
        <w:jc w:val="both"/>
        <w:rPr>
          <w:rFonts w:ascii="Times New Roman" w:hAnsi="Times New Roman" w:cs="Times New Roman" w:eastAsiaTheme="minorHAnsi"/>
          <w:sz w:val="24"/>
          <w:szCs w:val="22"/>
          <w:lang w:val="en-GB" w:eastAsia="en-US" w:bidi="ar-SA"/>
        </w:rPr>
      </w:pPr>
      <w:r>
        <w:rPr>
          <w:rFonts w:ascii="Times New Roman" w:hAnsi="Times New Roman" w:cs="Times New Roman" w:eastAsiaTheme="minorHAnsi"/>
          <w:sz w:val="24"/>
          <w:szCs w:val="22"/>
          <w:lang w:val="en-GB" w:eastAsia="en-US" w:bidi="ar-SA"/>
        </w:rPr>
        <w:t>When compared with some restaurants that send the order to kitchen by copying in hand, Gigi Gao’s has introduced the machine two years ago which can print the electronic order and bill, as well as printing the order directly to the kitchen. A friend of Gigi Gao’s manager also recommend someone else who can introduce a more advanced technology which can greatly reduce the possibility of mistakes,  make the operation more efficient, and raise the autonomy of ordering for customers.</w:t>
      </w:r>
    </w:p>
    <w:p>
      <w:pPr>
        <w:pStyle w:val="5"/>
        <w:spacing w:line="360" w:lineRule="auto"/>
      </w:pPr>
      <w:r>
        <w:t>Threats</w:t>
      </w:r>
    </w:p>
    <w:p>
      <w:pPr>
        <w:pStyle w:val="28"/>
        <w:numPr>
          <w:ilvl w:val="0"/>
          <w:numId w:val="4"/>
        </w:numPr>
        <w:bidi w:val="0"/>
        <w:spacing w:before="0" w:beforeAutospacing="0" w:after="0" w:afterAutospacing="0" w:line="360" w:lineRule="auto"/>
        <w:ind w:right="0"/>
        <w:jc w:val="left"/>
        <w:rPr>
          <w:sz w:val="24"/>
          <w:szCs w:val="24"/>
        </w:rPr>
      </w:pPr>
      <w:r>
        <w:rPr>
          <w:rFonts w:hint="eastAsia" w:eastAsia="宋体"/>
          <w:lang w:val="en-US" w:eastAsia="zh-CN"/>
        </w:rPr>
        <w:t>S</w:t>
      </w:r>
      <w:r>
        <w:t xml:space="preserve">trong competitors including existing competitors and new market entrants </w:t>
      </w:r>
    </w:p>
    <w:p>
      <w:pPr>
        <w:bidi w:val="0"/>
        <w:spacing w:before="0" w:beforeAutospacing="0" w:after="0" w:afterAutospacing="0" w:line="360" w:lineRule="auto"/>
        <w:ind w:left="0" w:leftChars="0" w:right="0" w:firstLine="0" w:firstLineChars="0"/>
        <w:jc w:val="both"/>
        <w:rPr>
          <w:rFonts w:ascii="Times New Roman" w:hAnsi="Times New Roman" w:cs="Times New Roman" w:eastAsiaTheme="minorHAnsi"/>
          <w:sz w:val="24"/>
          <w:szCs w:val="22"/>
          <w:lang w:val="en-GB" w:eastAsia="en-US" w:bidi="ar-SA"/>
        </w:rPr>
      </w:pPr>
      <w:r>
        <w:t xml:space="preserve"> </w:t>
      </w:r>
      <w:r>
        <w:rPr>
          <w:rFonts w:ascii="Times New Roman" w:hAnsi="Times New Roman" w:cs="Times New Roman" w:eastAsiaTheme="minorHAnsi"/>
          <w:sz w:val="24"/>
          <w:szCs w:val="22"/>
          <w:lang w:val="en-GB" w:eastAsia="en-US" w:bidi="ar-SA"/>
        </w:rPr>
        <w:t>Being the second largest city in Wales, Swansea has provided a satisfied developing environment for restaurants, so Gigi Gao’s Favourite Authentic Chinese has many existing competitors. Also, as the tripadvisor showed, there are new market entrants that the amount of restaurants in Swansea has increased 21 (Tripadvisor, 2019).</w:t>
      </w:r>
    </w:p>
    <w:p>
      <w:pPr>
        <w:pStyle w:val="28"/>
        <w:numPr>
          <w:ilvl w:val="0"/>
          <w:numId w:val="4"/>
        </w:numPr>
        <w:bidi w:val="0"/>
        <w:spacing w:before="0" w:beforeAutospacing="0" w:after="0" w:afterAutospacing="0" w:line="360" w:lineRule="auto"/>
        <w:ind w:right="0"/>
        <w:jc w:val="left"/>
        <w:rPr>
          <w:sz w:val="24"/>
          <w:szCs w:val="24"/>
        </w:rPr>
      </w:pPr>
      <w:r>
        <w:t xml:space="preserve">The strict requirement of sanitary  </w:t>
      </w:r>
    </w:p>
    <w:p>
      <w:pPr>
        <w:bidi w:val="0"/>
        <w:spacing w:before="0" w:beforeAutospacing="0" w:after="0" w:afterAutospacing="0" w:line="360" w:lineRule="auto"/>
        <w:ind w:left="0" w:leftChars="0" w:right="0" w:firstLine="0" w:firstLineChars="0"/>
        <w:jc w:val="both"/>
        <w:rPr>
          <w:rFonts w:ascii="Times New Roman" w:hAnsi="Times New Roman" w:cs="Times New Roman" w:eastAsiaTheme="minorHAnsi"/>
          <w:sz w:val="24"/>
          <w:szCs w:val="22"/>
          <w:lang w:val="en-GB" w:eastAsia="en-US" w:bidi="ar-SA"/>
        </w:rPr>
      </w:pPr>
      <w:r>
        <w:rPr>
          <w:rFonts w:ascii="Times New Roman" w:hAnsi="Times New Roman" w:cs="Times New Roman" w:eastAsiaTheme="minorHAnsi"/>
          <w:sz w:val="24"/>
          <w:szCs w:val="22"/>
          <w:lang w:val="en-GB" w:eastAsia="en-US" w:bidi="ar-SA"/>
        </w:rPr>
        <w:t>In the operation of a restaurant, there are numerous laws and regulation that are needed</w:t>
      </w:r>
      <w:r>
        <w:rPr>
          <w:rFonts w:hint="eastAsia" w:ascii="Times New Roman" w:hAnsi="Times New Roman" w:cs="Times New Roman" w:eastAsiaTheme="minorHAnsi"/>
          <w:sz w:val="24"/>
          <w:szCs w:val="22"/>
          <w:lang w:val="en-US" w:eastAsia="zh-CN" w:bidi="ar-SA"/>
        </w:rPr>
        <w:t xml:space="preserve"> </w:t>
      </w:r>
      <w:r>
        <w:rPr>
          <w:rFonts w:ascii="Times New Roman" w:hAnsi="Times New Roman" w:cs="Times New Roman" w:eastAsiaTheme="minorHAnsi"/>
          <w:sz w:val="24"/>
          <w:szCs w:val="22"/>
          <w:lang w:val="en-GB" w:eastAsia="en-US" w:bidi="ar-SA"/>
        </w:rPr>
        <w:t xml:space="preserve">to be adhered to  (Startups, 2019). Swansea restaurants are required to get inspection of food hygiene, which pose severe requirements for Gigi Gao’s. </w:t>
      </w:r>
    </w:p>
    <w:p>
      <w:pPr>
        <w:pStyle w:val="28"/>
        <w:numPr>
          <w:ilvl w:val="0"/>
          <w:numId w:val="4"/>
        </w:numPr>
        <w:bidi w:val="0"/>
        <w:spacing w:before="0" w:beforeAutospacing="0" w:after="0" w:afterAutospacing="0" w:line="360" w:lineRule="auto"/>
        <w:ind w:right="0"/>
        <w:jc w:val="left"/>
        <w:rPr>
          <w:sz w:val="24"/>
          <w:szCs w:val="24"/>
        </w:rPr>
      </w:pPr>
      <w:r>
        <w:t xml:space="preserve"> The vicious competition</w:t>
      </w:r>
    </w:p>
    <w:p>
      <w:pPr>
        <w:bidi w:val="0"/>
        <w:spacing w:before="0" w:beforeAutospacing="0" w:after="0" w:afterAutospacing="0" w:line="360" w:lineRule="auto"/>
        <w:ind w:left="0" w:leftChars="0" w:right="0" w:firstLine="0" w:firstLineChars="0"/>
        <w:jc w:val="both"/>
        <w:rPr>
          <w:rFonts w:hint="eastAsia" w:eastAsia="宋体" w:cs="Times New Roman"/>
          <w:sz w:val="24"/>
          <w:szCs w:val="22"/>
          <w:lang w:val="en-US" w:eastAsia="zh-CN" w:bidi="ar-SA"/>
        </w:rPr>
      </w:pPr>
      <w:r>
        <w:rPr>
          <w:rFonts w:ascii="Times New Roman" w:hAnsi="Times New Roman" w:cs="Times New Roman" w:eastAsiaTheme="minorHAnsi"/>
          <w:sz w:val="24"/>
          <w:szCs w:val="22"/>
          <w:lang w:val="en-GB" w:eastAsia="en-US" w:bidi="ar-SA"/>
        </w:rPr>
        <w:t>There may exist some vicious competition between different restaurants, which will lead to deliberate bad reviews in some websites, harming the development of Gigi Gao’s</w:t>
      </w:r>
      <w:r>
        <w:rPr>
          <w:rFonts w:hint="eastAsia" w:eastAsia="宋体" w:cs="Times New Roman"/>
          <w:sz w:val="24"/>
          <w:szCs w:val="22"/>
          <w:lang w:val="en-US" w:eastAsia="zh-CN" w:bidi="ar-SA"/>
        </w:rPr>
        <w:t>. The vicious competition is also reflected by</w:t>
      </w:r>
      <w:r>
        <w:rPr>
          <w:rFonts w:ascii="Times New Roman" w:hAnsi="Times New Roman" w:cs="Times New Roman" w:eastAsiaTheme="minorHAnsi"/>
          <w:sz w:val="24"/>
          <w:szCs w:val="22"/>
          <w:lang w:val="en-GB" w:eastAsia="en-US" w:bidi="ar-SA"/>
        </w:rPr>
        <w:t xml:space="preserve"> </w:t>
      </w:r>
      <w:r>
        <w:rPr>
          <w:rFonts w:hint="eastAsia" w:eastAsia="宋体" w:cs="Times New Roman"/>
          <w:sz w:val="24"/>
          <w:szCs w:val="22"/>
          <w:lang w:val="en-US" w:eastAsia="zh-CN" w:bidi="ar-SA"/>
        </w:rPr>
        <w:t>customers who aiming at raising conflict deliberately by acting unreasonably.</w:t>
      </w:r>
    </w:p>
    <w:p>
      <w:pPr>
        <w:bidi w:val="0"/>
        <w:spacing w:before="0" w:beforeAutospacing="0" w:after="0" w:afterAutospacing="0" w:line="360" w:lineRule="auto"/>
        <w:ind w:left="0" w:leftChars="0" w:right="0" w:firstLine="0" w:firstLineChars="0"/>
        <w:jc w:val="both"/>
        <w:rPr>
          <w:rFonts w:hint="eastAsia" w:eastAsia="宋体" w:cs="Times New Roman"/>
          <w:sz w:val="24"/>
          <w:szCs w:val="22"/>
          <w:lang w:val="en-US" w:eastAsia="zh-CN" w:bidi="ar-SA"/>
        </w:rPr>
      </w:pPr>
    </w:p>
    <w:p>
      <w:pPr>
        <w:bidi w:val="0"/>
        <w:spacing w:before="0" w:beforeAutospacing="0" w:after="0" w:afterAutospacing="0" w:line="360" w:lineRule="auto"/>
        <w:ind w:left="0" w:leftChars="0" w:right="0" w:firstLine="0" w:firstLineChars="0"/>
        <w:jc w:val="both"/>
        <w:rPr>
          <w:rFonts w:hint="default" w:eastAsia="宋体" w:cs="Times New Roman"/>
          <w:sz w:val="24"/>
          <w:szCs w:val="22"/>
          <w:lang w:val="en-US" w:eastAsia="zh-CN" w:bidi="ar-SA"/>
        </w:rPr>
      </w:pPr>
      <w:r>
        <w:rPr>
          <w:rFonts w:hint="eastAsia" w:eastAsia="宋体" w:cs="Times New Roman"/>
          <w:sz w:val="24"/>
          <w:szCs w:val="22"/>
          <w:lang w:val="en-US" w:eastAsia="zh-CN" w:bidi="ar-SA"/>
        </w:rPr>
        <w:t xml:space="preserve">Due to the words limitation, the PEST analysis and competitors analysis will be seen at the appendix part. </w:t>
      </w:r>
    </w:p>
    <w:p>
      <w:pPr>
        <w:pStyle w:val="3"/>
        <w:spacing w:line="360" w:lineRule="auto"/>
      </w:pPr>
      <w:bookmarkStart w:id="17" w:name="_Toc9356"/>
      <w:r>
        <w:t>5.2 R</w:t>
      </w:r>
      <w:r>
        <w:rPr>
          <w:rFonts w:hint="eastAsia"/>
          <w:lang w:val="en-US" w:eastAsia="zh-CN"/>
        </w:rPr>
        <w:t>esearch outcome analysis</w:t>
      </w:r>
      <w:bookmarkEnd w:id="17"/>
      <w:r>
        <w:t xml:space="preserve"> </w:t>
      </w:r>
    </w:p>
    <w:p>
      <w:pPr>
        <w:bidi w:val="0"/>
        <w:spacing w:before="0" w:beforeAutospacing="0" w:after="160" w:afterAutospacing="0" w:line="360" w:lineRule="auto"/>
        <w:ind w:left="0" w:right="0"/>
        <w:jc w:val="both"/>
      </w:pPr>
      <w:r>
        <w:t>By analysing the results of primary and secondary research, we can obtain a better understanding of the reasons for lacking Chinese customers in Gigi Gao’s Favourite Authentic Chinese. The reasons can be concluded into the following points.</w:t>
      </w:r>
    </w:p>
    <w:p>
      <w:pPr>
        <w:pStyle w:val="5"/>
        <w:numPr>
          <w:ilvl w:val="0"/>
          <w:numId w:val="6"/>
        </w:numPr>
        <w:spacing w:line="360" w:lineRule="auto"/>
      </w:pPr>
      <w:r>
        <w:t>Higher prices than other Chinese restaurants</w:t>
      </w:r>
    </w:p>
    <w:p>
      <w:pPr>
        <w:spacing w:line="360" w:lineRule="auto"/>
      </w:pPr>
      <w:r>
        <w:t xml:space="preserve"> As the result of the questionnaires shows, </w:t>
      </w:r>
      <w:r>
        <w:rPr>
          <w:rFonts w:hint="eastAsia" w:eastAsia="宋体"/>
          <w:lang w:val="en-US" w:eastAsia="zh-CN"/>
        </w:rPr>
        <w:t>54</w:t>
      </w:r>
      <w:r>
        <w:t xml:space="preserve">% of the respondents chose disagree on the description that the prices of dishes in Gigi Gao’s Favourite Authentic are competitive, while </w:t>
      </w:r>
      <w:r>
        <w:rPr>
          <w:rFonts w:hint="eastAsia" w:eastAsia="宋体"/>
          <w:lang w:val="en-US" w:eastAsia="zh-CN"/>
        </w:rPr>
        <w:t>3</w:t>
      </w:r>
      <w:r>
        <w:t>% chose strongly disagree.</w:t>
      </w:r>
    </w:p>
    <w:p>
      <w:pPr>
        <w:spacing w:line="360" w:lineRule="auto"/>
        <w:jc w:val="both"/>
        <w:rPr>
          <w:rFonts w:hint="default" w:eastAsia="宋体"/>
          <w:lang w:val="en-US" w:eastAsia="zh-CN"/>
        </w:rPr>
      </w:pPr>
      <w:r>
        <w:t xml:space="preserve"> In the interviews with the manager, </w:t>
      </w:r>
      <w:r>
        <w:rPr>
          <w:rFonts w:hint="eastAsia" w:eastAsia="宋体"/>
          <w:lang w:val="en-US" w:eastAsia="zh-CN"/>
        </w:rPr>
        <w:t xml:space="preserve">3 </w:t>
      </w:r>
      <w:r>
        <w:t>waiters &amp;waitresses</w:t>
      </w:r>
      <w:r>
        <w:rPr>
          <w:rFonts w:hint="eastAsia" w:eastAsia="宋体"/>
          <w:lang w:val="en-US" w:eastAsia="zh-CN"/>
        </w:rPr>
        <w:t xml:space="preserve"> and 3 Chinese customers, </w:t>
      </w:r>
      <w:r>
        <w:t>apart from the manager</w:t>
      </w:r>
      <w:r>
        <w:rPr>
          <w:rFonts w:hint="eastAsia" w:eastAsia="宋体"/>
          <w:lang w:val="en-US" w:eastAsia="zh-CN"/>
        </w:rPr>
        <w:t xml:space="preserve"> and one customer</w:t>
      </w:r>
      <w:r>
        <w:t>, others agreed in varying degrees that the prices</w:t>
      </w:r>
      <w:r>
        <w:rPr>
          <w:rFonts w:hint="eastAsia" w:eastAsia="宋体"/>
          <w:lang w:val="en-US" w:eastAsia="zh-CN"/>
        </w:rPr>
        <w:t xml:space="preserve"> of dishes</w:t>
      </w:r>
      <w:r>
        <w:t xml:space="preserve"> in Gigi Gao’s </w:t>
      </w:r>
      <w:r>
        <w:rPr>
          <w:rFonts w:hint="eastAsia" w:eastAsia="宋体"/>
          <w:lang w:val="en-US" w:eastAsia="zh-CN"/>
        </w:rPr>
        <w:t>are</w:t>
      </w:r>
      <w:r>
        <w:t xml:space="preserve"> more expensive when compared with other Chinese restaurants</w:t>
      </w:r>
      <w:r>
        <w:rPr>
          <w:rFonts w:hint="eastAsia" w:eastAsia="宋体"/>
          <w:lang w:val="en-US" w:eastAsia="zh-CN"/>
        </w:rPr>
        <w:t>, which is one of the main reasons for few Chinese customers</w:t>
      </w:r>
      <w:r>
        <w:t xml:space="preserve">. </w:t>
      </w:r>
      <w:r>
        <w:rPr>
          <w:rFonts w:hint="eastAsia" w:eastAsia="宋体"/>
          <w:lang w:val="en-US" w:eastAsia="zh-CN"/>
        </w:rPr>
        <w:t>One of two potential customers, who are interviewed, demonstrated that the price is so high that never did she plan to eat there.</w:t>
      </w:r>
    </w:p>
    <w:p>
      <w:pPr>
        <w:bidi w:val="0"/>
        <w:spacing w:before="0" w:beforeAutospacing="0" w:after="160" w:afterAutospacing="0" w:line="360" w:lineRule="auto"/>
        <w:ind w:left="0" w:right="0"/>
        <w:jc w:val="both"/>
      </w:pPr>
      <w:r>
        <w:t xml:space="preserve">The prices of Gigi Gao’s </w:t>
      </w:r>
      <w:r>
        <w:rPr>
          <w:rFonts w:hint="eastAsia" w:eastAsia="宋体"/>
          <w:lang w:val="en-US" w:eastAsia="zh-CN"/>
        </w:rPr>
        <w:t>are</w:t>
      </w:r>
      <w:r>
        <w:t xml:space="preserve"> cheaper than other western restaurants, which may also be the reason why it is attractive to local British people. However, for the Chinese people who mainly eat at Chinese restaurants, the prices of Gigi Gao’s no longer gained the advantage when compared with other Chinese restaurants, which results in Chinese people’s intention to not eat in Gigi Gao’s.   </w:t>
      </w:r>
    </w:p>
    <w:p>
      <w:pPr>
        <w:pStyle w:val="5"/>
        <w:numPr>
          <w:ilvl w:val="0"/>
          <w:numId w:val="7"/>
        </w:numPr>
        <w:spacing w:line="360" w:lineRule="auto"/>
        <w:rPr>
          <w:i/>
          <w:iCs/>
          <w:color w:val="5B9BD5" w:themeColor="accent1" w:themeTint="FF"/>
          <w:sz w:val="24"/>
          <w:szCs w:val="24"/>
          <w14:textFill>
            <w14:solidFill>
              <w14:schemeClr w14:val="accent1">
                <w14:lumMod w14:val="100000"/>
                <w14:lumOff w14:val="0"/>
              </w14:schemeClr>
            </w14:solidFill>
          </w14:textFill>
        </w:rPr>
      </w:pPr>
      <w:r>
        <w:t>Lack of delivery service</w:t>
      </w:r>
    </w:p>
    <w:p>
      <w:pPr>
        <w:spacing w:line="360" w:lineRule="auto"/>
        <w:jc w:val="both"/>
      </w:pPr>
      <w:r>
        <w:t>One of the main reasons for few Chinese customers in Gigi Gao’s Favourite Authentic Chinese is lacking delivery service.</w:t>
      </w:r>
    </w:p>
    <w:p>
      <w:pPr>
        <w:spacing w:line="360" w:lineRule="auto"/>
        <w:jc w:val="both"/>
        <w:rPr>
          <w:rFonts w:hint="eastAsia" w:eastAsia="宋体"/>
          <w:lang w:val="en-US" w:eastAsia="zh-CN"/>
        </w:rPr>
      </w:pPr>
      <w:r>
        <w:rPr>
          <w:rFonts w:hint="eastAsia" w:eastAsia="宋体"/>
          <w:lang w:val="en-US" w:eastAsia="zh-CN"/>
        </w:rPr>
        <w:t>In the questionnaires, when it comes to how much percentage of possibility of eating in Gigi Gao</w:t>
      </w:r>
      <w:r>
        <w:rPr>
          <w:rFonts w:hint="default" w:eastAsia="宋体"/>
          <w:lang w:val="en-US" w:eastAsia="zh-CN"/>
        </w:rPr>
        <w:t>’</w:t>
      </w:r>
      <w:r>
        <w:rPr>
          <w:rFonts w:hint="eastAsia" w:eastAsia="宋体"/>
          <w:lang w:val="en-US" w:eastAsia="zh-CN"/>
        </w:rPr>
        <w:t>s rise, only 11% choose that there will be no change. In the interviews with interviewers, all the staffs and two customers agree delivery service will benefit the profit of Gigi Gao</w:t>
      </w:r>
      <w:r>
        <w:rPr>
          <w:rFonts w:hint="default" w:eastAsia="宋体"/>
          <w:lang w:val="en-US" w:eastAsia="zh-CN"/>
        </w:rPr>
        <w:t>’</w:t>
      </w:r>
      <w:r>
        <w:rPr>
          <w:rFonts w:hint="eastAsia" w:eastAsia="宋体"/>
          <w:lang w:val="en-US" w:eastAsia="zh-CN"/>
        </w:rPr>
        <w:t>s.</w:t>
      </w:r>
    </w:p>
    <w:p>
      <w:pPr>
        <w:spacing w:line="360" w:lineRule="auto"/>
        <w:jc w:val="both"/>
        <w:rPr>
          <w:rFonts w:hint="eastAsia" w:eastAsia="宋体"/>
          <w:lang w:val="en-US" w:eastAsia="zh-CN"/>
        </w:rPr>
      </w:pPr>
      <w:r>
        <w:t xml:space="preserve">In China, due to its convenience and efficiency, delivery of take-away food has been so popular that the  size of online food delivery market arose 205.27 billion yuan, with 305 million users (Anonymous, 2018). And undergraduate students are </w:t>
      </w:r>
      <w:r>
        <w:rPr>
          <w:rFonts w:hint="eastAsia" w:eastAsia="宋体"/>
          <w:lang w:val="en-US" w:eastAsia="zh-CN"/>
        </w:rPr>
        <w:t>very</w:t>
      </w:r>
      <w:r>
        <w:t xml:space="preserve"> important component of the users</w:t>
      </w:r>
      <w:r>
        <w:rPr>
          <w:rFonts w:hint="eastAsia" w:eastAsia="宋体"/>
          <w:lang w:val="en-US" w:eastAsia="zh-CN"/>
        </w:rPr>
        <w:t xml:space="preserve"> (Dainan and Ying, 2018)</w:t>
      </w:r>
      <w:r>
        <w:t xml:space="preserve">. As large percentage of Chinese residence in Swansea had even been living in China, </w:t>
      </w:r>
      <w:r>
        <w:rPr>
          <w:rFonts w:hint="eastAsia" w:eastAsia="宋体"/>
          <w:lang w:val="en-US" w:eastAsia="zh-CN"/>
        </w:rPr>
        <w:t xml:space="preserve">some of them and </w:t>
      </w:r>
      <w:r>
        <w:t>most students kept the habit to order take-away food. Being different with some British people who would like to collect food in restaurants, they tend to get food delivered</w:t>
      </w:r>
      <w:r>
        <w:rPr>
          <w:rFonts w:hint="eastAsia" w:eastAsia="宋体"/>
          <w:lang w:val="en-US" w:eastAsia="zh-CN"/>
        </w:rPr>
        <w:t>.</w:t>
      </w:r>
    </w:p>
    <w:p>
      <w:pPr>
        <w:pStyle w:val="5"/>
        <w:numPr>
          <w:ilvl w:val="0"/>
          <w:numId w:val="7"/>
        </w:numPr>
        <w:bidi w:val="0"/>
        <w:spacing w:before="40" w:beforeAutospacing="0" w:after="0" w:afterAutospacing="0" w:line="360" w:lineRule="auto"/>
        <w:ind w:right="0"/>
        <w:jc w:val="left"/>
        <w:rPr>
          <w:i/>
          <w:iCs/>
          <w:color w:val="5B9BD5" w:themeColor="accent1" w:themeTint="FF"/>
          <w:sz w:val="24"/>
          <w:szCs w:val="24"/>
          <w14:textFill>
            <w14:solidFill>
              <w14:schemeClr w14:val="accent1">
                <w14:lumMod w14:val="100000"/>
                <w14:lumOff w14:val="0"/>
              </w14:schemeClr>
            </w14:solidFill>
          </w14:textFill>
        </w:rPr>
      </w:pPr>
      <w:r>
        <w:rPr>
          <w:rFonts w:hint="eastAsia"/>
          <w:lang w:val="en-US" w:eastAsia="zh-CN"/>
        </w:rPr>
        <w:t>L</w:t>
      </w:r>
      <w:r>
        <w:t xml:space="preserve">ack of advertisement </w:t>
      </w:r>
    </w:p>
    <w:p>
      <w:pPr>
        <w:spacing w:line="360" w:lineRule="auto"/>
        <w:jc w:val="both"/>
        <w:rPr>
          <w:rFonts w:hint="default"/>
          <w:lang w:val="en-US" w:eastAsia="zh-CN"/>
        </w:rPr>
      </w:pPr>
      <w:r>
        <w:rPr>
          <w:rFonts w:hint="eastAsia"/>
          <w:lang w:val="en-US" w:eastAsia="zh-CN"/>
        </w:rPr>
        <w:t xml:space="preserve">Advertisement has always been taken as a useful way to influence the behavior of customers by introducing products of a company with compliment </w:t>
      </w:r>
      <w:r>
        <w:t>(Mickel, 1990).</w:t>
      </w:r>
      <w:r>
        <w:rPr>
          <w:rFonts w:hint="eastAsia" w:eastAsia="宋体"/>
          <w:lang w:val="en-US" w:eastAsia="zh-CN"/>
        </w:rPr>
        <w:t xml:space="preserve"> </w:t>
      </w:r>
      <w:r>
        <w:rPr>
          <w:rFonts w:hint="eastAsia"/>
          <w:lang w:val="en-US" w:eastAsia="zh-CN"/>
        </w:rPr>
        <w:t xml:space="preserve">Lin (2011) finds out that the advertisement can have a stronger impact on the rational appeals than emotional appeals on customers. </w:t>
      </w:r>
    </w:p>
    <w:p>
      <w:pPr>
        <w:keepNext w:val="0"/>
        <w:keepLines w:val="0"/>
        <w:widowControl/>
        <w:suppressLineNumbers w:val="0"/>
        <w:jc w:val="both"/>
        <w:rPr>
          <w:rFonts w:hint="default"/>
          <w:lang w:val="en-US" w:eastAsia="zh-CN"/>
        </w:rPr>
      </w:pPr>
      <w:r>
        <w:rPr>
          <w:rFonts w:ascii="宋体" w:hAnsi="宋体" w:eastAsia="宋体" w:cs="宋体"/>
          <w:kern w:val="0"/>
          <w:sz w:val="24"/>
          <w:szCs w:val="24"/>
          <w:lang w:val="en-US" w:eastAsia="zh-CN" w:bidi="ar"/>
        </w:rPr>
        <w:drawing>
          <wp:anchor distT="0" distB="0" distL="114300" distR="114300" simplePos="0" relativeHeight="251668480" behindDoc="0" locked="0" layoutInCell="1" allowOverlap="1">
            <wp:simplePos x="0" y="0"/>
            <wp:positionH relativeFrom="column">
              <wp:posOffset>3690620</wp:posOffset>
            </wp:positionH>
            <wp:positionV relativeFrom="page">
              <wp:posOffset>3197225</wp:posOffset>
            </wp:positionV>
            <wp:extent cx="2240280" cy="1989455"/>
            <wp:effectExtent l="0" t="0" r="7620" b="10795"/>
            <wp:wrapSquare wrapText="bothSides"/>
            <wp:docPr id="39"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 descr="IMG_256"/>
                    <pic:cNvPicPr>
                      <a:picLocks noChangeAspect="1"/>
                    </pic:cNvPicPr>
                  </pic:nvPicPr>
                  <pic:blipFill>
                    <a:blip r:embed="rId24"/>
                    <a:srcRect t="37581" b="5948"/>
                    <a:stretch>
                      <a:fillRect/>
                    </a:stretch>
                  </pic:blipFill>
                  <pic:spPr>
                    <a:xfrm>
                      <a:off x="0" y="0"/>
                      <a:ext cx="2240280" cy="1989455"/>
                    </a:xfrm>
                    <a:prstGeom prst="rect">
                      <a:avLst/>
                    </a:prstGeom>
                    <a:noFill/>
                    <a:ln w="9525">
                      <a:noFill/>
                    </a:ln>
                  </pic:spPr>
                </pic:pic>
              </a:graphicData>
            </a:graphic>
          </wp:anchor>
        </w:drawing>
      </w:r>
      <w:r>
        <w:rPr>
          <w:sz w:val="24"/>
        </w:rPr>
        <mc:AlternateContent>
          <mc:Choice Requires="wps">
            <w:drawing>
              <wp:anchor distT="0" distB="0" distL="114300" distR="114300" simplePos="0" relativeHeight="251680768" behindDoc="0" locked="0" layoutInCell="1" allowOverlap="1">
                <wp:simplePos x="0" y="0"/>
                <wp:positionH relativeFrom="column">
                  <wp:posOffset>-33655</wp:posOffset>
                </wp:positionH>
                <wp:positionV relativeFrom="paragraph">
                  <wp:posOffset>1558290</wp:posOffset>
                </wp:positionV>
                <wp:extent cx="3486150" cy="2496185"/>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3486150" cy="24961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both"/>
                            </w:pPr>
                            <w:r>
                              <w:rPr>
                                <w:rFonts w:hint="eastAsia"/>
                                <w:lang w:val="en-US" w:eastAsia="zh-CN"/>
                              </w:rPr>
                              <w:t>In the communication of Chinese, the significance of the role that the APP Wechat plays cannot be emphasized too much. Many large communication groups are established through Wechat, which act as an indispensable connection between Chinese, thus providing a brilliant area for advertisement as well. Numerous advertisement are issued in these chatting-groups every day, and most Chinese restaurants also seize this useful method.</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5pt;margin-top:122.7pt;height:196.55pt;width:274.5pt;z-index:251680768;mso-width-relative:page;mso-height-relative:page;" filled="f" stroked="f" coordsize="21600,21600" o:gfxdata="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y&#10;DlSZ3AAAAAoBAAAPAAAAAAAAAAEAIAAAACIAAABkcnMvZG93bnJldi54bWxQSwECFAAUAAAACACH&#10;TuJAYY/4lSACAAAbBAAADgAAAAAAAAABACAAAAArAQAAZHJzL2Uyb0RvYy54bWxQSwUGAAAAAAYA&#10;BgBZAQAAvQUAAAAA&#10;">
                <v:fill on="f" focussize="0,0"/>
                <v:stroke on="f" weight="0.5pt"/>
                <v:imagedata o:title=""/>
                <o:lock v:ext="edit" aspectratio="f"/>
                <v:textbox>
                  <w:txbxContent>
                    <w:p>
                      <w:pPr>
                        <w:jc w:val="both"/>
                      </w:pPr>
                      <w:r>
                        <w:rPr>
                          <w:rFonts w:hint="eastAsia"/>
                          <w:lang w:val="en-US" w:eastAsia="zh-CN"/>
                        </w:rPr>
                        <w:t>In the communication of Chinese, the significance of the role that the APP Wechat plays cannot be emphasized too much. Many large communication groups are established through Wechat, which act as an indispensable connection between Chinese, thus providing a brilliant area for advertisement as well. Numerous advertisement are issued in these chatting-groups every day, and most Chinese restaurants also seize this useful method.</w:t>
                      </w:r>
                    </w:p>
                  </w:txbxContent>
                </v:textbox>
              </v:shape>
            </w:pict>
          </mc:Fallback>
        </mc:AlternateContent>
      </w:r>
      <w:r>
        <w:rPr>
          <w:rFonts w:hint="eastAsia"/>
          <w:lang w:val="en-US" w:eastAsia="zh-CN"/>
        </w:rPr>
        <w:t>In the results of questionnaires, 52% people has expressed a negative view on the advertisement of Gigi Gao</w:t>
      </w:r>
      <w:r>
        <w:rPr>
          <w:rFonts w:hint="default"/>
          <w:lang w:val="en-US" w:eastAsia="zh-CN"/>
        </w:rPr>
        <w:t>’</w:t>
      </w:r>
      <w:r>
        <w:rPr>
          <w:rFonts w:hint="eastAsia"/>
          <w:lang w:val="en-US" w:eastAsia="zh-CN"/>
        </w:rPr>
        <w:t>s. In the interviews, the manager and two staffs said that enough attention has been paid to the advertisements on facebook and restaurant website, one customer also presented the same viewpoint. But other two staffs and other customers all agreed that Gigi Gao</w:t>
      </w:r>
      <w:r>
        <w:rPr>
          <w:rFonts w:hint="default"/>
          <w:lang w:val="en-US" w:eastAsia="zh-CN"/>
        </w:rPr>
        <w:t>’</w:t>
      </w:r>
      <w:r>
        <w:rPr>
          <w:rFonts w:hint="eastAsia"/>
          <w:lang w:val="en-US" w:eastAsia="zh-CN"/>
        </w:rPr>
        <w:t>s did not attach enough importance to the advertisements focus on Chinese people.</w:t>
      </w:r>
    </w:p>
    <w:p>
      <w:pPr>
        <w:keepNext w:val="0"/>
        <w:keepLines w:val="0"/>
        <w:widowControl/>
        <w:suppressLineNumbers w:val="0"/>
        <w:jc w:val="both"/>
        <w:rPr>
          <w:rFonts w:hint="eastAsia"/>
          <w:lang w:val="en-US" w:eastAsia="zh-CN"/>
        </w:rPr>
      </w:pPr>
    </w:p>
    <w:p>
      <w:pPr>
        <w:keepNext w:val="0"/>
        <w:keepLines w:val="0"/>
        <w:widowControl/>
        <w:suppressLineNumbers w:val="0"/>
        <w:jc w:val="both"/>
        <w:rPr>
          <w:rFonts w:hint="eastAsia"/>
          <w:lang w:val="en-US" w:eastAsia="zh-CN"/>
        </w:rPr>
      </w:pPr>
    </w:p>
    <w:p>
      <w:pPr>
        <w:keepNext w:val="0"/>
        <w:keepLines w:val="0"/>
        <w:widowControl/>
        <w:suppressLineNumbers w:val="0"/>
        <w:jc w:val="both"/>
        <w:rPr>
          <w:rFonts w:hint="eastAsia"/>
          <w:lang w:val="en-US" w:eastAsia="zh-CN"/>
        </w:rPr>
      </w:pPr>
    </w:p>
    <w:p>
      <w:pPr>
        <w:keepNext w:val="0"/>
        <w:keepLines w:val="0"/>
        <w:widowControl/>
        <w:suppressLineNumbers w:val="0"/>
        <w:jc w:val="both"/>
        <w:rPr>
          <w:rFonts w:hint="eastAsia"/>
          <w:lang w:val="en-US" w:eastAsia="zh-CN"/>
        </w:rPr>
      </w:pPr>
    </w:p>
    <w:p>
      <w:pPr>
        <w:keepNext w:val="0"/>
        <w:keepLines w:val="0"/>
        <w:widowControl/>
        <w:suppressLineNumbers w:val="0"/>
        <w:jc w:val="both"/>
        <w:rPr>
          <w:rFonts w:hint="eastAsia"/>
          <w:lang w:val="en-US" w:eastAsia="zh-CN"/>
        </w:rPr>
      </w:pPr>
    </w:p>
    <w:p>
      <w:pPr>
        <w:keepNext w:val="0"/>
        <w:keepLines w:val="0"/>
        <w:widowControl/>
        <w:suppressLineNumbers w:val="0"/>
        <w:jc w:val="both"/>
        <w:rPr>
          <w:rFonts w:hint="eastAsia"/>
          <w:lang w:val="en-US" w:eastAsia="zh-CN"/>
        </w:rPr>
      </w:pPr>
    </w:p>
    <w:p>
      <w:pPr>
        <w:keepNext w:val="0"/>
        <w:keepLines w:val="0"/>
        <w:widowControl/>
        <w:suppressLineNumbers w:val="0"/>
        <w:jc w:val="both"/>
        <w:rPr>
          <w:rFonts w:hint="eastAsia"/>
          <w:lang w:val="en-US" w:eastAsia="zh-CN"/>
        </w:rPr>
      </w:pPr>
    </w:p>
    <w:p>
      <w:pPr>
        <w:keepNext w:val="0"/>
        <w:keepLines w:val="0"/>
        <w:widowControl/>
        <w:suppressLineNumbers w:val="0"/>
        <w:jc w:val="both"/>
        <w:rPr>
          <w:rFonts w:ascii="宋体" w:hAnsi="宋体" w:eastAsia="宋体" w:cs="宋体"/>
          <w:sz w:val="24"/>
          <w:szCs w:val="24"/>
        </w:rPr>
      </w:pPr>
      <w:r>
        <w:rPr>
          <w:rFonts w:hint="eastAsia"/>
          <w:lang w:val="en-US" w:eastAsia="zh-CN"/>
        </w:rPr>
        <w:t xml:space="preserve">By publishing various advertisements, these Chinese restaurants expect to have positive influence on the perception of customers (Kaur &amp; Bikramjit, 2017). There is no doubt that the advertisement will achieve positive results with attractive pictures, videos and promotion posters. The advertisement has raised the popularity of restaurants.  </w:t>
      </w:r>
      <w:r>
        <w:rPr>
          <w:rFonts w:ascii="宋体" w:hAnsi="宋体" w:eastAsia="宋体" w:cs="宋体"/>
          <w:sz w:val="24"/>
          <w:szCs w:val="24"/>
        </w:rPr>
        <w:t xml:space="preserve"> </w:t>
      </w:r>
    </w:p>
    <w:p>
      <w:pPr>
        <w:keepNext w:val="0"/>
        <w:keepLines w:val="0"/>
        <w:widowControl/>
        <w:suppressLineNumbers w:val="0"/>
        <w:jc w:val="both"/>
      </w:pPr>
      <w:r>
        <w:rPr>
          <w:rFonts w:hint="eastAsia"/>
          <w:lang w:val="en-US" w:eastAsia="zh-CN"/>
        </w:rPr>
        <w:t>However, this is not the case with Gigi Gao</w:t>
      </w:r>
      <w:r>
        <w:rPr>
          <w:rFonts w:hint="default"/>
          <w:lang w:val="en-US" w:eastAsia="zh-CN"/>
        </w:rPr>
        <w:t>’</w:t>
      </w:r>
      <w:r>
        <w:rPr>
          <w:rFonts w:hint="eastAsia"/>
          <w:lang w:val="en-US" w:eastAsia="zh-CN"/>
        </w:rPr>
        <w:t>s. Never has the restaurant take the method of advertising in Wechat group, which gains no advantage to raise popularity in Chinese when compared with other Chinese restaurants.</w:t>
      </w:r>
    </w:p>
    <w:p>
      <w:pPr>
        <w:pStyle w:val="2"/>
        <w:spacing w:line="360" w:lineRule="auto"/>
        <w:sectPr>
          <w:footerReference r:id="rId16" w:type="first"/>
          <w:footerReference r:id="rId15" w:type="default"/>
          <w:pgSz w:w="11906" w:h="16838"/>
          <w:pgMar w:top="1440" w:right="1440" w:bottom="1440" w:left="1440" w:header="708" w:footer="708" w:gutter="0"/>
          <w:pgNumType w:fmt="decimal"/>
          <w:cols w:space="708" w:num="1"/>
          <w:titlePg/>
          <w:docGrid w:linePitch="360" w:charSpace="0"/>
        </w:sectPr>
      </w:pPr>
    </w:p>
    <w:p>
      <w:pPr>
        <w:pStyle w:val="2"/>
        <w:spacing w:line="360" w:lineRule="auto"/>
      </w:pPr>
      <w:bookmarkStart w:id="18" w:name="_Toc15227"/>
      <w:r>
        <w:t>6.0  RECOMMENDATIONS</w:t>
      </w:r>
      <w:bookmarkEnd w:id="18"/>
    </w:p>
    <w:p>
      <w:pPr>
        <w:jc w:val="both"/>
        <w:rPr>
          <w:rFonts w:hint="default" w:eastAsia="宋体"/>
          <w:lang w:val="en-US" w:eastAsia="zh-CN"/>
        </w:rPr>
      </w:pPr>
      <w:r>
        <w:rPr>
          <w:rFonts w:hint="eastAsia" w:eastAsia="宋体"/>
          <w:lang w:val="en-US" w:eastAsia="zh-CN"/>
        </w:rPr>
        <w:t>In view of the analysis of the reasons that cause the small Chinese customer base in Gigi Gao</w:t>
      </w:r>
      <w:r>
        <w:rPr>
          <w:rFonts w:hint="default" w:eastAsia="宋体"/>
          <w:lang w:val="en-US" w:eastAsia="zh-CN"/>
        </w:rPr>
        <w:t>’</w:t>
      </w:r>
      <w:r>
        <w:rPr>
          <w:rFonts w:hint="eastAsia" w:eastAsia="宋体"/>
          <w:lang w:val="en-US" w:eastAsia="zh-CN"/>
        </w:rPr>
        <w:t>s Favourite Authentic Chinese, the following recommendations are proposed to relieve this strain and solve the problem.</w:t>
      </w:r>
    </w:p>
    <w:p>
      <w:pPr>
        <w:pStyle w:val="28"/>
        <w:numPr>
          <w:ilvl w:val="0"/>
          <w:numId w:val="6"/>
        </w:numPr>
        <w:spacing w:line="360" w:lineRule="auto"/>
        <w:rPr>
          <w:color w:val="5B9BD5" w:themeColor="accent1"/>
          <w14:textFill>
            <w14:solidFill>
              <w14:schemeClr w14:val="accent1"/>
            </w14:solidFill>
          </w14:textFill>
        </w:rPr>
      </w:pPr>
      <w:r>
        <w:rPr>
          <w:rFonts w:asciiTheme="majorHAnsi" w:hAnsiTheme="majorHAnsi" w:eastAsiaTheme="majorEastAsia" w:cstheme="majorBidi"/>
          <w:i/>
          <w:iCs/>
          <w:color w:val="5B9BD5" w:themeColor="accent1"/>
          <w:sz w:val="24"/>
          <w:szCs w:val="22"/>
          <w:lang w:val="en-GB" w:eastAsia="en-US" w:bidi="ar-SA"/>
          <w14:textFill>
            <w14:solidFill>
              <w14:schemeClr w14:val="accent1"/>
            </w14:solidFill>
          </w14:textFill>
        </w:rPr>
        <w:t xml:space="preserve">Offer special </w:t>
      </w:r>
      <w:r>
        <w:rPr>
          <w:rFonts w:hint="eastAsia" w:asciiTheme="majorHAnsi" w:hAnsiTheme="majorHAnsi" w:eastAsiaTheme="majorEastAsia" w:cstheme="majorBidi"/>
          <w:i/>
          <w:iCs/>
          <w:color w:val="5B9BD5" w:themeColor="accent1"/>
          <w:sz w:val="24"/>
          <w:szCs w:val="22"/>
          <w:lang w:val="en-US" w:eastAsia="zh-CN" w:bidi="ar-SA"/>
          <w14:textFill>
            <w14:solidFill>
              <w14:schemeClr w14:val="accent1"/>
            </w14:solidFill>
          </w14:textFill>
        </w:rPr>
        <w:t xml:space="preserve">service  </w:t>
      </w:r>
      <w:r>
        <w:rPr>
          <w:rFonts w:asciiTheme="majorHAnsi" w:hAnsiTheme="majorHAnsi" w:eastAsiaTheme="majorEastAsia" w:cstheme="majorBidi"/>
          <w:i/>
          <w:iCs/>
          <w:color w:val="5B9BD5" w:themeColor="accent1"/>
          <w:sz w:val="24"/>
          <w:szCs w:val="22"/>
          <w:lang w:val="en-GB" w:eastAsia="en-US" w:bidi="ar-SA"/>
          <w14:textFill>
            <w14:solidFill>
              <w14:schemeClr w14:val="accent1"/>
            </w14:solidFill>
          </w14:textFill>
        </w:rPr>
        <w:t>for students.</w:t>
      </w:r>
      <w:r>
        <w:rPr>
          <w:color w:val="5B9BD5" w:themeColor="accent1"/>
          <w14:textFill>
            <w14:solidFill>
              <w14:schemeClr w14:val="accent1"/>
            </w14:solidFill>
          </w14:textFill>
        </w:rPr>
        <w:t xml:space="preserve"> </w:t>
      </w:r>
    </w:p>
    <w:p>
      <w:pPr>
        <w:pStyle w:val="28"/>
        <w:numPr>
          <w:ilvl w:val="0"/>
          <w:numId w:val="0"/>
        </w:numPr>
        <w:spacing w:line="360" w:lineRule="auto"/>
        <w:jc w:val="both"/>
        <w:rPr>
          <w:rFonts w:hint="default"/>
          <w:lang w:val="en-US"/>
        </w:rPr>
      </w:pPr>
      <w:r>
        <w:t xml:space="preserve">Since the Chinese students make up of a large proportion in Chinese customers, and their close relation with each other can serve as free advertisement, students retention can benefit greatly for enlarging Chinese customers. Although a modification of the prices may work, but this method </w:t>
      </w:r>
      <w:r>
        <w:rPr>
          <w:rFonts w:hint="eastAsia" w:eastAsia="宋体"/>
          <w:lang w:val="en-US" w:eastAsia="zh-CN"/>
        </w:rPr>
        <w:t>is hard to carry out since it will produce some marginal influence to the operation of Gigi Gao</w:t>
      </w:r>
      <w:r>
        <w:rPr>
          <w:rFonts w:hint="default" w:eastAsia="宋体"/>
          <w:lang w:val="en-US" w:eastAsia="zh-CN"/>
        </w:rPr>
        <w:t>’</w:t>
      </w:r>
      <w:r>
        <w:rPr>
          <w:rFonts w:hint="eastAsia" w:eastAsia="宋体"/>
          <w:lang w:val="en-US" w:eastAsia="zh-CN"/>
        </w:rPr>
        <w:t xml:space="preserve">s, which </w:t>
      </w:r>
      <w:r>
        <w:t>will also lead to the reduction of profit.</w:t>
      </w:r>
      <w:r>
        <w:rPr>
          <w:rFonts w:hint="eastAsia" w:eastAsia="宋体"/>
          <w:lang w:val="en-US" w:eastAsia="zh-CN"/>
        </w:rPr>
        <w:t xml:space="preserve"> In order to attract more Chinese students,  there are several solutions.</w:t>
      </w:r>
    </w:p>
    <w:p>
      <w:pPr>
        <w:pStyle w:val="28"/>
        <w:numPr>
          <w:ilvl w:val="0"/>
          <w:numId w:val="1"/>
        </w:numPr>
        <w:spacing w:line="360" w:lineRule="auto"/>
      </w:pPr>
      <w:r>
        <w:rPr>
          <w:rFonts w:hint="eastAsia" w:eastAsia="宋体"/>
          <w:lang w:val="en-US" w:eastAsia="zh-CN"/>
        </w:rPr>
        <w:t>Offer special set meal</w:t>
      </w:r>
    </w:p>
    <w:p>
      <w:pPr>
        <w:pStyle w:val="28"/>
        <w:numPr>
          <w:ilvl w:val="0"/>
          <w:numId w:val="0"/>
        </w:numPr>
        <w:spacing w:line="360" w:lineRule="auto"/>
        <w:ind w:left="360" w:leftChars="0"/>
        <w:rPr>
          <w:rFonts w:hint="default"/>
          <w:lang w:val="en-US"/>
        </w:rPr>
      </w:pPr>
      <w:r>
        <w:rPr>
          <w:rFonts w:hint="eastAsia" w:eastAsia="宋体"/>
          <w:lang w:val="en-US" w:eastAsia="zh-CN"/>
        </w:rPr>
        <w:t>Set meal can be a novel method for promotion and student customer accumulation.</w:t>
      </w:r>
    </w:p>
    <w:p>
      <w:pPr>
        <w:pStyle w:val="28"/>
        <w:numPr>
          <w:ilvl w:val="0"/>
          <w:numId w:val="1"/>
        </w:numPr>
        <w:spacing w:line="360" w:lineRule="auto"/>
      </w:pPr>
      <w:r>
        <w:rPr>
          <w:rFonts w:hint="eastAsia" w:eastAsia="宋体"/>
          <w:iCs/>
          <w:szCs w:val="24"/>
          <w:lang w:val="en-US" w:eastAsia="zh-CN"/>
        </w:rPr>
        <w:t>Provide student discount</w:t>
      </w:r>
    </w:p>
    <w:p>
      <w:pPr>
        <w:pStyle w:val="28"/>
        <w:numPr>
          <w:ilvl w:val="0"/>
          <w:numId w:val="0"/>
        </w:numPr>
        <w:spacing w:line="360" w:lineRule="auto"/>
        <w:ind w:left="360" w:leftChars="0"/>
        <w:rPr>
          <w:rFonts w:hint="default"/>
          <w:lang w:val="en-US"/>
        </w:rPr>
      </w:pPr>
      <w:r>
        <w:rPr>
          <w:rFonts w:hint="eastAsia" w:eastAsia="宋体"/>
          <w:iCs/>
          <w:szCs w:val="24"/>
          <w:lang w:val="en-US" w:eastAsia="zh-CN"/>
        </w:rPr>
        <w:t>As many stores choose, the method of providing students with discount, Gigi Gao</w:t>
      </w:r>
      <w:r>
        <w:rPr>
          <w:rFonts w:hint="default" w:eastAsia="宋体"/>
          <w:iCs/>
          <w:szCs w:val="24"/>
          <w:lang w:val="en-US" w:eastAsia="zh-CN"/>
        </w:rPr>
        <w:t>’</w:t>
      </w:r>
      <w:r>
        <w:rPr>
          <w:rFonts w:hint="eastAsia" w:eastAsia="宋体"/>
          <w:iCs/>
          <w:szCs w:val="24"/>
          <w:lang w:val="en-US" w:eastAsia="zh-CN"/>
        </w:rPr>
        <w:t>s may choose to provide 10% discount for students.</w:t>
      </w:r>
    </w:p>
    <w:p>
      <w:pPr>
        <w:pStyle w:val="28"/>
        <w:numPr>
          <w:ilvl w:val="0"/>
          <w:numId w:val="1"/>
        </w:numPr>
        <w:spacing w:line="360" w:lineRule="auto"/>
      </w:pPr>
      <w:r>
        <w:rPr>
          <w:rFonts w:hint="eastAsia" w:eastAsia="宋体"/>
          <w:iCs/>
          <w:szCs w:val="24"/>
          <w:lang w:val="en-US" w:eastAsia="zh-CN"/>
        </w:rPr>
        <w:t>Add jasmine rice for free</w:t>
      </w:r>
    </w:p>
    <w:p>
      <w:pPr>
        <w:pStyle w:val="28"/>
        <w:numPr>
          <w:ilvl w:val="0"/>
          <w:numId w:val="0"/>
        </w:numPr>
        <w:spacing w:line="360" w:lineRule="auto"/>
        <w:ind w:left="360" w:leftChars="0"/>
        <w:rPr>
          <w:rFonts w:hint="default"/>
          <w:lang w:val="en-US"/>
        </w:rPr>
      </w:pPr>
      <w:r>
        <w:rPr>
          <w:rFonts w:hint="eastAsia" w:eastAsia="宋体"/>
          <w:iCs/>
          <w:szCs w:val="24"/>
          <w:lang w:val="en-US" w:eastAsia="zh-CN"/>
        </w:rPr>
        <w:t xml:space="preserve">Most students will not afford to order many dishes, so the free provision for them to add jasmine rice will make them full. And the cost of rice is low, which dose little harm to the benefit of the restaurant. </w:t>
      </w:r>
    </w:p>
    <w:p>
      <w:pPr>
        <w:pStyle w:val="28"/>
        <w:numPr>
          <w:ilvl w:val="0"/>
          <w:numId w:val="0"/>
        </w:numPr>
        <w:spacing w:line="360" w:lineRule="auto"/>
        <w:ind w:left="360" w:leftChars="0"/>
        <w:jc w:val="both"/>
      </w:pPr>
      <w:r>
        <w:rPr>
          <w:rFonts w:hint="eastAsia" w:eastAsia="宋体"/>
          <w:lang w:val="en-US" w:eastAsia="zh-CN"/>
        </w:rPr>
        <w:t xml:space="preserve">Without stable income, most student tend to choose cheaper meals. The above methods are able to cost less than before for students, </w:t>
      </w:r>
      <w:r>
        <w:t xml:space="preserve">thus </w:t>
      </w:r>
      <w:r>
        <w:rPr>
          <w:rFonts w:hint="eastAsia" w:eastAsia="宋体"/>
          <w:lang w:val="en-US" w:eastAsia="zh-CN"/>
        </w:rPr>
        <w:t xml:space="preserve">being more attractive for Chinese students to </w:t>
      </w:r>
      <w:r>
        <w:t>rai</w:t>
      </w:r>
      <w:r>
        <w:rPr>
          <w:rFonts w:hint="eastAsia" w:eastAsia="宋体"/>
          <w:lang w:val="en-US" w:eastAsia="zh-CN"/>
        </w:rPr>
        <w:t>se</w:t>
      </w:r>
      <w:r>
        <w:t xml:space="preserve"> the popularity of Gigi Gao’s Favourite Authentic</w:t>
      </w:r>
      <w:r>
        <w:rPr>
          <w:rFonts w:hint="eastAsia" w:eastAsia="宋体"/>
          <w:lang w:val="en-US" w:eastAsia="zh-CN"/>
        </w:rPr>
        <w:t xml:space="preserve"> and</w:t>
      </w:r>
      <w:r>
        <w:t xml:space="preserve"> </w:t>
      </w:r>
      <w:r>
        <w:rPr>
          <w:rFonts w:hint="eastAsia" w:eastAsia="宋体"/>
          <w:lang w:val="en-US" w:eastAsia="zh-CN"/>
        </w:rPr>
        <w:t xml:space="preserve">help it </w:t>
      </w:r>
      <w:r>
        <w:t>gain more profit from a long term.</w:t>
      </w:r>
    </w:p>
    <w:p>
      <w:pPr>
        <w:pStyle w:val="28"/>
        <w:numPr>
          <w:ilvl w:val="0"/>
          <w:numId w:val="6"/>
        </w:numPr>
        <w:spacing w:line="360" w:lineRule="auto"/>
        <w:rPr>
          <w:rFonts w:asciiTheme="majorHAnsi" w:hAnsiTheme="majorHAnsi" w:eastAsiaTheme="majorEastAsia" w:cstheme="majorBidi"/>
          <w:i/>
          <w:iCs/>
          <w:color w:val="2E75B6" w:themeColor="accent1" w:themeShade="BF"/>
          <w:sz w:val="24"/>
          <w:szCs w:val="22"/>
          <w:lang w:val="en-GB" w:eastAsia="en-US" w:bidi="ar-SA"/>
        </w:rPr>
      </w:pPr>
      <w:r>
        <w:rPr>
          <w:rFonts w:hint="eastAsia" w:asciiTheme="majorHAnsi" w:hAnsiTheme="majorHAnsi" w:eastAsiaTheme="majorEastAsia" w:cstheme="majorBidi"/>
          <w:i/>
          <w:iCs/>
          <w:color w:val="2E75B6" w:themeColor="accent1" w:themeShade="BF"/>
          <w:sz w:val="24"/>
          <w:szCs w:val="22"/>
          <w:lang w:val="en-GB" w:eastAsia="en-US" w:bidi="ar-SA"/>
        </w:rPr>
        <w:t>Introduce the delivery service</w:t>
      </w:r>
    </w:p>
    <w:p>
      <w:pPr>
        <w:pStyle w:val="28"/>
        <w:numPr>
          <w:ilvl w:val="0"/>
          <w:numId w:val="0"/>
        </w:numPr>
        <w:spacing w:line="360" w:lineRule="auto"/>
        <w:ind w:left="360" w:leftChars="0"/>
        <w:jc w:val="both"/>
        <w:rPr>
          <w:rFonts w:hint="eastAsia"/>
          <w:lang w:val="en-US" w:eastAsia="zh-CN"/>
        </w:rPr>
      </w:pPr>
      <w:r>
        <w:t xml:space="preserve">The food </w:t>
      </w:r>
      <w:r>
        <w:rPr>
          <w:rFonts w:hint="eastAsia"/>
          <w:lang w:val="en-US" w:eastAsia="zh-CN"/>
        </w:rPr>
        <w:t xml:space="preserve">delivery </w:t>
      </w:r>
      <w:r>
        <w:t xml:space="preserve"> service is of great value in satisfying the diverse dietary demands of the public</w:t>
      </w:r>
      <w:r>
        <w:rPr>
          <w:rFonts w:hint="eastAsia"/>
          <w:lang w:val="en-US" w:eastAsia="zh-CN"/>
        </w:rPr>
        <w:t xml:space="preserve"> (Shuiqing, 2018).  </w:t>
      </w:r>
      <w:r>
        <w:t>Although the introduction of delivery service results in higher cost, this service will indeed increase the amount of take-away order, thus contributing im</w:t>
      </w:r>
      <w:r>
        <w:rPr>
          <w:rFonts w:hint="eastAsia" w:eastAsia="宋体"/>
          <w:lang w:val="en-US" w:eastAsia="zh-CN"/>
        </w:rPr>
        <w:t>m</w:t>
      </w:r>
      <w:r>
        <w:t xml:space="preserve">ensely to the turnover. </w:t>
      </w:r>
      <w:r>
        <w:rPr>
          <w:rFonts w:hint="eastAsia"/>
          <w:lang w:val="en-US" w:eastAsia="zh-CN"/>
        </w:rPr>
        <w:t>After the introduction of delivery service, the number of  tables available of Gigi Gao</w:t>
      </w:r>
      <w:r>
        <w:rPr>
          <w:rFonts w:hint="default"/>
          <w:lang w:val="en-US" w:eastAsia="zh-CN"/>
        </w:rPr>
        <w:t>’</w:t>
      </w:r>
      <w:r>
        <w:rPr>
          <w:rFonts w:hint="eastAsia"/>
          <w:lang w:val="en-US" w:eastAsia="zh-CN"/>
        </w:rPr>
        <w:t xml:space="preserve">s restaurant will also increase, so the waiting time for customers who eat in restaurant will be reduced, thus providing better service and better dining environment. </w:t>
      </w:r>
    </w:p>
    <w:p>
      <w:pPr>
        <w:pStyle w:val="28"/>
        <w:numPr>
          <w:ilvl w:val="0"/>
          <w:numId w:val="0"/>
        </w:numPr>
        <w:spacing w:line="360" w:lineRule="auto"/>
        <w:ind w:left="360" w:leftChars="0"/>
        <w:jc w:val="both"/>
        <w:rPr>
          <w:rFonts w:hint="default"/>
          <w:lang w:val="en-US" w:eastAsia="zh-CN"/>
        </w:rPr>
      </w:pPr>
      <w:r>
        <w:rPr>
          <w:rFonts w:hint="eastAsia"/>
          <w:lang w:val="en-US" w:eastAsia="zh-CN"/>
        </w:rPr>
        <w:t>Gigi Gao</w:t>
      </w:r>
      <w:r>
        <w:rPr>
          <w:rFonts w:hint="default"/>
          <w:lang w:val="en-US" w:eastAsia="zh-CN"/>
        </w:rPr>
        <w:t>’</w:t>
      </w:r>
      <w:r>
        <w:rPr>
          <w:rFonts w:hint="eastAsia"/>
          <w:lang w:val="en-US" w:eastAsia="zh-CN"/>
        </w:rPr>
        <w:t>s restaurant ought to employ reliable deliverymen,  design the network system for ordering food delivery and add delivery service on its website. The service should be  put into use as soon as possible, since the system still needs to be evaluated and improved.</w:t>
      </w:r>
    </w:p>
    <w:p>
      <w:pPr>
        <w:pStyle w:val="28"/>
        <w:numPr>
          <w:ilvl w:val="0"/>
          <w:numId w:val="6"/>
        </w:numPr>
        <w:spacing w:line="360" w:lineRule="auto"/>
        <w:rPr>
          <w:rFonts w:hint="eastAsia" w:asciiTheme="majorHAnsi" w:hAnsiTheme="majorHAnsi" w:eastAsiaTheme="majorEastAsia" w:cstheme="majorBidi"/>
          <w:i/>
          <w:iCs/>
          <w:color w:val="2E75B6" w:themeColor="accent1" w:themeShade="BF"/>
          <w:sz w:val="24"/>
          <w:szCs w:val="22"/>
          <w:lang w:val="en-GB" w:eastAsia="en-US" w:bidi="ar-SA"/>
        </w:rPr>
      </w:pPr>
      <w:r>
        <w:rPr>
          <w:rFonts w:hint="eastAsia" w:asciiTheme="majorHAnsi" w:hAnsiTheme="majorHAnsi" w:eastAsiaTheme="majorEastAsia" w:cstheme="majorBidi"/>
          <w:i/>
          <w:iCs/>
          <w:color w:val="2E75B6" w:themeColor="accent1" w:themeShade="BF"/>
          <w:sz w:val="24"/>
          <w:szCs w:val="22"/>
          <w:lang w:val="en-GB" w:eastAsia="en-US" w:bidi="ar-SA"/>
        </w:rPr>
        <w:t>Improve in the advertisement aiming at Chinese customers</w:t>
      </w:r>
    </w:p>
    <w:p>
      <w:pPr>
        <w:pStyle w:val="28"/>
        <w:numPr>
          <w:ilvl w:val="0"/>
          <w:numId w:val="0"/>
        </w:numPr>
        <w:spacing w:line="360" w:lineRule="auto"/>
        <w:ind w:left="360" w:leftChars="0"/>
        <w:jc w:val="both"/>
        <w:rPr>
          <w:rFonts w:hint="default"/>
          <w:lang w:val="en-US" w:eastAsia="zh-CN"/>
        </w:rPr>
      </w:pPr>
      <w:r>
        <w:rPr>
          <w:rFonts w:hint="eastAsia"/>
          <w:lang w:val="en-US" w:eastAsia="zh-CN"/>
        </w:rPr>
        <w:t>Many researches indicates that the customers tend to purchase items that have advertisement (Unsal and Yuksel, 1984). Consequently, apart from putting forward advertisements on facebook and authorized website of restaurant, Gigi Gao</w:t>
      </w:r>
      <w:r>
        <w:rPr>
          <w:rFonts w:hint="default"/>
          <w:lang w:val="en-US" w:eastAsia="zh-CN"/>
        </w:rPr>
        <w:t>’</w:t>
      </w:r>
      <w:r>
        <w:rPr>
          <w:rFonts w:hint="eastAsia"/>
          <w:lang w:val="en-US" w:eastAsia="zh-CN"/>
        </w:rPr>
        <w:t>s Authentic Chinese should also take the following solutions.</w:t>
      </w:r>
    </w:p>
    <w:p>
      <w:pPr>
        <w:pStyle w:val="28"/>
        <w:numPr>
          <w:ilvl w:val="0"/>
          <w:numId w:val="1"/>
        </w:numPr>
        <w:spacing w:line="360" w:lineRule="auto"/>
      </w:pPr>
      <w:r>
        <w:rPr>
          <w:rFonts w:hint="eastAsia" w:eastAsia="宋体"/>
          <w:lang w:val="en-US" w:eastAsia="zh-CN"/>
        </w:rPr>
        <w:t>Join the Wechat groups and issue some advertisements</w:t>
      </w:r>
    </w:p>
    <w:p>
      <w:pPr>
        <w:pStyle w:val="28"/>
        <w:numPr>
          <w:ilvl w:val="0"/>
          <w:numId w:val="0"/>
        </w:numPr>
        <w:spacing w:line="360" w:lineRule="auto"/>
        <w:ind w:left="360" w:leftChars="0"/>
        <w:rPr>
          <w:rFonts w:hint="default"/>
          <w:lang w:val="en-US"/>
        </w:rPr>
      </w:pPr>
      <w:r>
        <w:rPr>
          <w:rFonts w:hint="eastAsia" w:eastAsia="宋体"/>
          <w:lang w:val="en-US" w:eastAsia="zh-CN"/>
        </w:rPr>
        <w:t>Multiple Chinese are in the groups, and the advertisements in the form of pictures, videos and promotion posters will encourage them to eat in Gigi Gao</w:t>
      </w:r>
      <w:r>
        <w:rPr>
          <w:rFonts w:hint="default" w:eastAsia="宋体"/>
          <w:lang w:val="en-US" w:eastAsia="zh-CN"/>
        </w:rPr>
        <w:t>’</w:t>
      </w:r>
      <w:r>
        <w:rPr>
          <w:rFonts w:hint="eastAsia" w:eastAsia="宋体"/>
          <w:lang w:val="en-US" w:eastAsia="zh-CN"/>
        </w:rPr>
        <w:t xml:space="preserve">s. </w:t>
      </w:r>
    </w:p>
    <w:p>
      <w:pPr>
        <w:pStyle w:val="28"/>
        <w:numPr>
          <w:ilvl w:val="0"/>
          <w:numId w:val="1"/>
        </w:numPr>
        <w:spacing w:line="360" w:lineRule="auto"/>
      </w:pPr>
      <w:r>
        <w:rPr>
          <w:rFonts w:hint="eastAsia" w:eastAsia="宋体"/>
          <w:iCs/>
          <w:szCs w:val="24"/>
          <w:lang w:val="en-US" w:eastAsia="zh-CN"/>
        </w:rPr>
        <w:t xml:space="preserve">Establish networks </w:t>
      </w:r>
    </w:p>
    <w:p>
      <w:pPr>
        <w:pStyle w:val="28"/>
        <w:numPr>
          <w:ilvl w:val="0"/>
          <w:numId w:val="0"/>
        </w:numPr>
        <w:spacing w:line="360" w:lineRule="auto"/>
        <w:ind w:left="360" w:leftChars="0"/>
        <w:jc w:val="both"/>
        <w:rPr>
          <w:rFonts w:hint="default"/>
          <w:lang w:val="en-US"/>
        </w:rPr>
      </w:pPr>
      <w:r>
        <w:rPr>
          <w:rFonts w:hint="eastAsia" w:eastAsia="宋体"/>
          <w:iCs/>
          <w:szCs w:val="24"/>
          <w:lang w:val="en-US" w:eastAsia="zh-CN"/>
        </w:rPr>
        <w:t>As a famous restaurant, Gigi Gao</w:t>
      </w:r>
      <w:r>
        <w:rPr>
          <w:rFonts w:hint="default" w:eastAsia="宋体"/>
          <w:iCs/>
          <w:szCs w:val="24"/>
          <w:lang w:val="en-US" w:eastAsia="zh-CN"/>
        </w:rPr>
        <w:t>’</w:t>
      </w:r>
      <w:r>
        <w:rPr>
          <w:rFonts w:hint="eastAsia" w:eastAsia="宋体"/>
          <w:iCs/>
          <w:szCs w:val="24"/>
          <w:lang w:val="en-US" w:eastAsia="zh-CN"/>
        </w:rPr>
        <w:t>s should attach importance to the establishment of network, and enable advertising in the form of recommendation between networks.</w:t>
      </w:r>
    </w:p>
    <w:p>
      <w:pPr>
        <w:pStyle w:val="28"/>
        <w:numPr>
          <w:ilvl w:val="0"/>
          <w:numId w:val="1"/>
        </w:numPr>
        <w:spacing w:line="360" w:lineRule="auto"/>
        <w:rPr>
          <w:rFonts w:hint="default"/>
          <w:lang w:val="en-US"/>
        </w:rPr>
      </w:pPr>
      <w:r>
        <w:rPr>
          <w:rFonts w:hint="eastAsia" w:eastAsia="宋体"/>
          <w:iCs/>
          <w:szCs w:val="24"/>
          <w:lang w:val="en-US" w:eastAsia="zh-CN"/>
        </w:rPr>
        <w:t>Ask help of advertising from internal staffs</w:t>
      </w:r>
    </w:p>
    <w:p>
      <w:pPr>
        <w:pStyle w:val="28"/>
        <w:numPr>
          <w:ilvl w:val="0"/>
          <w:numId w:val="0"/>
        </w:numPr>
        <w:spacing w:line="360" w:lineRule="auto"/>
        <w:ind w:left="360" w:leftChars="0"/>
        <w:jc w:val="both"/>
        <w:rPr>
          <w:rFonts w:hint="default"/>
          <w:lang w:val="en-US"/>
        </w:rPr>
      </w:pPr>
      <w:r>
        <w:rPr>
          <w:rFonts w:hint="eastAsia" w:eastAsia="宋体"/>
          <w:iCs/>
          <w:szCs w:val="24"/>
          <w:lang w:val="en-US" w:eastAsia="zh-CN"/>
        </w:rPr>
        <w:t>Most waiters and waitresses in Gigi Gao</w:t>
      </w:r>
      <w:r>
        <w:rPr>
          <w:rFonts w:hint="default" w:eastAsia="宋体"/>
          <w:iCs/>
          <w:szCs w:val="24"/>
          <w:lang w:val="en-US" w:eastAsia="zh-CN"/>
        </w:rPr>
        <w:t>’</w:t>
      </w:r>
      <w:r>
        <w:rPr>
          <w:rFonts w:hint="eastAsia" w:eastAsia="宋体"/>
          <w:iCs/>
          <w:szCs w:val="24"/>
          <w:lang w:val="en-US" w:eastAsia="zh-CN"/>
        </w:rPr>
        <w:t>s are Chinese students, so they are the most appropriate mobile advertisements that can encourage their friends and classmates to eat in Gigi Gao</w:t>
      </w:r>
      <w:r>
        <w:rPr>
          <w:rFonts w:hint="default" w:eastAsia="宋体"/>
          <w:iCs/>
          <w:szCs w:val="24"/>
          <w:lang w:val="en-US" w:eastAsia="zh-CN"/>
        </w:rPr>
        <w:t>’</w:t>
      </w:r>
      <w:r>
        <w:rPr>
          <w:rFonts w:hint="eastAsia" w:eastAsia="宋体"/>
          <w:iCs/>
          <w:szCs w:val="24"/>
          <w:lang w:val="en-US" w:eastAsia="zh-CN"/>
        </w:rPr>
        <w:t xml:space="preserve">s, which will also enlarge the Chinese customer base of the restaurant. </w:t>
      </w:r>
    </w:p>
    <w:p>
      <w:pPr>
        <w:pStyle w:val="28"/>
        <w:numPr>
          <w:ilvl w:val="0"/>
          <w:numId w:val="0"/>
        </w:numPr>
        <w:spacing w:line="360" w:lineRule="auto"/>
        <w:ind w:left="360" w:leftChars="0"/>
        <w:jc w:val="both"/>
        <w:rPr>
          <w:rFonts w:hint="default"/>
          <w:lang w:val="en-US" w:eastAsia="zh-CN"/>
        </w:rPr>
        <w:sectPr>
          <w:pgSz w:w="11906" w:h="16838"/>
          <w:pgMar w:top="1440" w:right="1440" w:bottom="1440" w:left="1440" w:header="708" w:footer="708" w:gutter="0"/>
          <w:pgNumType w:fmt="decimal"/>
          <w:cols w:space="708" w:num="1"/>
          <w:titlePg/>
          <w:docGrid w:linePitch="360" w:charSpace="0"/>
        </w:sectPr>
      </w:pPr>
    </w:p>
    <w:p/>
    <w:p>
      <w:pPr>
        <w:pStyle w:val="2"/>
        <w:spacing w:line="360" w:lineRule="auto"/>
      </w:pPr>
      <w:bookmarkStart w:id="19" w:name="_Toc2109"/>
      <w:r>
        <w:t>7.0 CONCLUSIONS</w:t>
      </w:r>
      <w:bookmarkEnd w:id="19"/>
      <w:r>
        <w:t xml:space="preserve"> </w:t>
      </w:r>
    </w:p>
    <w:p>
      <w:pPr>
        <w:jc w:val="both"/>
        <w:rPr>
          <w:rFonts w:hint="default"/>
          <w:lang w:val="en-US"/>
        </w:rPr>
      </w:pPr>
      <w:r>
        <w:rPr>
          <w:rFonts w:hint="eastAsia" w:eastAsia="宋体"/>
          <w:lang w:val="en-US" w:eastAsia="zh-CN"/>
        </w:rPr>
        <w:t>In view of the fact that the major customers of other Chinese restaurants in Swansea are Chinese, which is not the case with  Gigi Gao</w:t>
      </w:r>
      <w:r>
        <w:rPr>
          <w:rFonts w:hint="default" w:eastAsia="宋体"/>
          <w:lang w:val="en-US" w:eastAsia="zh-CN"/>
        </w:rPr>
        <w:t>’</w:t>
      </w:r>
      <w:r>
        <w:rPr>
          <w:rFonts w:hint="eastAsia" w:eastAsia="宋体"/>
          <w:lang w:val="en-US" w:eastAsia="zh-CN"/>
        </w:rPr>
        <w:t>s Favourite Authentic Chinese restaurant, t</w:t>
      </w:r>
      <w:r>
        <w:t xml:space="preserve">his report has involved </w:t>
      </w:r>
      <w:r>
        <w:rPr>
          <w:rFonts w:hint="eastAsia" w:eastAsia="宋体"/>
          <w:lang w:val="en-US" w:eastAsia="zh-CN"/>
        </w:rPr>
        <w:t>researching and analysing the reasons and providing corresponding recommendations to enlarge Chinese customer base for Gigi Gao</w:t>
      </w:r>
      <w:r>
        <w:rPr>
          <w:rFonts w:hint="default" w:eastAsia="宋体"/>
          <w:lang w:val="en-US" w:eastAsia="zh-CN"/>
        </w:rPr>
        <w:t>’</w:t>
      </w:r>
      <w:r>
        <w:rPr>
          <w:rFonts w:hint="eastAsia" w:eastAsia="宋体"/>
          <w:lang w:val="en-US" w:eastAsia="zh-CN"/>
        </w:rPr>
        <w:t>s. The project has utilized both primary and secondary research. T</w:t>
      </w:r>
      <w:r>
        <w:rPr>
          <w:rFonts w:hint="eastAsia" w:ascii="Times New Roman" w:hAnsi="Times New Roman" w:eastAsia="宋体" w:cs="Times New Roman"/>
          <w:iCs/>
          <w:sz w:val="24"/>
          <w:szCs w:val="24"/>
          <w:lang w:val="en-GB" w:eastAsia="zh-CN" w:bidi="ar-SA"/>
        </w:rPr>
        <w:t xml:space="preserve">he primary research methodologies that have been taken in this project include observations, interviews and questionnaires. </w:t>
      </w:r>
      <w:r>
        <w:t>Th</w:t>
      </w:r>
      <w:r>
        <w:rPr>
          <w:rFonts w:hint="eastAsia" w:eastAsia="宋体"/>
          <w:lang w:val="en-US" w:eastAsia="zh-CN"/>
        </w:rPr>
        <w:t xml:space="preserve">e </w:t>
      </w:r>
      <w:r>
        <w:t>SWOT analysis</w:t>
      </w:r>
      <w:r>
        <w:rPr>
          <w:rFonts w:hint="eastAsia" w:eastAsia="宋体"/>
          <w:lang w:val="en-US" w:eastAsia="zh-CN"/>
        </w:rPr>
        <w:t xml:space="preserve">, PEST analysis and Competitor analysis are </w:t>
      </w:r>
      <w:r>
        <w:t>carr</w:t>
      </w:r>
      <w:r>
        <w:rPr>
          <w:rFonts w:hint="eastAsia" w:eastAsia="宋体"/>
          <w:lang w:val="en-US" w:eastAsia="zh-CN"/>
        </w:rPr>
        <w:t>ied</w:t>
      </w:r>
      <w:r>
        <w:t xml:space="preserve"> out </w:t>
      </w:r>
      <w:r>
        <w:rPr>
          <w:rFonts w:hint="eastAsia" w:eastAsia="宋体"/>
          <w:lang w:val="en-US" w:eastAsia="zh-CN"/>
        </w:rPr>
        <w:t xml:space="preserve">to provide </w:t>
      </w:r>
      <w:r>
        <w:t>an in-depth analysis of its current position of Gigi Gao’s Favourite Authentic Chinese.</w:t>
      </w:r>
      <w:r>
        <w:rPr>
          <w:rFonts w:hint="eastAsia" w:eastAsia="宋体"/>
          <w:lang w:val="en-US" w:eastAsia="zh-CN"/>
        </w:rPr>
        <w:t xml:space="preserve"> Through detailed analysis,</w:t>
      </w:r>
      <w:r>
        <w:t xml:space="preserve"> the reasons for lacking Chinese customers in Gigi Gao’s Favourite Authentic Chinese can be concluded into </w:t>
      </w:r>
      <w:r>
        <w:rPr>
          <w:rFonts w:hint="eastAsia" w:eastAsia="宋体"/>
          <w:lang w:val="en-US" w:eastAsia="zh-CN"/>
        </w:rPr>
        <w:t>t</w:t>
      </w:r>
      <w:r>
        <w:rPr>
          <w:rFonts w:hint="eastAsia" w:eastAsia="宋体"/>
          <w:iCs/>
          <w:lang w:val="en-US" w:eastAsia="zh-CN"/>
        </w:rPr>
        <w:t xml:space="preserve">he higher prices than other Chinese restaurants, lack of delivery service and lack of advertisement. Accordingly, the </w:t>
      </w:r>
      <w:r>
        <w:rPr>
          <w:rFonts w:hint="eastAsia" w:eastAsia="宋体"/>
          <w:lang w:val="en-US" w:eastAsia="zh-CN"/>
        </w:rPr>
        <w:t>recommendations are proposed to enlarge Chinese customer base, including o</w:t>
      </w:r>
      <w:r>
        <w:rPr>
          <w:rFonts w:hint="eastAsia" w:eastAsia="宋体"/>
          <w:iCs/>
          <w:lang w:val="en-GB" w:eastAsia="en-US"/>
        </w:rPr>
        <w:t>ffer</w:t>
      </w:r>
      <w:r>
        <w:rPr>
          <w:rFonts w:hint="eastAsia" w:eastAsia="宋体"/>
          <w:iCs/>
          <w:lang w:val="en-US" w:eastAsia="zh-CN"/>
        </w:rPr>
        <w:t>ing</w:t>
      </w:r>
      <w:r>
        <w:rPr>
          <w:rFonts w:hint="eastAsia" w:eastAsia="宋体"/>
          <w:iCs/>
          <w:lang w:val="en-GB" w:eastAsia="en-US"/>
        </w:rPr>
        <w:t xml:space="preserve"> special </w:t>
      </w:r>
      <w:r>
        <w:rPr>
          <w:rFonts w:hint="eastAsia" w:eastAsia="宋体"/>
          <w:iCs/>
          <w:lang w:val="en-US" w:eastAsia="zh-CN"/>
        </w:rPr>
        <w:t xml:space="preserve">service  </w:t>
      </w:r>
      <w:r>
        <w:rPr>
          <w:rFonts w:hint="eastAsia" w:eastAsia="宋体"/>
          <w:iCs/>
          <w:lang w:val="en-GB" w:eastAsia="en-US"/>
        </w:rPr>
        <w:t>for students</w:t>
      </w:r>
      <w:r>
        <w:rPr>
          <w:rFonts w:hint="eastAsia" w:eastAsia="宋体"/>
          <w:iCs/>
          <w:lang w:val="en-US" w:eastAsia="zh-CN"/>
        </w:rPr>
        <w:t>, i</w:t>
      </w:r>
      <w:r>
        <w:rPr>
          <w:rFonts w:hint="eastAsia" w:eastAsia="宋体"/>
          <w:iCs/>
          <w:lang w:val="en-GB" w:eastAsia="en-US"/>
        </w:rPr>
        <w:t>ntroduc</w:t>
      </w:r>
      <w:r>
        <w:rPr>
          <w:rFonts w:hint="eastAsia" w:eastAsia="宋体"/>
          <w:iCs/>
          <w:lang w:val="en-US" w:eastAsia="zh-CN"/>
        </w:rPr>
        <w:t>ing</w:t>
      </w:r>
      <w:r>
        <w:rPr>
          <w:rFonts w:hint="eastAsia" w:eastAsia="宋体"/>
          <w:iCs/>
          <w:lang w:val="en-GB" w:eastAsia="en-US"/>
        </w:rPr>
        <w:t xml:space="preserve"> delivery service</w:t>
      </w:r>
      <w:r>
        <w:rPr>
          <w:rFonts w:hint="eastAsia" w:eastAsia="宋体"/>
          <w:iCs/>
          <w:lang w:val="en-US" w:eastAsia="zh-CN"/>
        </w:rPr>
        <w:t xml:space="preserve"> and i</w:t>
      </w:r>
      <w:r>
        <w:rPr>
          <w:rFonts w:hint="eastAsia" w:eastAsia="宋体"/>
          <w:iCs/>
          <w:lang w:val="en-GB" w:eastAsia="en-US"/>
        </w:rPr>
        <w:t>mprov</w:t>
      </w:r>
      <w:r>
        <w:rPr>
          <w:rFonts w:hint="eastAsia" w:eastAsia="宋体"/>
          <w:iCs/>
          <w:lang w:val="en-US" w:eastAsia="zh-CN"/>
        </w:rPr>
        <w:t>ing</w:t>
      </w:r>
      <w:r>
        <w:rPr>
          <w:rFonts w:hint="eastAsia" w:eastAsia="宋体"/>
          <w:iCs/>
          <w:lang w:val="en-GB" w:eastAsia="en-US"/>
        </w:rPr>
        <w:t xml:space="preserve"> in the advertisement aiming at Chinese customers</w:t>
      </w:r>
      <w:r>
        <w:rPr>
          <w:rFonts w:hint="eastAsia" w:eastAsia="宋体"/>
          <w:iCs/>
          <w:lang w:val="en-US" w:eastAsia="zh-CN"/>
        </w:rPr>
        <w:t xml:space="preserve">. </w:t>
      </w:r>
      <w:r>
        <w:t xml:space="preserve">Effective implementation of these </w:t>
      </w:r>
      <w:r>
        <w:rPr>
          <w:rFonts w:hint="eastAsia" w:eastAsia="宋体"/>
          <w:lang w:val="en-US" w:eastAsia="zh-CN"/>
        </w:rPr>
        <w:t xml:space="preserve">solutions, timely evaluation of the implementation and </w:t>
      </w:r>
      <w:r>
        <w:t xml:space="preserve"> continued </w:t>
      </w:r>
      <w:r>
        <w:rPr>
          <w:rFonts w:hint="eastAsia" w:eastAsia="宋体"/>
          <w:lang w:val="en-US" w:eastAsia="zh-CN"/>
        </w:rPr>
        <w:t>improvement</w:t>
      </w:r>
      <w:r>
        <w:t xml:space="preserve"> will </w:t>
      </w:r>
      <w:r>
        <w:rPr>
          <w:rFonts w:hint="eastAsia" w:eastAsia="宋体"/>
          <w:lang w:val="en-US" w:eastAsia="zh-CN"/>
        </w:rPr>
        <w:t xml:space="preserve">entitle </w:t>
      </w:r>
      <w:r>
        <w:t xml:space="preserve"> </w:t>
      </w:r>
      <w:r>
        <w:rPr>
          <w:rFonts w:hint="eastAsia" w:eastAsia="宋体"/>
          <w:lang w:val="en-US" w:eastAsia="zh-CN"/>
        </w:rPr>
        <w:t>Gigi Gao</w:t>
      </w:r>
      <w:r>
        <w:rPr>
          <w:rFonts w:hint="default" w:eastAsia="宋体"/>
          <w:lang w:val="en-US" w:eastAsia="zh-CN"/>
        </w:rPr>
        <w:t>’</w:t>
      </w:r>
      <w:r>
        <w:rPr>
          <w:rFonts w:hint="eastAsia" w:eastAsia="宋体"/>
          <w:lang w:val="en-US" w:eastAsia="zh-CN"/>
        </w:rPr>
        <w:t xml:space="preserve">s Favourite Authentic Chinese restaurant to </w:t>
      </w:r>
      <w:r>
        <w:rPr>
          <w:rFonts w:ascii="Times New Roman" w:hAnsi="Times New Roman" w:eastAsia="宋体" w:cs="Times New Roman"/>
          <w:color w:val="auto"/>
          <w:sz w:val="24"/>
          <w:szCs w:val="24"/>
          <w:lang w:val="en-US" w:eastAsia="zh-CN" w:bidi="ar-SA"/>
        </w:rPr>
        <w:t>enlarg</w:t>
      </w:r>
      <w:r>
        <w:rPr>
          <w:rFonts w:hint="eastAsia" w:eastAsia="宋体" w:cs="Times New Roman"/>
          <w:color w:val="auto"/>
          <w:sz w:val="24"/>
          <w:szCs w:val="24"/>
          <w:lang w:val="en-US" w:eastAsia="zh-CN" w:bidi="ar-SA"/>
        </w:rPr>
        <w:t xml:space="preserve">e </w:t>
      </w:r>
      <w:r>
        <w:rPr>
          <w:rFonts w:ascii="Times New Roman" w:hAnsi="Times New Roman" w:eastAsia="宋体" w:cs="Times New Roman"/>
          <w:color w:val="auto"/>
          <w:sz w:val="24"/>
          <w:szCs w:val="24"/>
          <w:lang w:val="en-US" w:eastAsia="zh-CN" w:bidi="ar-SA"/>
        </w:rPr>
        <w:t xml:space="preserve">Chinese customer base </w:t>
      </w:r>
      <w:r>
        <w:rPr>
          <w:rFonts w:hint="eastAsia" w:eastAsia="宋体" w:cs="Times New Roman"/>
          <w:color w:val="auto"/>
          <w:sz w:val="24"/>
          <w:szCs w:val="24"/>
          <w:lang w:val="en-US" w:eastAsia="zh-CN" w:bidi="ar-SA"/>
        </w:rPr>
        <w:t>and succeed</w:t>
      </w:r>
      <w:r>
        <w:rPr>
          <w:rFonts w:ascii="Times New Roman" w:hAnsi="Times New Roman" w:eastAsia="宋体" w:cs="Times New Roman"/>
          <w:color w:val="auto"/>
          <w:sz w:val="24"/>
          <w:szCs w:val="24"/>
          <w:lang w:val="en-US" w:eastAsia="zh-CN" w:bidi="ar-SA"/>
        </w:rPr>
        <w:t xml:space="preserve"> the breakthrough for Gigi Gao’s to gain better development</w:t>
      </w:r>
      <w:r>
        <w:rPr>
          <w:rFonts w:hint="eastAsia" w:eastAsia="宋体" w:cs="Times New Roman"/>
          <w:color w:val="auto"/>
          <w:sz w:val="24"/>
          <w:szCs w:val="24"/>
          <w:lang w:val="en-US" w:eastAsia="zh-CN" w:bidi="ar-SA"/>
        </w:rPr>
        <w:t>.</w:t>
      </w:r>
    </w:p>
    <w:p/>
    <w:p>
      <w:pPr>
        <w:bidi w:val="0"/>
        <w:spacing w:before="0" w:beforeAutospacing="0" w:after="160" w:afterAutospacing="0" w:line="360" w:lineRule="auto"/>
        <w:ind w:left="0" w:right="0"/>
        <w:jc w:val="both"/>
        <w:rPr>
          <w:rFonts w:hint="default" w:eastAsia="宋体"/>
          <w:lang w:val="en-US" w:eastAsia="zh-CN"/>
        </w:rPr>
        <w:sectPr>
          <w:footerReference r:id="rId17" w:type="first"/>
          <w:pgSz w:w="11906" w:h="16838"/>
          <w:pgMar w:top="1440" w:right="1440" w:bottom="1440" w:left="1440" w:header="708" w:footer="708" w:gutter="0"/>
          <w:pgNumType w:fmt="decimal"/>
          <w:cols w:space="708" w:num="1"/>
          <w:titlePg/>
          <w:docGrid w:linePitch="360" w:charSpace="0"/>
        </w:sectPr>
      </w:pPr>
    </w:p>
    <w:p>
      <w:pPr>
        <w:spacing w:line="360" w:lineRule="auto"/>
      </w:pPr>
    </w:p>
    <w:sdt>
      <w:sdtPr>
        <w:rPr>
          <w:rFonts w:ascii="Times New Roman" w:hAnsi="Times New Roman" w:cs="Times New Roman" w:eastAsiaTheme="minorHAnsi"/>
          <w:color w:val="auto"/>
          <w:sz w:val="24"/>
          <w:szCs w:val="22"/>
        </w:rPr>
        <w:id w:val="-591780040"/>
        <w:docPartObj>
          <w:docPartGallery w:val="autotext"/>
        </w:docPartObj>
      </w:sdtPr>
      <w:sdtEndPr>
        <w:rPr>
          <w:rFonts w:asciiTheme="majorHAnsi" w:hAnsiTheme="majorHAnsi" w:eastAsiaTheme="majorEastAsia" w:cstheme="majorBidi"/>
          <w:color w:val="2E75B6" w:themeColor="accent1" w:themeShade="BF"/>
          <w:sz w:val="32"/>
          <w:szCs w:val="32"/>
        </w:rPr>
      </w:sdtEndPr>
      <w:sdtContent>
        <w:p>
          <w:pPr>
            <w:pStyle w:val="2"/>
            <w:spacing w:line="360" w:lineRule="auto"/>
          </w:pPr>
          <w:bookmarkStart w:id="20" w:name="_Toc31613"/>
          <w:r>
            <w:t>8.0 REFERENCES</w:t>
          </w:r>
          <w:bookmarkEnd w:id="20"/>
        </w:p>
      </w:sdtContent>
    </w:sdt>
    <w:p>
      <w:pPr>
        <w:jc w:val="both"/>
        <w:rPr>
          <w:rFonts w:hint="default" w:eastAsia="宋体"/>
          <w:lang w:val="en-US" w:eastAsia="zh-CN"/>
        </w:rPr>
      </w:pPr>
      <w:r>
        <w:rPr>
          <w:rFonts w:hint="default" w:eastAsia="宋体"/>
          <w:lang w:val="en-US" w:eastAsia="zh-CN"/>
        </w:rPr>
        <w:t>Anonymous. (2018) Research report on big data of Chinese takeout Industry in 2018(Online). Available at http://www.cqleaf.com/html/news/hynew/2179.html. Accessed 4 May 2019</w:t>
      </w:r>
    </w:p>
    <w:p>
      <w:pPr>
        <w:jc w:val="both"/>
        <w:rPr>
          <w:rFonts w:hint="default" w:eastAsia="宋体"/>
          <w:lang w:val="en-US" w:eastAsia="zh-CN"/>
        </w:rPr>
      </w:pPr>
      <w:r>
        <w:rPr>
          <w:rFonts w:hint="default" w:eastAsia="宋体"/>
          <w:lang w:val="en-US" w:eastAsia="zh-CN"/>
        </w:rPr>
        <w:t>Albert</w:t>
      </w:r>
      <w:r>
        <w:rPr>
          <w:rFonts w:hint="eastAsia" w:eastAsia="宋体"/>
          <w:lang w:val="en-US" w:eastAsia="zh-CN"/>
        </w:rPr>
        <w:t xml:space="preserve"> </w:t>
      </w:r>
      <w:r>
        <w:rPr>
          <w:rFonts w:hint="default" w:eastAsia="宋体"/>
          <w:lang w:val="en-US" w:eastAsia="zh-CN"/>
        </w:rPr>
        <w:t>Sigur</w:t>
      </w:r>
      <w:r>
        <w:rPr>
          <w:rFonts w:hint="eastAsia" w:eastAsia="宋体"/>
          <w:lang w:val="en-US" w:eastAsia="zh-CN"/>
        </w:rPr>
        <w:t>a</w:t>
      </w:r>
      <w:r>
        <w:rPr>
          <w:rFonts w:hint="default" w:eastAsia="宋体"/>
          <w:lang w:val="en-US" w:eastAsia="zh-CN"/>
        </w:rPr>
        <w:t>sson</w:t>
      </w:r>
      <w:r>
        <w:rPr>
          <w:rFonts w:hint="eastAsia" w:eastAsia="宋体"/>
          <w:lang w:val="en-US" w:eastAsia="zh-CN"/>
        </w:rPr>
        <w:t xml:space="preserve">. (2017) </w:t>
      </w:r>
      <w:r>
        <w:rPr>
          <w:rFonts w:hint="default" w:eastAsia="宋体"/>
          <w:lang w:val="en-GB" w:eastAsia="en-US"/>
        </w:rPr>
        <w:t>The eight major regional cuisines of China</w:t>
      </w:r>
      <w:r>
        <w:rPr>
          <w:rFonts w:hint="eastAsia" w:eastAsia="宋体"/>
          <w:lang w:val="en-US" w:eastAsia="zh-CN"/>
        </w:rPr>
        <w:t xml:space="preserve">  (online). Available at </w:t>
      </w:r>
      <w:r>
        <w:rPr>
          <w:rFonts w:hint="eastAsia" w:eastAsia="宋体"/>
          <w:lang w:val="en-US" w:eastAsia="zh-CN"/>
        </w:rPr>
        <w:fldChar w:fldCharType="begin"/>
      </w:r>
      <w:r>
        <w:rPr>
          <w:rFonts w:hint="eastAsia" w:eastAsia="宋体"/>
          <w:lang w:val="en-US" w:eastAsia="zh-CN"/>
        </w:rPr>
        <w:instrText xml:space="preserve"> HYPERLINK "https://gbtimes.com/eight-major-regional-cuisines-china" </w:instrText>
      </w:r>
      <w:r>
        <w:rPr>
          <w:rFonts w:hint="eastAsia" w:eastAsia="宋体"/>
          <w:lang w:val="en-US" w:eastAsia="zh-CN"/>
        </w:rPr>
        <w:fldChar w:fldCharType="separate"/>
      </w:r>
      <w:r>
        <w:rPr>
          <w:rFonts w:hint="eastAsia" w:eastAsia="宋体"/>
          <w:lang w:val="en-US" w:eastAsia="zh-CN"/>
        </w:rPr>
        <w:t>https://gbtimes.com/eight-major-regional-cuisines-china</w:t>
      </w:r>
      <w:r>
        <w:rPr>
          <w:rFonts w:hint="eastAsia" w:eastAsia="宋体"/>
          <w:lang w:val="en-US" w:eastAsia="zh-CN"/>
        </w:rPr>
        <w:fldChar w:fldCharType="end"/>
      </w:r>
      <w:r>
        <w:rPr>
          <w:rFonts w:hint="eastAsia" w:eastAsia="宋体"/>
          <w:lang w:val="en-US" w:eastAsia="zh-CN"/>
        </w:rPr>
        <w:t>. Accessed 25 April 2019</w:t>
      </w:r>
    </w:p>
    <w:p>
      <w:pPr>
        <w:jc w:val="both"/>
        <w:rPr>
          <w:rFonts w:hint="eastAsia" w:eastAsia="宋体"/>
          <w:lang w:val="en-US" w:eastAsia="zh-CN"/>
        </w:rPr>
      </w:pPr>
      <w:r>
        <w:rPr>
          <w:rFonts w:hint="eastAsia" w:eastAsia="宋体"/>
          <w:lang w:val="en-US" w:eastAsia="zh-CN"/>
        </w:rPr>
        <w:t>Czinkota, M. R. &amp; Ronkainen, I. A. (2007). International Marketing. s.l.:Thomson South Western Learning, Inc.</w:t>
      </w:r>
    </w:p>
    <w:p>
      <w:pPr>
        <w:jc w:val="both"/>
        <w:rPr>
          <w:rFonts w:hint="default" w:eastAsia="宋体"/>
          <w:lang w:val="en-US" w:eastAsia="zh-CN"/>
        </w:rPr>
      </w:pPr>
      <w:r>
        <w:rPr>
          <w:rFonts w:hint="eastAsia" w:eastAsia="宋体"/>
          <w:lang w:val="en-US" w:eastAsia="zh-CN"/>
        </w:rPr>
        <w:t xml:space="preserve">Dainan, J. and Ying, J. (2018). The study on the take-out consumption of college students in </w:t>
      </w:r>
    </w:p>
    <w:p>
      <w:pPr>
        <w:jc w:val="both"/>
        <w:rPr>
          <w:rFonts w:hint="eastAsia" w:eastAsia="宋体"/>
          <w:lang w:val="en-US" w:eastAsia="zh-CN"/>
        </w:rPr>
      </w:pPr>
      <w:r>
        <w:rPr>
          <w:rFonts w:hint="eastAsia" w:eastAsia="宋体"/>
          <w:lang w:val="en-US" w:eastAsia="zh-CN"/>
        </w:rPr>
        <w:t xml:space="preserve"> China—— takes universities in nine regions of the country as an example. Economic Research Guide </w:t>
      </w:r>
      <w:r>
        <w:rPr>
          <w:rFonts w:hint="default" w:eastAsia="宋体"/>
          <w:lang w:val="en-US" w:eastAsia="zh-CN"/>
        </w:rPr>
        <w:t>(08):75-78</w:t>
      </w:r>
      <w:r>
        <w:rPr>
          <w:rFonts w:hint="eastAsia" w:eastAsia="宋体"/>
          <w:lang w:val="en-US" w:eastAsia="zh-CN"/>
        </w:rPr>
        <w:t>.</w:t>
      </w:r>
    </w:p>
    <w:p>
      <w:pPr>
        <w:jc w:val="both"/>
        <w:rPr>
          <w:rFonts w:hint="default" w:eastAsia="宋体"/>
          <w:lang w:val="en-US" w:eastAsia="zh-CN"/>
        </w:rPr>
      </w:pPr>
      <w:r>
        <w:rPr>
          <w:rFonts w:hint="default" w:eastAsia="宋体"/>
          <w:lang w:val="en-US" w:eastAsia="zh-CN"/>
        </w:rPr>
        <w:t>Gigi Gao's Favourite Authentic Chinese. (2019) A Sign of Quality (online). Available at </w:t>
      </w:r>
      <w:r>
        <w:rPr>
          <w:rFonts w:hint="eastAsia" w:eastAsia="宋体"/>
          <w:lang w:val="en-US" w:eastAsia="zh-CN"/>
        </w:rPr>
        <w:fldChar w:fldCharType="begin"/>
      </w:r>
      <w:r>
        <w:rPr>
          <w:rFonts w:hint="eastAsia" w:eastAsia="宋体"/>
          <w:lang w:val="en-US" w:eastAsia="zh-CN"/>
        </w:rPr>
        <w:instrText xml:space="preserve"> HYPERLINK "http://www.favouritechinese.co.uk/" \t "https://ukc-word-edit.officeapps.live.com/we/_blank" </w:instrText>
      </w:r>
      <w:r>
        <w:rPr>
          <w:rFonts w:hint="eastAsia" w:eastAsia="宋体"/>
          <w:lang w:val="en-US" w:eastAsia="zh-CN"/>
        </w:rPr>
        <w:fldChar w:fldCharType="separate"/>
      </w:r>
      <w:r>
        <w:rPr>
          <w:rFonts w:hint="default" w:eastAsia="宋体"/>
          <w:lang w:val="en-US" w:eastAsia="zh-CN"/>
        </w:rPr>
        <w:t>http://www.favouritechinese.co.uk/.</w:t>
      </w:r>
      <w:r>
        <w:rPr>
          <w:rFonts w:hint="default" w:eastAsia="宋体"/>
          <w:lang w:val="en-US" w:eastAsia="zh-CN"/>
        </w:rPr>
        <w:fldChar w:fldCharType="end"/>
      </w:r>
      <w:r>
        <w:rPr>
          <w:rFonts w:hint="default" w:eastAsia="宋体"/>
          <w:lang w:val="en-US" w:eastAsia="zh-CN"/>
        </w:rPr>
        <w:t> Accessed 3 March 2019.</w:t>
      </w:r>
    </w:p>
    <w:p>
      <w:pPr>
        <w:jc w:val="both"/>
        <w:rPr>
          <w:rFonts w:hint="default" w:eastAsia="宋体"/>
          <w:lang w:val="en-US" w:eastAsia="zh-CN"/>
        </w:rPr>
      </w:pPr>
      <w:r>
        <w:rPr>
          <w:rFonts w:hint="eastAsia" w:eastAsia="宋体"/>
          <w:lang w:val="en-US" w:eastAsia="zh-CN"/>
        </w:rPr>
        <w:t xml:space="preserve">Haiming, L. (2008). American Chinese restaurant industry and its cultural identity. Chinese Historic Research </w:t>
      </w:r>
      <w:r>
        <w:rPr>
          <w:rFonts w:hint="default" w:eastAsia="宋体"/>
          <w:lang w:val="en-US" w:eastAsia="zh-CN"/>
        </w:rPr>
        <w:t>(01):12-22.</w:t>
      </w:r>
    </w:p>
    <w:p>
      <w:pPr>
        <w:jc w:val="both"/>
        <w:rPr>
          <w:rFonts w:hint="eastAsia" w:eastAsia="宋体"/>
          <w:lang w:val="en-US" w:eastAsia="zh-CN"/>
        </w:rPr>
      </w:pPr>
      <w:r>
        <w:rPr>
          <w:rFonts w:hint="default" w:eastAsia="宋体"/>
          <w:lang w:val="en-US" w:eastAsia="zh-CN"/>
        </w:rPr>
        <w:t> </w:t>
      </w:r>
      <w:r>
        <w:rPr>
          <w:rFonts w:hint="eastAsia" w:eastAsia="宋体"/>
          <w:lang w:val="en-US" w:eastAsia="zh-CN"/>
        </w:rPr>
        <w:t>Hox, J.J. and Boeije, H.R. (2005). Data collection, primary versus secondary.</w:t>
      </w:r>
    </w:p>
    <w:p>
      <w:pPr>
        <w:jc w:val="both"/>
        <w:rPr>
          <w:rFonts w:hint="default" w:eastAsia="宋体"/>
          <w:lang w:val="en-US" w:eastAsia="zh-CN"/>
        </w:rPr>
      </w:pPr>
      <w:r>
        <w:rPr>
          <w:rFonts w:hint="eastAsia" w:eastAsia="宋体"/>
          <w:lang w:val="en-US" w:eastAsia="zh-CN"/>
        </w:rPr>
        <w:t>Kaur, H. &amp; Bikramjit, S.H. (2017). "Impact of advertising strategies on the cognitive and behavioral component of attitude of women consumers",</w:t>
      </w:r>
      <w:r>
        <w:rPr>
          <w:rFonts w:hint="default" w:eastAsia="宋体"/>
          <w:lang w:val="en-US" w:eastAsia="zh-CN"/>
        </w:rPr>
        <w:t> Journal of Asia Business Studies, vol. 11, no. 4, pp. 413-433.</w:t>
      </w:r>
    </w:p>
    <w:p>
      <w:pPr>
        <w:jc w:val="both"/>
        <w:rPr>
          <w:rFonts w:hint="eastAsia" w:eastAsia="宋体"/>
          <w:lang w:val="en-US" w:eastAsia="zh-CN"/>
        </w:rPr>
      </w:pPr>
      <w:r>
        <w:rPr>
          <w:rFonts w:hint="eastAsia" w:eastAsia="宋体"/>
          <w:lang w:val="en-US" w:eastAsia="zh-CN"/>
        </w:rPr>
        <w:t>Klopper, H. B. et al. (2006). Marketing: Fresh Perspectives. s.l.:Pearson Prentice Hall.</w:t>
      </w:r>
    </w:p>
    <w:p>
      <w:pPr>
        <w:jc w:val="both"/>
        <w:rPr>
          <w:rFonts w:hint="eastAsia" w:eastAsia="宋体"/>
          <w:lang w:val="en-US" w:eastAsia="zh-CN"/>
        </w:rPr>
      </w:pPr>
      <w:r>
        <w:rPr>
          <w:rFonts w:hint="eastAsia" w:eastAsia="宋体"/>
          <w:lang w:val="en-US" w:eastAsia="zh-CN"/>
        </w:rPr>
        <w:t>Kothari, C.R. ( 2004). Research methodology: Methods and techniques. New Age International.</w:t>
      </w:r>
    </w:p>
    <w:p>
      <w:pPr>
        <w:jc w:val="both"/>
        <w:rPr>
          <w:rFonts w:hint="default" w:eastAsia="宋体"/>
          <w:lang w:val="en-US" w:eastAsia="zh-CN"/>
        </w:rPr>
      </w:pPr>
      <w:r>
        <w:rPr>
          <w:rFonts w:hint="eastAsia" w:eastAsia="宋体"/>
          <w:lang w:val="en-US" w:eastAsia="zh-CN"/>
        </w:rPr>
        <w:t>Lin, L.Y. (2011).</w:t>
      </w:r>
      <w:r>
        <w:rPr>
          <w:rFonts w:hint="default" w:eastAsia="宋体"/>
          <w:lang w:val="en-US" w:eastAsia="zh-CN"/>
        </w:rPr>
        <w:t xml:space="preserve">African Journal of Business Management; Victoria </w:t>
      </w:r>
      <w:r>
        <w:rPr>
          <w:rFonts w:hint="eastAsia" w:eastAsia="宋体"/>
          <w:lang w:val="en-US" w:eastAsia="zh-CN"/>
        </w:rPr>
        <w:t>Island.</w:t>
      </w:r>
    </w:p>
    <w:p>
      <w:pPr>
        <w:jc w:val="both"/>
        <w:rPr>
          <w:rFonts w:hint="eastAsia" w:eastAsia="宋体"/>
          <w:lang w:val="en-US" w:eastAsia="zh-CN"/>
        </w:rPr>
      </w:pPr>
      <w:r>
        <w:rPr>
          <w:rFonts w:hint="eastAsia" w:eastAsia="宋体"/>
          <w:lang w:val="en-US" w:eastAsia="zh-CN"/>
        </w:rPr>
        <w:t>McQuarrie, E. F. (2005). The Market Research Toolbox: A Concise Guide for Beginners. s.l.:SAGE Publications, Inc.</w:t>
      </w:r>
    </w:p>
    <w:p>
      <w:pPr>
        <w:jc w:val="both"/>
        <w:rPr>
          <w:rFonts w:hint="eastAsia" w:eastAsia="宋体"/>
          <w:lang w:val="en-US" w:eastAsia="zh-CN"/>
        </w:rPr>
      </w:pPr>
      <w:r>
        <w:rPr>
          <w:rFonts w:hint="eastAsia" w:eastAsia="宋体"/>
          <w:lang w:val="en-US" w:eastAsia="zh-CN"/>
        </w:rPr>
        <w:t>Mickel, O. (1990). “The effect of TV ad on Iraqi consumers”, Master thesis, Iraq University.</w:t>
      </w:r>
    </w:p>
    <w:p>
      <w:pPr>
        <w:jc w:val="both"/>
        <w:rPr>
          <w:rFonts w:hint="eastAsia" w:eastAsia="宋体"/>
          <w:lang w:val="en-US" w:eastAsia="zh-CN"/>
        </w:rPr>
      </w:pPr>
      <w:r>
        <w:rPr>
          <w:rFonts w:hint="eastAsia" w:eastAsia="宋体"/>
          <w:lang w:val="en-GB" w:eastAsia="zh-CN"/>
        </w:rPr>
        <w:t xml:space="preserve">Mintzberg, Henry, Bruce Ahlstrand, &amp; Joseph Lampel </w:t>
      </w:r>
      <w:r>
        <w:rPr>
          <w:rFonts w:hint="eastAsia" w:eastAsia="宋体"/>
          <w:lang w:val="en-US" w:eastAsia="zh-CN"/>
        </w:rPr>
        <w:t xml:space="preserve">. </w:t>
      </w:r>
      <w:r>
        <w:rPr>
          <w:rFonts w:hint="eastAsia" w:eastAsia="宋体"/>
          <w:lang w:val="en-GB" w:eastAsia="zh-CN"/>
        </w:rPr>
        <w:t>(I 998)</w:t>
      </w:r>
      <w:r>
        <w:rPr>
          <w:rFonts w:hint="eastAsia" w:eastAsia="宋体"/>
          <w:lang w:val="en-US" w:eastAsia="zh-CN"/>
        </w:rPr>
        <w:t xml:space="preserve">. </w:t>
      </w:r>
      <w:r>
        <w:rPr>
          <w:rFonts w:hint="eastAsia" w:eastAsia="宋体"/>
          <w:lang w:val="en-GB" w:eastAsia="zh-CN"/>
        </w:rPr>
        <w:t>Strategy Safari:  A Guide Through the</w:t>
      </w:r>
    </w:p>
    <w:p>
      <w:pPr>
        <w:jc w:val="both"/>
        <w:rPr>
          <w:rFonts w:hint="eastAsia" w:eastAsia="宋体"/>
          <w:lang w:val="en-US" w:eastAsia="zh-CN"/>
        </w:rPr>
      </w:pPr>
      <w:r>
        <w:rPr>
          <w:rFonts w:hint="eastAsia" w:eastAsia="宋体"/>
          <w:lang w:val="en-GB" w:eastAsia="zh-CN"/>
        </w:rPr>
        <w:t>Wilds of Strategic Management, New York:  Free Press.</w:t>
      </w:r>
      <w:r>
        <w:rPr>
          <w:rFonts w:hint="eastAsia" w:eastAsia="宋体"/>
          <w:lang w:val="en-US" w:eastAsia="zh-CN"/>
        </w:rPr>
        <w:t xml:space="preserve"> </w:t>
      </w:r>
    </w:p>
    <w:p>
      <w:pPr>
        <w:jc w:val="both"/>
        <w:rPr>
          <w:rFonts w:hint="default" w:eastAsia="宋体"/>
          <w:lang w:val="en-US" w:eastAsia="zh-CN"/>
        </w:rPr>
      </w:pPr>
      <w:r>
        <w:rPr>
          <w:rFonts w:hint="default" w:eastAsia="宋体"/>
          <w:lang w:val="en-US" w:eastAsia="zh-CN"/>
        </w:rPr>
        <w:t>Nan Tingxuan. (2018) The story between Swansea and China (online). Available at </w:t>
      </w:r>
      <w:r>
        <w:rPr>
          <w:rFonts w:hint="eastAsia" w:eastAsia="宋体"/>
          <w:lang w:val="en-US" w:eastAsia="zh-CN"/>
        </w:rPr>
        <w:fldChar w:fldCharType="begin"/>
      </w:r>
      <w:r>
        <w:rPr>
          <w:rFonts w:hint="eastAsia" w:eastAsia="宋体"/>
          <w:lang w:val="en-US" w:eastAsia="zh-CN"/>
        </w:rPr>
        <w:instrText xml:space="preserve"> HYPERLINK "https://m.dongqiudi.com/article/826087?from=baidu." \t "https://ukc-word-edit.officeapps.live.com/we/_blank" </w:instrText>
      </w:r>
      <w:r>
        <w:rPr>
          <w:rFonts w:hint="eastAsia" w:eastAsia="宋体"/>
          <w:lang w:val="en-US" w:eastAsia="zh-CN"/>
        </w:rPr>
        <w:fldChar w:fldCharType="separate"/>
      </w:r>
      <w:r>
        <w:rPr>
          <w:rFonts w:hint="default" w:eastAsia="宋体"/>
          <w:lang w:val="en-US" w:eastAsia="zh-CN"/>
        </w:rPr>
        <w:t>https://m.dongqiudi.com/article/826087?from=baidu.</w:t>
      </w:r>
      <w:r>
        <w:rPr>
          <w:rFonts w:hint="default" w:eastAsia="宋体"/>
          <w:lang w:val="en-US" w:eastAsia="zh-CN"/>
        </w:rPr>
        <w:fldChar w:fldCharType="end"/>
      </w:r>
      <w:r>
        <w:rPr>
          <w:rFonts w:hint="default" w:eastAsia="宋体"/>
          <w:lang w:val="en-US" w:eastAsia="zh-CN"/>
        </w:rPr>
        <w:t> Accessed 3 March 2019. </w:t>
      </w:r>
    </w:p>
    <w:p>
      <w:pPr>
        <w:jc w:val="both"/>
        <w:rPr>
          <w:rFonts w:hint="eastAsia" w:eastAsia="宋体"/>
          <w:lang w:val="en-US" w:eastAsia="zh-CN"/>
        </w:rPr>
      </w:pPr>
      <w:r>
        <w:rPr>
          <w:rFonts w:hint="eastAsia" w:eastAsia="宋体"/>
          <w:lang w:val="en-US" w:eastAsia="zh-CN"/>
        </w:rPr>
        <w:t>Newman, I., Benz, C.R. and Ridenour, C.S. (1998). Qualitative-quantitative research methodology: Exploring the interactive continuum. SIU Press.</w:t>
      </w:r>
    </w:p>
    <w:p>
      <w:pPr>
        <w:jc w:val="both"/>
        <w:rPr>
          <w:rFonts w:hint="eastAsia" w:eastAsia="宋体"/>
          <w:lang w:val="en-US" w:eastAsia="zh-CN"/>
        </w:rPr>
      </w:pPr>
      <w:r>
        <w:rPr>
          <w:rFonts w:hint="eastAsia" w:eastAsia="宋体"/>
          <w:lang w:val="en-US" w:eastAsia="zh-CN"/>
        </w:rPr>
        <w:t xml:space="preserve">Observer. (2018) Why Chinese people tend to eat at Chinese restaurants in foreign countries? (online). Available at </w:t>
      </w:r>
      <w:r>
        <w:rPr>
          <w:rFonts w:hint="eastAsia" w:eastAsia="宋体"/>
          <w:lang w:val="en-US" w:eastAsia="zh-CN"/>
        </w:rPr>
        <w:fldChar w:fldCharType="begin"/>
      </w:r>
      <w:r>
        <w:rPr>
          <w:rFonts w:hint="eastAsia" w:eastAsia="宋体"/>
          <w:lang w:val="en-US" w:eastAsia="zh-CN"/>
        </w:rPr>
        <w:instrText xml:space="preserve"> HYPERLINK "https://m.baidu.com/sf_baijiahao/s?id=1613924683313434114&amp;wfr=spider&amp;for=pc." </w:instrText>
      </w:r>
      <w:r>
        <w:rPr>
          <w:rFonts w:hint="eastAsia" w:eastAsia="宋体"/>
          <w:lang w:val="en-US" w:eastAsia="zh-CN"/>
        </w:rPr>
        <w:fldChar w:fldCharType="separate"/>
      </w:r>
      <w:r>
        <w:rPr>
          <w:rFonts w:hint="eastAsia" w:eastAsia="宋体"/>
          <w:lang w:val="en-US" w:eastAsia="zh-CN"/>
        </w:rPr>
        <w:t>https://m.baidu.com/sf_baijiahao/s?id=1613924683313434114&amp;wfr=spider&amp;for=pc.</w:t>
      </w:r>
      <w:r>
        <w:rPr>
          <w:rFonts w:hint="eastAsia" w:eastAsia="宋体"/>
          <w:lang w:val="en-US" w:eastAsia="zh-CN"/>
        </w:rPr>
        <w:fldChar w:fldCharType="end"/>
      </w:r>
      <w:r>
        <w:rPr>
          <w:rFonts w:hint="eastAsia" w:eastAsia="宋体"/>
          <w:lang w:val="en-US" w:eastAsia="zh-CN"/>
        </w:rPr>
        <w:t xml:space="preserve"> Accessed 5 May 2019</w:t>
      </w:r>
    </w:p>
    <w:p>
      <w:pPr>
        <w:jc w:val="both"/>
        <w:rPr>
          <w:rFonts w:hint="default" w:eastAsia="宋体"/>
          <w:lang w:val="en-US" w:eastAsia="zh-CN"/>
        </w:rPr>
      </w:pPr>
      <w:r>
        <w:rPr>
          <w:rFonts w:hint="eastAsia" w:eastAsia="宋体"/>
          <w:lang w:val="en-US" w:eastAsia="zh-CN"/>
        </w:rPr>
        <w:t>Peiqi, L and Yang, L. (2016) The research on </w:t>
      </w:r>
      <w:r>
        <w:rPr>
          <w:rFonts w:hint="default" w:eastAsia="宋体"/>
          <w:lang w:val="en-US" w:eastAsia="zh-CN"/>
        </w:rPr>
        <w:t>strategies of Chinese catering industry to expand overseas markets</w:t>
      </w:r>
      <w:r>
        <w:rPr>
          <w:rFonts w:hint="eastAsia" w:eastAsia="宋体"/>
          <w:lang w:val="en-US" w:eastAsia="zh-CN"/>
        </w:rPr>
        <w:t>——</w:t>
      </w:r>
      <w:r>
        <w:rPr>
          <w:rFonts w:hint="default" w:eastAsia="宋体"/>
          <w:lang w:val="en-US" w:eastAsia="zh-CN"/>
        </w:rPr>
        <w:t xml:space="preserve"> take the Russian market as an example.</w:t>
      </w:r>
      <w:r>
        <w:rPr>
          <w:rFonts w:hint="eastAsia" w:eastAsia="宋体"/>
          <w:lang w:val="en-US" w:eastAsia="zh-CN"/>
        </w:rPr>
        <w:t xml:space="preserve"> Practice of Economy </w:t>
      </w:r>
      <w:r>
        <w:rPr>
          <w:rFonts w:hint="default" w:eastAsia="宋体"/>
          <w:lang w:val="en-US" w:eastAsia="zh-CN"/>
        </w:rPr>
        <w:t>(07):64+92. </w:t>
      </w:r>
    </w:p>
    <w:p>
      <w:pPr>
        <w:jc w:val="both"/>
        <w:rPr>
          <w:rFonts w:hint="default" w:eastAsia="宋体"/>
          <w:lang w:val="en-US" w:eastAsia="zh-CN"/>
        </w:rPr>
      </w:pPr>
      <w:r>
        <w:rPr>
          <w:rFonts w:hint="default" w:eastAsia="宋体"/>
          <w:lang w:val="en-US" w:eastAsia="zh-CN"/>
        </w:rPr>
        <w:t>Swansea Council. (2019) Statistics on population and households (online). Available at https://www.swansea.gov.uk/population. Accessed 4 March 2019. </w:t>
      </w:r>
    </w:p>
    <w:p>
      <w:pPr>
        <w:jc w:val="both"/>
        <w:rPr>
          <w:rFonts w:hint="eastAsia" w:eastAsia="宋体"/>
          <w:lang w:val="en-US" w:eastAsia="zh-CN"/>
        </w:rPr>
      </w:pPr>
      <w:r>
        <w:rPr>
          <w:rFonts w:hint="eastAsia" w:eastAsia="宋体"/>
          <w:lang w:val="en-GB" w:eastAsia="zh-CN"/>
        </w:rPr>
        <w:t>Rosenbloom, B. and Larsen, T.</w:t>
      </w:r>
      <w:r>
        <w:rPr>
          <w:rFonts w:hint="eastAsia" w:eastAsia="宋体"/>
          <w:lang w:val="en-US" w:eastAsia="zh-CN"/>
        </w:rPr>
        <w:t xml:space="preserve"> (</w:t>
      </w:r>
      <w:r>
        <w:rPr>
          <w:rFonts w:hint="eastAsia" w:eastAsia="宋体"/>
          <w:lang w:val="en-GB" w:eastAsia="zh-CN"/>
        </w:rPr>
        <w:t>2003</w:t>
      </w:r>
      <w:r>
        <w:rPr>
          <w:rFonts w:hint="eastAsia" w:eastAsia="宋体"/>
          <w:lang w:val="en-US" w:eastAsia="zh-CN"/>
        </w:rPr>
        <w:t>)</w:t>
      </w:r>
      <w:r>
        <w:rPr>
          <w:rFonts w:hint="eastAsia" w:eastAsia="宋体"/>
          <w:lang w:val="en-GB" w:eastAsia="zh-CN"/>
        </w:rPr>
        <w:t>. Communication in international business-to-business marketing channels: Does culture matter?. Industrial marketing management, 32(4), pp.309-315.</w:t>
      </w:r>
    </w:p>
    <w:p>
      <w:pPr>
        <w:jc w:val="both"/>
        <w:rPr>
          <w:rFonts w:hint="eastAsia" w:eastAsia="宋体"/>
          <w:lang w:val="en-US" w:eastAsia="zh-CN"/>
        </w:rPr>
      </w:pPr>
      <w:r>
        <w:rPr>
          <w:rFonts w:hint="eastAsia" w:eastAsia="宋体"/>
          <w:lang w:val="en-GB" w:eastAsia="zh-CN"/>
        </w:rPr>
        <w:t>Roy, J.</w:t>
      </w:r>
      <w:r>
        <w:rPr>
          <w:rFonts w:hint="eastAsia" w:eastAsia="宋体"/>
          <w:lang w:val="en-US" w:eastAsia="zh-CN"/>
        </w:rPr>
        <w:t xml:space="preserve"> (</w:t>
      </w:r>
      <w:r>
        <w:rPr>
          <w:rFonts w:hint="eastAsia" w:eastAsia="宋体"/>
          <w:lang w:val="en-GB" w:eastAsia="zh-CN"/>
        </w:rPr>
        <w:t>2001</w:t>
      </w:r>
      <w:r>
        <w:rPr>
          <w:rFonts w:hint="eastAsia" w:eastAsia="宋体"/>
          <w:lang w:val="en-US" w:eastAsia="zh-CN"/>
        </w:rPr>
        <w:t xml:space="preserve">). </w:t>
      </w:r>
      <w:r>
        <w:rPr>
          <w:rFonts w:hint="eastAsia" w:eastAsia="宋体"/>
          <w:lang w:val="en-GB" w:eastAsia="zh-CN"/>
        </w:rPr>
        <w:t xml:space="preserve"> August. From data fusion to situation analysis. In Proceedings of Fourth International Conference on Information Fusion (Vol. 2).</w:t>
      </w:r>
      <w:r>
        <w:rPr>
          <w:rFonts w:hint="eastAsia" w:eastAsia="宋体"/>
          <w:lang w:val="en-US" w:eastAsia="zh-CN"/>
        </w:rPr>
        <w:t xml:space="preserve"> </w:t>
      </w:r>
    </w:p>
    <w:p>
      <w:pPr>
        <w:jc w:val="both"/>
        <w:rPr>
          <w:rFonts w:hint="eastAsia" w:eastAsia="宋体"/>
          <w:lang w:val="en-US" w:eastAsia="zh-CN"/>
        </w:rPr>
      </w:pPr>
      <w:r>
        <w:rPr>
          <w:rFonts w:hint="eastAsia" w:eastAsia="宋体"/>
          <w:lang w:val="en-US" w:eastAsia="zh-CN"/>
        </w:rPr>
        <w:t>Scandura, T.A. and Williams, E.A. (2000). Research methodology in management: Current practices, trends, and implications for future research. Academy of Management journal, 43(6), pp.1248-1264.</w:t>
      </w:r>
    </w:p>
    <w:p>
      <w:pPr>
        <w:jc w:val="both"/>
        <w:rPr>
          <w:rFonts w:hint="default" w:eastAsia="宋体"/>
          <w:lang w:val="en-US" w:eastAsia="zh-CN"/>
        </w:rPr>
      </w:pPr>
      <w:r>
        <w:rPr>
          <w:rFonts w:hint="eastAsia" w:eastAsia="宋体"/>
          <w:lang w:val="en-US" w:eastAsia="zh-CN"/>
        </w:rPr>
        <w:t xml:space="preserve">Shuiqing, Z. (2019). The construction of professional ethics in network catering service industry. </w:t>
      </w:r>
      <w:r>
        <w:rPr>
          <w:rFonts w:hint="default" w:eastAsia="宋体"/>
          <w:lang w:val="en-US" w:eastAsia="zh-CN"/>
        </w:rPr>
        <w:t>The Century Nexus(03):84-86.</w:t>
      </w:r>
    </w:p>
    <w:p>
      <w:pPr>
        <w:jc w:val="both"/>
        <w:rPr>
          <w:rFonts w:hint="default" w:eastAsia="宋体"/>
          <w:lang w:val="en-US" w:eastAsia="zh-CN"/>
        </w:rPr>
      </w:pPr>
      <w:r>
        <w:rPr>
          <w:rFonts w:hint="eastAsia" w:eastAsia="宋体"/>
          <w:lang w:val="en-US" w:eastAsia="zh-CN"/>
        </w:rPr>
        <w:t xml:space="preserve">Startups. (2019) Restaurant licence and regulation laws </w:t>
      </w:r>
      <w:r>
        <w:rPr>
          <w:rFonts w:hint="default" w:eastAsia="宋体"/>
          <w:lang w:val="en-US" w:eastAsia="zh-CN"/>
        </w:rPr>
        <w:t>(online). Available at</w:t>
      </w:r>
      <w:r>
        <w:rPr>
          <w:rFonts w:hint="eastAsia" w:eastAsia="宋体"/>
          <w:lang w:val="en-US" w:eastAsia="zh-CN"/>
        </w:rPr>
        <w:t xml:space="preserve"> </w:t>
      </w:r>
      <w:r>
        <w:rPr>
          <w:rFonts w:hint="eastAsia" w:eastAsia="宋体"/>
          <w:lang w:val="en-US" w:eastAsia="zh-CN"/>
        </w:rPr>
        <w:fldChar w:fldCharType="begin"/>
      </w:r>
      <w:r>
        <w:rPr>
          <w:rFonts w:hint="eastAsia" w:eastAsia="宋体"/>
          <w:lang w:val="en-US" w:eastAsia="zh-CN"/>
        </w:rPr>
        <w:instrText xml:space="preserve"> HYPERLINK "https://startups.co.uk/restaurant-regulations/." </w:instrText>
      </w:r>
      <w:r>
        <w:rPr>
          <w:rFonts w:hint="eastAsia" w:eastAsia="宋体"/>
          <w:lang w:val="en-US" w:eastAsia="zh-CN"/>
        </w:rPr>
        <w:fldChar w:fldCharType="separate"/>
      </w:r>
      <w:r>
        <w:rPr>
          <w:rFonts w:hint="eastAsia" w:eastAsia="宋体"/>
          <w:lang w:val="en-US" w:eastAsia="zh-CN"/>
        </w:rPr>
        <w:t>https://startups.co.uk/restaurant-regulations/.</w:t>
      </w:r>
      <w:r>
        <w:rPr>
          <w:rFonts w:hint="eastAsia" w:eastAsia="宋体"/>
          <w:lang w:val="en-US" w:eastAsia="zh-CN"/>
        </w:rPr>
        <w:fldChar w:fldCharType="end"/>
      </w:r>
      <w:r>
        <w:rPr>
          <w:rFonts w:hint="eastAsia" w:eastAsia="宋体"/>
          <w:lang w:val="en-US" w:eastAsia="zh-CN"/>
        </w:rPr>
        <w:t xml:space="preserve"> </w:t>
      </w:r>
      <w:r>
        <w:rPr>
          <w:rFonts w:hint="default" w:eastAsia="宋体"/>
          <w:lang w:val="en-US" w:eastAsia="zh-CN"/>
        </w:rPr>
        <w:t>Accessed 2 Ma</w:t>
      </w:r>
      <w:r>
        <w:rPr>
          <w:rFonts w:hint="eastAsia" w:eastAsia="宋体"/>
          <w:lang w:val="en-US" w:eastAsia="zh-CN"/>
        </w:rPr>
        <w:t>y</w:t>
      </w:r>
      <w:r>
        <w:rPr>
          <w:rFonts w:hint="default" w:eastAsia="宋体"/>
          <w:lang w:val="en-US" w:eastAsia="zh-CN"/>
        </w:rPr>
        <w:t> 2019</w:t>
      </w:r>
      <w:r>
        <w:rPr>
          <w:rFonts w:hint="eastAsia" w:eastAsia="宋体"/>
          <w:lang w:val="en-US" w:eastAsia="zh-CN"/>
        </w:rPr>
        <w:t> </w:t>
      </w:r>
    </w:p>
    <w:p>
      <w:pPr>
        <w:jc w:val="both"/>
        <w:rPr>
          <w:rFonts w:hint="eastAsia" w:eastAsia="宋体"/>
          <w:lang w:val="en-US" w:eastAsia="zh-CN"/>
        </w:rPr>
      </w:pPr>
      <w:r>
        <w:rPr>
          <w:rFonts w:hint="default" w:eastAsia="宋体"/>
          <w:lang w:val="en-US" w:eastAsia="zh-CN"/>
        </w:rPr>
        <w:t>Tripadvisor. (2019) Gigi Gao's Favourite Authentic Chinese (online). Available at</w:t>
      </w:r>
      <w:r>
        <w:rPr>
          <w:rFonts w:hint="eastAsia" w:eastAsia="宋体"/>
          <w:lang w:val="en-US" w:eastAsia="zh-CN"/>
        </w:rPr>
        <w:t> </w:t>
      </w:r>
      <w:r>
        <w:rPr>
          <w:rFonts w:hint="default" w:eastAsia="宋体"/>
          <w:lang w:val="en-US" w:eastAsia="zh-CN"/>
        </w:rPr>
        <w:fldChar w:fldCharType="begin"/>
      </w:r>
      <w:r>
        <w:rPr>
          <w:rFonts w:hint="default" w:eastAsia="宋体"/>
          <w:lang w:val="en-US" w:eastAsia="zh-CN"/>
        </w:rPr>
        <w:instrText xml:space="preserve"> HYPERLINK "https://www.tripadvisor.co.uk/Restaurant_Review-g186466-d3650207-Reviews-Gigi_Gao_s_Favourite_Authentic_Chinese-Swansea_Swansea_County_South_Wales_Wales.html." \t "https://ukc-word-edit.officeapps.live.com/we/_blank" </w:instrText>
      </w:r>
      <w:r>
        <w:rPr>
          <w:rFonts w:hint="default" w:eastAsia="宋体"/>
          <w:lang w:val="en-US" w:eastAsia="zh-CN"/>
        </w:rPr>
        <w:fldChar w:fldCharType="separate"/>
      </w:r>
      <w:r>
        <w:rPr>
          <w:rFonts w:hint="default" w:eastAsia="宋体"/>
          <w:lang w:val="en-US" w:eastAsia="zh-CN"/>
        </w:rPr>
        <w:t>https://www.tripadvisor.co.uk/Restaurant_Review-g186466-d3650207-Reviews-Gigi_Gao_s_Favourite_Authentic_Chinese</w:t>
      </w:r>
      <w:r>
        <w:rPr>
          <w:rFonts w:hint="eastAsia" w:eastAsia="宋体"/>
          <w:lang w:val="en-US" w:eastAsia="zh-CN"/>
        </w:rPr>
        <w:t>-</w:t>
      </w:r>
      <w:r>
        <w:rPr>
          <w:rFonts w:hint="default" w:eastAsia="宋体"/>
          <w:lang w:val="en-US" w:eastAsia="zh-CN"/>
        </w:rPr>
        <w:t>Swansea_Swansea_County_South_Wales_Wales.html</w:t>
      </w:r>
      <w:r>
        <w:rPr>
          <w:rFonts w:hint="eastAsia" w:eastAsia="宋体"/>
          <w:lang w:val="en-US" w:eastAsia="zh-CN"/>
        </w:rPr>
        <w:t>.</w:t>
      </w:r>
      <w:r>
        <w:rPr>
          <w:rFonts w:hint="default" w:eastAsia="宋体"/>
          <w:lang w:val="en-US" w:eastAsia="zh-CN"/>
        </w:rPr>
        <w:fldChar w:fldCharType="end"/>
      </w:r>
      <w:r>
        <w:rPr>
          <w:rFonts w:hint="eastAsia" w:eastAsia="宋体"/>
          <w:lang w:val="en-US" w:eastAsia="zh-CN"/>
        </w:rPr>
        <w:t> </w:t>
      </w:r>
      <w:r>
        <w:rPr>
          <w:rFonts w:hint="default" w:eastAsia="宋体"/>
          <w:lang w:val="en-US" w:eastAsia="zh-CN"/>
        </w:rPr>
        <w:t>Accessed 2 March 2019</w:t>
      </w:r>
      <w:r>
        <w:rPr>
          <w:rFonts w:hint="eastAsia" w:eastAsia="宋体"/>
          <w:lang w:val="en-US" w:eastAsia="zh-CN"/>
        </w:rPr>
        <w:t> </w:t>
      </w:r>
    </w:p>
    <w:p>
      <w:pPr>
        <w:jc w:val="both"/>
        <w:rPr>
          <w:rFonts w:hint="eastAsia" w:eastAsia="宋体"/>
          <w:lang w:val="en-US" w:eastAsia="zh-CN"/>
        </w:rPr>
      </w:pPr>
      <w:r>
        <w:rPr>
          <w:rFonts w:hint="default" w:eastAsia="宋体"/>
          <w:lang w:val="en-US" w:eastAsia="zh-CN"/>
        </w:rPr>
        <w:t>Wales online. (2018) This Chinese restaurant has been named the best in Wales (online). Available at</w:t>
      </w:r>
      <w:r>
        <w:rPr>
          <w:rFonts w:hint="eastAsia" w:eastAsia="宋体"/>
          <w:lang w:val="en-US" w:eastAsia="zh-CN"/>
        </w:rPr>
        <w:t> </w:t>
      </w:r>
      <w:r>
        <w:rPr>
          <w:rFonts w:hint="default" w:eastAsia="宋体"/>
          <w:lang w:val="en-US" w:eastAsia="zh-CN"/>
        </w:rPr>
        <w:fldChar w:fldCharType="begin"/>
      </w:r>
      <w:r>
        <w:rPr>
          <w:rFonts w:hint="default" w:eastAsia="宋体"/>
          <w:lang w:val="en-US" w:eastAsia="zh-CN"/>
        </w:rPr>
        <w:instrText xml:space="preserve"> HYPERLINK "https://www.google.com/amp/s/www.walesonline.co.uk/whats-on/food-drink-news/chinese-restaurant-been-named-best-14568230.amp." \t "https://ukc-word-edit.officeapps.live.com/we/_blank" </w:instrText>
      </w:r>
      <w:r>
        <w:rPr>
          <w:rFonts w:hint="default" w:eastAsia="宋体"/>
          <w:lang w:val="en-US" w:eastAsia="zh-CN"/>
        </w:rPr>
        <w:fldChar w:fldCharType="separate"/>
      </w:r>
      <w:r>
        <w:rPr>
          <w:rFonts w:hint="default" w:eastAsia="宋体"/>
          <w:lang w:val="en-US" w:eastAsia="zh-CN"/>
        </w:rPr>
        <w:t>https://www.google.com/amp/s/www.walesonline.co.uk/whats-on/food-drink-news/chinese-restaurant-been-named-best-14568230.amp.</w:t>
      </w:r>
      <w:r>
        <w:rPr>
          <w:rFonts w:hint="default" w:eastAsia="宋体"/>
          <w:lang w:val="en-US" w:eastAsia="zh-CN"/>
        </w:rPr>
        <w:fldChar w:fldCharType="end"/>
      </w:r>
      <w:r>
        <w:rPr>
          <w:rFonts w:hint="eastAsia" w:eastAsia="宋体"/>
          <w:lang w:val="en-US" w:eastAsia="zh-CN"/>
        </w:rPr>
        <w:t> </w:t>
      </w:r>
      <w:r>
        <w:rPr>
          <w:rFonts w:hint="default" w:eastAsia="宋体"/>
          <w:lang w:val="en-US" w:eastAsia="zh-CN"/>
        </w:rPr>
        <w:t>Accessed 3 March 2019</w:t>
      </w:r>
      <w:r>
        <w:rPr>
          <w:rFonts w:hint="eastAsia" w:eastAsia="宋体"/>
          <w:lang w:val="en-US" w:eastAsia="zh-CN"/>
        </w:rPr>
        <w:t>   </w:t>
      </w:r>
    </w:p>
    <w:p>
      <w:pPr>
        <w:jc w:val="both"/>
        <w:rPr>
          <w:rFonts w:hint="default" w:eastAsia="宋体"/>
          <w:lang w:val="en-US" w:eastAsia="zh-CN"/>
        </w:rPr>
      </w:pPr>
      <w:r>
        <w:rPr>
          <w:rFonts w:hint="eastAsia" w:eastAsia="宋体"/>
          <w:lang w:val="en-US" w:eastAsia="zh-CN"/>
        </w:rPr>
        <w:t xml:space="preserve">Wei, R. (2018). The development and evolution of Sichuan cuisine internationalization ——take the spread of Sichuan cuisine in the United States as an example. The magazine of Sichuan Tourism School </w:t>
      </w:r>
      <w:r>
        <w:rPr>
          <w:rFonts w:hint="default" w:eastAsia="宋体"/>
          <w:lang w:val="en-US" w:eastAsia="zh-CN"/>
        </w:rPr>
        <w:t>(04):5-9. </w:t>
      </w:r>
    </w:p>
    <w:p>
      <w:pPr>
        <w:jc w:val="both"/>
        <w:rPr>
          <w:rFonts w:hint="default" w:eastAsia="宋体"/>
          <w:lang w:val="en-US" w:eastAsia="zh-CN"/>
        </w:rPr>
      </w:pPr>
      <w:r>
        <w:rPr>
          <w:rFonts w:hint="default" w:eastAsia="宋体"/>
          <w:lang w:val="en-US" w:eastAsia="zh-CN"/>
        </w:rPr>
        <w:t>WHUT. (2017) The Notice of Selection of Graduate Students from Our School to the Exchanging Program with UWTSD</w:t>
      </w:r>
      <w:r>
        <w:rPr>
          <w:rFonts w:hint="eastAsia" w:eastAsia="宋体"/>
          <w:lang w:val="en-US" w:eastAsia="zh-CN"/>
        </w:rPr>
        <w:t> </w:t>
      </w:r>
      <w:r>
        <w:rPr>
          <w:rFonts w:hint="default" w:eastAsia="宋体"/>
          <w:lang w:val="en-US" w:eastAsia="zh-CN"/>
        </w:rPr>
        <w:t>(online). Available at</w:t>
      </w:r>
      <w:r>
        <w:rPr>
          <w:rFonts w:hint="eastAsia" w:eastAsia="宋体"/>
          <w:lang w:val="en-US" w:eastAsia="zh-CN"/>
        </w:rPr>
        <w:t> </w:t>
      </w:r>
      <w:r>
        <w:rPr>
          <w:rFonts w:hint="default" w:eastAsia="宋体"/>
          <w:lang w:val="en-US" w:eastAsia="zh-CN"/>
        </w:rPr>
        <w:fldChar w:fldCharType="begin"/>
      </w:r>
      <w:r>
        <w:rPr>
          <w:rFonts w:hint="default" w:eastAsia="宋体"/>
          <w:lang w:val="en-US" w:eastAsia="zh-CN"/>
        </w:rPr>
        <w:instrText xml:space="preserve"> HYPERLINK "http://gd.whut.edu.cn/contents/21/3469.html." \t "https://ukc-word-edit.officeapps.live.com/we/_blank" </w:instrText>
      </w:r>
      <w:r>
        <w:rPr>
          <w:rFonts w:hint="default" w:eastAsia="宋体"/>
          <w:lang w:val="en-US" w:eastAsia="zh-CN"/>
        </w:rPr>
        <w:fldChar w:fldCharType="separate"/>
      </w:r>
      <w:r>
        <w:rPr>
          <w:rFonts w:hint="default" w:eastAsia="宋体"/>
          <w:lang w:val="en-US" w:eastAsia="zh-CN"/>
        </w:rPr>
        <w:t>http://gd.whut.edu.cn/contents/21/3469.html.</w:t>
      </w:r>
      <w:r>
        <w:rPr>
          <w:rFonts w:hint="default" w:eastAsia="宋体"/>
          <w:lang w:val="en-US" w:eastAsia="zh-CN"/>
        </w:rPr>
        <w:fldChar w:fldCharType="end"/>
      </w:r>
      <w:r>
        <w:rPr>
          <w:rFonts w:hint="eastAsia" w:eastAsia="宋体"/>
          <w:lang w:val="en-US" w:eastAsia="zh-CN"/>
        </w:rPr>
        <w:t> </w:t>
      </w:r>
      <w:r>
        <w:rPr>
          <w:rFonts w:hint="default" w:eastAsia="宋体"/>
          <w:lang w:val="en-US" w:eastAsia="zh-CN"/>
        </w:rPr>
        <w:t>Accessed 3 March 2019</w:t>
      </w:r>
    </w:p>
    <w:p>
      <w:pPr>
        <w:jc w:val="both"/>
        <w:rPr>
          <w:rFonts w:hint="default" w:ascii="Arial" w:hAnsi="Arial" w:eastAsia="宋体" w:cs="Arial"/>
          <w:i w:val="0"/>
          <w:caps w:val="0"/>
          <w:color w:val="333333"/>
          <w:spacing w:val="0"/>
          <w:kern w:val="0"/>
          <w:sz w:val="18"/>
          <w:szCs w:val="18"/>
          <w:lang w:val="en-US" w:eastAsia="zh-CN" w:bidi="ar"/>
        </w:rPr>
      </w:pPr>
    </w:p>
    <w:p>
      <w:pPr>
        <w:pStyle w:val="13"/>
        <w:keepNext w:val="0"/>
        <w:keepLines w:val="0"/>
        <w:widowControl/>
        <w:suppressLineNumbers w:val="0"/>
        <w:rPr>
          <w:rFonts w:hint="default" w:ascii="Calibri" w:hAnsi="Calibri" w:eastAsia="宋体" w:cs="Calibri"/>
          <w:i w:val="0"/>
          <w:caps w:val="0"/>
          <w:color w:val="000000"/>
          <w:spacing w:val="0"/>
          <w:sz w:val="21"/>
          <w:szCs w:val="21"/>
          <w:shd w:val="clear" w:fill="FFFFFF"/>
        </w:rPr>
      </w:pPr>
    </w:p>
    <w:p>
      <w:pPr>
        <w:spacing w:line="360" w:lineRule="auto"/>
        <w:rPr>
          <w:rFonts w:hint="default" w:ascii="Arial" w:hAnsi="Arial" w:eastAsia="宋体" w:cs="Arial"/>
          <w:color w:val="222222"/>
          <w:sz w:val="19"/>
          <w:szCs w:val="19"/>
          <w:lang w:val="en-US" w:eastAsia="zh-CN"/>
        </w:rPr>
      </w:pPr>
    </w:p>
    <w:p>
      <w:pPr>
        <w:spacing w:line="360" w:lineRule="auto"/>
        <w:rPr>
          <w:rFonts w:ascii="Arial" w:hAnsi="Arial" w:cs="Arial"/>
          <w:color w:val="222222"/>
          <w:sz w:val="20"/>
          <w:szCs w:val="20"/>
          <w:shd w:val="clear" w:color="auto" w:fill="FFFFFF"/>
        </w:rPr>
      </w:pPr>
    </w:p>
    <w:p>
      <w:pPr>
        <w:spacing w:line="360" w:lineRule="auto"/>
        <w:sectPr>
          <w:footerReference r:id="rId19" w:type="first"/>
          <w:footerReference r:id="rId18" w:type="default"/>
          <w:pgSz w:w="11906" w:h="16838"/>
          <w:pgMar w:top="1440" w:right="1440" w:bottom="1440" w:left="1440" w:header="708" w:footer="708" w:gutter="0"/>
          <w:pgNumType w:fmt="decimal"/>
          <w:cols w:space="708" w:num="1"/>
          <w:titlePg/>
          <w:docGrid w:linePitch="360" w:charSpace="0"/>
        </w:sectPr>
      </w:pPr>
    </w:p>
    <w:p>
      <w:pPr>
        <w:spacing w:line="360" w:lineRule="auto"/>
      </w:pPr>
    </w:p>
    <w:sdt>
      <w:sdtPr>
        <w:rPr>
          <w:rFonts w:ascii="Times New Roman" w:hAnsi="Times New Roman" w:cs="Times New Roman" w:eastAsiaTheme="minorHAnsi"/>
          <w:color w:val="auto"/>
          <w:sz w:val="24"/>
          <w:szCs w:val="22"/>
        </w:rPr>
        <w:id w:val="1984044962"/>
        <w:docPartObj>
          <w:docPartGallery w:val="autotext"/>
        </w:docPartObj>
      </w:sdtPr>
      <w:sdtEndPr>
        <w:rPr>
          <w:rFonts w:asciiTheme="majorHAnsi" w:hAnsiTheme="majorHAnsi" w:eastAsiaTheme="majorEastAsia" w:cstheme="majorBidi"/>
          <w:color w:val="2E75B6" w:themeColor="accent1" w:themeShade="BF"/>
          <w:sz w:val="32"/>
          <w:szCs w:val="32"/>
        </w:rPr>
      </w:sdtEndPr>
      <w:sdtContent>
        <w:p>
          <w:pPr>
            <w:pStyle w:val="2"/>
            <w:spacing w:line="360" w:lineRule="auto"/>
          </w:pPr>
          <w:bookmarkStart w:id="21" w:name="_Toc10904"/>
          <w:r>
            <w:t>9.0 APPENDIXES</w:t>
          </w:r>
          <w:bookmarkEnd w:id="21"/>
        </w:p>
      </w:sdtContent>
    </w:sdt>
    <w:p>
      <w:pPr>
        <w:pStyle w:val="4"/>
        <w:numPr>
          <w:ilvl w:val="0"/>
          <w:numId w:val="8"/>
        </w:numPr>
        <w:spacing w:line="360" w:lineRule="auto"/>
        <w:ind w:left="420" w:leftChars="0" w:hanging="420" w:firstLineChars="0"/>
      </w:pPr>
      <w:bookmarkStart w:id="22" w:name="_Toc610"/>
      <w:r>
        <w:rPr>
          <w:rFonts w:hint="eastAsia"/>
          <w:lang w:val="en-US" w:eastAsia="zh-CN"/>
        </w:rPr>
        <w:t>Appendix 1</w:t>
      </w:r>
      <w:r>
        <w:t xml:space="preserve"> PEST Analysis</w:t>
      </w:r>
      <w:bookmarkEnd w:id="22"/>
    </w:p>
    <w:p>
      <w:pPr>
        <w:pStyle w:val="5"/>
        <w:spacing w:line="360" w:lineRule="auto"/>
      </w:pPr>
      <w:r>
        <w:t>Political</w:t>
      </w:r>
    </w:p>
    <w:p>
      <w:pPr>
        <w:pStyle w:val="28"/>
        <w:numPr>
          <w:ilvl w:val="0"/>
          <w:numId w:val="3"/>
        </w:numPr>
        <w:spacing w:line="360" w:lineRule="auto"/>
      </w:pPr>
      <w:r>
        <w:t xml:space="preserve">Brexit </w:t>
      </w:r>
    </w:p>
    <w:p>
      <w:pPr>
        <w:pStyle w:val="28"/>
        <w:numPr>
          <w:ilvl w:val="0"/>
          <w:numId w:val="3"/>
        </w:numPr>
        <w:spacing w:line="360" w:lineRule="auto"/>
      </w:pPr>
      <w:r>
        <w:t xml:space="preserve">Tax policy </w:t>
      </w:r>
    </w:p>
    <w:p>
      <w:pPr>
        <w:pStyle w:val="28"/>
        <w:numPr>
          <w:ilvl w:val="0"/>
          <w:numId w:val="3"/>
        </w:numPr>
        <w:spacing w:line="360" w:lineRule="auto"/>
      </w:pPr>
      <w:r>
        <w:t>Strict food laws</w:t>
      </w:r>
    </w:p>
    <w:p>
      <w:pPr>
        <w:pStyle w:val="28"/>
        <w:numPr>
          <w:ilvl w:val="0"/>
          <w:numId w:val="3"/>
        </w:numPr>
        <w:spacing w:line="360" w:lineRule="auto"/>
      </w:pPr>
      <w:r>
        <w:t>Employment laws</w:t>
      </w:r>
    </w:p>
    <w:p>
      <w:pPr>
        <w:pStyle w:val="5"/>
        <w:spacing w:line="360" w:lineRule="auto"/>
      </w:pPr>
      <w:r>
        <w:t xml:space="preserve">Economical </w:t>
      </w:r>
    </w:p>
    <w:p>
      <w:pPr>
        <w:pStyle w:val="28"/>
        <w:numPr>
          <w:ilvl w:val="0"/>
          <w:numId w:val="4"/>
        </w:numPr>
        <w:bidi w:val="0"/>
        <w:spacing w:before="0" w:beforeAutospacing="0" w:after="0" w:afterAutospacing="0" w:line="360" w:lineRule="auto"/>
        <w:ind w:left="720" w:right="0" w:hanging="360"/>
        <w:jc w:val="left"/>
        <w:rPr>
          <w:sz w:val="24"/>
          <w:szCs w:val="24"/>
        </w:rPr>
      </w:pPr>
      <w:r>
        <w:t>Economic depression</w:t>
      </w:r>
    </w:p>
    <w:p>
      <w:pPr>
        <w:pStyle w:val="28"/>
        <w:numPr>
          <w:ilvl w:val="0"/>
          <w:numId w:val="4"/>
        </w:numPr>
        <w:bidi w:val="0"/>
        <w:spacing w:before="0" w:beforeAutospacing="0" w:after="0" w:afterAutospacing="0" w:line="360" w:lineRule="auto"/>
        <w:ind w:left="720" w:right="0" w:hanging="360"/>
        <w:jc w:val="left"/>
        <w:rPr>
          <w:sz w:val="24"/>
          <w:szCs w:val="24"/>
        </w:rPr>
      </w:pPr>
      <w:r>
        <w:t>Decreased interest rates and exchange rates</w:t>
      </w:r>
    </w:p>
    <w:p>
      <w:pPr>
        <w:pStyle w:val="28"/>
        <w:numPr>
          <w:ilvl w:val="0"/>
          <w:numId w:val="4"/>
        </w:numPr>
        <w:spacing w:line="360" w:lineRule="auto"/>
      </w:pPr>
      <w:r>
        <w:t>Generally high living standard of local people</w:t>
      </w:r>
    </w:p>
    <w:p>
      <w:pPr>
        <w:pStyle w:val="5"/>
        <w:spacing w:line="360" w:lineRule="auto"/>
      </w:pPr>
      <w:r>
        <w:t xml:space="preserve">Social </w:t>
      </w:r>
    </w:p>
    <w:p>
      <w:pPr>
        <w:pStyle w:val="28"/>
        <w:numPr>
          <w:ilvl w:val="0"/>
          <w:numId w:val="5"/>
        </w:numPr>
        <w:spacing w:before="0" w:beforeAutospacing="0" w:after="0" w:afterAutospacing="0" w:line="360" w:lineRule="auto"/>
        <w:ind w:left="720" w:right="0" w:hanging="360"/>
        <w:jc w:val="left"/>
        <w:rPr>
          <w:sz w:val="24"/>
          <w:szCs w:val="24"/>
        </w:rPr>
      </w:pPr>
      <w:r>
        <w:t xml:space="preserve">The trend of increasing amount of restaurant </w:t>
      </w:r>
    </w:p>
    <w:p>
      <w:pPr>
        <w:pStyle w:val="28"/>
        <w:numPr>
          <w:ilvl w:val="0"/>
          <w:numId w:val="5"/>
        </w:numPr>
        <w:bidi w:val="0"/>
        <w:spacing w:before="0" w:beforeAutospacing="0" w:after="0" w:afterAutospacing="0" w:line="360" w:lineRule="auto"/>
        <w:ind w:left="720" w:right="0" w:hanging="360"/>
        <w:jc w:val="left"/>
        <w:rPr>
          <w:sz w:val="24"/>
          <w:szCs w:val="24"/>
        </w:rPr>
      </w:pPr>
      <w:r>
        <w:t xml:space="preserve">The popularity of Chinese food </w:t>
      </w:r>
    </w:p>
    <w:p>
      <w:pPr>
        <w:pStyle w:val="28"/>
        <w:numPr>
          <w:ilvl w:val="0"/>
          <w:numId w:val="5"/>
        </w:numPr>
        <w:spacing w:line="360" w:lineRule="auto"/>
      </w:pPr>
      <w:r>
        <w:t>Health consciousness</w:t>
      </w:r>
    </w:p>
    <w:p>
      <w:pPr>
        <w:pStyle w:val="28"/>
        <w:numPr>
          <w:ilvl w:val="0"/>
          <w:numId w:val="5"/>
        </w:numPr>
        <w:spacing w:line="360" w:lineRule="auto"/>
      </w:pPr>
      <w:r>
        <w:t>The positive attitude of dining out</w:t>
      </w:r>
    </w:p>
    <w:p>
      <w:pPr>
        <w:pStyle w:val="5"/>
        <w:spacing w:line="360" w:lineRule="auto"/>
      </w:pPr>
      <w:r>
        <w:t>Technological</w:t>
      </w:r>
    </w:p>
    <w:p>
      <w:pPr>
        <w:pStyle w:val="28"/>
        <w:numPr>
          <w:ilvl w:val="0"/>
          <w:numId w:val="4"/>
        </w:numPr>
        <w:bidi w:val="0"/>
        <w:spacing w:before="0" w:beforeAutospacing="0" w:after="0" w:afterAutospacing="0" w:line="360" w:lineRule="auto"/>
        <w:ind w:left="720" w:right="0" w:hanging="360"/>
        <w:jc w:val="left"/>
        <w:rPr>
          <w:sz w:val="24"/>
          <w:szCs w:val="24"/>
        </w:rPr>
      </w:pPr>
      <w:r>
        <w:t>Low rate of high-end technology application rate in Swansea</w:t>
      </w:r>
    </w:p>
    <w:p>
      <w:pPr>
        <w:pStyle w:val="28"/>
        <w:numPr>
          <w:ilvl w:val="0"/>
          <w:numId w:val="4"/>
        </w:numPr>
        <w:bidi w:val="0"/>
        <w:spacing w:before="0" w:beforeAutospacing="0" w:after="0" w:afterAutospacing="0" w:line="360" w:lineRule="auto"/>
        <w:ind w:left="720" w:right="0" w:hanging="360"/>
        <w:jc w:val="left"/>
        <w:rPr>
          <w:sz w:val="24"/>
          <w:szCs w:val="24"/>
        </w:rPr>
      </w:pPr>
      <w:r>
        <w:t>The use of advertisement in website and facebook for publicity</w:t>
      </w:r>
    </w:p>
    <w:p>
      <w:pPr>
        <w:pStyle w:val="28"/>
        <w:numPr>
          <w:ilvl w:val="0"/>
          <w:numId w:val="4"/>
        </w:numPr>
        <w:bidi w:val="0"/>
        <w:spacing w:before="0" w:beforeAutospacing="0" w:after="0" w:afterAutospacing="0" w:line="360" w:lineRule="auto"/>
        <w:ind w:left="720" w:right="0" w:hanging="360"/>
        <w:jc w:val="left"/>
      </w:pPr>
      <w:r>
        <w:t>Many restaurants start the mobile delivery of food</w:t>
      </w:r>
    </w:p>
    <w:p>
      <w:pPr>
        <w:pStyle w:val="4"/>
        <w:numPr>
          <w:ilvl w:val="0"/>
          <w:numId w:val="8"/>
        </w:numPr>
        <w:spacing w:line="360" w:lineRule="auto"/>
        <w:ind w:left="420" w:leftChars="0" w:hanging="420" w:firstLineChars="0"/>
        <w:rPr>
          <w:rFonts w:hint="eastAsia"/>
          <w:lang w:val="en-US" w:eastAsia="zh-CN"/>
        </w:rPr>
      </w:pPr>
      <w:bookmarkStart w:id="23" w:name="_Toc3234"/>
      <w:r>
        <w:rPr>
          <w:rFonts w:hint="eastAsia"/>
          <w:lang w:val="en-US" w:eastAsia="zh-CN"/>
        </w:rPr>
        <w:t>Appendix 2  Competitor Analysis</w:t>
      </w:r>
      <w:bookmarkEnd w:id="23"/>
    </w:p>
    <w:p>
      <w:pPr>
        <w:rPr>
          <w:rFonts w:hint="default"/>
          <w:lang w:val="en-US" w:eastAsia="zh-CN"/>
        </w:rPr>
      </w:pPr>
      <w:r>
        <w:rPr>
          <w:rFonts w:hint="eastAsia"/>
          <w:lang w:val="en-US" w:eastAsia="zh-CN"/>
        </w:rPr>
        <w:t>In order to conduct a vivid comparison between Gigi Gao</w:t>
      </w:r>
      <w:r>
        <w:rPr>
          <w:rFonts w:hint="default"/>
          <w:lang w:val="en-US" w:eastAsia="zh-CN"/>
        </w:rPr>
        <w:t>’</w:t>
      </w:r>
      <w:r>
        <w:rPr>
          <w:rFonts w:hint="eastAsia"/>
          <w:lang w:val="en-US" w:eastAsia="zh-CN"/>
        </w:rPr>
        <w:t>s and other Chinese restaurant, the following is established, with the score made up in 1-5 grade, and the higher score means the better condition for the restaurant.</w:t>
      </w:r>
    </w:p>
    <w:p>
      <w:pPr>
        <w:rPr>
          <w:rFonts w:hint="eastAsia"/>
          <w:lang w:val="en-US" w:eastAsia="zh-CN"/>
        </w:rPr>
      </w:pPr>
    </w:p>
    <w:p>
      <w:pPr>
        <w:rPr>
          <w:rFonts w:hint="eastAsia"/>
          <w:lang w:val="en-US" w:eastAsia="zh-CN"/>
        </w:rPr>
      </w:pPr>
    </w:p>
    <w:p>
      <w:pPr>
        <w:rPr>
          <w:rFonts w:hint="eastAsia"/>
          <w:lang w:val="en-US" w:eastAsia="zh-CN"/>
        </w:rPr>
      </w:pPr>
    </w:p>
    <w:tbl>
      <w:tblPr>
        <w:tblStyle w:val="15"/>
        <w:tblW w:w="11175" w:type="dxa"/>
        <w:tblInd w:w="-10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0"/>
        <w:gridCol w:w="1275"/>
        <w:gridCol w:w="1065"/>
        <w:gridCol w:w="1935"/>
        <w:gridCol w:w="1800"/>
        <w:gridCol w:w="1260"/>
        <w:gridCol w:w="1065"/>
        <w:gridCol w:w="1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3" w:hRule="atLeast"/>
        </w:trPr>
        <w:tc>
          <w:tcPr>
            <w:tcW w:w="1590" w:type="dxa"/>
          </w:tcPr>
          <w:tbl>
            <w:tblPr>
              <w:tblStyle w:val="14"/>
              <w:tblW w:w="10633" w:type="dxa"/>
              <w:tblInd w:w="-15" w:type="dxa"/>
              <w:shd w:val="clear" w:color="auto" w:fill="auto"/>
              <w:tblLayout w:type="fixed"/>
              <w:tblCellMar>
                <w:top w:w="0" w:type="dxa"/>
                <w:left w:w="0" w:type="dxa"/>
                <w:bottom w:w="0" w:type="dxa"/>
                <w:right w:w="0" w:type="dxa"/>
              </w:tblCellMar>
            </w:tblPr>
            <w:tblGrid>
              <w:gridCol w:w="1482"/>
              <w:gridCol w:w="2804"/>
              <w:gridCol w:w="887"/>
              <w:gridCol w:w="1262"/>
              <w:gridCol w:w="1174"/>
              <w:gridCol w:w="1087"/>
              <w:gridCol w:w="925"/>
              <w:gridCol w:w="1012"/>
            </w:tblGrid>
            <w:tr>
              <w:tblPrEx>
                <w:shd w:val="clear" w:color="auto" w:fill="auto"/>
                <w:tblLayout w:type="fixed"/>
                <w:tblCellMar>
                  <w:top w:w="0" w:type="dxa"/>
                  <w:left w:w="0" w:type="dxa"/>
                  <w:bottom w:w="0" w:type="dxa"/>
                  <w:right w:w="0" w:type="dxa"/>
                </w:tblCellMar>
              </w:tblPrEx>
              <w:trPr>
                <w:trHeight w:val="1000" w:hRule="atLeast"/>
              </w:trPr>
              <w:tc>
                <w:tcPr>
                  <w:tcW w:w="1482" w:type="dxa"/>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spacing w:line="240" w:lineRule="auto"/>
                    <w:jc w:val="left"/>
                    <w:textAlignment w:val="center"/>
                    <w:rPr>
                      <w:rFonts w:hint="default" w:ascii="Times New Roman" w:hAnsi="Times New Roman" w:eastAsia="宋体" w:cs="Times New Roman"/>
                      <w:b/>
                      <w:bCs/>
                      <w:i w:val="0"/>
                      <w:color w:val="000000"/>
                      <w:sz w:val="22"/>
                      <w:szCs w:val="22"/>
                      <w:u w:val="none"/>
                    </w:rPr>
                  </w:pPr>
                  <w:r>
                    <w:rPr>
                      <w:rFonts w:hint="default" w:ascii="Times New Roman" w:hAnsi="Times New Roman" w:eastAsia="宋体" w:cs="Times New Roman"/>
                      <w:b/>
                      <w:bCs/>
                      <w:i w:val="0"/>
                      <w:color w:val="000000"/>
                      <w:kern w:val="0"/>
                      <w:sz w:val="22"/>
                      <w:szCs w:val="22"/>
                      <w:u w:val="none"/>
                      <w:lang w:val="en-US" w:eastAsia="zh-CN" w:bidi="ar"/>
                    </w:rPr>
                    <w:t>Competitors</w:t>
                  </w:r>
                </w:p>
              </w:tc>
              <w:tc>
                <w:tcPr>
                  <w:tcW w:w="2804" w:type="dxa"/>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spacing w:line="240" w:lineRule="auto"/>
                    <w:jc w:val="left"/>
                    <w:textAlignment w:val="center"/>
                    <w:rPr>
                      <w:rFonts w:hint="default" w:ascii="Times New Roman" w:hAnsi="Times New Roman" w:eastAsia="宋体" w:cs="Times New Roman"/>
                      <w:b/>
                      <w:bCs/>
                      <w:i w:val="0"/>
                      <w:color w:val="000000"/>
                      <w:sz w:val="22"/>
                      <w:szCs w:val="22"/>
                      <w:u w:val="none"/>
                    </w:rPr>
                  </w:pPr>
                </w:p>
              </w:tc>
              <w:tc>
                <w:tcPr>
                  <w:tcW w:w="887" w:type="dxa"/>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spacing w:line="240" w:lineRule="auto"/>
                    <w:jc w:val="left"/>
                    <w:textAlignment w:val="center"/>
                    <w:rPr>
                      <w:rFonts w:hint="default" w:ascii="Times New Roman" w:hAnsi="Times New Roman" w:eastAsia="宋体" w:cs="Times New Roman"/>
                      <w:b/>
                      <w:bCs/>
                      <w:i w:val="0"/>
                      <w:color w:val="000000"/>
                      <w:sz w:val="22"/>
                      <w:szCs w:val="22"/>
                      <w:u w:val="none"/>
                    </w:rPr>
                  </w:pPr>
                  <w:r>
                    <w:rPr>
                      <w:rFonts w:hint="default" w:ascii="Times New Roman" w:hAnsi="Times New Roman" w:eastAsia="宋体" w:cs="Times New Roman"/>
                      <w:b/>
                      <w:bCs/>
                      <w:i w:val="0"/>
                      <w:color w:val="000000"/>
                      <w:kern w:val="0"/>
                      <w:sz w:val="22"/>
                      <w:szCs w:val="22"/>
                      <w:u w:val="none"/>
                      <w:lang w:val="en-US" w:eastAsia="zh-CN" w:bidi="ar"/>
                    </w:rPr>
                    <w:t>reviews</w:t>
                  </w:r>
                </w:p>
              </w:tc>
              <w:tc>
                <w:tcPr>
                  <w:tcW w:w="1262" w:type="dxa"/>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spacing w:line="240" w:lineRule="auto"/>
                    <w:jc w:val="left"/>
                    <w:textAlignment w:val="center"/>
                    <w:rPr>
                      <w:rFonts w:hint="default" w:ascii="Times New Roman" w:hAnsi="Times New Roman" w:eastAsia="宋体" w:cs="Times New Roman"/>
                      <w:b/>
                      <w:bCs/>
                      <w:i w:val="0"/>
                      <w:color w:val="000000"/>
                      <w:sz w:val="22"/>
                      <w:szCs w:val="22"/>
                      <w:u w:val="none"/>
                    </w:rPr>
                  </w:pPr>
                  <w:r>
                    <w:rPr>
                      <w:rFonts w:hint="default" w:ascii="Times New Roman" w:hAnsi="Times New Roman" w:eastAsia="宋体" w:cs="Times New Roman"/>
                      <w:b/>
                      <w:bCs/>
                      <w:i w:val="0"/>
                      <w:color w:val="000000"/>
                      <w:kern w:val="0"/>
                      <w:sz w:val="22"/>
                      <w:szCs w:val="22"/>
                      <w:u w:val="none"/>
                      <w:lang w:val="en-US" w:eastAsia="zh-CN" w:bidi="ar"/>
                    </w:rPr>
                    <w:t>Popularity       in Local people</w:t>
                  </w:r>
                </w:p>
              </w:tc>
              <w:tc>
                <w:tcPr>
                  <w:tcW w:w="1174" w:type="dxa"/>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spacing w:line="240" w:lineRule="auto"/>
                    <w:jc w:val="left"/>
                    <w:textAlignment w:val="center"/>
                    <w:rPr>
                      <w:rFonts w:hint="default" w:ascii="Times New Roman" w:hAnsi="Times New Roman" w:eastAsia="宋体" w:cs="Times New Roman"/>
                      <w:b/>
                      <w:bCs/>
                      <w:i w:val="0"/>
                      <w:color w:val="000000"/>
                      <w:sz w:val="22"/>
                      <w:szCs w:val="22"/>
                      <w:u w:val="none"/>
                    </w:rPr>
                  </w:pPr>
                  <w:r>
                    <w:rPr>
                      <w:rFonts w:hint="default" w:ascii="Times New Roman" w:hAnsi="Times New Roman" w:eastAsia="宋体" w:cs="Times New Roman"/>
                      <w:b/>
                      <w:bCs/>
                      <w:i w:val="0"/>
                      <w:color w:val="000000"/>
                      <w:kern w:val="0"/>
                      <w:sz w:val="22"/>
                      <w:szCs w:val="22"/>
                      <w:u w:val="none"/>
                      <w:lang w:val="en-US" w:eastAsia="zh-CN" w:bidi="ar"/>
                    </w:rPr>
                    <w:t>Popularity in Chinese people</w:t>
                  </w:r>
                </w:p>
              </w:tc>
              <w:tc>
                <w:tcPr>
                  <w:tcW w:w="1087" w:type="dxa"/>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spacing w:line="240" w:lineRule="auto"/>
                    <w:jc w:val="left"/>
                    <w:textAlignment w:val="center"/>
                    <w:rPr>
                      <w:rFonts w:hint="default" w:ascii="Times New Roman" w:hAnsi="Times New Roman" w:eastAsia="宋体" w:cs="Times New Roman"/>
                      <w:b/>
                      <w:bCs/>
                      <w:i w:val="0"/>
                      <w:color w:val="000000"/>
                      <w:sz w:val="22"/>
                      <w:szCs w:val="22"/>
                      <w:u w:val="none"/>
                    </w:rPr>
                  </w:pPr>
                  <w:r>
                    <w:rPr>
                      <w:rFonts w:hint="default" w:ascii="Times New Roman" w:hAnsi="Times New Roman" w:eastAsia="宋体" w:cs="Times New Roman"/>
                      <w:b/>
                      <w:bCs/>
                      <w:i w:val="0"/>
                      <w:color w:val="000000"/>
                      <w:kern w:val="0"/>
                      <w:sz w:val="22"/>
                      <w:szCs w:val="22"/>
                      <w:u w:val="none"/>
                      <w:lang w:val="en-US" w:eastAsia="zh-CN" w:bidi="ar"/>
                    </w:rPr>
                    <w:t>Operation Cost</w:t>
                  </w:r>
                </w:p>
              </w:tc>
              <w:tc>
                <w:tcPr>
                  <w:tcW w:w="925" w:type="dxa"/>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spacing w:line="240" w:lineRule="auto"/>
                    <w:jc w:val="left"/>
                    <w:textAlignment w:val="center"/>
                    <w:rPr>
                      <w:rFonts w:hint="default" w:ascii="Times New Roman" w:hAnsi="Times New Roman" w:eastAsia="宋体" w:cs="Times New Roman"/>
                      <w:b/>
                      <w:bCs/>
                      <w:i w:val="0"/>
                      <w:color w:val="000000"/>
                      <w:sz w:val="22"/>
                      <w:szCs w:val="22"/>
                      <w:u w:val="none"/>
                    </w:rPr>
                  </w:pPr>
                  <w:r>
                    <w:rPr>
                      <w:rFonts w:hint="default" w:ascii="Times New Roman" w:hAnsi="Times New Roman" w:eastAsia="宋体" w:cs="Times New Roman"/>
                      <w:b/>
                      <w:bCs/>
                      <w:i w:val="0"/>
                      <w:color w:val="000000"/>
                      <w:kern w:val="0"/>
                      <w:sz w:val="22"/>
                      <w:szCs w:val="22"/>
                      <w:u w:val="none"/>
                      <w:lang w:val="en-US" w:eastAsia="zh-CN" w:bidi="ar"/>
                    </w:rPr>
                    <w:t>Prices</w:t>
                  </w:r>
                </w:p>
              </w:tc>
              <w:tc>
                <w:tcPr>
                  <w:tcW w:w="1012" w:type="dxa"/>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spacing w:line="240" w:lineRule="auto"/>
                    <w:jc w:val="left"/>
                    <w:textAlignment w:val="center"/>
                    <w:rPr>
                      <w:rFonts w:hint="default" w:ascii="Times New Roman" w:hAnsi="Times New Roman" w:eastAsia="宋体" w:cs="Times New Roman"/>
                      <w:b/>
                      <w:bCs/>
                      <w:i w:val="0"/>
                      <w:color w:val="000000"/>
                      <w:sz w:val="22"/>
                      <w:szCs w:val="22"/>
                      <w:u w:val="none"/>
                    </w:rPr>
                  </w:pPr>
                  <w:r>
                    <w:rPr>
                      <w:rFonts w:hint="default" w:ascii="Times New Roman" w:hAnsi="Times New Roman" w:eastAsia="宋体" w:cs="Times New Roman"/>
                      <w:b/>
                      <w:bCs/>
                      <w:i w:val="0"/>
                      <w:color w:val="000000"/>
                      <w:kern w:val="0"/>
                      <w:sz w:val="22"/>
                      <w:szCs w:val="22"/>
                      <w:u w:val="none"/>
                      <w:lang w:val="en-US" w:eastAsia="zh-CN" w:bidi="ar"/>
                    </w:rPr>
                    <w:t>Turnover</w:t>
                  </w:r>
                </w:p>
              </w:tc>
            </w:tr>
          </w:tbl>
          <w:p>
            <w:pPr>
              <w:widowControl w:val="0"/>
              <w:spacing w:line="240" w:lineRule="auto"/>
              <w:jc w:val="both"/>
              <w:rPr>
                <w:rFonts w:hint="default" w:ascii="Times New Roman" w:hAnsi="Times New Roman" w:cs="Times New Roman"/>
                <w:b/>
                <w:bCs/>
                <w:vertAlign w:val="baseline"/>
                <w:lang w:val="en-US" w:eastAsia="zh-CN"/>
              </w:rPr>
            </w:pPr>
          </w:p>
        </w:tc>
        <w:tc>
          <w:tcPr>
            <w:tcW w:w="1275" w:type="dxa"/>
            <w:vAlign w:val="center"/>
          </w:tcPr>
          <w:p>
            <w:pPr>
              <w:keepNext w:val="0"/>
              <w:keepLines w:val="0"/>
              <w:widowControl/>
              <w:suppressLineNumbers w:val="0"/>
              <w:spacing w:line="240" w:lineRule="auto"/>
              <w:jc w:val="left"/>
              <w:textAlignment w:val="center"/>
              <w:rPr>
                <w:rFonts w:hint="default" w:ascii="Times New Roman" w:hAnsi="Times New Roman" w:cs="Times New Roman"/>
                <w:b/>
                <w:bCs/>
                <w:vertAlign w:val="baseline"/>
                <w:lang w:val="en-US" w:eastAsia="zh-CN"/>
              </w:rPr>
            </w:pPr>
            <w:r>
              <w:rPr>
                <w:rFonts w:hint="default" w:ascii="Times New Roman" w:hAnsi="Times New Roman" w:eastAsia="宋体" w:cs="Times New Roman"/>
                <w:b/>
                <w:bCs/>
                <w:i w:val="0"/>
                <w:color w:val="000000"/>
                <w:kern w:val="0"/>
                <w:sz w:val="22"/>
                <w:szCs w:val="22"/>
                <w:u w:val="none"/>
                <w:lang w:val="en-US" w:eastAsia="zh-CN" w:bidi="ar"/>
              </w:rPr>
              <w:t>Triadvisor Score</w:t>
            </w:r>
          </w:p>
        </w:tc>
        <w:tc>
          <w:tcPr>
            <w:tcW w:w="1065" w:type="dxa"/>
            <w:vAlign w:val="center"/>
          </w:tcPr>
          <w:p>
            <w:pPr>
              <w:keepNext w:val="0"/>
              <w:keepLines w:val="0"/>
              <w:widowControl/>
              <w:suppressLineNumbers w:val="0"/>
              <w:spacing w:line="240" w:lineRule="auto"/>
              <w:jc w:val="left"/>
              <w:textAlignment w:val="center"/>
              <w:rPr>
                <w:rFonts w:hint="default" w:ascii="Times New Roman" w:hAnsi="Times New Roman" w:cs="Times New Roman"/>
                <w:b/>
                <w:bCs/>
                <w:vertAlign w:val="baseline"/>
                <w:lang w:val="en-US" w:eastAsia="zh-CN"/>
              </w:rPr>
            </w:pPr>
            <w:r>
              <w:rPr>
                <w:rFonts w:hint="default" w:ascii="Times New Roman" w:hAnsi="Times New Roman" w:eastAsia="宋体" w:cs="Times New Roman"/>
                <w:b/>
                <w:bCs/>
                <w:i w:val="0"/>
                <w:color w:val="000000"/>
                <w:kern w:val="0"/>
                <w:sz w:val="22"/>
                <w:szCs w:val="22"/>
                <w:u w:val="none"/>
                <w:lang w:val="en-US" w:eastAsia="zh-CN" w:bidi="ar"/>
              </w:rPr>
              <w:t>Review Number</w:t>
            </w:r>
          </w:p>
        </w:tc>
        <w:tc>
          <w:tcPr>
            <w:tcW w:w="1935" w:type="dxa"/>
            <w:vAlign w:val="center"/>
          </w:tcPr>
          <w:p>
            <w:pPr>
              <w:keepNext w:val="0"/>
              <w:keepLines w:val="0"/>
              <w:widowControl/>
              <w:suppressLineNumbers w:val="0"/>
              <w:spacing w:line="240" w:lineRule="auto"/>
              <w:jc w:val="left"/>
              <w:textAlignment w:val="center"/>
              <w:rPr>
                <w:rFonts w:hint="default" w:ascii="Times New Roman" w:hAnsi="Times New Roman" w:cs="Times New Roman"/>
                <w:b/>
                <w:bCs/>
                <w:vertAlign w:val="baseline"/>
                <w:lang w:val="en-US" w:eastAsia="zh-CN"/>
              </w:rPr>
            </w:pPr>
            <w:r>
              <w:rPr>
                <w:rFonts w:hint="default" w:ascii="Times New Roman" w:hAnsi="Times New Roman" w:eastAsia="宋体" w:cs="Times New Roman"/>
                <w:b/>
                <w:bCs/>
                <w:i w:val="0"/>
                <w:color w:val="000000"/>
                <w:kern w:val="0"/>
                <w:sz w:val="22"/>
                <w:szCs w:val="22"/>
                <w:u w:val="none"/>
                <w:lang w:val="en-US" w:eastAsia="zh-CN" w:bidi="ar"/>
              </w:rPr>
              <w:t>Popularity       in Local people</w:t>
            </w:r>
          </w:p>
        </w:tc>
        <w:tc>
          <w:tcPr>
            <w:tcW w:w="1800" w:type="dxa"/>
            <w:vAlign w:val="center"/>
          </w:tcPr>
          <w:p>
            <w:pPr>
              <w:keepNext w:val="0"/>
              <w:keepLines w:val="0"/>
              <w:widowControl/>
              <w:suppressLineNumbers w:val="0"/>
              <w:spacing w:line="240" w:lineRule="auto"/>
              <w:jc w:val="left"/>
              <w:textAlignment w:val="center"/>
              <w:rPr>
                <w:rFonts w:hint="default" w:ascii="Times New Roman" w:hAnsi="Times New Roman" w:cs="Times New Roman"/>
                <w:b/>
                <w:bCs/>
                <w:vertAlign w:val="baseline"/>
                <w:lang w:val="en-US" w:eastAsia="zh-CN"/>
              </w:rPr>
            </w:pPr>
            <w:r>
              <w:rPr>
                <w:rFonts w:hint="default" w:ascii="Times New Roman" w:hAnsi="Times New Roman" w:eastAsia="宋体" w:cs="Times New Roman"/>
                <w:b/>
                <w:bCs/>
                <w:i w:val="0"/>
                <w:color w:val="000000"/>
                <w:kern w:val="0"/>
                <w:sz w:val="22"/>
                <w:szCs w:val="22"/>
                <w:u w:val="none"/>
                <w:lang w:val="en-US" w:eastAsia="zh-CN" w:bidi="ar"/>
              </w:rPr>
              <w:t>Popularity in Chinese people</w:t>
            </w:r>
          </w:p>
        </w:tc>
        <w:tc>
          <w:tcPr>
            <w:tcW w:w="1260" w:type="dxa"/>
            <w:vAlign w:val="center"/>
          </w:tcPr>
          <w:p>
            <w:pPr>
              <w:keepNext w:val="0"/>
              <w:keepLines w:val="0"/>
              <w:widowControl/>
              <w:suppressLineNumbers w:val="0"/>
              <w:spacing w:line="240" w:lineRule="auto"/>
              <w:jc w:val="left"/>
              <w:textAlignment w:val="center"/>
              <w:rPr>
                <w:rFonts w:hint="default" w:ascii="Times New Roman" w:hAnsi="Times New Roman" w:cs="Times New Roman"/>
                <w:b/>
                <w:bCs/>
                <w:vertAlign w:val="baseline"/>
                <w:lang w:val="en-US" w:eastAsia="zh-CN"/>
              </w:rPr>
            </w:pPr>
            <w:r>
              <w:rPr>
                <w:rFonts w:hint="default" w:ascii="Times New Roman" w:hAnsi="Times New Roman" w:eastAsia="宋体" w:cs="Times New Roman"/>
                <w:b/>
                <w:bCs/>
                <w:i w:val="0"/>
                <w:color w:val="000000"/>
                <w:kern w:val="0"/>
                <w:sz w:val="22"/>
                <w:szCs w:val="22"/>
                <w:u w:val="none"/>
                <w:lang w:val="en-US" w:eastAsia="zh-CN" w:bidi="ar"/>
              </w:rPr>
              <w:t>Operation Cost</w:t>
            </w:r>
          </w:p>
        </w:tc>
        <w:tc>
          <w:tcPr>
            <w:tcW w:w="1065" w:type="dxa"/>
            <w:vAlign w:val="center"/>
          </w:tcPr>
          <w:p>
            <w:pPr>
              <w:keepNext w:val="0"/>
              <w:keepLines w:val="0"/>
              <w:widowControl/>
              <w:suppressLineNumbers w:val="0"/>
              <w:spacing w:line="240" w:lineRule="auto"/>
              <w:jc w:val="left"/>
              <w:textAlignment w:val="center"/>
              <w:rPr>
                <w:rFonts w:hint="default" w:ascii="Times New Roman" w:hAnsi="Times New Roman" w:cs="Times New Roman"/>
                <w:b/>
                <w:bCs/>
                <w:vertAlign w:val="baseline"/>
                <w:lang w:val="en-US" w:eastAsia="zh-CN"/>
              </w:rPr>
            </w:pPr>
            <w:r>
              <w:rPr>
                <w:rFonts w:hint="default" w:ascii="Times New Roman" w:hAnsi="Times New Roman" w:eastAsia="宋体" w:cs="Times New Roman"/>
                <w:b/>
                <w:bCs/>
                <w:i w:val="0"/>
                <w:color w:val="000000"/>
                <w:kern w:val="0"/>
                <w:sz w:val="22"/>
                <w:szCs w:val="22"/>
                <w:u w:val="none"/>
                <w:lang w:val="en-US" w:eastAsia="zh-CN" w:bidi="ar"/>
              </w:rPr>
              <w:t>Prices</w:t>
            </w:r>
          </w:p>
        </w:tc>
        <w:tc>
          <w:tcPr>
            <w:tcW w:w="1185" w:type="dxa"/>
            <w:vAlign w:val="center"/>
          </w:tcPr>
          <w:p>
            <w:pPr>
              <w:keepNext w:val="0"/>
              <w:keepLines w:val="0"/>
              <w:widowControl/>
              <w:suppressLineNumbers w:val="0"/>
              <w:spacing w:line="240" w:lineRule="auto"/>
              <w:jc w:val="left"/>
              <w:textAlignment w:val="center"/>
              <w:rPr>
                <w:rFonts w:hint="default" w:ascii="Times New Roman" w:hAnsi="Times New Roman" w:cs="Times New Roman"/>
                <w:b/>
                <w:bCs/>
                <w:vertAlign w:val="baseline"/>
                <w:lang w:val="en-US" w:eastAsia="zh-CN"/>
              </w:rPr>
            </w:pPr>
            <w:r>
              <w:rPr>
                <w:rFonts w:hint="default" w:ascii="Times New Roman" w:hAnsi="Times New Roman" w:eastAsia="宋体" w:cs="Times New Roman"/>
                <w:b/>
                <w:bCs/>
                <w:i w:val="0"/>
                <w:color w:val="000000"/>
                <w:kern w:val="0"/>
                <w:sz w:val="22"/>
                <w:szCs w:val="22"/>
                <w:u w:val="none"/>
                <w:lang w:val="en-US" w:eastAsia="zh-CN" w:bidi="ar"/>
              </w:rPr>
              <w:t>Turnover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0" w:type="dxa"/>
            <w:vAlign w:val="center"/>
          </w:tcPr>
          <w:p>
            <w:pPr>
              <w:keepNext w:val="0"/>
              <w:keepLines w:val="0"/>
              <w:widowControl/>
              <w:suppressLineNumbers w:val="0"/>
              <w:spacing w:line="240" w:lineRule="auto"/>
              <w:jc w:val="center"/>
              <w:textAlignment w:val="center"/>
              <w:rPr>
                <w:rFonts w:hint="default" w:ascii="Times New Roman" w:hAnsi="Times New Roman" w:cs="Times New Roman"/>
                <w:b/>
                <w:bCs/>
                <w:vertAlign w:val="baseline"/>
                <w:lang w:val="en-US" w:eastAsia="zh-CN"/>
              </w:rPr>
            </w:pPr>
            <w:r>
              <w:rPr>
                <w:rFonts w:hint="default" w:ascii="Times New Roman" w:hAnsi="Times New Roman" w:eastAsia="宋体" w:cs="Times New Roman"/>
                <w:b/>
                <w:bCs/>
                <w:i w:val="0"/>
                <w:color w:val="000000"/>
                <w:kern w:val="0"/>
                <w:sz w:val="22"/>
                <w:szCs w:val="22"/>
                <w:u w:val="none"/>
                <w:lang w:val="en-US" w:eastAsia="zh-CN" w:bidi="ar"/>
              </w:rPr>
              <w:t>Gigi Gao's</w:t>
            </w:r>
          </w:p>
        </w:tc>
        <w:tc>
          <w:tcPr>
            <w:tcW w:w="1275" w:type="dxa"/>
          </w:tcPr>
          <w:p>
            <w:pPr>
              <w:widowControl w:val="0"/>
              <w:spacing w:line="240" w:lineRule="auto"/>
              <w:jc w:val="center"/>
              <w:rPr>
                <w:rFonts w:hint="default"/>
                <w:vertAlign w:val="baseline"/>
                <w:lang w:val="en-US" w:eastAsia="zh-CN"/>
              </w:rPr>
            </w:pPr>
            <w:r>
              <w:rPr>
                <w:rFonts w:hint="eastAsia"/>
                <w:vertAlign w:val="baseline"/>
                <w:lang w:val="en-US" w:eastAsia="zh-CN"/>
              </w:rPr>
              <w:t>4.5</w:t>
            </w:r>
          </w:p>
        </w:tc>
        <w:tc>
          <w:tcPr>
            <w:tcW w:w="1065" w:type="dxa"/>
          </w:tcPr>
          <w:p>
            <w:pPr>
              <w:widowControl w:val="0"/>
              <w:spacing w:line="240" w:lineRule="auto"/>
              <w:jc w:val="center"/>
              <w:rPr>
                <w:rFonts w:hint="default"/>
                <w:vertAlign w:val="baseline"/>
                <w:lang w:val="en-US" w:eastAsia="zh-CN"/>
              </w:rPr>
            </w:pPr>
            <w:r>
              <w:rPr>
                <w:rFonts w:hint="eastAsia"/>
                <w:vertAlign w:val="baseline"/>
                <w:lang w:val="en-US" w:eastAsia="zh-CN"/>
              </w:rPr>
              <w:t>5</w:t>
            </w:r>
          </w:p>
        </w:tc>
        <w:tc>
          <w:tcPr>
            <w:tcW w:w="1935" w:type="dxa"/>
          </w:tcPr>
          <w:p>
            <w:pPr>
              <w:widowControl w:val="0"/>
              <w:spacing w:line="240" w:lineRule="auto"/>
              <w:jc w:val="center"/>
              <w:rPr>
                <w:rFonts w:hint="default"/>
                <w:vertAlign w:val="baseline"/>
                <w:lang w:val="en-US" w:eastAsia="zh-CN"/>
              </w:rPr>
            </w:pPr>
            <w:r>
              <w:rPr>
                <w:rFonts w:hint="eastAsia"/>
                <w:vertAlign w:val="baseline"/>
                <w:lang w:val="en-US" w:eastAsia="zh-CN"/>
              </w:rPr>
              <w:t>5</w:t>
            </w:r>
          </w:p>
        </w:tc>
        <w:tc>
          <w:tcPr>
            <w:tcW w:w="1800" w:type="dxa"/>
          </w:tcPr>
          <w:p>
            <w:pPr>
              <w:widowControl w:val="0"/>
              <w:spacing w:line="240" w:lineRule="auto"/>
              <w:jc w:val="center"/>
              <w:rPr>
                <w:rFonts w:hint="default"/>
                <w:vertAlign w:val="baseline"/>
                <w:lang w:val="en-US" w:eastAsia="zh-CN"/>
              </w:rPr>
            </w:pPr>
            <w:r>
              <w:rPr>
                <w:rFonts w:hint="eastAsia"/>
                <w:vertAlign w:val="baseline"/>
                <w:lang w:val="en-US" w:eastAsia="zh-CN"/>
              </w:rPr>
              <w:t>1</w:t>
            </w:r>
          </w:p>
        </w:tc>
        <w:tc>
          <w:tcPr>
            <w:tcW w:w="1260" w:type="dxa"/>
          </w:tcPr>
          <w:p>
            <w:pPr>
              <w:widowControl w:val="0"/>
              <w:spacing w:line="240" w:lineRule="auto"/>
              <w:jc w:val="center"/>
              <w:rPr>
                <w:rFonts w:hint="default"/>
                <w:vertAlign w:val="baseline"/>
                <w:lang w:val="en-US" w:eastAsia="zh-CN"/>
              </w:rPr>
            </w:pPr>
            <w:r>
              <w:rPr>
                <w:rFonts w:hint="eastAsia"/>
                <w:vertAlign w:val="baseline"/>
                <w:lang w:val="en-US" w:eastAsia="zh-CN"/>
              </w:rPr>
              <w:t>1</w:t>
            </w:r>
          </w:p>
        </w:tc>
        <w:tc>
          <w:tcPr>
            <w:tcW w:w="1065" w:type="dxa"/>
          </w:tcPr>
          <w:p>
            <w:pPr>
              <w:widowControl w:val="0"/>
              <w:spacing w:line="240" w:lineRule="auto"/>
              <w:jc w:val="center"/>
              <w:rPr>
                <w:rFonts w:hint="default"/>
                <w:vertAlign w:val="baseline"/>
                <w:lang w:val="en-US" w:eastAsia="zh-CN"/>
              </w:rPr>
            </w:pPr>
            <w:r>
              <w:rPr>
                <w:rFonts w:hint="eastAsia"/>
                <w:vertAlign w:val="baseline"/>
                <w:lang w:val="en-US" w:eastAsia="zh-CN"/>
              </w:rPr>
              <w:t>1</w:t>
            </w:r>
          </w:p>
        </w:tc>
        <w:tc>
          <w:tcPr>
            <w:tcW w:w="1185" w:type="dxa"/>
          </w:tcPr>
          <w:p>
            <w:pPr>
              <w:widowControl w:val="0"/>
              <w:spacing w:line="240" w:lineRule="auto"/>
              <w:jc w:val="center"/>
              <w:rPr>
                <w:rFonts w:hint="default"/>
                <w:vertAlign w:val="baseline"/>
                <w:lang w:val="en-US" w:eastAsia="zh-CN"/>
              </w:rPr>
            </w:pPr>
            <w:r>
              <w:rPr>
                <w:rFonts w:hint="eastAsia"/>
                <w:vertAlign w:val="baseli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5" w:hRule="atLeast"/>
        </w:trPr>
        <w:tc>
          <w:tcPr>
            <w:tcW w:w="1590" w:type="dxa"/>
            <w:vAlign w:val="center"/>
          </w:tcPr>
          <w:p>
            <w:pPr>
              <w:keepNext w:val="0"/>
              <w:keepLines w:val="0"/>
              <w:widowControl/>
              <w:suppressLineNumbers w:val="0"/>
              <w:spacing w:line="240" w:lineRule="auto"/>
              <w:jc w:val="center"/>
              <w:textAlignment w:val="center"/>
              <w:rPr>
                <w:rFonts w:hint="default" w:ascii="Times New Roman" w:hAnsi="Times New Roman" w:cs="Times New Roman"/>
                <w:b/>
                <w:bCs/>
                <w:vertAlign w:val="baseline"/>
                <w:lang w:val="en-US" w:eastAsia="zh-CN"/>
              </w:rPr>
            </w:pPr>
            <w:r>
              <w:rPr>
                <w:rFonts w:hint="default" w:ascii="Times New Roman" w:hAnsi="Times New Roman" w:eastAsia="宋体" w:cs="Times New Roman"/>
                <w:b/>
                <w:bCs/>
                <w:i w:val="0"/>
                <w:color w:val="000000"/>
                <w:kern w:val="0"/>
                <w:sz w:val="22"/>
                <w:szCs w:val="22"/>
                <w:u w:val="none"/>
                <w:lang w:val="en-US" w:eastAsia="zh-CN" w:bidi="ar"/>
              </w:rPr>
              <w:t>Sichuan Savour</w:t>
            </w:r>
          </w:p>
        </w:tc>
        <w:tc>
          <w:tcPr>
            <w:tcW w:w="1275" w:type="dxa"/>
          </w:tcPr>
          <w:p>
            <w:pPr>
              <w:widowControl w:val="0"/>
              <w:spacing w:line="240" w:lineRule="auto"/>
              <w:jc w:val="center"/>
              <w:rPr>
                <w:rFonts w:hint="default"/>
                <w:vertAlign w:val="baseline"/>
                <w:lang w:val="en-US" w:eastAsia="zh-CN"/>
              </w:rPr>
            </w:pPr>
            <w:r>
              <w:rPr>
                <w:rFonts w:hint="eastAsia"/>
                <w:vertAlign w:val="baseline"/>
                <w:lang w:val="en-US" w:eastAsia="zh-CN"/>
              </w:rPr>
              <w:t>4.5</w:t>
            </w:r>
          </w:p>
        </w:tc>
        <w:tc>
          <w:tcPr>
            <w:tcW w:w="1065" w:type="dxa"/>
          </w:tcPr>
          <w:p>
            <w:pPr>
              <w:widowControl w:val="0"/>
              <w:spacing w:line="240" w:lineRule="auto"/>
              <w:jc w:val="center"/>
              <w:rPr>
                <w:rFonts w:hint="default"/>
                <w:vertAlign w:val="baseline"/>
                <w:lang w:val="en-US" w:eastAsia="zh-CN"/>
              </w:rPr>
            </w:pPr>
            <w:r>
              <w:rPr>
                <w:rFonts w:hint="eastAsia"/>
                <w:vertAlign w:val="baseline"/>
                <w:lang w:val="en-US" w:eastAsia="zh-CN"/>
              </w:rPr>
              <w:t>1</w:t>
            </w:r>
          </w:p>
        </w:tc>
        <w:tc>
          <w:tcPr>
            <w:tcW w:w="1935" w:type="dxa"/>
          </w:tcPr>
          <w:p>
            <w:pPr>
              <w:widowControl w:val="0"/>
              <w:spacing w:line="240" w:lineRule="auto"/>
              <w:jc w:val="center"/>
              <w:rPr>
                <w:rFonts w:hint="default"/>
                <w:vertAlign w:val="baseline"/>
                <w:lang w:val="en-US" w:eastAsia="zh-CN"/>
              </w:rPr>
            </w:pPr>
            <w:r>
              <w:rPr>
                <w:rFonts w:hint="eastAsia"/>
                <w:vertAlign w:val="baseline"/>
                <w:lang w:val="en-US" w:eastAsia="zh-CN"/>
              </w:rPr>
              <w:t>3</w:t>
            </w:r>
          </w:p>
        </w:tc>
        <w:tc>
          <w:tcPr>
            <w:tcW w:w="1800" w:type="dxa"/>
          </w:tcPr>
          <w:p>
            <w:pPr>
              <w:widowControl w:val="0"/>
              <w:spacing w:line="240" w:lineRule="auto"/>
              <w:jc w:val="center"/>
              <w:rPr>
                <w:rFonts w:hint="default"/>
                <w:vertAlign w:val="baseline"/>
                <w:lang w:val="en-US" w:eastAsia="zh-CN"/>
              </w:rPr>
            </w:pPr>
            <w:r>
              <w:rPr>
                <w:rFonts w:hint="eastAsia"/>
                <w:vertAlign w:val="baseline"/>
                <w:lang w:val="en-US" w:eastAsia="zh-CN"/>
              </w:rPr>
              <w:t>5</w:t>
            </w:r>
          </w:p>
        </w:tc>
        <w:tc>
          <w:tcPr>
            <w:tcW w:w="1260" w:type="dxa"/>
          </w:tcPr>
          <w:p>
            <w:pPr>
              <w:widowControl w:val="0"/>
              <w:spacing w:line="240" w:lineRule="auto"/>
              <w:jc w:val="center"/>
              <w:rPr>
                <w:rFonts w:hint="default"/>
                <w:vertAlign w:val="baseline"/>
                <w:lang w:val="en-US" w:eastAsia="zh-CN"/>
              </w:rPr>
            </w:pPr>
            <w:r>
              <w:rPr>
                <w:rFonts w:hint="eastAsia"/>
                <w:vertAlign w:val="baseline"/>
                <w:lang w:val="en-US" w:eastAsia="zh-CN"/>
              </w:rPr>
              <w:t>4.5</w:t>
            </w:r>
          </w:p>
        </w:tc>
        <w:tc>
          <w:tcPr>
            <w:tcW w:w="1065" w:type="dxa"/>
          </w:tcPr>
          <w:p>
            <w:pPr>
              <w:widowControl w:val="0"/>
              <w:spacing w:line="240" w:lineRule="auto"/>
              <w:jc w:val="center"/>
              <w:rPr>
                <w:rFonts w:hint="default"/>
                <w:vertAlign w:val="baseline"/>
                <w:lang w:val="en-US" w:eastAsia="zh-CN"/>
              </w:rPr>
            </w:pPr>
            <w:r>
              <w:rPr>
                <w:rFonts w:hint="eastAsia"/>
                <w:vertAlign w:val="baseline"/>
                <w:lang w:val="en-US" w:eastAsia="zh-CN"/>
              </w:rPr>
              <w:t>5</w:t>
            </w:r>
          </w:p>
        </w:tc>
        <w:tc>
          <w:tcPr>
            <w:tcW w:w="1185" w:type="dxa"/>
          </w:tcPr>
          <w:p>
            <w:pPr>
              <w:widowControl w:val="0"/>
              <w:spacing w:line="240" w:lineRule="auto"/>
              <w:jc w:val="center"/>
              <w:rPr>
                <w:rFonts w:hint="default"/>
                <w:vertAlign w:val="baseline"/>
                <w:lang w:val="en-US" w:eastAsia="zh-CN"/>
              </w:rPr>
            </w:pPr>
            <w:r>
              <w:rPr>
                <w:rFonts w:hint="eastAsia"/>
                <w:vertAlign w:val="baseline"/>
                <w:lang w:val="en-US" w:eastAsia="zh-CN"/>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590" w:type="dxa"/>
            <w:vAlign w:val="center"/>
          </w:tcPr>
          <w:p>
            <w:pPr>
              <w:keepNext w:val="0"/>
              <w:keepLines w:val="0"/>
              <w:widowControl/>
              <w:suppressLineNumbers w:val="0"/>
              <w:spacing w:line="240" w:lineRule="auto"/>
              <w:jc w:val="center"/>
              <w:textAlignment w:val="center"/>
              <w:rPr>
                <w:rFonts w:hint="default" w:ascii="Times New Roman" w:hAnsi="Times New Roman" w:cs="Times New Roman"/>
                <w:b/>
                <w:bCs/>
                <w:vertAlign w:val="baseline"/>
                <w:lang w:val="en-US" w:eastAsia="zh-CN"/>
              </w:rPr>
            </w:pPr>
            <w:r>
              <w:rPr>
                <w:rFonts w:hint="default" w:ascii="Times New Roman" w:hAnsi="Times New Roman" w:eastAsia="宋体" w:cs="Times New Roman"/>
                <w:b/>
                <w:bCs/>
                <w:i w:val="0"/>
                <w:color w:val="000000"/>
                <w:kern w:val="0"/>
                <w:sz w:val="22"/>
                <w:szCs w:val="22"/>
                <w:u w:val="none"/>
                <w:lang w:val="en-US" w:eastAsia="zh-CN" w:bidi="ar"/>
              </w:rPr>
              <w:t>Wild Swan</w:t>
            </w:r>
          </w:p>
        </w:tc>
        <w:tc>
          <w:tcPr>
            <w:tcW w:w="1275" w:type="dxa"/>
          </w:tcPr>
          <w:p>
            <w:pPr>
              <w:widowControl w:val="0"/>
              <w:spacing w:line="240" w:lineRule="auto"/>
              <w:jc w:val="center"/>
              <w:rPr>
                <w:rFonts w:hint="default"/>
                <w:vertAlign w:val="baseline"/>
                <w:lang w:val="en-US" w:eastAsia="zh-CN"/>
              </w:rPr>
            </w:pPr>
            <w:r>
              <w:rPr>
                <w:rFonts w:hint="eastAsia"/>
                <w:vertAlign w:val="baseline"/>
                <w:lang w:val="en-US" w:eastAsia="zh-CN"/>
              </w:rPr>
              <w:t>4</w:t>
            </w:r>
          </w:p>
        </w:tc>
        <w:tc>
          <w:tcPr>
            <w:tcW w:w="1065" w:type="dxa"/>
          </w:tcPr>
          <w:p>
            <w:pPr>
              <w:widowControl w:val="0"/>
              <w:spacing w:line="240" w:lineRule="auto"/>
              <w:jc w:val="center"/>
              <w:rPr>
                <w:rFonts w:hint="default"/>
                <w:vertAlign w:val="baseline"/>
                <w:lang w:val="en-US" w:eastAsia="zh-CN"/>
              </w:rPr>
            </w:pPr>
            <w:r>
              <w:rPr>
                <w:rFonts w:hint="eastAsia"/>
                <w:vertAlign w:val="baseline"/>
                <w:lang w:val="en-US" w:eastAsia="zh-CN"/>
              </w:rPr>
              <w:t>2</w:t>
            </w:r>
          </w:p>
        </w:tc>
        <w:tc>
          <w:tcPr>
            <w:tcW w:w="1935" w:type="dxa"/>
          </w:tcPr>
          <w:p>
            <w:pPr>
              <w:widowControl w:val="0"/>
              <w:spacing w:line="240" w:lineRule="auto"/>
              <w:jc w:val="center"/>
              <w:rPr>
                <w:rFonts w:hint="default"/>
                <w:vertAlign w:val="baseline"/>
                <w:lang w:val="en-US" w:eastAsia="zh-CN"/>
              </w:rPr>
            </w:pPr>
            <w:r>
              <w:rPr>
                <w:rFonts w:hint="eastAsia"/>
                <w:vertAlign w:val="baseline"/>
                <w:lang w:val="en-US" w:eastAsia="zh-CN"/>
              </w:rPr>
              <w:t>4</w:t>
            </w:r>
          </w:p>
        </w:tc>
        <w:tc>
          <w:tcPr>
            <w:tcW w:w="1800" w:type="dxa"/>
          </w:tcPr>
          <w:p>
            <w:pPr>
              <w:widowControl w:val="0"/>
              <w:spacing w:line="240" w:lineRule="auto"/>
              <w:jc w:val="center"/>
              <w:rPr>
                <w:rFonts w:hint="default"/>
                <w:vertAlign w:val="baseline"/>
                <w:lang w:val="en-US" w:eastAsia="zh-CN"/>
              </w:rPr>
            </w:pPr>
            <w:r>
              <w:rPr>
                <w:rFonts w:hint="eastAsia"/>
                <w:vertAlign w:val="baseline"/>
                <w:lang w:val="en-US" w:eastAsia="zh-CN"/>
              </w:rPr>
              <w:t>2</w:t>
            </w:r>
          </w:p>
        </w:tc>
        <w:tc>
          <w:tcPr>
            <w:tcW w:w="1260" w:type="dxa"/>
          </w:tcPr>
          <w:p>
            <w:pPr>
              <w:widowControl w:val="0"/>
              <w:spacing w:line="240" w:lineRule="auto"/>
              <w:jc w:val="center"/>
              <w:rPr>
                <w:rFonts w:hint="default"/>
                <w:vertAlign w:val="baseline"/>
                <w:lang w:val="en-US" w:eastAsia="zh-CN"/>
              </w:rPr>
            </w:pPr>
            <w:r>
              <w:rPr>
                <w:rFonts w:hint="eastAsia"/>
                <w:vertAlign w:val="baseline"/>
                <w:lang w:val="en-US" w:eastAsia="zh-CN"/>
              </w:rPr>
              <w:t>2</w:t>
            </w:r>
          </w:p>
        </w:tc>
        <w:tc>
          <w:tcPr>
            <w:tcW w:w="1065" w:type="dxa"/>
          </w:tcPr>
          <w:p>
            <w:pPr>
              <w:widowControl w:val="0"/>
              <w:spacing w:line="240" w:lineRule="auto"/>
              <w:jc w:val="center"/>
              <w:rPr>
                <w:rFonts w:hint="default"/>
                <w:vertAlign w:val="baseline"/>
                <w:lang w:val="en-US" w:eastAsia="zh-CN"/>
              </w:rPr>
            </w:pPr>
            <w:r>
              <w:rPr>
                <w:rFonts w:hint="eastAsia"/>
                <w:vertAlign w:val="baseline"/>
                <w:lang w:val="en-US" w:eastAsia="zh-CN"/>
              </w:rPr>
              <w:t>3</w:t>
            </w:r>
          </w:p>
        </w:tc>
        <w:tc>
          <w:tcPr>
            <w:tcW w:w="1185" w:type="dxa"/>
          </w:tcPr>
          <w:p>
            <w:pPr>
              <w:widowControl w:val="0"/>
              <w:spacing w:line="240" w:lineRule="auto"/>
              <w:jc w:val="center"/>
              <w:rPr>
                <w:rFonts w:hint="default"/>
                <w:vertAlign w:val="baseline"/>
                <w:lang w:val="en-US" w:eastAsia="zh-CN"/>
              </w:rPr>
            </w:pPr>
            <w:r>
              <w:rPr>
                <w:rFonts w:hint="eastAsia"/>
                <w:vertAlign w:val="baseline"/>
                <w:lang w:val="en-US" w:eastAsia="zh-CN"/>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0" w:type="dxa"/>
            <w:vAlign w:val="center"/>
          </w:tcPr>
          <w:p>
            <w:pPr>
              <w:keepNext w:val="0"/>
              <w:keepLines w:val="0"/>
              <w:widowControl/>
              <w:suppressLineNumbers w:val="0"/>
              <w:spacing w:line="240" w:lineRule="auto"/>
              <w:jc w:val="center"/>
              <w:textAlignment w:val="center"/>
              <w:rPr>
                <w:rFonts w:hint="default" w:ascii="Times New Roman" w:hAnsi="Times New Roman" w:cs="Times New Roman"/>
                <w:b/>
                <w:bCs/>
                <w:vertAlign w:val="baseline"/>
                <w:lang w:val="en-US" w:eastAsia="zh-CN"/>
              </w:rPr>
            </w:pPr>
            <w:r>
              <w:rPr>
                <w:rFonts w:hint="default" w:ascii="Times New Roman" w:hAnsi="Times New Roman" w:eastAsia="宋体" w:cs="Times New Roman"/>
                <w:b/>
                <w:bCs/>
                <w:i w:val="0"/>
                <w:color w:val="000000"/>
                <w:kern w:val="0"/>
                <w:sz w:val="22"/>
                <w:szCs w:val="22"/>
                <w:u w:val="none"/>
                <w:lang w:val="en-US" w:eastAsia="zh-CN" w:bidi="ar"/>
              </w:rPr>
              <w:t>Star Bar&amp; Restaurant</w:t>
            </w:r>
          </w:p>
        </w:tc>
        <w:tc>
          <w:tcPr>
            <w:tcW w:w="1275" w:type="dxa"/>
          </w:tcPr>
          <w:p>
            <w:pPr>
              <w:widowControl w:val="0"/>
              <w:spacing w:line="240" w:lineRule="auto"/>
              <w:jc w:val="center"/>
              <w:rPr>
                <w:rFonts w:hint="default"/>
                <w:vertAlign w:val="baseline"/>
                <w:lang w:val="en-US" w:eastAsia="zh-CN"/>
              </w:rPr>
            </w:pPr>
            <w:r>
              <w:rPr>
                <w:rFonts w:hint="eastAsia"/>
                <w:vertAlign w:val="baseline"/>
                <w:lang w:val="en-US" w:eastAsia="zh-CN"/>
              </w:rPr>
              <w:t>4.5</w:t>
            </w:r>
          </w:p>
        </w:tc>
        <w:tc>
          <w:tcPr>
            <w:tcW w:w="1065" w:type="dxa"/>
          </w:tcPr>
          <w:p>
            <w:pPr>
              <w:widowControl w:val="0"/>
              <w:spacing w:line="240" w:lineRule="auto"/>
              <w:jc w:val="center"/>
              <w:rPr>
                <w:rFonts w:hint="default"/>
                <w:vertAlign w:val="baseline"/>
                <w:lang w:val="en-US" w:eastAsia="zh-CN"/>
              </w:rPr>
            </w:pPr>
            <w:r>
              <w:rPr>
                <w:rFonts w:hint="eastAsia"/>
                <w:vertAlign w:val="baseline"/>
                <w:lang w:val="en-US" w:eastAsia="zh-CN"/>
              </w:rPr>
              <w:t>1</w:t>
            </w:r>
          </w:p>
        </w:tc>
        <w:tc>
          <w:tcPr>
            <w:tcW w:w="1935" w:type="dxa"/>
          </w:tcPr>
          <w:p>
            <w:pPr>
              <w:widowControl w:val="0"/>
              <w:spacing w:line="240" w:lineRule="auto"/>
              <w:jc w:val="center"/>
              <w:rPr>
                <w:rFonts w:hint="default"/>
                <w:vertAlign w:val="baseline"/>
                <w:lang w:val="en-US" w:eastAsia="zh-CN"/>
              </w:rPr>
            </w:pPr>
            <w:r>
              <w:rPr>
                <w:rFonts w:hint="eastAsia"/>
                <w:vertAlign w:val="baseline"/>
                <w:lang w:val="en-US" w:eastAsia="zh-CN"/>
              </w:rPr>
              <w:t>3</w:t>
            </w:r>
          </w:p>
        </w:tc>
        <w:tc>
          <w:tcPr>
            <w:tcW w:w="1800" w:type="dxa"/>
          </w:tcPr>
          <w:p>
            <w:pPr>
              <w:widowControl w:val="0"/>
              <w:spacing w:line="240" w:lineRule="auto"/>
              <w:jc w:val="center"/>
              <w:rPr>
                <w:rFonts w:hint="default"/>
                <w:vertAlign w:val="baseline"/>
                <w:lang w:val="en-US" w:eastAsia="zh-CN"/>
              </w:rPr>
            </w:pPr>
            <w:r>
              <w:rPr>
                <w:rFonts w:hint="eastAsia"/>
                <w:vertAlign w:val="baseline"/>
                <w:lang w:val="en-US" w:eastAsia="zh-CN"/>
              </w:rPr>
              <w:t>4.5</w:t>
            </w:r>
          </w:p>
        </w:tc>
        <w:tc>
          <w:tcPr>
            <w:tcW w:w="1260" w:type="dxa"/>
          </w:tcPr>
          <w:p>
            <w:pPr>
              <w:widowControl w:val="0"/>
              <w:spacing w:line="240" w:lineRule="auto"/>
              <w:jc w:val="center"/>
              <w:rPr>
                <w:rFonts w:hint="default"/>
                <w:vertAlign w:val="baseline"/>
                <w:lang w:val="en-US" w:eastAsia="zh-CN"/>
              </w:rPr>
            </w:pPr>
            <w:r>
              <w:rPr>
                <w:rFonts w:hint="eastAsia"/>
                <w:vertAlign w:val="baseline"/>
                <w:lang w:val="en-US" w:eastAsia="zh-CN"/>
              </w:rPr>
              <w:t>3</w:t>
            </w:r>
          </w:p>
        </w:tc>
        <w:tc>
          <w:tcPr>
            <w:tcW w:w="1065" w:type="dxa"/>
          </w:tcPr>
          <w:p>
            <w:pPr>
              <w:widowControl w:val="0"/>
              <w:spacing w:line="240" w:lineRule="auto"/>
              <w:jc w:val="center"/>
              <w:rPr>
                <w:rFonts w:hint="default"/>
                <w:vertAlign w:val="baseline"/>
                <w:lang w:val="en-US" w:eastAsia="zh-CN"/>
              </w:rPr>
            </w:pPr>
            <w:r>
              <w:rPr>
                <w:rFonts w:hint="eastAsia"/>
                <w:vertAlign w:val="baseline"/>
                <w:lang w:val="en-US" w:eastAsia="zh-CN"/>
              </w:rPr>
              <w:t>4</w:t>
            </w:r>
          </w:p>
        </w:tc>
        <w:tc>
          <w:tcPr>
            <w:tcW w:w="1185" w:type="dxa"/>
          </w:tcPr>
          <w:p>
            <w:pPr>
              <w:widowControl w:val="0"/>
              <w:spacing w:line="240" w:lineRule="auto"/>
              <w:jc w:val="center"/>
              <w:rPr>
                <w:rFonts w:hint="default"/>
                <w:vertAlign w:val="baseline"/>
                <w:lang w:val="en-US" w:eastAsia="zh-CN"/>
              </w:rPr>
            </w:pPr>
            <w:r>
              <w:rPr>
                <w:rFonts w:hint="eastAsia"/>
                <w:vertAlign w:val="baseli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0"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bCs/>
                <w:i w:val="0"/>
                <w:color w:val="000000"/>
                <w:kern w:val="0"/>
                <w:sz w:val="22"/>
                <w:szCs w:val="22"/>
                <w:u w:val="none"/>
                <w:lang w:val="en-US" w:eastAsia="zh-CN" w:bidi="ar"/>
              </w:rPr>
            </w:pPr>
            <w:r>
              <w:rPr>
                <w:rFonts w:hint="default" w:ascii="Times New Roman" w:hAnsi="Times New Roman" w:eastAsia="宋体" w:cs="Times New Roman"/>
                <w:b/>
                <w:bCs/>
                <w:i w:val="0"/>
                <w:color w:val="000000"/>
                <w:kern w:val="0"/>
                <w:sz w:val="22"/>
                <w:szCs w:val="22"/>
                <w:u w:val="none"/>
                <w:lang w:val="en-US" w:eastAsia="zh-CN" w:bidi="ar"/>
              </w:rPr>
              <w:t>Chinese Flavour</w:t>
            </w:r>
          </w:p>
        </w:tc>
        <w:tc>
          <w:tcPr>
            <w:tcW w:w="1275" w:type="dxa"/>
          </w:tcPr>
          <w:p>
            <w:pPr>
              <w:widowControl w:val="0"/>
              <w:spacing w:line="240" w:lineRule="auto"/>
              <w:jc w:val="center"/>
              <w:rPr>
                <w:rFonts w:hint="default"/>
                <w:vertAlign w:val="baseline"/>
                <w:lang w:val="en-US" w:eastAsia="zh-CN"/>
              </w:rPr>
            </w:pPr>
            <w:r>
              <w:rPr>
                <w:rFonts w:hint="eastAsia"/>
                <w:vertAlign w:val="baseline"/>
                <w:lang w:val="en-US" w:eastAsia="zh-CN"/>
              </w:rPr>
              <w:t>4</w:t>
            </w:r>
          </w:p>
        </w:tc>
        <w:tc>
          <w:tcPr>
            <w:tcW w:w="1065" w:type="dxa"/>
          </w:tcPr>
          <w:p>
            <w:pPr>
              <w:widowControl w:val="0"/>
              <w:spacing w:line="240" w:lineRule="auto"/>
              <w:jc w:val="center"/>
              <w:rPr>
                <w:rFonts w:hint="default"/>
                <w:vertAlign w:val="baseline"/>
                <w:lang w:val="en-US" w:eastAsia="zh-CN"/>
              </w:rPr>
            </w:pPr>
            <w:r>
              <w:rPr>
                <w:rFonts w:hint="eastAsia"/>
                <w:vertAlign w:val="baseline"/>
                <w:lang w:val="en-US" w:eastAsia="zh-CN"/>
              </w:rPr>
              <w:t>0</w:t>
            </w:r>
          </w:p>
        </w:tc>
        <w:tc>
          <w:tcPr>
            <w:tcW w:w="1935" w:type="dxa"/>
          </w:tcPr>
          <w:p>
            <w:pPr>
              <w:widowControl w:val="0"/>
              <w:spacing w:line="240" w:lineRule="auto"/>
              <w:jc w:val="center"/>
              <w:rPr>
                <w:rFonts w:hint="default"/>
                <w:vertAlign w:val="baseline"/>
                <w:lang w:val="en-US" w:eastAsia="zh-CN"/>
              </w:rPr>
            </w:pPr>
            <w:r>
              <w:rPr>
                <w:rFonts w:hint="eastAsia"/>
                <w:vertAlign w:val="baseline"/>
                <w:lang w:val="en-US" w:eastAsia="zh-CN"/>
              </w:rPr>
              <w:t>2</w:t>
            </w:r>
          </w:p>
        </w:tc>
        <w:tc>
          <w:tcPr>
            <w:tcW w:w="1800" w:type="dxa"/>
          </w:tcPr>
          <w:p>
            <w:pPr>
              <w:widowControl w:val="0"/>
              <w:spacing w:line="240" w:lineRule="auto"/>
              <w:jc w:val="center"/>
              <w:rPr>
                <w:rFonts w:hint="default"/>
                <w:vertAlign w:val="baseline"/>
                <w:lang w:val="en-US" w:eastAsia="zh-CN"/>
              </w:rPr>
            </w:pPr>
            <w:r>
              <w:rPr>
                <w:rFonts w:hint="eastAsia"/>
                <w:vertAlign w:val="baseline"/>
                <w:lang w:val="en-US" w:eastAsia="zh-CN"/>
              </w:rPr>
              <w:t>5</w:t>
            </w:r>
          </w:p>
        </w:tc>
        <w:tc>
          <w:tcPr>
            <w:tcW w:w="1260" w:type="dxa"/>
          </w:tcPr>
          <w:p>
            <w:pPr>
              <w:widowControl w:val="0"/>
              <w:spacing w:line="240" w:lineRule="auto"/>
              <w:jc w:val="center"/>
              <w:rPr>
                <w:rFonts w:hint="default"/>
                <w:vertAlign w:val="baseline"/>
                <w:lang w:val="en-US" w:eastAsia="zh-CN"/>
              </w:rPr>
            </w:pPr>
            <w:r>
              <w:rPr>
                <w:rFonts w:hint="eastAsia"/>
                <w:vertAlign w:val="baseline"/>
                <w:lang w:val="en-US" w:eastAsia="zh-CN"/>
              </w:rPr>
              <w:t>4</w:t>
            </w:r>
          </w:p>
        </w:tc>
        <w:tc>
          <w:tcPr>
            <w:tcW w:w="1065" w:type="dxa"/>
          </w:tcPr>
          <w:p>
            <w:pPr>
              <w:widowControl w:val="0"/>
              <w:spacing w:line="240" w:lineRule="auto"/>
              <w:jc w:val="center"/>
              <w:rPr>
                <w:rFonts w:hint="default"/>
                <w:vertAlign w:val="baseline"/>
                <w:lang w:val="en-US" w:eastAsia="zh-CN"/>
              </w:rPr>
            </w:pPr>
            <w:r>
              <w:rPr>
                <w:rFonts w:hint="eastAsia"/>
                <w:vertAlign w:val="baseline"/>
                <w:lang w:val="en-US" w:eastAsia="zh-CN"/>
              </w:rPr>
              <w:t>4.5</w:t>
            </w:r>
          </w:p>
        </w:tc>
        <w:tc>
          <w:tcPr>
            <w:tcW w:w="1185" w:type="dxa"/>
          </w:tcPr>
          <w:p>
            <w:pPr>
              <w:widowControl w:val="0"/>
              <w:spacing w:line="240" w:lineRule="auto"/>
              <w:jc w:val="center"/>
              <w:rPr>
                <w:rFonts w:hint="default"/>
                <w:vertAlign w:val="baseline"/>
                <w:lang w:val="en-US" w:eastAsia="zh-CN"/>
              </w:rPr>
            </w:pPr>
            <w:r>
              <w:rPr>
                <w:rFonts w:hint="eastAsia"/>
                <w:vertAlign w:val="baseline"/>
                <w:lang w:val="en-US" w:eastAsia="zh-CN"/>
              </w:rPr>
              <w:t>3</w:t>
            </w:r>
          </w:p>
        </w:tc>
      </w:tr>
    </w:tbl>
    <w:p>
      <w:pPr>
        <w:rPr>
          <w:rFonts w:hint="eastAsia"/>
          <w:lang w:val="en-US" w:eastAsia="zh-CN"/>
        </w:rPr>
      </w:pPr>
    </w:p>
    <w:p>
      <w:r>
        <w:drawing>
          <wp:inline distT="0" distB="0" distL="114300" distR="114300">
            <wp:extent cx="5473700" cy="3971290"/>
            <wp:effectExtent l="4445" t="4445" r="8255" b="5715"/>
            <wp:docPr id="47" name="图表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pPr>
        <w:rPr>
          <w:rFonts w:hint="default" w:eastAsia="宋体"/>
          <w:lang w:val="en-US" w:eastAsia="zh-CN"/>
        </w:rPr>
      </w:pPr>
      <w:r>
        <w:rPr>
          <w:rFonts w:hint="eastAsia" w:eastAsia="宋体"/>
          <w:lang w:val="en-US" w:eastAsia="zh-CN"/>
        </w:rPr>
        <w:t>Through the spider chart, the strengths and weaknesses compared between the five restaurants can be vividly revealed.</w:t>
      </w:r>
    </w:p>
    <w:p>
      <w:pPr>
        <w:pStyle w:val="4"/>
        <w:numPr>
          <w:ilvl w:val="0"/>
          <w:numId w:val="8"/>
        </w:numPr>
        <w:spacing w:line="360" w:lineRule="auto"/>
        <w:ind w:left="420" w:leftChars="0" w:hanging="420" w:firstLineChars="0"/>
        <w:rPr>
          <w:rFonts w:hint="eastAsia"/>
          <w:lang w:val="en-US" w:eastAsia="zh-CN"/>
        </w:rPr>
      </w:pPr>
      <w:bookmarkStart w:id="24" w:name="_Toc13881"/>
      <w:r>
        <w:rPr>
          <w:rFonts w:hint="eastAsia"/>
          <w:lang w:val="en-US" w:eastAsia="zh-CN"/>
        </w:rPr>
        <w:t>Appendix 3  Some results for the questionnaires</w:t>
      </w:r>
      <w:bookmarkEnd w:id="24"/>
    </w:p>
    <w:p>
      <w:pPr>
        <w:rPr>
          <w:rFonts w:hint="eastAsia"/>
          <w:lang w:val="en-US" w:eastAsia="zh-CN"/>
        </w:rPr>
      </w:pPr>
    </w:p>
    <w:p>
      <w:pPr>
        <w:spacing w:line="360" w:lineRule="auto"/>
      </w:pPr>
    </w:p>
    <w:p>
      <w:pPr>
        <w:spacing w:line="360" w:lineRule="auto"/>
        <w:rPr>
          <w:rFonts w:ascii="Verdana" w:hAnsi="Verdana"/>
          <w:color w:val="555555"/>
          <w:sz w:val="18"/>
          <w:szCs w:val="18"/>
          <w:shd w:val="clear" w:color="auto" w:fill="FFFFFF"/>
        </w:rPr>
      </w:pPr>
      <w:r>
        <w:drawing>
          <wp:inline distT="0" distB="0" distL="114300" distR="114300">
            <wp:extent cx="5523865" cy="3484880"/>
            <wp:effectExtent l="4445" t="4445" r="15240" b="15875"/>
            <wp:docPr id="43"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pPr>
        <w:spacing w:line="360" w:lineRule="auto"/>
        <w:rPr>
          <w:rFonts w:ascii="Verdana" w:hAnsi="Verdana"/>
          <w:color w:val="555555"/>
          <w:sz w:val="18"/>
          <w:szCs w:val="18"/>
          <w:shd w:val="clear" w:color="auto" w:fill="FFFFFF"/>
        </w:rPr>
      </w:pPr>
    </w:p>
    <w:p>
      <w:pPr>
        <w:spacing w:line="360" w:lineRule="auto"/>
      </w:pPr>
      <w:r>
        <w:drawing>
          <wp:inline distT="0" distB="0" distL="114300" distR="114300">
            <wp:extent cx="5447665" cy="3590290"/>
            <wp:effectExtent l="4445" t="4445" r="15240" b="5715"/>
            <wp:docPr id="45"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pPr>
        <w:spacing w:line="360" w:lineRule="auto"/>
      </w:pPr>
      <w:r>
        <w:drawing>
          <wp:inline distT="0" distB="0" distL="114300" distR="114300">
            <wp:extent cx="5409565" cy="3620135"/>
            <wp:effectExtent l="4445" t="4445" r="15240" b="13970"/>
            <wp:docPr id="44"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pPr>
        <w:spacing w:line="360" w:lineRule="auto"/>
      </w:pPr>
    </w:p>
    <w:p>
      <w:pPr>
        <w:spacing w:line="360" w:lineRule="auto"/>
      </w:pPr>
    </w:p>
    <w:p>
      <w:pPr>
        <w:spacing w:line="360" w:lineRule="auto"/>
      </w:pPr>
    </w:p>
    <w:p>
      <w:pPr>
        <w:spacing w:line="360" w:lineRule="auto"/>
      </w:pPr>
    </w:p>
    <w:sectPr>
      <w:footerReference r:id="rId21" w:type="first"/>
      <w:footerReference r:id="rId20" w:type="default"/>
      <w:pgSz w:w="11906" w:h="16838"/>
      <w:pgMar w:top="1440" w:right="1440" w:bottom="1440" w:left="1440" w:header="708" w:footer="708" w:gutter="0"/>
      <w:pgNumType w:fmt="decimal"/>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hint="default"/>
        <w:lang w:val="en-US"/>
      </w:rPr>
      <w:id w:val="753859871"/>
      <w:docPartObj>
        <w:docPartGallery w:val="autotext"/>
      </w:docPartObj>
    </w:sdtPr>
    <w:sdtEndPr>
      <w:rPr>
        <w:rFonts w:hint="default"/>
        <w:color w:val="7F7F7F" w:themeColor="background1" w:themeShade="80"/>
        <w:spacing w:val="60"/>
        <w:lang w:val="en-US"/>
      </w:rPr>
    </w:sdtEndPr>
    <w:sdtContent>
      <w:p>
        <w:pPr>
          <w:pStyle w:val="9"/>
          <w:pBdr>
            <w:top w:val="single" w:color="D8D8D8" w:themeColor="background1" w:themeShade="D9" w:sz="4" w:space="1"/>
          </w:pBdr>
          <w:jc w:val="right"/>
        </w:pPr>
        <w:r>
          <w:rPr>
            <w:rFonts w:hint="eastAsia" w:eastAsia="宋体"/>
            <w:lang w:val="en-US" w:eastAsia="zh-CN"/>
          </w:rPr>
          <w:t>0</w:t>
        </w:r>
        <w:r>
          <w:t xml:space="preserve"> | </w:t>
        </w:r>
        <w:r>
          <w:rPr>
            <w:color w:val="7F7F7F" w:themeColor="background1" w:themeShade="80"/>
            <w:spacing w:val="60"/>
          </w:rPr>
          <w:t>Page</w:t>
        </w:r>
      </w:p>
    </w:sdtContent>
  </w:sdt>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53859871"/>
      <w:docPartObj>
        <w:docPartGallery w:val="autotext"/>
      </w:docPartObj>
    </w:sdtPr>
    <w:sdtEndPr>
      <w:rPr>
        <w:color w:val="7F7F7F" w:themeColor="background1" w:themeShade="80"/>
        <w:spacing w:val="60"/>
      </w:rPr>
    </w:sdtEndPr>
    <w:sdtContent>
      <w:p>
        <w:pPr>
          <w:pStyle w:val="9"/>
          <w:rPr>
            <w:color w:val="7F7F7F" w:themeColor="background1" w:themeShade="80"/>
            <w:spacing w:val="60"/>
          </w:rPr>
        </w:pPr>
        <w:r>
          <w:rPr>
            <w:rFonts w:hint="eastAsia" w:eastAsia="宋体"/>
            <w:lang w:val="en-US" w:eastAsia="zh-CN"/>
          </w:rPr>
          <w:t xml:space="preserve">8 </w:t>
        </w:r>
        <w:r>
          <w:t xml:space="preserve">| </w:t>
        </w:r>
        <w:r>
          <w:rPr>
            <w:color w:val="7F7F7F" w:themeColor="background1" w:themeShade="80"/>
            <w:spacing w:val="60"/>
          </w:rPr>
          <w:t>Page</w:t>
        </w:r>
      </w:p>
    </w:sdtContent>
  </w:sdt>
  <w:p>
    <w:pPr>
      <w:pStyle w:val="9"/>
      <w:rPr>
        <w:color w:val="7F7F7F" w:themeColor="background1" w:themeShade="80"/>
        <w:spacing w:val="6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hint="default"/>
        <w:lang w:val="en-US"/>
      </w:rPr>
      <w:id w:val="753859871"/>
      <w:docPartObj>
        <w:docPartGallery w:val="autotext"/>
      </w:docPartObj>
    </w:sdtPr>
    <w:sdtEndPr>
      <w:rPr>
        <w:rFonts w:hint="default"/>
        <w:color w:val="7F7F7F" w:themeColor="background1" w:themeShade="80"/>
        <w:spacing w:val="60"/>
        <w:lang w:val="en-US"/>
      </w:rPr>
    </w:sdtEndPr>
    <w:sdtContent>
      <w:p>
        <w:pPr>
          <w:pStyle w:val="9"/>
          <w:jc w:val="right"/>
          <w:rPr>
            <w:color w:val="7F7F7F" w:themeColor="background1" w:themeShade="80"/>
            <w:spacing w:val="60"/>
          </w:rPr>
        </w:pPr>
        <w:r>
          <w:t xml:space="preserve">| </w:t>
        </w:r>
        <w:r>
          <w:rPr>
            <w:color w:val="7F7F7F" w:themeColor="background1" w:themeShade="80"/>
            <w:spacing w:val="60"/>
          </w:rPr>
          <w:t>Page</w:t>
        </w:r>
      </w:p>
    </w:sdtContent>
  </w:sdt>
  <w:p>
    <w:pPr>
      <w:pStyle w:val="9"/>
      <w:rPr>
        <w:color w:val="7F7F7F" w:themeColor="background1" w:themeShade="80"/>
        <w:spacing w:val="6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top w:val="single" w:color="D8D8D8" w:themeColor="background1" w:themeShade="D9" w:sz="4" w:space="1"/>
      </w:pBdr>
      <w:jc w:val="right"/>
    </w:pPr>
    <w:r>
      <w:rPr>
        <w:sz w:val="24"/>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B7/whEVAgAAFQQAAA4AAAAAAAAA&#10;AQAgAAAAHwEAAGRycy9lMm9Eb2MueG1sUEsFBgAAAAAGAAYAWQEAAKYFA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v:textbox>
            </v:shape>
          </w:pict>
        </mc:Fallback>
      </mc:AlternateContent>
    </w:r>
    <w:sdt>
      <w:sdtPr>
        <w:id w:val="753859871"/>
        <w:docPartObj>
          <w:docPartGallery w:val="autotext"/>
        </w:docPartObj>
      </w:sdtPr>
      <w:sdtEndPr>
        <w:rPr>
          <w:color w:val="7F7F7F" w:themeColor="background1" w:themeShade="80"/>
          <w:spacing w:val="60"/>
        </w:rPr>
      </w:sdtEndPr>
      <w:sdtContent>
        <w:r>
          <w:t xml:space="preserve"> | </w:t>
        </w:r>
        <w:r>
          <w:rPr>
            <w:color w:val="7F7F7F" w:themeColor="background1" w:themeShade="80"/>
            <w:spacing w:val="60"/>
          </w:rPr>
          <w:t>Page</w:t>
        </w:r>
      </w:sdtContent>
    </w:sdt>
  </w:p>
  <w:p>
    <w:pPr>
      <w:pStyle w:val="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53859871"/>
      <w:docPartObj>
        <w:docPartGallery w:val="autotext"/>
      </w:docPartObj>
    </w:sdtPr>
    <w:sdtEndPr>
      <w:rPr>
        <w:color w:val="7F7F7F" w:themeColor="background1" w:themeShade="80"/>
        <w:spacing w:val="60"/>
      </w:rPr>
    </w:sdtEndPr>
    <w:sdtContent>
      <w:p>
        <w:pPr>
          <w:pStyle w:val="9"/>
          <w:rPr>
            <w:color w:val="7F7F7F" w:themeColor="background1" w:themeShade="80"/>
            <w:spacing w:val="60"/>
          </w:rPr>
        </w:pPr>
        <w:r>
          <w:rPr>
            <w:rFonts w:hint="eastAsia" w:eastAsia="宋体"/>
            <w:lang w:val="en-US" w:eastAsia="zh-CN"/>
          </w:rPr>
          <w:t xml:space="preserve">8 </w:t>
        </w:r>
        <w:r>
          <w:t xml:space="preserve">| </w:t>
        </w:r>
        <w:r>
          <w:rPr>
            <w:color w:val="7F7F7F" w:themeColor="background1" w:themeShade="80"/>
            <w:spacing w:val="60"/>
          </w:rPr>
          <w:t>Page</w:t>
        </w:r>
      </w:p>
    </w:sdtContent>
  </w:sdt>
  <w:p>
    <w:pPr>
      <w:pStyle w:val="9"/>
      <w:rPr>
        <w:color w:val="7F7F7F" w:themeColor="background1" w:themeShade="80"/>
        <w:spacing w:val="6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top w:val="single" w:color="D8D8D8" w:themeColor="background1" w:themeShade="D9" w:sz="4" w:space="1"/>
      </w:pBdr>
      <w:jc w:val="right"/>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FxXVf4VAgAAFQQAAA4AAAAAAAAA&#10;AQAgAAAAHwEAAGRycy9lMm9Eb2MueG1sUEsFBgAAAAAGAAYAWQEAAKYFA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v:textbox>
            </v:shape>
          </w:pict>
        </mc:Fallback>
      </mc:AlternateContent>
    </w:r>
    <w:sdt>
      <w:sdtPr>
        <w:rPr>
          <w:rFonts w:hint="default"/>
          <w:lang w:val="en-US"/>
        </w:rPr>
        <w:id w:val="753859871"/>
        <w:docPartObj>
          <w:docPartGallery w:val="autotext"/>
        </w:docPartObj>
      </w:sdtPr>
      <w:sdtEndPr>
        <w:rPr>
          <w:rFonts w:hint="default"/>
          <w:color w:val="7F7F7F" w:themeColor="background1" w:themeShade="80"/>
          <w:spacing w:val="60"/>
          <w:lang w:val="en-US"/>
        </w:rPr>
      </w:sdtEndPr>
      <w:sdtContent>
        <w:r>
          <w:t xml:space="preserve">| </w:t>
        </w:r>
        <w:r>
          <w:rPr>
            <w:color w:val="7F7F7F" w:themeColor="background1" w:themeShade="80"/>
            <w:spacing w:val="60"/>
          </w:rPr>
          <w:t>Page</w:t>
        </w:r>
      </w:sdtContent>
    </w:sdt>
  </w:p>
  <w:p>
    <w:pPr>
      <w:pStyle w:val="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color w:val="7F7F7F" w:themeColor="background1" w:themeShade="80"/>
        <w:spacing w:val="60"/>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8</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B4ThpgVAgAAFQQAAA4AAAAAAAAA&#10;AQAgAAAAHwEAAGRycy9lMm9Eb2MueG1sUEsFBgAAAAAGAAYAWQEAAKYFA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8</w:t>
                    </w:r>
                    <w:r>
                      <w:rPr>
                        <w:rFonts w:hint="eastAsia" w:eastAsia="宋体"/>
                        <w:lang w:eastAsia="zh-CN"/>
                      </w:rPr>
                      <w:fldChar w:fldCharType="end"/>
                    </w:r>
                  </w:p>
                </w:txbxContent>
              </v:textbox>
            </v:shape>
          </w:pict>
        </mc:Fallback>
      </mc:AlternateContent>
    </w:r>
    <w:sdt>
      <w:sdtPr>
        <w:rPr>
          <w:rFonts w:hint="default"/>
          <w:lang w:val="en-US"/>
        </w:rPr>
        <w:id w:val="753859871"/>
        <w:docPartObj>
          <w:docPartGallery w:val="autotext"/>
        </w:docPartObj>
      </w:sdtPr>
      <w:sdtEndPr>
        <w:rPr>
          <w:rFonts w:hint="default"/>
          <w:color w:val="7F7F7F" w:themeColor="background1" w:themeShade="80"/>
          <w:spacing w:val="60"/>
          <w:lang w:val="en-US"/>
        </w:rPr>
      </w:sdtEndPr>
      <w:sdtContent>
        <w:r>
          <w:rPr>
            <w:rFonts w:hint="eastAsia" w:eastAsia="宋体"/>
            <w:lang w:val="en-US" w:eastAsia="zh-CN"/>
          </w:rPr>
          <w:t xml:space="preserve"> </w:t>
        </w:r>
        <w:r>
          <w:t xml:space="preserve">| </w:t>
        </w:r>
        <w:r>
          <w:rPr>
            <w:color w:val="7F7F7F" w:themeColor="background1" w:themeShade="80"/>
            <w:spacing w:val="60"/>
          </w:rPr>
          <w:t>Page</w:t>
        </w:r>
      </w:sdtContent>
    </w:sdt>
  </w:p>
  <w:p>
    <w:pPr>
      <w:pStyle w:val="9"/>
      <w:rPr>
        <w:color w:val="7F7F7F" w:themeColor="background1" w:themeShade="80"/>
        <w:spacing w:val="6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top w:val="single" w:color="D8D8D8" w:themeColor="background1" w:themeShade="D9" w:sz="4" w:space="1"/>
      </w:pBdr>
      <w:jc w:val="right"/>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753859871"/>
                            <w:docPartObj>
                              <w:docPartGallery w:val="autotext"/>
                            </w:docPartObj>
                          </w:sdtPr>
                          <w:sdtEndPr>
                            <w:rPr>
                              <w:color w:val="7F7F7F" w:themeColor="background1" w:themeShade="80"/>
                              <w:spacing w:val="60"/>
                            </w:rPr>
                          </w:sdtEndPr>
                          <w:sdtContent>
                            <w:p>
                              <w:pPr>
                                <w:pStyle w:val="9"/>
                                <w:pBdr>
                                  <w:top w:val="single" w:color="D8D8D8" w:themeColor="background1" w:themeShade="D9" w:sz="4" w:space="1"/>
                                </w:pBdr>
                                <w:jc w:val="right"/>
                                <w:rPr>
                                  <w:color w:val="7F7F7F" w:themeColor="background1" w:themeShade="80"/>
                                  <w:spacing w:val="60"/>
                                </w:rPr>
                              </w:pPr>
                              <w:r>
                                <w:fldChar w:fldCharType="begin"/>
                              </w:r>
                              <w:r>
                                <w:instrText xml:space="preserve"> PAGE   \* MERGEFORMAT </w:instrText>
                              </w:r>
                              <w:r>
                                <w:fldChar w:fldCharType="separate"/>
                              </w:r>
                              <w:r>
                                <w:t>19</w:t>
                              </w:r>
                              <w:r>
                                <w:fldChar w:fldCharType="end"/>
                              </w:r>
                              <w:r>
                                <w:t xml:space="preserve"> | </w:t>
                              </w:r>
                              <w:r>
                                <w:rPr>
                                  <w:color w:val="7F7F7F" w:themeColor="background1" w:themeShade="80"/>
                                  <w:spacing w:val="60"/>
                                </w:rPr>
                                <w:t>Page</w:t>
                              </w:r>
                            </w:p>
                          </w:sdtContent>
                        </w:sdt>
                        <w:p>
                          <w:pPr>
                            <w:rPr>
                              <w:color w:val="7F7F7F" w:themeColor="background1" w:themeShade="80"/>
                              <w:spacing w:val="60"/>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7EXcUAgAAFQQAAA4AAABkcnMvZTJvRG9jLnhtbK1Ty47TMBTdI/EP&#10;lvc0adG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LsRdxQCAAAVBAAADgAAAAAAAAAB&#10;ACAAAAAfAQAAZHJzL2Uyb0RvYy54bWxQSwUGAAAAAAYABgBZAQAApQUAAAAA&#10;">
              <v:fill on="f" focussize="0,0"/>
              <v:stroke on="f" weight="0.5pt"/>
              <v:imagedata o:title=""/>
              <o:lock v:ext="edit" aspectratio="f"/>
              <v:textbox inset="0mm,0mm,0mm,0mm" style="mso-fit-shape-to-text:t;">
                <w:txbxContent>
                  <w:sdt>
                    <w:sdtPr>
                      <w:id w:val="753859871"/>
                      <w:docPartObj>
                        <w:docPartGallery w:val="autotext"/>
                      </w:docPartObj>
                    </w:sdtPr>
                    <w:sdtEndPr>
                      <w:rPr>
                        <w:color w:val="7F7F7F" w:themeColor="background1" w:themeShade="80"/>
                        <w:spacing w:val="60"/>
                      </w:rPr>
                    </w:sdtEndPr>
                    <w:sdtContent>
                      <w:p>
                        <w:pPr>
                          <w:pStyle w:val="9"/>
                          <w:pBdr>
                            <w:top w:val="single" w:color="D8D8D8" w:themeColor="background1" w:themeShade="D9" w:sz="4" w:space="1"/>
                          </w:pBdr>
                          <w:jc w:val="right"/>
                          <w:rPr>
                            <w:color w:val="7F7F7F" w:themeColor="background1" w:themeShade="80"/>
                            <w:spacing w:val="60"/>
                          </w:rPr>
                        </w:pPr>
                        <w:r>
                          <w:fldChar w:fldCharType="begin"/>
                        </w:r>
                        <w:r>
                          <w:instrText xml:space="preserve"> PAGE   \* MERGEFORMAT </w:instrText>
                        </w:r>
                        <w:r>
                          <w:fldChar w:fldCharType="separate"/>
                        </w:r>
                        <w:r>
                          <w:t>19</w:t>
                        </w:r>
                        <w:r>
                          <w:fldChar w:fldCharType="end"/>
                        </w:r>
                        <w:r>
                          <w:t xml:space="preserve"> | </w:t>
                        </w:r>
                        <w:r>
                          <w:rPr>
                            <w:color w:val="7F7F7F" w:themeColor="background1" w:themeShade="80"/>
                            <w:spacing w:val="60"/>
                          </w:rPr>
                          <w:t>Page</w:t>
                        </w:r>
                      </w:p>
                    </w:sdtContent>
                  </w:sdt>
                  <w:p>
                    <w:pPr>
                      <w:rPr>
                        <w:color w:val="7F7F7F" w:themeColor="background1" w:themeShade="80"/>
                        <w:spacing w:val="60"/>
                      </w:rPr>
                    </w:pPr>
                  </w:p>
                </w:txbxContent>
              </v:textbox>
            </v:shape>
          </w:pict>
        </mc:Fallback>
      </mc:AlternateContent>
    </w:r>
  </w:p>
  <w:p>
    <w:pPr>
      <w:pStyle w:val="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color w:val="7F7F7F" w:themeColor="background1" w:themeShade="80"/>
        <w:spacing w:val="60"/>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9</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F2JwVAgAAFQQAAA4AAABkcnMvZTJvRG9jLnhtbK1Ty47TMBTdI/EP&#10;lvc0adG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tF2JwVAgAAFQQAAA4AAAAAAAAA&#10;AQAgAAAAHwEAAGRycy9lMm9Eb2MueG1sUEsFBgAAAAAGAAYAWQEAAKYFA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9</w:t>
                    </w:r>
                    <w:r>
                      <w:rPr>
                        <w:rFonts w:hint="eastAsia" w:eastAsia="宋体"/>
                        <w:lang w:eastAsia="zh-CN"/>
                      </w:rPr>
                      <w:fldChar w:fldCharType="end"/>
                    </w:r>
                  </w:p>
                </w:txbxContent>
              </v:textbox>
            </v:shape>
          </w:pict>
        </mc:Fallback>
      </mc:AlternateContent>
    </w:r>
    <w:sdt>
      <w:sdtPr>
        <w:id w:val="753859871"/>
        <w:docPartObj>
          <w:docPartGallery w:val="autotext"/>
        </w:docPartObj>
      </w:sdtPr>
      <w:sdtEndPr>
        <w:rPr>
          <w:color w:val="7F7F7F" w:themeColor="background1" w:themeShade="80"/>
          <w:spacing w:val="60"/>
        </w:rPr>
      </w:sdtEndPr>
      <w:sdtContent>
        <w:r>
          <w:rPr>
            <w:rFonts w:hint="eastAsia" w:eastAsia="宋体"/>
            <w:lang w:val="en-US" w:eastAsia="zh-CN"/>
          </w:rPr>
          <w:t xml:space="preserve"> </w:t>
        </w:r>
        <w:r>
          <w:t xml:space="preserve">| </w:t>
        </w:r>
        <w:r>
          <w:rPr>
            <w:color w:val="7F7F7F" w:themeColor="background1" w:themeShade="80"/>
            <w:spacing w:val="60"/>
          </w:rPr>
          <w:t>Page</w:t>
        </w:r>
      </w:sdtContent>
    </w:sdt>
  </w:p>
  <w:p>
    <w:pPr>
      <w:pStyle w:val="9"/>
      <w:rPr>
        <w:color w:val="7F7F7F" w:themeColor="background1" w:themeShade="80"/>
        <w:spacing w:val="60"/>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top w:val="single" w:color="D8D8D8" w:themeColor="background1" w:themeShade="D9" w:sz="4" w:space="1"/>
      </w:pBdr>
      <w:jc w:val="right"/>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10</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ntT3MVAgAAFQQAAA4AAAAAAAAA&#10;AQAgAAAAHwEAAGRycy9lMm9Eb2MueG1sUEsFBgAAAAAGAAYAWQEAAKYFA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10</w:t>
                    </w:r>
                    <w:r>
                      <w:rPr>
                        <w:rFonts w:hint="eastAsia" w:eastAsia="宋体"/>
                        <w:lang w:eastAsia="zh-CN"/>
                      </w:rPr>
                      <w:fldChar w:fldCharType="end"/>
                    </w:r>
                  </w:p>
                </w:txbxContent>
              </v:textbox>
            </v:shape>
          </w:pict>
        </mc:Fallback>
      </mc:AlternateContent>
    </w:r>
    <w:sdt>
      <w:sdtPr>
        <w:id w:val="753859871"/>
        <w:docPartObj>
          <w:docPartGallery w:val="autotext"/>
        </w:docPartObj>
      </w:sdtPr>
      <w:sdtEndPr>
        <w:rPr>
          <w:color w:val="7F7F7F" w:themeColor="background1" w:themeShade="80"/>
          <w:spacing w:val="60"/>
        </w:rPr>
      </w:sdtEndPr>
      <w:sdtContent>
        <w:r>
          <w:t xml:space="preserve"> | </w:t>
        </w:r>
        <w:r>
          <w:rPr>
            <w:color w:val="7F7F7F" w:themeColor="background1" w:themeShade="80"/>
            <w:spacing w:val="60"/>
          </w:rPr>
          <w:t>Page</w:t>
        </w:r>
      </w:sdtContent>
    </w:sdt>
  </w:p>
  <w:p>
    <w:pPr>
      <w:pStyle w:val="9"/>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color w:val="7F7F7F" w:themeColor="background1" w:themeShade="80"/>
        <w:spacing w:val="60"/>
      </w:rPr>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10</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S+OpAVAgAAFQQAAA4AAAAAAAAA&#10;AQAgAAAAHwEAAGRycy9lMm9Eb2MueG1sUEsFBgAAAAAGAAYAWQEAAKYFA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10</w:t>
                    </w:r>
                    <w:r>
                      <w:rPr>
                        <w:rFonts w:hint="eastAsia" w:eastAsia="宋体"/>
                        <w:lang w:eastAsia="zh-CN"/>
                      </w:rPr>
                      <w:fldChar w:fldCharType="end"/>
                    </w:r>
                  </w:p>
                </w:txbxContent>
              </v:textbox>
            </v:shape>
          </w:pict>
        </mc:Fallback>
      </mc:AlternateContent>
    </w:r>
    <w:sdt>
      <w:sdtPr>
        <w:id w:val="753859871"/>
        <w:docPartObj>
          <w:docPartGallery w:val="autotext"/>
        </w:docPartObj>
      </w:sdtPr>
      <w:sdtEndPr>
        <w:rPr>
          <w:color w:val="7F7F7F" w:themeColor="background1" w:themeShade="80"/>
          <w:spacing w:val="60"/>
        </w:rPr>
      </w:sdtEndPr>
      <w:sdtContent>
        <w:r>
          <w:rPr>
            <w:rFonts w:hint="eastAsia" w:eastAsia="宋体"/>
            <w:lang w:val="en-US" w:eastAsia="zh-CN"/>
          </w:rPr>
          <w:t xml:space="preserve"> </w:t>
        </w:r>
        <w:r>
          <w:t xml:space="preserve">| </w:t>
        </w:r>
        <w:r>
          <w:rPr>
            <w:color w:val="7F7F7F" w:themeColor="background1" w:themeShade="80"/>
            <w:spacing w:val="60"/>
          </w:rPr>
          <w:t>Page</w:t>
        </w:r>
      </w:sdtContent>
    </w:sdt>
  </w:p>
  <w:p>
    <w:pPr>
      <w:pStyle w:val="9"/>
      <w:rPr>
        <w:color w:val="7F7F7F" w:themeColor="background1" w:themeShade="80"/>
        <w:spacing w:val="60"/>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color w:val="7F7F7F" w:themeColor="background1" w:themeShade="80"/>
        <w:spacing w:val="60"/>
      </w:rPr>
    </w:pPr>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15</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YWrX8VAgAAFQQAAA4AAAAAAAAA&#10;AQAgAAAAHwEAAGRycy9lMm9Eb2MueG1sUEsFBgAAAAAGAAYAWQEAAKYFA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15</w:t>
                    </w:r>
                    <w:r>
                      <w:rPr>
                        <w:rFonts w:hint="eastAsia" w:eastAsia="宋体"/>
                        <w:lang w:eastAsia="zh-CN"/>
                      </w:rPr>
                      <w:fldChar w:fldCharType="end"/>
                    </w:r>
                  </w:p>
                </w:txbxContent>
              </v:textbox>
            </v:shape>
          </w:pict>
        </mc:Fallback>
      </mc:AlternateContent>
    </w:r>
    <w:sdt>
      <w:sdtPr>
        <w:rPr>
          <w:rFonts w:hint="default"/>
          <w:lang w:val="en-US"/>
        </w:rPr>
        <w:id w:val="753859871"/>
        <w:docPartObj>
          <w:docPartGallery w:val="autotext"/>
        </w:docPartObj>
      </w:sdtPr>
      <w:sdtEndPr>
        <w:rPr>
          <w:rFonts w:hint="default"/>
          <w:color w:val="7F7F7F" w:themeColor="background1" w:themeShade="80"/>
          <w:spacing w:val="60"/>
          <w:lang w:val="en-US"/>
        </w:rPr>
      </w:sdtEndPr>
      <w:sdtContent>
        <w:r>
          <w:rPr>
            <w:rFonts w:hint="eastAsia" w:eastAsia="宋体"/>
            <w:lang w:val="en-US" w:eastAsia="zh-CN"/>
          </w:rPr>
          <w:t xml:space="preserve"> </w:t>
        </w:r>
        <w:r>
          <w:t xml:space="preserve">| </w:t>
        </w:r>
        <w:r>
          <w:rPr>
            <w:color w:val="7F7F7F" w:themeColor="background1" w:themeShade="80"/>
            <w:spacing w:val="60"/>
          </w:rPr>
          <w:t>Page</w:t>
        </w:r>
      </w:sdtContent>
    </w:sdt>
  </w:p>
  <w:p>
    <w:pPr>
      <w:pStyle w:val="9"/>
      <w:rPr>
        <w:color w:val="7F7F7F" w:themeColor="background1" w:themeShade="80"/>
        <w:spacing w:val="60"/>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top w:val="single" w:color="D8D8D8" w:themeColor="background1" w:themeShade="D9" w:sz="4" w:space="1"/>
      </w:pBdr>
      <w:jc w:val="right"/>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17</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FHoZJQVAgAAFQQAAA4AAAAAAAAA&#10;AQAgAAAAHwEAAGRycy9lMm9Eb2MueG1sUEsFBgAAAAAGAAYAWQEAAKYFA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17</w:t>
                    </w:r>
                    <w:r>
                      <w:rPr>
                        <w:rFonts w:hint="eastAsia" w:eastAsia="宋体"/>
                        <w:lang w:eastAsia="zh-CN"/>
                      </w:rPr>
                      <w:fldChar w:fldCharType="end"/>
                    </w:r>
                  </w:p>
                </w:txbxContent>
              </v:textbox>
            </v:shape>
          </w:pict>
        </mc:Fallback>
      </mc:AlternateContent>
    </w:r>
    <w:sdt>
      <w:sdtPr>
        <w:id w:val="753859871"/>
        <w:docPartObj>
          <w:docPartGallery w:val="autotext"/>
        </w:docPartObj>
      </w:sdtPr>
      <w:sdtEndPr>
        <w:rPr>
          <w:color w:val="7F7F7F" w:themeColor="background1" w:themeShade="80"/>
          <w:spacing w:val="60"/>
        </w:rPr>
      </w:sdtEndPr>
      <w:sdtContent>
        <w:r>
          <w:t xml:space="preserve">| </w:t>
        </w:r>
        <w:r>
          <w:rPr>
            <w:color w:val="7F7F7F" w:themeColor="background1" w:themeShade="80"/>
            <w:spacing w:val="60"/>
          </w:rPr>
          <w:t>Page</w:t>
        </w:r>
      </w:sdtContent>
    </w:sdt>
  </w:p>
  <w:p>
    <w:pPr>
      <w:pStyle w:val="9"/>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color w:val="7F7F7F" w:themeColor="background1" w:themeShade="80"/>
        <w:spacing w:val="60"/>
      </w:rPr>
    </w:pPr>
    <w:r>
      <w:rPr>
        <w:sz w:val="24"/>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16</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BNA83sVAgAAFQQAAA4AAAAAAAAA&#10;AQAgAAAAHwEAAGRycy9lMm9Eb2MueG1sUEsFBgAAAAAGAAYAWQEAAKYFA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16</w:t>
                    </w:r>
                    <w:r>
                      <w:rPr>
                        <w:rFonts w:hint="eastAsia" w:eastAsia="宋体"/>
                        <w:lang w:eastAsia="zh-CN"/>
                      </w:rPr>
                      <w:fldChar w:fldCharType="end"/>
                    </w:r>
                  </w:p>
                </w:txbxContent>
              </v:textbox>
            </v:shape>
          </w:pict>
        </mc:Fallback>
      </mc:AlternateContent>
    </w:r>
    <w:sdt>
      <w:sdtPr>
        <w:rPr>
          <w:rFonts w:hint="default"/>
          <w:lang w:val="en-US"/>
        </w:rPr>
        <w:id w:val="753859871"/>
        <w:docPartObj>
          <w:docPartGallery w:val="autotext"/>
        </w:docPartObj>
      </w:sdtPr>
      <w:sdtEndPr>
        <w:rPr>
          <w:rFonts w:hint="default"/>
          <w:color w:val="7F7F7F" w:themeColor="background1" w:themeShade="80"/>
          <w:spacing w:val="60"/>
          <w:lang w:val="en-US"/>
        </w:rPr>
      </w:sdtEndPr>
      <w:sdtContent>
        <w:r>
          <w:rPr>
            <w:rFonts w:hint="eastAsia" w:eastAsia="宋体"/>
            <w:lang w:val="en-US" w:eastAsia="zh-CN"/>
          </w:rPr>
          <w:t xml:space="preserve"> </w:t>
        </w:r>
        <w:r>
          <w:t xml:space="preserve">| </w:t>
        </w:r>
        <w:r>
          <w:rPr>
            <w:color w:val="7F7F7F" w:themeColor="background1" w:themeShade="80"/>
            <w:spacing w:val="60"/>
          </w:rPr>
          <w:t>Page</w:t>
        </w:r>
      </w:sdtContent>
    </w:sdt>
  </w:p>
  <w:p>
    <w:pPr>
      <w:pStyle w:val="9"/>
      <w:rPr>
        <w:color w:val="7F7F7F" w:themeColor="background1" w:themeShade="80"/>
        <w:spacing w:val="60"/>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top w:val="single" w:color="D8D8D8" w:themeColor="background1" w:themeShade="D9" w:sz="4" w:space="1"/>
      </w:pBdr>
      <w:jc w:val="right"/>
    </w:pPr>
    <w:r>
      <w:rPr>
        <w:sz w:val="24"/>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17</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pI/4kVAgAAFQQAAA4AAABkcnMvZTJvRG9jLnhtbK1Ty47TMBTdI/EP&#10;lvc0adG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ApI/4kVAgAAFQQAAA4AAAAAAAAA&#10;AQAgAAAAHwEAAGRycy9lMm9Eb2MueG1sUEsFBgAAAAAGAAYAWQEAAKYFA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17</w:t>
                    </w:r>
                    <w:r>
                      <w:rPr>
                        <w:rFonts w:hint="eastAsia" w:eastAsia="宋体"/>
                        <w:lang w:eastAsia="zh-CN"/>
                      </w:rPr>
                      <w:fldChar w:fldCharType="end"/>
                    </w:r>
                  </w:p>
                </w:txbxContent>
              </v:textbox>
            </v:shape>
          </w:pict>
        </mc:Fallback>
      </mc:AlternateContent>
    </w:r>
    <w:sdt>
      <w:sdtPr>
        <w:id w:val="753859871"/>
        <w:docPartObj>
          <w:docPartGallery w:val="autotext"/>
        </w:docPartObj>
      </w:sdtPr>
      <w:sdtEndPr>
        <w:rPr>
          <w:color w:val="7F7F7F" w:themeColor="background1" w:themeShade="80"/>
          <w:spacing w:val="60"/>
        </w:rPr>
      </w:sdtEndPr>
      <w:sdtContent>
        <w:r>
          <w:t xml:space="preserve"> | </w:t>
        </w:r>
        <w:r>
          <w:rPr>
            <w:color w:val="7F7F7F" w:themeColor="background1" w:themeShade="80"/>
            <w:spacing w:val="60"/>
          </w:rPr>
          <w:t>Page</w:t>
        </w:r>
      </w:sdtContent>
    </w:sdt>
  </w:p>
  <w:p>
    <w:pPr>
      <w:pStyle w:val="9"/>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color w:val="7F7F7F" w:themeColor="background1" w:themeShade="80"/>
        <w:spacing w:val="60"/>
      </w:rPr>
    </w:pPr>
    <w:r>
      <w:rPr>
        <w:sz w:val="24"/>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19</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EjgaGYVAgAAFQQAAA4AAAAAAAAA&#10;AQAgAAAAHwEAAGRycy9lMm9Eb2MueG1sUEsFBgAAAAAGAAYAWQEAAKYFA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19</w:t>
                    </w:r>
                    <w:r>
                      <w:rPr>
                        <w:rFonts w:hint="eastAsia" w:eastAsia="宋体"/>
                        <w:lang w:eastAsia="zh-CN"/>
                      </w:rPr>
                      <w:fldChar w:fldCharType="end"/>
                    </w:r>
                  </w:p>
                </w:txbxContent>
              </v:textbox>
            </v:shape>
          </w:pict>
        </mc:Fallback>
      </mc:AlternateContent>
    </w:r>
    <w:sdt>
      <w:sdtPr>
        <w:rPr>
          <w:rFonts w:hint="default"/>
          <w:lang w:val="en-US"/>
        </w:rPr>
        <w:id w:val="753859871"/>
        <w:docPartObj>
          <w:docPartGallery w:val="autotext"/>
        </w:docPartObj>
      </w:sdtPr>
      <w:sdtEndPr>
        <w:rPr>
          <w:rFonts w:hint="default"/>
          <w:color w:val="7F7F7F" w:themeColor="background1" w:themeShade="80"/>
          <w:spacing w:val="60"/>
          <w:lang w:val="en-US"/>
        </w:rPr>
      </w:sdtEndPr>
      <w:sdtContent>
        <w:r>
          <w:rPr>
            <w:rFonts w:hint="eastAsia" w:eastAsia="宋体"/>
            <w:lang w:val="en-US" w:eastAsia="zh-CN"/>
          </w:rPr>
          <w:t xml:space="preserve"> </w:t>
        </w:r>
        <w:r>
          <w:t xml:space="preserve">| </w:t>
        </w:r>
        <w:r>
          <w:rPr>
            <w:color w:val="7F7F7F" w:themeColor="background1" w:themeShade="80"/>
            <w:spacing w:val="60"/>
          </w:rPr>
          <w:t>Page</w:t>
        </w:r>
      </w:sdtContent>
    </w:sdt>
  </w:p>
  <w:p>
    <w:pPr>
      <w:pStyle w:val="9"/>
      <w:rPr>
        <w:color w:val="7F7F7F" w:themeColor="background1" w:themeShade="80"/>
        <w:spacing w:val="6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208E"/>
    <w:multiLevelType w:val="multilevel"/>
    <w:tmpl w:val="0053208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
    <w:nsid w:val="07EB2C54"/>
    <w:multiLevelType w:val="singleLevel"/>
    <w:tmpl w:val="07EB2C54"/>
    <w:lvl w:ilvl="0" w:tentative="0">
      <w:start w:val="1"/>
      <w:numFmt w:val="bullet"/>
      <w:lvlText w:val=""/>
      <w:lvlJc w:val="left"/>
      <w:pPr>
        <w:ind w:left="420" w:hanging="420"/>
      </w:pPr>
      <w:rPr>
        <w:rFonts w:hint="default" w:ascii="Wingdings" w:hAnsi="Wingdings"/>
      </w:rPr>
    </w:lvl>
  </w:abstractNum>
  <w:abstractNum w:abstractNumId="2">
    <w:nsid w:val="310C64A8"/>
    <w:multiLevelType w:val="multilevel"/>
    <w:tmpl w:val="310C64A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9E423EB"/>
    <w:multiLevelType w:val="multilevel"/>
    <w:tmpl w:val="39E423E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416752DB"/>
    <w:multiLevelType w:val="multilevel"/>
    <w:tmpl w:val="416752D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6D08260B"/>
    <w:multiLevelType w:val="multilevel"/>
    <w:tmpl w:val="6D08260B"/>
    <w:lvl w:ilvl="0" w:tentative="0">
      <w:start w:val="4"/>
      <w:numFmt w:val="decimal"/>
      <w:lvlText w:val="%1.0"/>
      <w:lvlJc w:val="left"/>
      <w:pPr>
        <w:ind w:left="405" w:hanging="405"/>
      </w:pPr>
      <w:rPr>
        <w:rFonts w:hint="default"/>
      </w:rPr>
    </w:lvl>
    <w:lvl w:ilvl="1" w:tentative="0">
      <w:start w:val="1"/>
      <w:numFmt w:val="decimal"/>
      <w:lvlText w:val="%1.%2"/>
      <w:lvlJc w:val="left"/>
      <w:pPr>
        <w:ind w:left="1125" w:hanging="405"/>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560" w:hanging="1800"/>
      </w:pPr>
      <w:rPr>
        <w:rFonts w:hint="default"/>
      </w:rPr>
    </w:lvl>
  </w:abstractNum>
  <w:abstractNum w:abstractNumId="6">
    <w:nsid w:val="6DA94957"/>
    <w:multiLevelType w:val="multilevel"/>
    <w:tmpl w:val="6DA9495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721E2B11"/>
    <w:multiLevelType w:val="multilevel"/>
    <w:tmpl w:val="721E2B11"/>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6"/>
  </w:num>
  <w:num w:numId="2">
    <w:abstractNumId w:val="5"/>
  </w:num>
  <w:num w:numId="3">
    <w:abstractNumId w:val="3"/>
  </w:num>
  <w:num w:numId="4">
    <w:abstractNumId w:val="2"/>
  </w:num>
  <w:num w:numId="5">
    <w:abstractNumId w:val="7"/>
  </w:num>
  <w:num w:numId="6">
    <w:abstractNumId w:val="4"/>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3E7"/>
    <w:rsid w:val="0000567B"/>
    <w:rsid w:val="00014E09"/>
    <w:rsid w:val="000168FE"/>
    <w:rsid w:val="0001699B"/>
    <w:rsid w:val="00022776"/>
    <w:rsid w:val="00035199"/>
    <w:rsid w:val="000621FF"/>
    <w:rsid w:val="00066159"/>
    <w:rsid w:val="00084F22"/>
    <w:rsid w:val="000853CB"/>
    <w:rsid w:val="00092676"/>
    <w:rsid w:val="0009402A"/>
    <w:rsid w:val="00095376"/>
    <w:rsid w:val="00097864"/>
    <w:rsid w:val="000B582D"/>
    <w:rsid w:val="000B7EE4"/>
    <w:rsid w:val="000F4F41"/>
    <w:rsid w:val="000F5BE3"/>
    <w:rsid w:val="00111B37"/>
    <w:rsid w:val="00116033"/>
    <w:rsid w:val="001343DC"/>
    <w:rsid w:val="001568FB"/>
    <w:rsid w:val="00162937"/>
    <w:rsid w:val="00182170"/>
    <w:rsid w:val="001A3101"/>
    <w:rsid w:val="001A7137"/>
    <w:rsid w:val="001B555F"/>
    <w:rsid w:val="001D1F89"/>
    <w:rsid w:val="001D3775"/>
    <w:rsid w:val="001D7111"/>
    <w:rsid w:val="001E029A"/>
    <w:rsid w:val="001E0AD8"/>
    <w:rsid w:val="001E780C"/>
    <w:rsid w:val="00210A02"/>
    <w:rsid w:val="00230987"/>
    <w:rsid w:val="00232BF0"/>
    <w:rsid w:val="00246210"/>
    <w:rsid w:val="0024664C"/>
    <w:rsid w:val="002552A7"/>
    <w:rsid w:val="00261D12"/>
    <w:rsid w:val="00270570"/>
    <w:rsid w:val="002716DB"/>
    <w:rsid w:val="002909DE"/>
    <w:rsid w:val="00297DA4"/>
    <w:rsid w:val="002B424F"/>
    <w:rsid w:val="002C29DA"/>
    <w:rsid w:val="002C6BF4"/>
    <w:rsid w:val="002C70A6"/>
    <w:rsid w:val="002D522C"/>
    <w:rsid w:val="002E077F"/>
    <w:rsid w:val="002E77EF"/>
    <w:rsid w:val="0030500D"/>
    <w:rsid w:val="00305310"/>
    <w:rsid w:val="00305B7E"/>
    <w:rsid w:val="0031042B"/>
    <w:rsid w:val="003171DD"/>
    <w:rsid w:val="0032028B"/>
    <w:rsid w:val="003229B9"/>
    <w:rsid w:val="00322DB8"/>
    <w:rsid w:val="003324CD"/>
    <w:rsid w:val="003336BD"/>
    <w:rsid w:val="00336263"/>
    <w:rsid w:val="00336B7B"/>
    <w:rsid w:val="00341202"/>
    <w:rsid w:val="003641B4"/>
    <w:rsid w:val="003863F0"/>
    <w:rsid w:val="003907C0"/>
    <w:rsid w:val="0039579B"/>
    <w:rsid w:val="003A5DC8"/>
    <w:rsid w:val="003B2BB8"/>
    <w:rsid w:val="003B5730"/>
    <w:rsid w:val="003C042D"/>
    <w:rsid w:val="003D5446"/>
    <w:rsid w:val="003D7DDD"/>
    <w:rsid w:val="003E49C2"/>
    <w:rsid w:val="003E7883"/>
    <w:rsid w:val="003F083D"/>
    <w:rsid w:val="003F617B"/>
    <w:rsid w:val="00406C32"/>
    <w:rsid w:val="0040729C"/>
    <w:rsid w:val="00411656"/>
    <w:rsid w:val="00412AEF"/>
    <w:rsid w:val="004221FF"/>
    <w:rsid w:val="00424CDF"/>
    <w:rsid w:val="0043365B"/>
    <w:rsid w:val="004573E7"/>
    <w:rsid w:val="004A28BA"/>
    <w:rsid w:val="004A67F5"/>
    <w:rsid w:val="004B17CE"/>
    <w:rsid w:val="004B495F"/>
    <w:rsid w:val="004B58FF"/>
    <w:rsid w:val="004B68C9"/>
    <w:rsid w:val="004D4C1E"/>
    <w:rsid w:val="00510FD6"/>
    <w:rsid w:val="005237CD"/>
    <w:rsid w:val="00524586"/>
    <w:rsid w:val="00525397"/>
    <w:rsid w:val="005264C9"/>
    <w:rsid w:val="00531611"/>
    <w:rsid w:val="00531623"/>
    <w:rsid w:val="00554591"/>
    <w:rsid w:val="005729C4"/>
    <w:rsid w:val="00587DB5"/>
    <w:rsid w:val="00592CAE"/>
    <w:rsid w:val="005A12DA"/>
    <w:rsid w:val="005B0904"/>
    <w:rsid w:val="005B1E6A"/>
    <w:rsid w:val="005B5219"/>
    <w:rsid w:val="005B5817"/>
    <w:rsid w:val="005E294D"/>
    <w:rsid w:val="005E332B"/>
    <w:rsid w:val="005E7E80"/>
    <w:rsid w:val="005F0A44"/>
    <w:rsid w:val="0060408A"/>
    <w:rsid w:val="00617B16"/>
    <w:rsid w:val="0062371A"/>
    <w:rsid w:val="00624C3B"/>
    <w:rsid w:val="006326F8"/>
    <w:rsid w:val="006362A7"/>
    <w:rsid w:val="00652F58"/>
    <w:rsid w:val="00660D2F"/>
    <w:rsid w:val="006640C9"/>
    <w:rsid w:val="006659F2"/>
    <w:rsid w:val="00681DB8"/>
    <w:rsid w:val="00694910"/>
    <w:rsid w:val="00695EF4"/>
    <w:rsid w:val="006A5558"/>
    <w:rsid w:val="006A6D03"/>
    <w:rsid w:val="006B3CCA"/>
    <w:rsid w:val="006C350D"/>
    <w:rsid w:val="006C72A5"/>
    <w:rsid w:val="006D38DB"/>
    <w:rsid w:val="006E0753"/>
    <w:rsid w:val="006E22B0"/>
    <w:rsid w:val="006F3A93"/>
    <w:rsid w:val="006F6E31"/>
    <w:rsid w:val="00700E87"/>
    <w:rsid w:val="00712C20"/>
    <w:rsid w:val="00720E6E"/>
    <w:rsid w:val="00730FD1"/>
    <w:rsid w:val="00731826"/>
    <w:rsid w:val="00732E04"/>
    <w:rsid w:val="0074196A"/>
    <w:rsid w:val="00745C1A"/>
    <w:rsid w:val="00763D92"/>
    <w:rsid w:val="007760B7"/>
    <w:rsid w:val="00777B7A"/>
    <w:rsid w:val="0078569B"/>
    <w:rsid w:val="00794985"/>
    <w:rsid w:val="00794AB2"/>
    <w:rsid w:val="00796513"/>
    <w:rsid w:val="00797BC3"/>
    <w:rsid w:val="007A2445"/>
    <w:rsid w:val="007D7040"/>
    <w:rsid w:val="007E772F"/>
    <w:rsid w:val="007F2F9A"/>
    <w:rsid w:val="0080405A"/>
    <w:rsid w:val="00810528"/>
    <w:rsid w:val="0081244E"/>
    <w:rsid w:val="00813717"/>
    <w:rsid w:val="00813D3D"/>
    <w:rsid w:val="00822C36"/>
    <w:rsid w:val="008309C4"/>
    <w:rsid w:val="00870D71"/>
    <w:rsid w:val="008719D9"/>
    <w:rsid w:val="00872CB0"/>
    <w:rsid w:val="00895F51"/>
    <w:rsid w:val="008A735E"/>
    <w:rsid w:val="008B3997"/>
    <w:rsid w:val="008B6EA0"/>
    <w:rsid w:val="008C17F5"/>
    <w:rsid w:val="008D3748"/>
    <w:rsid w:val="008D3D48"/>
    <w:rsid w:val="009145D8"/>
    <w:rsid w:val="00921E51"/>
    <w:rsid w:val="009514CC"/>
    <w:rsid w:val="00952069"/>
    <w:rsid w:val="00953FB9"/>
    <w:rsid w:val="0096242B"/>
    <w:rsid w:val="00972747"/>
    <w:rsid w:val="00985BD8"/>
    <w:rsid w:val="0098733E"/>
    <w:rsid w:val="009A3A10"/>
    <w:rsid w:val="009A3E33"/>
    <w:rsid w:val="009B2F4B"/>
    <w:rsid w:val="009D1D3A"/>
    <w:rsid w:val="009D6792"/>
    <w:rsid w:val="00A012C4"/>
    <w:rsid w:val="00A04D80"/>
    <w:rsid w:val="00A105B9"/>
    <w:rsid w:val="00A32E36"/>
    <w:rsid w:val="00A34A85"/>
    <w:rsid w:val="00A34D24"/>
    <w:rsid w:val="00A461F6"/>
    <w:rsid w:val="00A53FA6"/>
    <w:rsid w:val="00A60618"/>
    <w:rsid w:val="00A70D61"/>
    <w:rsid w:val="00A762F4"/>
    <w:rsid w:val="00A7698F"/>
    <w:rsid w:val="00A80D87"/>
    <w:rsid w:val="00AB019E"/>
    <w:rsid w:val="00AC721F"/>
    <w:rsid w:val="00AE0D10"/>
    <w:rsid w:val="00B013C9"/>
    <w:rsid w:val="00B04AB7"/>
    <w:rsid w:val="00B05E3E"/>
    <w:rsid w:val="00B12096"/>
    <w:rsid w:val="00B17BEC"/>
    <w:rsid w:val="00B30E16"/>
    <w:rsid w:val="00B4060A"/>
    <w:rsid w:val="00B55921"/>
    <w:rsid w:val="00B60250"/>
    <w:rsid w:val="00B74852"/>
    <w:rsid w:val="00B81FB0"/>
    <w:rsid w:val="00B82270"/>
    <w:rsid w:val="00B90B05"/>
    <w:rsid w:val="00B92B52"/>
    <w:rsid w:val="00B94059"/>
    <w:rsid w:val="00BA677F"/>
    <w:rsid w:val="00BC33F9"/>
    <w:rsid w:val="00BD02F9"/>
    <w:rsid w:val="00BE544C"/>
    <w:rsid w:val="00BE77DE"/>
    <w:rsid w:val="00BF3F06"/>
    <w:rsid w:val="00C201FA"/>
    <w:rsid w:val="00C2237E"/>
    <w:rsid w:val="00C340CD"/>
    <w:rsid w:val="00C37380"/>
    <w:rsid w:val="00C440FF"/>
    <w:rsid w:val="00C67980"/>
    <w:rsid w:val="00C76200"/>
    <w:rsid w:val="00C76816"/>
    <w:rsid w:val="00C85D1B"/>
    <w:rsid w:val="00C871DF"/>
    <w:rsid w:val="00CA1FD8"/>
    <w:rsid w:val="00CA6DC9"/>
    <w:rsid w:val="00CB0EC2"/>
    <w:rsid w:val="00CB37F0"/>
    <w:rsid w:val="00CB7F33"/>
    <w:rsid w:val="00CC25B4"/>
    <w:rsid w:val="00CF1FD6"/>
    <w:rsid w:val="00D077D9"/>
    <w:rsid w:val="00D115E6"/>
    <w:rsid w:val="00D123DE"/>
    <w:rsid w:val="00D1614A"/>
    <w:rsid w:val="00D305BF"/>
    <w:rsid w:val="00D30935"/>
    <w:rsid w:val="00D3393E"/>
    <w:rsid w:val="00D366C2"/>
    <w:rsid w:val="00D420D5"/>
    <w:rsid w:val="00D4349E"/>
    <w:rsid w:val="00D50CEE"/>
    <w:rsid w:val="00D54B18"/>
    <w:rsid w:val="00D56DA1"/>
    <w:rsid w:val="00D57A3D"/>
    <w:rsid w:val="00D674D7"/>
    <w:rsid w:val="00D80EEB"/>
    <w:rsid w:val="00D8208E"/>
    <w:rsid w:val="00DB53D9"/>
    <w:rsid w:val="00DC44E4"/>
    <w:rsid w:val="00DE0075"/>
    <w:rsid w:val="00DE5E96"/>
    <w:rsid w:val="00DF13C1"/>
    <w:rsid w:val="00DF455D"/>
    <w:rsid w:val="00E102FE"/>
    <w:rsid w:val="00E24C68"/>
    <w:rsid w:val="00E45FD3"/>
    <w:rsid w:val="00E562BF"/>
    <w:rsid w:val="00E65E35"/>
    <w:rsid w:val="00E75796"/>
    <w:rsid w:val="00E84C1B"/>
    <w:rsid w:val="00E952E4"/>
    <w:rsid w:val="00EA6E2D"/>
    <w:rsid w:val="00EC7B54"/>
    <w:rsid w:val="00EE5588"/>
    <w:rsid w:val="00EF4215"/>
    <w:rsid w:val="00EF42AD"/>
    <w:rsid w:val="00EF7390"/>
    <w:rsid w:val="00EF7615"/>
    <w:rsid w:val="00F12DE5"/>
    <w:rsid w:val="00F20B68"/>
    <w:rsid w:val="00F54DAB"/>
    <w:rsid w:val="00F61CA2"/>
    <w:rsid w:val="00F658C9"/>
    <w:rsid w:val="00F71B09"/>
    <w:rsid w:val="00F73B38"/>
    <w:rsid w:val="00F768CD"/>
    <w:rsid w:val="00F821E1"/>
    <w:rsid w:val="00F90C9E"/>
    <w:rsid w:val="00FA3163"/>
    <w:rsid w:val="00FA497F"/>
    <w:rsid w:val="00FB027B"/>
    <w:rsid w:val="00FC21CA"/>
    <w:rsid w:val="00FD6D10"/>
    <w:rsid w:val="00FE3186"/>
    <w:rsid w:val="00FF46DC"/>
    <w:rsid w:val="1B344A9F"/>
    <w:rsid w:val="2CAFA5CF"/>
    <w:rsid w:val="36AE5386"/>
    <w:rsid w:val="3DDE6720"/>
    <w:rsid w:val="3E79C867"/>
    <w:rsid w:val="421C5719"/>
    <w:rsid w:val="439627B3"/>
    <w:rsid w:val="4E4201B1"/>
    <w:rsid w:val="5EC96B55"/>
    <w:rsid w:val="5F034BE6"/>
    <w:rsid w:val="61210F30"/>
    <w:rsid w:val="62F797A1"/>
    <w:rsid w:val="66D83CAA"/>
    <w:rsid w:val="70F656A9"/>
    <w:rsid w:val="78B3351F"/>
    <w:rsid w:val="7EBB12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pPr>
    <w:rPr>
      <w:rFonts w:ascii="Times New Roman" w:hAnsi="Times New Roman" w:cs="Times New Roman" w:eastAsiaTheme="minorHAnsi"/>
      <w:sz w:val="24"/>
      <w:szCs w:val="22"/>
      <w:lang w:val="en-GB" w:eastAsia="en-US" w:bidi="ar-SA"/>
    </w:rPr>
  </w:style>
  <w:style w:type="paragraph" w:styleId="2">
    <w:name w:val="heading 1"/>
    <w:basedOn w:val="1"/>
    <w:next w:val="1"/>
    <w:link w:val="21"/>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24"/>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link w:val="25"/>
    <w:unhideWhenUsed/>
    <w:qFormat/>
    <w:uiPriority w:val="9"/>
    <w:pPr>
      <w:keepNext/>
      <w:keepLines/>
      <w:spacing w:before="40" w:after="0"/>
      <w:outlineLvl w:val="2"/>
    </w:pPr>
    <w:rPr>
      <w:rFonts w:asciiTheme="majorHAnsi" w:hAnsiTheme="majorHAnsi" w:eastAsiaTheme="majorEastAsia" w:cstheme="majorBidi"/>
      <w:color w:val="1F4E79" w:themeColor="accent1" w:themeShade="80"/>
      <w:szCs w:val="24"/>
    </w:rPr>
  </w:style>
  <w:style w:type="paragraph" w:styleId="5">
    <w:name w:val="heading 4"/>
    <w:basedOn w:val="1"/>
    <w:next w:val="1"/>
    <w:link w:val="26"/>
    <w:unhideWhenUsed/>
    <w:qFormat/>
    <w:uiPriority w:val="9"/>
    <w:pPr>
      <w:keepNext/>
      <w:keepLines/>
      <w:spacing w:before="40" w:after="0"/>
      <w:outlineLvl w:val="3"/>
    </w:pPr>
    <w:rPr>
      <w:rFonts w:asciiTheme="majorHAnsi" w:hAnsiTheme="majorHAnsi" w:eastAsiaTheme="majorEastAsia" w:cstheme="majorBidi"/>
      <w:i/>
      <w:iCs/>
      <w:color w:val="2E75B6" w:themeColor="accent1" w:themeShade="BF"/>
    </w:rPr>
  </w:style>
  <w:style w:type="paragraph" w:styleId="6">
    <w:name w:val="heading 5"/>
    <w:basedOn w:val="1"/>
    <w:next w:val="1"/>
    <w:link w:val="30"/>
    <w:unhideWhenUsed/>
    <w:qFormat/>
    <w:uiPriority w:val="9"/>
    <w:pPr>
      <w:keepNext/>
      <w:keepLines/>
      <w:spacing w:before="40" w:after="0"/>
      <w:outlineLvl w:val="4"/>
    </w:pPr>
    <w:rPr>
      <w:rFonts w:asciiTheme="majorHAnsi" w:hAnsiTheme="majorHAnsi" w:eastAsiaTheme="majorEastAsia" w:cstheme="majorBidi"/>
      <w:color w:val="2E75B6" w:themeColor="accent1" w:themeShade="BF"/>
    </w:rPr>
  </w:style>
  <w:style w:type="character" w:default="1" w:styleId="16">
    <w:name w:val="Default Paragraph Font"/>
    <w:semiHidden/>
    <w:unhideWhenUsed/>
    <w:uiPriority w:val="1"/>
  </w:style>
  <w:style w:type="table" w:default="1" w:styleId="14">
    <w:name w:val="Normal Table"/>
    <w:semiHidden/>
    <w:unhideWhenUsed/>
    <w:uiPriority w:val="99"/>
    <w:tblPr>
      <w:tblLayout w:type="fixed"/>
      <w:tblCellMar>
        <w:top w:w="0" w:type="dxa"/>
        <w:left w:w="108" w:type="dxa"/>
        <w:bottom w:w="0" w:type="dxa"/>
        <w:right w:w="108" w:type="dxa"/>
      </w:tblCellMar>
    </w:tblPr>
  </w:style>
  <w:style w:type="paragraph" w:styleId="7">
    <w:name w:val="toc 3"/>
    <w:basedOn w:val="1"/>
    <w:next w:val="1"/>
    <w:unhideWhenUsed/>
    <w:qFormat/>
    <w:uiPriority w:val="39"/>
    <w:pPr>
      <w:spacing w:after="100"/>
      <w:ind w:left="480"/>
    </w:pPr>
  </w:style>
  <w:style w:type="paragraph" w:styleId="8">
    <w:name w:val="Balloon Text"/>
    <w:basedOn w:val="1"/>
    <w:link w:val="29"/>
    <w:semiHidden/>
    <w:unhideWhenUsed/>
    <w:qFormat/>
    <w:uiPriority w:val="99"/>
    <w:pPr>
      <w:spacing w:after="0" w:line="240" w:lineRule="auto"/>
    </w:pPr>
    <w:rPr>
      <w:rFonts w:ascii="Segoe UI" w:hAnsi="Segoe UI" w:cs="Segoe UI"/>
      <w:sz w:val="18"/>
      <w:szCs w:val="18"/>
    </w:rPr>
  </w:style>
  <w:style w:type="paragraph" w:styleId="9">
    <w:name w:val="footer"/>
    <w:basedOn w:val="1"/>
    <w:link w:val="32"/>
    <w:unhideWhenUsed/>
    <w:qFormat/>
    <w:uiPriority w:val="99"/>
    <w:pPr>
      <w:tabs>
        <w:tab w:val="center" w:pos="4513"/>
        <w:tab w:val="right" w:pos="9026"/>
      </w:tabs>
      <w:spacing w:after="0" w:line="240" w:lineRule="auto"/>
    </w:pPr>
  </w:style>
  <w:style w:type="paragraph" w:styleId="10">
    <w:name w:val="header"/>
    <w:basedOn w:val="1"/>
    <w:link w:val="31"/>
    <w:unhideWhenUsed/>
    <w:qFormat/>
    <w:uiPriority w:val="99"/>
    <w:pPr>
      <w:tabs>
        <w:tab w:val="center" w:pos="4513"/>
        <w:tab w:val="right" w:pos="9026"/>
      </w:tabs>
      <w:spacing w:after="0" w:line="240" w:lineRule="auto"/>
    </w:pPr>
  </w:style>
  <w:style w:type="paragraph" w:styleId="11">
    <w:name w:val="toc 1"/>
    <w:basedOn w:val="1"/>
    <w:next w:val="1"/>
    <w:unhideWhenUsed/>
    <w:qFormat/>
    <w:uiPriority w:val="39"/>
    <w:pPr>
      <w:spacing w:after="100"/>
    </w:pPr>
  </w:style>
  <w:style w:type="paragraph" w:styleId="12">
    <w:name w:val="toc 2"/>
    <w:basedOn w:val="1"/>
    <w:next w:val="1"/>
    <w:unhideWhenUsed/>
    <w:qFormat/>
    <w:uiPriority w:val="39"/>
    <w:pPr>
      <w:spacing w:after="100"/>
      <w:ind w:left="240"/>
    </w:pPr>
  </w:style>
  <w:style w:type="paragraph" w:styleId="13">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5">
    <w:name w:val="Table Grid"/>
    <w:basedOn w:val="1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7">
    <w:name w:val="Strong"/>
    <w:basedOn w:val="16"/>
    <w:qFormat/>
    <w:uiPriority w:val="22"/>
    <w:rPr>
      <w:b/>
    </w:rPr>
  </w:style>
  <w:style w:type="character" w:styleId="18">
    <w:name w:val="Hyperlink"/>
    <w:basedOn w:val="16"/>
    <w:unhideWhenUsed/>
    <w:qFormat/>
    <w:uiPriority w:val="99"/>
    <w:rPr>
      <w:color w:val="0563C1" w:themeColor="hyperlink"/>
      <w:u w:val="single"/>
      <w14:textFill>
        <w14:solidFill>
          <w14:schemeClr w14:val="hlink"/>
        </w14:solidFill>
      </w14:textFill>
    </w:rPr>
  </w:style>
  <w:style w:type="paragraph" w:styleId="19">
    <w:name w:val="No Spacing"/>
    <w:link w:val="20"/>
    <w:qFormat/>
    <w:uiPriority w:val="1"/>
    <w:pPr>
      <w:spacing w:after="0" w:line="240" w:lineRule="auto"/>
    </w:pPr>
    <w:rPr>
      <w:rFonts w:ascii="Times New Roman" w:hAnsi="Times New Roman" w:cs="Times New Roman" w:eastAsiaTheme="minorEastAsia"/>
      <w:sz w:val="24"/>
      <w:szCs w:val="22"/>
      <w:lang w:val="en-US" w:eastAsia="en-US" w:bidi="ar-SA"/>
    </w:rPr>
  </w:style>
  <w:style w:type="character" w:customStyle="1" w:styleId="20">
    <w:name w:val="No Spacing Char"/>
    <w:basedOn w:val="16"/>
    <w:link w:val="19"/>
    <w:qFormat/>
    <w:uiPriority w:val="1"/>
    <w:rPr>
      <w:rFonts w:eastAsiaTheme="minorEastAsia"/>
      <w:lang w:val="en-US"/>
    </w:rPr>
  </w:style>
  <w:style w:type="character" w:customStyle="1" w:styleId="21">
    <w:name w:val="Heading 1 Char"/>
    <w:basedOn w:val="16"/>
    <w:link w:val="2"/>
    <w:qFormat/>
    <w:uiPriority w:val="9"/>
    <w:rPr>
      <w:rFonts w:asciiTheme="majorHAnsi" w:hAnsiTheme="majorHAnsi" w:eastAsiaTheme="majorEastAsia" w:cstheme="majorBidi"/>
      <w:color w:val="2E75B6" w:themeColor="accent1" w:themeShade="BF"/>
      <w:sz w:val="32"/>
      <w:szCs w:val="32"/>
    </w:rPr>
  </w:style>
  <w:style w:type="paragraph" w:customStyle="1" w:styleId="22">
    <w:name w:val="TOC Heading1"/>
    <w:basedOn w:val="2"/>
    <w:next w:val="1"/>
    <w:unhideWhenUsed/>
    <w:qFormat/>
    <w:uiPriority w:val="39"/>
    <w:pPr>
      <w:outlineLvl w:val="9"/>
    </w:pPr>
    <w:rPr>
      <w:lang w:val="en-US"/>
    </w:rPr>
  </w:style>
  <w:style w:type="paragraph" w:customStyle="1" w:styleId="23">
    <w:name w:val="Bibliography1"/>
    <w:basedOn w:val="1"/>
    <w:next w:val="1"/>
    <w:unhideWhenUsed/>
    <w:qFormat/>
    <w:uiPriority w:val="37"/>
  </w:style>
  <w:style w:type="character" w:customStyle="1" w:styleId="24">
    <w:name w:val="Heading 2 Char"/>
    <w:basedOn w:val="16"/>
    <w:link w:val="3"/>
    <w:qFormat/>
    <w:uiPriority w:val="9"/>
    <w:rPr>
      <w:rFonts w:asciiTheme="majorHAnsi" w:hAnsiTheme="majorHAnsi" w:eastAsiaTheme="majorEastAsia" w:cstheme="majorBidi"/>
      <w:color w:val="2E75B6" w:themeColor="accent1" w:themeShade="BF"/>
      <w:sz w:val="26"/>
      <w:szCs w:val="26"/>
    </w:rPr>
  </w:style>
  <w:style w:type="character" w:customStyle="1" w:styleId="25">
    <w:name w:val="Heading 3 Char"/>
    <w:basedOn w:val="16"/>
    <w:link w:val="4"/>
    <w:qFormat/>
    <w:uiPriority w:val="9"/>
    <w:rPr>
      <w:rFonts w:asciiTheme="majorHAnsi" w:hAnsiTheme="majorHAnsi" w:eastAsiaTheme="majorEastAsia" w:cstheme="majorBidi"/>
      <w:color w:val="1F4E79" w:themeColor="accent1" w:themeShade="80"/>
      <w:szCs w:val="24"/>
    </w:rPr>
  </w:style>
  <w:style w:type="character" w:customStyle="1" w:styleId="26">
    <w:name w:val="Heading 4 Char"/>
    <w:basedOn w:val="16"/>
    <w:link w:val="5"/>
    <w:qFormat/>
    <w:uiPriority w:val="9"/>
    <w:rPr>
      <w:rFonts w:asciiTheme="majorHAnsi" w:hAnsiTheme="majorHAnsi" w:eastAsiaTheme="majorEastAsia" w:cstheme="majorBidi"/>
      <w:i/>
      <w:iCs/>
      <w:color w:val="2E75B6" w:themeColor="accent1" w:themeShade="BF"/>
    </w:rPr>
  </w:style>
  <w:style w:type="character" w:customStyle="1" w:styleId="27">
    <w:name w:val="Intense Reference1"/>
    <w:basedOn w:val="16"/>
    <w:qFormat/>
    <w:uiPriority w:val="32"/>
    <w:rPr>
      <w:b/>
      <w:bCs/>
      <w:smallCaps/>
      <w:color w:val="5B9BD5" w:themeColor="accent1"/>
      <w:spacing w:val="5"/>
      <w14:textFill>
        <w14:solidFill>
          <w14:schemeClr w14:val="accent1"/>
        </w14:solidFill>
      </w14:textFill>
    </w:rPr>
  </w:style>
  <w:style w:type="paragraph" w:styleId="28">
    <w:name w:val="List Paragraph"/>
    <w:basedOn w:val="1"/>
    <w:qFormat/>
    <w:uiPriority w:val="34"/>
    <w:pPr>
      <w:ind w:left="720"/>
      <w:contextualSpacing/>
    </w:pPr>
  </w:style>
  <w:style w:type="character" w:customStyle="1" w:styleId="29">
    <w:name w:val="Balloon Text Char"/>
    <w:basedOn w:val="16"/>
    <w:link w:val="8"/>
    <w:semiHidden/>
    <w:qFormat/>
    <w:uiPriority w:val="99"/>
    <w:rPr>
      <w:rFonts w:ascii="Segoe UI" w:hAnsi="Segoe UI" w:cs="Segoe UI"/>
      <w:sz w:val="18"/>
      <w:szCs w:val="18"/>
    </w:rPr>
  </w:style>
  <w:style w:type="character" w:customStyle="1" w:styleId="30">
    <w:name w:val="Heading 5 Char"/>
    <w:basedOn w:val="16"/>
    <w:link w:val="6"/>
    <w:qFormat/>
    <w:uiPriority w:val="9"/>
    <w:rPr>
      <w:rFonts w:asciiTheme="majorHAnsi" w:hAnsiTheme="majorHAnsi" w:eastAsiaTheme="majorEastAsia" w:cstheme="majorBidi"/>
      <w:color w:val="2E75B6" w:themeColor="accent1" w:themeShade="BF"/>
    </w:rPr>
  </w:style>
  <w:style w:type="character" w:customStyle="1" w:styleId="31">
    <w:name w:val="Header Char"/>
    <w:basedOn w:val="16"/>
    <w:link w:val="10"/>
    <w:qFormat/>
    <w:uiPriority w:val="99"/>
  </w:style>
  <w:style w:type="character" w:customStyle="1" w:styleId="32">
    <w:name w:val="Footer Char"/>
    <w:basedOn w:val="16"/>
    <w:link w:val="9"/>
    <w:qFormat/>
    <w:uiPriority w:val="99"/>
  </w:style>
  <w:style w:type="character" w:customStyle="1" w:styleId="33">
    <w:name w:val="normaltextrun"/>
    <w:basedOn w:val="16"/>
    <w:qFormat/>
    <w:uiPriority w:val="0"/>
  </w:style>
  <w:style w:type="character" w:customStyle="1" w:styleId="34">
    <w:name w:val="contextualspellingandgrammarerror"/>
    <w:basedOn w:val="16"/>
    <w:qFormat/>
    <w:uiPriority w:val="0"/>
  </w:style>
  <w:style w:type="paragraph" w:customStyle="1" w:styleId="35">
    <w:name w:val="paragraph"/>
    <w:basedOn w:val="1"/>
    <w:qFormat/>
    <w:uiPriority w:val="0"/>
    <w:pPr>
      <w:spacing w:before="100" w:beforeAutospacing="1" w:after="100" w:afterAutospacing="1" w:line="240" w:lineRule="auto"/>
    </w:pPr>
    <w:rPr>
      <w:rFonts w:eastAsia="Times New Roman"/>
      <w:szCs w:val="24"/>
      <w:lang w:eastAsia="en-GB"/>
    </w:rPr>
  </w:style>
  <w:style w:type="character" w:customStyle="1" w:styleId="36">
    <w:name w:val="spellingerror"/>
    <w:basedOn w:val="16"/>
    <w:qFormat/>
    <w:uiPriority w:val="0"/>
  </w:style>
  <w:style w:type="character" w:customStyle="1" w:styleId="37">
    <w:name w:val="advancedproofingissue"/>
    <w:basedOn w:val="16"/>
    <w:qFormat/>
    <w:uiPriority w:val="0"/>
  </w:style>
  <w:style w:type="character" w:customStyle="1" w:styleId="38">
    <w:name w:val="eop"/>
    <w:basedOn w:val="16"/>
    <w:qFormat/>
    <w:uiPriority w:val="0"/>
  </w:style>
  <w:style w:type="paragraph" w:customStyle="1" w:styleId="39">
    <w:name w:val="Bibliography"/>
    <w:basedOn w:val="1"/>
    <w:next w:val="1"/>
    <w:unhideWhenUsed/>
    <w:qFormat/>
    <w:uiPriority w:val="37"/>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2" Type="http://schemas.openxmlformats.org/officeDocument/2006/relationships/fontTable" Target="fontTable.xml"/><Relationship Id="rId31" Type="http://schemas.openxmlformats.org/officeDocument/2006/relationships/customXml" Target="../customXml/item2.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chart" Target="charts/chart4.xml"/><Relationship Id="rId27" Type="http://schemas.openxmlformats.org/officeDocument/2006/relationships/chart" Target="charts/chart3.xml"/><Relationship Id="rId26" Type="http://schemas.openxmlformats.org/officeDocument/2006/relationships/chart" Target="charts/chart2.xml"/><Relationship Id="rId25" Type="http://schemas.openxmlformats.org/officeDocument/2006/relationships/chart" Target="charts/chart1.xml"/><Relationship Id="rId24" Type="http://schemas.openxmlformats.org/officeDocument/2006/relationships/image" Target="media/image2.jpeg"/><Relationship Id="rId23" Type="http://schemas.openxmlformats.org/officeDocument/2006/relationships/image" Target="media/image1.jpeg"/><Relationship Id="rId22" Type="http://schemas.openxmlformats.org/officeDocument/2006/relationships/theme" Target="theme/theme1.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dministrator\Desktop\&#31454;&#20105;&#32773;&#20998;&#26512;.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Administrator\Desktop\&#38382;&#21367;&#35843;&#26597;&#22270;&#34920;.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Administrator\Desktop\&#38382;&#21367;&#35843;&#26597;&#22270;&#34920;.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Administrator\Desktop\&#38382;&#21367;&#35843;&#26597;&#22270;&#349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radarChart>
        <c:radarStyle val="marker"/>
        <c:varyColors val="0"/>
        <c:ser>
          <c:idx val="0"/>
          <c:order val="0"/>
          <c:tx>
            <c:strRef>
              <c:f>[竞争者分析.xlsx]Sheet1!$A$2</c:f>
              <c:strCache>
                <c:ptCount val="1"/>
                <c:pt idx="0">
                  <c:v>Gigi Gao's</c:v>
                </c:pt>
              </c:strCache>
            </c:strRef>
          </c:tx>
          <c:spPr>
            <a:ln w="28575" cap="rnd">
              <a:solidFill>
                <a:srgbClr val="FF0000"/>
              </a:solidFill>
              <a:round/>
            </a:ln>
            <a:effectLst/>
          </c:spPr>
          <c:marker>
            <c:symbol val="none"/>
          </c:marker>
          <c:dLbls>
            <c:delete val="1"/>
          </c:dLbls>
          <c:cat>
            <c:strRef>
              <c:f>[竞争者分析.xlsx]Sheet1!$B$1:$H$1</c:f>
              <c:strCache>
                <c:ptCount val="7"/>
                <c:pt idx="0">
                  <c:v>Triadvisor Score</c:v>
                </c:pt>
                <c:pt idx="1">
                  <c:v>reviews</c:v>
                </c:pt>
                <c:pt idx="2">
                  <c:v>Popularity       in Local people</c:v>
                </c:pt>
                <c:pt idx="3">
                  <c:v>Popularity in Chinese people</c:v>
                </c:pt>
                <c:pt idx="4">
                  <c:v>Operation Cost</c:v>
                </c:pt>
                <c:pt idx="5">
                  <c:v>Prices</c:v>
                </c:pt>
                <c:pt idx="6">
                  <c:v>Turnover</c:v>
                </c:pt>
              </c:strCache>
            </c:strRef>
          </c:cat>
          <c:val>
            <c:numRef>
              <c:f>[竞争者分析.xlsx]Sheet1!$B$2:$H$2</c:f>
              <c:numCache>
                <c:formatCode>General</c:formatCode>
                <c:ptCount val="7"/>
                <c:pt idx="0">
                  <c:v>4.5</c:v>
                </c:pt>
                <c:pt idx="1">
                  <c:v>5</c:v>
                </c:pt>
                <c:pt idx="2">
                  <c:v>5</c:v>
                </c:pt>
                <c:pt idx="3">
                  <c:v>1</c:v>
                </c:pt>
                <c:pt idx="4">
                  <c:v>1</c:v>
                </c:pt>
                <c:pt idx="5">
                  <c:v>1</c:v>
                </c:pt>
                <c:pt idx="6">
                  <c:v>5</c:v>
                </c:pt>
              </c:numCache>
            </c:numRef>
          </c:val>
        </c:ser>
        <c:ser>
          <c:idx val="1"/>
          <c:order val="1"/>
          <c:tx>
            <c:strRef>
              <c:f>[竞争者分析.xlsx]Sheet1!$A$3</c:f>
              <c:strCache>
                <c:ptCount val="1"/>
                <c:pt idx="0">
                  <c:v>Sichuan Savour</c:v>
                </c:pt>
              </c:strCache>
            </c:strRef>
          </c:tx>
          <c:spPr>
            <a:ln w="28575" cap="rnd">
              <a:solidFill>
                <a:srgbClr val="00B050"/>
              </a:solidFill>
              <a:round/>
            </a:ln>
            <a:effectLst/>
          </c:spPr>
          <c:marker>
            <c:symbol val="none"/>
          </c:marker>
          <c:dLbls>
            <c:delete val="1"/>
          </c:dLbls>
          <c:cat>
            <c:strRef>
              <c:f>[竞争者分析.xlsx]Sheet1!$B$1:$H$1</c:f>
              <c:strCache>
                <c:ptCount val="7"/>
                <c:pt idx="0">
                  <c:v>Triadvisor Score</c:v>
                </c:pt>
                <c:pt idx="1">
                  <c:v>reviews</c:v>
                </c:pt>
                <c:pt idx="2">
                  <c:v>Popularity       in Local people</c:v>
                </c:pt>
                <c:pt idx="3">
                  <c:v>Popularity in Chinese people</c:v>
                </c:pt>
                <c:pt idx="4">
                  <c:v>Operation Cost</c:v>
                </c:pt>
                <c:pt idx="5">
                  <c:v>Prices</c:v>
                </c:pt>
                <c:pt idx="6">
                  <c:v>Turnover</c:v>
                </c:pt>
              </c:strCache>
            </c:strRef>
          </c:cat>
          <c:val>
            <c:numRef>
              <c:f>[竞争者分析.xlsx]Sheet1!$B$3:$H$3</c:f>
              <c:numCache>
                <c:formatCode>General</c:formatCode>
                <c:ptCount val="7"/>
                <c:pt idx="0">
                  <c:v>4.5</c:v>
                </c:pt>
                <c:pt idx="1">
                  <c:v>1</c:v>
                </c:pt>
                <c:pt idx="2">
                  <c:v>3</c:v>
                </c:pt>
                <c:pt idx="3">
                  <c:v>5</c:v>
                </c:pt>
                <c:pt idx="4">
                  <c:v>4.5</c:v>
                </c:pt>
                <c:pt idx="5">
                  <c:v>5</c:v>
                </c:pt>
                <c:pt idx="6">
                  <c:v>3.5</c:v>
                </c:pt>
              </c:numCache>
            </c:numRef>
          </c:val>
        </c:ser>
        <c:ser>
          <c:idx val="2"/>
          <c:order val="2"/>
          <c:tx>
            <c:strRef>
              <c:f>[竞争者分析.xlsx]Sheet1!$A$4</c:f>
              <c:strCache>
                <c:ptCount val="1"/>
                <c:pt idx="0">
                  <c:v>Wild Swan Cantonese</c:v>
                </c:pt>
              </c:strCache>
            </c:strRef>
          </c:tx>
          <c:spPr>
            <a:ln w="28575" cap="rnd">
              <a:solidFill>
                <a:schemeClr val="accent3"/>
              </a:solidFill>
              <a:round/>
            </a:ln>
            <a:effectLst/>
          </c:spPr>
          <c:marker>
            <c:symbol val="none"/>
          </c:marker>
          <c:dLbls>
            <c:delete val="1"/>
          </c:dLbls>
          <c:cat>
            <c:strRef>
              <c:f>[竞争者分析.xlsx]Sheet1!$B$1:$H$1</c:f>
              <c:strCache>
                <c:ptCount val="7"/>
                <c:pt idx="0">
                  <c:v>Triadvisor Score</c:v>
                </c:pt>
                <c:pt idx="1">
                  <c:v>reviews</c:v>
                </c:pt>
                <c:pt idx="2">
                  <c:v>Popularity       in Local people</c:v>
                </c:pt>
                <c:pt idx="3">
                  <c:v>Popularity in Chinese people</c:v>
                </c:pt>
                <c:pt idx="4">
                  <c:v>Operation Cost</c:v>
                </c:pt>
                <c:pt idx="5">
                  <c:v>Prices</c:v>
                </c:pt>
                <c:pt idx="6">
                  <c:v>Turnover</c:v>
                </c:pt>
              </c:strCache>
            </c:strRef>
          </c:cat>
          <c:val>
            <c:numRef>
              <c:f>[竞争者分析.xlsx]Sheet1!$B$4:$H$4</c:f>
              <c:numCache>
                <c:formatCode>General</c:formatCode>
                <c:ptCount val="7"/>
                <c:pt idx="0">
                  <c:v>4</c:v>
                </c:pt>
                <c:pt idx="1">
                  <c:v>2</c:v>
                </c:pt>
                <c:pt idx="2">
                  <c:v>4</c:v>
                </c:pt>
                <c:pt idx="3">
                  <c:v>2</c:v>
                </c:pt>
                <c:pt idx="4">
                  <c:v>2</c:v>
                </c:pt>
                <c:pt idx="5">
                  <c:v>3</c:v>
                </c:pt>
                <c:pt idx="6">
                  <c:v>3.5</c:v>
                </c:pt>
              </c:numCache>
            </c:numRef>
          </c:val>
        </c:ser>
        <c:ser>
          <c:idx val="3"/>
          <c:order val="3"/>
          <c:tx>
            <c:strRef>
              <c:f>[竞争者分析.xlsx]Sheet1!$A$5</c:f>
              <c:strCache>
                <c:ptCount val="1"/>
                <c:pt idx="0">
                  <c:v>Star Bar&amp; Restaurant</c:v>
                </c:pt>
              </c:strCache>
            </c:strRef>
          </c:tx>
          <c:spPr>
            <a:ln w="28575" cap="rnd">
              <a:solidFill>
                <a:schemeClr val="accent4"/>
              </a:solidFill>
              <a:round/>
            </a:ln>
            <a:effectLst/>
          </c:spPr>
          <c:marker>
            <c:symbol val="none"/>
          </c:marker>
          <c:dLbls>
            <c:delete val="1"/>
          </c:dLbls>
          <c:cat>
            <c:strRef>
              <c:f>[竞争者分析.xlsx]Sheet1!$B$1:$H$1</c:f>
              <c:strCache>
                <c:ptCount val="7"/>
                <c:pt idx="0">
                  <c:v>Triadvisor Score</c:v>
                </c:pt>
                <c:pt idx="1">
                  <c:v>reviews</c:v>
                </c:pt>
                <c:pt idx="2">
                  <c:v>Popularity       in Local people</c:v>
                </c:pt>
                <c:pt idx="3">
                  <c:v>Popularity in Chinese people</c:v>
                </c:pt>
                <c:pt idx="4">
                  <c:v>Operation Cost</c:v>
                </c:pt>
                <c:pt idx="5">
                  <c:v>Prices</c:v>
                </c:pt>
                <c:pt idx="6">
                  <c:v>Turnover</c:v>
                </c:pt>
              </c:strCache>
            </c:strRef>
          </c:cat>
          <c:val>
            <c:numRef>
              <c:f>[竞争者分析.xlsx]Sheet1!$B$5:$H$5</c:f>
              <c:numCache>
                <c:formatCode>General</c:formatCode>
                <c:ptCount val="7"/>
                <c:pt idx="0">
                  <c:v>4.5</c:v>
                </c:pt>
                <c:pt idx="1">
                  <c:v>1</c:v>
                </c:pt>
                <c:pt idx="2">
                  <c:v>3</c:v>
                </c:pt>
                <c:pt idx="3">
                  <c:v>4.5</c:v>
                </c:pt>
                <c:pt idx="4">
                  <c:v>3</c:v>
                </c:pt>
                <c:pt idx="5">
                  <c:v>4</c:v>
                </c:pt>
                <c:pt idx="6">
                  <c:v>3</c:v>
                </c:pt>
              </c:numCache>
            </c:numRef>
          </c:val>
        </c:ser>
        <c:ser>
          <c:idx val="4"/>
          <c:order val="4"/>
          <c:tx>
            <c:strRef>
              <c:f>[竞争者分析.xlsx]Sheet1!$A$6</c:f>
              <c:strCache>
                <c:ptCount val="1"/>
                <c:pt idx="0">
                  <c:v>Chinese Flavour</c:v>
                </c:pt>
              </c:strCache>
            </c:strRef>
          </c:tx>
          <c:spPr>
            <a:ln w="28575" cap="rnd">
              <a:solidFill>
                <a:schemeClr val="accent5"/>
              </a:solidFill>
              <a:round/>
            </a:ln>
            <a:effectLst/>
          </c:spPr>
          <c:marker>
            <c:symbol val="none"/>
          </c:marker>
          <c:dLbls>
            <c:delete val="1"/>
          </c:dLbls>
          <c:cat>
            <c:strRef>
              <c:f>[竞争者分析.xlsx]Sheet1!$B$1:$H$1</c:f>
              <c:strCache>
                <c:ptCount val="7"/>
                <c:pt idx="0">
                  <c:v>Triadvisor Score</c:v>
                </c:pt>
                <c:pt idx="1">
                  <c:v>reviews</c:v>
                </c:pt>
                <c:pt idx="2">
                  <c:v>Popularity       in Local people</c:v>
                </c:pt>
                <c:pt idx="3">
                  <c:v>Popularity in Chinese people</c:v>
                </c:pt>
                <c:pt idx="4">
                  <c:v>Operation Cost</c:v>
                </c:pt>
                <c:pt idx="5">
                  <c:v>Prices</c:v>
                </c:pt>
                <c:pt idx="6">
                  <c:v>Turnover</c:v>
                </c:pt>
              </c:strCache>
            </c:strRef>
          </c:cat>
          <c:val>
            <c:numRef>
              <c:f>[竞争者分析.xlsx]Sheet1!$B$6:$H$6</c:f>
              <c:numCache>
                <c:formatCode>General</c:formatCode>
                <c:ptCount val="7"/>
                <c:pt idx="0">
                  <c:v>4</c:v>
                </c:pt>
                <c:pt idx="1">
                  <c:v>0</c:v>
                </c:pt>
                <c:pt idx="2">
                  <c:v>2</c:v>
                </c:pt>
                <c:pt idx="3">
                  <c:v>5</c:v>
                </c:pt>
                <c:pt idx="4">
                  <c:v>4</c:v>
                </c:pt>
                <c:pt idx="5">
                  <c:v>4.5</c:v>
                </c:pt>
                <c:pt idx="6">
                  <c:v>3</c:v>
                </c:pt>
              </c:numCache>
            </c:numRef>
          </c:val>
        </c:ser>
        <c:dLbls>
          <c:showLegendKey val="0"/>
          <c:showVal val="0"/>
          <c:showCatName val="0"/>
          <c:showSerName val="0"/>
          <c:showPercent val="0"/>
          <c:showBubbleSize val="0"/>
        </c:dLbls>
        <c:axId val="96265900"/>
        <c:axId val="61015409"/>
      </c:radarChart>
      <c:catAx>
        <c:axId val="9626590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1015409"/>
        <c:crosses val="autoZero"/>
        <c:auto val="1"/>
        <c:lblAlgn val="ctr"/>
        <c:lblOffset val="100"/>
        <c:noMultiLvlLbl val="0"/>
      </c:catAx>
      <c:valAx>
        <c:axId val="6101540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6265900"/>
        <c:crosses val="autoZero"/>
        <c:crossBetween val="between"/>
      </c:valAx>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sz="1800" b="1"/>
              <a:t>The prices of dishes are competitive</a:t>
            </a:r>
            <a:endParaRPr sz="1800" b="1"/>
          </a:p>
          <a:p>
            <a:pPr defTabSz="914400">
              <a:defRPr lang="zh-CN" sz="1400" b="0" i="0" u="none" strike="noStrike" kern="1200" spc="0" baseline="0">
                <a:solidFill>
                  <a:schemeClr val="tx1">
                    <a:lumMod val="65000"/>
                    <a:lumOff val="35000"/>
                  </a:schemeClr>
                </a:solidFill>
                <a:latin typeface="+mn-lt"/>
                <a:ea typeface="+mn-ea"/>
                <a:cs typeface="+mn-cs"/>
              </a:defRPr>
            </a:pPr>
            <a:endParaRPr sz="1800" b="1"/>
          </a:p>
        </c:rich>
      </c:tx>
      <c:layout/>
      <c:overlay val="0"/>
      <c:spPr>
        <a:noFill/>
        <a:ln>
          <a:noFill/>
        </a:ln>
        <a:effectLst/>
      </c:spPr>
    </c:title>
    <c:autoTitleDeleted val="0"/>
    <c:plotArea>
      <c:layout>
        <c:manualLayout>
          <c:layoutTarget val="inner"/>
          <c:xMode val="edge"/>
          <c:yMode val="edge"/>
          <c:x val="0.242729049316013"/>
          <c:y val="0.133381924198251"/>
          <c:w val="0.517990573629153"/>
          <c:h val="0.821064139941691"/>
        </c:manualLayout>
      </c:layout>
      <c:pieChart>
        <c:varyColors val="1"/>
        <c:ser>
          <c:idx val="0"/>
          <c:order val="0"/>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2">
                  <a:lumMod val="40000"/>
                  <a:lumOff val="60000"/>
                </a:schemeClr>
              </a:solidFill>
              <a:ln w="19050">
                <a:solidFill>
                  <a:schemeClr val="lt1"/>
                </a:solidFill>
              </a:ln>
              <a:effectLst/>
            </c:spPr>
          </c:dPt>
          <c:dPt>
            <c:idx val="5"/>
            <c:bubble3D val="0"/>
            <c:spPr>
              <a:solidFill>
                <a:schemeClr val="accent6"/>
              </a:solidFill>
              <a:ln w="19050">
                <a:solidFill>
                  <a:schemeClr val="lt1"/>
                </a:solidFill>
              </a:ln>
              <a:effectLst/>
            </c:spPr>
          </c:dPt>
          <c:dLbls>
            <c:dLbl>
              <c:idx val="1"/>
              <c:layout>
                <c:manualLayout>
                  <c:x val="-0.0313724529538148"/>
                  <c:y val="0.210703513616195"/>
                </c:manualLayout>
              </c:layout>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0624739683121773"/>
                  <c:y val="0.167897880555546"/>
                </c:manualLayout>
              </c:layout>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dLbl>
              <c:idx val="5"/>
              <c:layout>
                <c:manualLayout>
                  <c:x val="0.00383625647420114"/>
                  <c:y val="0.142066549738061"/>
                </c:manualLayout>
              </c:layout>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[问卷调查图表.xlsx]Sheet1!$A$1:$A$6</c:f>
              <c:strCache>
                <c:ptCount val="6"/>
                <c:pt idx="0">
                  <c:v>The prices of dishes are competitive</c:v>
                </c:pt>
                <c:pt idx="1">
                  <c:v>Strongly Agree</c:v>
                </c:pt>
                <c:pt idx="2">
                  <c:v>Agree</c:v>
                </c:pt>
                <c:pt idx="3">
                  <c:v>Neutral</c:v>
                </c:pt>
                <c:pt idx="4">
                  <c:v>Disagree</c:v>
                </c:pt>
                <c:pt idx="5">
                  <c:v>Strongly Disagree</c:v>
                </c:pt>
              </c:strCache>
            </c:strRef>
          </c:cat>
          <c:val>
            <c:numRef>
              <c:f>[问卷调查图表.xlsx]Sheet1!$B$1:$B$6</c:f>
              <c:numCache>
                <c:formatCode>General</c:formatCode>
                <c:ptCount val="6"/>
                <c:pt idx="1">
                  <c:v>2</c:v>
                </c:pt>
                <c:pt idx="2">
                  <c:v>3</c:v>
                </c:pt>
                <c:pt idx="3">
                  <c:v>7</c:v>
                </c:pt>
                <c:pt idx="4">
                  <c:v>15</c:v>
                </c:pt>
                <c:pt idx="5">
                  <c:v>1</c:v>
                </c:pt>
              </c:numCache>
            </c:numRef>
          </c:val>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accent4">
        <a:lumMod val="40000"/>
        <a:lumOff val="60000"/>
      </a:schemeClr>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sz="1800" b="1"/>
              <a:t>How much will the percentage of eating there increase with delivery service?</a:t>
            </a:r>
            <a:endParaRPr sz="1800" b="1"/>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Lbls>
            <c:dLbl>
              <c:idx val="1"/>
              <c:layout>
                <c:manualLayout>
                  <c:x val="-0.0251362323446929"/>
                  <c:y val="0.118384846025197"/>
                </c:manualLayout>
              </c:layout>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0991850750755782"/>
                  <c:y val="0.101611204466062"/>
                </c:manualLayout>
              </c:layout>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[问卷调查图表.xlsx]Sheet1!$A$27:$A$32</c:f>
              <c:strCache>
                <c:ptCount val="6"/>
                <c:pt idx="0">
                  <c:v>How much will the percentage of eating there increase with delivery service?</c:v>
                </c:pt>
                <c:pt idx="1">
                  <c:v>no increase(0)</c:v>
                </c:pt>
                <c:pt idx="2">
                  <c:v>little increase(10)</c:v>
                </c:pt>
                <c:pt idx="3">
                  <c:v>much increase(40)</c:v>
                </c:pt>
                <c:pt idx="4">
                  <c:v>great increase(70)</c:v>
                </c:pt>
                <c:pt idx="5">
                  <c:v>definete increase(100)</c:v>
                </c:pt>
              </c:strCache>
            </c:strRef>
          </c:cat>
          <c:val>
            <c:numRef>
              <c:f>[问卷调查图表.xlsx]Sheet1!$B$27:$B$32</c:f>
              <c:numCache>
                <c:formatCode>General</c:formatCode>
                <c:ptCount val="6"/>
                <c:pt idx="1">
                  <c:v>3</c:v>
                </c:pt>
                <c:pt idx="2">
                  <c:v>2</c:v>
                </c:pt>
                <c:pt idx="3">
                  <c:v>8</c:v>
                </c:pt>
                <c:pt idx="4">
                  <c:v>12</c:v>
                </c:pt>
                <c:pt idx="5">
                  <c:v>3</c:v>
                </c:pt>
              </c:numCache>
            </c:numRef>
          </c:val>
        </c:ser>
        <c:dLbls>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accent4">
        <a:lumMod val="40000"/>
        <a:lumOff val="60000"/>
      </a:schemeClr>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sz="1800" b="1"/>
              <a:t>What do you think of the advertisenment of Gigi Gao's?</a:t>
            </a:r>
            <a:endParaRPr sz="1800" b="1"/>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[问卷调查图表.xlsx]Sheet1!$A$50:$A$55</c:f>
              <c:strCache>
                <c:ptCount val="6"/>
                <c:pt idx="0">
                  <c:v>What do you think of the advertisenment of Gigi Gao's?</c:v>
                </c:pt>
                <c:pt idx="1">
                  <c:v>bad</c:v>
                </c:pt>
                <c:pt idx="2">
                  <c:v>not good</c:v>
                </c:pt>
                <c:pt idx="3">
                  <c:v>Neutral</c:v>
                </c:pt>
                <c:pt idx="4">
                  <c:v>good </c:v>
                </c:pt>
                <c:pt idx="5">
                  <c:v>very good</c:v>
                </c:pt>
              </c:strCache>
            </c:strRef>
          </c:cat>
          <c:val>
            <c:numRef>
              <c:f>[问卷调查图表.xlsx]Sheet1!$B$50:$B$55</c:f>
              <c:numCache>
                <c:formatCode>General</c:formatCode>
                <c:ptCount val="6"/>
                <c:pt idx="1">
                  <c:v>2</c:v>
                </c:pt>
                <c:pt idx="2">
                  <c:v>13</c:v>
                </c:pt>
                <c:pt idx="3">
                  <c:v>9</c:v>
                </c:pt>
                <c:pt idx="4">
                  <c:v>4</c:v>
                </c:pt>
                <c:pt idx="5">
                  <c:v>1</c:v>
                </c:pt>
              </c:numCache>
            </c:numRef>
          </c:val>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accent4">
        <a:lumMod val="40000"/>
        <a:lumOff val="60000"/>
      </a:schemeClr>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Fre05</b:Tag>
    <b:SourceType>Book</b:SourceType>
    <b:Guid>{8B9B722B-CCD6-4FCB-A441-594A9045E189}</b:Guid>
    <b:Title>Avoiding Staff Turnover Syndrome</b:Title>
    <b:Year>2005</b:Year>
    <b:Publisher>CLM Freedman Consulting, Inc.</b:Publisher>
    <b:Author>
      <b:Author>
        <b:NameList>
          <b:Person>
            <b:Last>Freedman</b:Last>
            <b:First>E.</b:First>
          </b:Person>
        </b:NameList>
      </b:Author>
    </b:Author>
    <b:RefOrder>21</b:RefOrder>
  </b:Source>
  <b:Source>
    <b:Tag>MCA16</b:Tag>
    <b:SourceType>InternetSite</b:SourceType>
    <b:Guid>{75F4CD23-5CDC-4BB8-9C00-6B694DAA6909}</b:Guid>
    <b:Title>The UK Consulting Industry: Introduction to the UK Management Consulting Industry</b:Title>
    <b:Year>2016</b:Year>
    <b:Author>
      <b:Author>
        <b:NameList>
          <b:Person>
            <b:Last>MCA</b:Last>
          </b:Person>
        </b:NameList>
      </b:Author>
    </b:Author>
    <b:YearAccessed>2016</b:YearAccessed>
    <b:MonthAccessed>04</b:MonthAccessed>
    <b:DayAccessed>19</b:DayAccessed>
    <b:URL>http://www.mca.org.uk/about-us/the-consulting-industry</b:URL>
    <b:InternetSiteTitle>Management Consultancies Association </b:InternetSiteTitle>
    <b:RefOrder>2</b:RefOrder>
  </b:Source>
  <b:Source>
    <b:Tag>CPA15</b:Tag>
    <b:SourceType>InternetSite</b:SourceType>
    <b:Guid>{755580BE-A148-4EBD-A88E-516F7F2A69E5}</b:Guid>
    <b:Author>
      <b:Author>
        <b:NameList>
          <b:Person>
            <b:Last>CPA</b:Last>
          </b:Person>
        </b:NameList>
      </b:Author>
    </b:Author>
    <b:Title>How CPA Firms Can Reduce Staff Turnover and Boost Profits</b:Title>
    <b:Year>2015</b:Year>
    <b:YearAccessed>2016</b:YearAccessed>
    <b:MonthAccessed>04</b:MonthAccessed>
    <b:DayAccessed>19</b:DayAccessed>
    <b:URL>http://www.cpapracticeadvisor.com/news/12077704/how-cpa-firms-can-reduce-staff-turnover-and-boost-profits</b:URL>
    <b:InternetSiteTitle>CPA Practise Advisor</b:InternetSiteTitle>
    <b:Month>05</b:Month>
    <b:Day>27</b:Day>
    <b:RefOrder>13</b:RefOrder>
  </b:Source>
  <b:Source>
    <b:Tag>Zik07</b:Tag>
    <b:SourceType>Book</b:SourceType>
    <b:Guid>{F3DD0F06-F5E5-4702-8236-631473D588AE}</b:Guid>
    <b:Title>Exploring Market Research</b:Title>
    <b:Year>2007</b:Year>
    <b:Author>
      <b:Author>
        <b:NameList>
          <b:Person>
            <b:Last>Zikmund</b:Last>
            <b:Middle>G.</b:Middle>
            <b:First>W.</b:First>
          </b:Person>
          <b:Person>
            <b:Last>Babin</b:Last>
            <b:Middle>J.</b:Middle>
            <b:First>B.</b:First>
          </b:Person>
        </b:NameList>
      </b:Author>
    </b:Author>
    <b:Publisher>Thomson South Western</b:Publisher>
    <b:RefOrder>1</b:RefOrder>
  </b:Source>
  <b:Source>
    <b:Tag>Klo06</b:Tag>
    <b:SourceType>Book</b:SourceType>
    <b:Guid>{8B47BF99-46E3-48E6-A5DC-B40E7BFDEDD0}</b:Guid>
    <b:Title>Marketing: Fresh Perspectives</b:Title>
    <b:Year>2006</b:Year>
    <b:Publisher>Pearson Prentice Hall</b:Publisher>
    <b:Author>
      <b:Author>
        <b:NameList>
          <b:Person>
            <b:Last>Klopper</b:Last>
            <b:Middle>B.</b:Middle>
            <b:First>H.</b:First>
          </b:Person>
          <b:Person>
            <b:Last>Berndt</b:Last>
            <b:First>A.</b:First>
          </b:Person>
          <b:Person>
            <b:Last>Chipp</b:Last>
            <b:First>K.</b:First>
          </b:Person>
          <b:Person>
            <b:Last>Ismail</b:Last>
            <b:First>Z.</b:First>
          </b:Person>
          <b:Person>
            <b:Last>Roberts-Lombard</b:Last>
            <b:First>M.</b:First>
          </b:Person>
          <b:Person>
            <b:Last>Subramani</b:Last>
            <b:First>D.</b:First>
          </b:Person>
          <b:Person>
            <b:Last>Wakeman</b:Last>
            <b:First>M.</b:First>
          </b:Person>
          <b:Person>
            <b:Last>Petzer</b:Last>
            <b:First>D.</b:First>
          </b:Person>
          <b:Person>
            <b:Last>Hern</b:Last>
            <b:First>L.</b:First>
          </b:Person>
          <b:Person>
            <b:Last>Saunders</b:Last>
            <b:First>S.</b:First>
          </b:Person>
          <b:Person>
            <b:Last>Myers-Smit</b:Last>
            <b:First>P.</b:First>
          </b:Person>
        </b:NameList>
      </b:Author>
    </b:Author>
    <b:RefOrder>18</b:RefOrder>
  </b:Source>
  <b:Source>
    <b:Tag>van07</b:Tag>
    <b:SourceType>Book</b:SourceType>
    <b:Guid>{AAF0FE54-E767-4664-AF95-5744925B968A}</b:Guid>
    <b:Title>Organisation and Management: An international Approach</b:Title>
    <b:Year>2007</b:Year>
    <b:Publisher>Noordhoff Uitgevers</b:Publisher>
    <b:Author>
      <b:Author>
        <b:NameList>
          <b:Person>
            <b:Last>van Dam</b:Last>
            <b:First>N.</b:First>
          </b:Person>
          <b:Person>
            <b:Last>Marcus</b:Last>
            <b:First>J.</b:First>
          </b:Person>
        </b:NameList>
      </b:Author>
    </b:Author>
    <b:RefOrder>19</b:RefOrder>
  </b:Source>
  <b:Source>
    <b:Tag>Lac15</b:Tag>
    <b:SourceType>Book</b:SourceType>
    <b:Guid>{F2135C95-AEC9-4773-8168-AC25C94BF439}</b:Guid>
    <b:Title>Marketing Management</b:Title>
    <b:Year>2015</b:Year>
    <b:Publisher>CENGAGE Learning</b:Publisher>
    <b:Edition>1st</b:Edition>
    <b:Author>
      <b:Author>
        <b:NameList>
          <b:Person>
            <b:Last>Lacobucci</b:Last>
            <b:First>D.</b:First>
          </b:Person>
        </b:NameList>
      </b:Author>
    </b:Author>
    <b:RefOrder>33</b:RefOrder>
  </b:Source>
  <b:Source>
    <b:Tag>Ber15</b:Tag>
    <b:SourceType>Book</b:SourceType>
    <b:Guid>{DA843BB3-D587-47F4-BDD3-4AFA92FF3E62}</b:Guid>
    <b:Title>Business Acceleration 2.0: The Strategic Acceleration of Successful Startups</b:Title>
    <b:Year>2015</b:Year>
    <b:Publisher>Books on Demand</b:Publisher>
    <b:Author>
      <b:Author>
        <b:NameList>
          <b:Person>
            <b:Last>Bergfeld</b:Last>
            <b:Middle>F.</b:Middle>
            <b:First>A.</b:First>
          </b:Person>
        </b:NameList>
      </b:Author>
    </b:Author>
    <b:RefOrder>34</b:RefOrder>
  </b:Source>
  <b:Source>
    <b:Tag>Fer14</b:Tag>
    <b:SourceType>Book</b:SourceType>
    <b:Guid>{6D18FBF8-360D-4774-867C-0B721CC452BE}</b:Guid>
    <b:Title>Marketing Strategy</b:Title>
    <b:Year>2014</b:Year>
    <b:Publisher>South-Western CENGAGE Learning </b:Publisher>
    <b:Edition>6th</b:Edition>
    <b:Author>
      <b:Author>
        <b:NameList>
          <b:Person>
            <b:Last>Ferrell </b:Last>
            <b:Middle>C.</b:Middle>
            <b:First>O.</b:First>
          </b:Person>
          <b:Person>
            <b:Last>Hartline</b:Last>
            <b:Middle>D.</b:Middle>
            <b:First>M.</b:First>
          </b:Person>
        </b:NameList>
      </b:Author>
    </b:Author>
    <b:RefOrder>20</b:RefOrder>
  </b:Source>
  <b:Source>
    <b:Tag>Kot04</b:Tag>
    <b:SourceType>Book</b:SourceType>
    <b:Guid>{DB928D6A-5C4A-4AFE-9C02-4B9C3B28B0EF}</b:Guid>
    <b:Title>Research Methodology: Methods and Techniques</b:Title>
    <b:Year>2004</b:Year>
    <b:Publisher>New Age International Pvt Ltd Publishers</b:Publisher>
    <b:Author>
      <b:Author>
        <b:NameList>
          <b:Person>
            <b:Last>Kothari</b:Last>
            <b:Middle>R.</b:Middle>
            <b:First>C.</b:First>
          </b:Person>
        </b:NameList>
      </b:Author>
    </b:Author>
    <b:RefOrder>15</b:RefOrder>
  </b:Source>
  <b:Source>
    <b:Tag>Czi07</b:Tag>
    <b:SourceType>Book</b:SourceType>
    <b:Guid>{C2BC0B81-16C9-4E79-B3E5-B52168F8729D}</b:Guid>
    <b:Author>
      <b:Author>
        <b:NameList>
          <b:Person>
            <b:Last>Czinkota</b:Last>
            <b:Middle>R.</b:Middle>
            <b:First>M.</b:First>
          </b:Person>
          <b:Person>
            <b:Last>Ronkainen</b:Last>
            <b:Middle>A.</b:Middle>
            <b:First>I.</b:First>
          </b:Person>
        </b:NameList>
      </b:Author>
    </b:Author>
    <b:Title>International Marketing</b:Title>
    <b:Year>2007</b:Year>
    <b:Publisher>Thomson South Western Learning, Inc</b:Publisher>
    <b:RefOrder>16</b:RefOrder>
  </b:Source>
  <b:Source>
    <b:Tag>McQ05</b:Tag>
    <b:SourceType>Book</b:SourceType>
    <b:Guid>{FA2D4CD1-E251-4C43-BA57-DE8F721719DD}</b:Guid>
    <b:Title>The Market Research Toolbox: A Concise Guide for Beginners</b:Title>
    <b:Year>2005</b:Year>
    <b:Publisher>SAGE Publications, Inc</b:Publisher>
    <b:Author>
      <b:Author>
        <b:NameList>
          <b:Person>
            <b:Last>McQuarrie</b:Last>
            <b:Middle>F.</b:Middle>
            <b:First>E.</b:First>
          </b:Person>
        </b:NameList>
      </b:Author>
    </b:Author>
    <b:RefOrder>17</b:RefOrder>
  </b:Source>
  <b:Source>
    <b:Tag>ACA14</b:Tag>
    <b:SourceType>InternetSite</b:SourceType>
    <b:Guid>{3FCFB4E5-02F9-41E2-8899-47E4CF4A742C}</b:Guid>
    <b:Title>Managing attendance and employee turnover</b:Title>
    <b:Year>2014</b:Year>
    <b:Author>
      <b:Author>
        <b:NameList>
          <b:Person>
            <b:Last>ACAS</b:Last>
          </b:Person>
        </b:NameList>
      </b:Author>
    </b:Author>
    <b:YearAccessed>2016</b:YearAccessed>
    <b:MonthAccessed>04</b:MonthAccessed>
    <b:DayAccessed>19</b:DayAccessed>
    <b:URL>http://www.acas.org.uk/</b:URL>
    <b:RefOrder>4</b:RefOrder>
  </b:Source>
  <b:Source>
    <b:Tag>The07</b:Tag>
    <b:SourceType>InternetSite</b:SourceType>
    <b:Guid>{A0CFBB2F-AB3A-4CB5-9B26-1E28BD3FB8B9}</b:Guid>
    <b:Author>
      <b:Author>
        <b:NameList>
          <b:Person>
            <b:Last>Economist</b:Last>
            <b:First>The</b:First>
          </b:Person>
        </b:NameList>
      </b:Author>
    </b:Author>
    <b:Title>Talent Management: Accounting for Good People</b:Title>
    <b:Year>2007</b:Year>
    <b:YearAccessed>2016</b:YearAccessed>
    <b:MonthAccessed>04</b:MonthAccessed>
    <b:DayAccessed>19</b:DayAccessed>
    <b:URL>http://www.wconomist.com/node/9507322</b:URL>
    <b:RefOrder>5</b:RefOrder>
  </b:Source>
  <b:Source>
    <b:Tag>Phi03</b:Tag>
    <b:SourceType>Book</b:SourceType>
    <b:Guid>{EB61681C-542C-46AB-82C9-59753176B759}</b:Guid>
    <b:Title>Managing Employee Retention: A Strategic Accountability Approach</b:Title>
    <b:Year>2003</b:Year>
    <b:Publisher>Elsevier Butterworth Heinemann</b:Publisher>
    <b:Author>
      <b:Author>
        <b:NameList>
          <b:Person>
            <b:Last>Phillips</b:Last>
            <b:Middle>J.</b:Middle>
            <b:First>J.</b:First>
          </b:Person>
          <b:Person>
            <b:Last>Connell</b:Last>
            <b:Middle>O.</b:Middle>
            <b:First>A.</b:First>
          </b:Person>
        </b:NameList>
      </b:Author>
    </b:Author>
    <b:RefOrder>6</b:RefOrder>
  </b:Source>
  <b:Source>
    <b:Tag>Phi02</b:Tag>
    <b:SourceType>Book</b:SourceType>
    <b:Guid>{2C01237D-234C-4BC1-B0A6-4C129724B752}</b:Guid>
    <b:Title>Retaining Your Best Employees</b:Title>
    <b:Year>2002</b:Year>
    <b:Publisher>American Society for Training &amp; Development</b:Publisher>
    <b:Author>
      <b:Author>
        <b:NameList>
          <b:Person>
            <b:Last>Phillips</b:Last>
            <b:Middle>J.</b:Middle>
            <b:First>J.</b:First>
          </b:Person>
        </b:NameList>
      </b:Author>
    </b:Author>
    <b:RefOrder>8</b:RefOrder>
  </b:Source>
  <b:Source>
    <b:Tag>Tay06</b:Tag>
    <b:SourceType>Book</b:SourceType>
    <b:Guid>{4A310BA5-E556-4EBC-9441-B8D7E6F40718}</b:Guid>
    <b:Title>People Resourcing</b:Title>
    <b:Year>2006</b:Year>
    <b:Publisher>Chartered Institute of Personnel and Development</b:Publisher>
    <b:Author>
      <b:Author>
        <b:NameList>
          <b:Person>
            <b:Last>Taylor</b:Last>
            <b:First>S.</b:First>
          </b:Person>
        </b:NameList>
      </b:Author>
    </b:Author>
    <b:RefOrder>10</b:RefOrder>
  </b:Source>
  <b:Source>
    <b:Tag>Whe10</b:Tag>
    <b:SourceType>JournalArticle</b:SourceType>
    <b:Guid>{3F8E8276-8275-4BDD-A925-5BC33BF3D9C5}</b:Guid>
    <b:Title>Moderating and Mediating the HRM effectiveness - intent to turnover relationship: The roles of supervisors and job embeddedness</b:Title>
    <b:Year>2010</b:Year>
    <b:Author>
      <b:Author>
        <b:NameList>
          <b:Person>
            <b:Last>Wheeler</b:Last>
            <b:Middle>R.</b:Middle>
            <b:First>A.</b:First>
          </b:Person>
          <b:Person>
            <b:Last>Harris</b:Last>
            <b:Middle>J.</b:Middle>
            <b:First>K.</b:First>
          </b:Person>
          <b:Person>
            <b:Last>Harvey</b:Last>
            <b:First>P.</b:First>
          </b:Person>
        </b:NameList>
      </b:Author>
    </b:Author>
    <b:JournalName>Journal of Managerial Issues</b:JournalName>
    <b:Pages>182 - 196</b:Pages>
    <b:Volume>22</b:Volume>
    <b:RefOrder>11</b:RefOrder>
  </b:Source>
  <b:Source>
    <b:Tag>All08</b:Tag>
    <b:SourceType>JournalArticle</b:SourceType>
    <b:Guid>{0C691E4F-4072-4D96-BDCE-A8F2D9CE0077}</b:Guid>
    <b:Title>Retaining Talent: A Guide to Analyzing and Managing Employee Turnover</b:Title>
    <b:Year>2008</b:Year>
    <b:Publisher>Alexandra</b:Publisher>
    <b:Author>
      <b:Author>
        <b:NameList>
          <b:Person>
            <b:Last>Allen</b:Last>
            <b:Middle>G.</b:Middle>
            <b:First>D.</b:First>
          </b:Person>
        </b:NameList>
      </b:Author>
    </b:Author>
    <b:JournalName>SHRM Foundation</b:JournalName>
    <b:RefOrder>7</b:RefOrder>
  </b:Source>
  <b:Source>
    <b:Tag>Rai13</b:Tag>
    <b:SourceType>Book</b:SourceType>
    <b:Guid>{26CC8A1B-D2BE-4F75-BB9E-BB2D28442574}</b:Guid>
    <b:Title>Conflict Management for Managers: Resolving Workplace, Client, and Policy Disputes</b:Title>
    <b:Year>2013</b:Year>
    <b:Publisher>Jossey-Bass, A Wiley Imprint</b:Publisher>
    <b:Edition>1st</b:Edition>
    <b:Author>
      <b:Author>
        <b:NameList>
          <b:Person>
            <b:Last>Raines</b:Last>
            <b:Middle>R.</b:Middle>
            <b:First>S.</b:First>
          </b:Person>
        </b:NameList>
      </b:Author>
    </b:Author>
    <b:RefOrder>12</b:RefOrder>
  </b:Source>
  <b:Source>
    <b:Tag>How10</b:Tag>
    <b:SourceType>Book</b:SourceType>
    <b:Guid>{038355BF-2B5E-494B-A92D-0C090745A6A5}</b:Guid>
    <b:Title>Critical Success Factors Simplified: Implementing the Powerful Drivers of Dramatic Business Improvement</b:Title>
    <b:Year>2010</b:Year>
    <b:Publisher>CRC Press, Taylor &amp; Francis Group</b:Publisher>
    <b:Author>
      <b:Author>
        <b:NameList>
          <b:Person>
            <b:Last>Howell</b:Last>
            <b:Middle>T.</b:Middle>
            <b:First>M.</b:First>
          </b:Person>
        </b:NameList>
      </b:Author>
    </b:Author>
    <b:RefOrder>14</b:RefOrder>
  </b:Source>
  <b:Source>
    <b:Tag>CIP07</b:Tag>
    <b:SourceType>Report</b:SourceType>
    <b:Guid>{93C2B8F9-80FF-47EE-B796-8F3F9508811D}</b:Guid>
    <b:Title>Recruitment, retention and turnover</b:Title>
    <b:Year>2007</b:Year>
    <b:Publisher>Chartered Institute of Personnel and Development</b:Publisher>
    <b:Author>
      <b:Author>
        <b:NameList>
          <b:Person>
            <b:Last>CIPD</b:Last>
          </b:Person>
        </b:NameList>
      </b:Author>
    </b:Author>
    <b:RefOrder>9</b:RefOrder>
  </b:Source>
  <b:Source>
    <b:Tag>Cha04</b:Tag>
    <b:SourceType>Book</b:SourceType>
    <b:Guid>{1657A903-82AE-48F7-BB39-0E8CD0C251FB}</b:Guid>
    <b:Title>Cost Accounting and Financial Management</b:Title>
    <b:Year>2004</b:Year>
    <b:Publisher>New Age International (P) Limited, Publishers</b:Publisher>
    <b:Author>
      <b:Author>
        <b:NameList>
          <b:Person>
            <b:Last>Chakravarty</b:Last>
            <b:Middle>K.</b:Middle>
            <b:First>S.</b:First>
          </b:Person>
        </b:NameList>
      </b:Author>
    </b:Author>
    <b:RefOrder>3</b:RefOrder>
  </b:Source>
  <b:Source>
    <b:Tag>Wal85</b:Tag>
    <b:SourceType>JournalArticle</b:SourceType>
    <b:Guid>{78CBC58F-FBCD-4E21-B5DA-0170C7215939}</b:Guid>
    <b:Title>Self-Selection and the Probability of Quitting: A Contracting Approach to Employee Turnover in Public Accounting</b:Title>
    <b:Year>1985</b:Year>
    <b:JournalName>Journal of Accounting Research</b:JournalName>
    <b:Pages>1 - 13</b:Pages>
    <b:Volume>23</b:Volume>
    <b:Issue>2</b:Issue>
    <b:Author>
      <b:Author>
        <b:NameList>
          <b:Person>
            <b:Last>Waller</b:Last>
            <b:Middle>S.</b:Middle>
            <b:First>W.</b:First>
          </b:Person>
        </b:NameList>
      </b:Author>
    </b:Author>
    <b:RefOrder>23</b:RefOrder>
  </b:Source>
  <b:Source>
    <b:Tag>CPA2015</b:Tag>
    <b:SourceType>InternetSite</b:SourceType>
    <b:Guid>{29D72B4F-FD41-480C-9E1D-C57CA5433F98}</b:Guid>
    <b:Title>Institute News</b:Title>
    <b:Year>2015</b:Year>
    <b:Author>
      <b:Author>
        <b:NameList>
          <b:Person>
            <b:Last>CPA Ireland</b:Last>
          </b:Person>
        </b:NameList>
      </b:Author>
    </b:Author>
    <b:YearAccessed>2016</b:YearAccessed>
    <b:MonthAccessed>04</b:MonthAccessed>
    <b:DayAccessed>26</b:DayAccessed>
    <b:URL>http://cpaireland.ie/media-publications/institute-news/2013/12/08/demand-for-accountants-has-never-been-higher-as-employment-continues-to-grow-in-the-profession-cpa-ireland-president</b:URL>
    <b:RefOrder>22</b:RefOrder>
  </b:Source>
  <b:Source>
    <b:Tag>Mas43</b:Tag>
    <b:SourceType>JournalArticle</b:SourceType>
    <b:Guid>{A5DF16FE-434F-4CEE-8B20-F63B6D3DC9D8}</b:Guid>
    <b:Title>A Theory of Human Motivation</b:Title>
    <b:Year>1943</b:Year>
    <b:JournalName>Psychological Review</b:JournalName>
    <b:Pages>370-396</b:Pages>
    <b:Volume>50</b:Volume>
    <b:Issue>4</b:Issue>
    <b:Author>
      <b:Author>
        <b:NameList>
          <b:Person>
            <b:Last>Maslow</b:Last>
            <b:Middle>H.</b:Middle>
            <b:First>A.</b:First>
          </b:Person>
        </b:NameList>
      </b:Author>
    </b:Author>
    <b:RefOrder>24</b:RefOrder>
  </b:Source>
  <b:Source>
    <b:Tag>Mas70</b:Tag>
    <b:SourceType>Book</b:SourceType>
    <b:Guid>{5B6F6157-842D-4534-BF55-4D98CBA7A771}</b:Guid>
    <b:Title>Motivation and Personality</b:Title>
    <b:Year>1970</b:Year>
    <b:Publisher>Harper &amp; Row</b:Publisher>
    <b:Edition>2nd</b:Edition>
    <b:Author>
      <b:Author>
        <b:NameList>
          <b:Person>
            <b:Last>Maslow</b:Last>
            <b:Middle>H.</b:Middle>
            <b:First>A.</b:First>
          </b:Person>
        </b:NameList>
      </b:Author>
    </b:Author>
    <b:RefOrder>25</b:RefOrder>
  </b:Source>
  <b:Source>
    <b:Tag>For13</b:Tag>
    <b:SourceType>InternetSite</b:SourceType>
    <b:Guid>{907CF55C-09C5-45D7-AE1C-8142C63CB0E7}</b:Guid>
    <b:Title>Two Key Factors For Employers In Talent Recruitment And Retention</b:Title>
    <b:Year>2013</b:Year>
    <b:Author>
      <b:Author>
        <b:NameList>
          <b:Person>
            <b:Last>Forbes</b:Last>
          </b:Person>
        </b:NameList>
      </b:Author>
    </b:Author>
    <b:YearAccessed>2016</b:YearAccessed>
    <b:MonthAccessed>04</b:MonthAccessed>
    <b:DayAccessed>24</b:DayAccessed>
    <b:URL>http://www.forbes.com/sites/panosmourdoukoutas/2013/11/11/two-key-factors-for-employers-in-talent-recruitment-and-retention/#4357bf826d16</b:URL>
    <b:Month>10</b:Month>
    <b:Day>11</b:Day>
    <b:RefOrder>27</b:RefOrder>
  </b:Source>
  <b:Source>
    <b:Tag>Str08</b:Tag>
    <b:SourceType>Book</b:SourceType>
    <b:Guid>{9AA45CF4-32C8-4430-A0C7-AAD4B7335D4B}</b:Guid>
    <b:Title>Organizational Behaviour: A Management Challenge</b:Title>
    <b:Year>2008</b:Year>
    <b:Publisher>Taylor &amp; Francis e-Library</b:Publisher>
    <b:Edition>3rd</b:Edition>
    <b:Author>
      <b:Author>
        <b:NameList>
          <b:Person>
            <b:Last>Stroh</b:Last>
            <b:Middle>K.</b:Middle>
            <b:First>L.</b:First>
          </b:Person>
          <b:Person>
            <b:Last>Northcraft</b:Last>
            <b:Middle>B.</b:Middle>
            <b:First>G.</b:First>
          </b:Person>
          <b:Person>
            <b:Last>Neale</b:Last>
            <b:Middle>A.</b:Middle>
            <b:First>M.</b:First>
          </b:Person>
        </b:NameList>
      </b:Author>
    </b:Author>
    <b:RefOrder>26</b:RefOrder>
  </b:Source>
  <b:Source>
    <b:Tag>ACR12</b:Tag>
    <b:SourceType>Report</b:SourceType>
    <b:Guid>{9DA3C114-D83C-453F-AB3B-D6DFBD7F7CC5}</b:Guid>
    <b:Title>Talent Attraction and Retention in Larger Accounting Firms</b:Title>
    <b:Year>2012</b:Year>
    <b:Publisher>ACCA, ACRA</b:Publisher>
    <b:Author>
      <b:Author>
        <b:NameList>
          <b:Person>
            <b:Last>ACRA</b:Last>
          </b:Person>
          <b:Person>
            <b:Last>ACCA</b:Last>
          </b:Person>
        </b:NameList>
      </b:Author>
    </b:Author>
    <b:RefOrder>28</b:RefOrder>
  </b:Source>
  <b:Source>
    <b:Tag>OMe13</b:Tag>
    <b:SourceType>Book</b:SourceType>
    <b:Guid>{0C83B4FF-B839-4265-BB8D-D73C3C1C1F02}</b:Guid>
    <b:Title>The Handbook of Strategic Recruitment and Selection: A Systems Approach</b:Title>
    <b:Year>2013</b:Year>
    <b:Publisher>Emerald Group Publishing</b:Publisher>
    <b:Edition>1st</b:Edition>
    <b:Author>
      <b:Author>
        <b:NameList>
          <b:Person>
            <b:Last>O'Meara</b:Last>
            <b:First>B.</b:First>
          </b:Person>
          <b:Person>
            <b:Last>Petzall</b:Last>
            <b:First>S.</b:First>
          </b:Person>
        </b:NameList>
      </b:Author>
    </b:Author>
    <b:RefOrder>29</b:RefOrder>
  </b:Source>
  <b:Source>
    <b:Tag>Fly16</b:Tag>
    <b:SourceType>Book</b:SourceType>
    <b:Guid>{32B27E04-A016-4BF9-8C55-019F71BFC7CD}</b:Guid>
    <b:Title>Healtcare Human Resource Management </b:Title>
    <b:Year>2016</b:Year>
    <b:Publisher>CENGAGE Learning</b:Publisher>
    <b:Edition>3rd</b:Edition>
    <b:Author>
      <b:Author>
        <b:NameList>
          <b:Person>
            <b:Last>Flynn</b:Last>
            <b:Middle>J.</b:Middle>
            <b:First>W.</b:First>
          </b:Person>
          <b:Person>
            <b:Last>Mathis</b:Last>
            <b:Middle>L.</b:Middle>
            <b:First>R.</b:First>
          </b:Person>
          <b:Person>
            <b:Last>Jackson</b:Last>
            <b:Middle>H.</b:Middle>
            <b:First>J.</b:First>
          </b:Person>
          <b:Person>
            <b:Last>Valentine</b:Last>
            <b:Middle>R.</b:Middle>
            <b:First>S.</b:First>
          </b:Person>
        </b:NameList>
      </b:Author>
    </b:Author>
    <b:RefOrder>30</b:RefOrder>
  </b:Source>
  <b:Source>
    <b:Tag>Cha11</b:Tag>
    <b:SourceType>Book</b:SourceType>
    <b:Guid>{05F28B25-D6EC-41E1-AB5A-A5964C160F40}</b:Guid>
    <b:Title>Oranizational Behaviour: Integrating Individuals, Groups, and Organizations</b:Title>
    <b:Year>2011</b:Year>
    <b:Publisher>Routledge Publishing</b:Publisher>
    <b:Edition>4th</b:Edition>
    <b:Author>
      <b:Author>
        <b:NameList>
          <b:Person>
            <b:Last>Champoux</b:Last>
            <b:Middle>E.</b:Middle>
            <b:First>J.</b:First>
          </b:Person>
        </b:NameList>
      </b:Author>
    </b:Author>
    <b:RefOrder>31</b:RefOrder>
  </b:Source>
  <b:Source>
    <b:Tag>Phi01</b:Tag>
    <b:SourceType>Book</b:SourceType>
    <b:Guid>{D70F0A97-F3B2-4C14-88F4-C7A5FD1A7358}</b:Guid>
    <b:Title>Creating Mentoring &amp; Coaching Programs: In Action</b:Title>
    <b:Year>2001</b:Year>
    <b:Publisher>American Society for Training &amp; Development</b:Publisher>
    <b:Author>
      <b:Author>
        <b:NameList>
          <b:Person>
            <b:Last>Phillips</b:Last>
            <b:Middle>J.</b:Middle>
            <b:First>J.</b:First>
          </b:Person>
          <b:Person>
            <b:Last>Stromei</b:Last>
            <b:Middle>K.</b:Middle>
            <b:First>L.</b:First>
          </b:Person>
        </b:NameList>
      </b:Author>
    </b:Author>
    <b:RefOrder>32</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309AEA-B836-4BB7-868C-B0C016B79A0D}">
  <ds:schemaRefs/>
</ds:datastoreItem>
</file>

<file path=docProps/app.xml><?xml version="1.0" encoding="utf-8"?>
<Properties xmlns="http://schemas.openxmlformats.org/officeDocument/2006/extended-properties" xmlns:vt="http://schemas.openxmlformats.org/officeDocument/2006/docPropsVTypes">
  <Template>Normal</Template>
  <Company>P147081</Company>
  <TotalTime>1</TotalTime>
  <ScaleCrop>false</ScaleCrop>
  <LinksUpToDate>false</LinksUpToDate>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2019-05-02T20:41:00Z</dcterms:created>
  <dc:creator>Ya Zheng (1805251)</dc:creator>
  <cp:lastModifiedBy>笙箫悄</cp:lastModifiedBy>
  <cp:lastPrinted>2016-04-28T22:25:00Z</cp:lastPrinted>
  <dcterms:modified xsi:type="dcterms:W3CDTF">2019-05-08T22:56:58Z</dcterms:modified>
  <dc:subject>Organisational Consultancy</dc:subject>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