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6DF7AD" w14:textId="77777777" w:rsidR="008D2127" w:rsidRDefault="008D2127" w:rsidP="008D2127">
      <w:pPr>
        <w:spacing w:line="480" w:lineRule="auto"/>
        <w:jc w:val="center"/>
      </w:pPr>
      <w:bookmarkStart w:id="0" w:name="_Hlk196468318"/>
      <w:bookmarkEnd w:id="0"/>
    </w:p>
    <w:p w14:paraId="10C376AD" w14:textId="77777777" w:rsidR="008D2127" w:rsidRDefault="008D2127" w:rsidP="008D2127">
      <w:pPr>
        <w:spacing w:line="480" w:lineRule="auto"/>
        <w:jc w:val="center"/>
      </w:pPr>
    </w:p>
    <w:p w14:paraId="35AC819F" w14:textId="77777777" w:rsidR="008D2127" w:rsidRDefault="008D2127" w:rsidP="008D2127">
      <w:pPr>
        <w:spacing w:line="480" w:lineRule="auto"/>
        <w:jc w:val="center"/>
      </w:pPr>
    </w:p>
    <w:p w14:paraId="35F58223" w14:textId="601AB442" w:rsidR="008D2127" w:rsidRDefault="00D06CEB" w:rsidP="008D2127">
      <w:pPr>
        <w:spacing w:line="480" w:lineRule="auto"/>
        <w:jc w:val="center"/>
        <w:rPr>
          <w:b/>
          <w:bCs/>
          <w:sz w:val="32"/>
          <w:szCs w:val="36"/>
        </w:rPr>
      </w:pPr>
      <w:r>
        <w:rPr>
          <w:b/>
          <w:bCs/>
          <w:sz w:val="32"/>
          <w:szCs w:val="36"/>
        </w:rPr>
        <w:t>Risk Assessment &amp; ALARP Justification</w:t>
      </w:r>
      <w:r w:rsidR="008D2127" w:rsidRPr="000B4993">
        <w:rPr>
          <w:b/>
          <w:bCs/>
          <w:sz w:val="32"/>
          <w:szCs w:val="36"/>
        </w:rPr>
        <w:t xml:space="preserve"> – </w:t>
      </w:r>
      <w:r>
        <w:rPr>
          <w:b/>
          <w:bCs/>
          <w:sz w:val="32"/>
          <w:szCs w:val="36"/>
        </w:rPr>
        <w:t xml:space="preserve">Storage of </w:t>
      </w:r>
      <w:r w:rsidR="008D2127">
        <w:rPr>
          <w:b/>
          <w:bCs/>
          <w:sz w:val="32"/>
          <w:szCs w:val="36"/>
        </w:rPr>
        <w:t xml:space="preserve">Brimstone II </w:t>
      </w:r>
    </w:p>
    <w:p w14:paraId="268E363C" w14:textId="77777777" w:rsidR="008D2127" w:rsidRDefault="008D2127" w:rsidP="008D2127">
      <w:pPr>
        <w:spacing w:line="480" w:lineRule="auto"/>
        <w:jc w:val="center"/>
        <w:rPr>
          <w:b/>
          <w:bCs/>
          <w:sz w:val="32"/>
          <w:szCs w:val="36"/>
        </w:rPr>
      </w:pPr>
    </w:p>
    <w:p w14:paraId="38C35425" w14:textId="77777777" w:rsidR="008D2127" w:rsidRDefault="008D2127" w:rsidP="008D2127">
      <w:pPr>
        <w:spacing w:line="480" w:lineRule="auto"/>
        <w:jc w:val="center"/>
        <w:rPr>
          <w:sz w:val="32"/>
          <w:szCs w:val="36"/>
        </w:rPr>
      </w:pPr>
      <w:r>
        <w:rPr>
          <w:sz w:val="32"/>
          <w:szCs w:val="36"/>
          <w:u w:val="single"/>
        </w:rPr>
        <w:t>Author:</w:t>
      </w:r>
      <w:r>
        <w:rPr>
          <w:sz w:val="32"/>
          <w:szCs w:val="36"/>
        </w:rPr>
        <w:t xml:space="preserve"> Joseph S Rula (2317963)</w:t>
      </w:r>
    </w:p>
    <w:p w14:paraId="387FD9B2" w14:textId="77777777" w:rsidR="008D2127" w:rsidRDefault="008D2127" w:rsidP="008D2127">
      <w:pPr>
        <w:spacing w:line="480" w:lineRule="auto"/>
        <w:jc w:val="center"/>
        <w:rPr>
          <w:sz w:val="32"/>
          <w:szCs w:val="36"/>
        </w:rPr>
      </w:pPr>
      <w:r>
        <w:rPr>
          <w:sz w:val="32"/>
          <w:szCs w:val="36"/>
        </w:rPr>
        <w:t>University of Wales Trinity Saint David</w:t>
      </w:r>
    </w:p>
    <w:p w14:paraId="1BCF5BBB" w14:textId="12816DF0" w:rsidR="008D2127" w:rsidRDefault="008D2127" w:rsidP="008D2127">
      <w:pPr>
        <w:spacing w:line="480" w:lineRule="auto"/>
        <w:jc w:val="center"/>
        <w:rPr>
          <w:sz w:val="32"/>
          <w:szCs w:val="36"/>
        </w:rPr>
      </w:pPr>
      <w:r>
        <w:rPr>
          <w:sz w:val="32"/>
          <w:szCs w:val="36"/>
        </w:rPr>
        <w:t xml:space="preserve">Course Code: </w:t>
      </w:r>
      <w:r w:rsidRPr="003C67D1">
        <w:rPr>
          <w:bCs/>
          <w:sz w:val="32"/>
          <w:szCs w:val="36"/>
        </w:rPr>
        <w:t>ACDC50</w:t>
      </w:r>
      <w:r>
        <w:rPr>
          <w:bCs/>
          <w:sz w:val="32"/>
          <w:szCs w:val="36"/>
        </w:rPr>
        <w:t>13</w:t>
      </w:r>
    </w:p>
    <w:p w14:paraId="7CFED525" w14:textId="4102C34A" w:rsidR="008D2127" w:rsidRDefault="008D2127" w:rsidP="008D2127">
      <w:pPr>
        <w:spacing w:line="480" w:lineRule="auto"/>
        <w:jc w:val="center"/>
        <w:rPr>
          <w:sz w:val="32"/>
          <w:szCs w:val="36"/>
        </w:rPr>
      </w:pPr>
      <w:r>
        <w:rPr>
          <w:sz w:val="32"/>
          <w:szCs w:val="36"/>
          <w:u w:val="single"/>
        </w:rPr>
        <w:t>Instructor:</w:t>
      </w:r>
      <w:r>
        <w:rPr>
          <w:sz w:val="32"/>
          <w:szCs w:val="36"/>
        </w:rPr>
        <w:t xml:space="preserve"> Mr Austin Clark</w:t>
      </w:r>
    </w:p>
    <w:p w14:paraId="4E501724" w14:textId="157C0331" w:rsidR="008D2127" w:rsidRDefault="008D2127" w:rsidP="008D2127">
      <w:pPr>
        <w:spacing w:line="480" w:lineRule="auto"/>
        <w:jc w:val="center"/>
        <w:rPr>
          <w:sz w:val="32"/>
          <w:szCs w:val="36"/>
        </w:rPr>
      </w:pPr>
      <w:r>
        <w:rPr>
          <w:sz w:val="32"/>
          <w:szCs w:val="36"/>
          <w:u w:val="single"/>
        </w:rPr>
        <w:t>Due</w:t>
      </w:r>
      <w:r w:rsidRPr="00BD7C49">
        <w:rPr>
          <w:sz w:val="32"/>
          <w:szCs w:val="36"/>
          <w:u w:val="single"/>
        </w:rPr>
        <w:t>:</w:t>
      </w:r>
      <w:r w:rsidRPr="00BD7C49">
        <w:rPr>
          <w:sz w:val="32"/>
          <w:szCs w:val="36"/>
        </w:rPr>
        <w:t xml:space="preserve"> </w:t>
      </w:r>
      <w:r w:rsidR="005F152E">
        <w:rPr>
          <w:sz w:val="32"/>
          <w:szCs w:val="36"/>
        </w:rPr>
        <w:t xml:space="preserve">1500hrs </w:t>
      </w:r>
      <w:r>
        <w:rPr>
          <w:sz w:val="32"/>
          <w:szCs w:val="36"/>
        </w:rPr>
        <w:t>18</w:t>
      </w:r>
      <w:r w:rsidRPr="00BD7C49">
        <w:rPr>
          <w:sz w:val="32"/>
          <w:szCs w:val="36"/>
          <w:vertAlign w:val="superscript"/>
        </w:rPr>
        <w:t>th</w:t>
      </w:r>
      <w:r w:rsidRPr="00BD7C49">
        <w:rPr>
          <w:sz w:val="32"/>
          <w:szCs w:val="36"/>
        </w:rPr>
        <w:t xml:space="preserve"> </w:t>
      </w:r>
      <w:r>
        <w:rPr>
          <w:sz w:val="32"/>
          <w:szCs w:val="36"/>
        </w:rPr>
        <w:t>July</w:t>
      </w:r>
      <w:r w:rsidRPr="00BD7C49">
        <w:rPr>
          <w:sz w:val="32"/>
          <w:szCs w:val="36"/>
        </w:rPr>
        <w:t xml:space="preserve"> 2025</w:t>
      </w:r>
    </w:p>
    <w:p w14:paraId="1133A531" w14:textId="77777777" w:rsidR="008D2127" w:rsidRDefault="008D2127">
      <w:pPr>
        <w:spacing w:line="259" w:lineRule="auto"/>
        <w:rPr>
          <w:sz w:val="32"/>
          <w:szCs w:val="36"/>
        </w:rPr>
      </w:pPr>
      <w:r>
        <w:rPr>
          <w:sz w:val="32"/>
          <w:szCs w:val="36"/>
        </w:rPr>
        <w:br w:type="page"/>
      </w:r>
    </w:p>
    <w:sdt>
      <w:sdtPr>
        <w:rPr>
          <w:rFonts w:ascii="Bahnschrift SemiLight" w:eastAsiaTheme="minorHAnsi" w:hAnsi="Bahnschrift SemiLight" w:cstheme="minorBidi"/>
          <w:color w:val="auto"/>
          <w:kern w:val="2"/>
          <w:sz w:val="22"/>
          <w:szCs w:val="24"/>
          <w:lang w:eastAsia="en-US"/>
          <w14:ligatures w14:val="standardContextual"/>
        </w:rPr>
        <w:id w:val="-812259439"/>
        <w:docPartObj>
          <w:docPartGallery w:val="Table of Contents"/>
          <w:docPartUnique/>
        </w:docPartObj>
      </w:sdtPr>
      <w:sdtEndPr>
        <w:rPr>
          <w:b/>
          <w:bCs/>
        </w:rPr>
      </w:sdtEndPr>
      <w:sdtContent>
        <w:p w14:paraId="2A5CBBCB" w14:textId="7DEF7E3E" w:rsidR="008D2127" w:rsidRPr="008D2127" w:rsidRDefault="008D2127">
          <w:pPr>
            <w:pStyle w:val="TOCHeading"/>
            <w:rPr>
              <w:rFonts w:ascii="Bahnschrift SemiLight" w:hAnsi="Bahnschrift SemiLight"/>
              <w:color w:val="auto"/>
            </w:rPr>
          </w:pPr>
          <w:r w:rsidRPr="008D2127">
            <w:rPr>
              <w:rFonts w:ascii="Bahnschrift SemiLight" w:hAnsi="Bahnschrift SemiLight"/>
              <w:color w:val="auto"/>
            </w:rPr>
            <w:t>Contents</w:t>
          </w:r>
        </w:p>
        <w:p w14:paraId="09CE45C3" w14:textId="24A80F4B" w:rsidR="00754E21" w:rsidRDefault="008D2127">
          <w:pPr>
            <w:pStyle w:val="TOC1"/>
            <w:tabs>
              <w:tab w:val="right" w:leader="dot" w:pos="9016"/>
            </w:tabs>
            <w:rPr>
              <w:rFonts w:asciiTheme="minorHAnsi" w:eastAsiaTheme="minorEastAsia" w:hAnsiTheme="minorHAnsi"/>
              <w:noProof/>
              <w:sz w:val="24"/>
              <w:lang w:eastAsia="en-GB"/>
            </w:rPr>
          </w:pPr>
          <w:r w:rsidRPr="008D2127">
            <w:rPr>
              <w:sz w:val="32"/>
              <w:szCs w:val="32"/>
            </w:rPr>
            <w:fldChar w:fldCharType="begin"/>
          </w:r>
          <w:r w:rsidRPr="008D2127">
            <w:rPr>
              <w:sz w:val="32"/>
              <w:szCs w:val="32"/>
            </w:rPr>
            <w:instrText xml:space="preserve"> TOC \o "1-3" \h \z \u </w:instrText>
          </w:r>
          <w:r w:rsidRPr="008D2127">
            <w:rPr>
              <w:sz w:val="32"/>
              <w:szCs w:val="32"/>
            </w:rPr>
            <w:fldChar w:fldCharType="separate"/>
          </w:r>
          <w:hyperlink w:anchor="_Toc203740338" w:history="1">
            <w:r w:rsidR="00754E21" w:rsidRPr="003A284A">
              <w:rPr>
                <w:rStyle w:val="Hyperlink"/>
                <w:noProof/>
              </w:rPr>
              <w:t>1.0 – Introduction</w:t>
            </w:r>
            <w:r w:rsidR="00754E21">
              <w:rPr>
                <w:noProof/>
                <w:webHidden/>
              </w:rPr>
              <w:tab/>
            </w:r>
            <w:r w:rsidR="00754E21">
              <w:rPr>
                <w:noProof/>
                <w:webHidden/>
              </w:rPr>
              <w:fldChar w:fldCharType="begin"/>
            </w:r>
            <w:r w:rsidR="00754E21">
              <w:rPr>
                <w:noProof/>
                <w:webHidden/>
              </w:rPr>
              <w:instrText xml:space="preserve"> PAGEREF _Toc203740338 \h </w:instrText>
            </w:r>
            <w:r w:rsidR="00754E21">
              <w:rPr>
                <w:noProof/>
                <w:webHidden/>
              </w:rPr>
            </w:r>
            <w:r w:rsidR="00754E21">
              <w:rPr>
                <w:noProof/>
                <w:webHidden/>
              </w:rPr>
              <w:fldChar w:fldCharType="separate"/>
            </w:r>
            <w:r w:rsidR="00754E21">
              <w:rPr>
                <w:noProof/>
                <w:webHidden/>
              </w:rPr>
              <w:t>3</w:t>
            </w:r>
            <w:r w:rsidR="00754E21">
              <w:rPr>
                <w:noProof/>
                <w:webHidden/>
              </w:rPr>
              <w:fldChar w:fldCharType="end"/>
            </w:r>
          </w:hyperlink>
        </w:p>
        <w:p w14:paraId="495709FA" w14:textId="0C36F190" w:rsidR="00754E21" w:rsidRDefault="00754E21">
          <w:pPr>
            <w:pStyle w:val="TOC3"/>
            <w:tabs>
              <w:tab w:val="right" w:leader="dot" w:pos="9016"/>
            </w:tabs>
            <w:rPr>
              <w:rFonts w:asciiTheme="minorHAnsi" w:eastAsiaTheme="minorEastAsia" w:hAnsiTheme="minorHAnsi"/>
              <w:noProof/>
              <w:sz w:val="24"/>
              <w:lang w:eastAsia="en-GB"/>
            </w:rPr>
          </w:pPr>
          <w:hyperlink w:anchor="_Toc203740339" w:history="1">
            <w:r w:rsidRPr="003A284A">
              <w:rPr>
                <w:rStyle w:val="Hyperlink"/>
                <w:noProof/>
              </w:rPr>
              <w:t>1.1 - Brief Overview</w:t>
            </w:r>
            <w:r>
              <w:rPr>
                <w:noProof/>
                <w:webHidden/>
              </w:rPr>
              <w:tab/>
            </w:r>
            <w:r>
              <w:rPr>
                <w:noProof/>
                <w:webHidden/>
              </w:rPr>
              <w:fldChar w:fldCharType="begin"/>
            </w:r>
            <w:r>
              <w:rPr>
                <w:noProof/>
                <w:webHidden/>
              </w:rPr>
              <w:instrText xml:space="preserve"> PAGEREF _Toc203740339 \h </w:instrText>
            </w:r>
            <w:r>
              <w:rPr>
                <w:noProof/>
                <w:webHidden/>
              </w:rPr>
            </w:r>
            <w:r>
              <w:rPr>
                <w:noProof/>
                <w:webHidden/>
              </w:rPr>
              <w:fldChar w:fldCharType="separate"/>
            </w:r>
            <w:r>
              <w:rPr>
                <w:noProof/>
                <w:webHidden/>
              </w:rPr>
              <w:t>3</w:t>
            </w:r>
            <w:r>
              <w:rPr>
                <w:noProof/>
                <w:webHidden/>
              </w:rPr>
              <w:fldChar w:fldCharType="end"/>
            </w:r>
          </w:hyperlink>
        </w:p>
        <w:p w14:paraId="2B26A83E" w14:textId="42B6A58A" w:rsidR="00754E21" w:rsidRDefault="00754E21">
          <w:pPr>
            <w:pStyle w:val="TOC3"/>
            <w:tabs>
              <w:tab w:val="right" w:leader="dot" w:pos="9016"/>
            </w:tabs>
            <w:rPr>
              <w:rFonts w:asciiTheme="minorHAnsi" w:eastAsiaTheme="minorEastAsia" w:hAnsiTheme="minorHAnsi"/>
              <w:noProof/>
              <w:sz w:val="24"/>
              <w:lang w:eastAsia="en-GB"/>
            </w:rPr>
          </w:pPr>
          <w:hyperlink w:anchor="_Toc203740340" w:history="1">
            <w:r w:rsidRPr="003A284A">
              <w:rPr>
                <w:rStyle w:val="Hyperlink"/>
                <w:noProof/>
              </w:rPr>
              <w:t>1.2 - What is a Brimstone II missile?</w:t>
            </w:r>
            <w:r>
              <w:rPr>
                <w:noProof/>
                <w:webHidden/>
              </w:rPr>
              <w:tab/>
            </w:r>
            <w:r>
              <w:rPr>
                <w:noProof/>
                <w:webHidden/>
              </w:rPr>
              <w:fldChar w:fldCharType="begin"/>
            </w:r>
            <w:r>
              <w:rPr>
                <w:noProof/>
                <w:webHidden/>
              </w:rPr>
              <w:instrText xml:space="preserve"> PAGEREF _Toc203740340 \h </w:instrText>
            </w:r>
            <w:r>
              <w:rPr>
                <w:noProof/>
                <w:webHidden/>
              </w:rPr>
            </w:r>
            <w:r>
              <w:rPr>
                <w:noProof/>
                <w:webHidden/>
              </w:rPr>
              <w:fldChar w:fldCharType="separate"/>
            </w:r>
            <w:r>
              <w:rPr>
                <w:noProof/>
                <w:webHidden/>
              </w:rPr>
              <w:t>3</w:t>
            </w:r>
            <w:r>
              <w:rPr>
                <w:noProof/>
                <w:webHidden/>
              </w:rPr>
              <w:fldChar w:fldCharType="end"/>
            </w:r>
          </w:hyperlink>
        </w:p>
        <w:p w14:paraId="051125FF" w14:textId="76ABB4B7" w:rsidR="00754E21" w:rsidRDefault="00754E21">
          <w:pPr>
            <w:pStyle w:val="TOC3"/>
            <w:tabs>
              <w:tab w:val="right" w:leader="dot" w:pos="9016"/>
            </w:tabs>
            <w:rPr>
              <w:rFonts w:asciiTheme="minorHAnsi" w:eastAsiaTheme="minorEastAsia" w:hAnsiTheme="minorHAnsi"/>
              <w:noProof/>
              <w:sz w:val="24"/>
              <w:lang w:eastAsia="en-GB"/>
            </w:rPr>
          </w:pPr>
          <w:hyperlink w:anchor="_Toc203740341" w:history="1">
            <w:r w:rsidRPr="003A284A">
              <w:rPr>
                <w:rStyle w:val="Hyperlink"/>
                <w:noProof/>
              </w:rPr>
              <w:t>1.3 - Who is this risk assessment being written for and by?</w:t>
            </w:r>
            <w:r>
              <w:rPr>
                <w:noProof/>
                <w:webHidden/>
              </w:rPr>
              <w:tab/>
            </w:r>
            <w:r>
              <w:rPr>
                <w:noProof/>
                <w:webHidden/>
              </w:rPr>
              <w:fldChar w:fldCharType="begin"/>
            </w:r>
            <w:r>
              <w:rPr>
                <w:noProof/>
                <w:webHidden/>
              </w:rPr>
              <w:instrText xml:space="preserve"> PAGEREF _Toc203740341 \h </w:instrText>
            </w:r>
            <w:r>
              <w:rPr>
                <w:noProof/>
                <w:webHidden/>
              </w:rPr>
            </w:r>
            <w:r>
              <w:rPr>
                <w:noProof/>
                <w:webHidden/>
              </w:rPr>
              <w:fldChar w:fldCharType="separate"/>
            </w:r>
            <w:r>
              <w:rPr>
                <w:noProof/>
                <w:webHidden/>
              </w:rPr>
              <w:t>3</w:t>
            </w:r>
            <w:r>
              <w:rPr>
                <w:noProof/>
                <w:webHidden/>
              </w:rPr>
              <w:fldChar w:fldCharType="end"/>
            </w:r>
          </w:hyperlink>
        </w:p>
        <w:p w14:paraId="7DEB6872" w14:textId="77B46820" w:rsidR="00754E21" w:rsidRDefault="00754E21">
          <w:pPr>
            <w:pStyle w:val="TOC3"/>
            <w:tabs>
              <w:tab w:val="right" w:leader="dot" w:pos="9016"/>
            </w:tabs>
            <w:rPr>
              <w:rFonts w:asciiTheme="minorHAnsi" w:eastAsiaTheme="minorEastAsia" w:hAnsiTheme="minorHAnsi"/>
              <w:noProof/>
              <w:sz w:val="24"/>
              <w:lang w:eastAsia="en-GB"/>
            </w:rPr>
          </w:pPr>
          <w:hyperlink w:anchor="_Toc203740342" w:history="1">
            <w:r w:rsidRPr="003A284A">
              <w:rPr>
                <w:rStyle w:val="Hyperlink"/>
                <w:noProof/>
              </w:rPr>
              <w:t>1.4 - Assumptions made for this risk assessment</w:t>
            </w:r>
            <w:r>
              <w:rPr>
                <w:noProof/>
                <w:webHidden/>
              </w:rPr>
              <w:tab/>
            </w:r>
            <w:r>
              <w:rPr>
                <w:noProof/>
                <w:webHidden/>
              </w:rPr>
              <w:fldChar w:fldCharType="begin"/>
            </w:r>
            <w:r>
              <w:rPr>
                <w:noProof/>
                <w:webHidden/>
              </w:rPr>
              <w:instrText xml:space="preserve"> PAGEREF _Toc203740342 \h </w:instrText>
            </w:r>
            <w:r>
              <w:rPr>
                <w:noProof/>
                <w:webHidden/>
              </w:rPr>
            </w:r>
            <w:r>
              <w:rPr>
                <w:noProof/>
                <w:webHidden/>
              </w:rPr>
              <w:fldChar w:fldCharType="separate"/>
            </w:r>
            <w:r>
              <w:rPr>
                <w:noProof/>
                <w:webHidden/>
              </w:rPr>
              <w:t>4</w:t>
            </w:r>
            <w:r>
              <w:rPr>
                <w:noProof/>
                <w:webHidden/>
              </w:rPr>
              <w:fldChar w:fldCharType="end"/>
            </w:r>
          </w:hyperlink>
        </w:p>
        <w:p w14:paraId="4B12E230" w14:textId="7AFEB0BA" w:rsidR="00754E21" w:rsidRDefault="00754E21">
          <w:pPr>
            <w:pStyle w:val="TOC1"/>
            <w:tabs>
              <w:tab w:val="right" w:leader="dot" w:pos="9016"/>
            </w:tabs>
            <w:rPr>
              <w:rFonts w:asciiTheme="minorHAnsi" w:eastAsiaTheme="minorEastAsia" w:hAnsiTheme="minorHAnsi"/>
              <w:noProof/>
              <w:sz w:val="24"/>
              <w:lang w:eastAsia="en-GB"/>
            </w:rPr>
          </w:pPr>
          <w:hyperlink w:anchor="_Toc203740343" w:history="1">
            <w:r w:rsidRPr="003A284A">
              <w:rPr>
                <w:rStyle w:val="Hyperlink"/>
                <w:noProof/>
              </w:rPr>
              <w:t>2.0 – Risk Assessment for the Storage of a Brimstone II Missile</w:t>
            </w:r>
            <w:r>
              <w:rPr>
                <w:noProof/>
                <w:webHidden/>
              </w:rPr>
              <w:tab/>
            </w:r>
            <w:r>
              <w:rPr>
                <w:noProof/>
                <w:webHidden/>
              </w:rPr>
              <w:fldChar w:fldCharType="begin"/>
            </w:r>
            <w:r>
              <w:rPr>
                <w:noProof/>
                <w:webHidden/>
              </w:rPr>
              <w:instrText xml:space="preserve"> PAGEREF _Toc203740343 \h </w:instrText>
            </w:r>
            <w:r>
              <w:rPr>
                <w:noProof/>
                <w:webHidden/>
              </w:rPr>
            </w:r>
            <w:r>
              <w:rPr>
                <w:noProof/>
                <w:webHidden/>
              </w:rPr>
              <w:fldChar w:fldCharType="separate"/>
            </w:r>
            <w:r>
              <w:rPr>
                <w:noProof/>
                <w:webHidden/>
              </w:rPr>
              <w:t>5</w:t>
            </w:r>
            <w:r>
              <w:rPr>
                <w:noProof/>
                <w:webHidden/>
              </w:rPr>
              <w:fldChar w:fldCharType="end"/>
            </w:r>
          </w:hyperlink>
        </w:p>
        <w:p w14:paraId="2E7C202F" w14:textId="545848D5" w:rsidR="00754E21" w:rsidRDefault="00754E21">
          <w:pPr>
            <w:pStyle w:val="TOC3"/>
            <w:tabs>
              <w:tab w:val="right" w:leader="dot" w:pos="9016"/>
            </w:tabs>
            <w:rPr>
              <w:rFonts w:asciiTheme="minorHAnsi" w:eastAsiaTheme="minorEastAsia" w:hAnsiTheme="minorHAnsi"/>
              <w:noProof/>
              <w:sz w:val="24"/>
              <w:lang w:eastAsia="en-GB"/>
            </w:rPr>
          </w:pPr>
          <w:hyperlink w:anchor="_Toc203740344" w:history="1">
            <w:r w:rsidRPr="003A284A">
              <w:rPr>
                <w:rStyle w:val="Hyperlink"/>
                <w:noProof/>
              </w:rPr>
              <w:t>2.1 – Overall Risk for storing Brimstone II</w:t>
            </w:r>
            <w:r>
              <w:rPr>
                <w:noProof/>
                <w:webHidden/>
              </w:rPr>
              <w:tab/>
            </w:r>
            <w:r>
              <w:rPr>
                <w:noProof/>
                <w:webHidden/>
              </w:rPr>
              <w:fldChar w:fldCharType="begin"/>
            </w:r>
            <w:r>
              <w:rPr>
                <w:noProof/>
                <w:webHidden/>
              </w:rPr>
              <w:instrText xml:space="preserve"> PAGEREF _Toc203740344 \h </w:instrText>
            </w:r>
            <w:r>
              <w:rPr>
                <w:noProof/>
                <w:webHidden/>
              </w:rPr>
            </w:r>
            <w:r>
              <w:rPr>
                <w:noProof/>
                <w:webHidden/>
              </w:rPr>
              <w:fldChar w:fldCharType="separate"/>
            </w:r>
            <w:r>
              <w:rPr>
                <w:noProof/>
                <w:webHidden/>
              </w:rPr>
              <w:t>12</w:t>
            </w:r>
            <w:r>
              <w:rPr>
                <w:noProof/>
                <w:webHidden/>
              </w:rPr>
              <w:fldChar w:fldCharType="end"/>
            </w:r>
          </w:hyperlink>
        </w:p>
        <w:p w14:paraId="6AEB6F42" w14:textId="7A23D6B7" w:rsidR="00754E21" w:rsidRDefault="00754E21">
          <w:pPr>
            <w:pStyle w:val="TOC3"/>
            <w:tabs>
              <w:tab w:val="right" w:leader="dot" w:pos="9016"/>
            </w:tabs>
            <w:rPr>
              <w:rFonts w:asciiTheme="minorHAnsi" w:eastAsiaTheme="minorEastAsia" w:hAnsiTheme="minorHAnsi"/>
              <w:noProof/>
              <w:sz w:val="24"/>
              <w:lang w:eastAsia="en-GB"/>
            </w:rPr>
          </w:pPr>
          <w:hyperlink w:anchor="_Toc203740345" w:history="1">
            <w:r w:rsidRPr="003A284A">
              <w:rPr>
                <w:rStyle w:val="Hyperlink"/>
                <w:noProof/>
              </w:rPr>
              <w:t>2.2 – How is this Risk Assessment Suitable?</w:t>
            </w:r>
            <w:r>
              <w:rPr>
                <w:noProof/>
                <w:webHidden/>
              </w:rPr>
              <w:tab/>
            </w:r>
            <w:r>
              <w:rPr>
                <w:noProof/>
                <w:webHidden/>
              </w:rPr>
              <w:fldChar w:fldCharType="begin"/>
            </w:r>
            <w:r>
              <w:rPr>
                <w:noProof/>
                <w:webHidden/>
              </w:rPr>
              <w:instrText xml:space="preserve"> PAGEREF _Toc203740345 \h </w:instrText>
            </w:r>
            <w:r>
              <w:rPr>
                <w:noProof/>
                <w:webHidden/>
              </w:rPr>
            </w:r>
            <w:r>
              <w:rPr>
                <w:noProof/>
                <w:webHidden/>
              </w:rPr>
              <w:fldChar w:fldCharType="separate"/>
            </w:r>
            <w:r>
              <w:rPr>
                <w:noProof/>
                <w:webHidden/>
              </w:rPr>
              <w:t>12</w:t>
            </w:r>
            <w:r>
              <w:rPr>
                <w:noProof/>
                <w:webHidden/>
              </w:rPr>
              <w:fldChar w:fldCharType="end"/>
            </w:r>
          </w:hyperlink>
        </w:p>
        <w:p w14:paraId="65181C0E" w14:textId="46A09A99" w:rsidR="00754E21" w:rsidRDefault="00754E21">
          <w:pPr>
            <w:pStyle w:val="TOC3"/>
            <w:tabs>
              <w:tab w:val="right" w:leader="dot" w:pos="9016"/>
            </w:tabs>
            <w:rPr>
              <w:rFonts w:asciiTheme="minorHAnsi" w:eastAsiaTheme="minorEastAsia" w:hAnsiTheme="minorHAnsi"/>
              <w:noProof/>
              <w:sz w:val="24"/>
              <w:lang w:eastAsia="en-GB"/>
            </w:rPr>
          </w:pPr>
          <w:hyperlink w:anchor="_Toc203740346" w:history="1">
            <w:r w:rsidRPr="003A284A">
              <w:rPr>
                <w:rStyle w:val="Hyperlink"/>
                <w:noProof/>
              </w:rPr>
              <w:t>2.3 – Continual Review</w:t>
            </w:r>
            <w:r>
              <w:rPr>
                <w:noProof/>
                <w:webHidden/>
              </w:rPr>
              <w:tab/>
            </w:r>
            <w:r>
              <w:rPr>
                <w:noProof/>
                <w:webHidden/>
              </w:rPr>
              <w:fldChar w:fldCharType="begin"/>
            </w:r>
            <w:r>
              <w:rPr>
                <w:noProof/>
                <w:webHidden/>
              </w:rPr>
              <w:instrText xml:space="preserve"> PAGEREF _Toc203740346 \h </w:instrText>
            </w:r>
            <w:r>
              <w:rPr>
                <w:noProof/>
                <w:webHidden/>
              </w:rPr>
            </w:r>
            <w:r>
              <w:rPr>
                <w:noProof/>
                <w:webHidden/>
              </w:rPr>
              <w:fldChar w:fldCharType="separate"/>
            </w:r>
            <w:r>
              <w:rPr>
                <w:noProof/>
                <w:webHidden/>
              </w:rPr>
              <w:t>12</w:t>
            </w:r>
            <w:r>
              <w:rPr>
                <w:noProof/>
                <w:webHidden/>
              </w:rPr>
              <w:fldChar w:fldCharType="end"/>
            </w:r>
          </w:hyperlink>
        </w:p>
        <w:p w14:paraId="68F92046" w14:textId="6F92DA0A" w:rsidR="00754E21" w:rsidRDefault="00754E21">
          <w:pPr>
            <w:pStyle w:val="TOC3"/>
            <w:tabs>
              <w:tab w:val="right" w:leader="dot" w:pos="9016"/>
            </w:tabs>
            <w:rPr>
              <w:rFonts w:asciiTheme="minorHAnsi" w:eastAsiaTheme="minorEastAsia" w:hAnsiTheme="minorHAnsi"/>
              <w:noProof/>
              <w:sz w:val="24"/>
              <w:lang w:eastAsia="en-GB"/>
            </w:rPr>
          </w:pPr>
          <w:hyperlink w:anchor="_Toc203740347" w:history="1">
            <w:r w:rsidRPr="003A284A">
              <w:rPr>
                <w:rStyle w:val="Hyperlink"/>
                <w:noProof/>
              </w:rPr>
              <w:t>2.4 – Suggested improvements</w:t>
            </w:r>
            <w:r>
              <w:rPr>
                <w:noProof/>
                <w:webHidden/>
              </w:rPr>
              <w:tab/>
            </w:r>
            <w:r>
              <w:rPr>
                <w:noProof/>
                <w:webHidden/>
              </w:rPr>
              <w:fldChar w:fldCharType="begin"/>
            </w:r>
            <w:r>
              <w:rPr>
                <w:noProof/>
                <w:webHidden/>
              </w:rPr>
              <w:instrText xml:space="preserve"> PAGEREF _Toc203740347 \h </w:instrText>
            </w:r>
            <w:r>
              <w:rPr>
                <w:noProof/>
                <w:webHidden/>
              </w:rPr>
            </w:r>
            <w:r>
              <w:rPr>
                <w:noProof/>
                <w:webHidden/>
              </w:rPr>
              <w:fldChar w:fldCharType="separate"/>
            </w:r>
            <w:r>
              <w:rPr>
                <w:noProof/>
                <w:webHidden/>
              </w:rPr>
              <w:t>12</w:t>
            </w:r>
            <w:r>
              <w:rPr>
                <w:noProof/>
                <w:webHidden/>
              </w:rPr>
              <w:fldChar w:fldCharType="end"/>
            </w:r>
          </w:hyperlink>
        </w:p>
        <w:p w14:paraId="3857F971" w14:textId="369ABFCC" w:rsidR="00754E21" w:rsidRDefault="00754E21">
          <w:pPr>
            <w:pStyle w:val="TOC1"/>
            <w:tabs>
              <w:tab w:val="right" w:leader="dot" w:pos="9016"/>
            </w:tabs>
            <w:rPr>
              <w:rFonts w:asciiTheme="minorHAnsi" w:eastAsiaTheme="minorEastAsia" w:hAnsiTheme="minorHAnsi"/>
              <w:noProof/>
              <w:sz w:val="24"/>
              <w:lang w:eastAsia="en-GB"/>
            </w:rPr>
          </w:pPr>
          <w:hyperlink w:anchor="_Toc203740348" w:history="1">
            <w:r w:rsidRPr="003A284A">
              <w:rPr>
                <w:rStyle w:val="Hyperlink"/>
                <w:noProof/>
              </w:rPr>
              <w:t>3.0 – ALARP Justification</w:t>
            </w:r>
            <w:r>
              <w:rPr>
                <w:noProof/>
                <w:webHidden/>
              </w:rPr>
              <w:tab/>
            </w:r>
            <w:r>
              <w:rPr>
                <w:noProof/>
                <w:webHidden/>
              </w:rPr>
              <w:fldChar w:fldCharType="begin"/>
            </w:r>
            <w:r>
              <w:rPr>
                <w:noProof/>
                <w:webHidden/>
              </w:rPr>
              <w:instrText xml:space="preserve"> PAGEREF _Toc203740348 \h </w:instrText>
            </w:r>
            <w:r>
              <w:rPr>
                <w:noProof/>
                <w:webHidden/>
              </w:rPr>
            </w:r>
            <w:r>
              <w:rPr>
                <w:noProof/>
                <w:webHidden/>
              </w:rPr>
              <w:fldChar w:fldCharType="separate"/>
            </w:r>
            <w:r>
              <w:rPr>
                <w:noProof/>
                <w:webHidden/>
              </w:rPr>
              <w:t>13</w:t>
            </w:r>
            <w:r>
              <w:rPr>
                <w:noProof/>
                <w:webHidden/>
              </w:rPr>
              <w:fldChar w:fldCharType="end"/>
            </w:r>
          </w:hyperlink>
        </w:p>
        <w:p w14:paraId="22093FFD" w14:textId="2BC47694" w:rsidR="00754E21" w:rsidRDefault="00754E21">
          <w:pPr>
            <w:pStyle w:val="TOC3"/>
            <w:tabs>
              <w:tab w:val="right" w:leader="dot" w:pos="9016"/>
            </w:tabs>
            <w:rPr>
              <w:rFonts w:asciiTheme="minorHAnsi" w:eastAsiaTheme="minorEastAsia" w:hAnsiTheme="minorHAnsi"/>
              <w:noProof/>
              <w:sz w:val="24"/>
              <w:lang w:eastAsia="en-GB"/>
            </w:rPr>
          </w:pPr>
          <w:hyperlink w:anchor="_Toc203740349" w:history="1">
            <w:r w:rsidRPr="003A284A">
              <w:rPr>
                <w:rStyle w:val="Hyperlink"/>
                <w:noProof/>
              </w:rPr>
              <w:t>3.1 – Definition of ALARP</w:t>
            </w:r>
            <w:r>
              <w:rPr>
                <w:noProof/>
                <w:webHidden/>
              </w:rPr>
              <w:tab/>
            </w:r>
            <w:r>
              <w:rPr>
                <w:noProof/>
                <w:webHidden/>
              </w:rPr>
              <w:fldChar w:fldCharType="begin"/>
            </w:r>
            <w:r>
              <w:rPr>
                <w:noProof/>
                <w:webHidden/>
              </w:rPr>
              <w:instrText xml:space="preserve"> PAGEREF _Toc203740349 \h </w:instrText>
            </w:r>
            <w:r>
              <w:rPr>
                <w:noProof/>
                <w:webHidden/>
              </w:rPr>
            </w:r>
            <w:r>
              <w:rPr>
                <w:noProof/>
                <w:webHidden/>
              </w:rPr>
              <w:fldChar w:fldCharType="separate"/>
            </w:r>
            <w:r>
              <w:rPr>
                <w:noProof/>
                <w:webHidden/>
              </w:rPr>
              <w:t>13</w:t>
            </w:r>
            <w:r>
              <w:rPr>
                <w:noProof/>
                <w:webHidden/>
              </w:rPr>
              <w:fldChar w:fldCharType="end"/>
            </w:r>
          </w:hyperlink>
        </w:p>
        <w:p w14:paraId="57E8A1E1" w14:textId="0B7E9B1F" w:rsidR="00754E21" w:rsidRDefault="00754E21">
          <w:pPr>
            <w:pStyle w:val="TOC3"/>
            <w:tabs>
              <w:tab w:val="right" w:leader="dot" w:pos="9016"/>
            </w:tabs>
            <w:rPr>
              <w:rFonts w:asciiTheme="minorHAnsi" w:eastAsiaTheme="minorEastAsia" w:hAnsiTheme="minorHAnsi"/>
              <w:noProof/>
              <w:sz w:val="24"/>
              <w:lang w:eastAsia="en-GB"/>
            </w:rPr>
          </w:pPr>
          <w:hyperlink w:anchor="_Toc203740350" w:history="1">
            <w:r w:rsidRPr="003A284A">
              <w:rPr>
                <w:rStyle w:val="Hyperlink"/>
                <w:noProof/>
              </w:rPr>
              <w:t>3.2 – Demonstrating a hazard has ALARP status.</w:t>
            </w:r>
            <w:r>
              <w:rPr>
                <w:noProof/>
                <w:webHidden/>
              </w:rPr>
              <w:tab/>
            </w:r>
            <w:r>
              <w:rPr>
                <w:noProof/>
                <w:webHidden/>
              </w:rPr>
              <w:fldChar w:fldCharType="begin"/>
            </w:r>
            <w:r>
              <w:rPr>
                <w:noProof/>
                <w:webHidden/>
              </w:rPr>
              <w:instrText xml:space="preserve"> PAGEREF _Toc203740350 \h </w:instrText>
            </w:r>
            <w:r>
              <w:rPr>
                <w:noProof/>
                <w:webHidden/>
              </w:rPr>
            </w:r>
            <w:r>
              <w:rPr>
                <w:noProof/>
                <w:webHidden/>
              </w:rPr>
              <w:fldChar w:fldCharType="separate"/>
            </w:r>
            <w:r>
              <w:rPr>
                <w:noProof/>
                <w:webHidden/>
              </w:rPr>
              <w:t>13</w:t>
            </w:r>
            <w:r>
              <w:rPr>
                <w:noProof/>
                <w:webHidden/>
              </w:rPr>
              <w:fldChar w:fldCharType="end"/>
            </w:r>
          </w:hyperlink>
        </w:p>
        <w:p w14:paraId="12970DD5" w14:textId="5F6D4F0A" w:rsidR="00754E21" w:rsidRDefault="00754E21">
          <w:pPr>
            <w:pStyle w:val="TOC3"/>
            <w:tabs>
              <w:tab w:val="right" w:leader="dot" w:pos="9016"/>
            </w:tabs>
            <w:rPr>
              <w:rFonts w:asciiTheme="minorHAnsi" w:eastAsiaTheme="minorEastAsia" w:hAnsiTheme="minorHAnsi"/>
              <w:noProof/>
              <w:sz w:val="24"/>
              <w:lang w:eastAsia="en-GB"/>
            </w:rPr>
          </w:pPr>
          <w:hyperlink w:anchor="_Toc203740351" w:history="1">
            <w:r w:rsidRPr="003A284A">
              <w:rPr>
                <w:rStyle w:val="Hyperlink"/>
                <w:noProof/>
              </w:rPr>
              <w:t>3.3 – Hazard Identification (HAZID)</w:t>
            </w:r>
            <w:r>
              <w:rPr>
                <w:noProof/>
                <w:webHidden/>
              </w:rPr>
              <w:tab/>
            </w:r>
            <w:r>
              <w:rPr>
                <w:noProof/>
                <w:webHidden/>
              </w:rPr>
              <w:fldChar w:fldCharType="begin"/>
            </w:r>
            <w:r>
              <w:rPr>
                <w:noProof/>
                <w:webHidden/>
              </w:rPr>
              <w:instrText xml:space="preserve"> PAGEREF _Toc203740351 \h </w:instrText>
            </w:r>
            <w:r>
              <w:rPr>
                <w:noProof/>
                <w:webHidden/>
              </w:rPr>
            </w:r>
            <w:r>
              <w:rPr>
                <w:noProof/>
                <w:webHidden/>
              </w:rPr>
              <w:fldChar w:fldCharType="separate"/>
            </w:r>
            <w:r>
              <w:rPr>
                <w:noProof/>
                <w:webHidden/>
              </w:rPr>
              <w:t>13</w:t>
            </w:r>
            <w:r>
              <w:rPr>
                <w:noProof/>
                <w:webHidden/>
              </w:rPr>
              <w:fldChar w:fldCharType="end"/>
            </w:r>
          </w:hyperlink>
        </w:p>
        <w:p w14:paraId="47FA56BB" w14:textId="4D3F64AB" w:rsidR="00754E21" w:rsidRDefault="00754E21">
          <w:pPr>
            <w:pStyle w:val="TOC3"/>
            <w:tabs>
              <w:tab w:val="right" w:leader="dot" w:pos="9016"/>
            </w:tabs>
            <w:rPr>
              <w:rFonts w:asciiTheme="minorHAnsi" w:eastAsiaTheme="minorEastAsia" w:hAnsiTheme="minorHAnsi"/>
              <w:noProof/>
              <w:sz w:val="24"/>
              <w:lang w:eastAsia="en-GB"/>
            </w:rPr>
          </w:pPr>
          <w:hyperlink w:anchor="_Toc203740352" w:history="1">
            <w:r w:rsidRPr="003A284A">
              <w:rPr>
                <w:rStyle w:val="Hyperlink"/>
                <w:noProof/>
              </w:rPr>
              <w:t>3.4 - Hazard and Operability Study (HAZOP)</w:t>
            </w:r>
            <w:r>
              <w:rPr>
                <w:noProof/>
                <w:webHidden/>
              </w:rPr>
              <w:tab/>
            </w:r>
            <w:r>
              <w:rPr>
                <w:noProof/>
                <w:webHidden/>
              </w:rPr>
              <w:fldChar w:fldCharType="begin"/>
            </w:r>
            <w:r>
              <w:rPr>
                <w:noProof/>
                <w:webHidden/>
              </w:rPr>
              <w:instrText xml:space="preserve"> PAGEREF _Toc203740352 \h </w:instrText>
            </w:r>
            <w:r>
              <w:rPr>
                <w:noProof/>
                <w:webHidden/>
              </w:rPr>
            </w:r>
            <w:r>
              <w:rPr>
                <w:noProof/>
                <w:webHidden/>
              </w:rPr>
              <w:fldChar w:fldCharType="separate"/>
            </w:r>
            <w:r>
              <w:rPr>
                <w:noProof/>
                <w:webHidden/>
              </w:rPr>
              <w:t>13</w:t>
            </w:r>
            <w:r>
              <w:rPr>
                <w:noProof/>
                <w:webHidden/>
              </w:rPr>
              <w:fldChar w:fldCharType="end"/>
            </w:r>
          </w:hyperlink>
        </w:p>
        <w:p w14:paraId="69DE202B" w14:textId="2083CAE3" w:rsidR="00754E21" w:rsidRDefault="00754E21">
          <w:pPr>
            <w:pStyle w:val="TOC3"/>
            <w:tabs>
              <w:tab w:val="right" w:leader="dot" w:pos="9016"/>
            </w:tabs>
            <w:rPr>
              <w:rFonts w:asciiTheme="minorHAnsi" w:eastAsiaTheme="minorEastAsia" w:hAnsiTheme="minorHAnsi"/>
              <w:noProof/>
              <w:sz w:val="24"/>
              <w:lang w:eastAsia="en-GB"/>
            </w:rPr>
          </w:pPr>
          <w:hyperlink w:anchor="_Toc203740353" w:history="1">
            <w:r w:rsidRPr="003A284A">
              <w:rPr>
                <w:rStyle w:val="Hyperlink"/>
                <w:noProof/>
              </w:rPr>
              <w:t>3.5 – Bowtie Analysis</w:t>
            </w:r>
            <w:r>
              <w:rPr>
                <w:noProof/>
                <w:webHidden/>
              </w:rPr>
              <w:tab/>
            </w:r>
            <w:r>
              <w:rPr>
                <w:noProof/>
                <w:webHidden/>
              </w:rPr>
              <w:fldChar w:fldCharType="begin"/>
            </w:r>
            <w:r>
              <w:rPr>
                <w:noProof/>
                <w:webHidden/>
              </w:rPr>
              <w:instrText xml:space="preserve"> PAGEREF _Toc203740353 \h </w:instrText>
            </w:r>
            <w:r>
              <w:rPr>
                <w:noProof/>
                <w:webHidden/>
              </w:rPr>
            </w:r>
            <w:r>
              <w:rPr>
                <w:noProof/>
                <w:webHidden/>
              </w:rPr>
              <w:fldChar w:fldCharType="separate"/>
            </w:r>
            <w:r>
              <w:rPr>
                <w:noProof/>
                <w:webHidden/>
              </w:rPr>
              <w:t>13</w:t>
            </w:r>
            <w:r>
              <w:rPr>
                <w:noProof/>
                <w:webHidden/>
              </w:rPr>
              <w:fldChar w:fldCharType="end"/>
            </w:r>
          </w:hyperlink>
        </w:p>
        <w:p w14:paraId="09850277" w14:textId="01874C84" w:rsidR="00754E21" w:rsidRDefault="00754E21">
          <w:pPr>
            <w:pStyle w:val="TOC2"/>
            <w:tabs>
              <w:tab w:val="right" w:leader="dot" w:pos="9016"/>
            </w:tabs>
            <w:rPr>
              <w:rFonts w:asciiTheme="minorHAnsi" w:eastAsiaTheme="minorEastAsia" w:hAnsiTheme="minorHAnsi"/>
              <w:noProof/>
              <w:sz w:val="24"/>
              <w:lang w:eastAsia="en-GB"/>
            </w:rPr>
          </w:pPr>
          <w:hyperlink w:anchor="_Toc203740354" w:history="1">
            <w:r w:rsidRPr="003A284A">
              <w:rPr>
                <w:rStyle w:val="Hyperlink"/>
                <w:noProof/>
              </w:rPr>
              <w:t>4.0 - ALARP Justification of ‘Shock &amp; Impact’</w:t>
            </w:r>
            <w:r>
              <w:rPr>
                <w:noProof/>
                <w:webHidden/>
              </w:rPr>
              <w:tab/>
            </w:r>
            <w:r>
              <w:rPr>
                <w:noProof/>
                <w:webHidden/>
              </w:rPr>
              <w:fldChar w:fldCharType="begin"/>
            </w:r>
            <w:r>
              <w:rPr>
                <w:noProof/>
                <w:webHidden/>
              </w:rPr>
              <w:instrText xml:space="preserve"> PAGEREF _Toc203740354 \h </w:instrText>
            </w:r>
            <w:r>
              <w:rPr>
                <w:noProof/>
                <w:webHidden/>
              </w:rPr>
            </w:r>
            <w:r>
              <w:rPr>
                <w:noProof/>
                <w:webHidden/>
              </w:rPr>
              <w:fldChar w:fldCharType="separate"/>
            </w:r>
            <w:r>
              <w:rPr>
                <w:noProof/>
                <w:webHidden/>
              </w:rPr>
              <w:t>14</w:t>
            </w:r>
            <w:r>
              <w:rPr>
                <w:noProof/>
                <w:webHidden/>
              </w:rPr>
              <w:fldChar w:fldCharType="end"/>
            </w:r>
          </w:hyperlink>
        </w:p>
        <w:p w14:paraId="4EBC57D6" w14:textId="55259574" w:rsidR="00754E21" w:rsidRDefault="00754E21">
          <w:pPr>
            <w:pStyle w:val="TOC3"/>
            <w:tabs>
              <w:tab w:val="right" w:leader="dot" w:pos="9016"/>
            </w:tabs>
            <w:rPr>
              <w:rFonts w:asciiTheme="minorHAnsi" w:eastAsiaTheme="minorEastAsia" w:hAnsiTheme="minorHAnsi"/>
              <w:noProof/>
              <w:sz w:val="24"/>
              <w:lang w:eastAsia="en-GB"/>
            </w:rPr>
          </w:pPr>
          <w:hyperlink w:anchor="_Toc203740355" w:history="1">
            <w:r w:rsidRPr="003A284A">
              <w:rPr>
                <w:rStyle w:val="Hyperlink"/>
                <w:noProof/>
              </w:rPr>
              <w:t>4.1 - Efficacy of Existing and Proposed Control Measures</w:t>
            </w:r>
            <w:r>
              <w:rPr>
                <w:noProof/>
                <w:webHidden/>
              </w:rPr>
              <w:tab/>
            </w:r>
            <w:r>
              <w:rPr>
                <w:noProof/>
                <w:webHidden/>
              </w:rPr>
              <w:fldChar w:fldCharType="begin"/>
            </w:r>
            <w:r>
              <w:rPr>
                <w:noProof/>
                <w:webHidden/>
              </w:rPr>
              <w:instrText xml:space="preserve"> PAGEREF _Toc203740355 \h </w:instrText>
            </w:r>
            <w:r>
              <w:rPr>
                <w:noProof/>
                <w:webHidden/>
              </w:rPr>
            </w:r>
            <w:r>
              <w:rPr>
                <w:noProof/>
                <w:webHidden/>
              </w:rPr>
              <w:fldChar w:fldCharType="separate"/>
            </w:r>
            <w:r>
              <w:rPr>
                <w:noProof/>
                <w:webHidden/>
              </w:rPr>
              <w:t>14</w:t>
            </w:r>
            <w:r>
              <w:rPr>
                <w:noProof/>
                <w:webHidden/>
              </w:rPr>
              <w:fldChar w:fldCharType="end"/>
            </w:r>
          </w:hyperlink>
        </w:p>
        <w:p w14:paraId="2A8286F5" w14:textId="2A052E5D" w:rsidR="00754E21" w:rsidRDefault="00754E21">
          <w:pPr>
            <w:pStyle w:val="TOC3"/>
            <w:tabs>
              <w:tab w:val="right" w:leader="dot" w:pos="9016"/>
            </w:tabs>
            <w:rPr>
              <w:rFonts w:asciiTheme="minorHAnsi" w:eastAsiaTheme="minorEastAsia" w:hAnsiTheme="minorHAnsi"/>
              <w:noProof/>
              <w:sz w:val="24"/>
              <w:lang w:eastAsia="en-GB"/>
            </w:rPr>
          </w:pPr>
          <w:hyperlink w:anchor="_Toc203740356" w:history="1">
            <w:r w:rsidRPr="003A284A">
              <w:rPr>
                <w:rStyle w:val="Hyperlink"/>
                <w:noProof/>
              </w:rPr>
              <w:t>4.2 - Cost Benefit Analysis</w:t>
            </w:r>
            <w:r>
              <w:rPr>
                <w:noProof/>
                <w:webHidden/>
              </w:rPr>
              <w:tab/>
            </w:r>
            <w:r>
              <w:rPr>
                <w:noProof/>
                <w:webHidden/>
              </w:rPr>
              <w:fldChar w:fldCharType="begin"/>
            </w:r>
            <w:r>
              <w:rPr>
                <w:noProof/>
                <w:webHidden/>
              </w:rPr>
              <w:instrText xml:space="preserve"> PAGEREF _Toc203740356 \h </w:instrText>
            </w:r>
            <w:r>
              <w:rPr>
                <w:noProof/>
                <w:webHidden/>
              </w:rPr>
            </w:r>
            <w:r>
              <w:rPr>
                <w:noProof/>
                <w:webHidden/>
              </w:rPr>
              <w:fldChar w:fldCharType="separate"/>
            </w:r>
            <w:r>
              <w:rPr>
                <w:noProof/>
                <w:webHidden/>
              </w:rPr>
              <w:t>15</w:t>
            </w:r>
            <w:r>
              <w:rPr>
                <w:noProof/>
                <w:webHidden/>
              </w:rPr>
              <w:fldChar w:fldCharType="end"/>
            </w:r>
          </w:hyperlink>
        </w:p>
        <w:p w14:paraId="6C803327" w14:textId="02A3CB7A" w:rsidR="00754E21" w:rsidRDefault="00754E21">
          <w:pPr>
            <w:pStyle w:val="TOC3"/>
            <w:tabs>
              <w:tab w:val="right" w:leader="dot" w:pos="9016"/>
            </w:tabs>
            <w:rPr>
              <w:rFonts w:asciiTheme="minorHAnsi" w:eastAsiaTheme="minorEastAsia" w:hAnsiTheme="minorHAnsi"/>
              <w:noProof/>
              <w:sz w:val="24"/>
              <w:lang w:eastAsia="en-GB"/>
            </w:rPr>
          </w:pPr>
          <w:hyperlink w:anchor="_Toc203740357" w:history="1">
            <w:r w:rsidRPr="003A284A">
              <w:rPr>
                <w:rStyle w:val="Hyperlink"/>
                <w:noProof/>
              </w:rPr>
              <w:t>4.3 – What Control Measures were not Implemented and Why.</w:t>
            </w:r>
            <w:r>
              <w:rPr>
                <w:noProof/>
                <w:webHidden/>
              </w:rPr>
              <w:tab/>
            </w:r>
            <w:r>
              <w:rPr>
                <w:noProof/>
                <w:webHidden/>
              </w:rPr>
              <w:fldChar w:fldCharType="begin"/>
            </w:r>
            <w:r>
              <w:rPr>
                <w:noProof/>
                <w:webHidden/>
              </w:rPr>
              <w:instrText xml:space="preserve"> PAGEREF _Toc203740357 \h </w:instrText>
            </w:r>
            <w:r>
              <w:rPr>
                <w:noProof/>
                <w:webHidden/>
              </w:rPr>
            </w:r>
            <w:r>
              <w:rPr>
                <w:noProof/>
                <w:webHidden/>
              </w:rPr>
              <w:fldChar w:fldCharType="separate"/>
            </w:r>
            <w:r>
              <w:rPr>
                <w:noProof/>
                <w:webHidden/>
              </w:rPr>
              <w:t>16</w:t>
            </w:r>
            <w:r>
              <w:rPr>
                <w:noProof/>
                <w:webHidden/>
              </w:rPr>
              <w:fldChar w:fldCharType="end"/>
            </w:r>
          </w:hyperlink>
        </w:p>
        <w:p w14:paraId="0D374A52" w14:textId="766FB6E9" w:rsidR="00754E21" w:rsidRDefault="00754E21">
          <w:pPr>
            <w:pStyle w:val="TOC3"/>
            <w:tabs>
              <w:tab w:val="right" w:leader="dot" w:pos="9016"/>
            </w:tabs>
            <w:rPr>
              <w:rFonts w:asciiTheme="minorHAnsi" w:eastAsiaTheme="minorEastAsia" w:hAnsiTheme="minorHAnsi"/>
              <w:noProof/>
              <w:sz w:val="24"/>
              <w:lang w:eastAsia="en-GB"/>
            </w:rPr>
          </w:pPr>
          <w:hyperlink w:anchor="_Toc203740358" w:history="1">
            <w:r w:rsidRPr="003A284A">
              <w:rPr>
                <w:rStyle w:val="Hyperlink"/>
                <w:noProof/>
              </w:rPr>
              <w:t>4.4 – Legislation</w:t>
            </w:r>
            <w:r>
              <w:rPr>
                <w:noProof/>
                <w:webHidden/>
              </w:rPr>
              <w:tab/>
            </w:r>
            <w:r>
              <w:rPr>
                <w:noProof/>
                <w:webHidden/>
              </w:rPr>
              <w:fldChar w:fldCharType="begin"/>
            </w:r>
            <w:r>
              <w:rPr>
                <w:noProof/>
                <w:webHidden/>
              </w:rPr>
              <w:instrText xml:space="preserve"> PAGEREF _Toc203740358 \h </w:instrText>
            </w:r>
            <w:r>
              <w:rPr>
                <w:noProof/>
                <w:webHidden/>
              </w:rPr>
            </w:r>
            <w:r>
              <w:rPr>
                <w:noProof/>
                <w:webHidden/>
              </w:rPr>
              <w:fldChar w:fldCharType="separate"/>
            </w:r>
            <w:r>
              <w:rPr>
                <w:noProof/>
                <w:webHidden/>
              </w:rPr>
              <w:t>17</w:t>
            </w:r>
            <w:r>
              <w:rPr>
                <w:noProof/>
                <w:webHidden/>
              </w:rPr>
              <w:fldChar w:fldCharType="end"/>
            </w:r>
          </w:hyperlink>
        </w:p>
        <w:p w14:paraId="1D2AD5AD" w14:textId="45C5A9DA" w:rsidR="00754E21" w:rsidRDefault="00754E21">
          <w:pPr>
            <w:pStyle w:val="TOC3"/>
            <w:tabs>
              <w:tab w:val="right" w:leader="dot" w:pos="9016"/>
            </w:tabs>
            <w:rPr>
              <w:rFonts w:asciiTheme="minorHAnsi" w:eastAsiaTheme="minorEastAsia" w:hAnsiTheme="minorHAnsi"/>
              <w:noProof/>
              <w:sz w:val="24"/>
              <w:lang w:eastAsia="en-GB"/>
            </w:rPr>
          </w:pPr>
          <w:hyperlink w:anchor="_Toc203740359" w:history="1">
            <w:r w:rsidRPr="003A284A">
              <w:rPr>
                <w:rStyle w:val="Hyperlink"/>
                <w:noProof/>
              </w:rPr>
              <w:t>4.5 -Reviewing Documents</w:t>
            </w:r>
            <w:r>
              <w:rPr>
                <w:noProof/>
                <w:webHidden/>
              </w:rPr>
              <w:tab/>
            </w:r>
            <w:r>
              <w:rPr>
                <w:noProof/>
                <w:webHidden/>
              </w:rPr>
              <w:fldChar w:fldCharType="begin"/>
            </w:r>
            <w:r>
              <w:rPr>
                <w:noProof/>
                <w:webHidden/>
              </w:rPr>
              <w:instrText xml:space="preserve"> PAGEREF _Toc203740359 \h </w:instrText>
            </w:r>
            <w:r>
              <w:rPr>
                <w:noProof/>
                <w:webHidden/>
              </w:rPr>
            </w:r>
            <w:r>
              <w:rPr>
                <w:noProof/>
                <w:webHidden/>
              </w:rPr>
              <w:fldChar w:fldCharType="separate"/>
            </w:r>
            <w:r>
              <w:rPr>
                <w:noProof/>
                <w:webHidden/>
              </w:rPr>
              <w:t>17</w:t>
            </w:r>
            <w:r>
              <w:rPr>
                <w:noProof/>
                <w:webHidden/>
              </w:rPr>
              <w:fldChar w:fldCharType="end"/>
            </w:r>
          </w:hyperlink>
        </w:p>
        <w:p w14:paraId="0F5415EF" w14:textId="5BC131BA" w:rsidR="00754E21" w:rsidRDefault="00754E21">
          <w:pPr>
            <w:pStyle w:val="TOC2"/>
            <w:tabs>
              <w:tab w:val="right" w:leader="dot" w:pos="9016"/>
            </w:tabs>
            <w:rPr>
              <w:rFonts w:asciiTheme="minorHAnsi" w:eastAsiaTheme="minorEastAsia" w:hAnsiTheme="minorHAnsi"/>
              <w:noProof/>
              <w:sz w:val="24"/>
              <w:lang w:eastAsia="en-GB"/>
            </w:rPr>
          </w:pPr>
          <w:hyperlink w:anchor="_Toc203740360" w:history="1">
            <w:r w:rsidRPr="003A284A">
              <w:rPr>
                <w:rStyle w:val="Hyperlink"/>
                <w:noProof/>
              </w:rPr>
              <w:t>5.0 - Conclusion</w:t>
            </w:r>
            <w:r>
              <w:rPr>
                <w:noProof/>
                <w:webHidden/>
              </w:rPr>
              <w:tab/>
            </w:r>
            <w:r>
              <w:rPr>
                <w:noProof/>
                <w:webHidden/>
              </w:rPr>
              <w:fldChar w:fldCharType="begin"/>
            </w:r>
            <w:r>
              <w:rPr>
                <w:noProof/>
                <w:webHidden/>
              </w:rPr>
              <w:instrText xml:space="preserve"> PAGEREF _Toc203740360 \h </w:instrText>
            </w:r>
            <w:r>
              <w:rPr>
                <w:noProof/>
                <w:webHidden/>
              </w:rPr>
            </w:r>
            <w:r>
              <w:rPr>
                <w:noProof/>
                <w:webHidden/>
              </w:rPr>
              <w:fldChar w:fldCharType="separate"/>
            </w:r>
            <w:r>
              <w:rPr>
                <w:noProof/>
                <w:webHidden/>
              </w:rPr>
              <w:t>17</w:t>
            </w:r>
            <w:r>
              <w:rPr>
                <w:noProof/>
                <w:webHidden/>
              </w:rPr>
              <w:fldChar w:fldCharType="end"/>
            </w:r>
          </w:hyperlink>
        </w:p>
        <w:p w14:paraId="27DA1B43" w14:textId="3D6CEF30" w:rsidR="00754E21" w:rsidRDefault="00754E21">
          <w:pPr>
            <w:pStyle w:val="TOC1"/>
            <w:tabs>
              <w:tab w:val="right" w:leader="dot" w:pos="9016"/>
            </w:tabs>
            <w:rPr>
              <w:rFonts w:asciiTheme="minorHAnsi" w:eastAsiaTheme="minorEastAsia" w:hAnsiTheme="minorHAnsi"/>
              <w:noProof/>
              <w:sz w:val="24"/>
              <w:lang w:eastAsia="en-GB"/>
            </w:rPr>
          </w:pPr>
          <w:hyperlink w:anchor="_Toc203740361" w:history="1">
            <w:r w:rsidRPr="003A284A">
              <w:rPr>
                <w:rStyle w:val="Hyperlink"/>
                <w:noProof/>
              </w:rPr>
              <w:t>References</w:t>
            </w:r>
            <w:r>
              <w:rPr>
                <w:noProof/>
                <w:webHidden/>
              </w:rPr>
              <w:tab/>
            </w:r>
            <w:r>
              <w:rPr>
                <w:noProof/>
                <w:webHidden/>
              </w:rPr>
              <w:fldChar w:fldCharType="begin"/>
            </w:r>
            <w:r>
              <w:rPr>
                <w:noProof/>
                <w:webHidden/>
              </w:rPr>
              <w:instrText xml:space="preserve"> PAGEREF _Toc203740361 \h </w:instrText>
            </w:r>
            <w:r>
              <w:rPr>
                <w:noProof/>
                <w:webHidden/>
              </w:rPr>
            </w:r>
            <w:r>
              <w:rPr>
                <w:noProof/>
                <w:webHidden/>
              </w:rPr>
              <w:fldChar w:fldCharType="separate"/>
            </w:r>
            <w:r>
              <w:rPr>
                <w:noProof/>
                <w:webHidden/>
              </w:rPr>
              <w:t>17</w:t>
            </w:r>
            <w:r>
              <w:rPr>
                <w:noProof/>
                <w:webHidden/>
              </w:rPr>
              <w:fldChar w:fldCharType="end"/>
            </w:r>
          </w:hyperlink>
        </w:p>
        <w:p w14:paraId="429D2766" w14:textId="75549DF9" w:rsidR="008D2127" w:rsidRPr="008D2127" w:rsidRDefault="008D2127">
          <w:pPr>
            <w:rPr>
              <w:sz w:val="32"/>
              <w:szCs w:val="32"/>
            </w:rPr>
          </w:pPr>
          <w:r w:rsidRPr="008D2127">
            <w:rPr>
              <w:b/>
              <w:bCs/>
              <w:sz w:val="32"/>
              <w:szCs w:val="32"/>
            </w:rPr>
            <w:fldChar w:fldCharType="end"/>
          </w:r>
        </w:p>
      </w:sdtContent>
    </w:sdt>
    <w:p w14:paraId="4E173121" w14:textId="6D12C9D2" w:rsidR="00BA219B" w:rsidRDefault="00BA219B">
      <w:pPr>
        <w:spacing w:line="259" w:lineRule="auto"/>
        <w:rPr>
          <w:sz w:val="32"/>
          <w:szCs w:val="36"/>
        </w:rPr>
      </w:pPr>
      <w:r>
        <w:rPr>
          <w:sz w:val="32"/>
          <w:szCs w:val="36"/>
        </w:rPr>
        <w:br w:type="page"/>
      </w:r>
    </w:p>
    <w:p w14:paraId="04D56571" w14:textId="50E515BE" w:rsidR="008D2127" w:rsidRPr="00150446" w:rsidRDefault="00150446" w:rsidP="00150446">
      <w:pPr>
        <w:pStyle w:val="Heading1"/>
      </w:pPr>
      <w:bookmarkStart w:id="1" w:name="_Toc203740338"/>
      <w:r>
        <w:lastRenderedPageBreak/>
        <w:t xml:space="preserve">1.0 </w:t>
      </w:r>
      <w:r w:rsidR="00BA219B" w:rsidRPr="00150446">
        <w:t xml:space="preserve">– </w:t>
      </w:r>
      <w:r w:rsidR="00E173BE" w:rsidRPr="00150446">
        <w:t>Introduction</w:t>
      </w:r>
      <w:bookmarkEnd w:id="1"/>
    </w:p>
    <w:p w14:paraId="34E888CB" w14:textId="77777777" w:rsidR="001B5533" w:rsidRDefault="001B5533" w:rsidP="001B5533">
      <w:pPr>
        <w:ind w:firstLine="480"/>
      </w:pPr>
      <w:r>
        <w:t>Risk assessments are essential to be carried out before any form of work or processing. Risk assessments are meant to identify hazards that are prevalent in the work scenario that may arise from the work scenario specifically or from its surroundings. Highlighted risks are identified and reduced to an acceptable level via encompassing or specific controls and mitigations.</w:t>
      </w:r>
    </w:p>
    <w:p w14:paraId="64EB60AC" w14:textId="77777777" w:rsidR="001B5533" w:rsidRPr="001B5533" w:rsidRDefault="001B5533" w:rsidP="001B5533"/>
    <w:p w14:paraId="79784F77" w14:textId="3ADFFA9D" w:rsidR="001B5533" w:rsidRPr="001B5533" w:rsidRDefault="001B5533" w:rsidP="001A6587">
      <w:pPr>
        <w:pStyle w:val="Heading3"/>
      </w:pPr>
      <w:bookmarkStart w:id="2" w:name="_Toc203740339"/>
      <w:r>
        <w:t xml:space="preserve">1.1 </w:t>
      </w:r>
      <w:r w:rsidR="00E173BE" w:rsidRPr="001B5533">
        <w:t>-</w:t>
      </w:r>
      <w:r w:rsidR="005F2D5B" w:rsidRPr="001B5533">
        <w:t xml:space="preserve"> </w:t>
      </w:r>
      <w:r w:rsidR="00E173BE" w:rsidRPr="001B5533">
        <w:t>Brief Overview</w:t>
      </w:r>
      <w:bookmarkEnd w:id="2"/>
    </w:p>
    <w:p w14:paraId="5C3F1C47" w14:textId="7A67361D" w:rsidR="000320D2" w:rsidRDefault="001B5533" w:rsidP="000320D2">
      <w:pPr>
        <w:ind w:firstLine="720"/>
      </w:pPr>
      <w:r>
        <w:t>As part of the assignment, the cohort is broken down into groups and tasked to create a Risk Assessment and an ALARP justification document, based around an assigned system. Groups are permitted to specify which portion of the ‘manufacture to target or disposal sequence’ (MTDS) they are to create their risk assessment and ALARP justification around. Either manufacture, transport, storage, live usage, or obsolete disposal. This particular report will focus around, the storage of Brimstone II missile(s)</w:t>
      </w:r>
      <w:r w:rsidR="000320D2">
        <w:t>.</w:t>
      </w:r>
    </w:p>
    <w:p w14:paraId="3B23B8ED" w14:textId="77777777" w:rsidR="006E1447" w:rsidRDefault="006E1447" w:rsidP="00481585">
      <w:pPr>
        <w:ind w:left="0" w:firstLine="0"/>
      </w:pPr>
    </w:p>
    <w:p w14:paraId="3BEA9299" w14:textId="77777777" w:rsidR="006E1447" w:rsidRDefault="006E1447" w:rsidP="00481585">
      <w:pPr>
        <w:ind w:left="0" w:firstLine="0"/>
      </w:pPr>
    </w:p>
    <w:p w14:paraId="6C9D196A" w14:textId="35CA571B" w:rsidR="003B09A1" w:rsidRDefault="006C2956" w:rsidP="001A6587">
      <w:pPr>
        <w:pStyle w:val="Heading3"/>
      </w:pPr>
      <w:bookmarkStart w:id="3" w:name="_Toc203740340"/>
      <w:r>
        <w:t xml:space="preserve">1.2 </w:t>
      </w:r>
      <w:r w:rsidR="00150446">
        <w:t xml:space="preserve">- </w:t>
      </w:r>
      <w:r w:rsidR="00481585">
        <w:t>What is a Brimstone II missile</w:t>
      </w:r>
      <w:r>
        <w:t>?</w:t>
      </w:r>
      <w:bookmarkEnd w:id="3"/>
    </w:p>
    <w:p w14:paraId="635BDC55" w14:textId="706460DB" w:rsidR="006C2956" w:rsidRPr="006C2956" w:rsidRDefault="006C2956" w:rsidP="006C2956">
      <w:r>
        <w:tab/>
      </w:r>
      <w:r w:rsidR="00150446">
        <w:tab/>
      </w:r>
      <w:r>
        <w:t>A Brimstone II missile is a solid rocket fuelled; air-to-ground missile manufactured for the British Royal Air Force by MDBA. It makes use an active radar homing seeker to guide itself in a “fire-and-forget” format against enemy armoured units. It defeats these targets with a tandem (two</w:t>
      </w:r>
      <w:r w:rsidR="00085A0D">
        <w:t>, sequential</w:t>
      </w:r>
      <w:r>
        <w:t xml:space="preserve">) shaped charge </w:t>
      </w:r>
      <w:r w:rsidR="00150446">
        <w:t xml:space="preserve">IM compliant </w:t>
      </w:r>
      <w:r>
        <w:t>warhead with</w:t>
      </w:r>
      <w:r w:rsidR="00150446">
        <w:t xml:space="preserve"> a </w:t>
      </w:r>
      <w:r>
        <w:t>NEQ around 6.3kg.</w:t>
      </w:r>
      <w:r w:rsidR="00263BFD">
        <w:t xml:space="preserve"> Whilst the missile itself weighs 50kg. It is predominantly used by fixed and rotary wing aircraft and is suspended by a cradle which nestles 3 </w:t>
      </w:r>
      <w:r w:rsidR="00085A0D">
        <w:t>Brimstone II systems</w:t>
      </w:r>
      <w:r w:rsidR="00263BFD">
        <w:t>.</w:t>
      </w:r>
      <w:r>
        <w:t xml:space="preserve"> </w:t>
      </w:r>
      <w:sdt>
        <w:sdtPr>
          <w:id w:val="685412338"/>
          <w:citation/>
        </w:sdtPr>
        <w:sdtContent>
          <w:r>
            <w:fldChar w:fldCharType="begin"/>
          </w:r>
          <w:r>
            <w:instrText xml:space="preserve"> CITATION MBD \l 2057 </w:instrText>
          </w:r>
          <w:r>
            <w:fldChar w:fldCharType="separate"/>
          </w:r>
          <w:r w:rsidR="00754E21" w:rsidRPr="00754E21">
            <w:rPr>
              <w:noProof/>
            </w:rPr>
            <w:t>[1]</w:t>
          </w:r>
          <w:r>
            <w:fldChar w:fldCharType="end"/>
          </w:r>
        </w:sdtContent>
      </w:sdt>
    </w:p>
    <w:p w14:paraId="63AC911B" w14:textId="77777777" w:rsidR="006E1447" w:rsidRDefault="006E1447" w:rsidP="00481585">
      <w:pPr>
        <w:ind w:left="0" w:firstLine="0"/>
      </w:pPr>
    </w:p>
    <w:p w14:paraId="74ACDDF8" w14:textId="37BBA7D0" w:rsidR="00811334" w:rsidRPr="005753DD" w:rsidRDefault="00811334" w:rsidP="00481585">
      <w:pPr>
        <w:ind w:left="0" w:firstLine="0"/>
        <w:rPr>
          <w:b/>
          <w:bCs/>
        </w:rPr>
      </w:pPr>
      <w:r w:rsidRPr="005753DD">
        <w:rPr>
          <w:b/>
          <w:bCs/>
        </w:rPr>
        <w:t>List</w:t>
      </w:r>
      <w:r w:rsidR="005753DD" w:rsidRPr="005753DD">
        <w:rPr>
          <w:b/>
          <w:bCs/>
        </w:rPr>
        <w:t xml:space="preserve"> of Brimstone II’s Features</w:t>
      </w:r>
      <w:r w:rsidR="00160E8C">
        <w:rPr>
          <w:b/>
          <w:bCs/>
        </w:rPr>
        <w:t xml:space="preserve"> (Public Sources) </w:t>
      </w:r>
      <w:sdt>
        <w:sdtPr>
          <w:rPr>
            <w:b/>
            <w:bCs/>
          </w:rPr>
          <w:id w:val="-67653416"/>
          <w:citation/>
        </w:sdtPr>
        <w:sdtContent>
          <w:r w:rsidR="00160E8C">
            <w:rPr>
              <w:b/>
              <w:bCs/>
            </w:rPr>
            <w:fldChar w:fldCharType="begin"/>
          </w:r>
          <w:r w:rsidR="00160E8C">
            <w:rPr>
              <w:b/>
              <w:bCs/>
            </w:rPr>
            <w:instrText xml:space="preserve"> CITATION MBD \l 2057 </w:instrText>
          </w:r>
          <w:r w:rsidR="00160E8C">
            <w:rPr>
              <w:b/>
              <w:bCs/>
            </w:rPr>
            <w:fldChar w:fldCharType="separate"/>
          </w:r>
          <w:r w:rsidR="00754E21" w:rsidRPr="00754E21">
            <w:rPr>
              <w:noProof/>
            </w:rPr>
            <w:t>[1]</w:t>
          </w:r>
          <w:r w:rsidR="00160E8C">
            <w:rPr>
              <w:b/>
              <w:bCs/>
            </w:rPr>
            <w:fldChar w:fldCharType="end"/>
          </w:r>
        </w:sdtContent>
      </w:sdt>
    </w:p>
    <w:p w14:paraId="78E265D2" w14:textId="436870D0" w:rsidR="00811334" w:rsidRDefault="00811334" w:rsidP="00481585">
      <w:pPr>
        <w:ind w:left="0" w:firstLine="0"/>
      </w:pPr>
      <w:r>
        <w:t>Length</w:t>
      </w:r>
      <w:r w:rsidR="005753DD">
        <w:t xml:space="preserve"> - 1800mm</w:t>
      </w:r>
    </w:p>
    <w:p w14:paraId="01EAA32D" w14:textId="2838819C" w:rsidR="00811334" w:rsidRDefault="00811334" w:rsidP="00481585">
      <w:pPr>
        <w:ind w:left="0" w:firstLine="0"/>
      </w:pPr>
      <w:r>
        <w:t>Width</w:t>
      </w:r>
      <w:r w:rsidR="005753DD">
        <w:t xml:space="preserve"> – 180mm</w:t>
      </w:r>
    </w:p>
    <w:p w14:paraId="10630FA4" w14:textId="1850BE59" w:rsidR="00811334" w:rsidRDefault="00811334" w:rsidP="00811334">
      <w:pPr>
        <w:ind w:left="0" w:firstLine="0"/>
      </w:pPr>
      <w:r>
        <w:t xml:space="preserve">Weight </w:t>
      </w:r>
      <w:r w:rsidR="005753DD">
        <w:t>50Kg</w:t>
      </w:r>
    </w:p>
    <w:p w14:paraId="1C98B18E" w14:textId="43230137" w:rsidR="005753DD" w:rsidRDefault="005753DD" w:rsidP="00811334">
      <w:pPr>
        <w:ind w:left="0" w:firstLine="0"/>
      </w:pPr>
      <w:r>
        <w:t>Warhead Type – Tandem Warhead</w:t>
      </w:r>
    </w:p>
    <w:p w14:paraId="49628A30" w14:textId="3724A0F8" w:rsidR="005753DD" w:rsidRDefault="005753DD" w:rsidP="00811334">
      <w:pPr>
        <w:ind w:left="0" w:firstLine="0"/>
      </w:pPr>
      <w:r>
        <w:t>NEQ – 6.3Kg</w:t>
      </w:r>
    </w:p>
    <w:p w14:paraId="5F58FAE4" w14:textId="2822A19E" w:rsidR="005753DD" w:rsidRDefault="005753DD" w:rsidP="00811334">
      <w:pPr>
        <w:ind w:left="0" w:firstLine="0"/>
      </w:pPr>
      <w:r>
        <w:t>Rocket Motor Type – Solid Fuel</w:t>
      </w:r>
    </w:p>
    <w:p w14:paraId="12703801" w14:textId="0FB159F0" w:rsidR="005753DD" w:rsidRDefault="005753DD" w:rsidP="00811334">
      <w:pPr>
        <w:ind w:left="0" w:firstLine="0"/>
      </w:pPr>
      <w:r>
        <w:t xml:space="preserve">Top Speed </w:t>
      </w:r>
      <w:r w:rsidR="00160E8C">
        <w:t>–</w:t>
      </w:r>
      <w:r>
        <w:t xml:space="preserve"> </w:t>
      </w:r>
      <w:r w:rsidR="00160E8C">
        <w:t xml:space="preserve">+450m/s </w:t>
      </w:r>
    </w:p>
    <w:p w14:paraId="167DCA07" w14:textId="1703FFD1" w:rsidR="00160E8C" w:rsidRDefault="00160E8C" w:rsidP="00811334">
      <w:pPr>
        <w:ind w:left="0" w:firstLine="0"/>
      </w:pPr>
      <w:r>
        <w:t>Operational Range – 60+ Km</w:t>
      </w:r>
    </w:p>
    <w:p w14:paraId="5E9EFBEF" w14:textId="3F6210E0" w:rsidR="00160E8C" w:rsidRDefault="00160E8C" w:rsidP="00811334">
      <w:pPr>
        <w:ind w:left="0" w:firstLine="0"/>
      </w:pPr>
      <w:r>
        <w:t>Detonation Mechanism – Point detonation fuze</w:t>
      </w:r>
    </w:p>
    <w:p w14:paraId="762FDAD8" w14:textId="70E06E5A" w:rsidR="00160E8C" w:rsidRDefault="00160E8C" w:rsidP="00811334">
      <w:pPr>
        <w:ind w:left="0" w:firstLine="0"/>
      </w:pPr>
      <w:r>
        <w:t>Seeker Type – Active Radar Homing</w:t>
      </w:r>
    </w:p>
    <w:p w14:paraId="45FEAF2A" w14:textId="20290851" w:rsidR="00160E8C" w:rsidRDefault="00160E8C" w:rsidP="00811334">
      <w:pPr>
        <w:ind w:left="0" w:firstLine="0"/>
      </w:pPr>
      <w:r>
        <w:t>Per Unit Cost £100,000 - £200,000</w:t>
      </w:r>
    </w:p>
    <w:p w14:paraId="05FEB699" w14:textId="77777777" w:rsidR="006E1447" w:rsidRDefault="006E1447" w:rsidP="00481585">
      <w:pPr>
        <w:ind w:left="0" w:firstLine="0"/>
      </w:pPr>
    </w:p>
    <w:p w14:paraId="36DE0D63" w14:textId="69FA5603" w:rsidR="006E1447" w:rsidRDefault="00150446" w:rsidP="001A6587">
      <w:pPr>
        <w:pStyle w:val="Heading3"/>
      </w:pPr>
      <w:bookmarkStart w:id="4" w:name="_Toc203740341"/>
      <w:r>
        <w:t xml:space="preserve">1.3 - </w:t>
      </w:r>
      <w:r w:rsidR="006E1447">
        <w:t>Who is this risk assessment being written for</w:t>
      </w:r>
      <w:r>
        <w:t xml:space="preserve"> and by?</w:t>
      </w:r>
      <w:bookmarkEnd w:id="4"/>
    </w:p>
    <w:p w14:paraId="0C96A517" w14:textId="0F0B47FF" w:rsidR="001A6587" w:rsidRDefault="001A6587" w:rsidP="00150446">
      <w:pPr>
        <w:ind w:firstLine="0"/>
      </w:pPr>
      <w:r>
        <w:tab/>
        <w:t xml:space="preserve">A risk assessment should be constructed using people from as many different related backgrounds as possible; employers, employees and health and safety professionals, who know legislature and regulations. Involving the employees is crucial as these are the persons who will have to adhere to the mitigations and rules set out with the risk assessment. </w:t>
      </w:r>
    </w:p>
    <w:p w14:paraId="27724CA2" w14:textId="77777777" w:rsidR="001A6587" w:rsidRDefault="001A6587" w:rsidP="00150446">
      <w:pPr>
        <w:ind w:firstLine="0"/>
      </w:pPr>
    </w:p>
    <w:p w14:paraId="0477FAF1" w14:textId="56331EEB" w:rsidR="001A6587" w:rsidRDefault="001A6587" w:rsidP="00150446">
      <w:pPr>
        <w:ind w:firstLine="0"/>
      </w:pPr>
      <w:r>
        <w:t xml:space="preserve">Employers and health and safety professionals may not fully understand the tasks that occur or the order that they should be conducted in so to seek information from all </w:t>
      </w:r>
      <w:r>
        <w:lastRenderedPageBreak/>
        <w:t>relevant parties; maintenance personnel included, the risk assessment can improve, making the task safer for all involved.</w:t>
      </w:r>
    </w:p>
    <w:p w14:paraId="2699073C" w14:textId="77777777" w:rsidR="006E1447" w:rsidRDefault="006E1447" w:rsidP="006E1447">
      <w:pPr>
        <w:ind w:left="0" w:firstLine="0"/>
      </w:pPr>
    </w:p>
    <w:p w14:paraId="740553C2" w14:textId="7C0E3F61" w:rsidR="006E1447" w:rsidRPr="001A6587" w:rsidRDefault="001A6587" w:rsidP="001A6587">
      <w:pPr>
        <w:pStyle w:val="Heading3"/>
      </w:pPr>
      <w:bookmarkStart w:id="5" w:name="_Toc203740342"/>
      <w:r w:rsidRPr="001A6587">
        <w:t xml:space="preserve">1.4 - </w:t>
      </w:r>
      <w:r w:rsidR="006E1447" w:rsidRPr="001A6587">
        <w:t>Assumptions made for this risk assessment</w:t>
      </w:r>
      <w:bookmarkEnd w:id="5"/>
    </w:p>
    <w:p w14:paraId="2A5FE7AB" w14:textId="6FA8D74E" w:rsidR="006E1447" w:rsidRDefault="001A6587" w:rsidP="006E1447">
      <w:pPr>
        <w:ind w:left="0" w:firstLine="0"/>
      </w:pPr>
      <w:r>
        <w:tab/>
        <w:t>For the completion of this assignment, publicly available information has to relied on</w:t>
      </w:r>
      <w:r w:rsidR="00085A0D">
        <w:t>,</w:t>
      </w:r>
      <w:r>
        <w:t xml:space="preserve"> as</w:t>
      </w:r>
      <w:r w:rsidR="00085A0D">
        <w:t>suming that it is</w:t>
      </w:r>
      <w:r>
        <w:t xml:space="preserve"> factually correct</w:t>
      </w:r>
      <w:r w:rsidR="00085A0D">
        <w:t>, to</w:t>
      </w:r>
      <w:r>
        <w:t xml:space="preserve"> under the capabilities of a Brimstone II missile. The factuality of this information </w:t>
      </w:r>
      <w:r w:rsidR="00E25963">
        <w:t xml:space="preserve">may be brought into question were </w:t>
      </w:r>
      <w:r w:rsidR="003973DA">
        <w:t>the official information to be used, however for this assignment</w:t>
      </w:r>
      <w:r w:rsidR="00085A0D">
        <w:t>,</w:t>
      </w:r>
      <w:r w:rsidR="003973DA">
        <w:t xml:space="preserve"> only public information can be </w:t>
      </w:r>
      <w:r w:rsidR="00085A0D">
        <w:t>used,</w:t>
      </w:r>
      <w:r w:rsidR="003973DA">
        <w:t xml:space="preserve"> and no proprietary information can be cited.</w:t>
      </w:r>
    </w:p>
    <w:p w14:paraId="2117C9A6" w14:textId="77777777" w:rsidR="003973DA" w:rsidRDefault="003973DA" w:rsidP="006E1447">
      <w:pPr>
        <w:ind w:left="0" w:firstLine="0"/>
      </w:pPr>
    </w:p>
    <w:p w14:paraId="0E86D8E4" w14:textId="15A51B55" w:rsidR="003973DA" w:rsidRDefault="003973DA" w:rsidP="006E1447">
      <w:pPr>
        <w:ind w:left="0" w:firstLine="0"/>
      </w:pPr>
      <w:r>
        <w:t xml:space="preserve">Assumptions made are that the storage of Brimstone II missiles is </w:t>
      </w:r>
      <w:r w:rsidR="00085A0D">
        <w:t>with</w:t>
      </w:r>
      <w:r>
        <w:t xml:space="preserve">in </w:t>
      </w:r>
      <w:r w:rsidR="00085A0D">
        <w:t xml:space="preserve">a </w:t>
      </w:r>
      <w:r>
        <w:t>concrete or brick free standing structure and that they are</w:t>
      </w:r>
      <w:r w:rsidR="005753DD">
        <w:t xml:space="preserve"> mounded with earth</w:t>
      </w:r>
      <w:r>
        <w:t xml:space="preserve"> according to the Health and Safety Executive’s guidance. </w:t>
      </w:r>
      <w:sdt>
        <w:sdtPr>
          <w:id w:val="1452054235"/>
          <w:citation/>
        </w:sdtPr>
        <w:sdtContent>
          <w:r>
            <w:fldChar w:fldCharType="begin"/>
          </w:r>
          <w:r>
            <w:instrText xml:space="preserve"> CITATION HSE \l 2057 </w:instrText>
          </w:r>
          <w:r>
            <w:fldChar w:fldCharType="separate"/>
          </w:r>
          <w:r w:rsidR="00754E21" w:rsidRPr="00754E21">
            <w:rPr>
              <w:noProof/>
            </w:rPr>
            <w:t>[2]</w:t>
          </w:r>
          <w:r>
            <w:fldChar w:fldCharType="end"/>
          </w:r>
        </w:sdtContent>
      </w:sdt>
    </w:p>
    <w:p w14:paraId="176C8066" w14:textId="77777777" w:rsidR="006E1447" w:rsidRDefault="006E1447" w:rsidP="006E1447">
      <w:pPr>
        <w:ind w:left="0" w:firstLine="0"/>
      </w:pPr>
    </w:p>
    <w:p w14:paraId="39ACAFB2" w14:textId="0F8358ED" w:rsidR="006E1447" w:rsidRDefault="006E1447" w:rsidP="006E1447">
      <w:pPr>
        <w:ind w:left="0" w:firstLine="0"/>
        <w:sectPr w:rsidR="006E1447">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pPr>
    </w:p>
    <w:p w14:paraId="19FE28D8" w14:textId="36E3BD8B" w:rsidR="000320D2" w:rsidRDefault="000320D2" w:rsidP="000320D2">
      <w:pPr>
        <w:pStyle w:val="Heading1"/>
      </w:pPr>
      <w:bookmarkStart w:id="6" w:name="_Toc203740343"/>
      <w:r>
        <w:lastRenderedPageBreak/>
        <w:t xml:space="preserve">2.0 </w:t>
      </w:r>
      <w:r w:rsidR="004173FE">
        <w:t>–</w:t>
      </w:r>
      <w:r>
        <w:t xml:space="preserve"> </w:t>
      </w:r>
      <w:r w:rsidR="004173FE">
        <w:t>Risk Assessment</w:t>
      </w:r>
      <w:r w:rsidR="00150446">
        <w:t xml:space="preserve"> for the Storage of a Brimstone II Missile</w:t>
      </w:r>
      <w:bookmarkEnd w:id="6"/>
    </w:p>
    <w:tbl>
      <w:tblPr>
        <w:tblStyle w:val="TableGrid"/>
        <w:tblW w:w="16585" w:type="dxa"/>
        <w:tblInd w:w="-1281" w:type="dxa"/>
        <w:tblLayout w:type="fixed"/>
        <w:tblLook w:val="04A0" w:firstRow="1" w:lastRow="0" w:firstColumn="1" w:lastColumn="0" w:noHBand="0" w:noVBand="1"/>
      </w:tblPr>
      <w:tblGrid>
        <w:gridCol w:w="567"/>
        <w:gridCol w:w="1843"/>
        <w:gridCol w:w="1134"/>
        <w:gridCol w:w="3119"/>
        <w:gridCol w:w="3260"/>
        <w:gridCol w:w="283"/>
        <w:gridCol w:w="284"/>
        <w:gridCol w:w="283"/>
        <w:gridCol w:w="4961"/>
        <w:gridCol w:w="284"/>
        <w:gridCol w:w="283"/>
        <w:gridCol w:w="284"/>
      </w:tblGrid>
      <w:tr w:rsidR="00BA65BF" w14:paraId="682AAD45" w14:textId="77777777" w:rsidTr="00851251">
        <w:tc>
          <w:tcPr>
            <w:tcW w:w="16585" w:type="dxa"/>
            <w:gridSpan w:val="12"/>
            <w:shd w:val="clear" w:color="auto" w:fill="002060"/>
          </w:tcPr>
          <w:p w14:paraId="116EF145" w14:textId="27E6C070" w:rsidR="00BA65BF" w:rsidRDefault="00BA65BF" w:rsidP="00961FDF">
            <w:pPr>
              <w:tabs>
                <w:tab w:val="left" w:pos="938"/>
              </w:tabs>
              <w:jc w:val="center"/>
            </w:pPr>
            <w:r>
              <w:t>RISK ASSESSMENT – STORAGE OF BRIMSTONE II MISSILES IN MAGAZINE(S)</w:t>
            </w:r>
          </w:p>
        </w:tc>
      </w:tr>
      <w:tr w:rsidR="00584853" w14:paraId="010DF974" w14:textId="77777777" w:rsidTr="00851251">
        <w:trPr>
          <w:cantSplit/>
          <w:trHeight w:val="1396"/>
        </w:trPr>
        <w:tc>
          <w:tcPr>
            <w:tcW w:w="2410" w:type="dxa"/>
            <w:gridSpan w:val="2"/>
            <w:shd w:val="clear" w:color="auto" w:fill="DFDFDF" w:themeFill="background2" w:themeFillShade="E6"/>
            <w:vAlign w:val="center"/>
          </w:tcPr>
          <w:p w14:paraId="48461BAA" w14:textId="27172220" w:rsidR="00584853" w:rsidRPr="00961FDF" w:rsidRDefault="00584853" w:rsidP="006A3968">
            <w:pPr>
              <w:ind w:firstLine="0"/>
              <w:jc w:val="center"/>
              <w:rPr>
                <w:sz w:val="16"/>
                <w:szCs w:val="18"/>
              </w:rPr>
            </w:pPr>
            <w:r w:rsidRPr="00961FDF">
              <w:rPr>
                <w:sz w:val="16"/>
                <w:szCs w:val="18"/>
              </w:rPr>
              <w:t>Identified Hazard</w:t>
            </w:r>
          </w:p>
        </w:tc>
        <w:tc>
          <w:tcPr>
            <w:tcW w:w="1134" w:type="dxa"/>
            <w:shd w:val="clear" w:color="auto" w:fill="DFDFDF" w:themeFill="background2" w:themeFillShade="E6"/>
            <w:vAlign w:val="center"/>
          </w:tcPr>
          <w:p w14:paraId="44A01C4E" w14:textId="6BFA2B96" w:rsidR="00584853" w:rsidRPr="00961FDF" w:rsidRDefault="00584853" w:rsidP="00DF48CD">
            <w:pPr>
              <w:ind w:left="0" w:firstLine="0"/>
              <w:jc w:val="center"/>
              <w:rPr>
                <w:sz w:val="16"/>
                <w:szCs w:val="18"/>
              </w:rPr>
            </w:pPr>
            <w:r w:rsidRPr="00961FDF">
              <w:rPr>
                <w:sz w:val="16"/>
                <w:szCs w:val="18"/>
              </w:rPr>
              <w:t>Persons a</w:t>
            </w:r>
            <w:r w:rsidR="006A3968">
              <w:rPr>
                <w:sz w:val="16"/>
                <w:szCs w:val="18"/>
              </w:rPr>
              <w:t xml:space="preserve">t </w:t>
            </w:r>
            <w:r w:rsidRPr="00961FDF">
              <w:rPr>
                <w:sz w:val="16"/>
                <w:szCs w:val="18"/>
              </w:rPr>
              <w:t>Risk</w:t>
            </w:r>
          </w:p>
        </w:tc>
        <w:tc>
          <w:tcPr>
            <w:tcW w:w="3119" w:type="dxa"/>
            <w:shd w:val="clear" w:color="auto" w:fill="DFDFDF" w:themeFill="background2" w:themeFillShade="E6"/>
            <w:vAlign w:val="center"/>
          </w:tcPr>
          <w:p w14:paraId="4D6AA41E" w14:textId="7CE36348" w:rsidR="00584853" w:rsidRPr="00584853" w:rsidRDefault="00584853" w:rsidP="00DF48CD">
            <w:pPr>
              <w:ind w:left="0" w:firstLine="0"/>
              <w:jc w:val="center"/>
              <w:rPr>
                <w:sz w:val="16"/>
                <w:szCs w:val="18"/>
              </w:rPr>
            </w:pPr>
            <w:r w:rsidRPr="00584853">
              <w:rPr>
                <w:sz w:val="16"/>
                <w:szCs w:val="18"/>
              </w:rPr>
              <w:t>Hazard Description</w:t>
            </w:r>
          </w:p>
        </w:tc>
        <w:tc>
          <w:tcPr>
            <w:tcW w:w="3260" w:type="dxa"/>
            <w:shd w:val="clear" w:color="auto" w:fill="DFDFDF" w:themeFill="background2" w:themeFillShade="E6"/>
            <w:vAlign w:val="center"/>
          </w:tcPr>
          <w:p w14:paraId="2371C983" w14:textId="55B4B573" w:rsidR="00584853" w:rsidRPr="00584853" w:rsidRDefault="00584853" w:rsidP="006A3968">
            <w:pPr>
              <w:ind w:left="113" w:firstLine="0"/>
              <w:jc w:val="center"/>
              <w:rPr>
                <w:sz w:val="16"/>
                <w:szCs w:val="18"/>
              </w:rPr>
            </w:pPr>
            <w:r w:rsidRPr="00584853">
              <w:rPr>
                <w:sz w:val="16"/>
                <w:szCs w:val="18"/>
              </w:rPr>
              <w:t>Credible Causes</w:t>
            </w:r>
            <w:r>
              <w:rPr>
                <w:sz w:val="16"/>
                <w:szCs w:val="18"/>
              </w:rPr>
              <w:t xml:space="preserve"> of a Hazard</w:t>
            </w:r>
          </w:p>
        </w:tc>
        <w:tc>
          <w:tcPr>
            <w:tcW w:w="283" w:type="dxa"/>
            <w:shd w:val="clear" w:color="auto" w:fill="DFDFDF" w:themeFill="background2" w:themeFillShade="E6"/>
            <w:textDirection w:val="tbRl"/>
            <w:vAlign w:val="center"/>
          </w:tcPr>
          <w:p w14:paraId="0F26ED31" w14:textId="45C4A16E" w:rsidR="00584853" w:rsidRPr="00584853" w:rsidRDefault="00584853" w:rsidP="006A3968">
            <w:pPr>
              <w:ind w:left="113" w:right="113" w:firstLine="0"/>
              <w:jc w:val="center"/>
              <w:rPr>
                <w:sz w:val="14"/>
                <w:szCs w:val="16"/>
              </w:rPr>
            </w:pPr>
            <w:r w:rsidRPr="00584853">
              <w:rPr>
                <w:sz w:val="14"/>
                <w:szCs w:val="16"/>
              </w:rPr>
              <w:t>Severity</w:t>
            </w:r>
          </w:p>
        </w:tc>
        <w:tc>
          <w:tcPr>
            <w:tcW w:w="284" w:type="dxa"/>
            <w:shd w:val="clear" w:color="auto" w:fill="DFDFDF" w:themeFill="background2" w:themeFillShade="E6"/>
            <w:textDirection w:val="tbRl"/>
            <w:vAlign w:val="center"/>
          </w:tcPr>
          <w:p w14:paraId="63661F8E" w14:textId="7EE41BB0" w:rsidR="00584853" w:rsidRPr="00584853" w:rsidRDefault="00584853" w:rsidP="006A3968">
            <w:pPr>
              <w:ind w:left="113" w:right="113" w:firstLine="0"/>
              <w:jc w:val="center"/>
              <w:rPr>
                <w:sz w:val="14"/>
                <w:szCs w:val="16"/>
              </w:rPr>
            </w:pPr>
            <w:r w:rsidRPr="00584853">
              <w:rPr>
                <w:sz w:val="14"/>
                <w:szCs w:val="16"/>
              </w:rPr>
              <w:t>Probability</w:t>
            </w:r>
          </w:p>
        </w:tc>
        <w:tc>
          <w:tcPr>
            <w:tcW w:w="283" w:type="dxa"/>
            <w:shd w:val="clear" w:color="auto" w:fill="DFDFDF" w:themeFill="background2" w:themeFillShade="E6"/>
            <w:textDirection w:val="tbRl"/>
            <w:vAlign w:val="center"/>
          </w:tcPr>
          <w:p w14:paraId="5FD5719C" w14:textId="2714882B" w:rsidR="00584853" w:rsidRPr="00584853" w:rsidRDefault="00584853" w:rsidP="006A3968">
            <w:pPr>
              <w:ind w:left="113" w:right="113" w:firstLine="0"/>
              <w:jc w:val="center"/>
              <w:rPr>
                <w:sz w:val="14"/>
                <w:szCs w:val="16"/>
              </w:rPr>
            </w:pPr>
            <w:r w:rsidRPr="00584853">
              <w:rPr>
                <w:sz w:val="14"/>
                <w:szCs w:val="16"/>
              </w:rPr>
              <w:t>Existing Risk Level</w:t>
            </w:r>
          </w:p>
        </w:tc>
        <w:tc>
          <w:tcPr>
            <w:tcW w:w="4961" w:type="dxa"/>
            <w:shd w:val="clear" w:color="auto" w:fill="DFDFDF" w:themeFill="background2" w:themeFillShade="E6"/>
            <w:vAlign w:val="center"/>
          </w:tcPr>
          <w:p w14:paraId="1A746483" w14:textId="6658F14B" w:rsidR="00584853" w:rsidRPr="00584853" w:rsidRDefault="00584853" w:rsidP="006A3968">
            <w:pPr>
              <w:ind w:firstLine="0"/>
              <w:jc w:val="center"/>
              <w:rPr>
                <w:sz w:val="16"/>
                <w:szCs w:val="18"/>
              </w:rPr>
            </w:pPr>
            <w:r w:rsidRPr="00584853">
              <w:rPr>
                <w:sz w:val="16"/>
                <w:szCs w:val="18"/>
              </w:rPr>
              <w:t>Control Measures</w:t>
            </w:r>
          </w:p>
        </w:tc>
        <w:tc>
          <w:tcPr>
            <w:tcW w:w="284" w:type="dxa"/>
            <w:shd w:val="clear" w:color="auto" w:fill="DFDFDF" w:themeFill="background2" w:themeFillShade="E6"/>
            <w:textDirection w:val="tbRl"/>
            <w:vAlign w:val="center"/>
          </w:tcPr>
          <w:p w14:paraId="7E40AC36" w14:textId="605C503A" w:rsidR="00584853" w:rsidRPr="00584853" w:rsidRDefault="00584853" w:rsidP="006A3968">
            <w:pPr>
              <w:ind w:left="113" w:right="113" w:firstLine="0"/>
              <w:jc w:val="center"/>
              <w:rPr>
                <w:sz w:val="14"/>
                <w:szCs w:val="16"/>
              </w:rPr>
            </w:pPr>
            <w:r w:rsidRPr="00584853">
              <w:rPr>
                <w:sz w:val="14"/>
                <w:szCs w:val="16"/>
              </w:rPr>
              <w:t>Severity</w:t>
            </w:r>
          </w:p>
        </w:tc>
        <w:tc>
          <w:tcPr>
            <w:tcW w:w="283" w:type="dxa"/>
            <w:shd w:val="clear" w:color="auto" w:fill="DFDFDF" w:themeFill="background2" w:themeFillShade="E6"/>
            <w:textDirection w:val="tbRl"/>
            <w:vAlign w:val="center"/>
          </w:tcPr>
          <w:p w14:paraId="121B7D6B" w14:textId="0C8C8B39" w:rsidR="00584853" w:rsidRPr="00584853" w:rsidRDefault="00584853" w:rsidP="006A3968">
            <w:pPr>
              <w:ind w:left="113" w:right="113" w:firstLine="0"/>
              <w:jc w:val="center"/>
              <w:rPr>
                <w:sz w:val="14"/>
                <w:szCs w:val="16"/>
              </w:rPr>
            </w:pPr>
            <w:r w:rsidRPr="00584853">
              <w:rPr>
                <w:sz w:val="14"/>
                <w:szCs w:val="16"/>
              </w:rPr>
              <w:t>Probability</w:t>
            </w:r>
          </w:p>
        </w:tc>
        <w:tc>
          <w:tcPr>
            <w:tcW w:w="284" w:type="dxa"/>
            <w:shd w:val="clear" w:color="auto" w:fill="DFDFDF" w:themeFill="background2" w:themeFillShade="E6"/>
            <w:textDirection w:val="tbRl"/>
            <w:vAlign w:val="center"/>
          </w:tcPr>
          <w:p w14:paraId="43A737A1" w14:textId="5BEBB36A" w:rsidR="00584853" w:rsidRPr="00584853" w:rsidRDefault="00584853" w:rsidP="006A3968">
            <w:pPr>
              <w:ind w:left="113" w:right="113" w:firstLine="0"/>
              <w:jc w:val="center"/>
              <w:rPr>
                <w:sz w:val="14"/>
                <w:szCs w:val="16"/>
              </w:rPr>
            </w:pPr>
            <w:r w:rsidRPr="00584853">
              <w:rPr>
                <w:sz w:val="14"/>
                <w:szCs w:val="16"/>
              </w:rPr>
              <w:t>Final Risk</w:t>
            </w:r>
          </w:p>
        </w:tc>
      </w:tr>
      <w:tr w:rsidR="00BA65BF" w14:paraId="519FFD3D" w14:textId="77777777" w:rsidTr="00851251">
        <w:tc>
          <w:tcPr>
            <w:tcW w:w="16585" w:type="dxa"/>
            <w:gridSpan w:val="12"/>
            <w:shd w:val="clear" w:color="auto" w:fill="002060"/>
          </w:tcPr>
          <w:p w14:paraId="2C94557A" w14:textId="5F4C642E" w:rsidR="00BA65BF" w:rsidRDefault="00BA65BF" w:rsidP="007E7C63">
            <w:pPr>
              <w:pStyle w:val="ListParagraph"/>
              <w:numPr>
                <w:ilvl w:val="0"/>
                <w:numId w:val="3"/>
              </w:numPr>
              <w:jc w:val="center"/>
            </w:pPr>
            <w:r>
              <w:t>Explosion</w:t>
            </w:r>
          </w:p>
        </w:tc>
      </w:tr>
      <w:tr w:rsidR="00584853" w14:paraId="21493567" w14:textId="77777777" w:rsidTr="003A56E3">
        <w:tc>
          <w:tcPr>
            <w:tcW w:w="567" w:type="dxa"/>
            <w:vAlign w:val="center"/>
          </w:tcPr>
          <w:p w14:paraId="2BEDE905" w14:textId="6B479F9A" w:rsidR="00584853" w:rsidRPr="006A3968" w:rsidRDefault="00584853" w:rsidP="00291D93">
            <w:pPr>
              <w:jc w:val="center"/>
              <w:rPr>
                <w:sz w:val="18"/>
                <w:szCs w:val="18"/>
              </w:rPr>
            </w:pPr>
            <w:r w:rsidRPr="006A3968">
              <w:rPr>
                <w:sz w:val="18"/>
                <w:szCs w:val="18"/>
              </w:rPr>
              <w:t>1.1</w:t>
            </w:r>
          </w:p>
        </w:tc>
        <w:tc>
          <w:tcPr>
            <w:tcW w:w="1843" w:type="dxa"/>
            <w:vAlign w:val="center"/>
          </w:tcPr>
          <w:p w14:paraId="23309B3F" w14:textId="3DD38D6D" w:rsidR="00584853" w:rsidRPr="006A3968" w:rsidRDefault="00584853" w:rsidP="00584853">
            <w:pPr>
              <w:jc w:val="center"/>
              <w:rPr>
                <w:rFonts w:ascii="Bahnschrift SemiBold" w:hAnsi="Bahnschrift SemiBold"/>
                <w:sz w:val="18"/>
                <w:szCs w:val="18"/>
              </w:rPr>
            </w:pPr>
            <w:r w:rsidRPr="006A3968">
              <w:rPr>
                <w:rFonts w:ascii="Bahnschrift SemiBold" w:hAnsi="Bahnschrift SemiBold"/>
                <w:sz w:val="18"/>
                <w:szCs w:val="18"/>
              </w:rPr>
              <w:t>Impact / Shock</w:t>
            </w:r>
          </w:p>
          <w:p w14:paraId="056A5D7F" w14:textId="397FA65F" w:rsidR="00584853" w:rsidRPr="006A3968" w:rsidRDefault="00584853" w:rsidP="00584853">
            <w:pPr>
              <w:ind w:left="0" w:firstLine="0"/>
              <w:jc w:val="center"/>
              <w:rPr>
                <w:sz w:val="18"/>
                <w:szCs w:val="18"/>
              </w:rPr>
            </w:pPr>
          </w:p>
        </w:tc>
        <w:tc>
          <w:tcPr>
            <w:tcW w:w="1134" w:type="dxa"/>
            <w:vAlign w:val="center"/>
          </w:tcPr>
          <w:p w14:paraId="5C917E51" w14:textId="77670AB5" w:rsidR="00584853" w:rsidRPr="006A3968" w:rsidRDefault="00584853" w:rsidP="006A3968">
            <w:pPr>
              <w:ind w:left="0" w:firstLine="0"/>
              <w:jc w:val="center"/>
              <w:rPr>
                <w:sz w:val="18"/>
                <w:szCs w:val="18"/>
              </w:rPr>
            </w:pPr>
            <w:r w:rsidRPr="006A3968">
              <w:rPr>
                <w:sz w:val="18"/>
                <w:szCs w:val="18"/>
              </w:rPr>
              <w:t>Staff, Visitors</w:t>
            </w:r>
          </w:p>
        </w:tc>
        <w:tc>
          <w:tcPr>
            <w:tcW w:w="3119" w:type="dxa"/>
            <w:vAlign w:val="center"/>
          </w:tcPr>
          <w:p w14:paraId="54A7D792" w14:textId="523BB5CD" w:rsidR="006A3968" w:rsidRPr="00DF48CD" w:rsidRDefault="00DF48CD" w:rsidP="00BF02DD">
            <w:pPr>
              <w:spacing w:line="278" w:lineRule="auto"/>
              <w:rPr>
                <w:sz w:val="18"/>
                <w:szCs w:val="18"/>
              </w:rPr>
            </w:pPr>
            <w:r>
              <w:rPr>
                <w:sz w:val="18"/>
                <w:szCs w:val="18"/>
              </w:rPr>
              <w:t>As the Brimstone II article is being stored in a magazine, it is unlikely to suffer impact or shock</w:t>
            </w:r>
            <w:r w:rsidR="005942C3">
              <w:rPr>
                <w:sz w:val="18"/>
                <w:szCs w:val="18"/>
              </w:rPr>
              <w:t>. But it may suffer impact / shock during transport between storage locations.</w:t>
            </w:r>
          </w:p>
        </w:tc>
        <w:tc>
          <w:tcPr>
            <w:tcW w:w="3260" w:type="dxa"/>
            <w:vAlign w:val="center"/>
          </w:tcPr>
          <w:p w14:paraId="187D975C" w14:textId="77777777" w:rsidR="00DF48CD" w:rsidRPr="006A3968" w:rsidRDefault="00DF48CD" w:rsidP="00BF02DD">
            <w:pPr>
              <w:pStyle w:val="ListParagraph"/>
              <w:numPr>
                <w:ilvl w:val="0"/>
                <w:numId w:val="21"/>
              </w:numPr>
              <w:rPr>
                <w:sz w:val="18"/>
                <w:szCs w:val="18"/>
              </w:rPr>
            </w:pPr>
            <w:r w:rsidRPr="006A3968">
              <w:rPr>
                <w:sz w:val="18"/>
                <w:szCs w:val="18"/>
              </w:rPr>
              <w:t>Packaged Item falls from pallet, pallet truck, forklift, or sack truck</w:t>
            </w:r>
          </w:p>
          <w:p w14:paraId="2524707A" w14:textId="77777777" w:rsidR="00DF48CD" w:rsidRPr="006A3968" w:rsidRDefault="00DF48CD" w:rsidP="00BF02DD">
            <w:pPr>
              <w:pStyle w:val="ListParagraph"/>
              <w:numPr>
                <w:ilvl w:val="0"/>
                <w:numId w:val="21"/>
              </w:numPr>
              <w:rPr>
                <w:sz w:val="18"/>
                <w:szCs w:val="18"/>
              </w:rPr>
            </w:pPr>
            <w:r w:rsidRPr="006A3968">
              <w:rPr>
                <w:sz w:val="18"/>
                <w:szCs w:val="18"/>
              </w:rPr>
              <w:t>Packaged Item dropped when on-loading or off-loading.</w:t>
            </w:r>
          </w:p>
          <w:p w14:paraId="01FBB9D0" w14:textId="77777777" w:rsidR="00DF48CD" w:rsidRPr="006A3968" w:rsidRDefault="00DF48CD" w:rsidP="00BF02DD">
            <w:pPr>
              <w:pStyle w:val="ListParagraph"/>
              <w:numPr>
                <w:ilvl w:val="0"/>
                <w:numId w:val="21"/>
              </w:numPr>
              <w:rPr>
                <w:sz w:val="18"/>
                <w:szCs w:val="18"/>
              </w:rPr>
            </w:pPr>
            <w:r w:rsidRPr="006A3968">
              <w:rPr>
                <w:sz w:val="18"/>
                <w:szCs w:val="18"/>
              </w:rPr>
              <w:t xml:space="preserve">Pallet truck, </w:t>
            </w:r>
            <w:r>
              <w:rPr>
                <w:sz w:val="18"/>
                <w:szCs w:val="18"/>
              </w:rPr>
              <w:t>forklift truck</w:t>
            </w:r>
            <w:r w:rsidRPr="006A3968">
              <w:rPr>
                <w:sz w:val="18"/>
                <w:szCs w:val="18"/>
              </w:rPr>
              <w:t>, or sack truck, driven into Brimstone II or Brimstone II packaging.</w:t>
            </w:r>
          </w:p>
          <w:p w14:paraId="31140A99" w14:textId="77777777" w:rsidR="00DF48CD" w:rsidRPr="006A3968" w:rsidRDefault="00DF48CD" w:rsidP="00BF02DD">
            <w:pPr>
              <w:pStyle w:val="ListParagraph"/>
              <w:numPr>
                <w:ilvl w:val="0"/>
                <w:numId w:val="21"/>
              </w:numPr>
              <w:rPr>
                <w:sz w:val="18"/>
                <w:szCs w:val="18"/>
              </w:rPr>
            </w:pPr>
            <w:r w:rsidRPr="006A3968">
              <w:rPr>
                <w:sz w:val="18"/>
                <w:szCs w:val="18"/>
              </w:rPr>
              <w:t>Tooling / Object falls onto Brimstone II or Brimstone II packaging.</w:t>
            </w:r>
          </w:p>
          <w:p w14:paraId="68E7659A" w14:textId="77777777" w:rsidR="00DF48CD" w:rsidRDefault="00DF48CD" w:rsidP="00BF02DD">
            <w:pPr>
              <w:pStyle w:val="ListParagraph"/>
              <w:numPr>
                <w:ilvl w:val="0"/>
                <w:numId w:val="21"/>
              </w:numPr>
              <w:spacing w:line="278" w:lineRule="auto"/>
              <w:rPr>
                <w:sz w:val="18"/>
                <w:szCs w:val="18"/>
              </w:rPr>
            </w:pPr>
            <w:r w:rsidRPr="006A3968">
              <w:rPr>
                <w:sz w:val="18"/>
                <w:szCs w:val="18"/>
              </w:rPr>
              <w:t>Failure of FLT lifting mechanism.</w:t>
            </w:r>
          </w:p>
          <w:p w14:paraId="1E49914F" w14:textId="77777777" w:rsidR="00584853" w:rsidRPr="006A3968" w:rsidRDefault="00584853" w:rsidP="00BF02DD">
            <w:pPr>
              <w:rPr>
                <w:sz w:val="18"/>
                <w:szCs w:val="18"/>
              </w:rPr>
            </w:pPr>
          </w:p>
        </w:tc>
        <w:tc>
          <w:tcPr>
            <w:tcW w:w="283" w:type="dxa"/>
            <w:vAlign w:val="center"/>
          </w:tcPr>
          <w:p w14:paraId="4605D654" w14:textId="3616A876" w:rsidR="00584853" w:rsidRPr="006A3968" w:rsidRDefault="00584853" w:rsidP="00584853">
            <w:pPr>
              <w:jc w:val="center"/>
              <w:rPr>
                <w:sz w:val="18"/>
                <w:szCs w:val="18"/>
              </w:rPr>
            </w:pPr>
            <w:r w:rsidRPr="006A3968">
              <w:rPr>
                <w:sz w:val="18"/>
                <w:szCs w:val="18"/>
              </w:rPr>
              <w:t>4</w:t>
            </w:r>
          </w:p>
        </w:tc>
        <w:tc>
          <w:tcPr>
            <w:tcW w:w="284" w:type="dxa"/>
            <w:shd w:val="clear" w:color="auto" w:fill="auto"/>
            <w:vAlign w:val="center"/>
          </w:tcPr>
          <w:p w14:paraId="68FC29A2" w14:textId="10572213" w:rsidR="00584853" w:rsidRPr="006A3968" w:rsidRDefault="00584853" w:rsidP="00584853">
            <w:pPr>
              <w:jc w:val="center"/>
              <w:rPr>
                <w:sz w:val="18"/>
                <w:szCs w:val="18"/>
              </w:rPr>
            </w:pPr>
            <w:r w:rsidRPr="006A3968">
              <w:rPr>
                <w:sz w:val="18"/>
                <w:szCs w:val="18"/>
              </w:rPr>
              <w:t>2</w:t>
            </w:r>
          </w:p>
        </w:tc>
        <w:tc>
          <w:tcPr>
            <w:tcW w:w="283" w:type="dxa"/>
            <w:shd w:val="clear" w:color="auto" w:fill="FFCC00"/>
            <w:vAlign w:val="center"/>
          </w:tcPr>
          <w:p w14:paraId="2CD612E1" w14:textId="79C2F01E" w:rsidR="00584853" w:rsidRPr="006A3968" w:rsidRDefault="00584853" w:rsidP="00584853">
            <w:pPr>
              <w:jc w:val="center"/>
              <w:rPr>
                <w:sz w:val="18"/>
                <w:szCs w:val="18"/>
              </w:rPr>
            </w:pPr>
            <w:r w:rsidRPr="006A3968">
              <w:rPr>
                <w:sz w:val="18"/>
                <w:szCs w:val="18"/>
              </w:rPr>
              <w:t>8</w:t>
            </w:r>
          </w:p>
        </w:tc>
        <w:tc>
          <w:tcPr>
            <w:tcW w:w="4961" w:type="dxa"/>
            <w:vAlign w:val="center"/>
          </w:tcPr>
          <w:p w14:paraId="4AB5F28F" w14:textId="50E2A042" w:rsidR="00584853" w:rsidRPr="00EC3054" w:rsidRDefault="00584853" w:rsidP="00EC3054">
            <w:pPr>
              <w:pStyle w:val="ListParagraph"/>
              <w:numPr>
                <w:ilvl w:val="0"/>
                <w:numId w:val="41"/>
              </w:numPr>
              <w:spacing w:line="0" w:lineRule="atLeast"/>
              <w:rPr>
                <w:sz w:val="18"/>
                <w:szCs w:val="18"/>
              </w:rPr>
            </w:pPr>
            <w:r w:rsidRPr="00EC3054">
              <w:rPr>
                <w:sz w:val="18"/>
                <w:szCs w:val="18"/>
              </w:rPr>
              <w:t xml:space="preserve">Explosive Packaging for Brimstone II must meet with </w:t>
            </w:r>
            <w:r w:rsidR="006A3968" w:rsidRPr="00EC3054">
              <w:rPr>
                <w:sz w:val="18"/>
                <w:szCs w:val="18"/>
              </w:rPr>
              <w:t xml:space="preserve">the UN / </w:t>
            </w:r>
            <w:r w:rsidRPr="00EC3054">
              <w:rPr>
                <w:sz w:val="18"/>
                <w:szCs w:val="18"/>
              </w:rPr>
              <w:t xml:space="preserve">European </w:t>
            </w:r>
            <w:r w:rsidR="006A3968" w:rsidRPr="00EC3054">
              <w:rPr>
                <w:sz w:val="18"/>
                <w:szCs w:val="18"/>
              </w:rPr>
              <w:t>standard d</w:t>
            </w:r>
            <w:r w:rsidRPr="00EC3054">
              <w:rPr>
                <w:sz w:val="18"/>
                <w:szCs w:val="18"/>
              </w:rPr>
              <w:t>rop test of 1.8 meters for dangerous goods.</w:t>
            </w:r>
          </w:p>
          <w:p w14:paraId="41272FC4"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Clearways should be kept free of obstruction and in good state of repair.</w:t>
            </w:r>
          </w:p>
          <w:p w14:paraId="1760478D"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Staff are trained in manual handling of energetic articles and mobile work.</w:t>
            </w:r>
          </w:p>
          <w:p w14:paraId="63A59B6D"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Visitors are prohibited from handling energetic articles.</w:t>
            </w:r>
          </w:p>
          <w:p w14:paraId="63488F12"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Pallets are not double stacked.</w:t>
            </w:r>
          </w:p>
          <w:p w14:paraId="71A583A5"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All tooling is prohibited from entering a magazine by staff bar maintenance personnel with essential tooling, when required.</w:t>
            </w:r>
          </w:p>
          <w:p w14:paraId="75B85689"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Forklift truck is tested at regular intervals for safety by qualified maintenance personnel.</w:t>
            </w:r>
          </w:p>
          <w:p w14:paraId="3BDCC0E1" w14:textId="77777777" w:rsidR="00584853" w:rsidRPr="00EC3054" w:rsidRDefault="00584853" w:rsidP="00EC3054">
            <w:pPr>
              <w:pStyle w:val="ListParagraph"/>
              <w:numPr>
                <w:ilvl w:val="0"/>
                <w:numId w:val="41"/>
              </w:numPr>
              <w:spacing w:line="0" w:lineRule="atLeast"/>
              <w:rPr>
                <w:sz w:val="18"/>
                <w:szCs w:val="18"/>
              </w:rPr>
            </w:pPr>
            <w:r w:rsidRPr="00EC3054">
              <w:rPr>
                <w:sz w:val="18"/>
                <w:szCs w:val="18"/>
              </w:rPr>
              <w:t>FLT drivers are trained and hold a valid ADR awareness certificate.</w:t>
            </w:r>
          </w:p>
          <w:p w14:paraId="7A350F36" w14:textId="77777777" w:rsidR="00584853" w:rsidRDefault="00584853" w:rsidP="00EC3054">
            <w:pPr>
              <w:pStyle w:val="ListParagraph"/>
              <w:numPr>
                <w:ilvl w:val="0"/>
                <w:numId w:val="41"/>
              </w:numPr>
              <w:spacing w:line="0" w:lineRule="atLeast"/>
              <w:rPr>
                <w:sz w:val="18"/>
                <w:szCs w:val="18"/>
              </w:rPr>
            </w:pPr>
            <w:r w:rsidRPr="00EC3054">
              <w:rPr>
                <w:sz w:val="18"/>
                <w:szCs w:val="18"/>
              </w:rPr>
              <w:t>A minimum distance of 3 meters is to be held from personnel to a moving FLT and be in a visible location, Forklifts are Category C, for maximum visibility transporting long items such as Brimstone II</w:t>
            </w:r>
            <w:r w:rsidR="006A3968" w:rsidRPr="00EC3054">
              <w:rPr>
                <w:sz w:val="18"/>
                <w:szCs w:val="18"/>
              </w:rPr>
              <w:t xml:space="preserve">. </w:t>
            </w:r>
            <w:r w:rsidRPr="00EC3054">
              <w:rPr>
                <w:sz w:val="18"/>
                <w:szCs w:val="18"/>
              </w:rPr>
              <w:t>A moving FLT has priority, particularly when transporting energetic articles.</w:t>
            </w:r>
          </w:p>
          <w:p w14:paraId="0C568E2A" w14:textId="77777777" w:rsidR="00201848" w:rsidRPr="00201848" w:rsidRDefault="00201848" w:rsidP="00EC3054">
            <w:pPr>
              <w:pStyle w:val="ListParagraph"/>
              <w:numPr>
                <w:ilvl w:val="0"/>
                <w:numId w:val="41"/>
              </w:numPr>
              <w:spacing w:line="0" w:lineRule="atLeast"/>
              <w:rPr>
                <w:sz w:val="18"/>
                <w:szCs w:val="18"/>
              </w:rPr>
            </w:pPr>
            <w:r>
              <w:rPr>
                <w:sz w:val="18"/>
                <w:szCs w:val="20"/>
              </w:rPr>
              <w:t>Conductive gel lining for crates.</w:t>
            </w:r>
          </w:p>
          <w:p w14:paraId="2B9F1236" w14:textId="53C97CD4" w:rsidR="00201848" w:rsidRPr="00EC3054" w:rsidRDefault="00201848" w:rsidP="00EC3054">
            <w:pPr>
              <w:pStyle w:val="ListParagraph"/>
              <w:numPr>
                <w:ilvl w:val="0"/>
                <w:numId w:val="41"/>
              </w:numPr>
              <w:spacing w:line="0" w:lineRule="atLeast"/>
              <w:rPr>
                <w:sz w:val="18"/>
                <w:szCs w:val="18"/>
              </w:rPr>
            </w:pPr>
            <w:r>
              <w:rPr>
                <w:sz w:val="18"/>
                <w:szCs w:val="20"/>
              </w:rPr>
              <w:t xml:space="preserve">Smart Shock Sensors with </w:t>
            </w:r>
            <w:r>
              <w:rPr>
                <w:sz w:val="18"/>
                <w:szCs w:val="20"/>
              </w:rPr>
              <w:t>G</w:t>
            </w:r>
            <w:r>
              <w:rPr>
                <w:sz w:val="18"/>
                <w:szCs w:val="20"/>
              </w:rPr>
              <w:t>eographical data.</w:t>
            </w:r>
          </w:p>
        </w:tc>
        <w:tc>
          <w:tcPr>
            <w:tcW w:w="284" w:type="dxa"/>
            <w:vAlign w:val="center"/>
          </w:tcPr>
          <w:p w14:paraId="108A7E9B" w14:textId="797F14B7" w:rsidR="00584853" w:rsidRPr="006A3968" w:rsidRDefault="00702026" w:rsidP="00291D93">
            <w:pPr>
              <w:jc w:val="center"/>
              <w:rPr>
                <w:sz w:val="18"/>
                <w:szCs w:val="18"/>
              </w:rPr>
            </w:pPr>
            <w:r>
              <w:rPr>
                <w:sz w:val="18"/>
                <w:szCs w:val="18"/>
              </w:rPr>
              <w:t>2</w:t>
            </w:r>
          </w:p>
        </w:tc>
        <w:tc>
          <w:tcPr>
            <w:tcW w:w="283" w:type="dxa"/>
            <w:vAlign w:val="center"/>
          </w:tcPr>
          <w:p w14:paraId="2C27C3BF" w14:textId="3FF2ED92" w:rsidR="00584853" w:rsidRPr="006A3968" w:rsidRDefault="006A3968" w:rsidP="00291D93">
            <w:pPr>
              <w:jc w:val="center"/>
              <w:rPr>
                <w:sz w:val="18"/>
                <w:szCs w:val="18"/>
              </w:rPr>
            </w:pPr>
            <w:r>
              <w:rPr>
                <w:sz w:val="18"/>
                <w:szCs w:val="18"/>
              </w:rPr>
              <w:t>2</w:t>
            </w:r>
          </w:p>
        </w:tc>
        <w:tc>
          <w:tcPr>
            <w:tcW w:w="284" w:type="dxa"/>
            <w:shd w:val="clear" w:color="auto" w:fill="48EF31"/>
            <w:vAlign w:val="center"/>
          </w:tcPr>
          <w:p w14:paraId="0C8D3C26" w14:textId="108B4D3C" w:rsidR="00584853" w:rsidRPr="006A3968" w:rsidRDefault="003A56E3" w:rsidP="00291D93">
            <w:pPr>
              <w:jc w:val="center"/>
              <w:rPr>
                <w:sz w:val="18"/>
                <w:szCs w:val="18"/>
              </w:rPr>
            </w:pPr>
            <w:r>
              <w:rPr>
                <w:sz w:val="18"/>
                <w:szCs w:val="18"/>
              </w:rPr>
              <w:t>4</w:t>
            </w:r>
          </w:p>
        </w:tc>
      </w:tr>
      <w:tr w:rsidR="00584853" w14:paraId="7CF31EA0" w14:textId="77777777" w:rsidTr="00851251">
        <w:tc>
          <w:tcPr>
            <w:tcW w:w="567" w:type="dxa"/>
            <w:vAlign w:val="center"/>
          </w:tcPr>
          <w:p w14:paraId="25146003" w14:textId="77777777" w:rsidR="00584853" w:rsidRPr="006A3968" w:rsidRDefault="00584853" w:rsidP="00291D93">
            <w:pPr>
              <w:jc w:val="center"/>
              <w:rPr>
                <w:sz w:val="18"/>
                <w:szCs w:val="18"/>
              </w:rPr>
            </w:pPr>
            <w:r w:rsidRPr="006A3968">
              <w:rPr>
                <w:sz w:val="18"/>
                <w:szCs w:val="18"/>
              </w:rPr>
              <w:t>1.2</w:t>
            </w:r>
          </w:p>
        </w:tc>
        <w:tc>
          <w:tcPr>
            <w:tcW w:w="1843" w:type="dxa"/>
            <w:vAlign w:val="center"/>
          </w:tcPr>
          <w:p w14:paraId="7D764B2C" w14:textId="25B3F20E" w:rsidR="00584853" w:rsidRPr="006A3968" w:rsidRDefault="00584853" w:rsidP="006A3968">
            <w:pPr>
              <w:jc w:val="center"/>
              <w:rPr>
                <w:rFonts w:ascii="Bahnschrift SemiBold" w:hAnsi="Bahnschrift SemiBold"/>
                <w:sz w:val="18"/>
                <w:szCs w:val="18"/>
              </w:rPr>
            </w:pPr>
            <w:r w:rsidRPr="006A3968">
              <w:rPr>
                <w:rFonts w:ascii="Bahnschrift SemiBold" w:hAnsi="Bahnschrift SemiBold"/>
                <w:sz w:val="18"/>
                <w:szCs w:val="18"/>
              </w:rPr>
              <w:t>Friction</w:t>
            </w:r>
          </w:p>
        </w:tc>
        <w:tc>
          <w:tcPr>
            <w:tcW w:w="1134" w:type="dxa"/>
            <w:vAlign w:val="center"/>
          </w:tcPr>
          <w:p w14:paraId="3E2ED5EA" w14:textId="6B9A190A" w:rsidR="00584853" w:rsidRPr="006A3968" w:rsidRDefault="00584853" w:rsidP="006A3968">
            <w:pPr>
              <w:ind w:left="0" w:firstLine="0"/>
              <w:jc w:val="center"/>
              <w:rPr>
                <w:sz w:val="18"/>
                <w:szCs w:val="18"/>
              </w:rPr>
            </w:pPr>
            <w:r w:rsidRPr="006A3968">
              <w:rPr>
                <w:sz w:val="18"/>
                <w:szCs w:val="18"/>
              </w:rPr>
              <w:t>Staff, Visitors</w:t>
            </w:r>
          </w:p>
        </w:tc>
        <w:tc>
          <w:tcPr>
            <w:tcW w:w="3119" w:type="dxa"/>
            <w:vAlign w:val="center"/>
          </w:tcPr>
          <w:p w14:paraId="25D14076" w14:textId="60E36529" w:rsidR="003C250B" w:rsidRPr="005942C3" w:rsidRDefault="005942C3" w:rsidP="000857B1">
            <w:pPr>
              <w:rPr>
                <w:sz w:val="18"/>
                <w:szCs w:val="18"/>
              </w:rPr>
            </w:pPr>
            <w:r>
              <w:rPr>
                <w:sz w:val="18"/>
                <w:szCs w:val="18"/>
              </w:rPr>
              <w:t>A st</w:t>
            </w:r>
            <w:r w:rsidR="00C371E4">
              <w:rPr>
                <w:sz w:val="18"/>
                <w:szCs w:val="18"/>
              </w:rPr>
              <w:t>ationary</w:t>
            </w:r>
            <w:r>
              <w:rPr>
                <w:sz w:val="18"/>
                <w:szCs w:val="18"/>
              </w:rPr>
              <w:t xml:space="preserve"> Brimstone II will not experience friction during storage, but the explosive article </w:t>
            </w:r>
            <w:r>
              <w:rPr>
                <w:sz w:val="18"/>
                <w:szCs w:val="18"/>
              </w:rPr>
              <w:lastRenderedPageBreak/>
              <w:t>may experience friction forces during transporting into, out of or between storage locations.</w:t>
            </w:r>
          </w:p>
        </w:tc>
        <w:tc>
          <w:tcPr>
            <w:tcW w:w="3260" w:type="dxa"/>
            <w:vAlign w:val="center"/>
          </w:tcPr>
          <w:p w14:paraId="79A9DB91" w14:textId="77777777" w:rsidR="005942C3" w:rsidRPr="006A3968" w:rsidRDefault="005942C3" w:rsidP="00BF02DD">
            <w:pPr>
              <w:pStyle w:val="ListParagraph"/>
              <w:numPr>
                <w:ilvl w:val="0"/>
                <w:numId w:val="21"/>
              </w:numPr>
              <w:spacing w:line="278" w:lineRule="auto"/>
              <w:rPr>
                <w:sz w:val="18"/>
                <w:szCs w:val="18"/>
              </w:rPr>
            </w:pPr>
            <w:r w:rsidRPr="006A3968">
              <w:rPr>
                <w:sz w:val="18"/>
                <w:szCs w:val="18"/>
              </w:rPr>
              <w:lastRenderedPageBreak/>
              <w:t xml:space="preserve">Pallet truck, FLT, or sack truck driven into Brimstone </w:t>
            </w:r>
            <w:r w:rsidRPr="006A3968">
              <w:rPr>
                <w:sz w:val="18"/>
                <w:szCs w:val="18"/>
              </w:rPr>
              <w:lastRenderedPageBreak/>
              <w:t>II or Brimstone II -packaging.</w:t>
            </w:r>
          </w:p>
          <w:p w14:paraId="12623773" w14:textId="77777777" w:rsidR="00C371E4" w:rsidRDefault="005942C3" w:rsidP="00BF02DD">
            <w:pPr>
              <w:pStyle w:val="ListParagraph"/>
              <w:numPr>
                <w:ilvl w:val="0"/>
                <w:numId w:val="21"/>
              </w:numPr>
              <w:rPr>
                <w:sz w:val="18"/>
                <w:szCs w:val="18"/>
              </w:rPr>
            </w:pPr>
            <w:r w:rsidRPr="006A3968">
              <w:rPr>
                <w:sz w:val="18"/>
                <w:szCs w:val="18"/>
              </w:rPr>
              <w:t>Packaged Item is dragged by pallet truck, FLT, or sack truck.</w:t>
            </w:r>
          </w:p>
          <w:p w14:paraId="5FAB1B1C" w14:textId="4000370C" w:rsidR="00584853" w:rsidRPr="00C371E4" w:rsidRDefault="005942C3" w:rsidP="00BF02DD">
            <w:pPr>
              <w:pStyle w:val="ListParagraph"/>
              <w:numPr>
                <w:ilvl w:val="0"/>
                <w:numId w:val="21"/>
              </w:numPr>
              <w:rPr>
                <w:sz w:val="18"/>
                <w:szCs w:val="18"/>
              </w:rPr>
            </w:pPr>
            <w:r w:rsidRPr="00C371E4">
              <w:rPr>
                <w:sz w:val="18"/>
                <w:szCs w:val="18"/>
              </w:rPr>
              <w:t xml:space="preserve">FLT </w:t>
            </w:r>
            <w:r w:rsidR="00C371E4">
              <w:rPr>
                <w:sz w:val="18"/>
                <w:szCs w:val="18"/>
              </w:rPr>
              <w:t xml:space="preserve">driver </w:t>
            </w:r>
            <w:r w:rsidRPr="00C371E4">
              <w:rPr>
                <w:sz w:val="18"/>
                <w:szCs w:val="18"/>
              </w:rPr>
              <w:t>does not accommodate for size of Brimstone II and contacts a surface.</w:t>
            </w:r>
          </w:p>
        </w:tc>
        <w:tc>
          <w:tcPr>
            <w:tcW w:w="283" w:type="dxa"/>
            <w:vAlign w:val="center"/>
          </w:tcPr>
          <w:p w14:paraId="67A2A929" w14:textId="07584065" w:rsidR="00584853" w:rsidRPr="006A3968" w:rsidRDefault="00584853" w:rsidP="00291D93">
            <w:pPr>
              <w:jc w:val="center"/>
              <w:rPr>
                <w:sz w:val="18"/>
                <w:szCs w:val="18"/>
              </w:rPr>
            </w:pPr>
            <w:r w:rsidRPr="006A3968">
              <w:rPr>
                <w:sz w:val="18"/>
                <w:szCs w:val="18"/>
              </w:rPr>
              <w:lastRenderedPageBreak/>
              <w:t>4</w:t>
            </w:r>
          </w:p>
        </w:tc>
        <w:tc>
          <w:tcPr>
            <w:tcW w:w="284" w:type="dxa"/>
            <w:vAlign w:val="center"/>
          </w:tcPr>
          <w:p w14:paraId="66406FDF" w14:textId="6DE6F982" w:rsidR="00584853" w:rsidRPr="006A3968" w:rsidRDefault="00584853" w:rsidP="00291D93">
            <w:pPr>
              <w:jc w:val="center"/>
              <w:rPr>
                <w:sz w:val="18"/>
                <w:szCs w:val="18"/>
              </w:rPr>
            </w:pPr>
            <w:r w:rsidRPr="006A3968">
              <w:rPr>
                <w:sz w:val="18"/>
                <w:szCs w:val="18"/>
              </w:rPr>
              <w:t>1</w:t>
            </w:r>
          </w:p>
        </w:tc>
        <w:tc>
          <w:tcPr>
            <w:tcW w:w="283" w:type="dxa"/>
            <w:shd w:val="clear" w:color="auto" w:fill="48EF31"/>
            <w:vAlign w:val="center"/>
          </w:tcPr>
          <w:p w14:paraId="5110A004" w14:textId="5FE47780" w:rsidR="00584853" w:rsidRPr="006A3968" w:rsidRDefault="00584853" w:rsidP="00291D93">
            <w:pPr>
              <w:jc w:val="center"/>
              <w:rPr>
                <w:sz w:val="18"/>
                <w:szCs w:val="18"/>
              </w:rPr>
            </w:pPr>
            <w:r w:rsidRPr="006A3968">
              <w:rPr>
                <w:sz w:val="18"/>
                <w:szCs w:val="18"/>
              </w:rPr>
              <w:t>4</w:t>
            </w:r>
          </w:p>
        </w:tc>
        <w:tc>
          <w:tcPr>
            <w:tcW w:w="4961" w:type="dxa"/>
            <w:vAlign w:val="center"/>
          </w:tcPr>
          <w:p w14:paraId="1A6CA459" w14:textId="77777777" w:rsidR="000900F5" w:rsidRPr="00EC3054" w:rsidRDefault="000900F5" w:rsidP="00EC3054">
            <w:pPr>
              <w:pStyle w:val="ListParagraph"/>
              <w:numPr>
                <w:ilvl w:val="0"/>
                <w:numId w:val="42"/>
              </w:numPr>
              <w:spacing w:line="0" w:lineRule="atLeast"/>
              <w:rPr>
                <w:sz w:val="18"/>
                <w:szCs w:val="18"/>
              </w:rPr>
            </w:pPr>
            <w:r w:rsidRPr="00EC3054">
              <w:rPr>
                <w:sz w:val="18"/>
                <w:szCs w:val="18"/>
              </w:rPr>
              <w:t>Staff are trained in manual handling of energetic articles and mobile work.</w:t>
            </w:r>
          </w:p>
          <w:p w14:paraId="23280B6F" w14:textId="77777777" w:rsidR="006A3968" w:rsidRPr="00EC3054" w:rsidRDefault="000900F5" w:rsidP="00EC3054">
            <w:pPr>
              <w:pStyle w:val="ListParagraph"/>
              <w:numPr>
                <w:ilvl w:val="0"/>
                <w:numId w:val="42"/>
              </w:numPr>
              <w:spacing w:line="0" w:lineRule="atLeast"/>
              <w:rPr>
                <w:sz w:val="18"/>
                <w:szCs w:val="18"/>
              </w:rPr>
            </w:pPr>
            <w:r w:rsidRPr="00EC3054">
              <w:rPr>
                <w:sz w:val="18"/>
                <w:szCs w:val="18"/>
              </w:rPr>
              <w:lastRenderedPageBreak/>
              <w:t>FLT drivers are trained and hold a valid ADR awareness certificate.</w:t>
            </w:r>
          </w:p>
          <w:p w14:paraId="2F9F2708" w14:textId="77777777" w:rsidR="00584853" w:rsidRPr="00EC3054" w:rsidRDefault="000900F5" w:rsidP="00EC3054">
            <w:pPr>
              <w:pStyle w:val="ListParagraph"/>
              <w:numPr>
                <w:ilvl w:val="0"/>
                <w:numId w:val="42"/>
              </w:numPr>
              <w:spacing w:line="0" w:lineRule="atLeast"/>
              <w:rPr>
                <w:sz w:val="18"/>
                <w:szCs w:val="18"/>
              </w:rPr>
            </w:pPr>
            <w:r w:rsidRPr="00EC3054">
              <w:rPr>
                <w:sz w:val="18"/>
                <w:szCs w:val="18"/>
              </w:rPr>
              <w:t>Visitors are prohibited from handling energetic articles.</w:t>
            </w:r>
          </w:p>
          <w:p w14:paraId="05D7A9C6" w14:textId="52A710EC" w:rsidR="006A3968" w:rsidRPr="00EC3054" w:rsidRDefault="006A3968" w:rsidP="00EC3054">
            <w:pPr>
              <w:pStyle w:val="ListParagraph"/>
              <w:numPr>
                <w:ilvl w:val="0"/>
                <w:numId w:val="42"/>
              </w:numPr>
              <w:spacing w:line="0" w:lineRule="atLeast"/>
              <w:rPr>
                <w:sz w:val="18"/>
                <w:szCs w:val="18"/>
              </w:rPr>
            </w:pPr>
            <w:r w:rsidRPr="00EC3054">
              <w:rPr>
                <w:sz w:val="18"/>
                <w:szCs w:val="18"/>
              </w:rPr>
              <w:t xml:space="preserve">Explosive articles </w:t>
            </w:r>
            <w:r w:rsidR="006B3216" w:rsidRPr="00EC3054">
              <w:rPr>
                <w:sz w:val="18"/>
                <w:szCs w:val="18"/>
              </w:rPr>
              <w:t>are to be transported via lift only, either handheld or assisted.</w:t>
            </w:r>
          </w:p>
        </w:tc>
        <w:tc>
          <w:tcPr>
            <w:tcW w:w="284" w:type="dxa"/>
            <w:vAlign w:val="center"/>
          </w:tcPr>
          <w:p w14:paraId="3D98CF1F" w14:textId="7E3F465E" w:rsidR="00584853" w:rsidRPr="006A3968" w:rsidRDefault="00DF48CD" w:rsidP="00291D93">
            <w:pPr>
              <w:jc w:val="center"/>
              <w:rPr>
                <w:sz w:val="18"/>
                <w:szCs w:val="18"/>
              </w:rPr>
            </w:pPr>
            <w:r>
              <w:rPr>
                <w:sz w:val="18"/>
                <w:szCs w:val="18"/>
              </w:rPr>
              <w:lastRenderedPageBreak/>
              <w:t>4</w:t>
            </w:r>
          </w:p>
        </w:tc>
        <w:tc>
          <w:tcPr>
            <w:tcW w:w="283" w:type="dxa"/>
            <w:vAlign w:val="center"/>
          </w:tcPr>
          <w:p w14:paraId="2A4EA8F6" w14:textId="5C7B7E94" w:rsidR="00584853" w:rsidRPr="006A3968" w:rsidRDefault="00DF48CD" w:rsidP="00291D93">
            <w:pPr>
              <w:jc w:val="center"/>
              <w:rPr>
                <w:sz w:val="18"/>
                <w:szCs w:val="18"/>
              </w:rPr>
            </w:pPr>
            <w:r>
              <w:rPr>
                <w:sz w:val="18"/>
                <w:szCs w:val="18"/>
              </w:rPr>
              <w:t>1</w:t>
            </w:r>
          </w:p>
        </w:tc>
        <w:tc>
          <w:tcPr>
            <w:tcW w:w="284" w:type="dxa"/>
            <w:shd w:val="clear" w:color="auto" w:fill="48EF31"/>
            <w:vAlign w:val="center"/>
          </w:tcPr>
          <w:p w14:paraId="26B4B0E6" w14:textId="08B3EC7B" w:rsidR="00584853" w:rsidRPr="006A3968" w:rsidRDefault="00DF48CD" w:rsidP="00291D93">
            <w:pPr>
              <w:jc w:val="center"/>
              <w:rPr>
                <w:sz w:val="18"/>
                <w:szCs w:val="18"/>
              </w:rPr>
            </w:pPr>
            <w:r>
              <w:rPr>
                <w:sz w:val="18"/>
                <w:szCs w:val="18"/>
              </w:rPr>
              <w:t>4</w:t>
            </w:r>
          </w:p>
        </w:tc>
      </w:tr>
      <w:tr w:rsidR="00584853" w14:paraId="447352BF" w14:textId="77777777" w:rsidTr="00851251">
        <w:tc>
          <w:tcPr>
            <w:tcW w:w="567" w:type="dxa"/>
            <w:vAlign w:val="center"/>
          </w:tcPr>
          <w:p w14:paraId="654BE034" w14:textId="0521E53B" w:rsidR="00584853" w:rsidRPr="006A3968" w:rsidRDefault="00584853" w:rsidP="00291D93">
            <w:pPr>
              <w:jc w:val="center"/>
              <w:rPr>
                <w:sz w:val="18"/>
                <w:szCs w:val="18"/>
              </w:rPr>
            </w:pPr>
            <w:r w:rsidRPr="006A3968">
              <w:rPr>
                <w:sz w:val="18"/>
                <w:szCs w:val="18"/>
              </w:rPr>
              <w:t>1.3</w:t>
            </w:r>
          </w:p>
        </w:tc>
        <w:tc>
          <w:tcPr>
            <w:tcW w:w="1843" w:type="dxa"/>
            <w:vAlign w:val="center"/>
          </w:tcPr>
          <w:p w14:paraId="38963CF6" w14:textId="73C35CB0" w:rsidR="00584853" w:rsidRPr="006A3968" w:rsidRDefault="00584853" w:rsidP="006A3968">
            <w:pPr>
              <w:jc w:val="center"/>
              <w:rPr>
                <w:rFonts w:ascii="Bahnschrift SemiBold" w:hAnsi="Bahnschrift SemiBold"/>
                <w:sz w:val="18"/>
                <w:szCs w:val="18"/>
              </w:rPr>
            </w:pPr>
            <w:r w:rsidRPr="006A3968">
              <w:rPr>
                <w:rFonts w:ascii="Bahnschrift SemiBold" w:hAnsi="Bahnschrift SemiBold"/>
                <w:sz w:val="18"/>
                <w:szCs w:val="18"/>
              </w:rPr>
              <w:t>Static</w:t>
            </w:r>
          </w:p>
        </w:tc>
        <w:tc>
          <w:tcPr>
            <w:tcW w:w="1134" w:type="dxa"/>
            <w:vAlign w:val="center"/>
          </w:tcPr>
          <w:p w14:paraId="76AD8154" w14:textId="6F7279C7" w:rsidR="00584853" w:rsidRPr="006A3968" w:rsidRDefault="00584853" w:rsidP="000C339E">
            <w:pPr>
              <w:jc w:val="center"/>
              <w:rPr>
                <w:sz w:val="18"/>
                <w:szCs w:val="18"/>
              </w:rPr>
            </w:pPr>
            <w:r w:rsidRPr="006A3968">
              <w:rPr>
                <w:sz w:val="18"/>
                <w:szCs w:val="18"/>
              </w:rPr>
              <w:t>Staff, Visitors</w:t>
            </w:r>
          </w:p>
        </w:tc>
        <w:tc>
          <w:tcPr>
            <w:tcW w:w="3119" w:type="dxa"/>
            <w:vAlign w:val="center"/>
          </w:tcPr>
          <w:p w14:paraId="79477D28" w14:textId="0E24F06A" w:rsidR="00584853" w:rsidRPr="005942C3" w:rsidRDefault="005942C3" w:rsidP="00BF02DD">
            <w:pPr>
              <w:ind w:left="0" w:firstLine="0"/>
              <w:rPr>
                <w:sz w:val="18"/>
                <w:szCs w:val="18"/>
              </w:rPr>
            </w:pPr>
            <w:r>
              <w:rPr>
                <w:sz w:val="18"/>
                <w:szCs w:val="18"/>
              </w:rPr>
              <w:t>Build-up of static charge and its rapid release can be significant enough to function small, low voltage components, or function primary explosives in a ‘Safe and Arm’ unit. On its own unlikely to cause a detonation unless another factor is present, but removal and replacement of the damaged element would be required.</w:t>
            </w:r>
          </w:p>
        </w:tc>
        <w:tc>
          <w:tcPr>
            <w:tcW w:w="3260" w:type="dxa"/>
            <w:vAlign w:val="center"/>
          </w:tcPr>
          <w:p w14:paraId="1EC5A1D6" w14:textId="77777777" w:rsidR="005942C3" w:rsidRDefault="005942C3" w:rsidP="00BF02DD">
            <w:pPr>
              <w:pStyle w:val="ListParagraph"/>
              <w:numPr>
                <w:ilvl w:val="0"/>
                <w:numId w:val="21"/>
              </w:numPr>
              <w:rPr>
                <w:sz w:val="18"/>
                <w:szCs w:val="18"/>
              </w:rPr>
            </w:pPr>
            <w:r w:rsidRPr="006A3968">
              <w:rPr>
                <w:sz w:val="18"/>
                <w:szCs w:val="18"/>
              </w:rPr>
              <w:t>Static from contraband</w:t>
            </w:r>
            <w:r>
              <w:rPr>
                <w:sz w:val="18"/>
                <w:szCs w:val="18"/>
              </w:rPr>
              <w:t xml:space="preserve"> items.</w:t>
            </w:r>
          </w:p>
          <w:p w14:paraId="11C3006C" w14:textId="1031E86B" w:rsidR="00E46F8B" w:rsidRPr="00515E21" w:rsidRDefault="005942C3" w:rsidP="00BF02DD">
            <w:pPr>
              <w:pStyle w:val="ListParagraph"/>
              <w:numPr>
                <w:ilvl w:val="0"/>
                <w:numId w:val="21"/>
              </w:numPr>
              <w:rPr>
                <w:sz w:val="18"/>
                <w:szCs w:val="18"/>
              </w:rPr>
            </w:pPr>
            <w:r w:rsidRPr="005942C3">
              <w:rPr>
                <w:sz w:val="18"/>
                <w:szCs w:val="18"/>
              </w:rPr>
              <w:t>Static from personnel or personnel’s clothing.</w:t>
            </w:r>
          </w:p>
        </w:tc>
        <w:tc>
          <w:tcPr>
            <w:tcW w:w="283" w:type="dxa"/>
            <w:vAlign w:val="center"/>
          </w:tcPr>
          <w:p w14:paraId="46995B4C" w14:textId="423BF8C2" w:rsidR="00584853" w:rsidRPr="006A3968" w:rsidRDefault="00584853" w:rsidP="00291D93">
            <w:pPr>
              <w:jc w:val="center"/>
              <w:rPr>
                <w:sz w:val="18"/>
                <w:szCs w:val="18"/>
              </w:rPr>
            </w:pPr>
            <w:r w:rsidRPr="006A3968">
              <w:rPr>
                <w:sz w:val="18"/>
                <w:szCs w:val="18"/>
              </w:rPr>
              <w:t>4</w:t>
            </w:r>
          </w:p>
        </w:tc>
        <w:tc>
          <w:tcPr>
            <w:tcW w:w="284" w:type="dxa"/>
            <w:vAlign w:val="center"/>
          </w:tcPr>
          <w:p w14:paraId="04503E84" w14:textId="00007B13" w:rsidR="00584853" w:rsidRPr="006A3968" w:rsidRDefault="00584853" w:rsidP="00291D93">
            <w:pPr>
              <w:jc w:val="center"/>
              <w:rPr>
                <w:sz w:val="18"/>
                <w:szCs w:val="18"/>
              </w:rPr>
            </w:pPr>
            <w:r w:rsidRPr="006A3968">
              <w:rPr>
                <w:sz w:val="18"/>
                <w:szCs w:val="18"/>
              </w:rPr>
              <w:t>1</w:t>
            </w:r>
          </w:p>
        </w:tc>
        <w:tc>
          <w:tcPr>
            <w:tcW w:w="283" w:type="dxa"/>
            <w:shd w:val="clear" w:color="auto" w:fill="48EF31"/>
            <w:vAlign w:val="center"/>
          </w:tcPr>
          <w:p w14:paraId="157B0182" w14:textId="21BE0A11" w:rsidR="00584853" w:rsidRPr="006A3968" w:rsidRDefault="00584853" w:rsidP="00291D93">
            <w:pPr>
              <w:jc w:val="center"/>
              <w:rPr>
                <w:sz w:val="18"/>
                <w:szCs w:val="18"/>
              </w:rPr>
            </w:pPr>
            <w:r w:rsidRPr="006A3968">
              <w:rPr>
                <w:sz w:val="18"/>
                <w:szCs w:val="18"/>
              </w:rPr>
              <w:t>4</w:t>
            </w:r>
          </w:p>
        </w:tc>
        <w:tc>
          <w:tcPr>
            <w:tcW w:w="4961" w:type="dxa"/>
            <w:vAlign w:val="center"/>
          </w:tcPr>
          <w:p w14:paraId="3A152845" w14:textId="77777777" w:rsidR="006B3216" w:rsidRPr="00EC3054" w:rsidRDefault="000900F5" w:rsidP="00EC3054">
            <w:pPr>
              <w:pStyle w:val="ListParagraph"/>
              <w:numPr>
                <w:ilvl w:val="0"/>
                <w:numId w:val="44"/>
              </w:numPr>
              <w:spacing w:line="0" w:lineRule="atLeast"/>
              <w:rPr>
                <w:sz w:val="18"/>
                <w:szCs w:val="18"/>
              </w:rPr>
            </w:pPr>
            <w:r w:rsidRPr="00EC3054">
              <w:rPr>
                <w:sz w:val="18"/>
                <w:szCs w:val="18"/>
              </w:rPr>
              <w:t>All Staff and Visitors briefed and adhere to contraband rules.</w:t>
            </w:r>
          </w:p>
          <w:p w14:paraId="2AF58A81" w14:textId="2175AA5B" w:rsidR="00584853" w:rsidRPr="00EC3054" w:rsidRDefault="000900F5" w:rsidP="00EC3054">
            <w:pPr>
              <w:pStyle w:val="ListParagraph"/>
              <w:numPr>
                <w:ilvl w:val="0"/>
                <w:numId w:val="44"/>
              </w:numPr>
              <w:spacing w:line="0" w:lineRule="atLeast"/>
              <w:rPr>
                <w:sz w:val="18"/>
                <w:szCs w:val="18"/>
              </w:rPr>
            </w:pPr>
            <w:r w:rsidRPr="00EC3054">
              <w:rPr>
                <w:sz w:val="18"/>
                <w:szCs w:val="18"/>
              </w:rPr>
              <w:t>PPE, Conductive Shoes are mandatory for all personnel in a magazine.</w:t>
            </w:r>
          </w:p>
        </w:tc>
        <w:tc>
          <w:tcPr>
            <w:tcW w:w="284" w:type="dxa"/>
            <w:vAlign w:val="center"/>
          </w:tcPr>
          <w:p w14:paraId="28CF4C22" w14:textId="08F6B5EC" w:rsidR="00584853" w:rsidRPr="006A3968" w:rsidRDefault="00DF48CD" w:rsidP="00291D93">
            <w:pPr>
              <w:jc w:val="center"/>
              <w:rPr>
                <w:sz w:val="18"/>
                <w:szCs w:val="18"/>
              </w:rPr>
            </w:pPr>
            <w:r>
              <w:rPr>
                <w:sz w:val="18"/>
                <w:szCs w:val="18"/>
              </w:rPr>
              <w:t>4</w:t>
            </w:r>
          </w:p>
        </w:tc>
        <w:tc>
          <w:tcPr>
            <w:tcW w:w="283" w:type="dxa"/>
            <w:vAlign w:val="center"/>
          </w:tcPr>
          <w:p w14:paraId="33A882F4" w14:textId="7BADDB0C" w:rsidR="00584853" w:rsidRPr="006A3968" w:rsidRDefault="00DF48CD" w:rsidP="00291D93">
            <w:pPr>
              <w:jc w:val="center"/>
              <w:rPr>
                <w:sz w:val="18"/>
                <w:szCs w:val="18"/>
              </w:rPr>
            </w:pPr>
            <w:r>
              <w:rPr>
                <w:sz w:val="18"/>
                <w:szCs w:val="18"/>
              </w:rPr>
              <w:t>1</w:t>
            </w:r>
          </w:p>
        </w:tc>
        <w:tc>
          <w:tcPr>
            <w:tcW w:w="284" w:type="dxa"/>
            <w:shd w:val="clear" w:color="auto" w:fill="48EF31"/>
            <w:vAlign w:val="center"/>
          </w:tcPr>
          <w:p w14:paraId="62B492DF" w14:textId="57B96407" w:rsidR="00584853" w:rsidRPr="006A3968" w:rsidRDefault="00DF48CD" w:rsidP="00291D93">
            <w:pPr>
              <w:jc w:val="center"/>
              <w:rPr>
                <w:sz w:val="18"/>
                <w:szCs w:val="18"/>
              </w:rPr>
            </w:pPr>
            <w:r>
              <w:rPr>
                <w:sz w:val="18"/>
                <w:szCs w:val="18"/>
              </w:rPr>
              <w:t>4</w:t>
            </w:r>
          </w:p>
        </w:tc>
      </w:tr>
      <w:tr w:rsidR="00584853" w14:paraId="11EA0373" w14:textId="77777777" w:rsidTr="00851251">
        <w:tc>
          <w:tcPr>
            <w:tcW w:w="567" w:type="dxa"/>
            <w:vAlign w:val="center"/>
          </w:tcPr>
          <w:p w14:paraId="6E05F5F3" w14:textId="0AA8D6A9" w:rsidR="00584853" w:rsidRPr="006A3968" w:rsidRDefault="00584853" w:rsidP="00291D93">
            <w:pPr>
              <w:jc w:val="center"/>
              <w:rPr>
                <w:sz w:val="18"/>
                <w:szCs w:val="18"/>
              </w:rPr>
            </w:pPr>
            <w:r w:rsidRPr="006A3968">
              <w:rPr>
                <w:sz w:val="18"/>
                <w:szCs w:val="18"/>
              </w:rPr>
              <w:t>1.4</w:t>
            </w:r>
          </w:p>
        </w:tc>
        <w:tc>
          <w:tcPr>
            <w:tcW w:w="1843" w:type="dxa"/>
            <w:vAlign w:val="center"/>
          </w:tcPr>
          <w:p w14:paraId="29C1FEF9" w14:textId="2C2DD415" w:rsidR="00584853" w:rsidRPr="006A3968" w:rsidRDefault="00584853" w:rsidP="006A3968">
            <w:pPr>
              <w:jc w:val="center"/>
              <w:rPr>
                <w:rFonts w:ascii="Bahnschrift SemiBold" w:hAnsi="Bahnschrift SemiBold"/>
                <w:sz w:val="18"/>
                <w:szCs w:val="18"/>
              </w:rPr>
            </w:pPr>
            <w:r w:rsidRPr="006A3968">
              <w:rPr>
                <w:rFonts w:ascii="Bahnschrift SemiBold" w:hAnsi="Bahnschrift SemiBold"/>
                <w:sz w:val="18"/>
                <w:szCs w:val="18"/>
              </w:rPr>
              <w:t>Electrical</w:t>
            </w:r>
          </w:p>
        </w:tc>
        <w:tc>
          <w:tcPr>
            <w:tcW w:w="1134" w:type="dxa"/>
            <w:vAlign w:val="center"/>
          </w:tcPr>
          <w:p w14:paraId="125F71CC" w14:textId="5B76CD3F" w:rsidR="00584853" w:rsidRPr="006A3968" w:rsidRDefault="00584853" w:rsidP="00CF0F0A">
            <w:pPr>
              <w:ind w:left="0" w:firstLine="0"/>
              <w:jc w:val="center"/>
              <w:rPr>
                <w:sz w:val="18"/>
                <w:szCs w:val="18"/>
              </w:rPr>
            </w:pPr>
            <w:r w:rsidRPr="006A3968">
              <w:rPr>
                <w:sz w:val="18"/>
                <w:szCs w:val="18"/>
              </w:rPr>
              <w:t>Staff,</w:t>
            </w:r>
            <w:r w:rsidR="00CF0F0A">
              <w:rPr>
                <w:sz w:val="18"/>
                <w:szCs w:val="18"/>
              </w:rPr>
              <w:t xml:space="preserve"> </w:t>
            </w:r>
            <w:r w:rsidRPr="006A3968">
              <w:rPr>
                <w:sz w:val="18"/>
                <w:szCs w:val="18"/>
              </w:rPr>
              <w:t>Visitors</w:t>
            </w:r>
          </w:p>
        </w:tc>
        <w:tc>
          <w:tcPr>
            <w:tcW w:w="3119" w:type="dxa"/>
            <w:vAlign w:val="center"/>
          </w:tcPr>
          <w:p w14:paraId="1A91E022" w14:textId="77777777" w:rsidR="00C371E4" w:rsidRDefault="00C371E4" w:rsidP="00BF02DD">
            <w:pPr>
              <w:rPr>
                <w:sz w:val="18"/>
                <w:szCs w:val="18"/>
              </w:rPr>
            </w:pPr>
          </w:p>
          <w:p w14:paraId="6DE42897" w14:textId="62E23180" w:rsidR="006B3216" w:rsidRDefault="005942C3" w:rsidP="00BF02DD">
            <w:pPr>
              <w:ind w:left="0" w:firstLine="0"/>
              <w:rPr>
                <w:sz w:val="18"/>
                <w:szCs w:val="18"/>
              </w:rPr>
            </w:pPr>
            <w:r>
              <w:rPr>
                <w:sz w:val="18"/>
                <w:szCs w:val="18"/>
              </w:rPr>
              <w:t xml:space="preserve">The magazine environment </w:t>
            </w:r>
            <w:r w:rsidR="00E46F8B">
              <w:rPr>
                <w:sz w:val="18"/>
                <w:szCs w:val="18"/>
              </w:rPr>
              <w:t>often has electronic components inside, lights, alarms, drencher systems. Should a fault develop with any of these systems, an explosive event becomes more likely.</w:t>
            </w:r>
          </w:p>
          <w:p w14:paraId="3B208541" w14:textId="77777777" w:rsidR="00E46F8B" w:rsidRDefault="00E46F8B" w:rsidP="00BF02DD">
            <w:pPr>
              <w:rPr>
                <w:sz w:val="18"/>
                <w:szCs w:val="18"/>
              </w:rPr>
            </w:pPr>
          </w:p>
          <w:p w14:paraId="729D62B1" w14:textId="1AF3CF2D" w:rsidR="00E46F8B" w:rsidRPr="005942C3" w:rsidRDefault="00E46F8B" w:rsidP="00BF02DD">
            <w:pPr>
              <w:rPr>
                <w:sz w:val="18"/>
                <w:szCs w:val="18"/>
              </w:rPr>
            </w:pPr>
          </w:p>
        </w:tc>
        <w:tc>
          <w:tcPr>
            <w:tcW w:w="3260" w:type="dxa"/>
            <w:vAlign w:val="center"/>
          </w:tcPr>
          <w:p w14:paraId="3B5F0875" w14:textId="0241E81B" w:rsidR="005942C3" w:rsidRPr="006A3968" w:rsidRDefault="000857B1" w:rsidP="000C339E">
            <w:pPr>
              <w:pStyle w:val="ListParagraph"/>
              <w:numPr>
                <w:ilvl w:val="0"/>
                <w:numId w:val="21"/>
              </w:numPr>
              <w:rPr>
                <w:sz w:val="18"/>
                <w:szCs w:val="18"/>
              </w:rPr>
            </w:pPr>
            <w:r w:rsidRPr="006A3968">
              <w:rPr>
                <w:sz w:val="18"/>
                <w:szCs w:val="18"/>
              </w:rPr>
              <w:t>Dis</w:t>
            </w:r>
            <w:r>
              <w:rPr>
                <w:sz w:val="18"/>
                <w:szCs w:val="18"/>
              </w:rPr>
              <w:t>c</w:t>
            </w:r>
            <w:r w:rsidRPr="006A3968">
              <w:rPr>
                <w:sz w:val="18"/>
                <w:szCs w:val="18"/>
              </w:rPr>
              <w:t>harge</w:t>
            </w:r>
            <w:r w:rsidR="005942C3" w:rsidRPr="006A3968">
              <w:rPr>
                <w:sz w:val="18"/>
                <w:szCs w:val="18"/>
              </w:rPr>
              <w:t xml:space="preserve"> from electrical equipment </w:t>
            </w:r>
            <w:r w:rsidR="005942C3">
              <w:rPr>
                <w:sz w:val="18"/>
                <w:szCs w:val="18"/>
              </w:rPr>
              <w:t>such as lighting or a</w:t>
            </w:r>
            <w:r w:rsidR="005942C3" w:rsidRPr="006A3968">
              <w:rPr>
                <w:sz w:val="18"/>
                <w:szCs w:val="18"/>
              </w:rPr>
              <w:t>larms</w:t>
            </w:r>
            <w:r w:rsidR="005942C3">
              <w:rPr>
                <w:sz w:val="18"/>
                <w:szCs w:val="18"/>
              </w:rPr>
              <w:t>.</w:t>
            </w:r>
          </w:p>
          <w:p w14:paraId="29C39A4F" w14:textId="709101BE" w:rsidR="00C371E4" w:rsidRDefault="000857B1" w:rsidP="000C339E">
            <w:pPr>
              <w:pStyle w:val="ListParagraph"/>
              <w:numPr>
                <w:ilvl w:val="0"/>
                <w:numId w:val="21"/>
              </w:numPr>
              <w:rPr>
                <w:sz w:val="18"/>
                <w:szCs w:val="18"/>
              </w:rPr>
            </w:pPr>
            <w:r>
              <w:rPr>
                <w:sz w:val="18"/>
                <w:szCs w:val="18"/>
              </w:rPr>
              <w:t xml:space="preserve">Direct or local </w:t>
            </w:r>
            <w:r w:rsidR="005942C3" w:rsidRPr="006A3968">
              <w:rPr>
                <w:sz w:val="18"/>
                <w:szCs w:val="18"/>
              </w:rPr>
              <w:t>Lightning Strike</w:t>
            </w:r>
            <w:r>
              <w:rPr>
                <w:sz w:val="18"/>
                <w:szCs w:val="18"/>
              </w:rPr>
              <w:t>s</w:t>
            </w:r>
          </w:p>
          <w:p w14:paraId="35D2E191" w14:textId="77777777" w:rsidR="00584853" w:rsidRDefault="005942C3" w:rsidP="000C339E">
            <w:pPr>
              <w:pStyle w:val="ListParagraph"/>
              <w:numPr>
                <w:ilvl w:val="0"/>
                <w:numId w:val="21"/>
              </w:numPr>
              <w:rPr>
                <w:sz w:val="18"/>
                <w:szCs w:val="18"/>
              </w:rPr>
            </w:pPr>
            <w:r w:rsidRPr="00C371E4">
              <w:rPr>
                <w:sz w:val="18"/>
                <w:szCs w:val="18"/>
              </w:rPr>
              <w:t>Discharge from internal electrical component on missile system.</w:t>
            </w:r>
          </w:p>
          <w:p w14:paraId="29443B29" w14:textId="02D5E5EC" w:rsidR="00C371E4" w:rsidRPr="00C371E4" w:rsidRDefault="00C371E4" w:rsidP="000C339E">
            <w:pPr>
              <w:pStyle w:val="ListParagraph"/>
              <w:numPr>
                <w:ilvl w:val="0"/>
                <w:numId w:val="21"/>
              </w:numPr>
              <w:rPr>
                <w:sz w:val="18"/>
                <w:szCs w:val="18"/>
              </w:rPr>
            </w:pPr>
            <w:r>
              <w:rPr>
                <w:sz w:val="18"/>
                <w:szCs w:val="18"/>
              </w:rPr>
              <w:t>Discharge from Forklift</w:t>
            </w:r>
          </w:p>
        </w:tc>
        <w:tc>
          <w:tcPr>
            <w:tcW w:w="283" w:type="dxa"/>
            <w:vAlign w:val="center"/>
          </w:tcPr>
          <w:p w14:paraId="1AE01A5D" w14:textId="00F3EFD4" w:rsidR="00584853" w:rsidRPr="006A3968" w:rsidRDefault="00584853" w:rsidP="00291D93">
            <w:pPr>
              <w:jc w:val="center"/>
              <w:rPr>
                <w:sz w:val="18"/>
                <w:szCs w:val="18"/>
              </w:rPr>
            </w:pPr>
            <w:r w:rsidRPr="006A3968">
              <w:rPr>
                <w:sz w:val="18"/>
                <w:szCs w:val="18"/>
              </w:rPr>
              <w:t>4</w:t>
            </w:r>
          </w:p>
        </w:tc>
        <w:tc>
          <w:tcPr>
            <w:tcW w:w="284" w:type="dxa"/>
            <w:vAlign w:val="center"/>
          </w:tcPr>
          <w:p w14:paraId="22601138" w14:textId="64DF8578" w:rsidR="00584853" w:rsidRPr="006A3968" w:rsidRDefault="00584853" w:rsidP="00291D93">
            <w:pPr>
              <w:jc w:val="center"/>
              <w:rPr>
                <w:sz w:val="18"/>
                <w:szCs w:val="18"/>
              </w:rPr>
            </w:pPr>
            <w:r w:rsidRPr="006A3968">
              <w:rPr>
                <w:sz w:val="18"/>
                <w:szCs w:val="18"/>
              </w:rPr>
              <w:t>1</w:t>
            </w:r>
          </w:p>
        </w:tc>
        <w:tc>
          <w:tcPr>
            <w:tcW w:w="283" w:type="dxa"/>
            <w:shd w:val="clear" w:color="auto" w:fill="48EF31"/>
            <w:vAlign w:val="center"/>
          </w:tcPr>
          <w:p w14:paraId="5A8143FE" w14:textId="1294F104" w:rsidR="00584853" w:rsidRPr="006A3968" w:rsidRDefault="00584853" w:rsidP="00291D93">
            <w:pPr>
              <w:jc w:val="center"/>
              <w:rPr>
                <w:sz w:val="18"/>
                <w:szCs w:val="18"/>
              </w:rPr>
            </w:pPr>
            <w:r w:rsidRPr="006A3968">
              <w:rPr>
                <w:sz w:val="18"/>
                <w:szCs w:val="18"/>
              </w:rPr>
              <w:t>4</w:t>
            </w:r>
          </w:p>
        </w:tc>
        <w:tc>
          <w:tcPr>
            <w:tcW w:w="4961" w:type="dxa"/>
            <w:vAlign w:val="center"/>
          </w:tcPr>
          <w:p w14:paraId="4D871629" w14:textId="77777777" w:rsidR="00DF48CD" w:rsidRPr="00EC3054" w:rsidRDefault="00DF48CD" w:rsidP="00EC3054">
            <w:pPr>
              <w:pStyle w:val="ListParagraph"/>
              <w:numPr>
                <w:ilvl w:val="0"/>
                <w:numId w:val="44"/>
              </w:numPr>
              <w:spacing w:line="0" w:lineRule="atLeast"/>
              <w:rPr>
                <w:sz w:val="18"/>
                <w:szCs w:val="18"/>
              </w:rPr>
            </w:pPr>
            <w:r w:rsidRPr="00EC3054">
              <w:rPr>
                <w:sz w:val="18"/>
                <w:szCs w:val="18"/>
              </w:rPr>
              <w:t>Lightning Alarms are to sound if a storm enters a proximity of the magazine or work site, where any work is to stop, and the magazine made safe before evacuation to a safe distance.</w:t>
            </w:r>
            <w:r w:rsidRPr="00EC3054">
              <w:rPr>
                <w:sz w:val="18"/>
                <w:szCs w:val="18"/>
              </w:rPr>
              <w:t xml:space="preserve"> </w:t>
            </w:r>
          </w:p>
          <w:p w14:paraId="1392079F" w14:textId="7FD94709" w:rsidR="00DF48CD" w:rsidRPr="00EC3054" w:rsidRDefault="00DF48CD" w:rsidP="00EC3054">
            <w:pPr>
              <w:pStyle w:val="ListParagraph"/>
              <w:numPr>
                <w:ilvl w:val="0"/>
                <w:numId w:val="44"/>
              </w:numPr>
              <w:spacing w:line="0" w:lineRule="atLeast"/>
              <w:rPr>
                <w:sz w:val="18"/>
                <w:szCs w:val="18"/>
              </w:rPr>
            </w:pPr>
            <w:r w:rsidRPr="00EC3054">
              <w:rPr>
                <w:sz w:val="18"/>
                <w:szCs w:val="18"/>
              </w:rPr>
              <w:t>Lightning protection is to be equipped to the magazine, its earth bonding is to be tested at regular intervals.</w:t>
            </w:r>
          </w:p>
          <w:p w14:paraId="42EA0169" w14:textId="77777777" w:rsidR="00584853" w:rsidRPr="00EC3054" w:rsidRDefault="00584853" w:rsidP="00EC3054">
            <w:pPr>
              <w:pStyle w:val="ListParagraph"/>
              <w:numPr>
                <w:ilvl w:val="0"/>
                <w:numId w:val="44"/>
              </w:numPr>
              <w:spacing w:line="0" w:lineRule="atLeast"/>
              <w:rPr>
                <w:sz w:val="18"/>
                <w:szCs w:val="18"/>
              </w:rPr>
            </w:pPr>
            <w:r w:rsidRPr="00EC3054">
              <w:rPr>
                <w:sz w:val="18"/>
                <w:szCs w:val="18"/>
              </w:rPr>
              <w:t>If a lightning event is to occur, the correct after-action procedure is to occur, where a sufficient time is to elapse before entry to the magazine is to occur for a senior member of staff to determine the integrity of energetic articles.</w:t>
            </w:r>
          </w:p>
          <w:p w14:paraId="1EAFAB29" w14:textId="2EB2BB8B" w:rsidR="00E0361D" w:rsidRPr="00EC3054" w:rsidRDefault="00E0361D" w:rsidP="00EC3054">
            <w:pPr>
              <w:pStyle w:val="ListParagraph"/>
              <w:numPr>
                <w:ilvl w:val="0"/>
                <w:numId w:val="44"/>
              </w:numPr>
              <w:spacing w:line="0" w:lineRule="atLeast"/>
              <w:rPr>
                <w:sz w:val="18"/>
                <w:szCs w:val="18"/>
              </w:rPr>
            </w:pPr>
            <w:r w:rsidRPr="00EC3054">
              <w:rPr>
                <w:sz w:val="18"/>
                <w:szCs w:val="18"/>
              </w:rPr>
              <w:t>Electrical Equipment is to be ATEX rated (</w:t>
            </w:r>
            <w:r w:rsidRPr="00EC3054">
              <w:rPr>
                <w:sz w:val="18"/>
                <w:szCs w:val="18"/>
              </w:rPr>
              <w:t>ATmosphères EXplosibles</w:t>
            </w:r>
            <w:r w:rsidRPr="00EC3054">
              <w:rPr>
                <w:sz w:val="18"/>
                <w:szCs w:val="18"/>
              </w:rPr>
              <w:t>)</w:t>
            </w:r>
          </w:p>
          <w:p w14:paraId="5C14A6FF"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Electrical Equipment is regularly checked by a qualified electrician.</w:t>
            </w:r>
          </w:p>
          <w:p w14:paraId="1F577C00" w14:textId="643B2471" w:rsidR="000900F5" w:rsidRPr="00EC3054" w:rsidRDefault="000900F5" w:rsidP="00EC3054">
            <w:pPr>
              <w:pStyle w:val="ListParagraph"/>
              <w:numPr>
                <w:ilvl w:val="0"/>
                <w:numId w:val="44"/>
              </w:numPr>
              <w:spacing w:line="0" w:lineRule="atLeast"/>
              <w:rPr>
                <w:sz w:val="18"/>
                <w:szCs w:val="18"/>
              </w:rPr>
            </w:pPr>
            <w:r w:rsidRPr="00EC3054">
              <w:rPr>
                <w:sz w:val="18"/>
                <w:szCs w:val="18"/>
              </w:rPr>
              <w:t>The magazine is tested at regular intervals for earth bonding.</w:t>
            </w:r>
          </w:p>
          <w:p w14:paraId="2C1A5F63" w14:textId="1D9B424A" w:rsidR="00584853" w:rsidRPr="00EC3054" w:rsidRDefault="00584853" w:rsidP="00EC3054">
            <w:pPr>
              <w:pStyle w:val="ListParagraph"/>
              <w:numPr>
                <w:ilvl w:val="0"/>
                <w:numId w:val="44"/>
              </w:numPr>
              <w:spacing w:line="0" w:lineRule="atLeast"/>
              <w:rPr>
                <w:sz w:val="18"/>
                <w:szCs w:val="18"/>
              </w:rPr>
            </w:pPr>
            <w:r w:rsidRPr="00EC3054">
              <w:rPr>
                <w:sz w:val="18"/>
                <w:szCs w:val="18"/>
              </w:rPr>
              <w:t>Electrical components, like those in the seeker and guidance system in Brimstone II are not stored powered to prevent an internal fault.</w:t>
            </w:r>
          </w:p>
        </w:tc>
        <w:tc>
          <w:tcPr>
            <w:tcW w:w="284" w:type="dxa"/>
            <w:vAlign w:val="center"/>
          </w:tcPr>
          <w:p w14:paraId="0ACA12F7" w14:textId="526A0054" w:rsidR="00584853" w:rsidRPr="006A3968" w:rsidRDefault="00DF48CD" w:rsidP="00291D93">
            <w:pPr>
              <w:jc w:val="center"/>
              <w:rPr>
                <w:sz w:val="18"/>
                <w:szCs w:val="18"/>
              </w:rPr>
            </w:pPr>
            <w:r>
              <w:rPr>
                <w:sz w:val="18"/>
                <w:szCs w:val="18"/>
              </w:rPr>
              <w:t>4</w:t>
            </w:r>
          </w:p>
        </w:tc>
        <w:tc>
          <w:tcPr>
            <w:tcW w:w="283" w:type="dxa"/>
            <w:vAlign w:val="center"/>
          </w:tcPr>
          <w:p w14:paraId="0546317A" w14:textId="7CF51500" w:rsidR="00584853" w:rsidRPr="006A3968" w:rsidRDefault="00DF48CD" w:rsidP="00291D93">
            <w:pPr>
              <w:jc w:val="center"/>
              <w:rPr>
                <w:sz w:val="18"/>
                <w:szCs w:val="18"/>
              </w:rPr>
            </w:pPr>
            <w:r>
              <w:rPr>
                <w:sz w:val="18"/>
                <w:szCs w:val="18"/>
              </w:rPr>
              <w:t>1</w:t>
            </w:r>
          </w:p>
        </w:tc>
        <w:tc>
          <w:tcPr>
            <w:tcW w:w="284" w:type="dxa"/>
            <w:shd w:val="clear" w:color="auto" w:fill="48EF31"/>
            <w:vAlign w:val="center"/>
          </w:tcPr>
          <w:p w14:paraId="70E4BB15" w14:textId="6133A9E4" w:rsidR="00584853" w:rsidRPr="006A3968" w:rsidRDefault="00DF48CD" w:rsidP="00291D93">
            <w:pPr>
              <w:jc w:val="center"/>
              <w:rPr>
                <w:sz w:val="18"/>
                <w:szCs w:val="18"/>
              </w:rPr>
            </w:pPr>
            <w:r>
              <w:rPr>
                <w:sz w:val="18"/>
                <w:szCs w:val="18"/>
              </w:rPr>
              <w:t>4</w:t>
            </w:r>
          </w:p>
        </w:tc>
      </w:tr>
      <w:tr w:rsidR="00584853" w14:paraId="6CA6B794" w14:textId="77777777" w:rsidTr="00851251">
        <w:tc>
          <w:tcPr>
            <w:tcW w:w="567" w:type="dxa"/>
            <w:vAlign w:val="center"/>
          </w:tcPr>
          <w:p w14:paraId="66327044" w14:textId="4D550741" w:rsidR="00584853" w:rsidRPr="00DF48CD" w:rsidRDefault="00584853" w:rsidP="00291D93">
            <w:pPr>
              <w:jc w:val="center"/>
              <w:rPr>
                <w:sz w:val="18"/>
                <w:szCs w:val="18"/>
              </w:rPr>
            </w:pPr>
            <w:r w:rsidRPr="00DF48CD">
              <w:rPr>
                <w:sz w:val="18"/>
                <w:szCs w:val="18"/>
              </w:rPr>
              <w:lastRenderedPageBreak/>
              <w:t>1.5</w:t>
            </w:r>
          </w:p>
        </w:tc>
        <w:tc>
          <w:tcPr>
            <w:tcW w:w="1843" w:type="dxa"/>
            <w:vAlign w:val="center"/>
          </w:tcPr>
          <w:p w14:paraId="59931F21" w14:textId="017E03D0" w:rsidR="00584853" w:rsidRPr="00DF48CD" w:rsidRDefault="00584853" w:rsidP="00DF48CD">
            <w:pPr>
              <w:jc w:val="center"/>
              <w:rPr>
                <w:rFonts w:ascii="Bahnschrift SemiBold" w:hAnsi="Bahnschrift SemiBold"/>
                <w:sz w:val="18"/>
                <w:szCs w:val="18"/>
              </w:rPr>
            </w:pPr>
            <w:r w:rsidRPr="00DF48CD">
              <w:rPr>
                <w:rFonts w:ascii="Bahnschrift SemiBold" w:hAnsi="Bahnschrift SemiBold"/>
                <w:sz w:val="18"/>
                <w:szCs w:val="18"/>
              </w:rPr>
              <w:t>External Heat</w:t>
            </w:r>
          </w:p>
        </w:tc>
        <w:tc>
          <w:tcPr>
            <w:tcW w:w="1134" w:type="dxa"/>
            <w:vAlign w:val="center"/>
          </w:tcPr>
          <w:p w14:paraId="7C1E1258" w14:textId="50A0F6FE" w:rsidR="00584853" w:rsidRPr="00DF48CD" w:rsidRDefault="00584853" w:rsidP="000857B1">
            <w:pPr>
              <w:jc w:val="center"/>
              <w:rPr>
                <w:sz w:val="18"/>
                <w:szCs w:val="18"/>
              </w:rPr>
            </w:pPr>
            <w:r w:rsidRPr="00DF48CD">
              <w:rPr>
                <w:sz w:val="18"/>
                <w:szCs w:val="18"/>
              </w:rPr>
              <w:t>Staff, Visitors</w:t>
            </w:r>
          </w:p>
        </w:tc>
        <w:tc>
          <w:tcPr>
            <w:tcW w:w="3119" w:type="dxa"/>
            <w:vAlign w:val="center"/>
          </w:tcPr>
          <w:p w14:paraId="28B2C69C" w14:textId="787FAEBC" w:rsidR="00584853" w:rsidRPr="00E46F8B" w:rsidRDefault="00515E21" w:rsidP="00BF02DD">
            <w:pPr>
              <w:rPr>
                <w:sz w:val="18"/>
                <w:szCs w:val="18"/>
              </w:rPr>
            </w:pPr>
            <w:r>
              <w:rPr>
                <w:sz w:val="18"/>
                <w:szCs w:val="18"/>
              </w:rPr>
              <w:t>T</w:t>
            </w:r>
            <w:r w:rsidR="00E46F8B">
              <w:rPr>
                <w:sz w:val="18"/>
                <w:szCs w:val="18"/>
              </w:rPr>
              <w:t xml:space="preserve">emperature fluctuations </w:t>
            </w:r>
            <w:r>
              <w:rPr>
                <w:sz w:val="18"/>
                <w:szCs w:val="18"/>
              </w:rPr>
              <w:t>affect materials differently. Energetic compounds degrade with each subsequent cycle</w:t>
            </w:r>
            <w:r w:rsidR="0053083C">
              <w:rPr>
                <w:sz w:val="18"/>
                <w:szCs w:val="18"/>
              </w:rPr>
              <w:t>s changing their sensitivity</w:t>
            </w:r>
            <w:r>
              <w:rPr>
                <w:sz w:val="18"/>
                <w:szCs w:val="18"/>
              </w:rPr>
              <w:t xml:space="preserve">. Mechanical and electrical components </w:t>
            </w:r>
            <w:r w:rsidR="00E46F8B">
              <w:rPr>
                <w:sz w:val="18"/>
                <w:szCs w:val="18"/>
              </w:rPr>
              <w:t>expand and contract</w:t>
            </w:r>
            <w:r w:rsidR="0053083C">
              <w:rPr>
                <w:sz w:val="18"/>
                <w:szCs w:val="18"/>
              </w:rPr>
              <w:t xml:space="preserve"> breaking important components like seals</w:t>
            </w:r>
            <w:r w:rsidR="00823F25">
              <w:rPr>
                <w:sz w:val="18"/>
                <w:szCs w:val="18"/>
              </w:rPr>
              <w:t xml:space="preserve"> and </w:t>
            </w:r>
            <w:r w:rsidR="0053083C">
              <w:rPr>
                <w:sz w:val="18"/>
                <w:szCs w:val="18"/>
              </w:rPr>
              <w:t>solder</w:t>
            </w:r>
            <w:r w:rsidR="00823F25">
              <w:rPr>
                <w:sz w:val="18"/>
                <w:szCs w:val="18"/>
              </w:rPr>
              <w:t>ed</w:t>
            </w:r>
            <w:r w:rsidR="00CF0F0A">
              <w:rPr>
                <w:sz w:val="18"/>
                <w:szCs w:val="18"/>
              </w:rPr>
              <w:t xml:space="preserve"> </w:t>
            </w:r>
            <w:r w:rsidR="0053083C">
              <w:rPr>
                <w:sz w:val="18"/>
                <w:szCs w:val="18"/>
              </w:rPr>
              <w:t>connections.</w:t>
            </w:r>
          </w:p>
        </w:tc>
        <w:tc>
          <w:tcPr>
            <w:tcW w:w="3260" w:type="dxa"/>
            <w:vAlign w:val="center"/>
          </w:tcPr>
          <w:p w14:paraId="03C9F17E" w14:textId="54404644" w:rsidR="00E46F8B" w:rsidRPr="00DF48CD" w:rsidRDefault="00E46F8B" w:rsidP="00BF02DD">
            <w:pPr>
              <w:pStyle w:val="ListParagraph"/>
              <w:numPr>
                <w:ilvl w:val="0"/>
                <w:numId w:val="6"/>
              </w:numPr>
              <w:rPr>
                <w:sz w:val="18"/>
                <w:szCs w:val="18"/>
              </w:rPr>
            </w:pPr>
            <w:r w:rsidRPr="00DF48CD">
              <w:rPr>
                <w:sz w:val="18"/>
                <w:szCs w:val="18"/>
              </w:rPr>
              <w:t>Solar Radiation or</w:t>
            </w:r>
          </w:p>
          <w:p w14:paraId="665BADD4" w14:textId="77777777" w:rsidR="0053083C" w:rsidRDefault="00E46F8B" w:rsidP="00BF02DD">
            <w:pPr>
              <w:pStyle w:val="ListParagraph"/>
              <w:numPr>
                <w:ilvl w:val="0"/>
                <w:numId w:val="6"/>
              </w:numPr>
              <w:rPr>
                <w:sz w:val="18"/>
                <w:szCs w:val="18"/>
              </w:rPr>
            </w:pPr>
            <w:r w:rsidRPr="00DF48CD">
              <w:rPr>
                <w:sz w:val="18"/>
                <w:szCs w:val="18"/>
              </w:rPr>
              <w:t>Flame or Spark from Contraband</w:t>
            </w:r>
          </w:p>
          <w:p w14:paraId="6F1D2DDF" w14:textId="5A1157A1" w:rsidR="00584853" w:rsidRDefault="00E46F8B" w:rsidP="00BF02DD">
            <w:pPr>
              <w:pStyle w:val="ListParagraph"/>
              <w:numPr>
                <w:ilvl w:val="0"/>
                <w:numId w:val="6"/>
              </w:numPr>
              <w:rPr>
                <w:sz w:val="18"/>
                <w:szCs w:val="18"/>
              </w:rPr>
            </w:pPr>
            <w:r w:rsidRPr="0053083C">
              <w:rPr>
                <w:sz w:val="18"/>
                <w:szCs w:val="18"/>
              </w:rPr>
              <w:t>Heat from FLT moving parts.</w:t>
            </w:r>
          </w:p>
          <w:p w14:paraId="3A991213" w14:textId="586B1784" w:rsidR="0053083C" w:rsidRPr="0053083C" w:rsidRDefault="0053083C" w:rsidP="00BF02DD">
            <w:pPr>
              <w:pStyle w:val="ListParagraph"/>
              <w:numPr>
                <w:ilvl w:val="0"/>
                <w:numId w:val="6"/>
              </w:numPr>
              <w:rPr>
                <w:sz w:val="18"/>
                <w:szCs w:val="18"/>
              </w:rPr>
            </w:pPr>
            <w:r>
              <w:rPr>
                <w:sz w:val="18"/>
                <w:szCs w:val="18"/>
              </w:rPr>
              <w:t>Failure of temperature control systems in magazines.</w:t>
            </w:r>
          </w:p>
          <w:p w14:paraId="093BB825" w14:textId="05A73D3C" w:rsidR="0053083C" w:rsidRPr="00DF48CD" w:rsidRDefault="0053083C" w:rsidP="00BF02DD">
            <w:pPr>
              <w:rPr>
                <w:sz w:val="18"/>
                <w:szCs w:val="18"/>
              </w:rPr>
            </w:pPr>
          </w:p>
        </w:tc>
        <w:tc>
          <w:tcPr>
            <w:tcW w:w="283" w:type="dxa"/>
            <w:vAlign w:val="center"/>
          </w:tcPr>
          <w:p w14:paraId="6D7A2643" w14:textId="399E4EA4" w:rsidR="00584853" w:rsidRPr="00DF48CD" w:rsidRDefault="00584853" w:rsidP="00291D93">
            <w:pPr>
              <w:jc w:val="center"/>
              <w:rPr>
                <w:sz w:val="18"/>
                <w:szCs w:val="18"/>
              </w:rPr>
            </w:pPr>
            <w:r w:rsidRPr="00DF48CD">
              <w:rPr>
                <w:sz w:val="18"/>
                <w:szCs w:val="18"/>
              </w:rPr>
              <w:t>4</w:t>
            </w:r>
          </w:p>
        </w:tc>
        <w:tc>
          <w:tcPr>
            <w:tcW w:w="284" w:type="dxa"/>
            <w:vAlign w:val="center"/>
          </w:tcPr>
          <w:p w14:paraId="021ABF25" w14:textId="61AAB0E3" w:rsidR="00584853" w:rsidRPr="00DF48CD" w:rsidRDefault="00584853" w:rsidP="00291D93">
            <w:pPr>
              <w:jc w:val="center"/>
              <w:rPr>
                <w:sz w:val="18"/>
                <w:szCs w:val="18"/>
              </w:rPr>
            </w:pPr>
            <w:r w:rsidRPr="00DF48CD">
              <w:rPr>
                <w:sz w:val="18"/>
                <w:szCs w:val="18"/>
              </w:rPr>
              <w:t>1</w:t>
            </w:r>
          </w:p>
        </w:tc>
        <w:tc>
          <w:tcPr>
            <w:tcW w:w="283" w:type="dxa"/>
            <w:shd w:val="clear" w:color="auto" w:fill="48EF31"/>
            <w:vAlign w:val="center"/>
          </w:tcPr>
          <w:p w14:paraId="5723AA02" w14:textId="444DCF95" w:rsidR="00584853" w:rsidRPr="00DF48CD" w:rsidRDefault="00584853" w:rsidP="00291D93">
            <w:pPr>
              <w:jc w:val="center"/>
              <w:rPr>
                <w:sz w:val="18"/>
                <w:szCs w:val="18"/>
              </w:rPr>
            </w:pPr>
            <w:r w:rsidRPr="00DF48CD">
              <w:rPr>
                <w:sz w:val="18"/>
                <w:szCs w:val="18"/>
              </w:rPr>
              <w:t>4</w:t>
            </w:r>
          </w:p>
        </w:tc>
        <w:tc>
          <w:tcPr>
            <w:tcW w:w="4961" w:type="dxa"/>
            <w:vAlign w:val="center"/>
          </w:tcPr>
          <w:p w14:paraId="618F6B25"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All Brimstone II packaging when stored in a magazine or in transmit must be and remain sealed. No boxes/ packages are permitted to be opened within a magazine.</w:t>
            </w:r>
          </w:p>
          <w:p w14:paraId="2CA04D8F" w14:textId="77777777" w:rsidR="005E3D54" w:rsidRPr="00EC3054" w:rsidRDefault="000900F5" w:rsidP="00EC3054">
            <w:pPr>
              <w:pStyle w:val="ListParagraph"/>
              <w:numPr>
                <w:ilvl w:val="0"/>
                <w:numId w:val="44"/>
              </w:numPr>
              <w:spacing w:line="0" w:lineRule="atLeast"/>
              <w:rPr>
                <w:sz w:val="18"/>
                <w:szCs w:val="18"/>
              </w:rPr>
            </w:pPr>
            <w:r w:rsidRPr="00EC3054">
              <w:rPr>
                <w:sz w:val="18"/>
                <w:szCs w:val="18"/>
              </w:rPr>
              <w:t xml:space="preserve">Storage buildings and containers are to be opaque to mitigate energetic material or electrical component degradation due to solar radiation. </w:t>
            </w:r>
          </w:p>
          <w:p w14:paraId="0E3DF815" w14:textId="76D6E1C6" w:rsidR="00584853" w:rsidRPr="00EC3054" w:rsidRDefault="000900F5" w:rsidP="00EC3054">
            <w:pPr>
              <w:pStyle w:val="ListParagraph"/>
              <w:numPr>
                <w:ilvl w:val="0"/>
                <w:numId w:val="44"/>
              </w:numPr>
              <w:spacing w:line="0" w:lineRule="atLeast"/>
              <w:rPr>
                <w:sz w:val="18"/>
                <w:szCs w:val="18"/>
              </w:rPr>
            </w:pPr>
            <w:r w:rsidRPr="00EC3054">
              <w:rPr>
                <w:sz w:val="18"/>
                <w:szCs w:val="18"/>
              </w:rPr>
              <w:t>All Staff and Visitors briefed and adhere to contraband rules.</w:t>
            </w:r>
          </w:p>
        </w:tc>
        <w:tc>
          <w:tcPr>
            <w:tcW w:w="284" w:type="dxa"/>
            <w:vAlign w:val="center"/>
          </w:tcPr>
          <w:p w14:paraId="7A62F094" w14:textId="6112B78E" w:rsidR="00584853" w:rsidRPr="00DF48CD" w:rsidRDefault="00B722AE" w:rsidP="00291D93">
            <w:pPr>
              <w:jc w:val="center"/>
              <w:rPr>
                <w:sz w:val="18"/>
                <w:szCs w:val="18"/>
              </w:rPr>
            </w:pPr>
            <w:r>
              <w:rPr>
                <w:sz w:val="18"/>
                <w:szCs w:val="18"/>
              </w:rPr>
              <w:t>4</w:t>
            </w:r>
          </w:p>
        </w:tc>
        <w:tc>
          <w:tcPr>
            <w:tcW w:w="283" w:type="dxa"/>
            <w:vAlign w:val="center"/>
          </w:tcPr>
          <w:p w14:paraId="40B44B63" w14:textId="2618BBD2" w:rsidR="00584853" w:rsidRPr="00DF48CD" w:rsidRDefault="00B722AE" w:rsidP="00291D93">
            <w:pPr>
              <w:jc w:val="center"/>
              <w:rPr>
                <w:sz w:val="18"/>
                <w:szCs w:val="18"/>
              </w:rPr>
            </w:pPr>
            <w:r>
              <w:rPr>
                <w:sz w:val="18"/>
                <w:szCs w:val="18"/>
              </w:rPr>
              <w:t>1</w:t>
            </w:r>
          </w:p>
        </w:tc>
        <w:tc>
          <w:tcPr>
            <w:tcW w:w="284" w:type="dxa"/>
            <w:shd w:val="clear" w:color="auto" w:fill="48EF31"/>
            <w:vAlign w:val="center"/>
          </w:tcPr>
          <w:p w14:paraId="5FBCE4E9" w14:textId="1DEA3D16" w:rsidR="00584853" w:rsidRPr="00DF48CD" w:rsidRDefault="00B722AE" w:rsidP="00291D93">
            <w:pPr>
              <w:jc w:val="center"/>
              <w:rPr>
                <w:sz w:val="18"/>
                <w:szCs w:val="18"/>
              </w:rPr>
            </w:pPr>
            <w:r>
              <w:rPr>
                <w:sz w:val="18"/>
                <w:szCs w:val="18"/>
              </w:rPr>
              <w:t>4</w:t>
            </w:r>
          </w:p>
        </w:tc>
      </w:tr>
      <w:tr w:rsidR="00584853" w14:paraId="531079DD" w14:textId="77777777" w:rsidTr="00851251">
        <w:tc>
          <w:tcPr>
            <w:tcW w:w="567" w:type="dxa"/>
            <w:vAlign w:val="center"/>
          </w:tcPr>
          <w:p w14:paraId="7D45F310" w14:textId="2C274FD4" w:rsidR="00584853" w:rsidRPr="00DF48CD" w:rsidRDefault="00584853" w:rsidP="00291D93">
            <w:pPr>
              <w:jc w:val="center"/>
              <w:rPr>
                <w:sz w:val="18"/>
                <w:szCs w:val="18"/>
              </w:rPr>
            </w:pPr>
            <w:r w:rsidRPr="00DF48CD">
              <w:rPr>
                <w:sz w:val="18"/>
                <w:szCs w:val="18"/>
              </w:rPr>
              <w:t>1.</w:t>
            </w:r>
            <w:r w:rsidR="00C61682">
              <w:rPr>
                <w:sz w:val="18"/>
                <w:szCs w:val="18"/>
              </w:rPr>
              <w:t>6</w:t>
            </w:r>
          </w:p>
        </w:tc>
        <w:tc>
          <w:tcPr>
            <w:tcW w:w="1843" w:type="dxa"/>
            <w:vAlign w:val="center"/>
          </w:tcPr>
          <w:p w14:paraId="0847868B" w14:textId="0E7C6A84" w:rsidR="00584853" w:rsidRPr="00DF48CD" w:rsidRDefault="00584853" w:rsidP="00291D93">
            <w:pPr>
              <w:jc w:val="center"/>
              <w:rPr>
                <w:rFonts w:ascii="Bahnschrift SemiBold" w:hAnsi="Bahnschrift SemiBold"/>
                <w:sz w:val="18"/>
                <w:szCs w:val="18"/>
              </w:rPr>
            </w:pPr>
            <w:r w:rsidRPr="00DF48CD">
              <w:rPr>
                <w:rFonts w:ascii="Bahnschrift SemiBold" w:hAnsi="Bahnschrift SemiBold"/>
                <w:sz w:val="18"/>
                <w:szCs w:val="18"/>
              </w:rPr>
              <w:t>Debris/ Fragmentation /Sympathetic Detonation</w:t>
            </w:r>
          </w:p>
        </w:tc>
        <w:tc>
          <w:tcPr>
            <w:tcW w:w="1134" w:type="dxa"/>
            <w:vAlign w:val="center"/>
          </w:tcPr>
          <w:p w14:paraId="3B0144E2" w14:textId="4A3056CC" w:rsidR="00584853" w:rsidRPr="00DF48CD" w:rsidRDefault="00584853" w:rsidP="000857B1">
            <w:pPr>
              <w:jc w:val="center"/>
              <w:rPr>
                <w:sz w:val="18"/>
                <w:szCs w:val="18"/>
              </w:rPr>
            </w:pPr>
            <w:r w:rsidRPr="00DF48CD">
              <w:rPr>
                <w:sz w:val="18"/>
                <w:szCs w:val="18"/>
              </w:rPr>
              <w:t>Staff,</w:t>
            </w:r>
            <w:r w:rsidR="005E3D54">
              <w:rPr>
                <w:sz w:val="18"/>
                <w:szCs w:val="18"/>
              </w:rPr>
              <w:t xml:space="preserve"> </w:t>
            </w:r>
            <w:r w:rsidRPr="00DF48CD">
              <w:rPr>
                <w:sz w:val="18"/>
                <w:szCs w:val="18"/>
              </w:rPr>
              <w:t>Visitors</w:t>
            </w:r>
          </w:p>
        </w:tc>
        <w:tc>
          <w:tcPr>
            <w:tcW w:w="3119" w:type="dxa"/>
            <w:vAlign w:val="center"/>
          </w:tcPr>
          <w:p w14:paraId="3ABC6965" w14:textId="657170BB" w:rsidR="00584853" w:rsidRPr="005E3D54" w:rsidRDefault="00B36462" w:rsidP="00BF02DD">
            <w:pPr>
              <w:ind w:left="0" w:firstLine="0"/>
              <w:rPr>
                <w:sz w:val="18"/>
                <w:szCs w:val="18"/>
              </w:rPr>
            </w:pPr>
            <w:r>
              <w:rPr>
                <w:sz w:val="18"/>
                <w:szCs w:val="18"/>
              </w:rPr>
              <w:t>A large stimulus, provided by either accidental or purposeful detonation of another munition may cause the initiation of the first munition. This chain reaction of energetic articles can lead to a chain reaction</w:t>
            </w:r>
          </w:p>
        </w:tc>
        <w:tc>
          <w:tcPr>
            <w:tcW w:w="3260" w:type="dxa"/>
            <w:vAlign w:val="center"/>
          </w:tcPr>
          <w:p w14:paraId="53C9B3E8" w14:textId="77777777" w:rsidR="00584853" w:rsidRDefault="0073294E" w:rsidP="00BF02DD">
            <w:pPr>
              <w:pStyle w:val="ListParagraph"/>
              <w:numPr>
                <w:ilvl w:val="0"/>
                <w:numId w:val="27"/>
              </w:numPr>
              <w:rPr>
                <w:sz w:val="18"/>
                <w:szCs w:val="18"/>
              </w:rPr>
            </w:pPr>
            <w:r>
              <w:rPr>
                <w:sz w:val="18"/>
                <w:szCs w:val="18"/>
              </w:rPr>
              <w:t>Accidental detonation of another munition</w:t>
            </w:r>
          </w:p>
          <w:p w14:paraId="288E1549" w14:textId="77777777" w:rsidR="000857B1" w:rsidRDefault="000C339E" w:rsidP="00BF02DD">
            <w:pPr>
              <w:pStyle w:val="ListParagraph"/>
              <w:numPr>
                <w:ilvl w:val="0"/>
                <w:numId w:val="27"/>
              </w:numPr>
              <w:rPr>
                <w:sz w:val="18"/>
                <w:szCs w:val="18"/>
              </w:rPr>
            </w:pPr>
            <w:r>
              <w:rPr>
                <w:sz w:val="18"/>
                <w:szCs w:val="18"/>
              </w:rPr>
              <w:t>Terrorist or Foreign Nation Attack</w:t>
            </w:r>
          </w:p>
          <w:p w14:paraId="44782A47" w14:textId="2B350572" w:rsidR="000C339E" w:rsidRPr="0073294E" w:rsidRDefault="000C339E" w:rsidP="00BF02DD">
            <w:pPr>
              <w:pStyle w:val="ListParagraph"/>
              <w:numPr>
                <w:ilvl w:val="0"/>
                <w:numId w:val="27"/>
              </w:numPr>
              <w:rPr>
                <w:sz w:val="18"/>
                <w:szCs w:val="18"/>
              </w:rPr>
            </w:pPr>
            <w:r>
              <w:rPr>
                <w:sz w:val="18"/>
                <w:szCs w:val="18"/>
              </w:rPr>
              <w:t>Shaped Charge Munition</w:t>
            </w:r>
          </w:p>
        </w:tc>
        <w:tc>
          <w:tcPr>
            <w:tcW w:w="283" w:type="dxa"/>
            <w:vAlign w:val="center"/>
          </w:tcPr>
          <w:p w14:paraId="6924129E" w14:textId="5314150B" w:rsidR="00584853" w:rsidRPr="00DF48CD" w:rsidRDefault="00584853" w:rsidP="00291D93">
            <w:pPr>
              <w:jc w:val="center"/>
              <w:rPr>
                <w:sz w:val="18"/>
                <w:szCs w:val="18"/>
              </w:rPr>
            </w:pPr>
            <w:r w:rsidRPr="00DF48CD">
              <w:rPr>
                <w:sz w:val="18"/>
                <w:szCs w:val="18"/>
              </w:rPr>
              <w:t>4</w:t>
            </w:r>
          </w:p>
        </w:tc>
        <w:tc>
          <w:tcPr>
            <w:tcW w:w="284" w:type="dxa"/>
            <w:vAlign w:val="center"/>
          </w:tcPr>
          <w:p w14:paraId="27EB29D1" w14:textId="5638A711" w:rsidR="00584853" w:rsidRPr="00DF48CD" w:rsidRDefault="00584853" w:rsidP="00291D93">
            <w:pPr>
              <w:jc w:val="center"/>
              <w:rPr>
                <w:sz w:val="18"/>
                <w:szCs w:val="18"/>
              </w:rPr>
            </w:pPr>
            <w:r w:rsidRPr="00DF48CD">
              <w:rPr>
                <w:sz w:val="18"/>
                <w:szCs w:val="18"/>
              </w:rPr>
              <w:t>1</w:t>
            </w:r>
          </w:p>
        </w:tc>
        <w:tc>
          <w:tcPr>
            <w:tcW w:w="283" w:type="dxa"/>
            <w:shd w:val="clear" w:color="auto" w:fill="48EF31"/>
            <w:vAlign w:val="center"/>
          </w:tcPr>
          <w:p w14:paraId="03AFF86B" w14:textId="31DCEF6D" w:rsidR="00584853" w:rsidRPr="00DF48CD" w:rsidRDefault="00584853" w:rsidP="00291D93">
            <w:pPr>
              <w:jc w:val="center"/>
              <w:rPr>
                <w:sz w:val="18"/>
                <w:szCs w:val="18"/>
              </w:rPr>
            </w:pPr>
            <w:r w:rsidRPr="00DF48CD">
              <w:rPr>
                <w:sz w:val="18"/>
                <w:szCs w:val="18"/>
              </w:rPr>
              <w:t>4</w:t>
            </w:r>
          </w:p>
        </w:tc>
        <w:tc>
          <w:tcPr>
            <w:tcW w:w="4961" w:type="dxa"/>
            <w:vAlign w:val="center"/>
          </w:tcPr>
          <w:p w14:paraId="5D1E0C81"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Building Explosive Licence dictates maximum quantities allowed within magazine.</w:t>
            </w:r>
          </w:p>
          <w:p w14:paraId="64D291F8"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Staff are trained to log and store explosives according to compatible and incompatible hazard types.</w:t>
            </w:r>
          </w:p>
          <w:p w14:paraId="7D36C084"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Building construction is designed to contain an event.</w:t>
            </w:r>
          </w:p>
          <w:p w14:paraId="38847799" w14:textId="77777777" w:rsidR="000900F5" w:rsidRPr="00EC3054" w:rsidRDefault="000900F5" w:rsidP="00EC3054">
            <w:pPr>
              <w:pStyle w:val="ListParagraph"/>
              <w:numPr>
                <w:ilvl w:val="0"/>
                <w:numId w:val="44"/>
              </w:numPr>
              <w:spacing w:line="0" w:lineRule="atLeast"/>
              <w:rPr>
                <w:sz w:val="18"/>
                <w:szCs w:val="18"/>
              </w:rPr>
            </w:pPr>
            <w:r w:rsidRPr="00EC3054">
              <w:rPr>
                <w:sz w:val="18"/>
                <w:szCs w:val="18"/>
              </w:rPr>
              <w:t>Building construction either; concrete or brick, and mounded, or other acceptable building construction according to the HSE.</w:t>
            </w:r>
          </w:p>
          <w:p w14:paraId="045C1F01" w14:textId="4CECF4EF" w:rsidR="000900F5" w:rsidRPr="00EC3054" w:rsidRDefault="000900F5" w:rsidP="00EC3054">
            <w:pPr>
              <w:pStyle w:val="ListParagraph"/>
              <w:numPr>
                <w:ilvl w:val="0"/>
                <w:numId w:val="44"/>
              </w:numPr>
              <w:spacing w:line="0" w:lineRule="atLeast"/>
              <w:rPr>
                <w:sz w:val="18"/>
                <w:szCs w:val="18"/>
              </w:rPr>
            </w:pPr>
            <w:r w:rsidRPr="00EC3054">
              <w:rPr>
                <w:sz w:val="18"/>
                <w:szCs w:val="18"/>
              </w:rPr>
              <w:t>Building separation is to be adhered for allocating space to new or existing buildings.</w:t>
            </w:r>
          </w:p>
          <w:p w14:paraId="6CD80136" w14:textId="77777777" w:rsidR="00584853" w:rsidRPr="00EC3054" w:rsidRDefault="00584853" w:rsidP="00EC3054">
            <w:pPr>
              <w:pStyle w:val="ListParagraph"/>
              <w:numPr>
                <w:ilvl w:val="0"/>
                <w:numId w:val="44"/>
              </w:numPr>
              <w:spacing w:line="0" w:lineRule="atLeast"/>
              <w:rPr>
                <w:sz w:val="18"/>
                <w:szCs w:val="18"/>
              </w:rPr>
            </w:pPr>
            <w:r w:rsidRPr="00EC3054">
              <w:rPr>
                <w:sz w:val="18"/>
                <w:szCs w:val="18"/>
              </w:rPr>
              <w:t>Shaped charges, like those in Brimstone II, are to be pointed towards the ground, if possible, else they are to be pointed in a safe direction such as away from a point of egress.</w:t>
            </w:r>
          </w:p>
          <w:p w14:paraId="10D9CAE9" w14:textId="1D076AC8" w:rsidR="0073294E" w:rsidRPr="00EC3054" w:rsidRDefault="0073294E" w:rsidP="00EC3054">
            <w:pPr>
              <w:pStyle w:val="ListParagraph"/>
              <w:numPr>
                <w:ilvl w:val="0"/>
                <w:numId w:val="44"/>
              </w:numPr>
              <w:spacing w:line="0" w:lineRule="atLeast"/>
              <w:rPr>
                <w:sz w:val="18"/>
                <w:szCs w:val="18"/>
              </w:rPr>
            </w:pPr>
            <w:r w:rsidRPr="00EC3054">
              <w:rPr>
                <w:sz w:val="18"/>
                <w:szCs w:val="18"/>
              </w:rPr>
              <w:t>Explosive content in Brimstone II is IM tested to ensure a minimal risk of sympathetic detonation.</w:t>
            </w:r>
          </w:p>
        </w:tc>
        <w:tc>
          <w:tcPr>
            <w:tcW w:w="284" w:type="dxa"/>
            <w:vAlign w:val="center"/>
          </w:tcPr>
          <w:p w14:paraId="0E49FC4D" w14:textId="7BEB8A3E" w:rsidR="00584853" w:rsidRPr="00DF48CD" w:rsidRDefault="007F2241" w:rsidP="00291D93">
            <w:pPr>
              <w:jc w:val="center"/>
              <w:rPr>
                <w:sz w:val="18"/>
                <w:szCs w:val="18"/>
              </w:rPr>
            </w:pPr>
            <w:r>
              <w:rPr>
                <w:sz w:val="18"/>
                <w:szCs w:val="18"/>
              </w:rPr>
              <w:t>5</w:t>
            </w:r>
          </w:p>
        </w:tc>
        <w:tc>
          <w:tcPr>
            <w:tcW w:w="283" w:type="dxa"/>
            <w:vAlign w:val="center"/>
          </w:tcPr>
          <w:p w14:paraId="4760DD87" w14:textId="16235EA4" w:rsidR="00584853" w:rsidRPr="00DF48CD" w:rsidRDefault="007F2241" w:rsidP="00291D93">
            <w:pPr>
              <w:jc w:val="center"/>
              <w:rPr>
                <w:sz w:val="18"/>
                <w:szCs w:val="18"/>
              </w:rPr>
            </w:pPr>
            <w:r>
              <w:rPr>
                <w:sz w:val="18"/>
                <w:szCs w:val="18"/>
              </w:rPr>
              <w:t>1</w:t>
            </w:r>
          </w:p>
        </w:tc>
        <w:tc>
          <w:tcPr>
            <w:tcW w:w="284" w:type="dxa"/>
            <w:shd w:val="clear" w:color="auto" w:fill="48EF31"/>
            <w:vAlign w:val="center"/>
          </w:tcPr>
          <w:p w14:paraId="6A1F6FCA" w14:textId="65F285A1" w:rsidR="00584853" w:rsidRPr="00DF48CD" w:rsidRDefault="007F2241" w:rsidP="00291D93">
            <w:pPr>
              <w:jc w:val="center"/>
              <w:rPr>
                <w:sz w:val="18"/>
                <w:szCs w:val="18"/>
              </w:rPr>
            </w:pPr>
            <w:r>
              <w:rPr>
                <w:sz w:val="18"/>
                <w:szCs w:val="18"/>
              </w:rPr>
              <w:t>5</w:t>
            </w:r>
          </w:p>
        </w:tc>
      </w:tr>
      <w:tr w:rsidR="00515E21" w14:paraId="05ACBA52" w14:textId="77777777" w:rsidTr="003A56E3">
        <w:tc>
          <w:tcPr>
            <w:tcW w:w="567" w:type="dxa"/>
            <w:vAlign w:val="center"/>
          </w:tcPr>
          <w:p w14:paraId="276D6BA2" w14:textId="379497EF" w:rsidR="00515E21" w:rsidRPr="00DF48CD" w:rsidRDefault="00515E21" w:rsidP="00291D93">
            <w:pPr>
              <w:jc w:val="center"/>
              <w:rPr>
                <w:sz w:val="18"/>
                <w:szCs w:val="18"/>
              </w:rPr>
            </w:pPr>
            <w:r>
              <w:rPr>
                <w:sz w:val="18"/>
                <w:szCs w:val="18"/>
              </w:rPr>
              <w:t>1.</w:t>
            </w:r>
            <w:r w:rsidR="00C61682">
              <w:rPr>
                <w:sz w:val="18"/>
                <w:szCs w:val="18"/>
              </w:rPr>
              <w:t>7</w:t>
            </w:r>
          </w:p>
        </w:tc>
        <w:tc>
          <w:tcPr>
            <w:tcW w:w="1843" w:type="dxa"/>
            <w:vAlign w:val="center"/>
          </w:tcPr>
          <w:p w14:paraId="2BC6E9D0" w14:textId="4F7A63FE" w:rsidR="00515E21" w:rsidRPr="00DF48CD" w:rsidRDefault="00515E21" w:rsidP="00291D93">
            <w:pPr>
              <w:jc w:val="center"/>
              <w:rPr>
                <w:rFonts w:ascii="Bahnschrift SemiBold" w:hAnsi="Bahnschrift SemiBold"/>
                <w:sz w:val="18"/>
                <w:szCs w:val="18"/>
              </w:rPr>
            </w:pPr>
            <w:r>
              <w:rPr>
                <w:rFonts w:ascii="Bahnschrift SemiBold" w:hAnsi="Bahnschrift SemiBold"/>
                <w:sz w:val="18"/>
                <w:szCs w:val="18"/>
              </w:rPr>
              <w:t>Shelf Life</w:t>
            </w:r>
          </w:p>
        </w:tc>
        <w:tc>
          <w:tcPr>
            <w:tcW w:w="1134" w:type="dxa"/>
            <w:vAlign w:val="center"/>
          </w:tcPr>
          <w:p w14:paraId="0904A0BD" w14:textId="3B7EB8DC" w:rsidR="00515E21" w:rsidRPr="00DF48CD" w:rsidRDefault="00EF3DA7" w:rsidP="000857B1">
            <w:pPr>
              <w:jc w:val="center"/>
              <w:rPr>
                <w:sz w:val="18"/>
                <w:szCs w:val="18"/>
              </w:rPr>
            </w:pPr>
            <w:r w:rsidRPr="00DF48CD">
              <w:rPr>
                <w:sz w:val="18"/>
                <w:szCs w:val="18"/>
              </w:rPr>
              <w:t>Staff, Visitors</w:t>
            </w:r>
          </w:p>
        </w:tc>
        <w:tc>
          <w:tcPr>
            <w:tcW w:w="3119" w:type="dxa"/>
            <w:vAlign w:val="center"/>
          </w:tcPr>
          <w:p w14:paraId="119733C7" w14:textId="68BE968B" w:rsidR="00515E21" w:rsidRPr="00DF48CD" w:rsidRDefault="007F2241" w:rsidP="00BF02DD">
            <w:pPr>
              <w:pStyle w:val="ListParagraph"/>
              <w:ind w:left="360" w:firstLine="0"/>
              <w:rPr>
                <w:sz w:val="18"/>
                <w:szCs w:val="18"/>
              </w:rPr>
            </w:pPr>
            <w:r>
              <w:rPr>
                <w:sz w:val="18"/>
                <w:szCs w:val="18"/>
              </w:rPr>
              <w:t xml:space="preserve">Munitions like Brimstone II have a shelf life, </w:t>
            </w:r>
            <w:r w:rsidR="000857B1">
              <w:rPr>
                <w:sz w:val="18"/>
                <w:szCs w:val="18"/>
              </w:rPr>
              <w:t>as the components age, they have a greater chance to degrade, munitions</w:t>
            </w:r>
            <w:r w:rsidR="00A9553A">
              <w:rPr>
                <w:sz w:val="18"/>
                <w:szCs w:val="18"/>
              </w:rPr>
              <w:t>, age can enable other hazards to metastasize to hazardous levels.</w:t>
            </w:r>
          </w:p>
        </w:tc>
        <w:tc>
          <w:tcPr>
            <w:tcW w:w="3260" w:type="dxa"/>
            <w:vAlign w:val="center"/>
          </w:tcPr>
          <w:p w14:paraId="70AA06D9" w14:textId="350B8210" w:rsidR="00515E21" w:rsidRPr="007F2241" w:rsidRDefault="007F2241" w:rsidP="007F2241">
            <w:pPr>
              <w:pStyle w:val="ListParagraph"/>
              <w:numPr>
                <w:ilvl w:val="0"/>
                <w:numId w:val="27"/>
              </w:numPr>
              <w:rPr>
                <w:sz w:val="18"/>
                <w:szCs w:val="18"/>
              </w:rPr>
            </w:pPr>
            <w:r>
              <w:rPr>
                <w:sz w:val="18"/>
                <w:szCs w:val="18"/>
              </w:rPr>
              <w:t xml:space="preserve">Older stock has had more time to be subject to external forces, </w:t>
            </w:r>
            <w:r w:rsidR="000857B1">
              <w:rPr>
                <w:sz w:val="18"/>
                <w:szCs w:val="18"/>
              </w:rPr>
              <w:t>and internal components to degrade.</w:t>
            </w:r>
          </w:p>
        </w:tc>
        <w:tc>
          <w:tcPr>
            <w:tcW w:w="283" w:type="dxa"/>
            <w:vAlign w:val="center"/>
          </w:tcPr>
          <w:p w14:paraId="45D59D74" w14:textId="577A3522" w:rsidR="00515E21" w:rsidRPr="00DF48CD" w:rsidRDefault="00A9553A" w:rsidP="00291D93">
            <w:pPr>
              <w:jc w:val="center"/>
              <w:rPr>
                <w:sz w:val="18"/>
                <w:szCs w:val="18"/>
              </w:rPr>
            </w:pPr>
            <w:r>
              <w:rPr>
                <w:sz w:val="18"/>
                <w:szCs w:val="18"/>
              </w:rPr>
              <w:t>2</w:t>
            </w:r>
          </w:p>
        </w:tc>
        <w:tc>
          <w:tcPr>
            <w:tcW w:w="284" w:type="dxa"/>
            <w:vAlign w:val="center"/>
          </w:tcPr>
          <w:p w14:paraId="2F065743" w14:textId="06554999" w:rsidR="00515E21" w:rsidRPr="00DF48CD" w:rsidRDefault="00A9553A" w:rsidP="00291D93">
            <w:pPr>
              <w:jc w:val="center"/>
              <w:rPr>
                <w:sz w:val="18"/>
                <w:szCs w:val="18"/>
              </w:rPr>
            </w:pPr>
            <w:r>
              <w:rPr>
                <w:sz w:val="18"/>
                <w:szCs w:val="18"/>
              </w:rPr>
              <w:t>3</w:t>
            </w:r>
          </w:p>
        </w:tc>
        <w:tc>
          <w:tcPr>
            <w:tcW w:w="283" w:type="dxa"/>
            <w:shd w:val="clear" w:color="auto" w:fill="FFC000"/>
            <w:vAlign w:val="center"/>
          </w:tcPr>
          <w:p w14:paraId="214E834D" w14:textId="10F529CF" w:rsidR="00515E21" w:rsidRPr="00DF48CD" w:rsidRDefault="00A9553A" w:rsidP="00291D93">
            <w:pPr>
              <w:jc w:val="center"/>
              <w:rPr>
                <w:sz w:val="18"/>
                <w:szCs w:val="18"/>
              </w:rPr>
            </w:pPr>
            <w:r>
              <w:rPr>
                <w:sz w:val="18"/>
                <w:szCs w:val="18"/>
              </w:rPr>
              <w:t>6</w:t>
            </w:r>
          </w:p>
        </w:tc>
        <w:tc>
          <w:tcPr>
            <w:tcW w:w="4961" w:type="dxa"/>
            <w:vAlign w:val="center"/>
          </w:tcPr>
          <w:p w14:paraId="5C0FF245" w14:textId="6449E04C" w:rsidR="00515E21" w:rsidRPr="00EC3054" w:rsidRDefault="000C339E" w:rsidP="00EC3054">
            <w:pPr>
              <w:pStyle w:val="ListParagraph"/>
              <w:numPr>
                <w:ilvl w:val="0"/>
                <w:numId w:val="44"/>
              </w:numPr>
              <w:spacing w:line="0" w:lineRule="atLeast"/>
              <w:rPr>
                <w:sz w:val="18"/>
                <w:szCs w:val="18"/>
              </w:rPr>
            </w:pPr>
            <w:r w:rsidRPr="00EC3054">
              <w:rPr>
                <w:sz w:val="18"/>
                <w:szCs w:val="18"/>
              </w:rPr>
              <w:t>Munitions like Brimstone II are marked with a shelf life and are sent for disposal once this date has expired or if it will not be consumed before the marked date.</w:t>
            </w:r>
          </w:p>
        </w:tc>
        <w:tc>
          <w:tcPr>
            <w:tcW w:w="284" w:type="dxa"/>
            <w:vAlign w:val="center"/>
          </w:tcPr>
          <w:p w14:paraId="6ACE1DFA" w14:textId="285198A8" w:rsidR="00515E21" w:rsidRPr="00DF48CD" w:rsidRDefault="00A9553A" w:rsidP="00291D93">
            <w:pPr>
              <w:jc w:val="center"/>
              <w:rPr>
                <w:sz w:val="18"/>
                <w:szCs w:val="18"/>
              </w:rPr>
            </w:pPr>
            <w:r>
              <w:rPr>
                <w:sz w:val="18"/>
                <w:szCs w:val="18"/>
              </w:rPr>
              <w:t>2</w:t>
            </w:r>
          </w:p>
        </w:tc>
        <w:tc>
          <w:tcPr>
            <w:tcW w:w="283" w:type="dxa"/>
            <w:vAlign w:val="center"/>
          </w:tcPr>
          <w:p w14:paraId="0060E2A8" w14:textId="20B92654" w:rsidR="00515E21" w:rsidRPr="00DF48CD" w:rsidRDefault="003A56E3" w:rsidP="00291D93">
            <w:pPr>
              <w:jc w:val="center"/>
              <w:rPr>
                <w:sz w:val="18"/>
                <w:szCs w:val="18"/>
              </w:rPr>
            </w:pPr>
            <w:r>
              <w:rPr>
                <w:sz w:val="18"/>
                <w:szCs w:val="18"/>
              </w:rPr>
              <w:t>1</w:t>
            </w:r>
          </w:p>
        </w:tc>
        <w:tc>
          <w:tcPr>
            <w:tcW w:w="284" w:type="dxa"/>
            <w:shd w:val="clear" w:color="auto" w:fill="48EF31"/>
            <w:vAlign w:val="center"/>
          </w:tcPr>
          <w:p w14:paraId="1FE3EAA0" w14:textId="2DBA754C" w:rsidR="00515E21" w:rsidRPr="00DF48CD" w:rsidRDefault="003A56E3" w:rsidP="00291D93">
            <w:pPr>
              <w:jc w:val="center"/>
              <w:rPr>
                <w:sz w:val="18"/>
                <w:szCs w:val="18"/>
              </w:rPr>
            </w:pPr>
            <w:r>
              <w:rPr>
                <w:sz w:val="18"/>
                <w:szCs w:val="18"/>
              </w:rPr>
              <w:t>2</w:t>
            </w:r>
          </w:p>
        </w:tc>
      </w:tr>
      <w:tr w:rsidR="00BA65BF" w14:paraId="09A753AC" w14:textId="77777777" w:rsidTr="00851251">
        <w:tc>
          <w:tcPr>
            <w:tcW w:w="16585" w:type="dxa"/>
            <w:gridSpan w:val="12"/>
            <w:shd w:val="clear" w:color="auto" w:fill="002060"/>
            <w:vAlign w:val="center"/>
          </w:tcPr>
          <w:p w14:paraId="2E302FD2" w14:textId="1C6802EF" w:rsidR="00BA65BF" w:rsidRPr="00EC3054" w:rsidRDefault="00BA65BF" w:rsidP="00EC3054">
            <w:pPr>
              <w:pStyle w:val="ListParagraph"/>
              <w:numPr>
                <w:ilvl w:val="0"/>
                <w:numId w:val="3"/>
              </w:numPr>
              <w:spacing w:line="0" w:lineRule="atLeast"/>
              <w:jc w:val="center"/>
              <w:rPr>
                <w:sz w:val="18"/>
                <w:szCs w:val="18"/>
              </w:rPr>
            </w:pPr>
            <w:r w:rsidRPr="00EC3054">
              <w:rPr>
                <w:sz w:val="18"/>
                <w:szCs w:val="18"/>
              </w:rPr>
              <w:t>CHEMICAL</w:t>
            </w:r>
          </w:p>
        </w:tc>
      </w:tr>
      <w:tr w:rsidR="00584853" w:rsidRPr="00BF3BC5" w14:paraId="203DC919" w14:textId="77777777" w:rsidTr="00851251">
        <w:tc>
          <w:tcPr>
            <w:tcW w:w="567" w:type="dxa"/>
            <w:vAlign w:val="center"/>
          </w:tcPr>
          <w:p w14:paraId="65433822" w14:textId="5E723516" w:rsidR="00584853" w:rsidRPr="00DF48CD" w:rsidRDefault="00584853" w:rsidP="00145EBE">
            <w:pPr>
              <w:ind w:left="0" w:firstLine="0"/>
              <w:jc w:val="center"/>
              <w:rPr>
                <w:sz w:val="18"/>
                <w:szCs w:val="18"/>
              </w:rPr>
            </w:pPr>
            <w:r w:rsidRPr="00DF48CD">
              <w:rPr>
                <w:sz w:val="18"/>
                <w:szCs w:val="18"/>
              </w:rPr>
              <w:t>2.1</w:t>
            </w:r>
          </w:p>
        </w:tc>
        <w:tc>
          <w:tcPr>
            <w:tcW w:w="1843" w:type="dxa"/>
            <w:vAlign w:val="center"/>
          </w:tcPr>
          <w:p w14:paraId="4927E7AD" w14:textId="77777777" w:rsidR="00584853" w:rsidRPr="00DF48CD" w:rsidRDefault="00584853" w:rsidP="00584853">
            <w:pPr>
              <w:ind w:left="0" w:firstLine="0"/>
              <w:jc w:val="center"/>
              <w:rPr>
                <w:sz w:val="18"/>
                <w:szCs w:val="18"/>
              </w:rPr>
            </w:pPr>
            <w:bookmarkStart w:id="7" w:name="_Hlk203482663"/>
            <w:r w:rsidRPr="00DF48CD">
              <w:rPr>
                <w:sz w:val="18"/>
                <w:szCs w:val="18"/>
              </w:rPr>
              <w:t>Toxicity</w:t>
            </w:r>
          </w:p>
          <w:p w14:paraId="32EAFDD3" w14:textId="21FA1DDF" w:rsidR="00584853" w:rsidRPr="00E46F8B" w:rsidRDefault="00584853" w:rsidP="00E46F8B">
            <w:pPr>
              <w:ind w:left="0" w:firstLine="0"/>
              <w:rPr>
                <w:sz w:val="18"/>
                <w:szCs w:val="18"/>
              </w:rPr>
            </w:pPr>
          </w:p>
        </w:tc>
        <w:tc>
          <w:tcPr>
            <w:tcW w:w="1134" w:type="dxa"/>
            <w:vAlign w:val="center"/>
          </w:tcPr>
          <w:p w14:paraId="7C184F0E" w14:textId="79A26CFA" w:rsidR="00584853" w:rsidRPr="00DF48CD" w:rsidRDefault="00584853" w:rsidP="000857B1">
            <w:pPr>
              <w:jc w:val="center"/>
              <w:rPr>
                <w:sz w:val="18"/>
                <w:szCs w:val="18"/>
              </w:rPr>
            </w:pPr>
            <w:r w:rsidRPr="00DF48CD">
              <w:rPr>
                <w:sz w:val="18"/>
                <w:szCs w:val="18"/>
              </w:rPr>
              <w:t>Staff, Visitors</w:t>
            </w:r>
          </w:p>
        </w:tc>
        <w:tc>
          <w:tcPr>
            <w:tcW w:w="3119" w:type="dxa"/>
            <w:vAlign w:val="center"/>
          </w:tcPr>
          <w:p w14:paraId="4B9DD042" w14:textId="16FB00E2" w:rsidR="00EF3DA7" w:rsidRPr="00515E21" w:rsidRDefault="00515E21" w:rsidP="00206918">
            <w:pPr>
              <w:ind w:left="0" w:firstLine="0"/>
              <w:rPr>
                <w:sz w:val="18"/>
                <w:szCs w:val="18"/>
              </w:rPr>
            </w:pPr>
            <w:r>
              <w:rPr>
                <w:sz w:val="18"/>
                <w:szCs w:val="18"/>
              </w:rPr>
              <w:t>Explosive Articles, like that of Brimstone II, frequently make use of compounds, chemicals, coatings and paints that emit noxious vapours when disturbed or opened.</w:t>
            </w:r>
          </w:p>
        </w:tc>
        <w:tc>
          <w:tcPr>
            <w:tcW w:w="3260" w:type="dxa"/>
            <w:vAlign w:val="center"/>
          </w:tcPr>
          <w:p w14:paraId="31C912C8" w14:textId="2BD35D2D" w:rsidR="00E46F8B" w:rsidRDefault="00E46F8B" w:rsidP="00BF02DD">
            <w:pPr>
              <w:pStyle w:val="ListParagraph"/>
              <w:numPr>
                <w:ilvl w:val="0"/>
                <w:numId w:val="6"/>
              </w:numPr>
              <w:rPr>
                <w:sz w:val="18"/>
                <w:szCs w:val="18"/>
              </w:rPr>
            </w:pPr>
            <w:r w:rsidRPr="00DF48CD">
              <w:rPr>
                <w:sz w:val="18"/>
                <w:szCs w:val="18"/>
              </w:rPr>
              <w:t xml:space="preserve">Inhalation of FLT </w:t>
            </w:r>
            <w:r w:rsidR="00E0361D">
              <w:rPr>
                <w:sz w:val="18"/>
                <w:szCs w:val="18"/>
              </w:rPr>
              <w:t xml:space="preserve">exhaust </w:t>
            </w:r>
            <w:r w:rsidRPr="00DF48CD">
              <w:rPr>
                <w:sz w:val="18"/>
                <w:szCs w:val="18"/>
              </w:rPr>
              <w:t>fumes</w:t>
            </w:r>
          </w:p>
          <w:p w14:paraId="348737E7" w14:textId="6A0A8CD1" w:rsidR="00584853" w:rsidRPr="00E46F8B" w:rsidRDefault="00E46F8B" w:rsidP="00BF02DD">
            <w:pPr>
              <w:pStyle w:val="ListParagraph"/>
              <w:numPr>
                <w:ilvl w:val="0"/>
                <w:numId w:val="6"/>
              </w:numPr>
              <w:rPr>
                <w:sz w:val="18"/>
                <w:szCs w:val="18"/>
              </w:rPr>
            </w:pPr>
            <w:r w:rsidRPr="00E46F8B">
              <w:rPr>
                <w:sz w:val="18"/>
                <w:szCs w:val="18"/>
              </w:rPr>
              <w:t>Inhalation of fumes from Brimstone II</w:t>
            </w:r>
          </w:p>
        </w:tc>
        <w:tc>
          <w:tcPr>
            <w:tcW w:w="283" w:type="dxa"/>
            <w:vAlign w:val="center"/>
          </w:tcPr>
          <w:p w14:paraId="004B5DB4" w14:textId="3E1E8954" w:rsidR="00584853" w:rsidRPr="00DF48CD" w:rsidRDefault="00584853" w:rsidP="00584853">
            <w:pPr>
              <w:jc w:val="center"/>
              <w:rPr>
                <w:sz w:val="18"/>
                <w:szCs w:val="18"/>
              </w:rPr>
            </w:pPr>
            <w:r w:rsidRPr="00DF48CD">
              <w:rPr>
                <w:sz w:val="18"/>
                <w:szCs w:val="18"/>
              </w:rPr>
              <w:t>1</w:t>
            </w:r>
          </w:p>
        </w:tc>
        <w:tc>
          <w:tcPr>
            <w:tcW w:w="284" w:type="dxa"/>
            <w:vAlign w:val="center"/>
          </w:tcPr>
          <w:p w14:paraId="6656812E" w14:textId="5D6FFB77" w:rsidR="00584853" w:rsidRPr="00DF48CD" w:rsidRDefault="00584853" w:rsidP="00584853">
            <w:pPr>
              <w:jc w:val="center"/>
              <w:rPr>
                <w:sz w:val="18"/>
                <w:szCs w:val="18"/>
              </w:rPr>
            </w:pPr>
            <w:r w:rsidRPr="00DF48CD">
              <w:rPr>
                <w:sz w:val="18"/>
                <w:szCs w:val="18"/>
              </w:rPr>
              <w:t>2</w:t>
            </w:r>
          </w:p>
        </w:tc>
        <w:tc>
          <w:tcPr>
            <w:tcW w:w="283" w:type="dxa"/>
            <w:shd w:val="clear" w:color="auto" w:fill="48EF31"/>
            <w:vAlign w:val="center"/>
          </w:tcPr>
          <w:p w14:paraId="1FA6A3CC" w14:textId="3DE5C2F8" w:rsidR="00584853" w:rsidRPr="00DF48CD" w:rsidRDefault="00584853" w:rsidP="00584853">
            <w:pPr>
              <w:jc w:val="center"/>
              <w:rPr>
                <w:sz w:val="18"/>
                <w:szCs w:val="18"/>
              </w:rPr>
            </w:pPr>
            <w:r w:rsidRPr="00DF48CD">
              <w:rPr>
                <w:sz w:val="18"/>
                <w:szCs w:val="18"/>
              </w:rPr>
              <w:t>2</w:t>
            </w:r>
          </w:p>
        </w:tc>
        <w:tc>
          <w:tcPr>
            <w:tcW w:w="4961" w:type="dxa"/>
            <w:vAlign w:val="center"/>
          </w:tcPr>
          <w:p w14:paraId="42B39B36" w14:textId="77777777" w:rsidR="00584853" w:rsidRPr="00EC3054" w:rsidRDefault="00E0361D" w:rsidP="00EC3054">
            <w:pPr>
              <w:pStyle w:val="ListParagraph"/>
              <w:numPr>
                <w:ilvl w:val="0"/>
                <w:numId w:val="44"/>
              </w:numPr>
              <w:spacing w:line="0" w:lineRule="atLeast"/>
              <w:rPr>
                <w:sz w:val="18"/>
                <w:szCs w:val="18"/>
              </w:rPr>
            </w:pPr>
            <w:r w:rsidRPr="00EC3054">
              <w:rPr>
                <w:sz w:val="18"/>
                <w:szCs w:val="18"/>
              </w:rPr>
              <w:t>Powered vehicles are not to operate whilst doors are closed.</w:t>
            </w:r>
          </w:p>
          <w:p w14:paraId="07754D88" w14:textId="77777777" w:rsidR="00E0361D" w:rsidRPr="00EC3054" w:rsidRDefault="00E0361D" w:rsidP="00EC3054">
            <w:pPr>
              <w:pStyle w:val="ListParagraph"/>
              <w:numPr>
                <w:ilvl w:val="0"/>
                <w:numId w:val="44"/>
              </w:numPr>
              <w:spacing w:line="0" w:lineRule="atLeast"/>
              <w:rPr>
                <w:sz w:val="18"/>
                <w:szCs w:val="18"/>
              </w:rPr>
            </w:pPr>
            <w:r w:rsidRPr="00EC3054">
              <w:rPr>
                <w:sz w:val="18"/>
                <w:szCs w:val="18"/>
              </w:rPr>
              <w:t>No boxes or packages are to be opened whilst inside a magazine.</w:t>
            </w:r>
          </w:p>
          <w:p w14:paraId="56E6820E" w14:textId="3A2C0F3B" w:rsidR="00D3579C" w:rsidRPr="00EC3054" w:rsidRDefault="00D3579C" w:rsidP="00EC3054">
            <w:pPr>
              <w:pStyle w:val="ListParagraph"/>
              <w:numPr>
                <w:ilvl w:val="0"/>
                <w:numId w:val="44"/>
              </w:numPr>
              <w:spacing w:line="0" w:lineRule="atLeast"/>
              <w:rPr>
                <w:sz w:val="18"/>
                <w:szCs w:val="18"/>
              </w:rPr>
            </w:pPr>
            <w:r w:rsidRPr="00EC3054">
              <w:rPr>
                <w:sz w:val="18"/>
                <w:szCs w:val="18"/>
              </w:rPr>
              <w:lastRenderedPageBreak/>
              <w:t>If an article sustains damage and contents are spilled. The area should be vacated, and the health and safety department contacted for spillage procedure.</w:t>
            </w:r>
          </w:p>
        </w:tc>
        <w:tc>
          <w:tcPr>
            <w:tcW w:w="284" w:type="dxa"/>
            <w:vAlign w:val="center"/>
          </w:tcPr>
          <w:p w14:paraId="64182EB9" w14:textId="2D3F0B35" w:rsidR="00584853" w:rsidRPr="00DF48CD" w:rsidRDefault="00B722AE" w:rsidP="00584853">
            <w:pPr>
              <w:jc w:val="center"/>
              <w:rPr>
                <w:sz w:val="18"/>
                <w:szCs w:val="18"/>
              </w:rPr>
            </w:pPr>
            <w:r>
              <w:rPr>
                <w:sz w:val="18"/>
                <w:szCs w:val="18"/>
              </w:rPr>
              <w:lastRenderedPageBreak/>
              <w:t>1</w:t>
            </w:r>
          </w:p>
        </w:tc>
        <w:tc>
          <w:tcPr>
            <w:tcW w:w="283" w:type="dxa"/>
            <w:vAlign w:val="center"/>
          </w:tcPr>
          <w:p w14:paraId="0EC54EAB" w14:textId="669DC359" w:rsidR="00584853" w:rsidRPr="00DF48CD" w:rsidRDefault="00B722AE" w:rsidP="00584853">
            <w:pPr>
              <w:jc w:val="center"/>
              <w:rPr>
                <w:sz w:val="18"/>
                <w:szCs w:val="18"/>
              </w:rPr>
            </w:pPr>
            <w:r>
              <w:rPr>
                <w:sz w:val="18"/>
                <w:szCs w:val="18"/>
              </w:rPr>
              <w:t>1</w:t>
            </w:r>
          </w:p>
        </w:tc>
        <w:tc>
          <w:tcPr>
            <w:tcW w:w="284" w:type="dxa"/>
            <w:shd w:val="clear" w:color="auto" w:fill="48EF31"/>
            <w:vAlign w:val="center"/>
          </w:tcPr>
          <w:p w14:paraId="4267B955" w14:textId="4D5C1808" w:rsidR="00584853" w:rsidRPr="00DF48CD" w:rsidRDefault="00B722AE" w:rsidP="00584853">
            <w:pPr>
              <w:jc w:val="center"/>
              <w:rPr>
                <w:sz w:val="18"/>
                <w:szCs w:val="18"/>
              </w:rPr>
            </w:pPr>
            <w:r>
              <w:rPr>
                <w:sz w:val="18"/>
                <w:szCs w:val="18"/>
              </w:rPr>
              <w:t>1</w:t>
            </w:r>
          </w:p>
        </w:tc>
      </w:tr>
      <w:tr w:rsidR="00584853" w:rsidRPr="00BF3BC5" w14:paraId="1E919D58" w14:textId="77777777" w:rsidTr="00851251">
        <w:tc>
          <w:tcPr>
            <w:tcW w:w="567" w:type="dxa"/>
            <w:vAlign w:val="center"/>
          </w:tcPr>
          <w:p w14:paraId="339AC967" w14:textId="15131260" w:rsidR="00584853" w:rsidRPr="00DF48CD" w:rsidRDefault="00584853" w:rsidP="00145EBE">
            <w:pPr>
              <w:jc w:val="center"/>
              <w:rPr>
                <w:sz w:val="18"/>
                <w:szCs w:val="18"/>
              </w:rPr>
            </w:pPr>
            <w:r w:rsidRPr="00DF48CD">
              <w:rPr>
                <w:sz w:val="18"/>
                <w:szCs w:val="18"/>
              </w:rPr>
              <w:t>2</w:t>
            </w:r>
            <w:r w:rsidR="00EF3DA7">
              <w:rPr>
                <w:sz w:val="18"/>
                <w:szCs w:val="18"/>
              </w:rPr>
              <w:t>.</w:t>
            </w:r>
            <w:r w:rsidRPr="00DF48CD">
              <w:rPr>
                <w:sz w:val="18"/>
                <w:szCs w:val="18"/>
              </w:rPr>
              <w:t>2</w:t>
            </w:r>
          </w:p>
        </w:tc>
        <w:tc>
          <w:tcPr>
            <w:tcW w:w="1843" w:type="dxa"/>
            <w:vAlign w:val="center"/>
          </w:tcPr>
          <w:p w14:paraId="7D58880A" w14:textId="1C2FF002" w:rsidR="00584853" w:rsidRPr="00DF48CD" w:rsidRDefault="00584853" w:rsidP="00584853">
            <w:pPr>
              <w:jc w:val="center"/>
              <w:rPr>
                <w:sz w:val="18"/>
                <w:szCs w:val="18"/>
              </w:rPr>
            </w:pPr>
            <w:r w:rsidRPr="00DF48CD">
              <w:rPr>
                <w:sz w:val="18"/>
                <w:szCs w:val="18"/>
              </w:rPr>
              <w:t>Absorption</w:t>
            </w:r>
          </w:p>
        </w:tc>
        <w:tc>
          <w:tcPr>
            <w:tcW w:w="1134" w:type="dxa"/>
            <w:vAlign w:val="center"/>
          </w:tcPr>
          <w:p w14:paraId="4867DE2B" w14:textId="6823D899" w:rsidR="00584853" w:rsidRPr="00DF48CD" w:rsidRDefault="00584853" w:rsidP="00584853">
            <w:pPr>
              <w:jc w:val="center"/>
              <w:rPr>
                <w:sz w:val="18"/>
                <w:szCs w:val="18"/>
              </w:rPr>
            </w:pPr>
            <w:r w:rsidRPr="00DF48CD">
              <w:rPr>
                <w:sz w:val="18"/>
                <w:szCs w:val="18"/>
              </w:rPr>
              <w:t>Staff, Visitors</w:t>
            </w:r>
          </w:p>
        </w:tc>
        <w:tc>
          <w:tcPr>
            <w:tcW w:w="3119" w:type="dxa"/>
            <w:vAlign w:val="center"/>
          </w:tcPr>
          <w:p w14:paraId="53C2FF3F" w14:textId="3EE33562" w:rsidR="00584853" w:rsidRPr="00E0361D" w:rsidRDefault="00E0361D" w:rsidP="00BF02DD">
            <w:pPr>
              <w:rPr>
                <w:sz w:val="18"/>
                <w:szCs w:val="18"/>
              </w:rPr>
            </w:pPr>
            <w:r w:rsidRPr="00E0361D">
              <w:rPr>
                <w:sz w:val="18"/>
                <w:szCs w:val="18"/>
              </w:rPr>
              <w:t>Explosive articles, like that of</w:t>
            </w:r>
            <w:r>
              <w:rPr>
                <w:sz w:val="18"/>
                <w:szCs w:val="18"/>
              </w:rPr>
              <w:t xml:space="preserve"> </w:t>
            </w:r>
            <w:r w:rsidRPr="00E0361D">
              <w:rPr>
                <w:sz w:val="18"/>
                <w:szCs w:val="18"/>
              </w:rPr>
              <w:t>Brimstone II, frequently make use of compounds, chemicals, coatings and paints that may be absorbed through the skin when touched.</w:t>
            </w:r>
          </w:p>
        </w:tc>
        <w:tc>
          <w:tcPr>
            <w:tcW w:w="3260" w:type="dxa"/>
            <w:vAlign w:val="center"/>
          </w:tcPr>
          <w:p w14:paraId="6A4E3E81" w14:textId="77777777" w:rsidR="00584853" w:rsidRDefault="00E0361D" w:rsidP="00BF02DD">
            <w:pPr>
              <w:pStyle w:val="ListParagraph"/>
              <w:numPr>
                <w:ilvl w:val="0"/>
                <w:numId w:val="6"/>
              </w:numPr>
              <w:rPr>
                <w:sz w:val="18"/>
                <w:szCs w:val="18"/>
              </w:rPr>
            </w:pPr>
            <w:r>
              <w:rPr>
                <w:sz w:val="18"/>
                <w:szCs w:val="18"/>
              </w:rPr>
              <w:t>Usage of toxic heavy metals may be used in Brimstone Articles.</w:t>
            </w:r>
          </w:p>
          <w:p w14:paraId="21A0B09C" w14:textId="578D9058" w:rsidR="00E0361D" w:rsidRPr="00E0361D" w:rsidRDefault="00E0361D" w:rsidP="00BF02DD">
            <w:pPr>
              <w:pStyle w:val="ListParagraph"/>
              <w:numPr>
                <w:ilvl w:val="0"/>
                <w:numId w:val="6"/>
              </w:numPr>
              <w:rPr>
                <w:sz w:val="18"/>
                <w:szCs w:val="18"/>
              </w:rPr>
            </w:pPr>
            <w:r>
              <w:rPr>
                <w:sz w:val="18"/>
                <w:szCs w:val="18"/>
              </w:rPr>
              <w:t xml:space="preserve">Cleaning chemicals such as acetone </w:t>
            </w:r>
            <w:r w:rsidR="00D3579C">
              <w:rPr>
                <w:sz w:val="18"/>
                <w:szCs w:val="18"/>
              </w:rPr>
              <w:t>cause this issue.</w:t>
            </w:r>
          </w:p>
        </w:tc>
        <w:tc>
          <w:tcPr>
            <w:tcW w:w="283" w:type="dxa"/>
            <w:vAlign w:val="center"/>
          </w:tcPr>
          <w:p w14:paraId="7AC6F5BD" w14:textId="42787155" w:rsidR="00584853" w:rsidRPr="00DF48CD" w:rsidRDefault="00584853" w:rsidP="00584853">
            <w:pPr>
              <w:jc w:val="center"/>
              <w:rPr>
                <w:sz w:val="18"/>
                <w:szCs w:val="18"/>
              </w:rPr>
            </w:pPr>
            <w:r w:rsidRPr="00DF48CD">
              <w:rPr>
                <w:sz w:val="18"/>
                <w:szCs w:val="18"/>
              </w:rPr>
              <w:t>1</w:t>
            </w:r>
          </w:p>
        </w:tc>
        <w:tc>
          <w:tcPr>
            <w:tcW w:w="284" w:type="dxa"/>
            <w:vAlign w:val="center"/>
          </w:tcPr>
          <w:p w14:paraId="3DCE5C68" w14:textId="54610811" w:rsidR="00584853" w:rsidRPr="00DF48CD" w:rsidRDefault="00584853" w:rsidP="00584853">
            <w:pPr>
              <w:jc w:val="center"/>
              <w:rPr>
                <w:sz w:val="18"/>
                <w:szCs w:val="18"/>
              </w:rPr>
            </w:pPr>
            <w:r w:rsidRPr="00DF48CD">
              <w:rPr>
                <w:sz w:val="18"/>
                <w:szCs w:val="18"/>
              </w:rPr>
              <w:t>2</w:t>
            </w:r>
          </w:p>
        </w:tc>
        <w:tc>
          <w:tcPr>
            <w:tcW w:w="283" w:type="dxa"/>
            <w:shd w:val="clear" w:color="auto" w:fill="48EF31"/>
            <w:vAlign w:val="center"/>
          </w:tcPr>
          <w:p w14:paraId="30BBC84A" w14:textId="177E577C" w:rsidR="00584853" w:rsidRPr="00DF48CD" w:rsidRDefault="00584853" w:rsidP="00584853">
            <w:pPr>
              <w:jc w:val="center"/>
              <w:rPr>
                <w:sz w:val="18"/>
                <w:szCs w:val="18"/>
              </w:rPr>
            </w:pPr>
            <w:r w:rsidRPr="00DF48CD">
              <w:rPr>
                <w:sz w:val="18"/>
                <w:szCs w:val="18"/>
              </w:rPr>
              <w:t>2</w:t>
            </w:r>
          </w:p>
        </w:tc>
        <w:tc>
          <w:tcPr>
            <w:tcW w:w="4961" w:type="dxa"/>
            <w:vAlign w:val="center"/>
          </w:tcPr>
          <w:p w14:paraId="69730E2B" w14:textId="7DF36C2C" w:rsidR="000900F5" w:rsidRPr="00EC3054" w:rsidRDefault="000900F5" w:rsidP="00EC3054">
            <w:pPr>
              <w:pStyle w:val="ListParagraph"/>
              <w:numPr>
                <w:ilvl w:val="0"/>
                <w:numId w:val="44"/>
              </w:numPr>
              <w:spacing w:line="0" w:lineRule="atLeast"/>
              <w:rPr>
                <w:sz w:val="18"/>
                <w:szCs w:val="18"/>
              </w:rPr>
            </w:pPr>
            <w:r w:rsidRPr="00EC3054">
              <w:rPr>
                <w:sz w:val="18"/>
                <w:szCs w:val="18"/>
              </w:rPr>
              <w:t>Brimstone II articles are to remain sealed at all times.</w:t>
            </w:r>
          </w:p>
          <w:p w14:paraId="284BD3BF" w14:textId="1A19C3A3" w:rsidR="00584853" w:rsidRPr="00EC3054" w:rsidRDefault="00584853" w:rsidP="00EC3054">
            <w:pPr>
              <w:pStyle w:val="ListParagraph"/>
              <w:numPr>
                <w:ilvl w:val="0"/>
                <w:numId w:val="44"/>
              </w:numPr>
              <w:spacing w:line="0" w:lineRule="atLeast"/>
              <w:rPr>
                <w:sz w:val="18"/>
                <w:szCs w:val="18"/>
              </w:rPr>
            </w:pPr>
            <w:r w:rsidRPr="00EC3054">
              <w:rPr>
                <w:sz w:val="18"/>
                <w:szCs w:val="18"/>
              </w:rPr>
              <w:t>Work gloves should be worn by personnel to mitigate hazards.</w:t>
            </w:r>
          </w:p>
          <w:p w14:paraId="34F7F460" w14:textId="2766CC8F" w:rsidR="00BD0D11" w:rsidRPr="00EC3054" w:rsidRDefault="00BD0D11" w:rsidP="00EC3054">
            <w:pPr>
              <w:pStyle w:val="ListParagraph"/>
              <w:numPr>
                <w:ilvl w:val="0"/>
                <w:numId w:val="44"/>
              </w:numPr>
              <w:spacing w:line="0" w:lineRule="atLeast"/>
              <w:rPr>
                <w:sz w:val="18"/>
                <w:szCs w:val="18"/>
              </w:rPr>
            </w:pPr>
            <w:r w:rsidRPr="00EC3054">
              <w:rPr>
                <w:sz w:val="18"/>
                <w:szCs w:val="18"/>
              </w:rPr>
              <w:t>Visitors are prohibited from handling energetic articles.</w:t>
            </w:r>
          </w:p>
          <w:p w14:paraId="2EFF95CD" w14:textId="1B6E5847" w:rsidR="00584853" w:rsidRPr="00EC3054" w:rsidRDefault="00584853" w:rsidP="00EC3054">
            <w:pPr>
              <w:pStyle w:val="ListParagraph"/>
              <w:numPr>
                <w:ilvl w:val="0"/>
                <w:numId w:val="44"/>
              </w:numPr>
              <w:spacing w:line="0" w:lineRule="atLeast"/>
              <w:rPr>
                <w:sz w:val="18"/>
                <w:szCs w:val="18"/>
              </w:rPr>
            </w:pPr>
            <w:r w:rsidRPr="00EC3054">
              <w:rPr>
                <w:sz w:val="18"/>
                <w:szCs w:val="18"/>
              </w:rPr>
              <w:t>If an article sustains damage and contents are spilled. The area should be vacated, and the health and safety department contacted for spillage procedure.</w:t>
            </w:r>
          </w:p>
        </w:tc>
        <w:tc>
          <w:tcPr>
            <w:tcW w:w="284" w:type="dxa"/>
            <w:vAlign w:val="center"/>
          </w:tcPr>
          <w:p w14:paraId="1E22A7ED" w14:textId="42185032" w:rsidR="00584853" w:rsidRPr="00DF48CD" w:rsidRDefault="00B722AE" w:rsidP="00584853">
            <w:pPr>
              <w:jc w:val="center"/>
              <w:rPr>
                <w:sz w:val="18"/>
                <w:szCs w:val="18"/>
              </w:rPr>
            </w:pPr>
            <w:r>
              <w:rPr>
                <w:sz w:val="18"/>
                <w:szCs w:val="18"/>
              </w:rPr>
              <w:t>1</w:t>
            </w:r>
          </w:p>
        </w:tc>
        <w:tc>
          <w:tcPr>
            <w:tcW w:w="283" w:type="dxa"/>
            <w:vAlign w:val="center"/>
          </w:tcPr>
          <w:p w14:paraId="3290E965" w14:textId="39C95473" w:rsidR="00584853" w:rsidRPr="00DF48CD" w:rsidRDefault="00B722AE" w:rsidP="00584853">
            <w:pPr>
              <w:jc w:val="center"/>
              <w:rPr>
                <w:sz w:val="18"/>
                <w:szCs w:val="18"/>
              </w:rPr>
            </w:pPr>
            <w:r>
              <w:rPr>
                <w:sz w:val="18"/>
                <w:szCs w:val="18"/>
              </w:rPr>
              <w:t>1</w:t>
            </w:r>
          </w:p>
        </w:tc>
        <w:tc>
          <w:tcPr>
            <w:tcW w:w="284" w:type="dxa"/>
            <w:shd w:val="clear" w:color="auto" w:fill="48EF31"/>
            <w:vAlign w:val="center"/>
          </w:tcPr>
          <w:p w14:paraId="7C56874D" w14:textId="386246B3" w:rsidR="00584853" w:rsidRPr="00DF48CD" w:rsidRDefault="00B722AE" w:rsidP="00584853">
            <w:pPr>
              <w:jc w:val="center"/>
              <w:rPr>
                <w:sz w:val="18"/>
                <w:szCs w:val="18"/>
              </w:rPr>
            </w:pPr>
            <w:r>
              <w:rPr>
                <w:sz w:val="18"/>
                <w:szCs w:val="18"/>
              </w:rPr>
              <w:t>1</w:t>
            </w:r>
          </w:p>
        </w:tc>
      </w:tr>
      <w:bookmarkEnd w:id="7"/>
      <w:tr w:rsidR="00584853" w:rsidRPr="00BF3BC5" w14:paraId="1BF5765D" w14:textId="77777777" w:rsidTr="00851251">
        <w:tc>
          <w:tcPr>
            <w:tcW w:w="567" w:type="dxa"/>
            <w:vAlign w:val="center"/>
          </w:tcPr>
          <w:p w14:paraId="27B59F85" w14:textId="09286E2F" w:rsidR="00584853" w:rsidRPr="00DF48CD" w:rsidRDefault="00584853" w:rsidP="00DE6D5B">
            <w:pPr>
              <w:jc w:val="center"/>
              <w:rPr>
                <w:sz w:val="18"/>
                <w:szCs w:val="18"/>
              </w:rPr>
            </w:pPr>
            <w:r w:rsidRPr="00DF48CD">
              <w:rPr>
                <w:sz w:val="18"/>
                <w:szCs w:val="18"/>
              </w:rPr>
              <w:t>2.3</w:t>
            </w:r>
          </w:p>
        </w:tc>
        <w:tc>
          <w:tcPr>
            <w:tcW w:w="1843" w:type="dxa"/>
            <w:vAlign w:val="center"/>
          </w:tcPr>
          <w:p w14:paraId="534E02EC" w14:textId="7DCA6CB6" w:rsidR="00584853" w:rsidRPr="00DF48CD" w:rsidRDefault="00584853" w:rsidP="00584853">
            <w:pPr>
              <w:jc w:val="center"/>
              <w:rPr>
                <w:sz w:val="18"/>
                <w:szCs w:val="18"/>
              </w:rPr>
            </w:pPr>
            <w:r w:rsidRPr="00DF48CD">
              <w:rPr>
                <w:sz w:val="18"/>
                <w:szCs w:val="18"/>
              </w:rPr>
              <w:t>Ingestion</w:t>
            </w:r>
          </w:p>
        </w:tc>
        <w:tc>
          <w:tcPr>
            <w:tcW w:w="1134" w:type="dxa"/>
            <w:vAlign w:val="center"/>
          </w:tcPr>
          <w:p w14:paraId="72D2FC49" w14:textId="5163810A" w:rsidR="00584853" w:rsidRPr="00DF48CD" w:rsidRDefault="00584853" w:rsidP="00D30B1A">
            <w:pPr>
              <w:jc w:val="center"/>
              <w:rPr>
                <w:sz w:val="18"/>
                <w:szCs w:val="18"/>
              </w:rPr>
            </w:pPr>
            <w:r w:rsidRPr="00DF48CD">
              <w:rPr>
                <w:sz w:val="18"/>
                <w:szCs w:val="18"/>
              </w:rPr>
              <w:t>Staff, Visitors</w:t>
            </w:r>
          </w:p>
        </w:tc>
        <w:tc>
          <w:tcPr>
            <w:tcW w:w="3119" w:type="dxa"/>
            <w:vAlign w:val="center"/>
          </w:tcPr>
          <w:p w14:paraId="23257395" w14:textId="2F8589C0" w:rsidR="00584853" w:rsidRPr="00DF48CD" w:rsidRDefault="00D3579C" w:rsidP="00BF02DD">
            <w:pPr>
              <w:rPr>
                <w:sz w:val="18"/>
                <w:szCs w:val="18"/>
              </w:rPr>
            </w:pPr>
            <w:r>
              <w:rPr>
                <w:sz w:val="18"/>
                <w:szCs w:val="18"/>
              </w:rPr>
              <w:t>Explosive Articles, like that of Brimstone II, frequently make use of compounds, chemicals, coatings and paints that</w:t>
            </w:r>
            <w:r>
              <w:rPr>
                <w:sz w:val="18"/>
                <w:szCs w:val="18"/>
              </w:rPr>
              <w:t xml:space="preserve"> unsafe to ingest.</w:t>
            </w:r>
          </w:p>
        </w:tc>
        <w:tc>
          <w:tcPr>
            <w:tcW w:w="3260" w:type="dxa"/>
            <w:vAlign w:val="center"/>
          </w:tcPr>
          <w:p w14:paraId="2B6B158A" w14:textId="42EDDA25" w:rsidR="00584853" w:rsidRPr="006111BB" w:rsidRDefault="00D3579C" w:rsidP="006111BB">
            <w:pPr>
              <w:rPr>
                <w:sz w:val="18"/>
                <w:szCs w:val="18"/>
              </w:rPr>
            </w:pPr>
            <w:r w:rsidRPr="006111BB">
              <w:rPr>
                <w:sz w:val="18"/>
                <w:szCs w:val="18"/>
              </w:rPr>
              <w:t xml:space="preserve">Touching a hazardous article and then touching </w:t>
            </w:r>
            <w:r w:rsidR="00BD0D11" w:rsidRPr="006111BB">
              <w:rPr>
                <w:sz w:val="18"/>
                <w:szCs w:val="18"/>
              </w:rPr>
              <w:t>one’s</w:t>
            </w:r>
            <w:r w:rsidRPr="006111BB">
              <w:rPr>
                <w:sz w:val="18"/>
                <w:szCs w:val="18"/>
              </w:rPr>
              <w:t xml:space="preserve"> mouth, or consuming food or drink without washing </w:t>
            </w:r>
            <w:r w:rsidR="00BD0D11" w:rsidRPr="006111BB">
              <w:rPr>
                <w:sz w:val="18"/>
                <w:szCs w:val="18"/>
              </w:rPr>
              <w:t>one’s</w:t>
            </w:r>
            <w:r w:rsidRPr="006111BB">
              <w:rPr>
                <w:sz w:val="18"/>
                <w:szCs w:val="18"/>
              </w:rPr>
              <w:t xml:space="preserve"> hands.</w:t>
            </w:r>
          </w:p>
        </w:tc>
        <w:tc>
          <w:tcPr>
            <w:tcW w:w="283" w:type="dxa"/>
            <w:vAlign w:val="center"/>
          </w:tcPr>
          <w:p w14:paraId="6ECFE6BB" w14:textId="2CA40546" w:rsidR="00584853" w:rsidRPr="00DF48CD" w:rsidRDefault="00584853" w:rsidP="00584853">
            <w:pPr>
              <w:jc w:val="center"/>
              <w:rPr>
                <w:sz w:val="18"/>
                <w:szCs w:val="18"/>
              </w:rPr>
            </w:pPr>
            <w:r w:rsidRPr="00DF48CD">
              <w:rPr>
                <w:sz w:val="18"/>
                <w:szCs w:val="18"/>
              </w:rPr>
              <w:t>1</w:t>
            </w:r>
          </w:p>
        </w:tc>
        <w:tc>
          <w:tcPr>
            <w:tcW w:w="284" w:type="dxa"/>
            <w:vAlign w:val="center"/>
          </w:tcPr>
          <w:p w14:paraId="38D37857" w14:textId="60DA4694" w:rsidR="00584853" w:rsidRPr="00DF48CD" w:rsidRDefault="00584853" w:rsidP="00584853">
            <w:pPr>
              <w:jc w:val="center"/>
              <w:rPr>
                <w:sz w:val="18"/>
                <w:szCs w:val="18"/>
              </w:rPr>
            </w:pPr>
            <w:r w:rsidRPr="00DF48CD">
              <w:rPr>
                <w:sz w:val="18"/>
                <w:szCs w:val="18"/>
              </w:rPr>
              <w:t>2</w:t>
            </w:r>
          </w:p>
        </w:tc>
        <w:tc>
          <w:tcPr>
            <w:tcW w:w="283" w:type="dxa"/>
            <w:shd w:val="clear" w:color="auto" w:fill="48EF31"/>
            <w:vAlign w:val="center"/>
          </w:tcPr>
          <w:p w14:paraId="23BC645E" w14:textId="30D2985F" w:rsidR="00584853" w:rsidRPr="00DF48CD" w:rsidRDefault="00584853" w:rsidP="00584853">
            <w:pPr>
              <w:jc w:val="center"/>
              <w:rPr>
                <w:sz w:val="18"/>
                <w:szCs w:val="18"/>
              </w:rPr>
            </w:pPr>
            <w:r w:rsidRPr="00DF48CD">
              <w:rPr>
                <w:sz w:val="18"/>
                <w:szCs w:val="18"/>
              </w:rPr>
              <w:t>2</w:t>
            </w:r>
          </w:p>
        </w:tc>
        <w:tc>
          <w:tcPr>
            <w:tcW w:w="4961" w:type="dxa"/>
            <w:vAlign w:val="center"/>
          </w:tcPr>
          <w:p w14:paraId="073F56F7" w14:textId="23F7FFD9" w:rsidR="000900F5" w:rsidRPr="00EC3054" w:rsidRDefault="000900F5" w:rsidP="00EC3054">
            <w:pPr>
              <w:pStyle w:val="ListParagraph"/>
              <w:numPr>
                <w:ilvl w:val="0"/>
                <w:numId w:val="44"/>
              </w:numPr>
              <w:spacing w:line="0" w:lineRule="atLeast"/>
              <w:rPr>
                <w:sz w:val="18"/>
                <w:szCs w:val="18"/>
              </w:rPr>
            </w:pPr>
            <w:r w:rsidRPr="00EC3054">
              <w:rPr>
                <w:sz w:val="18"/>
                <w:szCs w:val="18"/>
              </w:rPr>
              <w:t>Brimstone II articles are to remain sealed at all times.</w:t>
            </w:r>
          </w:p>
          <w:p w14:paraId="3379B0A4" w14:textId="7E89CB0B" w:rsidR="00584853" w:rsidRPr="00EC3054" w:rsidRDefault="00584853" w:rsidP="00EC3054">
            <w:pPr>
              <w:pStyle w:val="ListParagraph"/>
              <w:numPr>
                <w:ilvl w:val="0"/>
                <w:numId w:val="44"/>
              </w:numPr>
              <w:spacing w:line="0" w:lineRule="atLeast"/>
              <w:rPr>
                <w:sz w:val="18"/>
                <w:szCs w:val="18"/>
              </w:rPr>
            </w:pPr>
            <w:r w:rsidRPr="00EC3054">
              <w:rPr>
                <w:sz w:val="18"/>
                <w:szCs w:val="18"/>
              </w:rPr>
              <w:t>Work gloves should be worn by personnel to mitigate hazards.</w:t>
            </w:r>
          </w:p>
          <w:p w14:paraId="150DD2F9" w14:textId="4E6350A1" w:rsidR="00BD0D11" w:rsidRPr="00EC3054" w:rsidRDefault="00BD0D11" w:rsidP="00EC3054">
            <w:pPr>
              <w:pStyle w:val="ListParagraph"/>
              <w:numPr>
                <w:ilvl w:val="0"/>
                <w:numId w:val="44"/>
              </w:numPr>
              <w:spacing w:line="0" w:lineRule="atLeast"/>
              <w:rPr>
                <w:sz w:val="18"/>
                <w:szCs w:val="18"/>
              </w:rPr>
            </w:pPr>
            <w:r w:rsidRPr="00EC3054">
              <w:rPr>
                <w:sz w:val="18"/>
                <w:szCs w:val="18"/>
              </w:rPr>
              <w:t>Visitors are prohibited from handling energetic articles.</w:t>
            </w:r>
          </w:p>
          <w:p w14:paraId="12549B45" w14:textId="77777777" w:rsidR="00584853" w:rsidRPr="00EC3054" w:rsidRDefault="00584853" w:rsidP="00EC3054">
            <w:pPr>
              <w:pStyle w:val="ListParagraph"/>
              <w:numPr>
                <w:ilvl w:val="0"/>
                <w:numId w:val="44"/>
              </w:numPr>
              <w:spacing w:line="0" w:lineRule="atLeast"/>
              <w:rPr>
                <w:sz w:val="18"/>
                <w:szCs w:val="18"/>
              </w:rPr>
            </w:pPr>
            <w:r w:rsidRPr="00EC3054">
              <w:rPr>
                <w:sz w:val="18"/>
                <w:szCs w:val="18"/>
              </w:rPr>
              <w:t>All personnel should adhere to personal hygiene rules before the consummation of food and/or drink.</w:t>
            </w:r>
          </w:p>
          <w:p w14:paraId="0D633DEC" w14:textId="5A87BD56" w:rsidR="00584853" w:rsidRPr="00EC3054" w:rsidRDefault="00584853" w:rsidP="00EC3054">
            <w:pPr>
              <w:pStyle w:val="ListParagraph"/>
              <w:numPr>
                <w:ilvl w:val="0"/>
                <w:numId w:val="44"/>
              </w:numPr>
              <w:spacing w:line="0" w:lineRule="atLeast"/>
              <w:rPr>
                <w:sz w:val="18"/>
                <w:szCs w:val="18"/>
              </w:rPr>
            </w:pPr>
            <w:r w:rsidRPr="00EC3054">
              <w:rPr>
                <w:sz w:val="18"/>
                <w:szCs w:val="18"/>
              </w:rPr>
              <w:t xml:space="preserve">If an article sustains damage and contents are spilled. The area should be </w:t>
            </w:r>
            <w:r w:rsidRPr="00EC3054">
              <w:rPr>
                <w:sz w:val="18"/>
                <w:szCs w:val="18"/>
              </w:rPr>
              <w:t>vacated,</w:t>
            </w:r>
            <w:r w:rsidRPr="00EC3054">
              <w:rPr>
                <w:sz w:val="18"/>
                <w:szCs w:val="18"/>
              </w:rPr>
              <w:t xml:space="preserve"> and the health and safety department contacted for spillage procedure.</w:t>
            </w:r>
          </w:p>
        </w:tc>
        <w:tc>
          <w:tcPr>
            <w:tcW w:w="284" w:type="dxa"/>
            <w:vAlign w:val="center"/>
          </w:tcPr>
          <w:p w14:paraId="334B3D0F" w14:textId="53ECEF67" w:rsidR="00584853" w:rsidRPr="00DF48CD" w:rsidRDefault="00B722AE" w:rsidP="00584853">
            <w:pPr>
              <w:jc w:val="center"/>
              <w:rPr>
                <w:sz w:val="18"/>
                <w:szCs w:val="18"/>
              </w:rPr>
            </w:pPr>
            <w:r>
              <w:rPr>
                <w:sz w:val="18"/>
                <w:szCs w:val="18"/>
              </w:rPr>
              <w:t>1</w:t>
            </w:r>
          </w:p>
        </w:tc>
        <w:tc>
          <w:tcPr>
            <w:tcW w:w="283" w:type="dxa"/>
            <w:vAlign w:val="center"/>
          </w:tcPr>
          <w:p w14:paraId="6872365F" w14:textId="43A9210D" w:rsidR="00584853" w:rsidRPr="00DF48CD" w:rsidRDefault="00B722AE" w:rsidP="00584853">
            <w:pPr>
              <w:jc w:val="center"/>
              <w:rPr>
                <w:sz w:val="18"/>
                <w:szCs w:val="18"/>
              </w:rPr>
            </w:pPr>
            <w:r>
              <w:rPr>
                <w:sz w:val="18"/>
                <w:szCs w:val="18"/>
              </w:rPr>
              <w:t>1</w:t>
            </w:r>
          </w:p>
        </w:tc>
        <w:tc>
          <w:tcPr>
            <w:tcW w:w="284" w:type="dxa"/>
            <w:shd w:val="clear" w:color="auto" w:fill="48EF31"/>
            <w:vAlign w:val="center"/>
          </w:tcPr>
          <w:p w14:paraId="009CD71F" w14:textId="4A65D95F" w:rsidR="00584853" w:rsidRPr="00DF48CD" w:rsidRDefault="00B722AE" w:rsidP="00584853">
            <w:pPr>
              <w:jc w:val="center"/>
              <w:rPr>
                <w:sz w:val="18"/>
                <w:szCs w:val="18"/>
              </w:rPr>
            </w:pPr>
            <w:r>
              <w:rPr>
                <w:sz w:val="18"/>
                <w:szCs w:val="18"/>
              </w:rPr>
              <w:t>1</w:t>
            </w:r>
          </w:p>
        </w:tc>
      </w:tr>
      <w:tr w:rsidR="00584853" w:rsidRPr="00BF3BC5" w14:paraId="550BC78F" w14:textId="77777777" w:rsidTr="00851251">
        <w:tc>
          <w:tcPr>
            <w:tcW w:w="567" w:type="dxa"/>
            <w:vAlign w:val="center"/>
          </w:tcPr>
          <w:p w14:paraId="3D9BE8BD" w14:textId="621FE51D" w:rsidR="00584853" w:rsidRPr="00DF48CD" w:rsidRDefault="00584853" w:rsidP="00DE6D5B">
            <w:pPr>
              <w:jc w:val="center"/>
              <w:rPr>
                <w:sz w:val="18"/>
                <w:szCs w:val="18"/>
              </w:rPr>
            </w:pPr>
            <w:r w:rsidRPr="00DF48CD">
              <w:rPr>
                <w:sz w:val="18"/>
                <w:szCs w:val="18"/>
              </w:rPr>
              <w:t>2.4</w:t>
            </w:r>
          </w:p>
        </w:tc>
        <w:tc>
          <w:tcPr>
            <w:tcW w:w="1843" w:type="dxa"/>
            <w:vAlign w:val="center"/>
          </w:tcPr>
          <w:p w14:paraId="32CA86CF" w14:textId="446ABA0E" w:rsidR="00584853" w:rsidRPr="00DF48CD" w:rsidRDefault="00584853" w:rsidP="00584853">
            <w:pPr>
              <w:jc w:val="center"/>
              <w:rPr>
                <w:sz w:val="18"/>
                <w:szCs w:val="18"/>
              </w:rPr>
            </w:pPr>
            <w:r w:rsidRPr="00DF48CD">
              <w:rPr>
                <w:sz w:val="18"/>
                <w:szCs w:val="18"/>
              </w:rPr>
              <w:t>Skin sensitisation / Burns</w:t>
            </w:r>
          </w:p>
        </w:tc>
        <w:tc>
          <w:tcPr>
            <w:tcW w:w="1134" w:type="dxa"/>
            <w:vAlign w:val="center"/>
          </w:tcPr>
          <w:p w14:paraId="1EA27AF2" w14:textId="2A1A6362" w:rsidR="00584853" w:rsidRPr="00DF48CD" w:rsidRDefault="00584853" w:rsidP="00D30B1A">
            <w:pPr>
              <w:jc w:val="center"/>
              <w:rPr>
                <w:sz w:val="18"/>
                <w:szCs w:val="18"/>
              </w:rPr>
            </w:pPr>
            <w:r w:rsidRPr="00DF48CD">
              <w:rPr>
                <w:sz w:val="18"/>
                <w:szCs w:val="18"/>
              </w:rPr>
              <w:t>Staff, Visitors</w:t>
            </w:r>
          </w:p>
        </w:tc>
        <w:tc>
          <w:tcPr>
            <w:tcW w:w="3119" w:type="dxa"/>
            <w:vAlign w:val="center"/>
          </w:tcPr>
          <w:p w14:paraId="5A535989" w14:textId="213A2867" w:rsidR="00584853" w:rsidRPr="00DF48CD" w:rsidRDefault="00BD0D11" w:rsidP="00BF02DD">
            <w:pPr>
              <w:rPr>
                <w:sz w:val="18"/>
                <w:szCs w:val="18"/>
              </w:rPr>
            </w:pPr>
            <w:r>
              <w:rPr>
                <w:sz w:val="18"/>
                <w:szCs w:val="18"/>
              </w:rPr>
              <w:t>Explosive Articles, like that of Brimstone II, frequently make use of compounds, chemicals, coatings and paints that</w:t>
            </w:r>
            <w:r>
              <w:rPr>
                <w:sz w:val="18"/>
                <w:szCs w:val="18"/>
              </w:rPr>
              <w:t xml:space="preserve"> may use strong acids/ alkalis which are a hazard to handle without proper PPE.</w:t>
            </w:r>
          </w:p>
        </w:tc>
        <w:tc>
          <w:tcPr>
            <w:tcW w:w="3260" w:type="dxa"/>
            <w:vAlign w:val="center"/>
          </w:tcPr>
          <w:p w14:paraId="3D69B362" w14:textId="52E51C1D" w:rsidR="00584853" w:rsidRPr="00DF48CD" w:rsidRDefault="00BD0D11" w:rsidP="00BF02DD">
            <w:pPr>
              <w:rPr>
                <w:sz w:val="18"/>
                <w:szCs w:val="18"/>
              </w:rPr>
            </w:pPr>
            <w:r>
              <w:rPr>
                <w:sz w:val="18"/>
                <w:szCs w:val="18"/>
              </w:rPr>
              <w:t>Touching or handling hazardous</w:t>
            </w:r>
            <w:r w:rsidR="006111BB">
              <w:rPr>
                <w:sz w:val="18"/>
                <w:szCs w:val="18"/>
              </w:rPr>
              <w:t xml:space="preserve"> </w:t>
            </w:r>
            <w:r>
              <w:rPr>
                <w:sz w:val="18"/>
                <w:szCs w:val="18"/>
              </w:rPr>
              <w:t>articles without proper PPE, may cause personnel to come into contact with strong chemicals.</w:t>
            </w:r>
          </w:p>
        </w:tc>
        <w:tc>
          <w:tcPr>
            <w:tcW w:w="283" w:type="dxa"/>
            <w:vAlign w:val="center"/>
          </w:tcPr>
          <w:p w14:paraId="4A9EC721" w14:textId="55F52AE1" w:rsidR="00584853" w:rsidRPr="00DF48CD" w:rsidRDefault="00BD0D11" w:rsidP="00584853">
            <w:pPr>
              <w:jc w:val="center"/>
              <w:rPr>
                <w:sz w:val="18"/>
                <w:szCs w:val="18"/>
              </w:rPr>
            </w:pPr>
            <w:r>
              <w:rPr>
                <w:sz w:val="18"/>
                <w:szCs w:val="18"/>
              </w:rPr>
              <w:t>1</w:t>
            </w:r>
          </w:p>
        </w:tc>
        <w:tc>
          <w:tcPr>
            <w:tcW w:w="284" w:type="dxa"/>
            <w:vAlign w:val="center"/>
          </w:tcPr>
          <w:p w14:paraId="484A23CA" w14:textId="57051EAF" w:rsidR="00584853" w:rsidRPr="00DF48CD" w:rsidRDefault="00BD0D11" w:rsidP="00584853">
            <w:pPr>
              <w:jc w:val="center"/>
              <w:rPr>
                <w:sz w:val="18"/>
                <w:szCs w:val="18"/>
              </w:rPr>
            </w:pPr>
            <w:r>
              <w:rPr>
                <w:sz w:val="18"/>
                <w:szCs w:val="18"/>
              </w:rPr>
              <w:t>2</w:t>
            </w:r>
          </w:p>
        </w:tc>
        <w:tc>
          <w:tcPr>
            <w:tcW w:w="283" w:type="dxa"/>
            <w:shd w:val="clear" w:color="auto" w:fill="48EF31"/>
            <w:vAlign w:val="center"/>
          </w:tcPr>
          <w:p w14:paraId="5F4BDE50" w14:textId="7A770327" w:rsidR="00584853" w:rsidRPr="00DF48CD" w:rsidRDefault="00BD0D11" w:rsidP="00584853">
            <w:pPr>
              <w:jc w:val="center"/>
              <w:rPr>
                <w:sz w:val="18"/>
                <w:szCs w:val="18"/>
              </w:rPr>
            </w:pPr>
            <w:r>
              <w:rPr>
                <w:sz w:val="18"/>
                <w:szCs w:val="18"/>
              </w:rPr>
              <w:t>2</w:t>
            </w:r>
          </w:p>
        </w:tc>
        <w:tc>
          <w:tcPr>
            <w:tcW w:w="4961" w:type="dxa"/>
            <w:vAlign w:val="center"/>
          </w:tcPr>
          <w:p w14:paraId="1D200957" w14:textId="77777777" w:rsidR="00460B4C" w:rsidRPr="00EC3054" w:rsidRDefault="00460B4C" w:rsidP="00EC3054">
            <w:pPr>
              <w:pStyle w:val="ListParagraph"/>
              <w:numPr>
                <w:ilvl w:val="0"/>
                <w:numId w:val="44"/>
              </w:numPr>
              <w:spacing w:line="0" w:lineRule="atLeast"/>
              <w:rPr>
                <w:sz w:val="18"/>
                <w:szCs w:val="18"/>
              </w:rPr>
            </w:pPr>
            <w:r w:rsidRPr="00EC3054">
              <w:rPr>
                <w:sz w:val="18"/>
                <w:szCs w:val="18"/>
              </w:rPr>
              <w:t>Brimstone II articles are to remain sealed at all times.</w:t>
            </w:r>
          </w:p>
          <w:p w14:paraId="711308F9" w14:textId="77777777" w:rsidR="00460B4C" w:rsidRPr="00EC3054" w:rsidRDefault="00460B4C" w:rsidP="00EC3054">
            <w:pPr>
              <w:pStyle w:val="ListParagraph"/>
              <w:numPr>
                <w:ilvl w:val="0"/>
                <w:numId w:val="44"/>
              </w:numPr>
              <w:spacing w:line="0" w:lineRule="atLeast"/>
              <w:rPr>
                <w:sz w:val="18"/>
                <w:szCs w:val="18"/>
              </w:rPr>
            </w:pPr>
            <w:r w:rsidRPr="00EC3054">
              <w:rPr>
                <w:sz w:val="18"/>
                <w:szCs w:val="18"/>
              </w:rPr>
              <w:t>Work gloves should be worn by personnel to mitigate hazards.</w:t>
            </w:r>
          </w:p>
          <w:p w14:paraId="024C2568" w14:textId="77777777" w:rsidR="00460B4C" w:rsidRPr="00EC3054" w:rsidRDefault="00460B4C" w:rsidP="00EC3054">
            <w:pPr>
              <w:pStyle w:val="ListParagraph"/>
              <w:numPr>
                <w:ilvl w:val="0"/>
                <w:numId w:val="44"/>
              </w:numPr>
              <w:spacing w:line="0" w:lineRule="atLeast"/>
              <w:rPr>
                <w:sz w:val="18"/>
                <w:szCs w:val="18"/>
              </w:rPr>
            </w:pPr>
            <w:r w:rsidRPr="00EC3054">
              <w:rPr>
                <w:sz w:val="18"/>
                <w:szCs w:val="18"/>
              </w:rPr>
              <w:t>Visitors are prohibited from handling energetic articles.</w:t>
            </w:r>
          </w:p>
          <w:p w14:paraId="7EC97A7D" w14:textId="77777777" w:rsidR="00584853" w:rsidRPr="00EC3054" w:rsidRDefault="00460B4C" w:rsidP="00EC3054">
            <w:pPr>
              <w:pStyle w:val="ListParagraph"/>
              <w:numPr>
                <w:ilvl w:val="0"/>
                <w:numId w:val="44"/>
              </w:numPr>
              <w:spacing w:line="0" w:lineRule="atLeast"/>
              <w:rPr>
                <w:sz w:val="18"/>
                <w:szCs w:val="18"/>
              </w:rPr>
            </w:pPr>
            <w:r w:rsidRPr="00EC3054">
              <w:rPr>
                <w:sz w:val="18"/>
                <w:szCs w:val="18"/>
              </w:rPr>
              <w:t>If an article sustains damage and contents are spilled. The area should be vacated, and the health and safety department contacted for spillage procedure.</w:t>
            </w:r>
          </w:p>
          <w:p w14:paraId="11322072" w14:textId="77777777" w:rsidR="00206918" w:rsidRPr="00EC3054" w:rsidRDefault="00206918" w:rsidP="00EC3054">
            <w:pPr>
              <w:pStyle w:val="ListParagraph"/>
              <w:numPr>
                <w:ilvl w:val="0"/>
                <w:numId w:val="44"/>
              </w:numPr>
              <w:spacing w:line="0" w:lineRule="atLeast"/>
              <w:rPr>
                <w:sz w:val="18"/>
                <w:szCs w:val="18"/>
              </w:rPr>
            </w:pPr>
            <w:r w:rsidRPr="00EC3054">
              <w:rPr>
                <w:sz w:val="18"/>
                <w:szCs w:val="18"/>
              </w:rPr>
              <w:t>Chemicals should be stored in flammable material vaults, within the listed quantities.</w:t>
            </w:r>
          </w:p>
          <w:p w14:paraId="4EB3FD85" w14:textId="77777777" w:rsidR="00206918" w:rsidRDefault="00206918" w:rsidP="00EC3054">
            <w:pPr>
              <w:pStyle w:val="ListParagraph"/>
              <w:numPr>
                <w:ilvl w:val="0"/>
                <w:numId w:val="44"/>
              </w:numPr>
              <w:spacing w:line="0" w:lineRule="atLeast"/>
              <w:rPr>
                <w:sz w:val="18"/>
                <w:szCs w:val="18"/>
              </w:rPr>
            </w:pPr>
            <w:r w:rsidRPr="00EC3054">
              <w:rPr>
                <w:sz w:val="18"/>
                <w:szCs w:val="18"/>
              </w:rPr>
              <w:t xml:space="preserve">All containers should be sealed/closed as soon as is practicable. </w:t>
            </w:r>
          </w:p>
          <w:p w14:paraId="454D0B9D" w14:textId="77777777" w:rsidR="008A189D" w:rsidRDefault="008A189D" w:rsidP="008A189D">
            <w:pPr>
              <w:pStyle w:val="ListParagraph"/>
              <w:spacing w:line="0" w:lineRule="atLeast"/>
              <w:ind w:firstLine="0"/>
              <w:rPr>
                <w:sz w:val="18"/>
                <w:szCs w:val="18"/>
              </w:rPr>
            </w:pPr>
          </w:p>
          <w:p w14:paraId="7C9C8C69" w14:textId="25BB96DF" w:rsidR="008A189D" w:rsidRPr="00EC3054" w:rsidRDefault="008A189D" w:rsidP="008A189D">
            <w:pPr>
              <w:pStyle w:val="ListParagraph"/>
              <w:spacing w:line="0" w:lineRule="atLeast"/>
              <w:ind w:firstLine="0"/>
              <w:rPr>
                <w:sz w:val="18"/>
                <w:szCs w:val="18"/>
              </w:rPr>
            </w:pPr>
          </w:p>
        </w:tc>
        <w:tc>
          <w:tcPr>
            <w:tcW w:w="284" w:type="dxa"/>
            <w:vAlign w:val="center"/>
          </w:tcPr>
          <w:p w14:paraId="1CC380D2" w14:textId="4050EFB2" w:rsidR="00584853" w:rsidRPr="00DF48CD" w:rsidRDefault="00B722AE" w:rsidP="00584853">
            <w:pPr>
              <w:jc w:val="center"/>
              <w:rPr>
                <w:sz w:val="18"/>
                <w:szCs w:val="18"/>
              </w:rPr>
            </w:pPr>
            <w:r>
              <w:rPr>
                <w:sz w:val="18"/>
                <w:szCs w:val="18"/>
              </w:rPr>
              <w:lastRenderedPageBreak/>
              <w:t>1</w:t>
            </w:r>
          </w:p>
        </w:tc>
        <w:tc>
          <w:tcPr>
            <w:tcW w:w="283" w:type="dxa"/>
            <w:vAlign w:val="center"/>
          </w:tcPr>
          <w:p w14:paraId="1331C8B1" w14:textId="7C0865DD" w:rsidR="00584853" w:rsidRPr="00DF48CD" w:rsidRDefault="00B722AE" w:rsidP="00584853">
            <w:pPr>
              <w:jc w:val="center"/>
              <w:rPr>
                <w:sz w:val="18"/>
                <w:szCs w:val="18"/>
              </w:rPr>
            </w:pPr>
            <w:r>
              <w:rPr>
                <w:sz w:val="18"/>
                <w:szCs w:val="18"/>
              </w:rPr>
              <w:t>1</w:t>
            </w:r>
          </w:p>
        </w:tc>
        <w:tc>
          <w:tcPr>
            <w:tcW w:w="284" w:type="dxa"/>
            <w:shd w:val="clear" w:color="auto" w:fill="48EF31"/>
            <w:vAlign w:val="center"/>
          </w:tcPr>
          <w:p w14:paraId="77ECDDF4" w14:textId="6938C632" w:rsidR="00584853" w:rsidRPr="00DF48CD" w:rsidRDefault="00B722AE" w:rsidP="00584853">
            <w:pPr>
              <w:jc w:val="center"/>
              <w:rPr>
                <w:sz w:val="18"/>
                <w:szCs w:val="18"/>
              </w:rPr>
            </w:pPr>
            <w:r>
              <w:rPr>
                <w:sz w:val="18"/>
                <w:szCs w:val="18"/>
              </w:rPr>
              <w:t>1</w:t>
            </w:r>
          </w:p>
        </w:tc>
      </w:tr>
      <w:tr w:rsidR="00E46F8B" w:rsidRPr="00483D6D" w14:paraId="58E50AD2" w14:textId="77777777" w:rsidTr="00851251">
        <w:tc>
          <w:tcPr>
            <w:tcW w:w="16585" w:type="dxa"/>
            <w:gridSpan w:val="12"/>
            <w:shd w:val="clear" w:color="auto" w:fill="002060"/>
            <w:vAlign w:val="center"/>
          </w:tcPr>
          <w:p w14:paraId="38A624F8" w14:textId="4CCFE6F9" w:rsidR="00E46F8B" w:rsidRPr="00EC3054" w:rsidRDefault="00E46F8B" w:rsidP="00EC3054">
            <w:pPr>
              <w:pStyle w:val="ListParagraph"/>
              <w:numPr>
                <w:ilvl w:val="0"/>
                <w:numId w:val="44"/>
              </w:numPr>
              <w:spacing w:line="0" w:lineRule="atLeast"/>
              <w:rPr>
                <w:sz w:val="18"/>
                <w:szCs w:val="18"/>
              </w:rPr>
            </w:pPr>
            <w:r w:rsidRPr="00EC3054">
              <w:rPr>
                <w:sz w:val="18"/>
                <w:szCs w:val="18"/>
              </w:rPr>
              <w:t>NATURAL HAZARDS</w:t>
            </w:r>
          </w:p>
        </w:tc>
      </w:tr>
      <w:tr w:rsidR="0022133E" w:rsidRPr="00BF3BC5" w14:paraId="6A96BF5F" w14:textId="77777777" w:rsidTr="00201848">
        <w:tc>
          <w:tcPr>
            <w:tcW w:w="567" w:type="dxa"/>
            <w:vAlign w:val="center"/>
          </w:tcPr>
          <w:p w14:paraId="295C7468" w14:textId="6A8E740B" w:rsidR="0022133E" w:rsidRPr="00DF48CD" w:rsidRDefault="0022133E" w:rsidP="0022133E">
            <w:pPr>
              <w:jc w:val="center"/>
              <w:rPr>
                <w:sz w:val="18"/>
                <w:szCs w:val="18"/>
              </w:rPr>
            </w:pPr>
            <w:r>
              <w:rPr>
                <w:sz w:val="18"/>
                <w:szCs w:val="18"/>
              </w:rPr>
              <w:t>3.1</w:t>
            </w:r>
          </w:p>
        </w:tc>
        <w:tc>
          <w:tcPr>
            <w:tcW w:w="1843" w:type="dxa"/>
            <w:vAlign w:val="center"/>
          </w:tcPr>
          <w:p w14:paraId="65DCF420" w14:textId="5AA87DA1" w:rsidR="0022133E" w:rsidRPr="00DF48CD" w:rsidRDefault="0022133E" w:rsidP="0022133E">
            <w:pPr>
              <w:jc w:val="center"/>
              <w:rPr>
                <w:sz w:val="18"/>
                <w:szCs w:val="18"/>
              </w:rPr>
            </w:pPr>
            <w:r w:rsidRPr="00DF48CD">
              <w:rPr>
                <w:sz w:val="18"/>
                <w:szCs w:val="18"/>
              </w:rPr>
              <w:t>Humidity</w:t>
            </w:r>
          </w:p>
        </w:tc>
        <w:tc>
          <w:tcPr>
            <w:tcW w:w="1134" w:type="dxa"/>
            <w:vAlign w:val="center"/>
          </w:tcPr>
          <w:p w14:paraId="688E67A8" w14:textId="7ADDCD50" w:rsidR="0022133E" w:rsidRPr="00DF48CD" w:rsidRDefault="0022133E" w:rsidP="00A234D2">
            <w:pPr>
              <w:jc w:val="center"/>
              <w:rPr>
                <w:sz w:val="18"/>
                <w:szCs w:val="18"/>
              </w:rPr>
            </w:pPr>
            <w:r w:rsidRPr="00DF48CD">
              <w:rPr>
                <w:sz w:val="18"/>
                <w:szCs w:val="18"/>
              </w:rPr>
              <w:t>Staff, Visitors</w:t>
            </w:r>
          </w:p>
        </w:tc>
        <w:tc>
          <w:tcPr>
            <w:tcW w:w="3119" w:type="dxa"/>
            <w:vAlign w:val="center"/>
          </w:tcPr>
          <w:p w14:paraId="3A2B97C9" w14:textId="0B18D06B" w:rsidR="0022133E" w:rsidRPr="00DF48CD" w:rsidRDefault="0022133E" w:rsidP="00201848">
            <w:pPr>
              <w:jc w:val="center"/>
              <w:rPr>
                <w:sz w:val="18"/>
                <w:szCs w:val="18"/>
              </w:rPr>
            </w:pPr>
            <w:r>
              <w:rPr>
                <w:sz w:val="18"/>
                <w:szCs w:val="18"/>
              </w:rPr>
              <w:t>As water is conductive, therefore the relative humidity in the magazine affects the build-up of static charge.</w:t>
            </w:r>
          </w:p>
        </w:tc>
        <w:tc>
          <w:tcPr>
            <w:tcW w:w="3260" w:type="dxa"/>
            <w:vAlign w:val="center"/>
          </w:tcPr>
          <w:p w14:paraId="6D708D72" w14:textId="37A14781" w:rsidR="0022133E" w:rsidRPr="00DF48CD" w:rsidRDefault="0022133E" w:rsidP="0022133E">
            <w:pPr>
              <w:rPr>
                <w:sz w:val="18"/>
                <w:szCs w:val="18"/>
              </w:rPr>
            </w:pPr>
            <w:r>
              <w:rPr>
                <w:sz w:val="18"/>
                <w:szCs w:val="18"/>
              </w:rPr>
              <w:t>Low humidity causing a build-up of static charge.</w:t>
            </w:r>
          </w:p>
        </w:tc>
        <w:tc>
          <w:tcPr>
            <w:tcW w:w="283" w:type="dxa"/>
            <w:vAlign w:val="center"/>
          </w:tcPr>
          <w:p w14:paraId="356AC83F" w14:textId="2EE73CC7" w:rsidR="0022133E" w:rsidRPr="00DF48CD" w:rsidRDefault="0022133E" w:rsidP="0022133E">
            <w:pPr>
              <w:jc w:val="center"/>
              <w:rPr>
                <w:sz w:val="18"/>
                <w:szCs w:val="18"/>
              </w:rPr>
            </w:pPr>
            <w:r>
              <w:rPr>
                <w:sz w:val="18"/>
                <w:szCs w:val="18"/>
              </w:rPr>
              <w:t>2</w:t>
            </w:r>
          </w:p>
        </w:tc>
        <w:tc>
          <w:tcPr>
            <w:tcW w:w="284" w:type="dxa"/>
            <w:vAlign w:val="center"/>
          </w:tcPr>
          <w:p w14:paraId="5C90E4A3" w14:textId="715A3FAF" w:rsidR="0022133E" w:rsidRPr="00DF48CD" w:rsidRDefault="0022133E" w:rsidP="0022133E">
            <w:pPr>
              <w:jc w:val="center"/>
              <w:rPr>
                <w:sz w:val="18"/>
                <w:szCs w:val="18"/>
              </w:rPr>
            </w:pPr>
            <w:r>
              <w:rPr>
                <w:sz w:val="18"/>
                <w:szCs w:val="18"/>
              </w:rPr>
              <w:t>3</w:t>
            </w:r>
          </w:p>
        </w:tc>
        <w:tc>
          <w:tcPr>
            <w:tcW w:w="283" w:type="dxa"/>
            <w:shd w:val="clear" w:color="auto" w:fill="FFCC00"/>
            <w:vAlign w:val="center"/>
          </w:tcPr>
          <w:p w14:paraId="3DA0338E" w14:textId="78135AC2" w:rsidR="0022133E" w:rsidRPr="00DF48CD" w:rsidRDefault="0022133E" w:rsidP="0022133E">
            <w:pPr>
              <w:jc w:val="center"/>
              <w:rPr>
                <w:sz w:val="18"/>
                <w:szCs w:val="18"/>
              </w:rPr>
            </w:pPr>
            <w:r>
              <w:rPr>
                <w:sz w:val="18"/>
                <w:szCs w:val="18"/>
              </w:rPr>
              <w:t>6</w:t>
            </w:r>
          </w:p>
        </w:tc>
        <w:tc>
          <w:tcPr>
            <w:tcW w:w="4961" w:type="dxa"/>
            <w:vAlign w:val="center"/>
          </w:tcPr>
          <w:p w14:paraId="0A64547F"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Steam heating</w:t>
            </w:r>
          </w:p>
          <w:p w14:paraId="70E9CBE7"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Below 40% humidity, staff are not allowed to proceed with energetic processing</w:t>
            </w:r>
          </w:p>
          <w:p w14:paraId="45E6AF78" w14:textId="460A4CCD" w:rsidR="0022133E" w:rsidRPr="00DF48CD" w:rsidRDefault="0022133E" w:rsidP="00EC3054">
            <w:pPr>
              <w:spacing w:line="0" w:lineRule="atLeast"/>
              <w:ind w:left="0" w:firstLine="0"/>
              <w:rPr>
                <w:sz w:val="18"/>
                <w:szCs w:val="18"/>
              </w:rPr>
            </w:pPr>
          </w:p>
        </w:tc>
        <w:tc>
          <w:tcPr>
            <w:tcW w:w="284" w:type="dxa"/>
            <w:vAlign w:val="center"/>
          </w:tcPr>
          <w:p w14:paraId="3DE6631D" w14:textId="198DB4B9" w:rsidR="0022133E" w:rsidRPr="00DF48CD" w:rsidRDefault="0022133E" w:rsidP="0022133E">
            <w:pPr>
              <w:jc w:val="center"/>
              <w:rPr>
                <w:sz w:val="18"/>
                <w:szCs w:val="18"/>
              </w:rPr>
            </w:pPr>
            <w:r>
              <w:rPr>
                <w:sz w:val="18"/>
                <w:szCs w:val="18"/>
              </w:rPr>
              <w:t>2</w:t>
            </w:r>
          </w:p>
        </w:tc>
        <w:tc>
          <w:tcPr>
            <w:tcW w:w="283" w:type="dxa"/>
            <w:vAlign w:val="center"/>
          </w:tcPr>
          <w:p w14:paraId="4A75252E" w14:textId="6C5AD494" w:rsidR="0022133E" w:rsidRPr="00DF48CD" w:rsidRDefault="0022133E" w:rsidP="0022133E">
            <w:pPr>
              <w:jc w:val="center"/>
              <w:rPr>
                <w:sz w:val="18"/>
                <w:szCs w:val="18"/>
              </w:rPr>
            </w:pPr>
            <w:r>
              <w:rPr>
                <w:sz w:val="18"/>
                <w:szCs w:val="18"/>
              </w:rPr>
              <w:t>3</w:t>
            </w:r>
          </w:p>
        </w:tc>
        <w:tc>
          <w:tcPr>
            <w:tcW w:w="284" w:type="dxa"/>
            <w:shd w:val="clear" w:color="auto" w:fill="FFCC00"/>
            <w:vAlign w:val="center"/>
          </w:tcPr>
          <w:p w14:paraId="0B2020CB" w14:textId="739A1485" w:rsidR="0022133E" w:rsidRPr="00DF48CD" w:rsidRDefault="0022133E" w:rsidP="0022133E">
            <w:pPr>
              <w:jc w:val="center"/>
              <w:rPr>
                <w:sz w:val="18"/>
                <w:szCs w:val="18"/>
              </w:rPr>
            </w:pPr>
            <w:r>
              <w:rPr>
                <w:sz w:val="18"/>
                <w:szCs w:val="18"/>
              </w:rPr>
              <w:t>6</w:t>
            </w:r>
          </w:p>
        </w:tc>
      </w:tr>
      <w:tr w:rsidR="0022133E" w:rsidRPr="00BF3BC5" w14:paraId="22135E60" w14:textId="77777777" w:rsidTr="00201848">
        <w:tc>
          <w:tcPr>
            <w:tcW w:w="567" w:type="dxa"/>
            <w:vAlign w:val="center"/>
          </w:tcPr>
          <w:p w14:paraId="3219EFB3" w14:textId="2DDCE54B" w:rsidR="0022133E" w:rsidRPr="00DF48CD" w:rsidRDefault="0022133E" w:rsidP="0022133E">
            <w:pPr>
              <w:jc w:val="center"/>
              <w:rPr>
                <w:sz w:val="18"/>
                <w:szCs w:val="18"/>
              </w:rPr>
            </w:pPr>
            <w:r>
              <w:rPr>
                <w:sz w:val="18"/>
                <w:szCs w:val="18"/>
              </w:rPr>
              <w:t>3.2</w:t>
            </w:r>
          </w:p>
        </w:tc>
        <w:tc>
          <w:tcPr>
            <w:tcW w:w="1843" w:type="dxa"/>
            <w:vAlign w:val="center"/>
          </w:tcPr>
          <w:p w14:paraId="34387F1F" w14:textId="35AB13A8" w:rsidR="0022133E" w:rsidRPr="00DF48CD" w:rsidRDefault="0022133E" w:rsidP="0022133E">
            <w:pPr>
              <w:jc w:val="center"/>
              <w:rPr>
                <w:sz w:val="18"/>
                <w:szCs w:val="18"/>
              </w:rPr>
            </w:pPr>
            <w:r w:rsidRPr="00DF48CD">
              <w:rPr>
                <w:sz w:val="18"/>
                <w:szCs w:val="18"/>
              </w:rPr>
              <w:t>Temperature</w:t>
            </w:r>
          </w:p>
        </w:tc>
        <w:tc>
          <w:tcPr>
            <w:tcW w:w="1134" w:type="dxa"/>
            <w:vAlign w:val="center"/>
          </w:tcPr>
          <w:p w14:paraId="76719968" w14:textId="35E65DF6" w:rsidR="0022133E" w:rsidRPr="00DF48CD" w:rsidRDefault="0022133E" w:rsidP="00710C71">
            <w:pPr>
              <w:jc w:val="center"/>
              <w:rPr>
                <w:sz w:val="18"/>
                <w:szCs w:val="18"/>
              </w:rPr>
            </w:pPr>
            <w:r w:rsidRPr="00DF48CD">
              <w:rPr>
                <w:sz w:val="18"/>
                <w:szCs w:val="18"/>
              </w:rPr>
              <w:t>Staff, Visitors</w:t>
            </w:r>
          </w:p>
        </w:tc>
        <w:tc>
          <w:tcPr>
            <w:tcW w:w="3119" w:type="dxa"/>
            <w:vAlign w:val="center"/>
          </w:tcPr>
          <w:p w14:paraId="416E11C6" w14:textId="77777777" w:rsidR="0022133E" w:rsidRDefault="0022133E" w:rsidP="00201848">
            <w:pPr>
              <w:jc w:val="center"/>
              <w:rPr>
                <w:sz w:val="18"/>
                <w:szCs w:val="18"/>
              </w:rPr>
            </w:pPr>
            <w:r>
              <w:rPr>
                <w:sz w:val="18"/>
                <w:szCs w:val="18"/>
              </w:rPr>
              <w:t>Varying temperatures allows for cyclic expansion and contraction of elements.</w:t>
            </w:r>
          </w:p>
          <w:p w14:paraId="7F17201E" w14:textId="34E99C01" w:rsidR="0022133E" w:rsidRPr="00DF48CD" w:rsidRDefault="0022133E" w:rsidP="00201848">
            <w:pPr>
              <w:jc w:val="center"/>
              <w:rPr>
                <w:sz w:val="18"/>
                <w:szCs w:val="18"/>
              </w:rPr>
            </w:pPr>
            <w:r>
              <w:rPr>
                <w:sz w:val="18"/>
                <w:szCs w:val="18"/>
              </w:rPr>
              <w:t>Incorrect temperature can change the material properties of components.</w:t>
            </w:r>
          </w:p>
        </w:tc>
        <w:tc>
          <w:tcPr>
            <w:tcW w:w="3260" w:type="dxa"/>
            <w:vAlign w:val="center"/>
          </w:tcPr>
          <w:p w14:paraId="7B7F0398" w14:textId="77777777" w:rsidR="0022133E" w:rsidRDefault="0022133E" w:rsidP="001C2754">
            <w:pPr>
              <w:pStyle w:val="ListParagraph"/>
              <w:numPr>
                <w:ilvl w:val="0"/>
                <w:numId w:val="31"/>
              </w:numPr>
              <w:rPr>
                <w:sz w:val="18"/>
                <w:szCs w:val="18"/>
              </w:rPr>
            </w:pPr>
            <w:r>
              <w:rPr>
                <w:sz w:val="18"/>
                <w:szCs w:val="18"/>
              </w:rPr>
              <w:t>Leaving articles outside of their protective packaging.</w:t>
            </w:r>
          </w:p>
          <w:p w14:paraId="375B5330" w14:textId="61687A18" w:rsidR="0022133E" w:rsidRDefault="0022133E" w:rsidP="001C2754">
            <w:pPr>
              <w:pStyle w:val="ListParagraph"/>
              <w:numPr>
                <w:ilvl w:val="0"/>
                <w:numId w:val="31"/>
              </w:numPr>
              <w:rPr>
                <w:sz w:val="18"/>
                <w:szCs w:val="18"/>
              </w:rPr>
            </w:pPr>
            <w:r>
              <w:rPr>
                <w:sz w:val="18"/>
                <w:szCs w:val="18"/>
              </w:rPr>
              <w:t>Broken packaging.</w:t>
            </w:r>
          </w:p>
          <w:p w14:paraId="616B5BA2" w14:textId="77777777" w:rsidR="0022133E" w:rsidRDefault="0022133E" w:rsidP="001C2754">
            <w:pPr>
              <w:pStyle w:val="ListParagraph"/>
              <w:numPr>
                <w:ilvl w:val="0"/>
                <w:numId w:val="31"/>
              </w:numPr>
              <w:rPr>
                <w:sz w:val="18"/>
                <w:szCs w:val="18"/>
              </w:rPr>
            </w:pPr>
            <w:r>
              <w:rPr>
                <w:sz w:val="18"/>
                <w:szCs w:val="18"/>
              </w:rPr>
              <w:t>Broken building heating.</w:t>
            </w:r>
          </w:p>
          <w:p w14:paraId="220A135B" w14:textId="56FD8E15" w:rsidR="0022133E" w:rsidRPr="00D30B1A" w:rsidRDefault="0022133E" w:rsidP="001C2754">
            <w:pPr>
              <w:pStyle w:val="ListParagraph"/>
              <w:numPr>
                <w:ilvl w:val="0"/>
                <w:numId w:val="31"/>
              </w:numPr>
              <w:rPr>
                <w:sz w:val="18"/>
                <w:szCs w:val="18"/>
              </w:rPr>
            </w:pPr>
            <w:r>
              <w:rPr>
                <w:sz w:val="18"/>
                <w:szCs w:val="18"/>
              </w:rPr>
              <w:t>Improperly set building heating.</w:t>
            </w:r>
          </w:p>
        </w:tc>
        <w:tc>
          <w:tcPr>
            <w:tcW w:w="283" w:type="dxa"/>
            <w:vAlign w:val="center"/>
          </w:tcPr>
          <w:p w14:paraId="35380A1F" w14:textId="417079A7" w:rsidR="0022133E" w:rsidRPr="00DF48CD" w:rsidRDefault="001C2754" w:rsidP="0022133E">
            <w:pPr>
              <w:jc w:val="center"/>
              <w:rPr>
                <w:sz w:val="18"/>
                <w:szCs w:val="18"/>
              </w:rPr>
            </w:pPr>
            <w:r>
              <w:rPr>
                <w:sz w:val="18"/>
                <w:szCs w:val="18"/>
              </w:rPr>
              <w:t>2</w:t>
            </w:r>
          </w:p>
        </w:tc>
        <w:tc>
          <w:tcPr>
            <w:tcW w:w="284" w:type="dxa"/>
            <w:vAlign w:val="center"/>
          </w:tcPr>
          <w:p w14:paraId="41E91E67" w14:textId="12F7DDE7" w:rsidR="0022133E" w:rsidRPr="00DF48CD" w:rsidRDefault="001C2754" w:rsidP="0022133E">
            <w:pPr>
              <w:jc w:val="center"/>
              <w:rPr>
                <w:sz w:val="18"/>
                <w:szCs w:val="18"/>
              </w:rPr>
            </w:pPr>
            <w:r>
              <w:rPr>
                <w:sz w:val="18"/>
                <w:szCs w:val="18"/>
              </w:rPr>
              <w:t>3</w:t>
            </w:r>
          </w:p>
        </w:tc>
        <w:tc>
          <w:tcPr>
            <w:tcW w:w="283" w:type="dxa"/>
            <w:shd w:val="clear" w:color="auto" w:fill="FFC000"/>
            <w:vAlign w:val="center"/>
          </w:tcPr>
          <w:p w14:paraId="274038C6" w14:textId="4A089F6A" w:rsidR="0022133E" w:rsidRPr="00DF48CD" w:rsidRDefault="001C2754" w:rsidP="0022133E">
            <w:pPr>
              <w:jc w:val="center"/>
              <w:rPr>
                <w:sz w:val="18"/>
                <w:szCs w:val="18"/>
              </w:rPr>
            </w:pPr>
            <w:r>
              <w:rPr>
                <w:sz w:val="18"/>
                <w:szCs w:val="18"/>
              </w:rPr>
              <w:t>6</w:t>
            </w:r>
          </w:p>
        </w:tc>
        <w:tc>
          <w:tcPr>
            <w:tcW w:w="4961" w:type="dxa"/>
            <w:vAlign w:val="center"/>
          </w:tcPr>
          <w:p w14:paraId="4E48C949" w14:textId="67067F0D" w:rsidR="0022133E" w:rsidRPr="00EC3054" w:rsidRDefault="0022133E" w:rsidP="00EC3054">
            <w:pPr>
              <w:pStyle w:val="ListParagraph"/>
              <w:numPr>
                <w:ilvl w:val="0"/>
                <w:numId w:val="44"/>
              </w:numPr>
              <w:spacing w:line="0" w:lineRule="atLeast"/>
              <w:rPr>
                <w:sz w:val="18"/>
                <w:szCs w:val="18"/>
              </w:rPr>
            </w:pPr>
            <w:r w:rsidRPr="00EC3054">
              <w:rPr>
                <w:sz w:val="18"/>
                <w:szCs w:val="18"/>
              </w:rPr>
              <w:t>Steam heating is used in buildings instead of other heating systems which pose as a source of ignition.</w:t>
            </w:r>
          </w:p>
          <w:p w14:paraId="279253C4"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Brimstone II articles are to remain sealed at all times.</w:t>
            </w:r>
          </w:p>
          <w:p w14:paraId="65CED839" w14:textId="68EB57C0" w:rsidR="0022133E" w:rsidRPr="00EC3054" w:rsidRDefault="0022133E" w:rsidP="00EC3054">
            <w:pPr>
              <w:spacing w:line="0" w:lineRule="atLeast"/>
              <w:ind w:left="0" w:firstLine="0"/>
              <w:rPr>
                <w:sz w:val="18"/>
                <w:szCs w:val="18"/>
              </w:rPr>
            </w:pPr>
          </w:p>
        </w:tc>
        <w:tc>
          <w:tcPr>
            <w:tcW w:w="284" w:type="dxa"/>
            <w:vAlign w:val="center"/>
          </w:tcPr>
          <w:p w14:paraId="4B49E9CF" w14:textId="47D87DB3" w:rsidR="0022133E" w:rsidRPr="00DF48CD" w:rsidRDefault="001C2754" w:rsidP="0022133E">
            <w:pPr>
              <w:jc w:val="center"/>
              <w:rPr>
                <w:sz w:val="18"/>
                <w:szCs w:val="18"/>
              </w:rPr>
            </w:pPr>
            <w:r>
              <w:rPr>
                <w:sz w:val="18"/>
                <w:szCs w:val="18"/>
              </w:rPr>
              <w:t>2</w:t>
            </w:r>
          </w:p>
        </w:tc>
        <w:tc>
          <w:tcPr>
            <w:tcW w:w="283" w:type="dxa"/>
            <w:vAlign w:val="center"/>
          </w:tcPr>
          <w:p w14:paraId="6D9B81A3" w14:textId="575B0DD9" w:rsidR="0022133E" w:rsidRPr="00DF48CD" w:rsidRDefault="001C2754" w:rsidP="0022133E">
            <w:pPr>
              <w:jc w:val="center"/>
              <w:rPr>
                <w:sz w:val="18"/>
                <w:szCs w:val="18"/>
              </w:rPr>
            </w:pPr>
            <w:r>
              <w:rPr>
                <w:sz w:val="18"/>
                <w:szCs w:val="18"/>
              </w:rPr>
              <w:t>3</w:t>
            </w:r>
          </w:p>
        </w:tc>
        <w:tc>
          <w:tcPr>
            <w:tcW w:w="284" w:type="dxa"/>
            <w:shd w:val="clear" w:color="auto" w:fill="FFC000"/>
            <w:vAlign w:val="center"/>
          </w:tcPr>
          <w:p w14:paraId="01C94972" w14:textId="5B2F2528" w:rsidR="0022133E" w:rsidRPr="00DF48CD" w:rsidRDefault="001C2754" w:rsidP="0022133E">
            <w:pPr>
              <w:jc w:val="center"/>
              <w:rPr>
                <w:sz w:val="18"/>
                <w:szCs w:val="18"/>
              </w:rPr>
            </w:pPr>
            <w:r>
              <w:rPr>
                <w:sz w:val="18"/>
                <w:szCs w:val="18"/>
              </w:rPr>
              <w:t>6</w:t>
            </w:r>
          </w:p>
        </w:tc>
      </w:tr>
      <w:tr w:rsidR="0022133E" w:rsidRPr="00BF3BC5" w14:paraId="4EEFB77A" w14:textId="77777777" w:rsidTr="00851251">
        <w:tc>
          <w:tcPr>
            <w:tcW w:w="567" w:type="dxa"/>
            <w:vAlign w:val="center"/>
          </w:tcPr>
          <w:p w14:paraId="24EEA7F1" w14:textId="641B0E3B" w:rsidR="0022133E" w:rsidRPr="00DF48CD" w:rsidRDefault="0022133E" w:rsidP="0022133E">
            <w:pPr>
              <w:jc w:val="center"/>
              <w:rPr>
                <w:sz w:val="18"/>
                <w:szCs w:val="18"/>
              </w:rPr>
            </w:pPr>
            <w:r>
              <w:rPr>
                <w:sz w:val="18"/>
                <w:szCs w:val="18"/>
              </w:rPr>
              <w:t>3.</w:t>
            </w:r>
            <w:r w:rsidR="00316D48">
              <w:rPr>
                <w:sz w:val="18"/>
                <w:szCs w:val="18"/>
              </w:rPr>
              <w:t>3</w:t>
            </w:r>
          </w:p>
        </w:tc>
        <w:tc>
          <w:tcPr>
            <w:tcW w:w="1843" w:type="dxa"/>
            <w:vAlign w:val="center"/>
          </w:tcPr>
          <w:p w14:paraId="5C54BFC2" w14:textId="583F36C0" w:rsidR="0022133E" w:rsidRPr="00DF48CD" w:rsidRDefault="0022133E" w:rsidP="0022133E">
            <w:pPr>
              <w:jc w:val="center"/>
              <w:rPr>
                <w:sz w:val="18"/>
                <w:szCs w:val="18"/>
              </w:rPr>
            </w:pPr>
            <w:r w:rsidRPr="00DF48CD">
              <w:rPr>
                <w:sz w:val="18"/>
                <w:szCs w:val="18"/>
              </w:rPr>
              <w:t>Fungus and Mould</w:t>
            </w:r>
          </w:p>
        </w:tc>
        <w:tc>
          <w:tcPr>
            <w:tcW w:w="1134" w:type="dxa"/>
            <w:vAlign w:val="center"/>
          </w:tcPr>
          <w:p w14:paraId="3A4D4F04" w14:textId="61AF6E39" w:rsidR="0022133E" w:rsidRPr="00DF48CD" w:rsidRDefault="0022133E" w:rsidP="00710C71">
            <w:pPr>
              <w:jc w:val="center"/>
              <w:rPr>
                <w:sz w:val="18"/>
                <w:szCs w:val="18"/>
              </w:rPr>
            </w:pPr>
            <w:r w:rsidRPr="00DF48CD">
              <w:rPr>
                <w:sz w:val="18"/>
                <w:szCs w:val="18"/>
              </w:rPr>
              <w:t>Staff, Visitors</w:t>
            </w:r>
          </w:p>
        </w:tc>
        <w:tc>
          <w:tcPr>
            <w:tcW w:w="3119" w:type="dxa"/>
            <w:vAlign w:val="center"/>
          </w:tcPr>
          <w:p w14:paraId="42DD289D" w14:textId="11858435" w:rsidR="0022133E" w:rsidRPr="00DF48CD" w:rsidRDefault="0022133E" w:rsidP="0022133E">
            <w:pPr>
              <w:jc w:val="center"/>
              <w:rPr>
                <w:sz w:val="18"/>
                <w:szCs w:val="18"/>
              </w:rPr>
            </w:pPr>
            <w:r>
              <w:rPr>
                <w:sz w:val="18"/>
                <w:szCs w:val="18"/>
              </w:rPr>
              <w:t>Build-up of fungus and mo</w:t>
            </w:r>
            <w:r w:rsidR="006111BB">
              <w:rPr>
                <w:sz w:val="18"/>
                <w:szCs w:val="18"/>
              </w:rPr>
              <w:t>u</w:t>
            </w:r>
            <w:r>
              <w:rPr>
                <w:sz w:val="18"/>
                <w:szCs w:val="18"/>
              </w:rPr>
              <w:t xml:space="preserve">ld can </w:t>
            </w:r>
            <w:r w:rsidR="006111BB">
              <w:rPr>
                <w:sz w:val="18"/>
                <w:szCs w:val="18"/>
              </w:rPr>
              <w:t>damage mechanical, electrical and energetic components, and be hazardous to health.</w:t>
            </w:r>
          </w:p>
        </w:tc>
        <w:tc>
          <w:tcPr>
            <w:tcW w:w="3260" w:type="dxa"/>
            <w:vAlign w:val="center"/>
          </w:tcPr>
          <w:p w14:paraId="405B8F1A" w14:textId="77777777" w:rsidR="006111BB" w:rsidRDefault="006111BB" w:rsidP="001C2754">
            <w:pPr>
              <w:pStyle w:val="ListParagraph"/>
              <w:numPr>
                <w:ilvl w:val="0"/>
                <w:numId w:val="33"/>
              </w:numPr>
              <w:rPr>
                <w:sz w:val="18"/>
                <w:szCs w:val="18"/>
              </w:rPr>
            </w:pPr>
            <w:r>
              <w:rPr>
                <w:sz w:val="18"/>
                <w:szCs w:val="18"/>
              </w:rPr>
              <w:t>Contamination of article with spores.</w:t>
            </w:r>
          </w:p>
          <w:p w14:paraId="6B396EAF" w14:textId="48CB3B41" w:rsidR="006111BB" w:rsidRPr="006111BB" w:rsidRDefault="006111BB" w:rsidP="001C2754">
            <w:pPr>
              <w:pStyle w:val="ListParagraph"/>
              <w:numPr>
                <w:ilvl w:val="0"/>
                <w:numId w:val="33"/>
              </w:numPr>
              <w:rPr>
                <w:sz w:val="18"/>
                <w:szCs w:val="18"/>
              </w:rPr>
            </w:pPr>
            <w:r>
              <w:rPr>
                <w:sz w:val="18"/>
                <w:szCs w:val="18"/>
              </w:rPr>
              <w:t>Issues with Damp and Condensation.</w:t>
            </w:r>
          </w:p>
        </w:tc>
        <w:tc>
          <w:tcPr>
            <w:tcW w:w="283" w:type="dxa"/>
            <w:vAlign w:val="center"/>
          </w:tcPr>
          <w:p w14:paraId="396BF8E9" w14:textId="2839FE42" w:rsidR="0022133E" w:rsidRPr="00DF48CD" w:rsidRDefault="001C2754" w:rsidP="0022133E">
            <w:pPr>
              <w:jc w:val="center"/>
              <w:rPr>
                <w:sz w:val="18"/>
                <w:szCs w:val="18"/>
              </w:rPr>
            </w:pPr>
            <w:r>
              <w:rPr>
                <w:sz w:val="18"/>
                <w:szCs w:val="18"/>
              </w:rPr>
              <w:t>2</w:t>
            </w:r>
          </w:p>
        </w:tc>
        <w:tc>
          <w:tcPr>
            <w:tcW w:w="284" w:type="dxa"/>
            <w:vAlign w:val="center"/>
          </w:tcPr>
          <w:p w14:paraId="7E38CF5E" w14:textId="0E492C6D" w:rsidR="0022133E" w:rsidRPr="00DF48CD" w:rsidRDefault="001C2754" w:rsidP="0022133E">
            <w:pPr>
              <w:jc w:val="center"/>
              <w:rPr>
                <w:sz w:val="18"/>
                <w:szCs w:val="18"/>
              </w:rPr>
            </w:pPr>
            <w:r>
              <w:rPr>
                <w:sz w:val="18"/>
                <w:szCs w:val="18"/>
              </w:rPr>
              <w:t>2</w:t>
            </w:r>
          </w:p>
        </w:tc>
        <w:tc>
          <w:tcPr>
            <w:tcW w:w="283" w:type="dxa"/>
            <w:shd w:val="clear" w:color="auto" w:fill="48EF31"/>
            <w:vAlign w:val="center"/>
          </w:tcPr>
          <w:p w14:paraId="64784959" w14:textId="53DBE758" w:rsidR="0022133E" w:rsidRPr="00DF48CD" w:rsidRDefault="001C2754" w:rsidP="0022133E">
            <w:pPr>
              <w:jc w:val="center"/>
              <w:rPr>
                <w:sz w:val="18"/>
                <w:szCs w:val="18"/>
              </w:rPr>
            </w:pPr>
            <w:r>
              <w:rPr>
                <w:sz w:val="18"/>
                <w:szCs w:val="18"/>
              </w:rPr>
              <w:t>4</w:t>
            </w:r>
          </w:p>
        </w:tc>
        <w:tc>
          <w:tcPr>
            <w:tcW w:w="4961" w:type="dxa"/>
            <w:vAlign w:val="center"/>
          </w:tcPr>
          <w:p w14:paraId="03AF63E3"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Frequent housekeeping</w:t>
            </w:r>
          </w:p>
          <w:p w14:paraId="189B7564" w14:textId="1009F36F" w:rsidR="006111BB" w:rsidRPr="00EC3054" w:rsidRDefault="001C2754" w:rsidP="00EC3054">
            <w:pPr>
              <w:pStyle w:val="ListParagraph"/>
              <w:numPr>
                <w:ilvl w:val="0"/>
                <w:numId w:val="44"/>
              </w:numPr>
              <w:spacing w:line="0" w:lineRule="atLeast"/>
              <w:rPr>
                <w:sz w:val="18"/>
                <w:szCs w:val="18"/>
              </w:rPr>
            </w:pPr>
            <w:r w:rsidRPr="00EC3054">
              <w:rPr>
                <w:sz w:val="18"/>
                <w:szCs w:val="18"/>
              </w:rPr>
              <w:t>Drainage systems are regularly checked by qualified maintenance personnel.</w:t>
            </w:r>
          </w:p>
          <w:p w14:paraId="75A2D370" w14:textId="6D01981F" w:rsidR="006111BB" w:rsidRPr="00DF48CD" w:rsidRDefault="006111BB" w:rsidP="00EC3054">
            <w:pPr>
              <w:spacing w:line="0" w:lineRule="atLeast"/>
              <w:ind w:left="0" w:firstLine="0"/>
              <w:rPr>
                <w:sz w:val="18"/>
                <w:szCs w:val="18"/>
              </w:rPr>
            </w:pPr>
          </w:p>
        </w:tc>
        <w:tc>
          <w:tcPr>
            <w:tcW w:w="284" w:type="dxa"/>
            <w:vAlign w:val="center"/>
          </w:tcPr>
          <w:p w14:paraId="0296766A" w14:textId="59CEAA85" w:rsidR="0022133E" w:rsidRPr="00DF48CD" w:rsidRDefault="001C2754" w:rsidP="0022133E">
            <w:pPr>
              <w:jc w:val="center"/>
              <w:rPr>
                <w:sz w:val="18"/>
                <w:szCs w:val="18"/>
              </w:rPr>
            </w:pPr>
            <w:r>
              <w:rPr>
                <w:sz w:val="18"/>
                <w:szCs w:val="18"/>
              </w:rPr>
              <w:t>2</w:t>
            </w:r>
          </w:p>
        </w:tc>
        <w:tc>
          <w:tcPr>
            <w:tcW w:w="283" w:type="dxa"/>
            <w:vAlign w:val="center"/>
          </w:tcPr>
          <w:p w14:paraId="61496466" w14:textId="687089A1" w:rsidR="0022133E" w:rsidRPr="00DF48CD" w:rsidRDefault="001C2754" w:rsidP="0022133E">
            <w:pPr>
              <w:jc w:val="center"/>
              <w:rPr>
                <w:sz w:val="18"/>
                <w:szCs w:val="18"/>
              </w:rPr>
            </w:pPr>
            <w:r>
              <w:rPr>
                <w:sz w:val="18"/>
                <w:szCs w:val="18"/>
              </w:rPr>
              <w:t>2</w:t>
            </w:r>
          </w:p>
        </w:tc>
        <w:tc>
          <w:tcPr>
            <w:tcW w:w="284" w:type="dxa"/>
            <w:shd w:val="clear" w:color="auto" w:fill="48EF31"/>
            <w:vAlign w:val="center"/>
          </w:tcPr>
          <w:p w14:paraId="579D771F" w14:textId="405CD31C" w:rsidR="0022133E" w:rsidRPr="00DF48CD" w:rsidRDefault="001C2754" w:rsidP="0022133E">
            <w:pPr>
              <w:jc w:val="center"/>
              <w:rPr>
                <w:sz w:val="18"/>
                <w:szCs w:val="18"/>
              </w:rPr>
            </w:pPr>
            <w:r>
              <w:rPr>
                <w:sz w:val="18"/>
                <w:szCs w:val="18"/>
              </w:rPr>
              <w:t>4</w:t>
            </w:r>
          </w:p>
        </w:tc>
      </w:tr>
      <w:tr w:rsidR="0022133E" w:rsidRPr="00BF3BC5" w14:paraId="47182901" w14:textId="77777777" w:rsidTr="00851251">
        <w:tc>
          <w:tcPr>
            <w:tcW w:w="567" w:type="dxa"/>
            <w:vAlign w:val="center"/>
          </w:tcPr>
          <w:p w14:paraId="074C661A" w14:textId="2F8D71B2" w:rsidR="0022133E" w:rsidRPr="00DF48CD" w:rsidRDefault="0022133E" w:rsidP="0022133E">
            <w:pPr>
              <w:jc w:val="center"/>
              <w:rPr>
                <w:sz w:val="18"/>
                <w:szCs w:val="18"/>
              </w:rPr>
            </w:pPr>
            <w:r>
              <w:rPr>
                <w:sz w:val="18"/>
                <w:szCs w:val="18"/>
              </w:rPr>
              <w:t>3.</w:t>
            </w:r>
            <w:r w:rsidR="00316D48">
              <w:rPr>
                <w:sz w:val="18"/>
                <w:szCs w:val="18"/>
              </w:rPr>
              <w:t>4</w:t>
            </w:r>
          </w:p>
        </w:tc>
        <w:tc>
          <w:tcPr>
            <w:tcW w:w="1843" w:type="dxa"/>
            <w:vAlign w:val="center"/>
          </w:tcPr>
          <w:p w14:paraId="5D5EADA4" w14:textId="7EC15292" w:rsidR="0022133E" w:rsidRPr="00DF48CD" w:rsidRDefault="0022133E" w:rsidP="0022133E">
            <w:pPr>
              <w:jc w:val="center"/>
              <w:rPr>
                <w:sz w:val="18"/>
                <w:szCs w:val="18"/>
              </w:rPr>
            </w:pPr>
            <w:r w:rsidRPr="00DF48CD">
              <w:rPr>
                <w:sz w:val="18"/>
                <w:szCs w:val="18"/>
              </w:rPr>
              <w:t>Salt and Fog</w:t>
            </w:r>
          </w:p>
        </w:tc>
        <w:tc>
          <w:tcPr>
            <w:tcW w:w="1134" w:type="dxa"/>
            <w:vAlign w:val="center"/>
          </w:tcPr>
          <w:p w14:paraId="1438631E" w14:textId="222461F7" w:rsidR="0022133E" w:rsidRPr="00DF48CD" w:rsidRDefault="0022133E" w:rsidP="00710C71">
            <w:pPr>
              <w:jc w:val="center"/>
              <w:rPr>
                <w:sz w:val="18"/>
                <w:szCs w:val="18"/>
              </w:rPr>
            </w:pPr>
            <w:r w:rsidRPr="00DF48CD">
              <w:rPr>
                <w:sz w:val="18"/>
                <w:szCs w:val="18"/>
              </w:rPr>
              <w:t>Staff, Visitors</w:t>
            </w:r>
          </w:p>
        </w:tc>
        <w:tc>
          <w:tcPr>
            <w:tcW w:w="3119" w:type="dxa"/>
            <w:vAlign w:val="center"/>
          </w:tcPr>
          <w:p w14:paraId="523F3703" w14:textId="36DFE14C" w:rsidR="0022133E" w:rsidRPr="00DF48CD" w:rsidRDefault="00A234D2" w:rsidP="001C2754">
            <w:pPr>
              <w:jc w:val="center"/>
              <w:rPr>
                <w:sz w:val="18"/>
                <w:szCs w:val="18"/>
              </w:rPr>
            </w:pPr>
            <w:r>
              <w:rPr>
                <w:sz w:val="18"/>
                <w:szCs w:val="18"/>
              </w:rPr>
              <w:t xml:space="preserve">Salts </w:t>
            </w:r>
            <w:r w:rsidR="001C2754">
              <w:rPr>
                <w:sz w:val="18"/>
                <w:szCs w:val="18"/>
              </w:rPr>
              <w:t>and condensate water droplets corrode metals and degrade seals.</w:t>
            </w:r>
          </w:p>
        </w:tc>
        <w:tc>
          <w:tcPr>
            <w:tcW w:w="3260" w:type="dxa"/>
            <w:vAlign w:val="center"/>
          </w:tcPr>
          <w:p w14:paraId="5340D8AD" w14:textId="401602EB" w:rsidR="006111BB" w:rsidRDefault="006111BB" w:rsidP="001C2754">
            <w:pPr>
              <w:pStyle w:val="ListParagraph"/>
              <w:numPr>
                <w:ilvl w:val="0"/>
                <w:numId w:val="35"/>
              </w:numPr>
              <w:rPr>
                <w:sz w:val="18"/>
                <w:szCs w:val="18"/>
              </w:rPr>
            </w:pPr>
            <w:r>
              <w:rPr>
                <w:sz w:val="18"/>
                <w:szCs w:val="18"/>
              </w:rPr>
              <w:t>Oceanic or Coastal environments</w:t>
            </w:r>
            <w:r w:rsidR="001C2754">
              <w:rPr>
                <w:sz w:val="18"/>
                <w:szCs w:val="18"/>
              </w:rPr>
              <w:t xml:space="preserve"> are salty, which promotes corrosion</w:t>
            </w:r>
          </w:p>
          <w:p w14:paraId="7105CFDE" w14:textId="16D165E0" w:rsidR="006111BB" w:rsidRPr="006111BB" w:rsidRDefault="00A234D2" w:rsidP="001C2754">
            <w:pPr>
              <w:pStyle w:val="ListParagraph"/>
              <w:numPr>
                <w:ilvl w:val="0"/>
                <w:numId w:val="35"/>
              </w:numPr>
              <w:rPr>
                <w:sz w:val="18"/>
                <w:szCs w:val="18"/>
              </w:rPr>
            </w:pPr>
            <w:r>
              <w:rPr>
                <w:sz w:val="18"/>
                <w:szCs w:val="18"/>
              </w:rPr>
              <w:t>high relative humidity of fog/ mist also promotes corrosion.</w:t>
            </w:r>
          </w:p>
        </w:tc>
        <w:tc>
          <w:tcPr>
            <w:tcW w:w="283" w:type="dxa"/>
            <w:vAlign w:val="center"/>
          </w:tcPr>
          <w:p w14:paraId="5E2E4202" w14:textId="38ED9A67" w:rsidR="0022133E" w:rsidRPr="00DF48CD" w:rsidRDefault="001C2754" w:rsidP="0022133E">
            <w:pPr>
              <w:jc w:val="center"/>
              <w:rPr>
                <w:sz w:val="18"/>
                <w:szCs w:val="18"/>
              </w:rPr>
            </w:pPr>
            <w:r>
              <w:rPr>
                <w:sz w:val="18"/>
                <w:szCs w:val="18"/>
              </w:rPr>
              <w:t>2</w:t>
            </w:r>
          </w:p>
        </w:tc>
        <w:tc>
          <w:tcPr>
            <w:tcW w:w="284" w:type="dxa"/>
            <w:vAlign w:val="center"/>
          </w:tcPr>
          <w:p w14:paraId="2FA7315A" w14:textId="534FD6BB" w:rsidR="0022133E" w:rsidRPr="00DF48CD" w:rsidRDefault="001C2754" w:rsidP="0022133E">
            <w:pPr>
              <w:jc w:val="center"/>
              <w:rPr>
                <w:sz w:val="18"/>
                <w:szCs w:val="18"/>
              </w:rPr>
            </w:pPr>
            <w:r>
              <w:rPr>
                <w:sz w:val="18"/>
                <w:szCs w:val="18"/>
              </w:rPr>
              <w:t>3</w:t>
            </w:r>
          </w:p>
        </w:tc>
        <w:tc>
          <w:tcPr>
            <w:tcW w:w="283" w:type="dxa"/>
            <w:shd w:val="clear" w:color="auto" w:fill="FFCC00"/>
            <w:vAlign w:val="center"/>
          </w:tcPr>
          <w:p w14:paraId="3C1D0F61" w14:textId="3646EBBE" w:rsidR="0022133E" w:rsidRPr="00DF48CD" w:rsidRDefault="001C2754" w:rsidP="0022133E">
            <w:pPr>
              <w:jc w:val="center"/>
              <w:rPr>
                <w:sz w:val="18"/>
                <w:szCs w:val="18"/>
              </w:rPr>
            </w:pPr>
            <w:r>
              <w:rPr>
                <w:sz w:val="18"/>
                <w:szCs w:val="18"/>
              </w:rPr>
              <w:t>6</w:t>
            </w:r>
          </w:p>
        </w:tc>
        <w:tc>
          <w:tcPr>
            <w:tcW w:w="4961" w:type="dxa"/>
            <w:vAlign w:val="center"/>
          </w:tcPr>
          <w:p w14:paraId="035E35BD"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Frequent housekeeping</w:t>
            </w:r>
          </w:p>
          <w:p w14:paraId="41E3D33B" w14:textId="274D15F3" w:rsidR="001C2754" w:rsidRPr="00EC3054" w:rsidRDefault="001C2754" w:rsidP="00EC3054">
            <w:pPr>
              <w:pStyle w:val="ListParagraph"/>
              <w:numPr>
                <w:ilvl w:val="0"/>
                <w:numId w:val="44"/>
              </w:numPr>
              <w:spacing w:line="0" w:lineRule="atLeast"/>
              <w:rPr>
                <w:sz w:val="18"/>
                <w:szCs w:val="18"/>
              </w:rPr>
            </w:pPr>
            <w:r w:rsidRPr="00EC3054">
              <w:rPr>
                <w:sz w:val="18"/>
                <w:szCs w:val="18"/>
              </w:rPr>
              <w:t>Drainage systems are regularly checked by qualified maintenance personnel.</w:t>
            </w:r>
          </w:p>
        </w:tc>
        <w:tc>
          <w:tcPr>
            <w:tcW w:w="284" w:type="dxa"/>
            <w:vAlign w:val="center"/>
          </w:tcPr>
          <w:p w14:paraId="5C2B53DA" w14:textId="280C11FE" w:rsidR="0022133E" w:rsidRPr="00DF48CD" w:rsidRDefault="001C2754" w:rsidP="0022133E">
            <w:pPr>
              <w:jc w:val="center"/>
              <w:rPr>
                <w:sz w:val="18"/>
                <w:szCs w:val="18"/>
              </w:rPr>
            </w:pPr>
            <w:r>
              <w:rPr>
                <w:sz w:val="18"/>
                <w:szCs w:val="18"/>
              </w:rPr>
              <w:t>2</w:t>
            </w:r>
          </w:p>
        </w:tc>
        <w:tc>
          <w:tcPr>
            <w:tcW w:w="283" w:type="dxa"/>
            <w:vAlign w:val="center"/>
          </w:tcPr>
          <w:p w14:paraId="053CAEBC" w14:textId="721B105E" w:rsidR="0022133E" w:rsidRPr="00DF48CD" w:rsidRDefault="001C2754" w:rsidP="0022133E">
            <w:pPr>
              <w:jc w:val="center"/>
              <w:rPr>
                <w:sz w:val="18"/>
                <w:szCs w:val="18"/>
              </w:rPr>
            </w:pPr>
            <w:r>
              <w:rPr>
                <w:sz w:val="18"/>
                <w:szCs w:val="18"/>
              </w:rPr>
              <w:t>3</w:t>
            </w:r>
          </w:p>
        </w:tc>
        <w:tc>
          <w:tcPr>
            <w:tcW w:w="284" w:type="dxa"/>
            <w:shd w:val="clear" w:color="auto" w:fill="FFCC00"/>
            <w:vAlign w:val="center"/>
          </w:tcPr>
          <w:p w14:paraId="0408224A" w14:textId="7AD624EA" w:rsidR="0022133E" w:rsidRPr="00DF48CD" w:rsidRDefault="001C2754" w:rsidP="0022133E">
            <w:pPr>
              <w:jc w:val="center"/>
              <w:rPr>
                <w:sz w:val="18"/>
                <w:szCs w:val="18"/>
              </w:rPr>
            </w:pPr>
            <w:r>
              <w:rPr>
                <w:sz w:val="18"/>
                <w:szCs w:val="18"/>
              </w:rPr>
              <w:t>6</w:t>
            </w:r>
          </w:p>
        </w:tc>
      </w:tr>
      <w:tr w:rsidR="0022133E" w:rsidRPr="00BF3BC5" w14:paraId="7C065A51" w14:textId="77777777" w:rsidTr="00851251">
        <w:tc>
          <w:tcPr>
            <w:tcW w:w="567" w:type="dxa"/>
            <w:vAlign w:val="center"/>
          </w:tcPr>
          <w:p w14:paraId="51849932" w14:textId="67E60D04" w:rsidR="0022133E" w:rsidRPr="00DF48CD" w:rsidRDefault="0022133E" w:rsidP="0022133E">
            <w:pPr>
              <w:jc w:val="center"/>
              <w:rPr>
                <w:sz w:val="18"/>
                <w:szCs w:val="18"/>
              </w:rPr>
            </w:pPr>
            <w:r>
              <w:rPr>
                <w:sz w:val="18"/>
                <w:szCs w:val="18"/>
              </w:rPr>
              <w:t>3.</w:t>
            </w:r>
            <w:r w:rsidR="00316D48">
              <w:rPr>
                <w:sz w:val="18"/>
                <w:szCs w:val="18"/>
              </w:rPr>
              <w:t>5</w:t>
            </w:r>
          </w:p>
        </w:tc>
        <w:tc>
          <w:tcPr>
            <w:tcW w:w="1843" w:type="dxa"/>
            <w:vAlign w:val="center"/>
          </w:tcPr>
          <w:p w14:paraId="04E9E714" w14:textId="6D592B3B" w:rsidR="0022133E" w:rsidRPr="00DF48CD" w:rsidRDefault="0022133E" w:rsidP="0022133E">
            <w:pPr>
              <w:jc w:val="center"/>
              <w:rPr>
                <w:sz w:val="18"/>
                <w:szCs w:val="18"/>
              </w:rPr>
            </w:pPr>
            <w:r w:rsidRPr="00DF48CD">
              <w:rPr>
                <w:sz w:val="18"/>
                <w:szCs w:val="18"/>
              </w:rPr>
              <w:t>Sand and Dust</w:t>
            </w:r>
          </w:p>
        </w:tc>
        <w:tc>
          <w:tcPr>
            <w:tcW w:w="1134" w:type="dxa"/>
            <w:vAlign w:val="center"/>
          </w:tcPr>
          <w:p w14:paraId="1C52AA55" w14:textId="68CF11BA" w:rsidR="0022133E" w:rsidRPr="00DF48CD" w:rsidRDefault="0022133E" w:rsidP="00206918">
            <w:pPr>
              <w:jc w:val="center"/>
              <w:rPr>
                <w:sz w:val="18"/>
                <w:szCs w:val="18"/>
              </w:rPr>
            </w:pPr>
            <w:r w:rsidRPr="00DF48CD">
              <w:rPr>
                <w:sz w:val="18"/>
                <w:szCs w:val="18"/>
              </w:rPr>
              <w:t>Staff, Visitors</w:t>
            </w:r>
          </w:p>
        </w:tc>
        <w:tc>
          <w:tcPr>
            <w:tcW w:w="3119" w:type="dxa"/>
            <w:vAlign w:val="center"/>
          </w:tcPr>
          <w:p w14:paraId="2A5D3DF8" w14:textId="03482AC8" w:rsidR="0022133E" w:rsidRPr="00DF48CD" w:rsidRDefault="0022133E" w:rsidP="0022133E">
            <w:pPr>
              <w:jc w:val="center"/>
              <w:rPr>
                <w:sz w:val="18"/>
                <w:szCs w:val="18"/>
              </w:rPr>
            </w:pPr>
            <w:r>
              <w:rPr>
                <w:sz w:val="18"/>
                <w:szCs w:val="18"/>
              </w:rPr>
              <w:t>A build-up of grit can sensitise energetic compounds.</w:t>
            </w:r>
          </w:p>
        </w:tc>
        <w:tc>
          <w:tcPr>
            <w:tcW w:w="3260" w:type="dxa"/>
            <w:vAlign w:val="center"/>
          </w:tcPr>
          <w:p w14:paraId="3807F4F4" w14:textId="77777777" w:rsidR="001C2754" w:rsidRDefault="0022133E" w:rsidP="00316D48">
            <w:pPr>
              <w:pStyle w:val="ListParagraph"/>
              <w:numPr>
                <w:ilvl w:val="0"/>
                <w:numId w:val="36"/>
              </w:numPr>
              <w:rPr>
                <w:sz w:val="18"/>
                <w:szCs w:val="18"/>
              </w:rPr>
            </w:pPr>
            <w:r w:rsidRPr="006111BB">
              <w:rPr>
                <w:sz w:val="18"/>
                <w:szCs w:val="18"/>
              </w:rPr>
              <w:t>Coastal, or desert environments are prone to the accumulation of sand.</w:t>
            </w:r>
          </w:p>
          <w:p w14:paraId="1E7E7D90" w14:textId="483F1B52" w:rsidR="0022133E" w:rsidRPr="001C2754" w:rsidRDefault="0022133E" w:rsidP="00316D48">
            <w:pPr>
              <w:pStyle w:val="ListParagraph"/>
              <w:numPr>
                <w:ilvl w:val="0"/>
                <w:numId w:val="36"/>
              </w:numPr>
              <w:rPr>
                <w:sz w:val="18"/>
                <w:szCs w:val="18"/>
              </w:rPr>
            </w:pPr>
            <w:r w:rsidRPr="001C2754">
              <w:rPr>
                <w:sz w:val="18"/>
                <w:szCs w:val="18"/>
              </w:rPr>
              <w:t>Lack of housekeeping can allow the build-up of dust particles.</w:t>
            </w:r>
          </w:p>
          <w:p w14:paraId="5048E598" w14:textId="7CA803BD" w:rsidR="006111BB" w:rsidRPr="00201848" w:rsidRDefault="001C2754" w:rsidP="00201848">
            <w:pPr>
              <w:pStyle w:val="ListParagraph"/>
              <w:numPr>
                <w:ilvl w:val="0"/>
                <w:numId w:val="36"/>
              </w:numPr>
              <w:rPr>
                <w:sz w:val="18"/>
                <w:szCs w:val="18"/>
              </w:rPr>
            </w:pPr>
            <w:r>
              <w:rPr>
                <w:sz w:val="18"/>
                <w:szCs w:val="18"/>
              </w:rPr>
              <w:t>Brick and concrete often create dust through</w:t>
            </w:r>
            <w:r w:rsidR="006111BB">
              <w:rPr>
                <w:sz w:val="18"/>
                <w:szCs w:val="18"/>
              </w:rPr>
              <w:t xml:space="preserve"> effervescence </w:t>
            </w:r>
            <w:r>
              <w:rPr>
                <w:sz w:val="18"/>
                <w:szCs w:val="18"/>
              </w:rPr>
              <w:t>or flaking dust from moisture buildup.</w:t>
            </w:r>
          </w:p>
        </w:tc>
        <w:tc>
          <w:tcPr>
            <w:tcW w:w="283" w:type="dxa"/>
            <w:vAlign w:val="center"/>
          </w:tcPr>
          <w:p w14:paraId="561F2AAF" w14:textId="476567B1" w:rsidR="0022133E" w:rsidRPr="00DF48CD" w:rsidRDefault="001C2754" w:rsidP="0022133E">
            <w:pPr>
              <w:jc w:val="center"/>
              <w:rPr>
                <w:sz w:val="18"/>
                <w:szCs w:val="18"/>
              </w:rPr>
            </w:pPr>
            <w:r>
              <w:rPr>
                <w:sz w:val="18"/>
                <w:szCs w:val="18"/>
              </w:rPr>
              <w:t>2</w:t>
            </w:r>
          </w:p>
        </w:tc>
        <w:tc>
          <w:tcPr>
            <w:tcW w:w="284" w:type="dxa"/>
            <w:vAlign w:val="center"/>
          </w:tcPr>
          <w:p w14:paraId="04B56261" w14:textId="5F1E4A0F" w:rsidR="0022133E" w:rsidRPr="00DF48CD" w:rsidRDefault="001C2754" w:rsidP="0022133E">
            <w:pPr>
              <w:jc w:val="center"/>
              <w:rPr>
                <w:sz w:val="18"/>
                <w:szCs w:val="18"/>
              </w:rPr>
            </w:pPr>
            <w:r>
              <w:rPr>
                <w:sz w:val="18"/>
                <w:szCs w:val="18"/>
              </w:rPr>
              <w:t>3</w:t>
            </w:r>
          </w:p>
        </w:tc>
        <w:tc>
          <w:tcPr>
            <w:tcW w:w="283" w:type="dxa"/>
            <w:shd w:val="clear" w:color="auto" w:fill="FFCC00"/>
            <w:vAlign w:val="center"/>
          </w:tcPr>
          <w:p w14:paraId="3D8BDECF" w14:textId="79CEF2E0" w:rsidR="0022133E" w:rsidRPr="00DF48CD" w:rsidRDefault="001C2754" w:rsidP="0022133E">
            <w:pPr>
              <w:jc w:val="center"/>
              <w:rPr>
                <w:sz w:val="18"/>
                <w:szCs w:val="18"/>
              </w:rPr>
            </w:pPr>
            <w:r>
              <w:rPr>
                <w:sz w:val="18"/>
                <w:szCs w:val="18"/>
              </w:rPr>
              <w:t>6</w:t>
            </w:r>
          </w:p>
        </w:tc>
        <w:tc>
          <w:tcPr>
            <w:tcW w:w="4961" w:type="dxa"/>
            <w:vAlign w:val="center"/>
          </w:tcPr>
          <w:p w14:paraId="1D3763A9" w14:textId="77777777" w:rsidR="0022133E" w:rsidRPr="00EC3054" w:rsidRDefault="0022133E" w:rsidP="00EC3054">
            <w:pPr>
              <w:pStyle w:val="ListParagraph"/>
              <w:numPr>
                <w:ilvl w:val="0"/>
                <w:numId w:val="44"/>
              </w:numPr>
              <w:spacing w:line="0" w:lineRule="atLeast"/>
              <w:rPr>
                <w:sz w:val="18"/>
                <w:szCs w:val="18"/>
              </w:rPr>
            </w:pPr>
            <w:r w:rsidRPr="00EC3054">
              <w:rPr>
                <w:sz w:val="18"/>
                <w:szCs w:val="18"/>
              </w:rPr>
              <w:t>Frequent housekeeping</w:t>
            </w:r>
          </w:p>
          <w:p w14:paraId="39EF6E30" w14:textId="089A1651" w:rsidR="001C2754" w:rsidRPr="00EC3054" w:rsidRDefault="001C2754" w:rsidP="00EC3054">
            <w:pPr>
              <w:pStyle w:val="ListParagraph"/>
              <w:numPr>
                <w:ilvl w:val="0"/>
                <w:numId w:val="44"/>
              </w:numPr>
              <w:spacing w:line="0" w:lineRule="atLeast"/>
              <w:rPr>
                <w:sz w:val="18"/>
                <w:szCs w:val="18"/>
              </w:rPr>
            </w:pPr>
            <w:r w:rsidRPr="00EC3054">
              <w:rPr>
                <w:sz w:val="18"/>
                <w:szCs w:val="18"/>
              </w:rPr>
              <w:t>Drainage systems are regularly checked by qualified maintenance personnel.</w:t>
            </w:r>
          </w:p>
        </w:tc>
        <w:tc>
          <w:tcPr>
            <w:tcW w:w="284" w:type="dxa"/>
            <w:vAlign w:val="center"/>
          </w:tcPr>
          <w:p w14:paraId="3162E9C0" w14:textId="441BA90C" w:rsidR="0022133E" w:rsidRPr="00DF48CD" w:rsidRDefault="001C2754" w:rsidP="0022133E">
            <w:pPr>
              <w:jc w:val="center"/>
              <w:rPr>
                <w:sz w:val="18"/>
                <w:szCs w:val="18"/>
              </w:rPr>
            </w:pPr>
            <w:r>
              <w:rPr>
                <w:sz w:val="18"/>
                <w:szCs w:val="18"/>
              </w:rPr>
              <w:t>2</w:t>
            </w:r>
          </w:p>
        </w:tc>
        <w:tc>
          <w:tcPr>
            <w:tcW w:w="283" w:type="dxa"/>
            <w:vAlign w:val="center"/>
          </w:tcPr>
          <w:p w14:paraId="3AAE3B13" w14:textId="7430FCF6" w:rsidR="0022133E" w:rsidRPr="00DF48CD" w:rsidRDefault="001C2754" w:rsidP="0022133E">
            <w:pPr>
              <w:jc w:val="center"/>
              <w:rPr>
                <w:sz w:val="18"/>
                <w:szCs w:val="18"/>
              </w:rPr>
            </w:pPr>
            <w:r>
              <w:rPr>
                <w:sz w:val="18"/>
                <w:szCs w:val="18"/>
              </w:rPr>
              <w:t>3</w:t>
            </w:r>
          </w:p>
        </w:tc>
        <w:tc>
          <w:tcPr>
            <w:tcW w:w="284" w:type="dxa"/>
            <w:shd w:val="clear" w:color="auto" w:fill="FFCC00"/>
            <w:vAlign w:val="center"/>
          </w:tcPr>
          <w:p w14:paraId="491D16F4" w14:textId="16654DC6" w:rsidR="0022133E" w:rsidRPr="00DF48CD" w:rsidRDefault="001C2754" w:rsidP="0022133E">
            <w:pPr>
              <w:jc w:val="center"/>
              <w:rPr>
                <w:sz w:val="18"/>
                <w:szCs w:val="18"/>
              </w:rPr>
            </w:pPr>
            <w:r>
              <w:rPr>
                <w:sz w:val="18"/>
                <w:szCs w:val="18"/>
              </w:rPr>
              <w:t>6</w:t>
            </w:r>
          </w:p>
        </w:tc>
      </w:tr>
      <w:tr w:rsidR="00710C71" w:rsidRPr="00BF3BC5" w14:paraId="55DE5D0A" w14:textId="77777777" w:rsidTr="00851251">
        <w:tc>
          <w:tcPr>
            <w:tcW w:w="567" w:type="dxa"/>
            <w:vAlign w:val="center"/>
          </w:tcPr>
          <w:p w14:paraId="254786AF" w14:textId="0F7C25EF" w:rsidR="00710C71" w:rsidRPr="00DF48CD" w:rsidRDefault="00710C71" w:rsidP="00710C71">
            <w:pPr>
              <w:jc w:val="center"/>
              <w:rPr>
                <w:sz w:val="18"/>
                <w:szCs w:val="18"/>
              </w:rPr>
            </w:pPr>
            <w:r>
              <w:rPr>
                <w:sz w:val="18"/>
                <w:szCs w:val="18"/>
              </w:rPr>
              <w:t>3.</w:t>
            </w:r>
            <w:r w:rsidR="00316D48">
              <w:rPr>
                <w:sz w:val="18"/>
                <w:szCs w:val="18"/>
              </w:rPr>
              <w:t>6</w:t>
            </w:r>
          </w:p>
        </w:tc>
        <w:tc>
          <w:tcPr>
            <w:tcW w:w="1843" w:type="dxa"/>
            <w:vAlign w:val="center"/>
          </w:tcPr>
          <w:p w14:paraId="0B8AD355" w14:textId="6093EC93" w:rsidR="00710C71" w:rsidRPr="00DF48CD" w:rsidRDefault="00710C71" w:rsidP="00710C71">
            <w:pPr>
              <w:jc w:val="center"/>
              <w:rPr>
                <w:sz w:val="18"/>
                <w:szCs w:val="18"/>
              </w:rPr>
            </w:pPr>
            <w:r w:rsidRPr="00DF48CD">
              <w:rPr>
                <w:sz w:val="18"/>
                <w:szCs w:val="18"/>
              </w:rPr>
              <w:t>Seismic</w:t>
            </w:r>
            <w:r w:rsidR="0076775D">
              <w:rPr>
                <w:sz w:val="18"/>
                <w:szCs w:val="18"/>
              </w:rPr>
              <w:t xml:space="preserve"> Activity</w:t>
            </w:r>
          </w:p>
        </w:tc>
        <w:tc>
          <w:tcPr>
            <w:tcW w:w="1134" w:type="dxa"/>
            <w:vAlign w:val="center"/>
          </w:tcPr>
          <w:p w14:paraId="67DA11E2" w14:textId="6AE7F3F8" w:rsidR="00710C71" w:rsidRPr="00DF48CD" w:rsidRDefault="00710C71" w:rsidP="00206918">
            <w:pPr>
              <w:jc w:val="center"/>
              <w:rPr>
                <w:sz w:val="18"/>
                <w:szCs w:val="18"/>
              </w:rPr>
            </w:pPr>
            <w:r w:rsidRPr="00DF48CD">
              <w:rPr>
                <w:sz w:val="18"/>
                <w:szCs w:val="18"/>
              </w:rPr>
              <w:t>Staff, Visitors</w:t>
            </w:r>
          </w:p>
        </w:tc>
        <w:tc>
          <w:tcPr>
            <w:tcW w:w="3119" w:type="dxa"/>
            <w:vAlign w:val="center"/>
          </w:tcPr>
          <w:p w14:paraId="33ECF92C" w14:textId="3B0BC08A" w:rsidR="00710C71" w:rsidRPr="00DF48CD" w:rsidRDefault="00206918" w:rsidP="00710C71">
            <w:pPr>
              <w:jc w:val="center"/>
              <w:rPr>
                <w:sz w:val="18"/>
                <w:szCs w:val="18"/>
              </w:rPr>
            </w:pPr>
            <w:r>
              <w:rPr>
                <w:sz w:val="18"/>
                <w:szCs w:val="18"/>
              </w:rPr>
              <w:t>Seismic activity can enable other hazards without prior warning, such as impact or friction.</w:t>
            </w:r>
          </w:p>
        </w:tc>
        <w:tc>
          <w:tcPr>
            <w:tcW w:w="3260" w:type="dxa"/>
            <w:vAlign w:val="center"/>
          </w:tcPr>
          <w:p w14:paraId="35BDDB89" w14:textId="77777777" w:rsidR="00316D48" w:rsidRDefault="00710C71" w:rsidP="00316D48">
            <w:pPr>
              <w:pStyle w:val="ListParagraph"/>
              <w:numPr>
                <w:ilvl w:val="0"/>
                <w:numId w:val="39"/>
              </w:numPr>
              <w:rPr>
                <w:sz w:val="18"/>
                <w:szCs w:val="18"/>
              </w:rPr>
            </w:pPr>
            <w:r w:rsidRPr="00316D48">
              <w:rPr>
                <w:sz w:val="18"/>
                <w:szCs w:val="18"/>
              </w:rPr>
              <w:t>Old, or poorly maintained magazines are more prone to falling into a state of disrepair.</w:t>
            </w:r>
          </w:p>
          <w:p w14:paraId="251FE04E" w14:textId="3FBFA230" w:rsidR="00710C71" w:rsidRPr="00316D48" w:rsidRDefault="00710C71" w:rsidP="00316D48">
            <w:pPr>
              <w:pStyle w:val="ListParagraph"/>
              <w:numPr>
                <w:ilvl w:val="0"/>
                <w:numId w:val="39"/>
              </w:numPr>
              <w:rPr>
                <w:sz w:val="18"/>
                <w:szCs w:val="18"/>
              </w:rPr>
            </w:pPr>
            <w:r w:rsidRPr="00316D48">
              <w:rPr>
                <w:sz w:val="18"/>
                <w:szCs w:val="18"/>
              </w:rPr>
              <w:t xml:space="preserve">Magazines built in seismically active regions of the globe may have to have additional consideration to </w:t>
            </w:r>
            <w:r w:rsidRPr="00316D48">
              <w:rPr>
                <w:sz w:val="18"/>
                <w:szCs w:val="18"/>
              </w:rPr>
              <w:lastRenderedPageBreak/>
              <w:t>protect delicate components or sensitive munitions inside, like that of Brimstone II.</w:t>
            </w:r>
          </w:p>
        </w:tc>
        <w:tc>
          <w:tcPr>
            <w:tcW w:w="283" w:type="dxa"/>
            <w:vAlign w:val="center"/>
          </w:tcPr>
          <w:p w14:paraId="52ECE993" w14:textId="254139E3" w:rsidR="00710C71" w:rsidRPr="00DF48CD" w:rsidRDefault="00206918" w:rsidP="00710C71">
            <w:pPr>
              <w:jc w:val="center"/>
              <w:rPr>
                <w:sz w:val="18"/>
                <w:szCs w:val="18"/>
              </w:rPr>
            </w:pPr>
            <w:r>
              <w:rPr>
                <w:sz w:val="18"/>
                <w:szCs w:val="18"/>
              </w:rPr>
              <w:lastRenderedPageBreak/>
              <w:t>4</w:t>
            </w:r>
          </w:p>
        </w:tc>
        <w:tc>
          <w:tcPr>
            <w:tcW w:w="284" w:type="dxa"/>
            <w:vAlign w:val="center"/>
          </w:tcPr>
          <w:p w14:paraId="65C9930D" w14:textId="52568A89" w:rsidR="00710C71" w:rsidRPr="00DF48CD" w:rsidRDefault="00206918" w:rsidP="00710C71">
            <w:pPr>
              <w:jc w:val="center"/>
              <w:rPr>
                <w:sz w:val="18"/>
                <w:szCs w:val="18"/>
              </w:rPr>
            </w:pPr>
            <w:r>
              <w:rPr>
                <w:sz w:val="18"/>
                <w:szCs w:val="18"/>
              </w:rPr>
              <w:t>1</w:t>
            </w:r>
          </w:p>
        </w:tc>
        <w:tc>
          <w:tcPr>
            <w:tcW w:w="283" w:type="dxa"/>
            <w:shd w:val="clear" w:color="auto" w:fill="48EF31"/>
            <w:vAlign w:val="center"/>
          </w:tcPr>
          <w:p w14:paraId="011B5416" w14:textId="5D0D9823" w:rsidR="00710C71" w:rsidRPr="00DF48CD" w:rsidRDefault="00206918" w:rsidP="00710C71">
            <w:pPr>
              <w:jc w:val="center"/>
              <w:rPr>
                <w:sz w:val="18"/>
                <w:szCs w:val="18"/>
              </w:rPr>
            </w:pPr>
            <w:r>
              <w:rPr>
                <w:sz w:val="18"/>
                <w:szCs w:val="18"/>
              </w:rPr>
              <w:t>4</w:t>
            </w:r>
          </w:p>
        </w:tc>
        <w:tc>
          <w:tcPr>
            <w:tcW w:w="4961" w:type="dxa"/>
            <w:vAlign w:val="center"/>
          </w:tcPr>
          <w:p w14:paraId="38D44420" w14:textId="77777777" w:rsidR="00710C71" w:rsidRPr="00EC3054" w:rsidRDefault="00710C71" w:rsidP="00EC3054">
            <w:pPr>
              <w:pStyle w:val="ListParagraph"/>
              <w:numPr>
                <w:ilvl w:val="0"/>
                <w:numId w:val="44"/>
              </w:numPr>
              <w:spacing w:line="0" w:lineRule="atLeast"/>
              <w:rPr>
                <w:sz w:val="18"/>
                <w:szCs w:val="18"/>
              </w:rPr>
            </w:pPr>
            <w:r w:rsidRPr="00EC3054">
              <w:rPr>
                <w:sz w:val="18"/>
                <w:szCs w:val="18"/>
              </w:rPr>
              <w:t>Building construction methods may differ for magazines built in seismically active areas.</w:t>
            </w:r>
          </w:p>
          <w:p w14:paraId="107574DC" w14:textId="02FB5A36" w:rsidR="00710C71" w:rsidRPr="00EC3054" w:rsidRDefault="00206918" w:rsidP="00EC3054">
            <w:pPr>
              <w:pStyle w:val="ListParagraph"/>
              <w:numPr>
                <w:ilvl w:val="0"/>
                <w:numId w:val="44"/>
              </w:numPr>
              <w:spacing w:line="0" w:lineRule="atLeast"/>
              <w:rPr>
                <w:sz w:val="18"/>
                <w:szCs w:val="18"/>
              </w:rPr>
            </w:pPr>
            <w:r w:rsidRPr="00EC3054">
              <w:rPr>
                <w:sz w:val="18"/>
                <w:szCs w:val="18"/>
              </w:rPr>
              <w:t>Geological events vary in magnitude and likelihood depending on geographical location.</w:t>
            </w:r>
          </w:p>
        </w:tc>
        <w:tc>
          <w:tcPr>
            <w:tcW w:w="284" w:type="dxa"/>
            <w:vAlign w:val="center"/>
          </w:tcPr>
          <w:p w14:paraId="0510DD7D" w14:textId="6D9265E8" w:rsidR="00710C71" w:rsidRPr="00DF48CD" w:rsidRDefault="00206918" w:rsidP="00710C71">
            <w:pPr>
              <w:jc w:val="center"/>
              <w:rPr>
                <w:sz w:val="18"/>
                <w:szCs w:val="18"/>
              </w:rPr>
            </w:pPr>
            <w:r>
              <w:rPr>
                <w:sz w:val="18"/>
                <w:szCs w:val="18"/>
              </w:rPr>
              <w:t>4</w:t>
            </w:r>
          </w:p>
        </w:tc>
        <w:tc>
          <w:tcPr>
            <w:tcW w:w="283" w:type="dxa"/>
            <w:vAlign w:val="center"/>
          </w:tcPr>
          <w:p w14:paraId="730DC0E9" w14:textId="245C6467" w:rsidR="00710C71" w:rsidRPr="00DF48CD" w:rsidRDefault="00206918" w:rsidP="00710C71">
            <w:pPr>
              <w:jc w:val="center"/>
              <w:rPr>
                <w:sz w:val="18"/>
                <w:szCs w:val="18"/>
              </w:rPr>
            </w:pPr>
            <w:r>
              <w:rPr>
                <w:sz w:val="18"/>
                <w:szCs w:val="18"/>
              </w:rPr>
              <w:t>1</w:t>
            </w:r>
          </w:p>
        </w:tc>
        <w:tc>
          <w:tcPr>
            <w:tcW w:w="284" w:type="dxa"/>
            <w:shd w:val="clear" w:color="auto" w:fill="48EF31"/>
            <w:vAlign w:val="center"/>
          </w:tcPr>
          <w:p w14:paraId="71AEB18D" w14:textId="07848549" w:rsidR="00710C71" w:rsidRPr="00DF48CD" w:rsidRDefault="00206918" w:rsidP="00710C71">
            <w:pPr>
              <w:jc w:val="center"/>
              <w:rPr>
                <w:sz w:val="18"/>
                <w:szCs w:val="18"/>
              </w:rPr>
            </w:pPr>
            <w:r>
              <w:rPr>
                <w:sz w:val="18"/>
                <w:szCs w:val="18"/>
              </w:rPr>
              <w:t>4</w:t>
            </w:r>
          </w:p>
        </w:tc>
      </w:tr>
      <w:tr w:rsidR="00710C71" w:rsidRPr="00BF3BC5" w14:paraId="2A4A5187" w14:textId="77777777" w:rsidTr="00851251">
        <w:tc>
          <w:tcPr>
            <w:tcW w:w="567" w:type="dxa"/>
            <w:vAlign w:val="center"/>
          </w:tcPr>
          <w:p w14:paraId="2FD34ACB" w14:textId="1BA14B0F" w:rsidR="00710C71" w:rsidRPr="00DF48CD" w:rsidRDefault="00710C71" w:rsidP="00710C71">
            <w:pPr>
              <w:jc w:val="center"/>
              <w:rPr>
                <w:sz w:val="18"/>
                <w:szCs w:val="18"/>
              </w:rPr>
            </w:pPr>
            <w:r>
              <w:rPr>
                <w:sz w:val="18"/>
                <w:szCs w:val="18"/>
              </w:rPr>
              <w:t>3.</w:t>
            </w:r>
            <w:r w:rsidR="00316D48">
              <w:rPr>
                <w:sz w:val="18"/>
                <w:szCs w:val="18"/>
              </w:rPr>
              <w:t>7</w:t>
            </w:r>
          </w:p>
        </w:tc>
        <w:tc>
          <w:tcPr>
            <w:tcW w:w="1843" w:type="dxa"/>
            <w:vAlign w:val="center"/>
          </w:tcPr>
          <w:p w14:paraId="622A6F53" w14:textId="51FA556E" w:rsidR="00710C71" w:rsidRPr="00DF48CD" w:rsidRDefault="00710C71" w:rsidP="00710C71">
            <w:pPr>
              <w:jc w:val="center"/>
              <w:rPr>
                <w:sz w:val="18"/>
                <w:szCs w:val="18"/>
              </w:rPr>
            </w:pPr>
            <w:r w:rsidRPr="00DF48CD">
              <w:rPr>
                <w:sz w:val="18"/>
                <w:szCs w:val="18"/>
              </w:rPr>
              <w:t>Rodents and varmint</w:t>
            </w:r>
          </w:p>
        </w:tc>
        <w:tc>
          <w:tcPr>
            <w:tcW w:w="1134" w:type="dxa"/>
            <w:vAlign w:val="center"/>
          </w:tcPr>
          <w:p w14:paraId="10FDB38D" w14:textId="5F876468" w:rsidR="00710C71" w:rsidRPr="00DF48CD" w:rsidRDefault="00710C71" w:rsidP="00206918">
            <w:pPr>
              <w:jc w:val="center"/>
              <w:rPr>
                <w:sz w:val="18"/>
                <w:szCs w:val="18"/>
              </w:rPr>
            </w:pPr>
            <w:r w:rsidRPr="00DF48CD">
              <w:rPr>
                <w:sz w:val="18"/>
                <w:szCs w:val="18"/>
              </w:rPr>
              <w:t>Staff, Visitors</w:t>
            </w:r>
          </w:p>
        </w:tc>
        <w:tc>
          <w:tcPr>
            <w:tcW w:w="3119" w:type="dxa"/>
            <w:vAlign w:val="center"/>
          </w:tcPr>
          <w:p w14:paraId="6FDDD27B" w14:textId="08AB83E3" w:rsidR="00710C71" w:rsidRPr="00DF48CD" w:rsidRDefault="00710C71" w:rsidP="00710C71">
            <w:pPr>
              <w:jc w:val="center"/>
              <w:rPr>
                <w:sz w:val="18"/>
                <w:szCs w:val="18"/>
              </w:rPr>
            </w:pPr>
            <w:r>
              <w:rPr>
                <w:sz w:val="18"/>
                <w:szCs w:val="18"/>
              </w:rPr>
              <w:t>Animals if presented with the opportunity will damage protective packaging to create nesting resources, reducing the efficacy of those protective measures, promoting other hazards.</w:t>
            </w:r>
          </w:p>
        </w:tc>
        <w:tc>
          <w:tcPr>
            <w:tcW w:w="3260" w:type="dxa"/>
            <w:vAlign w:val="center"/>
          </w:tcPr>
          <w:p w14:paraId="2BE0A39C" w14:textId="2F136D4A" w:rsidR="00710C71" w:rsidRPr="00316D48" w:rsidRDefault="00710C71" w:rsidP="00316D48">
            <w:pPr>
              <w:pStyle w:val="ListParagraph"/>
              <w:numPr>
                <w:ilvl w:val="0"/>
                <w:numId w:val="40"/>
              </w:numPr>
              <w:rPr>
                <w:sz w:val="18"/>
                <w:szCs w:val="18"/>
              </w:rPr>
            </w:pPr>
            <w:r w:rsidRPr="00316D48">
              <w:rPr>
                <w:sz w:val="18"/>
                <w:szCs w:val="18"/>
              </w:rPr>
              <w:t>Improperly sealed ventilation, drainage or similar conduiting allow for the access of ground and aerial varmint to a magazine.</w:t>
            </w:r>
          </w:p>
        </w:tc>
        <w:tc>
          <w:tcPr>
            <w:tcW w:w="283" w:type="dxa"/>
            <w:vAlign w:val="center"/>
          </w:tcPr>
          <w:p w14:paraId="63F152F0" w14:textId="6CD7F7BE" w:rsidR="00710C71" w:rsidRPr="00DF48CD" w:rsidRDefault="00316D48" w:rsidP="00710C71">
            <w:pPr>
              <w:jc w:val="center"/>
              <w:rPr>
                <w:sz w:val="18"/>
                <w:szCs w:val="18"/>
              </w:rPr>
            </w:pPr>
            <w:r>
              <w:rPr>
                <w:sz w:val="18"/>
                <w:szCs w:val="18"/>
              </w:rPr>
              <w:t>2</w:t>
            </w:r>
          </w:p>
        </w:tc>
        <w:tc>
          <w:tcPr>
            <w:tcW w:w="284" w:type="dxa"/>
            <w:vAlign w:val="center"/>
          </w:tcPr>
          <w:p w14:paraId="3C07B507" w14:textId="34482491" w:rsidR="00710C71" w:rsidRPr="00DF48CD" w:rsidRDefault="00316D48" w:rsidP="00710C71">
            <w:pPr>
              <w:jc w:val="center"/>
              <w:rPr>
                <w:sz w:val="18"/>
                <w:szCs w:val="18"/>
              </w:rPr>
            </w:pPr>
            <w:r>
              <w:rPr>
                <w:sz w:val="18"/>
                <w:szCs w:val="18"/>
              </w:rPr>
              <w:t>2</w:t>
            </w:r>
          </w:p>
        </w:tc>
        <w:tc>
          <w:tcPr>
            <w:tcW w:w="283" w:type="dxa"/>
            <w:shd w:val="clear" w:color="auto" w:fill="48EF31"/>
            <w:vAlign w:val="center"/>
          </w:tcPr>
          <w:p w14:paraId="0EB8A058" w14:textId="0DD31457" w:rsidR="00710C71" w:rsidRPr="00DF48CD" w:rsidRDefault="00316D48" w:rsidP="00710C71">
            <w:pPr>
              <w:jc w:val="center"/>
              <w:rPr>
                <w:sz w:val="18"/>
                <w:szCs w:val="18"/>
              </w:rPr>
            </w:pPr>
            <w:r>
              <w:rPr>
                <w:sz w:val="18"/>
                <w:szCs w:val="18"/>
              </w:rPr>
              <w:t>4</w:t>
            </w:r>
          </w:p>
        </w:tc>
        <w:tc>
          <w:tcPr>
            <w:tcW w:w="4961" w:type="dxa"/>
            <w:vAlign w:val="center"/>
          </w:tcPr>
          <w:p w14:paraId="4B5EABB1" w14:textId="77777777" w:rsidR="00710C71" w:rsidRPr="00EC3054" w:rsidRDefault="00710C71" w:rsidP="00EC3054">
            <w:pPr>
              <w:pStyle w:val="ListParagraph"/>
              <w:numPr>
                <w:ilvl w:val="0"/>
                <w:numId w:val="44"/>
              </w:numPr>
              <w:spacing w:line="0" w:lineRule="atLeast"/>
              <w:rPr>
                <w:sz w:val="18"/>
                <w:szCs w:val="18"/>
              </w:rPr>
            </w:pPr>
            <w:r w:rsidRPr="00EC3054">
              <w:rPr>
                <w:sz w:val="18"/>
                <w:szCs w:val="18"/>
              </w:rPr>
              <w:t>Bait stations are set out in areas of high risk</w:t>
            </w:r>
          </w:p>
          <w:p w14:paraId="7EA3D77C" w14:textId="77777777" w:rsidR="00710C71" w:rsidRPr="00EC3054" w:rsidRDefault="00710C71" w:rsidP="00EC3054">
            <w:pPr>
              <w:pStyle w:val="ListParagraph"/>
              <w:numPr>
                <w:ilvl w:val="0"/>
                <w:numId w:val="44"/>
              </w:numPr>
              <w:spacing w:line="0" w:lineRule="atLeast"/>
              <w:rPr>
                <w:sz w:val="18"/>
                <w:szCs w:val="18"/>
              </w:rPr>
            </w:pPr>
            <w:r w:rsidRPr="00EC3054">
              <w:rPr>
                <w:sz w:val="18"/>
                <w:szCs w:val="18"/>
              </w:rPr>
              <w:t>Pest Control Officer on daily patrols of area.</w:t>
            </w:r>
          </w:p>
          <w:p w14:paraId="5BEBF86E" w14:textId="3B3A6EB0" w:rsidR="00710C71" w:rsidRPr="00EC3054" w:rsidRDefault="00710C71" w:rsidP="00EC3054">
            <w:pPr>
              <w:pStyle w:val="ListParagraph"/>
              <w:numPr>
                <w:ilvl w:val="0"/>
                <w:numId w:val="44"/>
              </w:numPr>
              <w:spacing w:line="0" w:lineRule="atLeast"/>
              <w:rPr>
                <w:sz w:val="18"/>
                <w:szCs w:val="18"/>
              </w:rPr>
            </w:pPr>
            <w:r w:rsidRPr="00EC3054">
              <w:rPr>
                <w:sz w:val="18"/>
                <w:szCs w:val="18"/>
              </w:rPr>
              <w:t>Rodent resistant packaging.</w:t>
            </w:r>
          </w:p>
        </w:tc>
        <w:tc>
          <w:tcPr>
            <w:tcW w:w="284" w:type="dxa"/>
            <w:vAlign w:val="center"/>
          </w:tcPr>
          <w:p w14:paraId="06A6711A" w14:textId="4EAFA1EC" w:rsidR="00710C71" w:rsidRPr="00DF48CD" w:rsidRDefault="00316D48" w:rsidP="00710C71">
            <w:pPr>
              <w:jc w:val="center"/>
              <w:rPr>
                <w:sz w:val="18"/>
                <w:szCs w:val="18"/>
              </w:rPr>
            </w:pPr>
            <w:r>
              <w:rPr>
                <w:sz w:val="18"/>
                <w:szCs w:val="18"/>
              </w:rPr>
              <w:t>1</w:t>
            </w:r>
          </w:p>
        </w:tc>
        <w:tc>
          <w:tcPr>
            <w:tcW w:w="283" w:type="dxa"/>
            <w:vAlign w:val="center"/>
          </w:tcPr>
          <w:p w14:paraId="3A4D9D74" w14:textId="42E3AD01" w:rsidR="00710C71" w:rsidRPr="00DF48CD" w:rsidRDefault="00316D48" w:rsidP="00710C71">
            <w:pPr>
              <w:jc w:val="center"/>
              <w:rPr>
                <w:sz w:val="18"/>
                <w:szCs w:val="18"/>
              </w:rPr>
            </w:pPr>
            <w:r>
              <w:rPr>
                <w:sz w:val="18"/>
                <w:szCs w:val="18"/>
              </w:rPr>
              <w:t>2</w:t>
            </w:r>
          </w:p>
        </w:tc>
        <w:tc>
          <w:tcPr>
            <w:tcW w:w="284" w:type="dxa"/>
            <w:shd w:val="clear" w:color="auto" w:fill="48EF31"/>
            <w:vAlign w:val="center"/>
          </w:tcPr>
          <w:p w14:paraId="4E9E4F05" w14:textId="3370EA23" w:rsidR="00710C71" w:rsidRPr="00DF48CD" w:rsidRDefault="00316D48" w:rsidP="00710C71">
            <w:pPr>
              <w:jc w:val="center"/>
              <w:rPr>
                <w:sz w:val="18"/>
                <w:szCs w:val="18"/>
              </w:rPr>
            </w:pPr>
            <w:r>
              <w:rPr>
                <w:sz w:val="18"/>
                <w:szCs w:val="18"/>
              </w:rPr>
              <w:t>2</w:t>
            </w:r>
          </w:p>
        </w:tc>
      </w:tr>
      <w:tr w:rsidR="00710C71" w:rsidRPr="00BF3BC5" w14:paraId="026CFF5E" w14:textId="77777777" w:rsidTr="00851251">
        <w:tc>
          <w:tcPr>
            <w:tcW w:w="567" w:type="dxa"/>
            <w:vAlign w:val="center"/>
          </w:tcPr>
          <w:p w14:paraId="716940D7" w14:textId="64BAC9AE" w:rsidR="00710C71" w:rsidRPr="00DF48CD" w:rsidRDefault="00710C71" w:rsidP="00710C71">
            <w:pPr>
              <w:jc w:val="center"/>
              <w:rPr>
                <w:sz w:val="18"/>
                <w:szCs w:val="18"/>
              </w:rPr>
            </w:pPr>
            <w:r>
              <w:rPr>
                <w:sz w:val="18"/>
                <w:szCs w:val="18"/>
              </w:rPr>
              <w:t>3.</w:t>
            </w:r>
            <w:r w:rsidR="00316D48">
              <w:rPr>
                <w:sz w:val="18"/>
                <w:szCs w:val="18"/>
              </w:rPr>
              <w:t>8</w:t>
            </w:r>
          </w:p>
        </w:tc>
        <w:tc>
          <w:tcPr>
            <w:tcW w:w="1843" w:type="dxa"/>
            <w:vAlign w:val="center"/>
          </w:tcPr>
          <w:p w14:paraId="62866DA5" w14:textId="710D1120" w:rsidR="00710C71" w:rsidRPr="00DF48CD" w:rsidRDefault="00710C71" w:rsidP="00710C71">
            <w:pPr>
              <w:ind w:left="0" w:firstLine="0"/>
              <w:rPr>
                <w:sz w:val="18"/>
                <w:szCs w:val="18"/>
              </w:rPr>
            </w:pPr>
            <w:r w:rsidRPr="00DF48CD">
              <w:rPr>
                <w:sz w:val="18"/>
                <w:szCs w:val="18"/>
              </w:rPr>
              <w:t>Flooding</w:t>
            </w:r>
            <w:r w:rsidR="00206918">
              <w:rPr>
                <w:sz w:val="18"/>
                <w:szCs w:val="18"/>
              </w:rPr>
              <w:t xml:space="preserve"> and water.</w:t>
            </w:r>
          </w:p>
        </w:tc>
        <w:tc>
          <w:tcPr>
            <w:tcW w:w="1134" w:type="dxa"/>
            <w:vAlign w:val="center"/>
          </w:tcPr>
          <w:p w14:paraId="5A293F96" w14:textId="145E99A0" w:rsidR="00710C71" w:rsidRPr="00DF48CD" w:rsidRDefault="00316D48" w:rsidP="00710C71">
            <w:pPr>
              <w:jc w:val="center"/>
              <w:rPr>
                <w:sz w:val="18"/>
                <w:szCs w:val="18"/>
              </w:rPr>
            </w:pPr>
            <w:r w:rsidRPr="00DF48CD">
              <w:rPr>
                <w:sz w:val="18"/>
                <w:szCs w:val="18"/>
              </w:rPr>
              <w:t>Staff, Visitors</w:t>
            </w:r>
          </w:p>
        </w:tc>
        <w:tc>
          <w:tcPr>
            <w:tcW w:w="3119" w:type="dxa"/>
            <w:vAlign w:val="center"/>
          </w:tcPr>
          <w:p w14:paraId="7B795154" w14:textId="7D5C969F" w:rsidR="00710C71" w:rsidRPr="00DF48CD" w:rsidRDefault="00710C71" w:rsidP="00710C71">
            <w:pPr>
              <w:jc w:val="center"/>
              <w:rPr>
                <w:sz w:val="18"/>
                <w:szCs w:val="18"/>
              </w:rPr>
            </w:pPr>
            <w:r>
              <w:rPr>
                <w:sz w:val="18"/>
                <w:szCs w:val="18"/>
              </w:rPr>
              <w:t xml:space="preserve">Water buildup promotes oxidation of material components; desensitising energetics, rusting missile bodies, </w:t>
            </w:r>
            <w:r w:rsidR="00316D48">
              <w:rPr>
                <w:sz w:val="18"/>
                <w:szCs w:val="18"/>
              </w:rPr>
              <w:t>and</w:t>
            </w:r>
            <w:r>
              <w:rPr>
                <w:sz w:val="18"/>
                <w:szCs w:val="18"/>
              </w:rPr>
              <w:t xml:space="preserve"> reducing the integrity of magazines, either promoting access points for unauthorised persons or varmint. Whilst Reducing the effect of blast mitigation defences in an event. </w:t>
            </w:r>
          </w:p>
        </w:tc>
        <w:tc>
          <w:tcPr>
            <w:tcW w:w="3260" w:type="dxa"/>
            <w:vAlign w:val="center"/>
          </w:tcPr>
          <w:p w14:paraId="5F5D9C7F" w14:textId="6DFF41EF" w:rsidR="00710C71" w:rsidRDefault="00316D48" w:rsidP="00316D48">
            <w:pPr>
              <w:pStyle w:val="ListParagraph"/>
              <w:numPr>
                <w:ilvl w:val="0"/>
                <w:numId w:val="40"/>
              </w:numPr>
              <w:rPr>
                <w:sz w:val="18"/>
                <w:szCs w:val="18"/>
              </w:rPr>
            </w:pPr>
            <w:r w:rsidRPr="00316D48">
              <w:rPr>
                <w:sz w:val="18"/>
                <w:szCs w:val="18"/>
              </w:rPr>
              <w:t>Poor drainage systems, poor location, or improper housekeeping</w:t>
            </w:r>
            <w:r w:rsidR="00710C71" w:rsidRPr="00316D48">
              <w:rPr>
                <w:sz w:val="18"/>
                <w:szCs w:val="18"/>
              </w:rPr>
              <w:t xml:space="preserve"> can lead to a buildup of rain or groundwater within a magazine.</w:t>
            </w:r>
          </w:p>
          <w:p w14:paraId="52364CC6" w14:textId="77777777" w:rsidR="00316D48" w:rsidRDefault="00316D48" w:rsidP="00316D48">
            <w:pPr>
              <w:pStyle w:val="ListParagraph"/>
              <w:numPr>
                <w:ilvl w:val="0"/>
                <w:numId w:val="40"/>
              </w:numPr>
              <w:rPr>
                <w:sz w:val="18"/>
                <w:szCs w:val="18"/>
              </w:rPr>
            </w:pPr>
            <w:r>
              <w:rPr>
                <w:sz w:val="18"/>
                <w:szCs w:val="18"/>
              </w:rPr>
              <w:t>Seasonal downpours</w:t>
            </w:r>
          </w:p>
          <w:p w14:paraId="7831FCAC" w14:textId="63348685" w:rsidR="00316D48" w:rsidRPr="00316D48" w:rsidRDefault="00316D48" w:rsidP="00316D48">
            <w:pPr>
              <w:pStyle w:val="ListParagraph"/>
              <w:numPr>
                <w:ilvl w:val="0"/>
                <w:numId w:val="40"/>
              </w:numPr>
              <w:rPr>
                <w:sz w:val="18"/>
                <w:szCs w:val="18"/>
              </w:rPr>
            </w:pPr>
            <w:r>
              <w:rPr>
                <w:sz w:val="18"/>
                <w:szCs w:val="18"/>
              </w:rPr>
              <w:t>Rainstorms</w:t>
            </w:r>
          </w:p>
        </w:tc>
        <w:tc>
          <w:tcPr>
            <w:tcW w:w="283" w:type="dxa"/>
            <w:vAlign w:val="center"/>
          </w:tcPr>
          <w:p w14:paraId="30B747C0" w14:textId="42D35843" w:rsidR="00710C71" w:rsidRPr="00DF48CD" w:rsidRDefault="00316D48" w:rsidP="00710C71">
            <w:pPr>
              <w:jc w:val="center"/>
              <w:rPr>
                <w:sz w:val="18"/>
                <w:szCs w:val="18"/>
              </w:rPr>
            </w:pPr>
            <w:r>
              <w:rPr>
                <w:sz w:val="18"/>
                <w:szCs w:val="18"/>
              </w:rPr>
              <w:t>3</w:t>
            </w:r>
          </w:p>
        </w:tc>
        <w:tc>
          <w:tcPr>
            <w:tcW w:w="284" w:type="dxa"/>
            <w:vAlign w:val="center"/>
          </w:tcPr>
          <w:p w14:paraId="02484E92" w14:textId="40EDE4CC" w:rsidR="00710C71" w:rsidRPr="00DF48CD" w:rsidRDefault="00316D48" w:rsidP="00710C71">
            <w:pPr>
              <w:jc w:val="center"/>
              <w:rPr>
                <w:sz w:val="18"/>
                <w:szCs w:val="18"/>
              </w:rPr>
            </w:pPr>
            <w:r>
              <w:rPr>
                <w:sz w:val="18"/>
                <w:szCs w:val="18"/>
              </w:rPr>
              <w:t>1</w:t>
            </w:r>
          </w:p>
        </w:tc>
        <w:tc>
          <w:tcPr>
            <w:tcW w:w="283" w:type="dxa"/>
            <w:shd w:val="clear" w:color="auto" w:fill="48EF31"/>
            <w:vAlign w:val="center"/>
          </w:tcPr>
          <w:p w14:paraId="2AFAE4E6" w14:textId="016F3384" w:rsidR="00710C71" w:rsidRPr="00DF48CD" w:rsidRDefault="00316D48" w:rsidP="00710C71">
            <w:pPr>
              <w:jc w:val="center"/>
              <w:rPr>
                <w:sz w:val="18"/>
                <w:szCs w:val="18"/>
              </w:rPr>
            </w:pPr>
            <w:r>
              <w:rPr>
                <w:sz w:val="18"/>
                <w:szCs w:val="18"/>
              </w:rPr>
              <w:t>3</w:t>
            </w:r>
          </w:p>
        </w:tc>
        <w:tc>
          <w:tcPr>
            <w:tcW w:w="4961" w:type="dxa"/>
            <w:vAlign w:val="center"/>
          </w:tcPr>
          <w:p w14:paraId="3DFA987F" w14:textId="51B90A77" w:rsidR="00316D48" w:rsidRPr="00EC3054" w:rsidRDefault="00316D48" w:rsidP="00EC3054">
            <w:pPr>
              <w:pStyle w:val="ListParagraph"/>
              <w:numPr>
                <w:ilvl w:val="0"/>
                <w:numId w:val="44"/>
              </w:numPr>
              <w:spacing w:line="0" w:lineRule="atLeast"/>
              <w:rPr>
                <w:sz w:val="18"/>
                <w:szCs w:val="18"/>
              </w:rPr>
            </w:pPr>
            <w:r w:rsidRPr="00EC3054">
              <w:rPr>
                <w:sz w:val="18"/>
                <w:szCs w:val="18"/>
              </w:rPr>
              <w:t>Drainage systems are regularly checked by qualified maintenance personnel.</w:t>
            </w:r>
          </w:p>
          <w:p w14:paraId="2D412701" w14:textId="3EB8434C" w:rsidR="00710C71" w:rsidRPr="00EC3054" w:rsidRDefault="00206918" w:rsidP="00EC3054">
            <w:pPr>
              <w:pStyle w:val="ListParagraph"/>
              <w:numPr>
                <w:ilvl w:val="0"/>
                <w:numId w:val="44"/>
              </w:numPr>
              <w:spacing w:line="0" w:lineRule="atLeast"/>
              <w:rPr>
                <w:sz w:val="18"/>
                <w:szCs w:val="18"/>
              </w:rPr>
            </w:pPr>
            <w:r w:rsidRPr="00EC3054">
              <w:rPr>
                <w:sz w:val="18"/>
                <w:szCs w:val="18"/>
              </w:rPr>
              <w:t xml:space="preserve">Staff </w:t>
            </w:r>
            <w:r w:rsidR="00316D48" w:rsidRPr="00EC3054">
              <w:rPr>
                <w:sz w:val="18"/>
                <w:szCs w:val="18"/>
              </w:rPr>
              <w:t xml:space="preserve">and Visitors </w:t>
            </w:r>
            <w:r w:rsidRPr="00EC3054">
              <w:rPr>
                <w:sz w:val="18"/>
                <w:szCs w:val="18"/>
              </w:rPr>
              <w:t xml:space="preserve">should be made aware of the dangers of water-born illnesses such as Legionnaire’s disease from standing water, </w:t>
            </w:r>
          </w:p>
          <w:p w14:paraId="762C0553" w14:textId="5B46A33F" w:rsidR="00206918" w:rsidRPr="00EC3054" w:rsidRDefault="00206918" w:rsidP="00EC3054">
            <w:pPr>
              <w:pStyle w:val="ListParagraph"/>
              <w:numPr>
                <w:ilvl w:val="0"/>
                <w:numId w:val="44"/>
              </w:numPr>
              <w:spacing w:line="0" w:lineRule="atLeast"/>
              <w:rPr>
                <w:sz w:val="18"/>
                <w:szCs w:val="18"/>
              </w:rPr>
            </w:pPr>
            <w:r w:rsidRPr="00EC3054">
              <w:rPr>
                <w:sz w:val="18"/>
                <w:szCs w:val="18"/>
              </w:rPr>
              <w:t>If it is raining all articles like Brimstone II are to have a waterproof covering for transport.</w:t>
            </w:r>
          </w:p>
        </w:tc>
        <w:tc>
          <w:tcPr>
            <w:tcW w:w="284" w:type="dxa"/>
            <w:vAlign w:val="center"/>
          </w:tcPr>
          <w:p w14:paraId="11D533B9" w14:textId="2217F46B" w:rsidR="00710C71" w:rsidRPr="00DF48CD" w:rsidRDefault="00316D48" w:rsidP="00710C71">
            <w:pPr>
              <w:jc w:val="center"/>
              <w:rPr>
                <w:sz w:val="18"/>
                <w:szCs w:val="18"/>
              </w:rPr>
            </w:pPr>
            <w:r>
              <w:rPr>
                <w:sz w:val="18"/>
                <w:szCs w:val="18"/>
              </w:rPr>
              <w:t>3</w:t>
            </w:r>
          </w:p>
        </w:tc>
        <w:tc>
          <w:tcPr>
            <w:tcW w:w="283" w:type="dxa"/>
            <w:vAlign w:val="center"/>
          </w:tcPr>
          <w:p w14:paraId="3B2DE958" w14:textId="0C087FD2" w:rsidR="00710C71" w:rsidRPr="00DF48CD" w:rsidRDefault="00316D48" w:rsidP="00710C71">
            <w:pPr>
              <w:jc w:val="center"/>
              <w:rPr>
                <w:sz w:val="18"/>
                <w:szCs w:val="18"/>
              </w:rPr>
            </w:pPr>
            <w:r>
              <w:rPr>
                <w:sz w:val="18"/>
                <w:szCs w:val="18"/>
              </w:rPr>
              <w:t>1</w:t>
            </w:r>
          </w:p>
        </w:tc>
        <w:tc>
          <w:tcPr>
            <w:tcW w:w="284" w:type="dxa"/>
            <w:shd w:val="clear" w:color="auto" w:fill="48EF31"/>
            <w:vAlign w:val="center"/>
          </w:tcPr>
          <w:p w14:paraId="6B5DA417" w14:textId="3D1C5D30" w:rsidR="00710C71" w:rsidRPr="00DF48CD" w:rsidRDefault="00316D48" w:rsidP="00710C71">
            <w:pPr>
              <w:jc w:val="center"/>
              <w:rPr>
                <w:sz w:val="18"/>
                <w:szCs w:val="18"/>
              </w:rPr>
            </w:pPr>
            <w:r>
              <w:rPr>
                <w:sz w:val="18"/>
                <w:szCs w:val="18"/>
              </w:rPr>
              <w:t>3</w:t>
            </w:r>
          </w:p>
        </w:tc>
      </w:tr>
      <w:tr w:rsidR="00710C71" w14:paraId="4F70E166" w14:textId="77777777" w:rsidTr="00851251">
        <w:tc>
          <w:tcPr>
            <w:tcW w:w="16585" w:type="dxa"/>
            <w:gridSpan w:val="12"/>
            <w:shd w:val="clear" w:color="auto" w:fill="002060"/>
            <w:vAlign w:val="center"/>
          </w:tcPr>
          <w:p w14:paraId="1A6C7FD5" w14:textId="1DA0C881" w:rsidR="00710C71" w:rsidRPr="00316D48" w:rsidRDefault="00710C71" w:rsidP="00316D48">
            <w:pPr>
              <w:pStyle w:val="ListParagraph"/>
              <w:numPr>
                <w:ilvl w:val="0"/>
                <w:numId w:val="3"/>
              </w:numPr>
              <w:jc w:val="center"/>
              <w:rPr>
                <w:sz w:val="18"/>
                <w:szCs w:val="18"/>
              </w:rPr>
            </w:pPr>
            <w:r w:rsidRPr="00316D48">
              <w:rPr>
                <w:sz w:val="18"/>
                <w:szCs w:val="18"/>
              </w:rPr>
              <w:t>GENERAL</w:t>
            </w:r>
          </w:p>
        </w:tc>
      </w:tr>
      <w:tr w:rsidR="00C84D82" w:rsidRPr="00BF3BC5" w14:paraId="00C5F489" w14:textId="77777777" w:rsidTr="00851251">
        <w:tc>
          <w:tcPr>
            <w:tcW w:w="567" w:type="dxa"/>
            <w:vAlign w:val="center"/>
          </w:tcPr>
          <w:p w14:paraId="1CD24DE7" w14:textId="6F26F743" w:rsidR="00C84D82" w:rsidRPr="00DF48CD" w:rsidRDefault="00C84D82" w:rsidP="00710C71">
            <w:pPr>
              <w:jc w:val="center"/>
              <w:rPr>
                <w:sz w:val="18"/>
                <w:szCs w:val="18"/>
              </w:rPr>
            </w:pPr>
            <w:r>
              <w:rPr>
                <w:sz w:val="18"/>
                <w:szCs w:val="18"/>
              </w:rPr>
              <w:t>4.1</w:t>
            </w:r>
          </w:p>
        </w:tc>
        <w:tc>
          <w:tcPr>
            <w:tcW w:w="1843" w:type="dxa"/>
            <w:vAlign w:val="center"/>
          </w:tcPr>
          <w:p w14:paraId="0FD3D619" w14:textId="56259E0F" w:rsidR="00C84D82" w:rsidRPr="00DF48CD" w:rsidRDefault="00C84D82" w:rsidP="009E3B63">
            <w:pPr>
              <w:jc w:val="center"/>
              <w:rPr>
                <w:sz w:val="18"/>
                <w:szCs w:val="18"/>
              </w:rPr>
            </w:pPr>
            <w:r>
              <w:rPr>
                <w:sz w:val="18"/>
                <w:szCs w:val="18"/>
              </w:rPr>
              <w:t>Poor/ Incorrect Labelling</w:t>
            </w:r>
          </w:p>
        </w:tc>
        <w:tc>
          <w:tcPr>
            <w:tcW w:w="1134" w:type="dxa"/>
            <w:vAlign w:val="center"/>
          </w:tcPr>
          <w:p w14:paraId="4CC92445" w14:textId="1D8BE48D" w:rsidR="00C84D82" w:rsidRPr="00DF48CD" w:rsidRDefault="00C84D82" w:rsidP="009E3B63">
            <w:pPr>
              <w:jc w:val="center"/>
              <w:rPr>
                <w:sz w:val="18"/>
                <w:szCs w:val="18"/>
              </w:rPr>
            </w:pPr>
            <w:r w:rsidRPr="00DF48CD">
              <w:rPr>
                <w:sz w:val="18"/>
                <w:szCs w:val="18"/>
              </w:rPr>
              <w:t>Staff, Visitors,</w:t>
            </w:r>
          </w:p>
        </w:tc>
        <w:tc>
          <w:tcPr>
            <w:tcW w:w="3119" w:type="dxa"/>
            <w:vAlign w:val="center"/>
          </w:tcPr>
          <w:p w14:paraId="5B8144D4" w14:textId="19B588AC" w:rsidR="00C84D82" w:rsidRPr="00DF48CD" w:rsidRDefault="00C84D82" w:rsidP="009E3B63">
            <w:pPr>
              <w:jc w:val="center"/>
              <w:rPr>
                <w:sz w:val="18"/>
                <w:szCs w:val="18"/>
              </w:rPr>
            </w:pPr>
            <w:r>
              <w:rPr>
                <w:sz w:val="18"/>
                <w:szCs w:val="18"/>
              </w:rPr>
              <w:t xml:space="preserve">As no packaging is to be opened inside a magazine environment therefore illegible, misplaced or poorly attached labels create stock discrepancies where articles can be lost, misplaced or being disposed of, wasting resources and </w:t>
            </w:r>
            <w:r>
              <w:rPr>
                <w:sz w:val="18"/>
                <w:szCs w:val="18"/>
              </w:rPr>
              <w:t>causing security threats</w:t>
            </w:r>
            <w:r>
              <w:rPr>
                <w:sz w:val="18"/>
                <w:szCs w:val="18"/>
              </w:rPr>
              <w:t>.</w:t>
            </w:r>
          </w:p>
        </w:tc>
        <w:tc>
          <w:tcPr>
            <w:tcW w:w="3260" w:type="dxa"/>
            <w:vAlign w:val="center"/>
          </w:tcPr>
          <w:p w14:paraId="7397B5FE" w14:textId="2F7D75F1" w:rsidR="00C84D82" w:rsidRPr="000B4259" w:rsidRDefault="00C84D82" w:rsidP="009E3B63">
            <w:pPr>
              <w:pStyle w:val="ListParagraph"/>
              <w:numPr>
                <w:ilvl w:val="0"/>
                <w:numId w:val="6"/>
              </w:numPr>
              <w:jc w:val="center"/>
              <w:rPr>
                <w:sz w:val="18"/>
                <w:szCs w:val="18"/>
              </w:rPr>
            </w:pPr>
            <w:r>
              <w:rPr>
                <w:sz w:val="18"/>
                <w:szCs w:val="18"/>
              </w:rPr>
              <w:t>Lack of proper labelling supplies</w:t>
            </w:r>
          </w:p>
        </w:tc>
        <w:tc>
          <w:tcPr>
            <w:tcW w:w="283" w:type="dxa"/>
            <w:vAlign w:val="center"/>
          </w:tcPr>
          <w:p w14:paraId="093A6A16" w14:textId="3D6ECFB5" w:rsidR="00C84D82" w:rsidRPr="00DF48CD" w:rsidRDefault="009E3B63" w:rsidP="00710C71">
            <w:pPr>
              <w:jc w:val="center"/>
              <w:rPr>
                <w:sz w:val="18"/>
                <w:szCs w:val="18"/>
              </w:rPr>
            </w:pPr>
            <w:r>
              <w:rPr>
                <w:sz w:val="18"/>
                <w:szCs w:val="18"/>
              </w:rPr>
              <w:t>2</w:t>
            </w:r>
          </w:p>
        </w:tc>
        <w:tc>
          <w:tcPr>
            <w:tcW w:w="284" w:type="dxa"/>
            <w:vAlign w:val="center"/>
          </w:tcPr>
          <w:p w14:paraId="21048524" w14:textId="4E8E2002" w:rsidR="00C84D82" w:rsidRPr="00DF48CD" w:rsidRDefault="009E3B63" w:rsidP="00710C71">
            <w:pPr>
              <w:jc w:val="center"/>
              <w:rPr>
                <w:sz w:val="18"/>
                <w:szCs w:val="18"/>
              </w:rPr>
            </w:pPr>
            <w:r>
              <w:rPr>
                <w:sz w:val="18"/>
                <w:szCs w:val="18"/>
              </w:rPr>
              <w:t>3</w:t>
            </w:r>
          </w:p>
        </w:tc>
        <w:tc>
          <w:tcPr>
            <w:tcW w:w="283" w:type="dxa"/>
            <w:shd w:val="clear" w:color="auto" w:fill="FFCC00"/>
            <w:vAlign w:val="center"/>
          </w:tcPr>
          <w:p w14:paraId="457483EE" w14:textId="5F232A91" w:rsidR="00C84D82" w:rsidRPr="00DF48CD" w:rsidRDefault="009E3B63" w:rsidP="00710C71">
            <w:pPr>
              <w:jc w:val="center"/>
              <w:rPr>
                <w:sz w:val="18"/>
                <w:szCs w:val="18"/>
              </w:rPr>
            </w:pPr>
            <w:r>
              <w:rPr>
                <w:sz w:val="18"/>
                <w:szCs w:val="18"/>
              </w:rPr>
              <w:t>6</w:t>
            </w:r>
          </w:p>
        </w:tc>
        <w:tc>
          <w:tcPr>
            <w:tcW w:w="4961" w:type="dxa"/>
            <w:vAlign w:val="center"/>
          </w:tcPr>
          <w:p w14:paraId="21F610BD" w14:textId="3BEEADCB" w:rsidR="00C84D82" w:rsidRPr="009E3B63" w:rsidRDefault="009E3B63" w:rsidP="009E3B63">
            <w:pPr>
              <w:pStyle w:val="ListParagraph"/>
              <w:numPr>
                <w:ilvl w:val="0"/>
                <w:numId w:val="6"/>
              </w:numPr>
              <w:rPr>
                <w:sz w:val="18"/>
                <w:szCs w:val="18"/>
              </w:rPr>
            </w:pPr>
            <w:r w:rsidRPr="009E3B63">
              <w:rPr>
                <w:sz w:val="18"/>
                <w:szCs w:val="18"/>
              </w:rPr>
              <w:t>Proper labelling supplies are to be provided in excess to staff.</w:t>
            </w:r>
          </w:p>
        </w:tc>
        <w:tc>
          <w:tcPr>
            <w:tcW w:w="284" w:type="dxa"/>
            <w:vAlign w:val="center"/>
          </w:tcPr>
          <w:p w14:paraId="77ECDCE0" w14:textId="6324F861" w:rsidR="00C84D82" w:rsidRPr="00DF48CD" w:rsidRDefault="009E3B63" w:rsidP="00710C71">
            <w:pPr>
              <w:jc w:val="center"/>
              <w:rPr>
                <w:sz w:val="18"/>
                <w:szCs w:val="18"/>
              </w:rPr>
            </w:pPr>
            <w:r>
              <w:rPr>
                <w:sz w:val="18"/>
                <w:szCs w:val="18"/>
              </w:rPr>
              <w:t>2</w:t>
            </w:r>
          </w:p>
        </w:tc>
        <w:tc>
          <w:tcPr>
            <w:tcW w:w="283" w:type="dxa"/>
            <w:vAlign w:val="center"/>
          </w:tcPr>
          <w:p w14:paraId="54E282BF" w14:textId="1C599D2C" w:rsidR="00C84D82" w:rsidRPr="00DF48CD" w:rsidRDefault="009E3B63" w:rsidP="00710C71">
            <w:pPr>
              <w:jc w:val="center"/>
              <w:rPr>
                <w:sz w:val="18"/>
                <w:szCs w:val="18"/>
              </w:rPr>
            </w:pPr>
            <w:r>
              <w:rPr>
                <w:sz w:val="18"/>
                <w:szCs w:val="18"/>
              </w:rPr>
              <w:t>2</w:t>
            </w:r>
          </w:p>
        </w:tc>
        <w:tc>
          <w:tcPr>
            <w:tcW w:w="284" w:type="dxa"/>
            <w:shd w:val="clear" w:color="auto" w:fill="48EF31"/>
            <w:vAlign w:val="center"/>
          </w:tcPr>
          <w:p w14:paraId="10BEBF84" w14:textId="34EF6518" w:rsidR="00C84D82" w:rsidRPr="00DF48CD" w:rsidRDefault="009E3B63" w:rsidP="00710C71">
            <w:pPr>
              <w:jc w:val="center"/>
              <w:rPr>
                <w:sz w:val="18"/>
                <w:szCs w:val="18"/>
              </w:rPr>
            </w:pPr>
            <w:r>
              <w:rPr>
                <w:sz w:val="18"/>
                <w:szCs w:val="18"/>
              </w:rPr>
              <w:t>4</w:t>
            </w:r>
          </w:p>
        </w:tc>
      </w:tr>
      <w:tr w:rsidR="00C84D82" w:rsidRPr="00BF3BC5" w14:paraId="217B8D31" w14:textId="77777777" w:rsidTr="003A56E3">
        <w:tc>
          <w:tcPr>
            <w:tcW w:w="567" w:type="dxa"/>
            <w:vAlign w:val="center"/>
          </w:tcPr>
          <w:p w14:paraId="11361935" w14:textId="6E6448D7" w:rsidR="00C84D82" w:rsidRPr="00DF48CD" w:rsidRDefault="00C84D82" w:rsidP="00710C71">
            <w:pPr>
              <w:jc w:val="center"/>
              <w:rPr>
                <w:sz w:val="18"/>
                <w:szCs w:val="18"/>
              </w:rPr>
            </w:pPr>
            <w:r>
              <w:rPr>
                <w:sz w:val="18"/>
                <w:szCs w:val="18"/>
              </w:rPr>
              <w:t>4.2</w:t>
            </w:r>
          </w:p>
        </w:tc>
        <w:tc>
          <w:tcPr>
            <w:tcW w:w="1843" w:type="dxa"/>
            <w:vAlign w:val="center"/>
          </w:tcPr>
          <w:p w14:paraId="2F6471D1" w14:textId="46A5D00C" w:rsidR="00C84D82" w:rsidRPr="00DF48CD" w:rsidRDefault="00C84D82" w:rsidP="009E3B63">
            <w:pPr>
              <w:jc w:val="center"/>
              <w:rPr>
                <w:sz w:val="18"/>
                <w:szCs w:val="18"/>
              </w:rPr>
            </w:pPr>
            <w:r>
              <w:rPr>
                <w:sz w:val="18"/>
                <w:szCs w:val="18"/>
              </w:rPr>
              <w:t>Sabotage/ Espionage</w:t>
            </w:r>
          </w:p>
        </w:tc>
        <w:tc>
          <w:tcPr>
            <w:tcW w:w="1134" w:type="dxa"/>
            <w:vAlign w:val="center"/>
          </w:tcPr>
          <w:p w14:paraId="3B6F1BFE" w14:textId="1ACBC566" w:rsidR="00C84D82" w:rsidRPr="00DF48CD" w:rsidRDefault="00C84D82" w:rsidP="009E3B63">
            <w:pPr>
              <w:jc w:val="center"/>
              <w:rPr>
                <w:sz w:val="18"/>
                <w:szCs w:val="18"/>
              </w:rPr>
            </w:pPr>
            <w:r w:rsidRPr="00DF48CD">
              <w:rPr>
                <w:sz w:val="18"/>
                <w:szCs w:val="18"/>
              </w:rPr>
              <w:t>Staff, Visitors,</w:t>
            </w:r>
          </w:p>
        </w:tc>
        <w:tc>
          <w:tcPr>
            <w:tcW w:w="3119" w:type="dxa"/>
            <w:vAlign w:val="center"/>
          </w:tcPr>
          <w:p w14:paraId="3091BA8A" w14:textId="18DD1C46" w:rsidR="00C84D82" w:rsidRPr="00DF48CD" w:rsidRDefault="00EC3054" w:rsidP="009E3B63">
            <w:pPr>
              <w:jc w:val="center"/>
              <w:rPr>
                <w:sz w:val="18"/>
                <w:szCs w:val="18"/>
              </w:rPr>
            </w:pPr>
            <w:r>
              <w:rPr>
                <w:sz w:val="18"/>
                <w:szCs w:val="18"/>
              </w:rPr>
              <w:t>A foreign power or terrorist cell may be interested in the nature of Brimstone II and pursue efforts to take the articles.</w:t>
            </w:r>
          </w:p>
        </w:tc>
        <w:tc>
          <w:tcPr>
            <w:tcW w:w="3260" w:type="dxa"/>
            <w:vAlign w:val="center"/>
          </w:tcPr>
          <w:p w14:paraId="5F232322" w14:textId="3C838B83" w:rsidR="00C84D82" w:rsidRPr="00C84D82" w:rsidRDefault="00C84D82" w:rsidP="009E3B63">
            <w:pPr>
              <w:pStyle w:val="ListParagraph"/>
              <w:numPr>
                <w:ilvl w:val="0"/>
                <w:numId w:val="6"/>
              </w:numPr>
              <w:jc w:val="center"/>
              <w:rPr>
                <w:sz w:val="18"/>
                <w:szCs w:val="18"/>
              </w:rPr>
            </w:pPr>
            <w:r>
              <w:rPr>
                <w:sz w:val="18"/>
                <w:szCs w:val="18"/>
              </w:rPr>
              <w:t>Poor security</w:t>
            </w:r>
          </w:p>
        </w:tc>
        <w:tc>
          <w:tcPr>
            <w:tcW w:w="283" w:type="dxa"/>
            <w:vAlign w:val="center"/>
          </w:tcPr>
          <w:p w14:paraId="61ADFCC0" w14:textId="3D3E1CBE" w:rsidR="00C84D82" w:rsidRPr="00DF48CD" w:rsidRDefault="009E3B63" w:rsidP="00710C71">
            <w:pPr>
              <w:jc w:val="center"/>
              <w:rPr>
                <w:sz w:val="18"/>
                <w:szCs w:val="18"/>
              </w:rPr>
            </w:pPr>
            <w:r>
              <w:rPr>
                <w:sz w:val="18"/>
                <w:szCs w:val="18"/>
              </w:rPr>
              <w:t>5</w:t>
            </w:r>
          </w:p>
        </w:tc>
        <w:tc>
          <w:tcPr>
            <w:tcW w:w="284" w:type="dxa"/>
            <w:vAlign w:val="center"/>
          </w:tcPr>
          <w:p w14:paraId="6AC62990" w14:textId="12E1671D" w:rsidR="00C84D82" w:rsidRPr="00DF48CD" w:rsidRDefault="009E3B63" w:rsidP="00710C71">
            <w:pPr>
              <w:jc w:val="center"/>
              <w:rPr>
                <w:sz w:val="18"/>
                <w:szCs w:val="18"/>
              </w:rPr>
            </w:pPr>
            <w:r>
              <w:rPr>
                <w:sz w:val="18"/>
                <w:szCs w:val="18"/>
              </w:rPr>
              <w:t>1</w:t>
            </w:r>
          </w:p>
        </w:tc>
        <w:tc>
          <w:tcPr>
            <w:tcW w:w="283" w:type="dxa"/>
            <w:shd w:val="clear" w:color="auto" w:fill="FFCC00"/>
            <w:vAlign w:val="center"/>
          </w:tcPr>
          <w:p w14:paraId="4F357505" w14:textId="6C3D7EF3" w:rsidR="00C84D82" w:rsidRPr="00DF48CD" w:rsidRDefault="009E3B63" w:rsidP="00710C71">
            <w:pPr>
              <w:jc w:val="center"/>
              <w:rPr>
                <w:sz w:val="18"/>
                <w:szCs w:val="18"/>
              </w:rPr>
            </w:pPr>
            <w:r>
              <w:rPr>
                <w:sz w:val="18"/>
                <w:szCs w:val="18"/>
              </w:rPr>
              <w:t>5</w:t>
            </w:r>
          </w:p>
        </w:tc>
        <w:tc>
          <w:tcPr>
            <w:tcW w:w="4961" w:type="dxa"/>
            <w:vAlign w:val="center"/>
          </w:tcPr>
          <w:p w14:paraId="7C8693E7" w14:textId="7B4DD731" w:rsidR="00C84D82" w:rsidRDefault="009E3B63" w:rsidP="009E3B63">
            <w:pPr>
              <w:pStyle w:val="ListParagraph"/>
              <w:numPr>
                <w:ilvl w:val="0"/>
                <w:numId w:val="6"/>
              </w:numPr>
              <w:rPr>
                <w:sz w:val="18"/>
                <w:szCs w:val="18"/>
              </w:rPr>
            </w:pPr>
            <w:r>
              <w:rPr>
                <w:sz w:val="18"/>
                <w:szCs w:val="18"/>
              </w:rPr>
              <w:t>MoD or nation’s security forces</w:t>
            </w:r>
            <w:r w:rsidR="003A56E3">
              <w:rPr>
                <w:sz w:val="18"/>
                <w:szCs w:val="18"/>
              </w:rPr>
              <w:t>, according to The Explosive Regulations 2014)</w:t>
            </w:r>
          </w:p>
          <w:p w14:paraId="52542BF3" w14:textId="77777777" w:rsidR="009E3B63" w:rsidRDefault="009E3B63" w:rsidP="009E3B63">
            <w:pPr>
              <w:pStyle w:val="ListParagraph"/>
              <w:numPr>
                <w:ilvl w:val="0"/>
                <w:numId w:val="6"/>
              </w:numPr>
              <w:rPr>
                <w:sz w:val="18"/>
                <w:szCs w:val="18"/>
              </w:rPr>
            </w:pPr>
            <w:r>
              <w:rPr>
                <w:sz w:val="18"/>
                <w:szCs w:val="18"/>
              </w:rPr>
              <w:t>Keypress to restrict access to authorised staff.</w:t>
            </w:r>
          </w:p>
          <w:p w14:paraId="50D71675" w14:textId="7D41B4D8" w:rsidR="00811334" w:rsidRPr="003A56E3" w:rsidRDefault="009E3B63" w:rsidP="003A56E3">
            <w:pPr>
              <w:pStyle w:val="ListParagraph"/>
              <w:numPr>
                <w:ilvl w:val="0"/>
                <w:numId w:val="6"/>
              </w:numPr>
              <w:rPr>
                <w:sz w:val="18"/>
                <w:szCs w:val="18"/>
              </w:rPr>
            </w:pPr>
            <w:r>
              <w:rPr>
                <w:sz w:val="18"/>
                <w:szCs w:val="18"/>
              </w:rPr>
              <w:t>Routine checks to confirm magazines are locked.</w:t>
            </w:r>
            <w:r w:rsidR="00811334" w:rsidRPr="003A56E3">
              <w:rPr>
                <w:sz w:val="18"/>
                <w:szCs w:val="18"/>
              </w:rPr>
              <w:t xml:space="preserve"> </w:t>
            </w:r>
          </w:p>
        </w:tc>
        <w:tc>
          <w:tcPr>
            <w:tcW w:w="284" w:type="dxa"/>
            <w:vAlign w:val="center"/>
          </w:tcPr>
          <w:p w14:paraId="668577F1" w14:textId="5C15FD68" w:rsidR="00C84D82" w:rsidRPr="00DF48CD" w:rsidRDefault="003A56E3" w:rsidP="00710C71">
            <w:pPr>
              <w:jc w:val="center"/>
              <w:rPr>
                <w:sz w:val="18"/>
                <w:szCs w:val="18"/>
              </w:rPr>
            </w:pPr>
            <w:r>
              <w:rPr>
                <w:sz w:val="18"/>
                <w:szCs w:val="18"/>
              </w:rPr>
              <w:t>4</w:t>
            </w:r>
          </w:p>
        </w:tc>
        <w:tc>
          <w:tcPr>
            <w:tcW w:w="283" w:type="dxa"/>
            <w:vAlign w:val="center"/>
          </w:tcPr>
          <w:p w14:paraId="295758E8" w14:textId="36590DA4" w:rsidR="00C84D82" w:rsidRPr="00DF48CD" w:rsidRDefault="009E3B63" w:rsidP="00710C71">
            <w:pPr>
              <w:jc w:val="center"/>
              <w:rPr>
                <w:sz w:val="18"/>
                <w:szCs w:val="18"/>
              </w:rPr>
            </w:pPr>
            <w:r>
              <w:rPr>
                <w:sz w:val="18"/>
                <w:szCs w:val="18"/>
              </w:rPr>
              <w:t>1</w:t>
            </w:r>
          </w:p>
        </w:tc>
        <w:tc>
          <w:tcPr>
            <w:tcW w:w="284" w:type="dxa"/>
            <w:shd w:val="clear" w:color="auto" w:fill="48EF31"/>
            <w:vAlign w:val="center"/>
          </w:tcPr>
          <w:p w14:paraId="16FA7588" w14:textId="7AEB2751" w:rsidR="00C84D82" w:rsidRPr="00DF48CD" w:rsidRDefault="003A56E3" w:rsidP="00710C71">
            <w:pPr>
              <w:jc w:val="center"/>
              <w:rPr>
                <w:sz w:val="18"/>
                <w:szCs w:val="18"/>
              </w:rPr>
            </w:pPr>
            <w:r>
              <w:rPr>
                <w:sz w:val="18"/>
                <w:szCs w:val="18"/>
              </w:rPr>
              <w:t>4</w:t>
            </w:r>
          </w:p>
        </w:tc>
      </w:tr>
      <w:tr w:rsidR="00C84D82" w:rsidRPr="00BF3BC5" w14:paraId="06E33CB9" w14:textId="77777777" w:rsidTr="00851251">
        <w:tc>
          <w:tcPr>
            <w:tcW w:w="567" w:type="dxa"/>
            <w:vAlign w:val="center"/>
          </w:tcPr>
          <w:p w14:paraId="43005636" w14:textId="4C27BF93" w:rsidR="00C84D82" w:rsidRPr="00DF48CD" w:rsidRDefault="00C84D82" w:rsidP="00710C71">
            <w:pPr>
              <w:jc w:val="center"/>
              <w:rPr>
                <w:sz w:val="18"/>
                <w:szCs w:val="18"/>
              </w:rPr>
            </w:pPr>
            <w:r>
              <w:rPr>
                <w:sz w:val="18"/>
                <w:szCs w:val="18"/>
              </w:rPr>
              <w:t>4.3</w:t>
            </w:r>
          </w:p>
        </w:tc>
        <w:tc>
          <w:tcPr>
            <w:tcW w:w="1843" w:type="dxa"/>
            <w:vAlign w:val="center"/>
          </w:tcPr>
          <w:p w14:paraId="1946DA0D" w14:textId="0C2D4A49" w:rsidR="00C84D82" w:rsidRPr="00DF48CD" w:rsidRDefault="00C84D82" w:rsidP="009E3B63">
            <w:pPr>
              <w:jc w:val="center"/>
              <w:rPr>
                <w:sz w:val="18"/>
                <w:szCs w:val="18"/>
              </w:rPr>
            </w:pPr>
            <w:r>
              <w:rPr>
                <w:sz w:val="18"/>
                <w:szCs w:val="18"/>
              </w:rPr>
              <w:t>Pressure</w:t>
            </w:r>
          </w:p>
        </w:tc>
        <w:tc>
          <w:tcPr>
            <w:tcW w:w="1134" w:type="dxa"/>
            <w:vAlign w:val="center"/>
          </w:tcPr>
          <w:p w14:paraId="4E27F5DF" w14:textId="16609B2C" w:rsidR="00C84D82" w:rsidRPr="00DF48CD" w:rsidRDefault="00C84D82" w:rsidP="009E3B63">
            <w:pPr>
              <w:jc w:val="center"/>
              <w:rPr>
                <w:sz w:val="18"/>
                <w:szCs w:val="18"/>
              </w:rPr>
            </w:pPr>
            <w:r w:rsidRPr="00DF48CD">
              <w:rPr>
                <w:sz w:val="18"/>
                <w:szCs w:val="18"/>
              </w:rPr>
              <w:t>Staff, Visitors,</w:t>
            </w:r>
          </w:p>
        </w:tc>
        <w:tc>
          <w:tcPr>
            <w:tcW w:w="3119" w:type="dxa"/>
            <w:vAlign w:val="center"/>
          </w:tcPr>
          <w:p w14:paraId="73B19127" w14:textId="13FB442A" w:rsidR="00C84D82" w:rsidRDefault="009E3B63" w:rsidP="009E3B63">
            <w:pPr>
              <w:jc w:val="center"/>
              <w:rPr>
                <w:sz w:val="18"/>
                <w:szCs w:val="18"/>
              </w:rPr>
            </w:pPr>
            <w:r>
              <w:rPr>
                <w:sz w:val="18"/>
                <w:szCs w:val="18"/>
              </w:rPr>
              <w:t>Steam heating is frequently used as it’s a safer alternative to electric or gas heating systems, however the pipes have to be maintained, or leaks can develop.</w:t>
            </w:r>
          </w:p>
          <w:p w14:paraId="6E103AFC" w14:textId="77777777" w:rsidR="006E1447" w:rsidRPr="00DF48CD" w:rsidRDefault="006E1447" w:rsidP="009E3B63">
            <w:pPr>
              <w:jc w:val="center"/>
              <w:rPr>
                <w:sz w:val="18"/>
                <w:szCs w:val="18"/>
              </w:rPr>
            </w:pPr>
          </w:p>
        </w:tc>
        <w:tc>
          <w:tcPr>
            <w:tcW w:w="3260" w:type="dxa"/>
            <w:vAlign w:val="center"/>
          </w:tcPr>
          <w:p w14:paraId="202C43CA" w14:textId="671D7AC0" w:rsidR="00C84D82" w:rsidRPr="0022133E" w:rsidRDefault="00C84D82" w:rsidP="009E3B63">
            <w:pPr>
              <w:pStyle w:val="ListParagraph"/>
              <w:numPr>
                <w:ilvl w:val="0"/>
                <w:numId w:val="6"/>
              </w:numPr>
              <w:jc w:val="center"/>
              <w:rPr>
                <w:sz w:val="18"/>
                <w:szCs w:val="18"/>
              </w:rPr>
            </w:pPr>
            <w:r>
              <w:rPr>
                <w:sz w:val="18"/>
                <w:szCs w:val="18"/>
              </w:rPr>
              <w:t>Steam Pipe Burst</w:t>
            </w:r>
          </w:p>
        </w:tc>
        <w:tc>
          <w:tcPr>
            <w:tcW w:w="283" w:type="dxa"/>
            <w:vAlign w:val="center"/>
          </w:tcPr>
          <w:p w14:paraId="7FB3C09E" w14:textId="5D401E00" w:rsidR="00C84D82" w:rsidRPr="00DF48CD" w:rsidRDefault="009E3B63" w:rsidP="00710C71">
            <w:pPr>
              <w:jc w:val="center"/>
              <w:rPr>
                <w:sz w:val="18"/>
                <w:szCs w:val="18"/>
              </w:rPr>
            </w:pPr>
            <w:r>
              <w:rPr>
                <w:sz w:val="18"/>
                <w:szCs w:val="18"/>
              </w:rPr>
              <w:t>3</w:t>
            </w:r>
          </w:p>
        </w:tc>
        <w:tc>
          <w:tcPr>
            <w:tcW w:w="284" w:type="dxa"/>
            <w:vAlign w:val="center"/>
          </w:tcPr>
          <w:p w14:paraId="2DF15CF8" w14:textId="7FCBE0E1" w:rsidR="00C84D82" w:rsidRPr="00DF48CD" w:rsidRDefault="009E3B63" w:rsidP="00710C71">
            <w:pPr>
              <w:jc w:val="center"/>
              <w:rPr>
                <w:sz w:val="18"/>
                <w:szCs w:val="18"/>
              </w:rPr>
            </w:pPr>
            <w:r>
              <w:rPr>
                <w:sz w:val="18"/>
                <w:szCs w:val="18"/>
              </w:rPr>
              <w:t>2</w:t>
            </w:r>
          </w:p>
        </w:tc>
        <w:tc>
          <w:tcPr>
            <w:tcW w:w="283" w:type="dxa"/>
            <w:shd w:val="clear" w:color="auto" w:fill="FFCC00"/>
            <w:vAlign w:val="center"/>
          </w:tcPr>
          <w:p w14:paraId="1F885B68" w14:textId="4B7F13BF" w:rsidR="00C84D82" w:rsidRPr="00DF48CD" w:rsidRDefault="009E3B63" w:rsidP="00710C71">
            <w:pPr>
              <w:jc w:val="center"/>
              <w:rPr>
                <w:sz w:val="18"/>
                <w:szCs w:val="18"/>
              </w:rPr>
            </w:pPr>
            <w:r>
              <w:rPr>
                <w:sz w:val="18"/>
                <w:szCs w:val="18"/>
              </w:rPr>
              <w:t>6</w:t>
            </w:r>
          </w:p>
        </w:tc>
        <w:tc>
          <w:tcPr>
            <w:tcW w:w="4961" w:type="dxa"/>
            <w:vAlign w:val="center"/>
          </w:tcPr>
          <w:p w14:paraId="75BC583F" w14:textId="77777777" w:rsidR="00C84D82" w:rsidRDefault="00C84D82" w:rsidP="009E3B63">
            <w:pPr>
              <w:pStyle w:val="ListParagraph"/>
              <w:numPr>
                <w:ilvl w:val="0"/>
                <w:numId w:val="6"/>
              </w:numPr>
              <w:rPr>
                <w:sz w:val="18"/>
                <w:szCs w:val="18"/>
              </w:rPr>
            </w:pPr>
            <w:r w:rsidRPr="009E3B63">
              <w:rPr>
                <w:sz w:val="18"/>
                <w:szCs w:val="18"/>
              </w:rPr>
              <w:t>Heating systems are regularly check by qualified maintenance personnel.</w:t>
            </w:r>
          </w:p>
          <w:p w14:paraId="4D2758EE" w14:textId="5C0C41AB" w:rsidR="009E3B63" w:rsidRPr="009E3B63" w:rsidRDefault="009E3B63" w:rsidP="009E3B63">
            <w:pPr>
              <w:pStyle w:val="ListParagraph"/>
              <w:numPr>
                <w:ilvl w:val="0"/>
                <w:numId w:val="6"/>
              </w:numPr>
              <w:rPr>
                <w:sz w:val="18"/>
                <w:szCs w:val="18"/>
              </w:rPr>
            </w:pPr>
            <w:r>
              <w:rPr>
                <w:sz w:val="18"/>
                <w:szCs w:val="18"/>
              </w:rPr>
              <w:t>Steam is only pressurised as hot as required.</w:t>
            </w:r>
          </w:p>
        </w:tc>
        <w:tc>
          <w:tcPr>
            <w:tcW w:w="284" w:type="dxa"/>
            <w:vAlign w:val="center"/>
          </w:tcPr>
          <w:p w14:paraId="798B8C7B" w14:textId="64E76FA2" w:rsidR="00C84D82" w:rsidRPr="00DF48CD" w:rsidRDefault="009E3B63" w:rsidP="00710C71">
            <w:pPr>
              <w:jc w:val="center"/>
              <w:rPr>
                <w:sz w:val="18"/>
                <w:szCs w:val="18"/>
              </w:rPr>
            </w:pPr>
            <w:r>
              <w:rPr>
                <w:sz w:val="18"/>
                <w:szCs w:val="18"/>
              </w:rPr>
              <w:t>2</w:t>
            </w:r>
          </w:p>
        </w:tc>
        <w:tc>
          <w:tcPr>
            <w:tcW w:w="283" w:type="dxa"/>
            <w:vAlign w:val="center"/>
          </w:tcPr>
          <w:p w14:paraId="79994BB5" w14:textId="1DB2933D" w:rsidR="00C84D82" w:rsidRPr="00DF48CD" w:rsidRDefault="009E3B63" w:rsidP="00710C71">
            <w:pPr>
              <w:jc w:val="center"/>
              <w:rPr>
                <w:sz w:val="18"/>
                <w:szCs w:val="18"/>
              </w:rPr>
            </w:pPr>
            <w:r>
              <w:rPr>
                <w:sz w:val="18"/>
                <w:szCs w:val="18"/>
              </w:rPr>
              <w:t>2</w:t>
            </w:r>
          </w:p>
        </w:tc>
        <w:tc>
          <w:tcPr>
            <w:tcW w:w="284" w:type="dxa"/>
            <w:shd w:val="clear" w:color="auto" w:fill="48EF31"/>
            <w:vAlign w:val="center"/>
          </w:tcPr>
          <w:p w14:paraId="08FA56DE" w14:textId="66C74886" w:rsidR="00C84D82" w:rsidRPr="00DF48CD" w:rsidRDefault="009E3B63" w:rsidP="00710C71">
            <w:pPr>
              <w:jc w:val="center"/>
              <w:rPr>
                <w:sz w:val="18"/>
                <w:szCs w:val="18"/>
              </w:rPr>
            </w:pPr>
            <w:r>
              <w:rPr>
                <w:sz w:val="18"/>
                <w:szCs w:val="18"/>
              </w:rPr>
              <w:t>4</w:t>
            </w:r>
          </w:p>
        </w:tc>
      </w:tr>
    </w:tbl>
    <w:tbl>
      <w:tblPr>
        <w:tblStyle w:val="TableGrid"/>
        <w:tblpPr w:leftFromText="180" w:rightFromText="180" w:vertAnchor="text" w:horzAnchor="margin" w:tblpXSpec="center" w:tblpY="-585"/>
        <w:tblW w:w="13228" w:type="dxa"/>
        <w:tblLook w:val="04A0" w:firstRow="1" w:lastRow="0" w:firstColumn="1" w:lastColumn="0" w:noHBand="0" w:noVBand="1"/>
      </w:tblPr>
      <w:tblGrid>
        <w:gridCol w:w="3244"/>
        <w:gridCol w:w="9984"/>
      </w:tblGrid>
      <w:tr w:rsidR="00851251" w14:paraId="581DD86C" w14:textId="77777777" w:rsidTr="00851251">
        <w:tc>
          <w:tcPr>
            <w:tcW w:w="13228" w:type="dxa"/>
            <w:gridSpan w:val="2"/>
            <w:shd w:val="clear" w:color="auto" w:fill="002060"/>
            <w:vAlign w:val="center"/>
          </w:tcPr>
          <w:p w14:paraId="6BE8AC10" w14:textId="77777777" w:rsidR="00851251" w:rsidRDefault="00851251" w:rsidP="00851251">
            <w:pPr>
              <w:ind w:left="0" w:firstLine="0"/>
              <w:jc w:val="center"/>
            </w:pPr>
            <w:r>
              <w:lastRenderedPageBreak/>
              <w:t>Severity Matrix for Risk Assessment</w:t>
            </w:r>
          </w:p>
        </w:tc>
      </w:tr>
      <w:tr w:rsidR="00851251" w14:paraId="28C0159E" w14:textId="77777777" w:rsidTr="00851251">
        <w:tc>
          <w:tcPr>
            <w:tcW w:w="3244" w:type="dxa"/>
            <w:shd w:val="clear" w:color="auto" w:fill="auto"/>
            <w:vAlign w:val="center"/>
          </w:tcPr>
          <w:p w14:paraId="0C0495C2" w14:textId="77777777" w:rsidR="00851251" w:rsidRDefault="00851251" w:rsidP="00851251">
            <w:pPr>
              <w:ind w:left="0" w:firstLine="0"/>
              <w:jc w:val="center"/>
            </w:pPr>
            <w:r>
              <w:t>Severity Rating</w:t>
            </w:r>
          </w:p>
        </w:tc>
        <w:tc>
          <w:tcPr>
            <w:tcW w:w="9984" w:type="dxa"/>
            <w:shd w:val="clear" w:color="auto" w:fill="auto"/>
            <w:vAlign w:val="center"/>
          </w:tcPr>
          <w:p w14:paraId="26F1E3E2" w14:textId="77777777" w:rsidR="00851251" w:rsidRDefault="00851251" w:rsidP="00851251">
            <w:pPr>
              <w:ind w:left="0" w:firstLine="0"/>
              <w:jc w:val="center"/>
            </w:pPr>
            <w:r>
              <w:t>Severity Terminology</w:t>
            </w:r>
          </w:p>
        </w:tc>
      </w:tr>
      <w:tr w:rsidR="00851251" w14:paraId="687B89D8" w14:textId="77777777" w:rsidTr="00851251">
        <w:tc>
          <w:tcPr>
            <w:tcW w:w="3244" w:type="dxa"/>
            <w:vAlign w:val="center"/>
          </w:tcPr>
          <w:p w14:paraId="6C0A10EF" w14:textId="77777777" w:rsidR="00851251" w:rsidRDefault="00851251" w:rsidP="00851251">
            <w:pPr>
              <w:ind w:left="0" w:firstLine="0"/>
              <w:jc w:val="center"/>
            </w:pPr>
            <w:r>
              <w:t>1</w:t>
            </w:r>
          </w:p>
        </w:tc>
        <w:tc>
          <w:tcPr>
            <w:tcW w:w="9984" w:type="dxa"/>
            <w:vAlign w:val="center"/>
          </w:tcPr>
          <w:p w14:paraId="5938860D" w14:textId="77777777" w:rsidR="00851251" w:rsidRDefault="00851251" w:rsidP="00851251">
            <w:pPr>
              <w:ind w:left="0" w:firstLine="0"/>
              <w:jc w:val="center"/>
            </w:pPr>
            <w:r>
              <w:t>Minor injuries only requiring first aid</w:t>
            </w:r>
          </w:p>
        </w:tc>
      </w:tr>
      <w:tr w:rsidR="00851251" w14:paraId="3DD709C7" w14:textId="77777777" w:rsidTr="00851251">
        <w:tc>
          <w:tcPr>
            <w:tcW w:w="3244" w:type="dxa"/>
            <w:vAlign w:val="center"/>
          </w:tcPr>
          <w:p w14:paraId="66641D9A" w14:textId="77777777" w:rsidR="00851251" w:rsidRDefault="00851251" w:rsidP="00851251">
            <w:pPr>
              <w:ind w:left="0" w:firstLine="0"/>
              <w:jc w:val="center"/>
            </w:pPr>
            <w:r>
              <w:t>2</w:t>
            </w:r>
          </w:p>
        </w:tc>
        <w:tc>
          <w:tcPr>
            <w:tcW w:w="9984" w:type="dxa"/>
            <w:vAlign w:val="center"/>
          </w:tcPr>
          <w:p w14:paraId="29D079A2" w14:textId="77777777" w:rsidR="00851251" w:rsidRDefault="00851251" w:rsidP="00851251">
            <w:pPr>
              <w:ind w:left="0" w:firstLine="0"/>
              <w:jc w:val="center"/>
            </w:pPr>
            <w:r>
              <w:t>Serious but not life-threatening injuries requiring first aid or hospitalisation</w:t>
            </w:r>
          </w:p>
        </w:tc>
      </w:tr>
      <w:tr w:rsidR="00851251" w14:paraId="34D01FF8" w14:textId="77777777" w:rsidTr="00851251">
        <w:tc>
          <w:tcPr>
            <w:tcW w:w="3244" w:type="dxa"/>
            <w:vAlign w:val="center"/>
          </w:tcPr>
          <w:p w14:paraId="7D9EED88" w14:textId="77777777" w:rsidR="00851251" w:rsidRDefault="00851251" w:rsidP="00851251">
            <w:pPr>
              <w:ind w:left="0" w:firstLine="0"/>
              <w:jc w:val="center"/>
            </w:pPr>
            <w:r>
              <w:t>3</w:t>
            </w:r>
          </w:p>
        </w:tc>
        <w:tc>
          <w:tcPr>
            <w:tcW w:w="9984" w:type="dxa"/>
            <w:vAlign w:val="center"/>
          </w:tcPr>
          <w:p w14:paraId="550B7D3B" w14:textId="77777777" w:rsidR="00851251" w:rsidRDefault="00851251" w:rsidP="00851251">
            <w:pPr>
              <w:ind w:left="0" w:firstLine="0"/>
              <w:jc w:val="center"/>
            </w:pPr>
            <w:r>
              <w:t>Severe, life-threating injuries requiring first aid and immediate hospitalisation</w:t>
            </w:r>
          </w:p>
        </w:tc>
      </w:tr>
      <w:tr w:rsidR="00851251" w14:paraId="5D1E3E60" w14:textId="77777777" w:rsidTr="00851251">
        <w:tc>
          <w:tcPr>
            <w:tcW w:w="3244" w:type="dxa"/>
            <w:vAlign w:val="center"/>
          </w:tcPr>
          <w:p w14:paraId="2F673746" w14:textId="77777777" w:rsidR="00851251" w:rsidRDefault="00851251" w:rsidP="00851251">
            <w:pPr>
              <w:ind w:left="0" w:firstLine="0"/>
              <w:jc w:val="center"/>
            </w:pPr>
            <w:r>
              <w:t>4</w:t>
            </w:r>
          </w:p>
        </w:tc>
        <w:tc>
          <w:tcPr>
            <w:tcW w:w="9984" w:type="dxa"/>
            <w:vAlign w:val="center"/>
          </w:tcPr>
          <w:p w14:paraId="25C04B87" w14:textId="77777777" w:rsidR="00851251" w:rsidRDefault="00851251" w:rsidP="00851251">
            <w:pPr>
              <w:ind w:left="0" w:firstLine="0"/>
              <w:jc w:val="center"/>
            </w:pPr>
            <w:r>
              <w:t>&lt;5 Fatalities</w:t>
            </w:r>
          </w:p>
        </w:tc>
      </w:tr>
      <w:tr w:rsidR="00851251" w14:paraId="620584F8" w14:textId="77777777" w:rsidTr="00851251">
        <w:tc>
          <w:tcPr>
            <w:tcW w:w="3244" w:type="dxa"/>
            <w:vAlign w:val="center"/>
          </w:tcPr>
          <w:p w14:paraId="6C4BDBE3" w14:textId="77777777" w:rsidR="00851251" w:rsidRDefault="00851251" w:rsidP="00851251">
            <w:pPr>
              <w:ind w:left="0" w:firstLine="0"/>
              <w:jc w:val="center"/>
            </w:pPr>
            <w:r>
              <w:t>5</w:t>
            </w:r>
          </w:p>
        </w:tc>
        <w:tc>
          <w:tcPr>
            <w:tcW w:w="9984" w:type="dxa"/>
            <w:vAlign w:val="center"/>
          </w:tcPr>
          <w:p w14:paraId="353F8CB3" w14:textId="77777777" w:rsidR="00851251" w:rsidRDefault="00851251" w:rsidP="00851251">
            <w:pPr>
              <w:ind w:left="0" w:firstLine="0"/>
              <w:jc w:val="center"/>
            </w:pPr>
            <w:r>
              <w:t>&gt;5 Fatalities</w:t>
            </w:r>
          </w:p>
        </w:tc>
      </w:tr>
    </w:tbl>
    <w:p w14:paraId="4F80DB85" w14:textId="77777777" w:rsidR="003B09A1" w:rsidRDefault="003B09A1" w:rsidP="00851251">
      <w:pPr>
        <w:ind w:left="0" w:firstLine="0"/>
      </w:pPr>
    </w:p>
    <w:tbl>
      <w:tblPr>
        <w:tblStyle w:val="TableGrid"/>
        <w:tblpPr w:leftFromText="180" w:rightFromText="180" w:vertAnchor="text" w:horzAnchor="margin" w:tblpXSpec="center" w:tblpY="185"/>
        <w:tblW w:w="0" w:type="auto"/>
        <w:tblLook w:val="04A0" w:firstRow="1" w:lastRow="0" w:firstColumn="1" w:lastColumn="0" w:noHBand="0" w:noVBand="1"/>
      </w:tblPr>
      <w:tblGrid>
        <w:gridCol w:w="3307"/>
        <w:gridCol w:w="9921"/>
      </w:tblGrid>
      <w:tr w:rsidR="00851251" w14:paraId="75FD01D4" w14:textId="77777777" w:rsidTr="00851251">
        <w:tc>
          <w:tcPr>
            <w:tcW w:w="13228" w:type="dxa"/>
            <w:gridSpan w:val="2"/>
            <w:shd w:val="clear" w:color="auto" w:fill="002060"/>
            <w:vAlign w:val="center"/>
          </w:tcPr>
          <w:p w14:paraId="158A4EC8" w14:textId="77777777" w:rsidR="00851251" w:rsidRDefault="00851251" w:rsidP="00851251">
            <w:pPr>
              <w:ind w:left="0" w:firstLine="0"/>
              <w:jc w:val="center"/>
            </w:pPr>
            <w:r>
              <w:t>Frequency Matrix for Risk Assessment</w:t>
            </w:r>
          </w:p>
        </w:tc>
      </w:tr>
      <w:tr w:rsidR="00851251" w14:paraId="1AA35532" w14:textId="77777777" w:rsidTr="00851251">
        <w:tc>
          <w:tcPr>
            <w:tcW w:w="3307" w:type="dxa"/>
            <w:shd w:val="clear" w:color="auto" w:fill="auto"/>
            <w:vAlign w:val="center"/>
          </w:tcPr>
          <w:p w14:paraId="063C248B" w14:textId="77777777" w:rsidR="00851251" w:rsidRDefault="00851251" w:rsidP="00851251">
            <w:pPr>
              <w:ind w:left="0" w:firstLine="0"/>
              <w:jc w:val="center"/>
            </w:pPr>
            <w:r>
              <w:t>Frequency Rating</w:t>
            </w:r>
          </w:p>
        </w:tc>
        <w:tc>
          <w:tcPr>
            <w:tcW w:w="9921" w:type="dxa"/>
            <w:shd w:val="clear" w:color="auto" w:fill="auto"/>
            <w:vAlign w:val="center"/>
          </w:tcPr>
          <w:p w14:paraId="4C52AC28" w14:textId="77777777" w:rsidR="00851251" w:rsidRDefault="00851251" w:rsidP="00851251">
            <w:pPr>
              <w:ind w:left="0" w:firstLine="0"/>
              <w:jc w:val="center"/>
            </w:pPr>
            <w:r>
              <w:t>Frequency Terminology</w:t>
            </w:r>
          </w:p>
        </w:tc>
      </w:tr>
      <w:tr w:rsidR="00851251" w14:paraId="17DC8BB0" w14:textId="77777777" w:rsidTr="00851251">
        <w:tc>
          <w:tcPr>
            <w:tcW w:w="3307" w:type="dxa"/>
            <w:vAlign w:val="center"/>
          </w:tcPr>
          <w:p w14:paraId="070830C4" w14:textId="77777777" w:rsidR="00851251" w:rsidRDefault="00851251" w:rsidP="00851251">
            <w:pPr>
              <w:ind w:left="0" w:firstLine="0"/>
              <w:jc w:val="center"/>
            </w:pPr>
            <w:r>
              <w:t>1</w:t>
            </w:r>
          </w:p>
        </w:tc>
        <w:tc>
          <w:tcPr>
            <w:tcW w:w="9921" w:type="dxa"/>
            <w:vAlign w:val="center"/>
          </w:tcPr>
          <w:p w14:paraId="60437B42" w14:textId="77777777" w:rsidR="00851251" w:rsidRDefault="00851251" w:rsidP="00851251">
            <w:pPr>
              <w:ind w:left="0" w:firstLine="0"/>
              <w:jc w:val="center"/>
            </w:pPr>
            <w:r>
              <w:t>Likely to occur a number of times a year</w:t>
            </w:r>
          </w:p>
        </w:tc>
      </w:tr>
      <w:tr w:rsidR="00851251" w14:paraId="4D92B739" w14:textId="77777777" w:rsidTr="00851251">
        <w:tc>
          <w:tcPr>
            <w:tcW w:w="3307" w:type="dxa"/>
            <w:vAlign w:val="center"/>
          </w:tcPr>
          <w:p w14:paraId="02E7AA52" w14:textId="77777777" w:rsidR="00851251" w:rsidRDefault="00851251" w:rsidP="00851251">
            <w:pPr>
              <w:ind w:left="0" w:firstLine="0"/>
              <w:jc w:val="center"/>
            </w:pPr>
            <w:r>
              <w:t>2</w:t>
            </w:r>
          </w:p>
        </w:tc>
        <w:tc>
          <w:tcPr>
            <w:tcW w:w="9921" w:type="dxa"/>
            <w:vAlign w:val="center"/>
          </w:tcPr>
          <w:p w14:paraId="0C7DB4EE" w14:textId="77777777" w:rsidR="00851251" w:rsidRDefault="00851251" w:rsidP="00851251">
            <w:pPr>
              <w:ind w:left="0" w:firstLine="0"/>
              <w:jc w:val="center"/>
            </w:pPr>
            <w:r>
              <w:t>Likely to occur a number of times in the lifetime of the magazine.</w:t>
            </w:r>
          </w:p>
        </w:tc>
      </w:tr>
      <w:tr w:rsidR="00851251" w14:paraId="7364D389" w14:textId="77777777" w:rsidTr="00851251">
        <w:tc>
          <w:tcPr>
            <w:tcW w:w="3307" w:type="dxa"/>
            <w:vAlign w:val="center"/>
          </w:tcPr>
          <w:p w14:paraId="108BEF5A" w14:textId="77777777" w:rsidR="00851251" w:rsidRDefault="00851251" w:rsidP="00851251">
            <w:pPr>
              <w:ind w:left="0" w:firstLine="0"/>
              <w:jc w:val="center"/>
            </w:pPr>
            <w:r>
              <w:t>3</w:t>
            </w:r>
          </w:p>
        </w:tc>
        <w:tc>
          <w:tcPr>
            <w:tcW w:w="9921" w:type="dxa"/>
            <w:vAlign w:val="center"/>
          </w:tcPr>
          <w:p w14:paraId="6369F83B" w14:textId="77777777" w:rsidR="00851251" w:rsidRDefault="00851251" w:rsidP="00851251">
            <w:pPr>
              <w:ind w:left="0" w:firstLine="0"/>
              <w:jc w:val="center"/>
            </w:pPr>
            <w:r>
              <w:t>A chance to occur in the lifetime of the magazine.</w:t>
            </w:r>
          </w:p>
        </w:tc>
      </w:tr>
      <w:tr w:rsidR="00851251" w14:paraId="44EFA5B1" w14:textId="77777777" w:rsidTr="00851251">
        <w:tc>
          <w:tcPr>
            <w:tcW w:w="3307" w:type="dxa"/>
            <w:vAlign w:val="center"/>
          </w:tcPr>
          <w:p w14:paraId="7E142261" w14:textId="77777777" w:rsidR="00851251" w:rsidRDefault="00851251" w:rsidP="00851251">
            <w:pPr>
              <w:ind w:left="0" w:firstLine="0"/>
              <w:jc w:val="center"/>
            </w:pPr>
            <w:r>
              <w:t>4</w:t>
            </w:r>
          </w:p>
        </w:tc>
        <w:tc>
          <w:tcPr>
            <w:tcW w:w="9921" w:type="dxa"/>
            <w:vAlign w:val="center"/>
          </w:tcPr>
          <w:p w14:paraId="6577EDEE" w14:textId="77777777" w:rsidR="00851251" w:rsidRDefault="00851251" w:rsidP="00851251">
            <w:pPr>
              <w:ind w:left="0" w:firstLine="0"/>
              <w:jc w:val="center"/>
            </w:pPr>
            <w:r>
              <w:t>Unlikely to occur in the lifetime of the magazine.</w:t>
            </w:r>
          </w:p>
        </w:tc>
      </w:tr>
      <w:tr w:rsidR="00851251" w14:paraId="15998CD1" w14:textId="77777777" w:rsidTr="00851251">
        <w:tc>
          <w:tcPr>
            <w:tcW w:w="3307" w:type="dxa"/>
            <w:vAlign w:val="center"/>
          </w:tcPr>
          <w:p w14:paraId="38B45629" w14:textId="77777777" w:rsidR="00851251" w:rsidRDefault="00851251" w:rsidP="00851251">
            <w:pPr>
              <w:ind w:left="0" w:firstLine="0"/>
              <w:jc w:val="center"/>
            </w:pPr>
            <w:r>
              <w:t>5</w:t>
            </w:r>
          </w:p>
        </w:tc>
        <w:tc>
          <w:tcPr>
            <w:tcW w:w="9921" w:type="dxa"/>
            <w:vAlign w:val="center"/>
          </w:tcPr>
          <w:p w14:paraId="795A3B15" w14:textId="77777777" w:rsidR="00851251" w:rsidRDefault="00851251" w:rsidP="00851251">
            <w:pPr>
              <w:ind w:left="0" w:firstLine="0"/>
              <w:jc w:val="center"/>
            </w:pPr>
            <w:r>
              <w:t>Highly unlikely to occur in the lifetime of the magazine.</w:t>
            </w:r>
          </w:p>
        </w:tc>
      </w:tr>
    </w:tbl>
    <w:p w14:paraId="48AE525F" w14:textId="77777777" w:rsidR="003B09A1" w:rsidRDefault="003B09A1" w:rsidP="007C01F1">
      <w:pPr>
        <w:ind w:left="720"/>
      </w:pPr>
    </w:p>
    <w:p w14:paraId="65C0389D" w14:textId="77777777" w:rsidR="007F2796" w:rsidRDefault="007F2796" w:rsidP="007F2796">
      <w:pPr>
        <w:ind w:left="0" w:firstLine="0"/>
      </w:pPr>
    </w:p>
    <w:p w14:paraId="789D7959" w14:textId="77777777" w:rsidR="007F2796" w:rsidRDefault="007F2796" w:rsidP="007F2796">
      <w:pPr>
        <w:ind w:left="0" w:firstLine="0"/>
      </w:pPr>
    </w:p>
    <w:tbl>
      <w:tblPr>
        <w:tblStyle w:val="TableGrid"/>
        <w:tblpPr w:leftFromText="180" w:rightFromText="180" w:vertAnchor="page" w:horzAnchor="page" w:tblpX="1959" w:tblpY="5962"/>
        <w:tblW w:w="0" w:type="auto"/>
        <w:tblLook w:val="04A0" w:firstRow="1" w:lastRow="0" w:firstColumn="1" w:lastColumn="0" w:noHBand="0" w:noVBand="1"/>
      </w:tblPr>
      <w:tblGrid>
        <w:gridCol w:w="996"/>
        <w:gridCol w:w="842"/>
        <w:gridCol w:w="9"/>
        <w:gridCol w:w="992"/>
        <w:gridCol w:w="992"/>
        <w:gridCol w:w="993"/>
        <w:gridCol w:w="992"/>
        <w:gridCol w:w="850"/>
      </w:tblGrid>
      <w:tr w:rsidR="00851251" w14:paraId="0A9724BE" w14:textId="77777777" w:rsidTr="00851251">
        <w:tc>
          <w:tcPr>
            <w:tcW w:w="996" w:type="dxa"/>
            <w:vMerge w:val="restart"/>
            <w:textDirection w:val="tbRl"/>
            <w:vAlign w:val="center"/>
          </w:tcPr>
          <w:p w14:paraId="72E91C8F" w14:textId="77777777" w:rsidR="00851251" w:rsidRDefault="00851251" w:rsidP="00851251">
            <w:pPr>
              <w:ind w:left="113" w:right="113" w:firstLine="0"/>
              <w:jc w:val="center"/>
            </w:pPr>
            <w:r>
              <w:t>Severity</w:t>
            </w:r>
          </w:p>
        </w:tc>
        <w:tc>
          <w:tcPr>
            <w:tcW w:w="851" w:type="dxa"/>
            <w:gridSpan w:val="2"/>
            <w:vAlign w:val="center"/>
          </w:tcPr>
          <w:p w14:paraId="73F97EA6" w14:textId="77777777" w:rsidR="00851251" w:rsidRDefault="00851251" w:rsidP="00851251">
            <w:pPr>
              <w:ind w:left="0" w:firstLine="0"/>
              <w:jc w:val="center"/>
            </w:pPr>
            <w:r>
              <w:t>5</w:t>
            </w:r>
          </w:p>
        </w:tc>
        <w:tc>
          <w:tcPr>
            <w:tcW w:w="992" w:type="dxa"/>
            <w:shd w:val="clear" w:color="auto" w:fill="FFCC00"/>
            <w:vAlign w:val="center"/>
          </w:tcPr>
          <w:p w14:paraId="457CAB4D" w14:textId="77777777" w:rsidR="00851251" w:rsidRDefault="00851251" w:rsidP="00851251">
            <w:pPr>
              <w:ind w:left="0" w:firstLine="0"/>
              <w:jc w:val="center"/>
            </w:pPr>
            <w:r>
              <w:t>5</w:t>
            </w:r>
          </w:p>
        </w:tc>
        <w:tc>
          <w:tcPr>
            <w:tcW w:w="992" w:type="dxa"/>
            <w:shd w:val="clear" w:color="auto" w:fill="FFCC00"/>
            <w:vAlign w:val="center"/>
          </w:tcPr>
          <w:p w14:paraId="5AC492B2" w14:textId="77777777" w:rsidR="00851251" w:rsidRDefault="00851251" w:rsidP="00851251">
            <w:pPr>
              <w:ind w:left="0" w:firstLine="0"/>
              <w:jc w:val="center"/>
            </w:pPr>
            <w:r>
              <w:t>10</w:t>
            </w:r>
          </w:p>
        </w:tc>
        <w:tc>
          <w:tcPr>
            <w:tcW w:w="993" w:type="dxa"/>
            <w:shd w:val="clear" w:color="auto" w:fill="FF0000"/>
            <w:vAlign w:val="center"/>
          </w:tcPr>
          <w:p w14:paraId="423C9BD1" w14:textId="77777777" w:rsidR="00851251" w:rsidRDefault="00851251" w:rsidP="00851251">
            <w:pPr>
              <w:ind w:left="0" w:firstLine="0"/>
              <w:jc w:val="center"/>
            </w:pPr>
            <w:r>
              <w:t>15</w:t>
            </w:r>
          </w:p>
        </w:tc>
        <w:tc>
          <w:tcPr>
            <w:tcW w:w="992" w:type="dxa"/>
            <w:shd w:val="clear" w:color="auto" w:fill="FF0000"/>
            <w:vAlign w:val="center"/>
          </w:tcPr>
          <w:p w14:paraId="2A328302" w14:textId="77777777" w:rsidR="00851251" w:rsidRDefault="00851251" w:rsidP="00851251">
            <w:pPr>
              <w:ind w:left="0" w:firstLine="0"/>
              <w:jc w:val="center"/>
            </w:pPr>
            <w:r>
              <w:t>20</w:t>
            </w:r>
          </w:p>
        </w:tc>
        <w:tc>
          <w:tcPr>
            <w:tcW w:w="850" w:type="dxa"/>
            <w:shd w:val="clear" w:color="auto" w:fill="FF0000"/>
            <w:vAlign w:val="center"/>
          </w:tcPr>
          <w:p w14:paraId="6ED8B4A6" w14:textId="77777777" w:rsidR="00851251" w:rsidRDefault="00851251" w:rsidP="00851251">
            <w:pPr>
              <w:ind w:left="0" w:firstLine="0"/>
              <w:jc w:val="center"/>
            </w:pPr>
            <w:r>
              <w:t>25</w:t>
            </w:r>
          </w:p>
        </w:tc>
      </w:tr>
      <w:tr w:rsidR="00851251" w14:paraId="39655C91" w14:textId="77777777" w:rsidTr="00851251">
        <w:tc>
          <w:tcPr>
            <w:tcW w:w="996" w:type="dxa"/>
            <w:vMerge/>
            <w:vAlign w:val="center"/>
          </w:tcPr>
          <w:p w14:paraId="636937CE" w14:textId="77777777" w:rsidR="00851251" w:rsidRDefault="00851251" w:rsidP="00851251">
            <w:pPr>
              <w:ind w:left="0" w:firstLine="0"/>
              <w:jc w:val="center"/>
            </w:pPr>
          </w:p>
        </w:tc>
        <w:tc>
          <w:tcPr>
            <w:tcW w:w="851" w:type="dxa"/>
            <w:gridSpan w:val="2"/>
            <w:vAlign w:val="center"/>
          </w:tcPr>
          <w:p w14:paraId="568ECF2C" w14:textId="77777777" w:rsidR="00851251" w:rsidRDefault="00851251" w:rsidP="00851251">
            <w:pPr>
              <w:ind w:left="0" w:firstLine="0"/>
              <w:jc w:val="center"/>
            </w:pPr>
            <w:r>
              <w:t>4</w:t>
            </w:r>
          </w:p>
        </w:tc>
        <w:tc>
          <w:tcPr>
            <w:tcW w:w="992" w:type="dxa"/>
            <w:shd w:val="clear" w:color="auto" w:fill="FFCC00"/>
            <w:vAlign w:val="center"/>
          </w:tcPr>
          <w:p w14:paraId="3FAEB60F" w14:textId="77777777" w:rsidR="00851251" w:rsidRDefault="00851251" w:rsidP="00851251">
            <w:pPr>
              <w:ind w:left="0" w:firstLine="0"/>
              <w:jc w:val="center"/>
            </w:pPr>
            <w:r>
              <w:t>4</w:t>
            </w:r>
          </w:p>
        </w:tc>
        <w:tc>
          <w:tcPr>
            <w:tcW w:w="992" w:type="dxa"/>
            <w:shd w:val="clear" w:color="auto" w:fill="FFCC00"/>
            <w:vAlign w:val="center"/>
          </w:tcPr>
          <w:p w14:paraId="2C8B2695" w14:textId="77777777" w:rsidR="00851251" w:rsidRDefault="00851251" w:rsidP="00851251">
            <w:pPr>
              <w:ind w:left="0" w:firstLine="0"/>
              <w:jc w:val="center"/>
            </w:pPr>
            <w:r>
              <w:t>8</w:t>
            </w:r>
          </w:p>
        </w:tc>
        <w:tc>
          <w:tcPr>
            <w:tcW w:w="993" w:type="dxa"/>
            <w:shd w:val="clear" w:color="auto" w:fill="FF0000"/>
            <w:vAlign w:val="center"/>
          </w:tcPr>
          <w:p w14:paraId="7153E064" w14:textId="77777777" w:rsidR="00851251" w:rsidRDefault="00851251" w:rsidP="00851251">
            <w:pPr>
              <w:ind w:left="0" w:firstLine="0"/>
              <w:jc w:val="center"/>
            </w:pPr>
            <w:r>
              <w:t>12</w:t>
            </w:r>
          </w:p>
        </w:tc>
        <w:tc>
          <w:tcPr>
            <w:tcW w:w="992" w:type="dxa"/>
            <w:shd w:val="clear" w:color="auto" w:fill="FF0000"/>
            <w:vAlign w:val="center"/>
          </w:tcPr>
          <w:p w14:paraId="39D45A5C" w14:textId="77777777" w:rsidR="00851251" w:rsidRDefault="00851251" w:rsidP="00851251">
            <w:pPr>
              <w:ind w:left="0" w:firstLine="0"/>
              <w:jc w:val="center"/>
            </w:pPr>
            <w:r>
              <w:t>16</w:t>
            </w:r>
          </w:p>
        </w:tc>
        <w:tc>
          <w:tcPr>
            <w:tcW w:w="850" w:type="dxa"/>
            <w:shd w:val="clear" w:color="auto" w:fill="FF0000"/>
            <w:vAlign w:val="center"/>
          </w:tcPr>
          <w:p w14:paraId="229B42FB" w14:textId="77777777" w:rsidR="00851251" w:rsidRDefault="00851251" w:rsidP="00851251">
            <w:pPr>
              <w:ind w:left="0" w:firstLine="0"/>
              <w:jc w:val="center"/>
            </w:pPr>
            <w:r>
              <w:t>20</w:t>
            </w:r>
          </w:p>
        </w:tc>
      </w:tr>
      <w:tr w:rsidR="00851251" w14:paraId="47139C5E" w14:textId="77777777" w:rsidTr="00851251">
        <w:tc>
          <w:tcPr>
            <w:tcW w:w="996" w:type="dxa"/>
            <w:vMerge/>
            <w:vAlign w:val="center"/>
          </w:tcPr>
          <w:p w14:paraId="009D0829" w14:textId="77777777" w:rsidR="00851251" w:rsidRDefault="00851251" w:rsidP="00851251">
            <w:pPr>
              <w:ind w:left="0" w:firstLine="0"/>
              <w:jc w:val="center"/>
            </w:pPr>
          </w:p>
        </w:tc>
        <w:tc>
          <w:tcPr>
            <w:tcW w:w="851" w:type="dxa"/>
            <w:gridSpan w:val="2"/>
            <w:vAlign w:val="center"/>
          </w:tcPr>
          <w:p w14:paraId="234ECC70" w14:textId="77777777" w:rsidR="00851251" w:rsidRDefault="00851251" w:rsidP="00851251">
            <w:pPr>
              <w:ind w:left="0" w:firstLine="0"/>
              <w:jc w:val="center"/>
            </w:pPr>
            <w:r>
              <w:t>3</w:t>
            </w:r>
          </w:p>
        </w:tc>
        <w:tc>
          <w:tcPr>
            <w:tcW w:w="992" w:type="dxa"/>
            <w:shd w:val="clear" w:color="auto" w:fill="48EF31"/>
            <w:vAlign w:val="center"/>
          </w:tcPr>
          <w:p w14:paraId="2105995E" w14:textId="77777777" w:rsidR="00851251" w:rsidRDefault="00851251" w:rsidP="00851251">
            <w:pPr>
              <w:ind w:left="0" w:firstLine="0"/>
              <w:jc w:val="center"/>
            </w:pPr>
            <w:r>
              <w:t>3</w:t>
            </w:r>
          </w:p>
        </w:tc>
        <w:tc>
          <w:tcPr>
            <w:tcW w:w="992" w:type="dxa"/>
            <w:shd w:val="clear" w:color="auto" w:fill="FFCC00"/>
            <w:vAlign w:val="center"/>
          </w:tcPr>
          <w:p w14:paraId="6ED95E5C" w14:textId="77777777" w:rsidR="00851251" w:rsidRDefault="00851251" w:rsidP="00851251">
            <w:pPr>
              <w:ind w:left="0" w:firstLine="0"/>
              <w:jc w:val="center"/>
            </w:pPr>
            <w:r>
              <w:t>6</w:t>
            </w:r>
          </w:p>
        </w:tc>
        <w:tc>
          <w:tcPr>
            <w:tcW w:w="993" w:type="dxa"/>
            <w:shd w:val="clear" w:color="auto" w:fill="FFCC00"/>
            <w:vAlign w:val="center"/>
          </w:tcPr>
          <w:p w14:paraId="2405E240" w14:textId="77777777" w:rsidR="00851251" w:rsidRDefault="00851251" w:rsidP="00851251">
            <w:pPr>
              <w:ind w:left="0" w:firstLine="0"/>
              <w:jc w:val="center"/>
            </w:pPr>
            <w:r>
              <w:t>9</w:t>
            </w:r>
          </w:p>
        </w:tc>
        <w:tc>
          <w:tcPr>
            <w:tcW w:w="992" w:type="dxa"/>
            <w:shd w:val="clear" w:color="auto" w:fill="FF0000"/>
            <w:vAlign w:val="center"/>
          </w:tcPr>
          <w:p w14:paraId="10C585FF" w14:textId="77777777" w:rsidR="00851251" w:rsidRDefault="00851251" w:rsidP="00851251">
            <w:pPr>
              <w:ind w:left="0" w:firstLine="0"/>
              <w:jc w:val="center"/>
            </w:pPr>
            <w:r>
              <w:t>12</w:t>
            </w:r>
          </w:p>
        </w:tc>
        <w:tc>
          <w:tcPr>
            <w:tcW w:w="850" w:type="dxa"/>
            <w:shd w:val="clear" w:color="auto" w:fill="FF0000"/>
            <w:vAlign w:val="center"/>
          </w:tcPr>
          <w:p w14:paraId="04B24BD3" w14:textId="77777777" w:rsidR="00851251" w:rsidRDefault="00851251" w:rsidP="00851251">
            <w:pPr>
              <w:ind w:left="0" w:firstLine="0"/>
              <w:jc w:val="center"/>
            </w:pPr>
            <w:r>
              <w:t>15</w:t>
            </w:r>
          </w:p>
        </w:tc>
      </w:tr>
      <w:tr w:rsidR="00851251" w14:paraId="5DB767B9" w14:textId="77777777" w:rsidTr="00851251">
        <w:tc>
          <w:tcPr>
            <w:tcW w:w="996" w:type="dxa"/>
            <w:vMerge/>
            <w:vAlign w:val="center"/>
          </w:tcPr>
          <w:p w14:paraId="56629D43" w14:textId="77777777" w:rsidR="00851251" w:rsidRDefault="00851251" w:rsidP="00851251">
            <w:pPr>
              <w:ind w:left="0" w:firstLine="0"/>
              <w:jc w:val="center"/>
            </w:pPr>
          </w:p>
        </w:tc>
        <w:tc>
          <w:tcPr>
            <w:tcW w:w="851" w:type="dxa"/>
            <w:gridSpan w:val="2"/>
            <w:vAlign w:val="center"/>
          </w:tcPr>
          <w:p w14:paraId="2037E863" w14:textId="77777777" w:rsidR="00851251" w:rsidRDefault="00851251" w:rsidP="00851251">
            <w:pPr>
              <w:ind w:left="0" w:firstLine="0"/>
              <w:jc w:val="center"/>
            </w:pPr>
            <w:r>
              <w:t>2</w:t>
            </w:r>
          </w:p>
        </w:tc>
        <w:tc>
          <w:tcPr>
            <w:tcW w:w="992" w:type="dxa"/>
            <w:shd w:val="clear" w:color="auto" w:fill="48EF31"/>
            <w:vAlign w:val="center"/>
          </w:tcPr>
          <w:p w14:paraId="1BDAD7AA" w14:textId="77777777" w:rsidR="00851251" w:rsidRDefault="00851251" w:rsidP="00851251">
            <w:pPr>
              <w:ind w:left="0" w:firstLine="0"/>
              <w:jc w:val="center"/>
            </w:pPr>
            <w:r>
              <w:t>2</w:t>
            </w:r>
          </w:p>
        </w:tc>
        <w:tc>
          <w:tcPr>
            <w:tcW w:w="992" w:type="dxa"/>
            <w:shd w:val="clear" w:color="auto" w:fill="48EF31"/>
            <w:vAlign w:val="center"/>
          </w:tcPr>
          <w:p w14:paraId="359042FD" w14:textId="77777777" w:rsidR="00851251" w:rsidRDefault="00851251" w:rsidP="00851251">
            <w:pPr>
              <w:ind w:left="0" w:firstLine="0"/>
              <w:jc w:val="center"/>
            </w:pPr>
            <w:r>
              <w:t>4</w:t>
            </w:r>
          </w:p>
        </w:tc>
        <w:tc>
          <w:tcPr>
            <w:tcW w:w="993" w:type="dxa"/>
            <w:shd w:val="clear" w:color="auto" w:fill="FFCC00"/>
            <w:vAlign w:val="center"/>
          </w:tcPr>
          <w:p w14:paraId="7A66C085" w14:textId="77777777" w:rsidR="00851251" w:rsidRDefault="00851251" w:rsidP="00851251">
            <w:pPr>
              <w:ind w:left="0" w:firstLine="0"/>
              <w:jc w:val="center"/>
            </w:pPr>
            <w:r>
              <w:t>6</w:t>
            </w:r>
          </w:p>
        </w:tc>
        <w:tc>
          <w:tcPr>
            <w:tcW w:w="992" w:type="dxa"/>
            <w:shd w:val="clear" w:color="auto" w:fill="FFCC00"/>
            <w:vAlign w:val="center"/>
          </w:tcPr>
          <w:p w14:paraId="52F49BA3" w14:textId="77777777" w:rsidR="00851251" w:rsidRDefault="00851251" w:rsidP="00851251">
            <w:pPr>
              <w:ind w:left="0" w:firstLine="0"/>
              <w:jc w:val="center"/>
            </w:pPr>
            <w:r>
              <w:t>8</w:t>
            </w:r>
          </w:p>
        </w:tc>
        <w:tc>
          <w:tcPr>
            <w:tcW w:w="850" w:type="dxa"/>
            <w:shd w:val="clear" w:color="auto" w:fill="FFCC00"/>
            <w:vAlign w:val="center"/>
          </w:tcPr>
          <w:p w14:paraId="0D0396A8" w14:textId="77777777" w:rsidR="00851251" w:rsidRDefault="00851251" w:rsidP="00851251">
            <w:pPr>
              <w:ind w:left="0" w:firstLine="0"/>
              <w:jc w:val="center"/>
            </w:pPr>
            <w:r>
              <w:t>10</w:t>
            </w:r>
          </w:p>
        </w:tc>
      </w:tr>
      <w:tr w:rsidR="00851251" w14:paraId="6A87EDB8" w14:textId="77777777" w:rsidTr="00851251">
        <w:tc>
          <w:tcPr>
            <w:tcW w:w="996" w:type="dxa"/>
            <w:vMerge/>
            <w:vAlign w:val="center"/>
          </w:tcPr>
          <w:p w14:paraId="601302FD" w14:textId="77777777" w:rsidR="00851251" w:rsidRDefault="00851251" w:rsidP="00851251">
            <w:pPr>
              <w:ind w:left="0" w:firstLine="0"/>
              <w:jc w:val="center"/>
            </w:pPr>
          </w:p>
        </w:tc>
        <w:tc>
          <w:tcPr>
            <w:tcW w:w="851" w:type="dxa"/>
            <w:gridSpan w:val="2"/>
            <w:vAlign w:val="center"/>
          </w:tcPr>
          <w:p w14:paraId="54669B7F" w14:textId="77777777" w:rsidR="00851251" w:rsidRDefault="00851251" w:rsidP="00851251">
            <w:pPr>
              <w:ind w:left="0" w:firstLine="0"/>
              <w:jc w:val="center"/>
            </w:pPr>
            <w:r>
              <w:t>1</w:t>
            </w:r>
          </w:p>
        </w:tc>
        <w:tc>
          <w:tcPr>
            <w:tcW w:w="992" w:type="dxa"/>
            <w:shd w:val="clear" w:color="auto" w:fill="48EF31"/>
            <w:vAlign w:val="center"/>
          </w:tcPr>
          <w:p w14:paraId="7F682D13" w14:textId="77777777" w:rsidR="00851251" w:rsidRDefault="00851251" w:rsidP="00851251">
            <w:pPr>
              <w:ind w:left="0" w:firstLine="0"/>
              <w:jc w:val="center"/>
            </w:pPr>
            <w:r>
              <w:t>1</w:t>
            </w:r>
          </w:p>
        </w:tc>
        <w:tc>
          <w:tcPr>
            <w:tcW w:w="992" w:type="dxa"/>
            <w:shd w:val="clear" w:color="auto" w:fill="48EF31"/>
            <w:vAlign w:val="center"/>
          </w:tcPr>
          <w:p w14:paraId="5A963F37" w14:textId="77777777" w:rsidR="00851251" w:rsidRDefault="00851251" w:rsidP="00851251">
            <w:pPr>
              <w:ind w:left="0" w:firstLine="0"/>
              <w:jc w:val="center"/>
            </w:pPr>
            <w:r>
              <w:t>2</w:t>
            </w:r>
          </w:p>
        </w:tc>
        <w:tc>
          <w:tcPr>
            <w:tcW w:w="993" w:type="dxa"/>
            <w:shd w:val="clear" w:color="auto" w:fill="48EF31"/>
            <w:vAlign w:val="center"/>
          </w:tcPr>
          <w:p w14:paraId="510410FF" w14:textId="77777777" w:rsidR="00851251" w:rsidRDefault="00851251" w:rsidP="00851251">
            <w:pPr>
              <w:ind w:left="0" w:firstLine="0"/>
              <w:jc w:val="center"/>
            </w:pPr>
            <w:r>
              <w:t>3</w:t>
            </w:r>
          </w:p>
        </w:tc>
        <w:tc>
          <w:tcPr>
            <w:tcW w:w="992" w:type="dxa"/>
            <w:shd w:val="clear" w:color="auto" w:fill="48EF31"/>
            <w:vAlign w:val="center"/>
          </w:tcPr>
          <w:p w14:paraId="240CF5AF" w14:textId="77777777" w:rsidR="00851251" w:rsidRDefault="00851251" w:rsidP="00851251">
            <w:pPr>
              <w:ind w:left="0" w:firstLine="0"/>
              <w:jc w:val="center"/>
            </w:pPr>
            <w:r>
              <w:t>4</w:t>
            </w:r>
          </w:p>
        </w:tc>
        <w:tc>
          <w:tcPr>
            <w:tcW w:w="850" w:type="dxa"/>
            <w:shd w:val="clear" w:color="auto" w:fill="FFCC00"/>
            <w:vAlign w:val="center"/>
          </w:tcPr>
          <w:p w14:paraId="2039F565" w14:textId="77777777" w:rsidR="00851251" w:rsidRDefault="00851251" w:rsidP="00851251">
            <w:pPr>
              <w:ind w:left="0" w:firstLine="0"/>
              <w:jc w:val="center"/>
            </w:pPr>
            <w:r>
              <w:t>5</w:t>
            </w:r>
          </w:p>
        </w:tc>
      </w:tr>
      <w:tr w:rsidR="00851251" w14:paraId="49AB1986" w14:textId="77777777" w:rsidTr="00851251">
        <w:tc>
          <w:tcPr>
            <w:tcW w:w="1847" w:type="dxa"/>
            <w:gridSpan w:val="3"/>
            <w:vMerge w:val="restart"/>
            <w:vAlign w:val="center"/>
          </w:tcPr>
          <w:p w14:paraId="7BB7975D" w14:textId="77777777" w:rsidR="00851251" w:rsidRDefault="00851251" w:rsidP="00851251">
            <w:pPr>
              <w:ind w:left="0" w:firstLine="0"/>
              <w:jc w:val="center"/>
            </w:pPr>
          </w:p>
        </w:tc>
        <w:tc>
          <w:tcPr>
            <w:tcW w:w="992" w:type="dxa"/>
            <w:vAlign w:val="center"/>
          </w:tcPr>
          <w:p w14:paraId="4D36BDBA" w14:textId="77777777" w:rsidR="00851251" w:rsidRDefault="00851251" w:rsidP="00851251">
            <w:pPr>
              <w:ind w:left="0" w:firstLine="0"/>
              <w:jc w:val="center"/>
            </w:pPr>
            <w:r>
              <w:t>1</w:t>
            </w:r>
          </w:p>
        </w:tc>
        <w:tc>
          <w:tcPr>
            <w:tcW w:w="992" w:type="dxa"/>
            <w:vAlign w:val="center"/>
          </w:tcPr>
          <w:p w14:paraId="4819549F" w14:textId="77777777" w:rsidR="00851251" w:rsidRDefault="00851251" w:rsidP="00851251">
            <w:pPr>
              <w:ind w:left="0" w:firstLine="0"/>
              <w:jc w:val="center"/>
            </w:pPr>
            <w:r>
              <w:t>2</w:t>
            </w:r>
          </w:p>
        </w:tc>
        <w:tc>
          <w:tcPr>
            <w:tcW w:w="993" w:type="dxa"/>
            <w:vAlign w:val="center"/>
          </w:tcPr>
          <w:p w14:paraId="0ED03F9E" w14:textId="77777777" w:rsidR="00851251" w:rsidRDefault="00851251" w:rsidP="00851251">
            <w:pPr>
              <w:ind w:left="0" w:firstLine="0"/>
              <w:jc w:val="center"/>
            </w:pPr>
            <w:r>
              <w:t>3</w:t>
            </w:r>
          </w:p>
        </w:tc>
        <w:tc>
          <w:tcPr>
            <w:tcW w:w="992" w:type="dxa"/>
            <w:vAlign w:val="center"/>
          </w:tcPr>
          <w:p w14:paraId="66253A6E" w14:textId="77777777" w:rsidR="00851251" w:rsidRDefault="00851251" w:rsidP="00851251">
            <w:pPr>
              <w:ind w:left="0" w:firstLine="0"/>
              <w:jc w:val="center"/>
            </w:pPr>
            <w:r>
              <w:t>4</w:t>
            </w:r>
          </w:p>
        </w:tc>
        <w:tc>
          <w:tcPr>
            <w:tcW w:w="850" w:type="dxa"/>
            <w:vAlign w:val="center"/>
          </w:tcPr>
          <w:p w14:paraId="3D3F8A58" w14:textId="77777777" w:rsidR="00851251" w:rsidRDefault="00851251" w:rsidP="00851251">
            <w:pPr>
              <w:ind w:left="0" w:firstLine="0"/>
              <w:jc w:val="center"/>
            </w:pPr>
            <w:r>
              <w:t>5</w:t>
            </w:r>
          </w:p>
        </w:tc>
      </w:tr>
      <w:tr w:rsidR="00851251" w14:paraId="2B9F5D2B" w14:textId="77777777" w:rsidTr="00851251">
        <w:trPr>
          <w:trHeight w:val="646"/>
        </w:trPr>
        <w:tc>
          <w:tcPr>
            <w:tcW w:w="1847" w:type="dxa"/>
            <w:gridSpan w:val="3"/>
            <w:vMerge/>
            <w:vAlign w:val="center"/>
          </w:tcPr>
          <w:p w14:paraId="43FF156D" w14:textId="77777777" w:rsidR="00851251" w:rsidRDefault="00851251" w:rsidP="00851251">
            <w:pPr>
              <w:ind w:left="0" w:firstLine="0"/>
              <w:jc w:val="center"/>
            </w:pPr>
          </w:p>
        </w:tc>
        <w:tc>
          <w:tcPr>
            <w:tcW w:w="4819" w:type="dxa"/>
            <w:gridSpan w:val="5"/>
            <w:vAlign w:val="center"/>
          </w:tcPr>
          <w:p w14:paraId="2BE5D815" w14:textId="77777777" w:rsidR="00851251" w:rsidRDefault="00851251" w:rsidP="00851251">
            <w:pPr>
              <w:ind w:left="0" w:firstLine="0"/>
              <w:jc w:val="center"/>
            </w:pPr>
            <w:r>
              <w:t>Frequency</w:t>
            </w:r>
          </w:p>
        </w:tc>
      </w:tr>
      <w:tr w:rsidR="00851251" w14:paraId="4313F2F0" w14:textId="77777777" w:rsidTr="00851251">
        <w:trPr>
          <w:trHeight w:val="646"/>
        </w:trPr>
        <w:tc>
          <w:tcPr>
            <w:tcW w:w="1838" w:type="dxa"/>
            <w:gridSpan w:val="2"/>
            <w:shd w:val="clear" w:color="auto" w:fill="FF0000"/>
            <w:vAlign w:val="center"/>
          </w:tcPr>
          <w:p w14:paraId="3E56D3DE" w14:textId="77777777" w:rsidR="00851251" w:rsidRDefault="00851251" w:rsidP="00851251">
            <w:pPr>
              <w:ind w:left="0" w:firstLine="0"/>
              <w:jc w:val="center"/>
            </w:pPr>
          </w:p>
        </w:tc>
        <w:tc>
          <w:tcPr>
            <w:tcW w:w="4828" w:type="dxa"/>
            <w:gridSpan w:val="6"/>
            <w:vAlign w:val="center"/>
          </w:tcPr>
          <w:p w14:paraId="3B0ED526" w14:textId="3D634823" w:rsidR="00851251" w:rsidRDefault="00851251" w:rsidP="00851251">
            <w:pPr>
              <w:ind w:left="0" w:firstLine="0"/>
              <w:jc w:val="center"/>
            </w:pPr>
            <w:r>
              <w:t>12-25 Unacceptable</w:t>
            </w:r>
          </w:p>
        </w:tc>
      </w:tr>
      <w:tr w:rsidR="00851251" w14:paraId="149D026F" w14:textId="77777777" w:rsidTr="00851251">
        <w:trPr>
          <w:trHeight w:val="646"/>
        </w:trPr>
        <w:tc>
          <w:tcPr>
            <w:tcW w:w="1838" w:type="dxa"/>
            <w:gridSpan w:val="2"/>
            <w:shd w:val="clear" w:color="auto" w:fill="FFCC00"/>
            <w:vAlign w:val="center"/>
          </w:tcPr>
          <w:p w14:paraId="2419C908" w14:textId="77777777" w:rsidR="00851251" w:rsidRDefault="00851251" w:rsidP="00851251">
            <w:pPr>
              <w:ind w:left="0" w:firstLine="0"/>
              <w:jc w:val="center"/>
            </w:pPr>
          </w:p>
        </w:tc>
        <w:tc>
          <w:tcPr>
            <w:tcW w:w="4828" w:type="dxa"/>
            <w:gridSpan w:val="6"/>
            <w:vAlign w:val="center"/>
          </w:tcPr>
          <w:p w14:paraId="5900F3FC" w14:textId="7409254E" w:rsidR="00851251" w:rsidRDefault="00851251" w:rsidP="00851251">
            <w:pPr>
              <w:ind w:left="0" w:firstLine="0"/>
              <w:jc w:val="center"/>
            </w:pPr>
            <w:r>
              <w:t xml:space="preserve">4 – 10 Tolerable if </w:t>
            </w:r>
            <w:r w:rsidR="00CC52CE">
              <w:t xml:space="preserve">deemed </w:t>
            </w:r>
            <w:r>
              <w:t>ALARP</w:t>
            </w:r>
          </w:p>
        </w:tc>
      </w:tr>
      <w:tr w:rsidR="00851251" w14:paraId="18A3A4F9" w14:textId="77777777" w:rsidTr="00851251">
        <w:trPr>
          <w:trHeight w:val="646"/>
        </w:trPr>
        <w:tc>
          <w:tcPr>
            <w:tcW w:w="1838" w:type="dxa"/>
            <w:gridSpan w:val="2"/>
            <w:shd w:val="clear" w:color="auto" w:fill="48EF31"/>
            <w:vAlign w:val="center"/>
          </w:tcPr>
          <w:p w14:paraId="7C1FF390" w14:textId="77777777" w:rsidR="00851251" w:rsidRDefault="00851251" w:rsidP="00851251">
            <w:pPr>
              <w:ind w:left="0" w:firstLine="0"/>
              <w:jc w:val="center"/>
            </w:pPr>
          </w:p>
        </w:tc>
        <w:tc>
          <w:tcPr>
            <w:tcW w:w="4828" w:type="dxa"/>
            <w:gridSpan w:val="6"/>
            <w:vAlign w:val="center"/>
          </w:tcPr>
          <w:p w14:paraId="6DEC2DBD" w14:textId="73D6D76F" w:rsidR="00851251" w:rsidRDefault="00851251" w:rsidP="00851251">
            <w:pPr>
              <w:ind w:left="0" w:firstLine="0"/>
              <w:jc w:val="center"/>
            </w:pPr>
            <w:r>
              <w:t>1-4 Generally Acceptable</w:t>
            </w:r>
          </w:p>
        </w:tc>
      </w:tr>
    </w:tbl>
    <w:p w14:paraId="62E4D5DA" w14:textId="77777777" w:rsidR="003B09A1" w:rsidRDefault="003B09A1" w:rsidP="007C01F1">
      <w:pPr>
        <w:ind w:left="720"/>
      </w:pPr>
    </w:p>
    <w:p w14:paraId="4318A134" w14:textId="77777777" w:rsidR="003B09A1" w:rsidRDefault="003B09A1" w:rsidP="007C01F1">
      <w:pPr>
        <w:ind w:left="720"/>
      </w:pPr>
    </w:p>
    <w:p w14:paraId="7C6DA909" w14:textId="77777777" w:rsidR="003B09A1" w:rsidRDefault="003B09A1" w:rsidP="007C01F1">
      <w:pPr>
        <w:ind w:left="720"/>
      </w:pPr>
    </w:p>
    <w:p w14:paraId="4F307C4A" w14:textId="77777777" w:rsidR="003B09A1" w:rsidRDefault="003B09A1" w:rsidP="007C01F1">
      <w:pPr>
        <w:ind w:left="720"/>
      </w:pPr>
    </w:p>
    <w:p w14:paraId="7EECA1CC" w14:textId="77777777" w:rsidR="003B09A1" w:rsidRDefault="003B09A1" w:rsidP="007C01F1">
      <w:pPr>
        <w:ind w:left="720"/>
      </w:pPr>
    </w:p>
    <w:p w14:paraId="6840C443" w14:textId="77777777" w:rsidR="003B09A1" w:rsidRDefault="003B09A1" w:rsidP="007C01F1">
      <w:pPr>
        <w:ind w:left="720"/>
      </w:pPr>
    </w:p>
    <w:p w14:paraId="43A46206" w14:textId="77777777" w:rsidR="003B09A1" w:rsidRDefault="003B09A1" w:rsidP="007C01F1">
      <w:pPr>
        <w:ind w:left="720"/>
      </w:pPr>
    </w:p>
    <w:p w14:paraId="10C91A0D" w14:textId="77777777" w:rsidR="003B09A1" w:rsidRDefault="003B09A1" w:rsidP="007C01F1">
      <w:pPr>
        <w:ind w:left="720"/>
      </w:pPr>
    </w:p>
    <w:p w14:paraId="28F9C480" w14:textId="77777777" w:rsidR="003B09A1" w:rsidRDefault="003B09A1" w:rsidP="007C01F1">
      <w:pPr>
        <w:ind w:left="720"/>
      </w:pPr>
    </w:p>
    <w:p w14:paraId="04570BCF" w14:textId="77777777" w:rsidR="003B09A1" w:rsidRDefault="003B09A1" w:rsidP="007C01F1">
      <w:pPr>
        <w:ind w:left="720"/>
      </w:pPr>
    </w:p>
    <w:p w14:paraId="565C6A34" w14:textId="77777777" w:rsidR="003B09A1" w:rsidRDefault="003B09A1" w:rsidP="007C01F1">
      <w:pPr>
        <w:ind w:left="720"/>
      </w:pPr>
    </w:p>
    <w:p w14:paraId="1FEE8FD3" w14:textId="77777777" w:rsidR="003B09A1" w:rsidRDefault="003B09A1" w:rsidP="007C01F1">
      <w:pPr>
        <w:ind w:left="720"/>
      </w:pPr>
    </w:p>
    <w:p w14:paraId="73F3553B" w14:textId="77777777" w:rsidR="003B09A1" w:rsidRDefault="003B09A1" w:rsidP="007C01F1">
      <w:pPr>
        <w:ind w:left="720"/>
      </w:pPr>
    </w:p>
    <w:p w14:paraId="4A237E84" w14:textId="77777777" w:rsidR="003B09A1" w:rsidRDefault="003B09A1" w:rsidP="007C01F1">
      <w:pPr>
        <w:ind w:left="720"/>
      </w:pPr>
    </w:p>
    <w:p w14:paraId="3BAFB2D2" w14:textId="77777777" w:rsidR="003B09A1" w:rsidRDefault="003B09A1" w:rsidP="007C01F1">
      <w:pPr>
        <w:ind w:left="720"/>
      </w:pPr>
    </w:p>
    <w:p w14:paraId="49AC4AE2" w14:textId="77777777" w:rsidR="005D2F85" w:rsidRDefault="005D2F85">
      <w:pPr>
        <w:sectPr w:rsidR="005D2F85" w:rsidSect="003B09A1">
          <w:pgSz w:w="16838" w:h="11906" w:orient="landscape"/>
          <w:pgMar w:top="1440" w:right="1440" w:bottom="1440" w:left="1440" w:header="708" w:footer="708" w:gutter="0"/>
          <w:cols w:space="708"/>
          <w:docGrid w:linePitch="360"/>
        </w:sectPr>
      </w:pPr>
    </w:p>
    <w:p w14:paraId="56207939" w14:textId="77777777" w:rsidR="005D2F85" w:rsidRDefault="005D2F85" w:rsidP="003A6022">
      <w:pPr>
        <w:pStyle w:val="Heading3"/>
      </w:pPr>
      <w:bookmarkStart w:id="8" w:name="_Toc203740344"/>
      <w:r>
        <w:lastRenderedPageBreak/>
        <w:t>2.1 – Overall Risk for storing Brimstone II</w:t>
      </w:r>
      <w:bookmarkEnd w:id="8"/>
    </w:p>
    <w:p w14:paraId="36D75B6C" w14:textId="34402861" w:rsidR="005D2F85" w:rsidRDefault="005D2F85" w:rsidP="005D2F85">
      <w:pPr>
        <w:ind w:firstLine="493"/>
      </w:pPr>
      <w:r>
        <w:t xml:space="preserve">By introducing risk reductions and mitigations, the existing risk </w:t>
      </w:r>
      <w:r w:rsidR="0076775D">
        <w:t>for</w:t>
      </w:r>
      <w:r>
        <w:t xml:space="preserve"> the proces</w:t>
      </w:r>
      <w:r w:rsidR="0076775D">
        <w:t>s</w:t>
      </w:r>
      <w:r>
        <w:t xml:space="preserve"> decreases. For some hazards lowering it a risk rating, however for most hazards the risk rating </w:t>
      </w:r>
      <w:r w:rsidR="0076775D">
        <w:t>will</w:t>
      </w:r>
      <w:r>
        <w:t xml:space="preserve"> not change, regardless of this fact certain measures should be taken to reduce risk to improve the safety for the process. Certain measures may be deemed ‘over-the-top’, where no significant benefit is seen from the increased effort, and these mitigations can be omitted from the control measures for the current iteration.</w:t>
      </w:r>
    </w:p>
    <w:p w14:paraId="7EDAFE4B" w14:textId="77777777" w:rsidR="005D2F85" w:rsidRDefault="005D2F85" w:rsidP="005D2F85">
      <w:pPr>
        <w:ind w:firstLine="0"/>
      </w:pPr>
    </w:p>
    <w:p w14:paraId="325A8F10" w14:textId="77777777" w:rsidR="005D2F85" w:rsidRPr="006C77FD" w:rsidRDefault="005D2F85" w:rsidP="005D2F85">
      <w:pPr>
        <w:ind w:firstLine="0"/>
      </w:pPr>
      <w:r>
        <w:t xml:space="preserve">Overall storing a Brimstone II missile, based off of this risk assessment is generally acceptable though some aspects are only tolerable if they have been deemed ALARP. The hazards that may need </w:t>
      </w:r>
    </w:p>
    <w:p w14:paraId="572F308D" w14:textId="77777777" w:rsidR="005D2F85" w:rsidRDefault="005D2F85" w:rsidP="003A6022">
      <w:pPr>
        <w:pStyle w:val="Heading3"/>
      </w:pPr>
      <w:bookmarkStart w:id="9" w:name="_Toc203740345"/>
      <w:r>
        <w:t>2.2 – How is this Risk Assessment Suitable?</w:t>
      </w:r>
      <w:bookmarkEnd w:id="9"/>
    </w:p>
    <w:p w14:paraId="486685F6" w14:textId="40E9CC72" w:rsidR="005D2F85" w:rsidRPr="00B54E2F" w:rsidRDefault="005D2F85" w:rsidP="005D2F85">
      <w:r>
        <w:tab/>
      </w:r>
      <w:r>
        <w:tab/>
        <w:t xml:space="preserve">This risk assessment is suitable as it has considered the aspect of storing a </w:t>
      </w:r>
      <w:r w:rsidR="0076775D">
        <w:t>B</w:t>
      </w:r>
      <w:r>
        <w:t>rimstone II missile as well as other factors present in a storage scenario. The risk assessment has been taken to its logical limits; Seismic activity may well be a real concern in certain regions of the world where planning meteorite impact protection would be considered illogical.</w:t>
      </w:r>
    </w:p>
    <w:p w14:paraId="202E080F" w14:textId="77777777" w:rsidR="005D2F85" w:rsidRDefault="005D2F85" w:rsidP="003A6022">
      <w:pPr>
        <w:pStyle w:val="Heading3"/>
      </w:pPr>
      <w:bookmarkStart w:id="10" w:name="_Toc203740346"/>
      <w:r>
        <w:t>2.3 – Continual Review</w:t>
      </w:r>
      <w:bookmarkEnd w:id="10"/>
    </w:p>
    <w:p w14:paraId="20F7EB30" w14:textId="17C1C028" w:rsidR="005D2F85" w:rsidRDefault="005D2F85" w:rsidP="005D2F85">
      <w:r>
        <w:tab/>
      </w:r>
      <w:r>
        <w:tab/>
        <w:t>Risk assessments typically have a lifespan of 3 years, not because the information is out-of-date or incorrect after that time has elapsed but rather the risk assessment should be reviewed and revised if necessary. New scenarios may have come around that were unexpected when the original risk assessment was written. New methods, manufacturing or storing processes may have come onto the market</w:t>
      </w:r>
      <w:r w:rsidR="001E095B">
        <w:t>, that would be best to implement as standard protocol.</w:t>
      </w:r>
    </w:p>
    <w:p w14:paraId="62064BB4" w14:textId="77777777" w:rsidR="005D2F85" w:rsidRDefault="005D2F85" w:rsidP="005D2F85"/>
    <w:p w14:paraId="26932C3B" w14:textId="77777777" w:rsidR="005D2F85" w:rsidRDefault="005D2F85" w:rsidP="003A6022">
      <w:pPr>
        <w:pStyle w:val="Heading3"/>
      </w:pPr>
      <w:bookmarkStart w:id="11" w:name="_Toc203740347"/>
      <w:r>
        <w:t>2.4 – Suggested improvements</w:t>
      </w:r>
      <w:bookmarkEnd w:id="11"/>
      <w:r>
        <w:t xml:space="preserve"> </w:t>
      </w:r>
    </w:p>
    <w:p w14:paraId="7714A63A" w14:textId="77777777" w:rsidR="005D2F85" w:rsidRDefault="005D2F85" w:rsidP="005D2F85">
      <w:r>
        <w:tab/>
      </w:r>
      <w:r>
        <w:tab/>
        <w:t>Suggested improvements have to be suitable for the environment in particular, where a QR code system would be useful for the storage of inert components, using battery powered hand-held scanners to check and update logs for quantity and storage location of energetic articles is not as sound an idea due to the hazards associated with battery powered items and ultraviolet lasers and scanners.</w:t>
      </w:r>
    </w:p>
    <w:p w14:paraId="6E39F441" w14:textId="77777777" w:rsidR="005D2F85" w:rsidRDefault="005D2F85" w:rsidP="005D2F85"/>
    <w:p w14:paraId="405C651D" w14:textId="77777777" w:rsidR="005D2F85" w:rsidRDefault="005D2F85" w:rsidP="005D2F85">
      <w:r>
        <w:tab/>
        <w:t>Improvements that may be beneficial are using a key press system, restricting access to only authorised personnel. Or a badge-in and out system. Identification passes, also could be used for restricting access to those without authorisation.</w:t>
      </w:r>
    </w:p>
    <w:p w14:paraId="339FDAFC" w14:textId="77777777" w:rsidR="005D2F85" w:rsidRDefault="005D2F85" w:rsidP="005D2F85"/>
    <w:p w14:paraId="16A0BA09" w14:textId="650D43E8" w:rsidR="003A6022" w:rsidRDefault="005D2F85" w:rsidP="005D2F85">
      <w:r>
        <w:tab/>
        <w:t>A closed-circuit-television (CCTV) on a magazine in an ATEX rated housing would have numerous benefits; as an additional security measure in case of sabotage or espionage, but also a watching presence would enforce critical rules such as ensuring no packaging is opened whilst inside a magazine. In the case of an accident, unbiased footage can be reviewed to better understand the cause(s) of the hazard for mitigations to be enforced in future.</w:t>
      </w:r>
    </w:p>
    <w:p w14:paraId="48F31890" w14:textId="77777777" w:rsidR="003A6022" w:rsidRDefault="003A6022">
      <w:r>
        <w:br w:type="page"/>
      </w:r>
    </w:p>
    <w:p w14:paraId="2F0D9F7F" w14:textId="05F95A95" w:rsidR="005D2F85" w:rsidRDefault="003A6022" w:rsidP="003A6022">
      <w:pPr>
        <w:pStyle w:val="Heading1"/>
        <w:ind w:left="0" w:firstLine="0"/>
      </w:pPr>
      <w:bookmarkStart w:id="12" w:name="_Toc203740348"/>
      <w:r>
        <w:lastRenderedPageBreak/>
        <w:t>3</w:t>
      </w:r>
      <w:r w:rsidR="005D2F85">
        <w:t>.0 – ALARP Justification</w:t>
      </w:r>
      <w:bookmarkEnd w:id="12"/>
    </w:p>
    <w:p w14:paraId="38AC95C4" w14:textId="77777777" w:rsidR="005D2F85" w:rsidRDefault="005D2F85" w:rsidP="003A6022">
      <w:pPr>
        <w:pStyle w:val="Heading3"/>
      </w:pPr>
      <w:bookmarkStart w:id="13" w:name="_Toc203740349"/>
      <w:r>
        <w:t>3.1 – Definition of ALARP</w:t>
      </w:r>
      <w:bookmarkEnd w:id="13"/>
    </w:p>
    <w:p w14:paraId="4AA58C02" w14:textId="2D7D8A23" w:rsidR="003A6022" w:rsidRDefault="003A6022" w:rsidP="005D2F85">
      <w:r>
        <w:tab/>
      </w:r>
      <w:r>
        <w:tab/>
        <w:t>No activity or process is completely risk free</w:t>
      </w:r>
      <w:r w:rsidR="000C184D">
        <w:t>, particularly those that involve explosives</w:t>
      </w:r>
      <w:r>
        <w:t>, having a risk assessment with ALARP mitigations promotes the principle that the task, activity, trial or equipment, must not be performed or operated without a justifiable assessment that the risk has been mitigated at a proportional cost for the benefit.</w:t>
      </w:r>
    </w:p>
    <w:p w14:paraId="2B853F1B" w14:textId="77777777" w:rsidR="003A6022" w:rsidRDefault="003A6022" w:rsidP="005D2F85"/>
    <w:p w14:paraId="4FFA56BF" w14:textId="41B93A4B" w:rsidR="005D2F85" w:rsidRDefault="005D2F85" w:rsidP="005D2F85">
      <w:r>
        <w:tab/>
        <w:t xml:space="preserve">As-Low-As-Reasonably-Practicable, or ALARP is </w:t>
      </w:r>
      <w:r w:rsidR="0008643E">
        <w:t xml:space="preserve">summarised as a computation where the risk of an activity is weighed and judged against a cost to mitigate that risk, not solely in terms of financial cost but time </w:t>
      </w:r>
      <w:r w:rsidR="00223164">
        <w:t>taken,</w:t>
      </w:r>
      <w:r w:rsidR="0008643E">
        <w:t xml:space="preserve"> and effort exerted as well.</w:t>
      </w:r>
    </w:p>
    <w:p w14:paraId="58AC0250" w14:textId="77777777" w:rsidR="00223164" w:rsidRDefault="00223164" w:rsidP="005D2F85"/>
    <w:p w14:paraId="41469423" w14:textId="2E336638" w:rsidR="00223164" w:rsidRDefault="00223164" w:rsidP="005D2F85">
      <w:r>
        <w:tab/>
        <w:t xml:space="preserve">If the cost of mitigating the risk is tolerable the risk must be mitigated. Whereas if the cost is “grossly disproportionate” to the risk it can be omitted. </w:t>
      </w:r>
      <w:sdt>
        <w:sdtPr>
          <w:id w:val="2102835330"/>
          <w:citation/>
        </w:sdtPr>
        <w:sdtContent>
          <w:r>
            <w:fldChar w:fldCharType="begin"/>
          </w:r>
          <w:r>
            <w:instrText xml:space="preserve">CITATION Hea \l 2057 </w:instrText>
          </w:r>
          <w:r>
            <w:fldChar w:fldCharType="separate"/>
          </w:r>
          <w:r w:rsidR="00754E21" w:rsidRPr="00754E21">
            <w:rPr>
              <w:noProof/>
            </w:rPr>
            <w:t>[3]</w:t>
          </w:r>
          <w:r>
            <w:fldChar w:fldCharType="end"/>
          </w:r>
        </w:sdtContent>
      </w:sdt>
    </w:p>
    <w:p w14:paraId="2758F27E" w14:textId="77777777" w:rsidR="00223164" w:rsidRDefault="00223164" w:rsidP="005D2F85"/>
    <w:p w14:paraId="45302046" w14:textId="77777777" w:rsidR="00223164" w:rsidRDefault="00223164" w:rsidP="005D2F85"/>
    <w:p w14:paraId="3BE1DEFB" w14:textId="4970F560" w:rsidR="00B6127F" w:rsidRDefault="00B6127F" w:rsidP="00B6127F">
      <w:pPr>
        <w:pStyle w:val="Heading3"/>
      </w:pPr>
      <w:bookmarkStart w:id="14" w:name="_Toc203740350"/>
      <w:r>
        <w:t xml:space="preserve">3.2 </w:t>
      </w:r>
      <w:r w:rsidR="006E1447" w:rsidRPr="006E1447">
        <w:t xml:space="preserve">– </w:t>
      </w:r>
      <w:r w:rsidR="000C184D">
        <w:t>Demonstrating a</w:t>
      </w:r>
      <w:r w:rsidR="006E1447" w:rsidRPr="006E1447">
        <w:t xml:space="preserve"> hazard </w:t>
      </w:r>
      <w:r w:rsidR="000C184D">
        <w:t>has</w:t>
      </w:r>
      <w:r w:rsidR="006E1447" w:rsidRPr="006E1447">
        <w:t xml:space="preserve"> ALARP status.</w:t>
      </w:r>
      <w:bookmarkEnd w:id="14"/>
    </w:p>
    <w:p w14:paraId="68624E5B" w14:textId="77777777" w:rsidR="00B6127F" w:rsidRDefault="00AE2C22" w:rsidP="00B6127F">
      <w:pPr>
        <w:ind w:firstLine="493"/>
      </w:pPr>
      <w:r>
        <w:t>To show a hazard has ALARP status evidence must be provided in the form of an ALARP</w:t>
      </w:r>
      <w:r w:rsidR="00B6127F">
        <w:t xml:space="preserve"> </w:t>
      </w:r>
      <w:r>
        <w:t xml:space="preserve">justification document to show the results of an evaluation of the cost versus the benefit of implementing additional risk reduction measures. Usually by a cost-benefit analysis and a stakeholder consultation, before concluding and implementing the </w:t>
      </w:r>
      <w:r w:rsidR="005F3E82">
        <w:t>mitigation measures determined to have a proportionate cost to the risk reduction.</w:t>
      </w:r>
    </w:p>
    <w:p w14:paraId="20684BC9" w14:textId="77777777" w:rsidR="00B6127F" w:rsidRDefault="00B6127F" w:rsidP="00B6127F">
      <w:pPr>
        <w:ind w:firstLine="493"/>
      </w:pPr>
    </w:p>
    <w:p w14:paraId="2F1222C5" w14:textId="1E64E9C1" w:rsidR="005F3E82" w:rsidRPr="006E1447" w:rsidRDefault="005F3E82" w:rsidP="00B6127F">
      <w:pPr>
        <w:ind w:firstLine="0"/>
      </w:pPr>
      <w:r>
        <w:t>In terms of the above risk assessment discussing storage of Brimstone II missiles, the selected hazard for this ALARP justification is ‘Impact &amp; Shock’.</w:t>
      </w:r>
    </w:p>
    <w:p w14:paraId="3C09E8F8" w14:textId="77777777" w:rsidR="006E1447" w:rsidRDefault="006E1447" w:rsidP="006E1447"/>
    <w:p w14:paraId="27EEE681" w14:textId="5887F111" w:rsidR="005F3E82" w:rsidRDefault="008A189D" w:rsidP="005F3E82">
      <w:pPr>
        <w:pStyle w:val="Heading3"/>
      </w:pPr>
      <w:bookmarkStart w:id="15" w:name="_Toc203740351"/>
      <w:r>
        <w:t>3</w:t>
      </w:r>
      <w:r w:rsidR="006E1447">
        <w:t xml:space="preserve">.3 </w:t>
      </w:r>
      <w:r w:rsidR="005F3E82">
        <w:t>–</w:t>
      </w:r>
      <w:r w:rsidR="006E1447">
        <w:t xml:space="preserve"> </w:t>
      </w:r>
      <w:r w:rsidR="00B6127F">
        <w:t>Hazard Identification (</w:t>
      </w:r>
      <w:r w:rsidR="005F3E82">
        <w:t>HAZID</w:t>
      </w:r>
      <w:r w:rsidR="00B6127F">
        <w:t>)</w:t>
      </w:r>
      <w:bookmarkEnd w:id="15"/>
    </w:p>
    <w:p w14:paraId="07B6D975" w14:textId="0D4390F2" w:rsidR="005F3E82" w:rsidRDefault="00B6127F" w:rsidP="005F3E82">
      <w:r>
        <w:tab/>
      </w:r>
      <w:r w:rsidR="005F3E82">
        <w:tab/>
        <w:t>Each hazard is discovered using the Hazard Identification process (HAZID)</w:t>
      </w:r>
      <w:r>
        <w:t>, this is where the experiences and ideas of persons from varying backgrounds are congregating to focus on how any task, activity, trial or equipment may fail, go wrong, or cause harm. This stage of identifying hazards guides the following stages for mitigating these hazards.</w:t>
      </w:r>
    </w:p>
    <w:p w14:paraId="5F0CE895" w14:textId="1419ABAE" w:rsidR="00B6127F" w:rsidRDefault="00B6127F" w:rsidP="00B6127F">
      <w:pPr>
        <w:pStyle w:val="Heading3"/>
      </w:pPr>
      <w:bookmarkStart w:id="16" w:name="_Toc203740352"/>
      <w:r>
        <w:t>3.4 - Hazard and Operability Study (HAZOP)</w:t>
      </w:r>
      <w:bookmarkEnd w:id="16"/>
    </w:p>
    <w:p w14:paraId="0DD8B6A4" w14:textId="329733F2" w:rsidR="00B6127F" w:rsidRPr="00B6127F" w:rsidRDefault="00B6127F" w:rsidP="00B6127F">
      <w:r>
        <w:tab/>
      </w:r>
      <w:r>
        <w:tab/>
        <w:t xml:space="preserve">Each hazard has a cause or several causes, these causes are the aspects of the hazard that must be controlled. </w:t>
      </w:r>
      <w:r w:rsidR="001569FA">
        <w:t xml:space="preserve">One of the numerous causes for ‘Impact &amp; Shock’, is a Brimstone II being dropped, the consequence for a drop from approximately waist height is causing damage to the missile, in such a manner it would be best to be disposed of rather than repaired. </w:t>
      </w:r>
      <w:r w:rsidR="00C719FF">
        <w:t>Cracks will appear the explosive warhead affecting the jet formation of the shaped charge, the solid rocket fuel motor will also crack, resulting in the burn profile of the rocket motor changing due to change in surface area.</w:t>
      </w:r>
    </w:p>
    <w:p w14:paraId="7CF12D3A" w14:textId="77777777" w:rsidR="00B6127F" w:rsidRPr="00B6127F" w:rsidRDefault="00B6127F" w:rsidP="00B6127F"/>
    <w:p w14:paraId="3C6697F0" w14:textId="5E6715C4" w:rsidR="00B6127F" w:rsidRDefault="00B6127F" w:rsidP="00B6127F">
      <w:pPr>
        <w:pStyle w:val="Heading3"/>
      </w:pPr>
      <w:bookmarkStart w:id="17" w:name="_Toc203740353"/>
      <w:r>
        <w:t>3.5 – Bowtie Analysis</w:t>
      </w:r>
      <w:bookmarkEnd w:id="17"/>
    </w:p>
    <w:p w14:paraId="0B5909DE" w14:textId="412253F5" w:rsidR="00C719FF" w:rsidRDefault="00C719FF" w:rsidP="00C719FF">
      <w:r>
        <w:tab/>
      </w:r>
      <w:r>
        <w:tab/>
        <w:t>A bowtie analysis is based around the characteristic shape of a bowtie,</w:t>
      </w:r>
    </w:p>
    <w:p w14:paraId="29DBD23F" w14:textId="5B2B6216" w:rsidR="00C719FF" w:rsidRPr="00C719FF" w:rsidRDefault="00C719FF" w:rsidP="00C719FF">
      <w:r>
        <w:t xml:space="preserve">Each fault, such as dropping a Brimstone II and preventative devices such as placing the Brimstone II into a crate with sufficient padding and handles for a multi-person lift, is the left ribbon of the bowtie. </w:t>
      </w:r>
      <w:r w:rsidR="00B773AE">
        <w:t>The corresponding right ribbon</w:t>
      </w:r>
      <w:r>
        <w:t xml:space="preserve"> is the consequence of the hazard, the Brimstone II is now damaged and cannot be used, and mitigative barriers, is </w:t>
      </w:r>
      <w:r>
        <w:lastRenderedPageBreak/>
        <w:t>there a method of salvaging this situation after it has occurred, could the warhead have IM capabilities or is there a way to re-bond the cracks and continue the Brimstone II to service</w:t>
      </w:r>
      <w:r w:rsidR="00B773AE">
        <w:t>, or for high order events, evacuation protocol and first aid stations</w:t>
      </w:r>
      <w:r>
        <w:t xml:space="preserve">. </w:t>
      </w:r>
      <w:r w:rsidR="00C7130B">
        <w:t>Finally,</w:t>
      </w:r>
      <w:r>
        <w:t xml:space="preserve"> the knot itself,</w:t>
      </w:r>
      <w:r w:rsidR="00B773AE">
        <w:t xml:space="preserve"> the overall summary, A Brimstone II article is dropped, potentially causing damage to the article at best, and fatalities at worst.</w:t>
      </w:r>
    </w:p>
    <w:p w14:paraId="1488440E" w14:textId="77777777" w:rsidR="00B6127F" w:rsidRPr="00B6127F" w:rsidRDefault="00B6127F" w:rsidP="00B6127F"/>
    <w:p w14:paraId="30D60149" w14:textId="77777777" w:rsidR="002C5138" w:rsidRDefault="002C5138" w:rsidP="005F3E82"/>
    <w:p w14:paraId="5748F889" w14:textId="048E91D3" w:rsidR="00B773AE" w:rsidRDefault="00B773AE" w:rsidP="00B773AE">
      <w:pPr>
        <w:pStyle w:val="Heading2"/>
      </w:pPr>
      <w:bookmarkStart w:id="18" w:name="_Toc203740354"/>
      <w:r>
        <w:t xml:space="preserve">4.0 </w:t>
      </w:r>
      <w:r w:rsidR="008219D2">
        <w:t xml:space="preserve">- </w:t>
      </w:r>
      <w:r>
        <w:t>ALARP Justification of ‘Shock &amp; Impact’</w:t>
      </w:r>
      <w:bookmarkEnd w:id="18"/>
    </w:p>
    <w:p w14:paraId="13118226" w14:textId="13069EA5" w:rsidR="00630D2C" w:rsidRPr="00630D2C" w:rsidRDefault="00630D2C" w:rsidP="00630D2C">
      <w:pPr>
        <w:pStyle w:val="Heading3"/>
      </w:pPr>
      <w:bookmarkStart w:id="19" w:name="_Toc203740355"/>
      <w:r>
        <w:t xml:space="preserve">4.1 </w:t>
      </w:r>
      <w:r w:rsidR="008219D2">
        <w:t xml:space="preserve">- </w:t>
      </w:r>
      <w:r>
        <w:t>Efficacy of Existing and Proposed Control Measures</w:t>
      </w:r>
      <w:bookmarkEnd w:id="19"/>
    </w:p>
    <w:p w14:paraId="03FD90D6" w14:textId="77777777" w:rsidR="0086393C" w:rsidRDefault="0086393C" w:rsidP="005F2D5B"/>
    <w:p w14:paraId="3304E3F4" w14:textId="77F370ED" w:rsidR="00B773AE" w:rsidRDefault="00132E99" w:rsidP="00B773AE">
      <w:pPr>
        <w:keepNext/>
      </w:pPr>
      <w:r>
        <w:rPr>
          <w:noProof/>
        </w:rPr>
        <w:drawing>
          <wp:inline distT="0" distB="0" distL="0" distR="0" wp14:anchorId="51402A69" wp14:editId="58D58694">
            <wp:extent cx="5731510" cy="2553970"/>
            <wp:effectExtent l="0" t="0" r="2540" b="0"/>
            <wp:docPr id="10873230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7323045" name=""/>
                    <pic:cNvPicPr/>
                  </pic:nvPicPr>
                  <pic:blipFill>
                    <a:blip r:embed="rId15"/>
                    <a:stretch>
                      <a:fillRect/>
                    </a:stretch>
                  </pic:blipFill>
                  <pic:spPr>
                    <a:xfrm>
                      <a:off x="0" y="0"/>
                      <a:ext cx="5731510" cy="2553970"/>
                    </a:xfrm>
                    <a:prstGeom prst="rect">
                      <a:avLst/>
                    </a:prstGeom>
                  </pic:spPr>
                </pic:pic>
              </a:graphicData>
            </a:graphic>
          </wp:inline>
        </w:drawing>
      </w:r>
    </w:p>
    <w:p w14:paraId="2E2D6868" w14:textId="1995A011" w:rsidR="00D579DA" w:rsidRDefault="00B773AE" w:rsidP="00B773AE">
      <w:pPr>
        <w:pStyle w:val="Caption"/>
      </w:pPr>
      <w:r>
        <w:t xml:space="preserve">Figure </w:t>
      </w:r>
      <w:r>
        <w:fldChar w:fldCharType="begin"/>
      </w:r>
      <w:r>
        <w:instrText xml:space="preserve"> SEQ Figure \* ARABIC </w:instrText>
      </w:r>
      <w:r>
        <w:fldChar w:fldCharType="separate"/>
      </w:r>
      <w:r>
        <w:rPr>
          <w:noProof/>
        </w:rPr>
        <w:t>1</w:t>
      </w:r>
      <w:r>
        <w:fldChar w:fldCharType="end"/>
      </w:r>
      <w:r>
        <w:t xml:space="preserve"> - Image of the Identified Hazard Impact / Shock from the above risk assessment.</w:t>
      </w:r>
    </w:p>
    <w:p w14:paraId="11BAB300" w14:textId="77777777" w:rsidR="00C7130B" w:rsidRDefault="00331114" w:rsidP="00331114">
      <w:pPr>
        <w:ind w:firstLine="493"/>
      </w:pPr>
      <w:r>
        <w:t>Risk assessment section 1.1 details the hazard of impact/ shock to the Brimstone II missile, to make it so that the hazard’s risk is As-Low-As-Reasonably-Practicable (ALARP) the consequences of the hazard must first be identified.</w:t>
      </w:r>
    </w:p>
    <w:p w14:paraId="1FC3CF3A" w14:textId="77777777" w:rsidR="00C7130B" w:rsidRDefault="00C7130B" w:rsidP="00331114">
      <w:pPr>
        <w:ind w:firstLine="493"/>
      </w:pPr>
    </w:p>
    <w:p w14:paraId="0EE24E4F" w14:textId="6F5B836F" w:rsidR="00B773AE" w:rsidRDefault="00331114" w:rsidP="00C7130B">
      <w:pPr>
        <w:ind w:firstLine="0"/>
      </w:pPr>
      <w:r>
        <w:t>First is</w:t>
      </w:r>
      <w:r w:rsidR="00C7130B">
        <w:t xml:space="preserve"> when</w:t>
      </w:r>
      <w:r>
        <w:t xml:space="preserve"> the </w:t>
      </w:r>
      <w:r w:rsidR="00D95084">
        <w:t>im</w:t>
      </w:r>
      <w:r>
        <w:t>p</w:t>
      </w:r>
      <w:r w:rsidR="00D95084">
        <w:t>act/ shock</w:t>
      </w:r>
      <w:r>
        <w:t xml:space="preserve"> </w:t>
      </w:r>
      <w:r w:rsidR="00D95084">
        <w:t>occur</w:t>
      </w:r>
      <w:r w:rsidR="00C7130B">
        <w:t>s,</w:t>
      </w:r>
      <w:r>
        <w:t xml:space="preserve"> and the Brimstone II is in acceptable condition post an inspection, the Brimstone II missile may possibly be returned to service. If the missile is dropped and it is damaged beyond repair, it will be cautiously disposed of, </w:t>
      </w:r>
      <w:r w:rsidR="00D95084">
        <w:t>the final outcome is the Brimstone II suffers a deflagration or detonation, with the possibility of injuring, maiming or killing nearby persons.</w:t>
      </w:r>
    </w:p>
    <w:p w14:paraId="5ABB7C06" w14:textId="77777777" w:rsidR="00D95084" w:rsidRDefault="00D95084" w:rsidP="00331114">
      <w:pPr>
        <w:ind w:firstLine="493"/>
      </w:pPr>
    </w:p>
    <w:p w14:paraId="25F0861E" w14:textId="65C5B4A3" w:rsidR="00D95084" w:rsidRDefault="00D95084" w:rsidP="00D95084">
      <w:r>
        <w:tab/>
        <w:t xml:space="preserve">Next, all credible impacts must be defined, credible being the important factor, </w:t>
      </w:r>
      <w:r w:rsidR="00BB74C1">
        <w:t xml:space="preserve">a </w:t>
      </w:r>
      <w:r>
        <w:t>meteorite impact could occur, but the likelihood is near-</w:t>
      </w:r>
      <w:r w:rsidR="00B54FB5">
        <w:t>zero,</w:t>
      </w:r>
      <w:r>
        <w:t xml:space="preserve"> so it w</w:t>
      </w:r>
      <w:r w:rsidR="00BB74C1">
        <w:t>as</w:t>
      </w:r>
      <w:r>
        <w:t xml:space="preserve"> omitted from the risk assessment.</w:t>
      </w:r>
    </w:p>
    <w:p w14:paraId="50C03A87" w14:textId="77777777" w:rsidR="00D95084" w:rsidRDefault="00D95084" w:rsidP="00D95084"/>
    <w:p w14:paraId="78D607A8" w14:textId="3A84E160" w:rsidR="00D95084" w:rsidRDefault="00D95084" w:rsidP="00D95084">
      <w:r>
        <w:tab/>
        <w:t>Possible sources for impact/ shock to the Brimstone II missile include.</w:t>
      </w:r>
    </w:p>
    <w:p w14:paraId="3AA501E9" w14:textId="2241B839" w:rsidR="00D95084" w:rsidRDefault="00D95084" w:rsidP="00D95084">
      <w:pPr>
        <w:pStyle w:val="ListParagraph"/>
        <w:numPr>
          <w:ilvl w:val="0"/>
          <w:numId w:val="48"/>
        </w:numPr>
      </w:pPr>
      <w:r>
        <w:t>Falling from pallet, pallet truck, forklift truck, or sack truck.</w:t>
      </w:r>
    </w:p>
    <w:p w14:paraId="7BD1399C" w14:textId="4BA7784A" w:rsidR="00D95084" w:rsidRDefault="00D95084" w:rsidP="00D95084">
      <w:pPr>
        <w:pStyle w:val="ListParagraph"/>
        <w:numPr>
          <w:ilvl w:val="0"/>
          <w:numId w:val="48"/>
        </w:numPr>
      </w:pPr>
      <w:r>
        <w:t>Dropping during manual handling.</w:t>
      </w:r>
    </w:p>
    <w:p w14:paraId="1F03A87C" w14:textId="4E45179B" w:rsidR="00D95084" w:rsidRDefault="00D95084" w:rsidP="00D95084">
      <w:pPr>
        <w:pStyle w:val="ListParagraph"/>
        <w:numPr>
          <w:ilvl w:val="0"/>
          <w:numId w:val="48"/>
        </w:numPr>
      </w:pPr>
      <w:r>
        <w:t>Impact from vehicles such as a pallet truck, or forklift truck.</w:t>
      </w:r>
    </w:p>
    <w:p w14:paraId="7A62969F" w14:textId="273861B9" w:rsidR="00D95084" w:rsidRDefault="00D95084" w:rsidP="00D95084">
      <w:pPr>
        <w:pStyle w:val="ListParagraph"/>
        <w:numPr>
          <w:ilvl w:val="0"/>
          <w:numId w:val="48"/>
        </w:numPr>
      </w:pPr>
      <w:r>
        <w:t>Impact from tooling or object falling or striking.</w:t>
      </w:r>
    </w:p>
    <w:p w14:paraId="0EB973C9" w14:textId="6CAFB58B" w:rsidR="00D95084" w:rsidRDefault="00D95084" w:rsidP="00D95084">
      <w:pPr>
        <w:pStyle w:val="ListParagraph"/>
        <w:numPr>
          <w:ilvl w:val="0"/>
          <w:numId w:val="48"/>
        </w:numPr>
      </w:pPr>
      <w:r>
        <w:t>Failure of lifting mechanisms</w:t>
      </w:r>
      <w:r w:rsidR="00B54FB5">
        <w:t>.</w:t>
      </w:r>
    </w:p>
    <w:p w14:paraId="0E934159" w14:textId="77777777" w:rsidR="00D95084" w:rsidRDefault="00D95084" w:rsidP="00D95084"/>
    <w:p w14:paraId="647E029A" w14:textId="238ED0C8" w:rsidR="00542D9F" w:rsidRDefault="00542D9F" w:rsidP="00542D9F">
      <w:pPr>
        <w:ind w:firstLine="0"/>
      </w:pPr>
      <w:r>
        <w:t xml:space="preserve">Looking at typical historical incident data for secondary high explosives the likelihood of detonation from an impact is low, however the Brimstone II makes use of an impact fuze </w:t>
      </w:r>
      <w:sdt>
        <w:sdtPr>
          <w:id w:val="871041649"/>
          <w:citation/>
        </w:sdtPr>
        <w:sdtContent>
          <w:r>
            <w:fldChar w:fldCharType="begin"/>
          </w:r>
          <w:r>
            <w:instrText xml:space="preserve"> CITATION MBD \l 2057 </w:instrText>
          </w:r>
          <w:r>
            <w:fldChar w:fldCharType="separate"/>
          </w:r>
          <w:r w:rsidR="00754E21" w:rsidRPr="00754E21">
            <w:rPr>
              <w:noProof/>
            </w:rPr>
            <w:t>[1]</w:t>
          </w:r>
          <w:r>
            <w:fldChar w:fldCharType="end"/>
          </w:r>
        </w:sdtContent>
      </w:sdt>
      <w:r>
        <w:t xml:space="preserve">, if the missile is fuzed at time of impact, the primary explosive could receive a significant stimulus to detonate. </w:t>
      </w:r>
    </w:p>
    <w:p w14:paraId="5278F6AE" w14:textId="77777777" w:rsidR="00542D9F" w:rsidRDefault="00542D9F" w:rsidP="00542D9F">
      <w:pPr>
        <w:ind w:firstLine="0"/>
      </w:pPr>
    </w:p>
    <w:p w14:paraId="639857E4" w14:textId="4325B4B9" w:rsidR="00C7130B" w:rsidRDefault="00C7130B" w:rsidP="00C7130B">
      <w:pPr>
        <w:ind w:firstLine="0"/>
      </w:pPr>
      <w:r>
        <w:t>An</w:t>
      </w:r>
      <w:r w:rsidR="00542D9F">
        <w:t xml:space="preserve"> existing </w:t>
      </w:r>
      <w:r>
        <w:t xml:space="preserve">mitigative </w:t>
      </w:r>
      <w:r w:rsidR="00542D9F">
        <w:t>control measure</w:t>
      </w:r>
      <w:r>
        <w:t xml:space="preserve"> </w:t>
      </w:r>
      <w:r w:rsidR="00542D9F">
        <w:t>for storing a Brimstone II missile, is the usage of a Safe and Arming unit inside the missile to prevent the detonation of the primary explosive from propagating to the secondary explosive warhead, this will still irreparably damage the Brimstone II missile, but it prevents a complete high order event</w:t>
      </w:r>
      <w:r>
        <w:t xml:space="preserve">, potentially saving lives. </w:t>
      </w:r>
    </w:p>
    <w:p w14:paraId="36B18034" w14:textId="77777777" w:rsidR="00C7130B" w:rsidRDefault="00C7130B" w:rsidP="00C7130B">
      <w:pPr>
        <w:ind w:firstLine="0"/>
      </w:pPr>
    </w:p>
    <w:p w14:paraId="7FD2409C" w14:textId="258A1F01" w:rsidR="00C7130B" w:rsidRDefault="00B54FB5" w:rsidP="00C7130B">
      <w:pPr>
        <w:ind w:firstLine="0"/>
      </w:pPr>
      <w:r>
        <w:t>An</w:t>
      </w:r>
      <w:r w:rsidR="00C7130B">
        <w:t xml:space="preserve"> existing preventative barrier would be shock-resistant packaging with internal cushioning for the Brimstone II, to prevent that damage associated with an impact from occurring.</w:t>
      </w:r>
    </w:p>
    <w:p w14:paraId="338B38CE" w14:textId="77777777" w:rsidR="00C7130B" w:rsidRDefault="00C7130B" w:rsidP="00C7130B">
      <w:pPr>
        <w:ind w:firstLine="0"/>
      </w:pPr>
    </w:p>
    <w:p w14:paraId="006709DE" w14:textId="02500CBE" w:rsidR="00C7130B" w:rsidRDefault="00C7130B" w:rsidP="00C7130B">
      <w:pPr>
        <w:ind w:firstLine="0"/>
      </w:pPr>
      <w:r>
        <w:t>Other control measures include Operator training and forbidding those who are untrained from handling the munition, keeping areas around the storage area free of clutter, disallowing the double stacking of pallets of Brimstone IIs, forbidding non-essential items from entering the storage area to reduce the number of items contact can occur with. And giving staff moving munitions right of way and clear sightlines to prevent emergency stoppages.</w:t>
      </w:r>
    </w:p>
    <w:p w14:paraId="73BE339D" w14:textId="77777777" w:rsidR="00D95084" w:rsidRDefault="00D95084" w:rsidP="00D95084">
      <w:pPr>
        <w:ind w:left="813"/>
      </w:pPr>
    </w:p>
    <w:p w14:paraId="2A80E67E" w14:textId="67A14977" w:rsidR="00331114" w:rsidRDefault="00C7130B" w:rsidP="003F2C60">
      <w:r>
        <w:tab/>
        <w:t xml:space="preserve">These existing control measures are good and are all beneficial, to improve the </w:t>
      </w:r>
      <w:r w:rsidR="00F9243F">
        <w:t xml:space="preserve">safety for the </w:t>
      </w:r>
      <w:r w:rsidR="005F7697">
        <w:t xml:space="preserve">process of storing </w:t>
      </w:r>
      <w:r w:rsidR="00F9243F">
        <w:t xml:space="preserve">Brimstone II weaponries, other controls measures are raised, and their theoretical safety factor is evaluated. </w:t>
      </w:r>
    </w:p>
    <w:p w14:paraId="14D7430F" w14:textId="77777777" w:rsidR="00F9243F" w:rsidRDefault="00F9243F" w:rsidP="00630D2C">
      <w:pPr>
        <w:ind w:left="0" w:firstLine="0"/>
      </w:pPr>
    </w:p>
    <w:p w14:paraId="0935008E" w14:textId="3C9E6BD1" w:rsidR="00630D2C" w:rsidRDefault="00630D2C" w:rsidP="00630D2C">
      <w:pPr>
        <w:pStyle w:val="Heading3"/>
      </w:pPr>
      <w:bookmarkStart w:id="20" w:name="_Toc203740356"/>
      <w:r>
        <w:t xml:space="preserve">4.2 </w:t>
      </w:r>
      <w:r w:rsidR="008219D2">
        <w:t xml:space="preserve">- </w:t>
      </w:r>
      <w:r>
        <w:t>Cost Benefit Analysis</w:t>
      </w:r>
      <w:bookmarkEnd w:id="20"/>
    </w:p>
    <w:p w14:paraId="59EB1BBD" w14:textId="47D7AEED" w:rsidR="00630D2C" w:rsidRDefault="00630D2C" w:rsidP="00630D2C">
      <w:r>
        <w:tab/>
        <w:t>To consider whether the proposed control measure and its efficacy will be worthwhile, the cost of implementing such a system is to be evaluated, for niche or very specific systems it will be difficult to predict a specific cost, but an estimate or comparing the costs between solutions can be as effective.</w:t>
      </w:r>
    </w:p>
    <w:p w14:paraId="45777DBF" w14:textId="77777777" w:rsidR="00630D2C" w:rsidRDefault="00630D2C" w:rsidP="00630D2C"/>
    <w:tbl>
      <w:tblPr>
        <w:tblStyle w:val="TableGrid"/>
        <w:tblW w:w="11340" w:type="dxa"/>
        <w:tblInd w:w="-1139" w:type="dxa"/>
        <w:tblLook w:val="04A0" w:firstRow="1" w:lastRow="0" w:firstColumn="1" w:lastColumn="0" w:noHBand="0" w:noVBand="1"/>
      </w:tblPr>
      <w:tblGrid>
        <w:gridCol w:w="3686"/>
        <w:gridCol w:w="2693"/>
        <w:gridCol w:w="1843"/>
        <w:gridCol w:w="3118"/>
      </w:tblGrid>
      <w:tr w:rsidR="00630D2C" w:rsidRPr="00F9243F" w14:paraId="0B941A04" w14:textId="77777777" w:rsidTr="0037317C">
        <w:tc>
          <w:tcPr>
            <w:tcW w:w="3686" w:type="dxa"/>
            <w:vAlign w:val="center"/>
          </w:tcPr>
          <w:p w14:paraId="64A3E5EF" w14:textId="77777777" w:rsidR="00630D2C" w:rsidRPr="00F9243F" w:rsidRDefault="00630D2C" w:rsidP="0037317C">
            <w:pPr>
              <w:ind w:left="0" w:firstLine="0"/>
              <w:jc w:val="center"/>
              <w:rPr>
                <w:sz w:val="18"/>
                <w:szCs w:val="20"/>
              </w:rPr>
            </w:pPr>
            <w:r w:rsidRPr="00F9243F">
              <w:rPr>
                <w:sz w:val="18"/>
                <w:szCs w:val="20"/>
              </w:rPr>
              <w:t>Control Measure</w:t>
            </w:r>
          </w:p>
        </w:tc>
        <w:tc>
          <w:tcPr>
            <w:tcW w:w="2693" w:type="dxa"/>
            <w:vAlign w:val="center"/>
          </w:tcPr>
          <w:p w14:paraId="7EB8E8FF" w14:textId="77777777" w:rsidR="00630D2C" w:rsidRPr="00F9243F" w:rsidRDefault="00630D2C" w:rsidP="0037317C">
            <w:pPr>
              <w:ind w:left="0" w:firstLine="0"/>
              <w:jc w:val="center"/>
              <w:rPr>
                <w:sz w:val="18"/>
                <w:szCs w:val="20"/>
              </w:rPr>
            </w:pPr>
            <w:r w:rsidRPr="00F9243F">
              <w:rPr>
                <w:sz w:val="18"/>
                <w:szCs w:val="20"/>
              </w:rPr>
              <w:t>Proportion of Risk Reduced</w:t>
            </w:r>
          </w:p>
        </w:tc>
        <w:tc>
          <w:tcPr>
            <w:tcW w:w="1843" w:type="dxa"/>
            <w:vAlign w:val="center"/>
          </w:tcPr>
          <w:p w14:paraId="16CF836A" w14:textId="77777777" w:rsidR="00630D2C" w:rsidRPr="00F9243F" w:rsidRDefault="00630D2C" w:rsidP="0037317C">
            <w:pPr>
              <w:ind w:left="0" w:firstLine="0"/>
              <w:jc w:val="center"/>
              <w:rPr>
                <w:sz w:val="18"/>
                <w:szCs w:val="20"/>
              </w:rPr>
            </w:pPr>
            <w:r>
              <w:rPr>
                <w:sz w:val="18"/>
                <w:szCs w:val="20"/>
              </w:rPr>
              <w:t xml:space="preserve">Cost </w:t>
            </w:r>
          </w:p>
        </w:tc>
        <w:tc>
          <w:tcPr>
            <w:tcW w:w="3118" w:type="dxa"/>
            <w:vAlign w:val="center"/>
          </w:tcPr>
          <w:p w14:paraId="31F127E4" w14:textId="77777777" w:rsidR="00630D2C" w:rsidRPr="00F9243F" w:rsidRDefault="00630D2C" w:rsidP="0037317C">
            <w:pPr>
              <w:ind w:left="0" w:firstLine="0"/>
              <w:jc w:val="center"/>
              <w:rPr>
                <w:sz w:val="18"/>
                <w:szCs w:val="20"/>
              </w:rPr>
            </w:pPr>
            <w:r>
              <w:rPr>
                <w:sz w:val="18"/>
                <w:szCs w:val="20"/>
              </w:rPr>
              <w:t>ALARP?</w:t>
            </w:r>
          </w:p>
        </w:tc>
      </w:tr>
      <w:tr w:rsidR="00630D2C" w:rsidRPr="00F9243F" w14:paraId="7E562259" w14:textId="77777777" w:rsidTr="0037317C">
        <w:tc>
          <w:tcPr>
            <w:tcW w:w="3686" w:type="dxa"/>
            <w:vAlign w:val="center"/>
          </w:tcPr>
          <w:p w14:paraId="4BB6CA2B" w14:textId="77777777" w:rsidR="00630D2C" w:rsidRPr="00F9243F" w:rsidRDefault="00630D2C" w:rsidP="0037317C">
            <w:pPr>
              <w:ind w:left="0" w:firstLine="0"/>
              <w:jc w:val="center"/>
              <w:rPr>
                <w:sz w:val="18"/>
                <w:szCs w:val="20"/>
              </w:rPr>
            </w:pPr>
            <w:r w:rsidRPr="00F9243F">
              <w:rPr>
                <w:sz w:val="18"/>
                <w:szCs w:val="20"/>
              </w:rPr>
              <w:t xml:space="preserve">Increasing Manual Handling Training and </w:t>
            </w:r>
            <w:r>
              <w:rPr>
                <w:sz w:val="18"/>
                <w:szCs w:val="20"/>
              </w:rPr>
              <w:t xml:space="preserve">implementing </w:t>
            </w:r>
            <w:r w:rsidRPr="00F9243F">
              <w:rPr>
                <w:sz w:val="18"/>
                <w:szCs w:val="20"/>
              </w:rPr>
              <w:t>Competency Assessments</w:t>
            </w:r>
          </w:p>
        </w:tc>
        <w:tc>
          <w:tcPr>
            <w:tcW w:w="2693" w:type="dxa"/>
            <w:vAlign w:val="center"/>
          </w:tcPr>
          <w:p w14:paraId="3E76AEBC" w14:textId="77777777" w:rsidR="00630D2C" w:rsidRPr="00F9243F" w:rsidRDefault="00630D2C" w:rsidP="0037317C">
            <w:pPr>
              <w:ind w:left="0" w:firstLine="0"/>
              <w:jc w:val="center"/>
              <w:rPr>
                <w:sz w:val="18"/>
                <w:szCs w:val="20"/>
              </w:rPr>
            </w:pPr>
            <w:r w:rsidRPr="00F9243F">
              <w:rPr>
                <w:sz w:val="18"/>
                <w:szCs w:val="20"/>
              </w:rPr>
              <w:t>Middling</w:t>
            </w:r>
          </w:p>
        </w:tc>
        <w:tc>
          <w:tcPr>
            <w:tcW w:w="1843" w:type="dxa"/>
            <w:vAlign w:val="center"/>
          </w:tcPr>
          <w:p w14:paraId="6A1A3757" w14:textId="77777777" w:rsidR="00630D2C" w:rsidRPr="00F9243F" w:rsidRDefault="00630D2C" w:rsidP="0037317C">
            <w:pPr>
              <w:ind w:left="0" w:firstLine="0"/>
              <w:jc w:val="center"/>
              <w:rPr>
                <w:sz w:val="18"/>
                <w:szCs w:val="20"/>
              </w:rPr>
            </w:pPr>
            <w:r>
              <w:rPr>
                <w:sz w:val="18"/>
                <w:szCs w:val="20"/>
              </w:rPr>
              <w:t>Low</w:t>
            </w:r>
          </w:p>
        </w:tc>
        <w:tc>
          <w:tcPr>
            <w:tcW w:w="3118" w:type="dxa"/>
            <w:shd w:val="clear" w:color="auto" w:fill="48EF31"/>
            <w:vAlign w:val="center"/>
          </w:tcPr>
          <w:p w14:paraId="0AC9E4AB" w14:textId="77777777" w:rsidR="00630D2C" w:rsidRPr="00F9243F" w:rsidRDefault="00630D2C" w:rsidP="0037317C">
            <w:pPr>
              <w:ind w:left="0" w:firstLine="0"/>
              <w:jc w:val="center"/>
              <w:rPr>
                <w:sz w:val="18"/>
                <w:szCs w:val="20"/>
              </w:rPr>
            </w:pPr>
            <w:r>
              <w:rPr>
                <w:sz w:val="18"/>
                <w:szCs w:val="20"/>
              </w:rPr>
              <w:t>Reasonably Practicable. Should be Implemented.</w:t>
            </w:r>
          </w:p>
        </w:tc>
      </w:tr>
      <w:tr w:rsidR="00630D2C" w:rsidRPr="00F9243F" w14:paraId="0F3AAE34" w14:textId="77777777" w:rsidTr="0037317C">
        <w:tc>
          <w:tcPr>
            <w:tcW w:w="3686" w:type="dxa"/>
            <w:vAlign w:val="center"/>
          </w:tcPr>
          <w:p w14:paraId="4970B34E" w14:textId="77777777" w:rsidR="00630D2C" w:rsidRPr="00F9243F" w:rsidRDefault="00630D2C" w:rsidP="0037317C">
            <w:pPr>
              <w:ind w:left="0" w:firstLine="0"/>
              <w:jc w:val="center"/>
              <w:rPr>
                <w:sz w:val="18"/>
                <w:szCs w:val="20"/>
              </w:rPr>
            </w:pPr>
            <w:r>
              <w:rPr>
                <w:sz w:val="18"/>
                <w:szCs w:val="20"/>
              </w:rPr>
              <w:t>Conductive gel lining for crates.</w:t>
            </w:r>
          </w:p>
        </w:tc>
        <w:tc>
          <w:tcPr>
            <w:tcW w:w="2693" w:type="dxa"/>
            <w:vAlign w:val="center"/>
          </w:tcPr>
          <w:p w14:paraId="039BA4A9" w14:textId="77777777" w:rsidR="00630D2C" w:rsidRPr="00F9243F" w:rsidRDefault="00630D2C" w:rsidP="0037317C">
            <w:pPr>
              <w:ind w:left="0" w:firstLine="0"/>
              <w:jc w:val="center"/>
              <w:rPr>
                <w:sz w:val="18"/>
                <w:szCs w:val="20"/>
              </w:rPr>
            </w:pPr>
            <w:r>
              <w:rPr>
                <w:sz w:val="18"/>
                <w:szCs w:val="20"/>
              </w:rPr>
              <w:t>High</w:t>
            </w:r>
          </w:p>
        </w:tc>
        <w:tc>
          <w:tcPr>
            <w:tcW w:w="1843" w:type="dxa"/>
            <w:vAlign w:val="center"/>
          </w:tcPr>
          <w:p w14:paraId="05089B66" w14:textId="77777777" w:rsidR="00630D2C" w:rsidRPr="00F9243F" w:rsidRDefault="00630D2C" w:rsidP="0037317C">
            <w:pPr>
              <w:ind w:left="0" w:firstLine="0"/>
              <w:jc w:val="center"/>
              <w:rPr>
                <w:sz w:val="18"/>
                <w:szCs w:val="20"/>
              </w:rPr>
            </w:pPr>
            <w:r>
              <w:rPr>
                <w:sz w:val="18"/>
                <w:szCs w:val="20"/>
              </w:rPr>
              <w:t>Middling</w:t>
            </w:r>
          </w:p>
        </w:tc>
        <w:tc>
          <w:tcPr>
            <w:tcW w:w="3118" w:type="dxa"/>
            <w:shd w:val="clear" w:color="auto" w:fill="48EF31"/>
            <w:vAlign w:val="center"/>
          </w:tcPr>
          <w:p w14:paraId="363E4DC7" w14:textId="77777777" w:rsidR="00630D2C" w:rsidRPr="00F9243F" w:rsidRDefault="00630D2C" w:rsidP="0037317C">
            <w:pPr>
              <w:ind w:left="0" w:firstLine="0"/>
              <w:jc w:val="center"/>
              <w:rPr>
                <w:sz w:val="18"/>
                <w:szCs w:val="20"/>
              </w:rPr>
            </w:pPr>
            <w:r>
              <w:rPr>
                <w:sz w:val="18"/>
                <w:szCs w:val="20"/>
              </w:rPr>
              <w:t>Reasonably Practicable. Should be Implemented.</w:t>
            </w:r>
          </w:p>
        </w:tc>
      </w:tr>
      <w:tr w:rsidR="00630D2C" w:rsidRPr="00F9243F" w14:paraId="1F5D6D2A" w14:textId="77777777" w:rsidTr="0037317C">
        <w:tc>
          <w:tcPr>
            <w:tcW w:w="3686" w:type="dxa"/>
            <w:vAlign w:val="center"/>
          </w:tcPr>
          <w:p w14:paraId="5939AB60" w14:textId="77777777" w:rsidR="00630D2C" w:rsidRPr="00F9243F" w:rsidRDefault="00630D2C" w:rsidP="0037317C">
            <w:pPr>
              <w:ind w:left="0" w:firstLine="0"/>
              <w:jc w:val="center"/>
              <w:rPr>
                <w:sz w:val="18"/>
                <w:szCs w:val="20"/>
              </w:rPr>
            </w:pPr>
            <w:r>
              <w:rPr>
                <w:sz w:val="18"/>
                <w:szCs w:val="20"/>
              </w:rPr>
              <w:t>Smart Shock Sensors with geographical data.</w:t>
            </w:r>
          </w:p>
        </w:tc>
        <w:tc>
          <w:tcPr>
            <w:tcW w:w="2693" w:type="dxa"/>
            <w:vAlign w:val="center"/>
          </w:tcPr>
          <w:p w14:paraId="14705B58" w14:textId="77777777" w:rsidR="00630D2C" w:rsidRPr="00F9243F" w:rsidRDefault="00630D2C" w:rsidP="0037317C">
            <w:pPr>
              <w:ind w:left="0" w:firstLine="0"/>
              <w:jc w:val="center"/>
              <w:rPr>
                <w:sz w:val="18"/>
                <w:szCs w:val="20"/>
              </w:rPr>
            </w:pPr>
            <w:r>
              <w:rPr>
                <w:sz w:val="18"/>
                <w:szCs w:val="20"/>
              </w:rPr>
              <w:t>Middling</w:t>
            </w:r>
          </w:p>
        </w:tc>
        <w:tc>
          <w:tcPr>
            <w:tcW w:w="1843" w:type="dxa"/>
            <w:vAlign w:val="center"/>
          </w:tcPr>
          <w:p w14:paraId="356CEDCD" w14:textId="77777777" w:rsidR="00630D2C" w:rsidRPr="00F9243F" w:rsidRDefault="00630D2C" w:rsidP="0037317C">
            <w:pPr>
              <w:ind w:left="0" w:firstLine="0"/>
              <w:jc w:val="center"/>
              <w:rPr>
                <w:sz w:val="18"/>
                <w:szCs w:val="20"/>
              </w:rPr>
            </w:pPr>
            <w:r>
              <w:rPr>
                <w:sz w:val="18"/>
                <w:szCs w:val="20"/>
              </w:rPr>
              <w:t>Middling</w:t>
            </w:r>
          </w:p>
        </w:tc>
        <w:tc>
          <w:tcPr>
            <w:tcW w:w="3118" w:type="dxa"/>
            <w:shd w:val="clear" w:color="auto" w:fill="48EF31"/>
            <w:vAlign w:val="center"/>
          </w:tcPr>
          <w:p w14:paraId="2EEB991B" w14:textId="77777777" w:rsidR="00630D2C" w:rsidRPr="00F9243F" w:rsidRDefault="00630D2C" w:rsidP="0037317C">
            <w:pPr>
              <w:ind w:left="0" w:firstLine="0"/>
              <w:jc w:val="center"/>
              <w:rPr>
                <w:sz w:val="18"/>
                <w:szCs w:val="20"/>
              </w:rPr>
            </w:pPr>
            <w:r>
              <w:rPr>
                <w:sz w:val="18"/>
                <w:szCs w:val="20"/>
              </w:rPr>
              <w:t>Reasonably Practicable. Should be Implemented.</w:t>
            </w:r>
          </w:p>
        </w:tc>
      </w:tr>
      <w:tr w:rsidR="00630D2C" w:rsidRPr="00F9243F" w14:paraId="27E55D87" w14:textId="77777777" w:rsidTr="0037317C">
        <w:tc>
          <w:tcPr>
            <w:tcW w:w="3686" w:type="dxa"/>
            <w:vAlign w:val="center"/>
          </w:tcPr>
          <w:p w14:paraId="5E319B41" w14:textId="77777777" w:rsidR="00630D2C" w:rsidRPr="00F9243F" w:rsidRDefault="00630D2C" w:rsidP="0037317C">
            <w:pPr>
              <w:ind w:left="0" w:firstLine="0"/>
              <w:jc w:val="center"/>
              <w:rPr>
                <w:sz w:val="18"/>
                <w:szCs w:val="20"/>
              </w:rPr>
            </w:pPr>
            <w:r>
              <w:rPr>
                <w:sz w:val="18"/>
                <w:szCs w:val="20"/>
              </w:rPr>
              <w:t>Crates float on a cushion of air similar to a hovercraft.</w:t>
            </w:r>
          </w:p>
        </w:tc>
        <w:tc>
          <w:tcPr>
            <w:tcW w:w="2693" w:type="dxa"/>
            <w:vAlign w:val="center"/>
          </w:tcPr>
          <w:p w14:paraId="301DF2E4" w14:textId="77777777" w:rsidR="00630D2C" w:rsidRPr="00F9243F" w:rsidRDefault="00630D2C" w:rsidP="0037317C">
            <w:pPr>
              <w:ind w:left="0" w:firstLine="0"/>
              <w:jc w:val="center"/>
              <w:rPr>
                <w:sz w:val="18"/>
                <w:szCs w:val="20"/>
              </w:rPr>
            </w:pPr>
            <w:r>
              <w:rPr>
                <w:sz w:val="18"/>
                <w:szCs w:val="20"/>
              </w:rPr>
              <w:t>Middling</w:t>
            </w:r>
          </w:p>
        </w:tc>
        <w:tc>
          <w:tcPr>
            <w:tcW w:w="1843" w:type="dxa"/>
            <w:vAlign w:val="center"/>
          </w:tcPr>
          <w:p w14:paraId="07FBEC59" w14:textId="77777777" w:rsidR="00630D2C" w:rsidRPr="00F9243F" w:rsidRDefault="00630D2C" w:rsidP="0037317C">
            <w:pPr>
              <w:ind w:left="0" w:firstLine="0"/>
              <w:jc w:val="center"/>
              <w:rPr>
                <w:sz w:val="18"/>
                <w:szCs w:val="20"/>
              </w:rPr>
            </w:pPr>
            <w:r>
              <w:rPr>
                <w:sz w:val="18"/>
                <w:szCs w:val="20"/>
              </w:rPr>
              <w:t>High</w:t>
            </w:r>
          </w:p>
        </w:tc>
        <w:tc>
          <w:tcPr>
            <w:tcW w:w="3118" w:type="dxa"/>
            <w:shd w:val="clear" w:color="auto" w:fill="FFCC00"/>
            <w:vAlign w:val="center"/>
          </w:tcPr>
          <w:p w14:paraId="66A6CBCD" w14:textId="77777777" w:rsidR="00630D2C" w:rsidRPr="00F9243F" w:rsidRDefault="00630D2C" w:rsidP="0037317C">
            <w:pPr>
              <w:ind w:left="0" w:firstLine="0"/>
              <w:jc w:val="center"/>
              <w:rPr>
                <w:sz w:val="18"/>
                <w:szCs w:val="20"/>
              </w:rPr>
            </w:pPr>
            <w:r>
              <w:rPr>
                <w:sz w:val="18"/>
                <w:szCs w:val="20"/>
              </w:rPr>
              <w:t>Cost Disproportionate.</w:t>
            </w:r>
          </w:p>
        </w:tc>
      </w:tr>
      <w:tr w:rsidR="00630D2C" w:rsidRPr="00F9243F" w14:paraId="61DB95D1" w14:textId="77777777" w:rsidTr="0037317C">
        <w:tc>
          <w:tcPr>
            <w:tcW w:w="3686" w:type="dxa"/>
            <w:vAlign w:val="center"/>
          </w:tcPr>
          <w:p w14:paraId="2541C6A8" w14:textId="77777777" w:rsidR="00630D2C" w:rsidRPr="00F9243F" w:rsidRDefault="00630D2C" w:rsidP="0037317C">
            <w:pPr>
              <w:ind w:left="0" w:firstLine="0"/>
              <w:jc w:val="center"/>
              <w:rPr>
                <w:sz w:val="18"/>
                <w:szCs w:val="20"/>
              </w:rPr>
            </w:pPr>
            <w:r>
              <w:rPr>
                <w:sz w:val="18"/>
                <w:szCs w:val="20"/>
              </w:rPr>
              <w:t xml:space="preserve">Automated, unmanned underground storage system </w:t>
            </w:r>
          </w:p>
        </w:tc>
        <w:tc>
          <w:tcPr>
            <w:tcW w:w="2693" w:type="dxa"/>
            <w:vAlign w:val="center"/>
          </w:tcPr>
          <w:p w14:paraId="676EE0DD" w14:textId="77777777" w:rsidR="00630D2C" w:rsidRPr="00F9243F" w:rsidRDefault="00630D2C" w:rsidP="0037317C">
            <w:pPr>
              <w:ind w:left="0" w:firstLine="0"/>
              <w:jc w:val="center"/>
              <w:rPr>
                <w:sz w:val="18"/>
                <w:szCs w:val="20"/>
              </w:rPr>
            </w:pPr>
            <w:r>
              <w:rPr>
                <w:sz w:val="18"/>
                <w:szCs w:val="20"/>
              </w:rPr>
              <w:t>Middling</w:t>
            </w:r>
          </w:p>
        </w:tc>
        <w:tc>
          <w:tcPr>
            <w:tcW w:w="1843" w:type="dxa"/>
            <w:vAlign w:val="center"/>
          </w:tcPr>
          <w:p w14:paraId="23B56337" w14:textId="77777777" w:rsidR="00630D2C" w:rsidRPr="00F9243F" w:rsidRDefault="00630D2C" w:rsidP="0037317C">
            <w:pPr>
              <w:ind w:left="0" w:firstLine="0"/>
              <w:jc w:val="center"/>
              <w:rPr>
                <w:sz w:val="18"/>
                <w:szCs w:val="20"/>
              </w:rPr>
            </w:pPr>
            <w:r>
              <w:rPr>
                <w:sz w:val="18"/>
                <w:szCs w:val="20"/>
              </w:rPr>
              <w:t>High</w:t>
            </w:r>
          </w:p>
        </w:tc>
        <w:tc>
          <w:tcPr>
            <w:tcW w:w="3118" w:type="dxa"/>
            <w:shd w:val="clear" w:color="auto" w:fill="FFCC00"/>
            <w:vAlign w:val="center"/>
          </w:tcPr>
          <w:p w14:paraId="00AC0229" w14:textId="77777777" w:rsidR="00630D2C" w:rsidRPr="00F9243F" w:rsidRDefault="00630D2C" w:rsidP="0037317C">
            <w:pPr>
              <w:ind w:left="0" w:firstLine="0"/>
              <w:jc w:val="center"/>
              <w:rPr>
                <w:sz w:val="18"/>
                <w:szCs w:val="20"/>
              </w:rPr>
            </w:pPr>
            <w:r>
              <w:rPr>
                <w:sz w:val="18"/>
                <w:szCs w:val="20"/>
              </w:rPr>
              <w:t>Cost Disproportionate.</w:t>
            </w:r>
          </w:p>
        </w:tc>
      </w:tr>
    </w:tbl>
    <w:p w14:paraId="281C66E3" w14:textId="77777777" w:rsidR="00630D2C" w:rsidRPr="00630D2C" w:rsidRDefault="00630D2C" w:rsidP="00630D2C"/>
    <w:p w14:paraId="094B504E" w14:textId="4F77E999" w:rsidR="00331114" w:rsidRDefault="00630D2C" w:rsidP="00630D2C">
      <w:r>
        <w:tab/>
        <w:t>From this table three proposed control measures stand out; Increasing training, a better lining for crates, and sensors that notify personnel when an impact has taken place.</w:t>
      </w:r>
    </w:p>
    <w:p w14:paraId="56C3B05D" w14:textId="77777777" w:rsidR="00630D2C" w:rsidRDefault="00630D2C" w:rsidP="00630D2C"/>
    <w:p w14:paraId="0C0B932E" w14:textId="2E78263C" w:rsidR="00BC2518" w:rsidRDefault="00630D2C" w:rsidP="00BC2518">
      <w:r>
        <w:tab/>
      </w:r>
      <w:r w:rsidR="00BC2518">
        <w:t>First.</w:t>
      </w:r>
      <w:r>
        <w:t xml:space="preserve"> Increasing</w:t>
      </w:r>
      <w:r w:rsidR="00B930D1">
        <w:t xml:space="preserve"> the competency of workforce will reduce the amounts of impacts sustained from manual </w:t>
      </w:r>
      <w:r w:rsidR="00BC2518">
        <w:t>handling and</w:t>
      </w:r>
      <w:r w:rsidR="00B930D1">
        <w:t xml:space="preserve"> understanding the most effective way to restrain car</w:t>
      </w:r>
      <w:r w:rsidR="00BC2518">
        <w:t xml:space="preserve">go on pallets to prevent it from moving whilst on a forklift truck or pallet truck the above will reduce the frequency of events from occurring, thus lowering the existing risk, all from implementing this preventative measure. </w:t>
      </w:r>
    </w:p>
    <w:p w14:paraId="3ACC8B1A" w14:textId="77777777" w:rsidR="00BC2518" w:rsidRDefault="00BC2518" w:rsidP="00BC2518"/>
    <w:p w14:paraId="4ED36749" w14:textId="32EFB52C" w:rsidR="00BC2518" w:rsidRDefault="00BC2518" w:rsidP="00BC2518">
      <w:r>
        <w:lastRenderedPageBreak/>
        <w:tab/>
        <w:t>This lowers the likelihood of an event occurring however should one occur, the danger posed is still the same. A secondary measure should be implemented to reduce the severity of the hazard,</w:t>
      </w:r>
    </w:p>
    <w:p w14:paraId="51FEA6AF" w14:textId="77777777" w:rsidR="00BC2518" w:rsidRDefault="00BC2518" w:rsidP="00BC2518"/>
    <w:p w14:paraId="7FAA9C2B" w14:textId="6CF0E6EB" w:rsidR="00BC2518" w:rsidRDefault="00BC2518" w:rsidP="00BC2518">
      <w:r>
        <w:tab/>
        <w:t>Second. Improving the lining on the packaging systems, like that of wooden crates, to a reuseable gel lining, instead of the traditional foam inserts would increase the time taken for force applied during an impact or shock event to transfer to the Brimstone II article stored inside, this prolonging of the event stretches the force applied into a longer event with the same force propagated across the surface of the article. This mitigation measure reduces the chance that when an impact occurs, that significant damage is accrued, and a serious situation develops from the aftermath.</w:t>
      </w:r>
    </w:p>
    <w:p w14:paraId="39948A08" w14:textId="77777777" w:rsidR="00BC2518" w:rsidRDefault="00BC2518" w:rsidP="00BC2518"/>
    <w:p w14:paraId="5B9F3AC5" w14:textId="264B1AE0" w:rsidR="00BC2518" w:rsidRDefault="00BC2518" w:rsidP="00BC2518">
      <w:r>
        <w:tab/>
        <w:t>With both of the above a mitigation and preventative barrier has been placed. Therefore, the process should be ALARP? Irrelevant, further measures could still be included to reduce the risk rating.</w:t>
      </w:r>
    </w:p>
    <w:p w14:paraId="443A63FA" w14:textId="77777777" w:rsidR="00BC2518" w:rsidRDefault="00BC2518" w:rsidP="00BC2518"/>
    <w:p w14:paraId="7E1691BF" w14:textId="10F3E663" w:rsidR="00BC2518" w:rsidRDefault="00BC2518" w:rsidP="00BC2518">
      <w:r>
        <w:tab/>
        <w:t xml:space="preserve">Implementing a smart packaging system to detect and notify personnel that an impact has occurred is notable, as impacts may not obviously occur as any number of persons is present or actively paying attention. A secondary benefit would be that if an event does happen but for an unknown reason is failed to be made to the attention of superiors or health and safety personnel, a known damaged article could be </w:t>
      </w:r>
      <w:r w:rsidR="009C5AFD">
        <w:t>distributed, passing a hazardous article into unknowing hands.</w:t>
      </w:r>
    </w:p>
    <w:p w14:paraId="0842F360" w14:textId="77777777" w:rsidR="009C5AFD" w:rsidRDefault="009C5AFD" w:rsidP="00BC2518"/>
    <w:p w14:paraId="19DDD840" w14:textId="2F6C7D19" w:rsidR="009C5AFD" w:rsidRDefault="009C5AFD" w:rsidP="009C5AFD">
      <w:pPr>
        <w:pStyle w:val="Heading3"/>
      </w:pPr>
      <w:bookmarkStart w:id="21" w:name="_Toc203740357"/>
      <w:r>
        <w:t>4.3 – What Control Measures were not Implemented and Why.</w:t>
      </w:r>
      <w:bookmarkEnd w:id="21"/>
    </w:p>
    <w:p w14:paraId="3D9F9B60" w14:textId="77777777" w:rsidR="009C5AFD" w:rsidRDefault="009C5AFD" w:rsidP="009C5AFD"/>
    <w:p w14:paraId="5AA6894F" w14:textId="1F043C49" w:rsidR="009C5AFD" w:rsidRDefault="009C5AFD" w:rsidP="009C5AFD">
      <w:pPr>
        <w:ind w:left="0" w:firstLine="0"/>
      </w:pPr>
      <w:r>
        <w:tab/>
        <w:t>Control measures that aren’t implemented are just as important as those that are, even if measures aren’t adopted at this iteration of the risk assessment, they should still be recorded for reconsideration at the next triannual revisit to this particular risk assessment, as technology might have progressed to a significant degree that certain proposed mitigations would reduce the risk rating an increased amount compared to the previous time it was considered. Other proposed ideas border closer to science fiction and perhaps should be disregarded.</w:t>
      </w:r>
    </w:p>
    <w:p w14:paraId="34079665" w14:textId="77777777" w:rsidR="009C5AFD" w:rsidRDefault="009C5AFD" w:rsidP="009C5AFD">
      <w:pPr>
        <w:ind w:left="0" w:firstLine="0"/>
      </w:pPr>
    </w:p>
    <w:p w14:paraId="78DC96C9" w14:textId="202B4E36" w:rsidR="009C5AFD" w:rsidRDefault="009C5AFD" w:rsidP="009C5AFD">
      <w:pPr>
        <w:ind w:left="0" w:firstLine="0"/>
      </w:pPr>
      <w:r>
        <w:t>The two control measures disregarded for this current iteration of the risk assessment for the storing of Brimstone II articles are hovercraft pallets and underground automated storage systems.</w:t>
      </w:r>
    </w:p>
    <w:p w14:paraId="33DA2086" w14:textId="77777777" w:rsidR="009C5AFD" w:rsidRDefault="009C5AFD" w:rsidP="009C5AFD">
      <w:pPr>
        <w:ind w:left="0" w:firstLine="0"/>
      </w:pPr>
    </w:p>
    <w:p w14:paraId="7887FEE9" w14:textId="54A0B6F6" w:rsidR="009C5AFD" w:rsidRDefault="009C5AFD" w:rsidP="009C5AFD">
      <w:pPr>
        <w:ind w:left="0" w:firstLine="0"/>
      </w:pPr>
      <w:r>
        <w:t xml:space="preserve">Using a floating skirt to levitate </w:t>
      </w:r>
      <w:r w:rsidR="00BA4272">
        <w:t>pallets of Brimstone II missiles to move them easily by a single person without the requirement of using a forklift truck or similar sounds beneficial on the surface, rough terrain and small obstacles no longer pose as a hazard that could cause impact or shock to be afflicted to the article. Unfortunately, other hazards can arise from control measures. Hovercrafts are known to generate great quantities of static electricity posing as an ESD risk instead, the rubber skirts brushing the ground generate static electricity and the captured air beneath the skirt insulates part of the craft. When the craft powers down contact with the earth is regained and a large static shock, which has had time to accrue is discharged. This alone disregards this control measure from being implemented with the current technology level, in the future this could become a possibility, however.</w:t>
      </w:r>
    </w:p>
    <w:p w14:paraId="3A62B4D7" w14:textId="77777777" w:rsidR="00BA4272" w:rsidRDefault="00BA4272" w:rsidP="009C5AFD">
      <w:pPr>
        <w:ind w:left="0" w:firstLine="0"/>
      </w:pPr>
    </w:p>
    <w:p w14:paraId="2A579AAB" w14:textId="5274072D" w:rsidR="00BA4272" w:rsidRDefault="00BA4272" w:rsidP="009C5AFD">
      <w:pPr>
        <w:ind w:left="0" w:firstLine="0"/>
      </w:pPr>
      <w:r>
        <w:t xml:space="preserve">Storing explosives in large underground complex’s is not a new development. But using robotics, lifts and elevators a pallet could be placed onto a loading bay for the magazine to </w:t>
      </w:r>
      <w:r>
        <w:lastRenderedPageBreak/>
        <w:t>take it inside, store it according to its NEQ and explosive hazard type and dispense it again when required. The inherent access panel to control this would be restricted to keycard access making this a safer form of storage, access tunnels for maintenance and manual override would prevent the magazine from breaking down completely and allowing repairs or upgrades to be occur.</w:t>
      </w:r>
    </w:p>
    <w:p w14:paraId="7CD52E44" w14:textId="77777777" w:rsidR="00BA4272" w:rsidRDefault="00BA4272" w:rsidP="009C5AFD">
      <w:pPr>
        <w:ind w:left="0" w:firstLine="0"/>
      </w:pPr>
    </w:p>
    <w:p w14:paraId="199DA047" w14:textId="0B21E913" w:rsidR="00BA4272" w:rsidRDefault="00BA4272" w:rsidP="009C5AFD">
      <w:pPr>
        <w:ind w:left="0" w:firstLine="0"/>
      </w:pPr>
      <w:r>
        <w:t xml:space="preserve">As the explosive storage area is subterranean, the magazine would require less zoning around the magazine to be cleared </w:t>
      </w:r>
      <w:r w:rsidR="00456E91">
        <w:t xml:space="preserve">to accommodate for the blast modelling, allowing more space to be used at a closer to optimal design. </w:t>
      </w:r>
      <w:sdt>
        <w:sdtPr>
          <w:id w:val="469797003"/>
          <w:citation/>
        </w:sdtPr>
        <w:sdtContent>
          <w:r w:rsidR="00456E91">
            <w:fldChar w:fldCharType="begin"/>
          </w:r>
          <w:r w:rsidR="00456E91">
            <w:instrText xml:space="preserve"> CITATION HSE \l 2057 </w:instrText>
          </w:r>
          <w:r w:rsidR="00456E91">
            <w:fldChar w:fldCharType="separate"/>
          </w:r>
          <w:r w:rsidR="00754E21" w:rsidRPr="00754E21">
            <w:rPr>
              <w:noProof/>
            </w:rPr>
            <w:t>[2]</w:t>
          </w:r>
          <w:r w:rsidR="00456E91">
            <w:fldChar w:fldCharType="end"/>
          </w:r>
        </w:sdtContent>
      </w:sdt>
    </w:p>
    <w:p w14:paraId="22087C33" w14:textId="77777777" w:rsidR="00456E91" w:rsidRDefault="00456E91" w:rsidP="009C5AFD">
      <w:pPr>
        <w:ind w:left="0" w:firstLine="0"/>
      </w:pPr>
    </w:p>
    <w:p w14:paraId="44A78731" w14:textId="6EC56CD3" w:rsidR="009C5AFD" w:rsidRDefault="00456E91" w:rsidP="00456E91">
      <w:pPr>
        <w:ind w:left="0" w:firstLine="0"/>
      </w:pPr>
      <w:r>
        <w:t>Unfortunately, the idea of this design is extremely costly, and it cannot be actively retrofitted to an existing magazine, as it would require significant earthworks and engineering controls for adaptation of this type of mitigation control.</w:t>
      </w:r>
    </w:p>
    <w:p w14:paraId="4A5F108C" w14:textId="77777777" w:rsidR="00A42182" w:rsidRDefault="00A42182" w:rsidP="00456E91">
      <w:pPr>
        <w:ind w:left="0" w:firstLine="0"/>
      </w:pPr>
    </w:p>
    <w:p w14:paraId="67F690E8" w14:textId="4492A607" w:rsidR="00456E91" w:rsidRDefault="00D932C6" w:rsidP="00D932C6">
      <w:pPr>
        <w:pStyle w:val="Heading3"/>
      </w:pPr>
      <w:bookmarkStart w:id="22" w:name="_Toc203740358"/>
      <w:r>
        <w:t>4.4 – Legislation</w:t>
      </w:r>
      <w:bookmarkEnd w:id="22"/>
    </w:p>
    <w:p w14:paraId="37A6998A" w14:textId="1BDE0AEB" w:rsidR="00D932C6" w:rsidRDefault="00D932C6" w:rsidP="00D932C6">
      <w:r>
        <w:tab/>
      </w:r>
      <w:r>
        <w:tab/>
        <w:t xml:space="preserve">Referring to legislation and regulations are also beneficial to the ALARP justification of a risk assessment, in particular following HSE guidelines </w:t>
      </w:r>
      <w:sdt>
        <w:sdtPr>
          <w:id w:val="-1644195276"/>
          <w:citation/>
        </w:sdtPr>
        <w:sdtContent>
          <w:r>
            <w:fldChar w:fldCharType="begin"/>
          </w:r>
          <w:r>
            <w:instrText xml:space="preserve"> CITATION Hea \l 2057 </w:instrText>
          </w:r>
          <w:r>
            <w:fldChar w:fldCharType="separate"/>
          </w:r>
          <w:r w:rsidR="00754E21" w:rsidRPr="00754E21">
            <w:rPr>
              <w:noProof/>
            </w:rPr>
            <w:t>[3]</w:t>
          </w:r>
          <w:r>
            <w:fldChar w:fldCharType="end"/>
          </w:r>
        </w:sdtContent>
      </w:sdt>
      <w:r>
        <w:t xml:space="preserve">, as well as adhering to the ISO 3100:2018 principles for risk management. </w:t>
      </w:r>
      <w:sdt>
        <w:sdtPr>
          <w:id w:val="-1788960430"/>
          <w:citation/>
        </w:sdtPr>
        <w:sdtContent>
          <w:r>
            <w:fldChar w:fldCharType="begin"/>
          </w:r>
          <w:r>
            <w:instrText xml:space="preserve"> CITATION ISO \l 2057 </w:instrText>
          </w:r>
          <w:r>
            <w:fldChar w:fldCharType="separate"/>
          </w:r>
          <w:r w:rsidR="00754E21" w:rsidRPr="00754E21">
            <w:rPr>
              <w:noProof/>
            </w:rPr>
            <w:t>[4]</w:t>
          </w:r>
          <w:r>
            <w:fldChar w:fldCharType="end"/>
          </w:r>
        </w:sdtContent>
      </w:sdt>
    </w:p>
    <w:p w14:paraId="1C46A355" w14:textId="77777777" w:rsidR="00D932C6" w:rsidRDefault="00D932C6" w:rsidP="00456E91">
      <w:pPr>
        <w:ind w:left="0" w:firstLine="0"/>
      </w:pPr>
    </w:p>
    <w:p w14:paraId="1E0A546F" w14:textId="01C08109" w:rsidR="00D932C6" w:rsidRDefault="00D932C6" w:rsidP="00D932C6">
      <w:pPr>
        <w:pStyle w:val="Heading3"/>
      </w:pPr>
      <w:bookmarkStart w:id="23" w:name="_Toc203740359"/>
      <w:r>
        <w:t>4.5 -Reviewing Documents</w:t>
      </w:r>
      <w:bookmarkEnd w:id="23"/>
    </w:p>
    <w:p w14:paraId="40493A46" w14:textId="39995EC1" w:rsidR="00D932C6" w:rsidRPr="00D932C6" w:rsidRDefault="00D932C6" w:rsidP="00D932C6">
      <w:r>
        <w:tab/>
      </w:r>
      <w:r>
        <w:tab/>
        <w:t>Risk assessments and their accompanying ALARP justification options should be reviewed on a triannual basis and updated where necessary, including implementing new control measures as and when they become suitable through cost-benefit analysis. Risk assessments should also be revisited when processes change significantly.</w:t>
      </w:r>
    </w:p>
    <w:p w14:paraId="28B2AAAA" w14:textId="77777777" w:rsidR="00456E91" w:rsidRDefault="00456E91" w:rsidP="00456E91">
      <w:pPr>
        <w:ind w:left="0" w:firstLine="0"/>
      </w:pPr>
    </w:p>
    <w:p w14:paraId="61E1C6D0" w14:textId="76D0B1C8" w:rsidR="009C5AFD" w:rsidRDefault="009C5AFD" w:rsidP="009C5AFD">
      <w:pPr>
        <w:pStyle w:val="Heading2"/>
      </w:pPr>
      <w:bookmarkStart w:id="24" w:name="_Toc203740360"/>
      <w:r>
        <w:t xml:space="preserve">5.0 </w:t>
      </w:r>
      <w:r w:rsidR="008219D2">
        <w:t xml:space="preserve">- </w:t>
      </w:r>
      <w:r>
        <w:t>Conclusion</w:t>
      </w:r>
      <w:bookmarkEnd w:id="24"/>
    </w:p>
    <w:p w14:paraId="71275C8A" w14:textId="66E04767" w:rsidR="00D932C6" w:rsidRPr="00D932C6" w:rsidRDefault="00D932C6" w:rsidP="00D932C6">
      <w:pPr>
        <w:ind w:left="0" w:firstLine="0"/>
      </w:pPr>
      <w:r>
        <w:tab/>
        <w:t xml:space="preserve">Risk assessments and well as their feeding ALARP justification documents are critical components to ensuring workplace environments which have effective safety management aspects. They mitigate potential hazards before they can metastasize and cause harm. By effectively directing effort into mitigating and preventing risks from occurring </w:t>
      </w:r>
      <w:r w:rsidR="008219D2">
        <w:t>and reducing the likelihood effort is distributed ineffectively by cost-benefit analysis’s.</w:t>
      </w:r>
    </w:p>
    <w:bookmarkStart w:id="25" w:name="_Toc203740361" w:displacedByCustomXml="next"/>
    <w:sdt>
      <w:sdtPr>
        <w:id w:val="1632209513"/>
        <w:docPartObj>
          <w:docPartGallery w:val="Bibliographies"/>
          <w:docPartUnique/>
        </w:docPartObj>
      </w:sdtPr>
      <w:sdtEndPr>
        <w:rPr>
          <w:rFonts w:eastAsiaTheme="minorHAnsi" w:cstheme="minorBidi"/>
          <w:sz w:val="22"/>
          <w:szCs w:val="24"/>
        </w:rPr>
      </w:sdtEndPr>
      <w:sdtContent>
        <w:p w14:paraId="7A8FB92D" w14:textId="2F88DD78" w:rsidR="006C2956" w:rsidRDefault="006C2956">
          <w:pPr>
            <w:pStyle w:val="Heading1"/>
          </w:pPr>
          <w:r>
            <w:t>References</w:t>
          </w:r>
          <w:bookmarkEnd w:id="25"/>
        </w:p>
        <w:sdt>
          <w:sdtPr>
            <w:id w:val="-573587230"/>
            <w:bibliography/>
          </w:sdtPr>
          <w:sdtContent>
            <w:p w14:paraId="1F3B2EC0" w14:textId="77777777" w:rsidR="00754E21" w:rsidRDefault="006C2956" w:rsidP="006C2956">
              <w:pPr>
                <w:rPr>
                  <w:rFonts w:asciiTheme="minorHAnsi" w:hAnsiTheme="minorHAnsi"/>
                  <w:noProof/>
                  <w:szCs w:val="22"/>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0"/>
                <w:gridCol w:w="8696"/>
              </w:tblGrid>
              <w:tr w:rsidR="00754E21" w14:paraId="03F93391" w14:textId="77777777">
                <w:trPr>
                  <w:divId w:val="459493476"/>
                  <w:tblCellSpacing w:w="15" w:type="dxa"/>
                </w:trPr>
                <w:tc>
                  <w:tcPr>
                    <w:tcW w:w="50" w:type="pct"/>
                    <w:hideMark/>
                  </w:tcPr>
                  <w:p w14:paraId="1CF85578" w14:textId="5B3F1CA8" w:rsidR="00754E21" w:rsidRDefault="00754E21">
                    <w:pPr>
                      <w:pStyle w:val="Bibliography"/>
                      <w:rPr>
                        <w:noProof/>
                        <w:kern w:val="0"/>
                        <w:sz w:val="24"/>
                        <w14:ligatures w14:val="none"/>
                      </w:rPr>
                    </w:pPr>
                    <w:r>
                      <w:rPr>
                        <w:noProof/>
                      </w:rPr>
                      <w:t xml:space="preserve">[1] </w:t>
                    </w:r>
                  </w:p>
                </w:tc>
                <w:tc>
                  <w:tcPr>
                    <w:tcW w:w="0" w:type="auto"/>
                    <w:hideMark/>
                  </w:tcPr>
                  <w:p w14:paraId="7DF39071" w14:textId="77777777" w:rsidR="00754E21" w:rsidRDefault="00754E21">
                    <w:pPr>
                      <w:pStyle w:val="Bibliography"/>
                      <w:rPr>
                        <w:noProof/>
                      </w:rPr>
                    </w:pPr>
                    <w:r>
                      <w:rPr>
                        <w:noProof/>
                      </w:rPr>
                      <w:t>MBDA, “Brimstone,” [Online]. Available: https://www.mbda-systems.com/products/tactical-strike/brimstone.</w:t>
                    </w:r>
                  </w:p>
                </w:tc>
              </w:tr>
              <w:tr w:rsidR="00754E21" w14:paraId="3DCECA21" w14:textId="77777777">
                <w:trPr>
                  <w:divId w:val="459493476"/>
                  <w:tblCellSpacing w:w="15" w:type="dxa"/>
                </w:trPr>
                <w:tc>
                  <w:tcPr>
                    <w:tcW w:w="50" w:type="pct"/>
                    <w:hideMark/>
                  </w:tcPr>
                  <w:p w14:paraId="0A3C068A" w14:textId="77777777" w:rsidR="00754E21" w:rsidRDefault="00754E21">
                    <w:pPr>
                      <w:pStyle w:val="Bibliography"/>
                      <w:rPr>
                        <w:noProof/>
                      </w:rPr>
                    </w:pPr>
                    <w:r>
                      <w:rPr>
                        <w:noProof/>
                      </w:rPr>
                      <w:t xml:space="preserve">[2] </w:t>
                    </w:r>
                  </w:p>
                </w:tc>
                <w:tc>
                  <w:tcPr>
                    <w:tcW w:w="0" w:type="auto"/>
                    <w:hideMark/>
                  </w:tcPr>
                  <w:p w14:paraId="3BD38CD6" w14:textId="77777777" w:rsidR="00754E21" w:rsidRDefault="00754E21">
                    <w:pPr>
                      <w:pStyle w:val="Bibliography"/>
                      <w:rPr>
                        <w:noProof/>
                      </w:rPr>
                    </w:pPr>
                    <w:r>
                      <w:rPr>
                        <w:noProof/>
                      </w:rPr>
                      <w:t>HSE, “Storing Explosives,” hse-gov, [Online]. Available: https://www.hse.gov.uk/explosives/licensing/storage/index.htm.</w:t>
                    </w:r>
                  </w:p>
                </w:tc>
              </w:tr>
              <w:tr w:rsidR="00754E21" w14:paraId="03153069" w14:textId="77777777">
                <w:trPr>
                  <w:divId w:val="459493476"/>
                  <w:tblCellSpacing w:w="15" w:type="dxa"/>
                </w:trPr>
                <w:tc>
                  <w:tcPr>
                    <w:tcW w:w="50" w:type="pct"/>
                    <w:hideMark/>
                  </w:tcPr>
                  <w:p w14:paraId="412D2C67" w14:textId="77777777" w:rsidR="00754E21" w:rsidRDefault="00754E21">
                    <w:pPr>
                      <w:pStyle w:val="Bibliography"/>
                      <w:rPr>
                        <w:noProof/>
                      </w:rPr>
                    </w:pPr>
                    <w:r>
                      <w:rPr>
                        <w:noProof/>
                      </w:rPr>
                      <w:t xml:space="preserve">[3] </w:t>
                    </w:r>
                  </w:p>
                </w:tc>
                <w:tc>
                  <w:tcPr>
                    <w:tcW w:w="0" w:type="auto"/>
                    <w:hideMark/>
                  </w:tcPr>
                  <w:p w14:paraId="7D0D5224" w14:textId="77777777" w:rsidR="00754E21" w:rsidRDefault="00754E21">
                    <w:pPr>
                      <w:pStyle w:val="Bibliography"/>
                      <w:rPr>
                        <w:noProof/>
                      </w:rPr>
                    </w:pPr>
                    <w:r>
                      <w:rPr>
                        <w:noProof/>
                      </w:rPr>
                      <w:t>HSE, “ALARP - As low as reasonably practicable,” Health and Safety Executive, [Online]. Available: https://www.hse.gov.uk/comah/alarp.htm.</w:t>
                    </w:r>
                  </w:p>
                </w:tc>
              </w:tr>
              <w:tr w:rsidR="00754E21" w14:paraId="58E505D5" w14:textId="77777777">
                <w:trPr>
                  <w:divId w:val="459493476"/>
                  <w:tblCellSpacing w:w="15" w:type="dxa"/>
                </w:trPr>
                <w:tc>
                  <w:tcPr>
                    <w:tcW w:w="50" w:type="pct"/>
                    <w:hideMark/>
                  </w:tcPr>
                  <w:p w14:paraId="5EEECD09" w14:textId="77777777" w:rsidR="00754E21" w:rsidRDefault="00754E21">
                    <w:pPr>
                      <w:pStyle w:val="Bibliography"/>
                      <w:rPr>
                        <w:noProof/>
                      </w:rPr>
                    </w:pPr>
                    <w:r>
                      <w:rPr>
                        <w:noProof/>
                      </w:rPr>
                      <w:t xml:space="preserve">[4] </w:t>
                    </w:r>
                  </w:p>
                </w:tc>
                <w:tc>
                  <w:tcPr>
                    <w:tcW w:w="0" w:type="auto"/>
                    <w:hideMark/>
                  </w:tcPr>
                  <w:p w14:paraId="0A3CC883" w14:textId="77777777" w:rsidR="00754E21" w:rsidRDefault="00754E21">
                    <w:pPr>
                      <w:pStyle w:val="Bibliography"/>
                      <w:rPr>
                        <w:noProof/>
                      </w:rPr>
                    </w:pPr>
                    <w:r>
                      <w:rPr>
                        <w:noProof/>
                      </w:rPr>
                      <w:t>ISO, “ISO 31000:2018,” International Organisation for Standardization, [Online]. Available: https://www.iso.org/standard/65694.html.</w:t>
                    </w:r>
                  </w:p>
                </w:tc>
              </w:tr>
            </w:tbl>
            <w:p w14:paraId="651D97B7" w14:textId="77777777" w:rsidR="00754E21" w:rsidRDefault="00754E21">
              <w:pPr>
                <w:divId w:val="459493476"/>
                <w:rPr>
                  <w:rFonts w:eastAsia="Times New Roman"/>
                  <w:noProof/>
                </w:rPr>
              </w:pPr>
            </w:p>
            <w:p w14:paraId="76BFF8B8" w14:textId="5DC6D291" w:rsidR="006C2956" w:rsidRDefault="006C2956" w:rsidP="006C2956">
              <w:r>
                <w:rPr>
                  <w:b/>
                  <w:bCs/>
                </w:rPr>
                <w:fldChar w:fldCharType="end"/>
              </w:r>
            </w:p>
          </w:sdtContent>
        </w:sdt>
      </w:sdtContent>
    </w:sdt>
    <w:p w14:paraId="5C4538F9" w14:textId="77777777" w:rsidR="00BA219B" w:rsidRPr="008D2127" w:rsidRDefault="00BA219B" w:rsidP="008D2127">
      <w:pPr>
        <w:spacing w:line="480" w:lineRule="auto"/>
        <w:jc w:val="center"/>
        <w:rPr>
          <w:sz w:val="32"/>
          <w:szCs w:val="36"/>
        </w:rPr>
      </w:pPr>
    </w:p>
    <w:sectPr w:rsidR="00BA219B" w:rsidRPr="008D2127" w:rsidSect="005D2F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63A4D0" w14:textId="77777777" w:rsidR="008D2127" w:rsidRDefault="008D2127" w:rsidP="008D2127">
      <w:r>
        <w:separator/>
      </w:r>
    </w:p>
  </w:endnote>
  <w:endnote w:type="continuationSeparator" w:id="0">
    <w:p w14:paraId="5D0F750B" w14:textId="77777777" w:rsidR="008D2127" w:rsidRDefault="008D2127" w:rsidP="008D21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Bahnschrift SemiLight">
    <w:panose1 w:val="020B0502040204020203"/>
    <w:charset w:val="00"/>
    <w:family w:val="swiss"/>
    <w:pitch w:val="variable"/>
    <w:sig w:usb0="A00002C7" w:usb1="00000002"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ahnschrift SemiBold">
    <w:panose1 w:val="020B0502040204020203"/>
    <w:charset w:val="00"/>
    <w:family w:val="swiss"/>
    <w:pitch w:val="variable"/>
    <w:sig w:usb0="A00002C7"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A9183D" w14:textId="77777777" w:rsidR="00460B4C" w:rsidRDefault="00460B4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FC49C9" w14:textId="6E5AB209" w:rsidR="00124E4D" w:rsidRDefault="00124E4D" w:rsidP="00754E21">
    <w:pPr>
      <w:pStyle w:val="Footer"/>
      <w:jc w:val="right"/>
    </w:pPr>
  </w:p>
  <w:p w14:paraId="549738C4" w14:textId="4CB23732" w:rsidR="003C250B" w:rsidRDefault="003C250B">
    <w:pPr>
      <w:pStyle w:val="Footer"/>
      <w:jc w:val="right"/>
    </w:pPr>
    <w:sdt>
      <w:sdtPr>
        <w:id w:val="-933438246"/>
        <w:docPartObj>
          <w:docPartGallery w:val="Page Numbers (Bottom of Page)"/>
          <w:docPartUnique/>
        </w:docPartObj>
      </w:sdtPr>
      <w:sdtContent>
        <w:r>
          <w:fldChar w:fldCharType="begin"/>
        </w:r>
        <w:r>
          <w:instrText>PAGE   \* MERGEFORMAT</w:instrText>
        </w:r>
        <w:r>
          <w:fldChar w:fldCharType="separate"/>
        </w:r>
        <w:r>
          <w:t>2</w:t>
        </w:r>
        <w:r>
          <w:fldChar w:fldCharType="end"/>
        </w:r>
      </w:sdtContent>
    </w:sdt>
  </w:p>
  <w:p w14:paraId="141E0B42" w14:textId="77777777" w:rsidR="008D2127" w:rsidRDefault="008D212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BDFB68" w14:textId="77777777" w:rsidR="00460B4C" w:rsidRDefault="00460B4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E719DE" w14:textId="77777777" w:rsidR="008D2127" w:rsidRDefault="008D2127" w:rsidP="008D2127">
      <w:r>
        <w:separator/>
      </w:r>
    </w:p>
  </w:footnote>
  <w:footnote w:type="continuationSeparator" w:id="0">
    <w:p w14:paraId="53FACCBF" w14:textId="77777777" w:rsidR="008D2127" w:rsidRDefault="008D2127" w:rsidP="008D21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C27A1" w14:textId="77777777" w:rsidR="00460B4C" w:rsidRDefault="00460B4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7DA6EE" w14:textId="6F33DCB7" w:rsidR="008D2127" w:rsidRDefault="008D2127" w:rsidP="00754E21">
    <w:pPr>
      <w:pStyle w:val="Header"/>
    </w:pPr>
    <w:r>
      <w:rPr>
        <w:noProof/>
      </w:rPr>
      <mc:AlternateContent>
        <mc:Choice Requires="wps">
          <w:drawing>
            <wp:anchor distT="0" distB="0" distL="118745" distR="118745" simplePos="0" relativeHeight="251659264" behindDoc="1" locked="0" layoutInCell="1" allowOverlap="0" wp14:anchorId="519794FD" wp14:editId="2F61FB59">
              <wp:simplePos x="0" y="0"/>
              <wp:positionH relativeFrom="page">
                <wp:align>right</wp:align>
              </wp:positionH>
              <wp:positionV relativeFrom="page">
                <wp:align>top</wp:align>
              </wp:positionV>
              <wp:extent cx="10686139" cy="390525"/>
              <wp:effectExtent l="0" t="0" r="1270" b="9525"/>
              <wp:wrapSquare wrapText="bothSides"/>
              <wp:docPr id="197" name="Rectangle 63"/>
              <wp:cNvGraphicFramePr/>
              <a:graphic xmlns:a="http://schemas.openxmlformats.org/drawingml/2006/main">
                <a:graphicData uri="http://schemas.microsoft.com/office/word/2010/wordprocessingShape">
                  <wps:wsp>
                    <wps:cNvSpPr/>
                    <wps:spPr>
                      <a:xfrm>
                        <a:off x="0" y="0"/>
                        <a:ext cx="10686139" cy="39052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8B8B7CD" w14:textId="033AAEAD" w:rsidR="008D2127" w:rsidRDefault="008D2127">
                              <w:pPr>
                                <w:pStyle w:val="Header"/>
                                <w:jc w:val="center"/>
                                <w:rPr>
                                  <w:caps/>
                                  <w:color w:val="FFFFFF" w:themeColor="background1"/>
                                </w:rPr>
                              </w:pPr>
                              <w:r>
                                <w:rPr>
                                  <w:caps/>
                                  <w:color w:val="FFFFFF" w:themeColor="background1"/>
                                </w:rPr>
                                <w:t>Safety &amp; hazard assessment – Joseph Rula</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page">
                <wp14:pctHeight>0</wp14:pctHeight>
              </wp14:sizeRelV>
            </wp:anchor>
          </w:drawing>
        </mc:Choice>
        <mc:Fallback>
          <w:pict>
            <v:rect w14:anchorId="519794FD" id="Rectangle 63" o:spid="_x0000_s1026" style="position:absolute;left:0;text-align:left;margin-left:790.25pt;margin-top:0;width:841.45pt;height:30.75pt;z-index:-251657216;visibility:visible;mso-wrap-style:square;mso-width-percent:0;mso-height-percent:0;mso-wrap-distance-left:9.35pt;mso-wrap-distance-top:0;mso-wrap-distance-right:9.35pt;mso-wrap-distance-bottom:0;mso-position-horizontal:right;mso-position-horizontal-relative:page;mso-position-vertical:top;mso-position-vertical-relative:page;mso-width-percent: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" o:allowoverlap="f" fillcolor="#ddd [3204]" stroked="f" strokeweight="1pt">
              <v:textbo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EndPr/>
                    <w:sdtContent>
                      <w:p w14:paraId="78B8B7CD" w14:textId="033AAEAD" w:rsidR="008D2127" w:rsidRDefault="008D2127">
                        <w:pPr>
                          <w:pStyle w:val="Header"/>
                          <w:jc w:val="center"/>
                          <w:rPr>
                            <w:caps/>
                            <w:color w:val="FFFFFF" w:themeColor="background1"/>
                          </w:rPr>
                        </w:pPr>
                        <w:r>
                          <w:rPr>
                            <w:caps/>
                            <w:color w:val="FFFFFF" w:themeColor="background1"/>
                          </w:rPr>
                          <w:t>Safety &amp; hazard assessment – Joseph Rula</w:t>
                        </w:r>
                      </w:p>
                    </w:sdtContent>
                  </w:sdt>
                </w:txbxContent>
              </v:textbox>
              <w10:wrap type="square" anchorx="page" anchory="page"/>
            </v:rec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A65135" w14:textId="77777777" w:rsidR="00460B4C" w:rsidRDefault="00460B4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F10371"/>
    <w:multiLevelType w:val="hybridMultilevel"/>
    <w:tmpl w:val="50A0875A"/>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736A0"/>
    <w:multiLevelType w:val="hybridMultilevel"/>
    <w:tmpl w:val="B0928800"/>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667C76"/>
    <w:multiLevelType w:val="hybridMultilevel"/>
    <w:tmpl w:val="B92E9484"/>
    <w:lvl w:ilvl="0" w:tplc="8AAEC1AE">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368434C"/>
    <w:multiLevelType w:val="hybridMultilevel"/>
    <w:tmpl w:val="FF4A5F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CF0A91"/>
    <w:multiLevelType w:val="hybridMultilevel"/>
    <w:tmpl w:val="0EE84952"/>
    <w:lvl w:ilvl="0" w:tplc="8AAEC1AE">
      <w:start w:val="1"/>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796E2D"/>
    <w:multiLevelType w:val="hybridMultilevel"/>
    <w:tmpl w:val="E454EEF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55749B"/>
    <w:multiLevelType w:val="hybridMultilevel"/>
    <w:tmpl w:val="7032A3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544EC5"/>
    <w:multiLevelType w:val="multilevel"/>
    <w:tmpl w:val="951CE0CE"/>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1A57AEB"/>
    <w:multiLevelType w:val="hybridMultilevel"/>
    <w:tmpl w:val="7F6AAE5C"/>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5A0244E"/>
    <w:multiLevelType w:val="hybridMultilevel"/>
    <w:tmpl w:val="FFC82BCA"/>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9067D5F"/>
    <w:multiLevelType w:val="hybridMultilevel"/>
    <w:tmpl w:val="180CDCEE"/>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ACB6936"/>
    <w:multiLevelType w:val="hybridMultilevel"/>
    <w:tmpl w:val="FCBC5316"/>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CA03D8C"/>
    <w:multiLevelType w:val="hybridMultilevel"/>
    <w:tmpl w:val="BE5685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D184075"/>
    <w:multiLevelType w:val="hybridMultilevel"/>
    <w:tmpl w:val="7CB83A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2118F6"/>
    <w:multiLevelType w:val="hybridMultilevel"/>
    <w:tmpl w:val="B99C3864"/>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DC0529E"/>
    <w:multiLevelType w:val="hybridMultilevel"/>
    <w:tmpl w:val="6ACA60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31E558C"/>
    <w:multiLevelType w:val="hybridMultilevel"/>
    <w:tmpl w:val="405EB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E41F5A"/>
    <w:multiLevelType w:val="hybridMultilevel"/>
    <w:tmpl w:val="0D3282B0"/>
    <w:lvl w:ilvl="0" w:tplc="8AAEC1AE">
      <w:start w:val="1"/>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60C1D69"/>
    <w:multiLevelType w:val="hybridMultilevel"/>
    <w:tmpl w:val="C76AC28C"/>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637156C"/>
    <w:multiLevelType w:val="hybridMultilevel"/>
    <w:tmpl w:val="1A8AA04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78234E7"/>
    <w:multiLevelType w:val="hybridMultilevel"/>
    <w:tmpl w:val="9BBE3E36"/>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614B8"/>
    <w:multiLevelType w:val="hybridMultilevel"/>
    <w:tmpl w:val="172086A4"/>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FBD6C20"/>
    <w:multiLevelType w:val="hybridMultilevel"/>
    <w:tmpl w:val="B36A7422"/>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DC76B5"/>
    <w:multiLevelType w:val="hybridMultilevel"/>
    <w:tmpl w:val="8CD09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1F62BD6"/>
    <w:multiLevelType w:val="hybridMultilevel"/>
    <w:tmpl w:val="F934D07E"/>
    <w:lvl w:ilvl="0" w:tplc="8AAEC1AE">
      <w:start w:val="1"/>
      <w:numFmt w:val="bullet"/>
      <w:lvlText w:val="-"/>
      <w:lvlJc w:val="left"/>
      <w:pPr>
        <w:ind w:left="946" w:hanging="360"/>
      </w:pPr>
      <w:rPr>
        <w:rFonts w:ascii="Bahnschrift SemiLight" w:eastAsiaTheme="minorHAnsi" w:hAnsi="Bahnschrift SemiLight" w:cstheme="minorBidi" w:hint="default"/>
      </w:rPr>
    </w:lvl>
    <w:lvl w:ilvl="1" w:tplc="08090003" w:tentative="1">
      <w:start w:val="1"/>
      <w:numFmt w:val="bullet"/>
      <w:lvlText w:val="o"/>
      <w:lvlJc w:val="left"/>
      <w:pPr>
        <w:ind w:left="1666" w:hanging="360"/>
      </w:pPr>
      <w:rPr>
        <w:rFonts w:ascii="Courier New" w:hAnsi="Courier New" w:cs="Courier New" w:hint="default"/>
      </w:rPr>
    </w:lvl>
    <w:lvl w:ilvl="2" w:tplc="08090005" w:tentative="1">
      <w:start w:val="1"/>
      <w:numFmt w:val="bullet"/>
      <w:lvlText w:val=""/>
      <w:lvlJc w:val="left"/>
      <w:pPr>
        <w:ind w:left="2386" w:hanging="360"/>
      </w:pPr>
      <w:rPr>
        <w:rFonts w:ascii="Wingdings" w:hAnsi="Wingdings" w:hint="default"/>
      </w:rPr>
    </w:lvl>
    <w:lvl w:ilvl="3" w:tplc="08090001" w:tentative="1">
      <w:start w:val="1"/>
      <w:numFmt w:val="bullet"/>
      <w:lvlText w:val=""/>
      <w:lvlJc w:val="left"/>
      <w:pPr>
        <w:ind w:left="3106" w:hanging="360"/>
      </w:pPr>
      <w:rPr>
        <w:rFonts w:ascii="Symbol" w:hAnsi="Symbol" w:hint="default"/>
      </w:rPr>
    </w:lvl>
    <w:lvl w:ilvl="4" w:tplc="08090003" w:tentative="1">
      <w:start w:val="1"/>
      <w:numFmt w:val="bullet"/>
      <w:lvlText w:val="o"/>
      <w:lvlJc w:val="left"/>
      <w:pPr>
        <w:ind w:left="3826" w:hanging="360"/>
      </w:pPr>
      <w:rPr>
        <w:rFonts w:ascii="Courier New" w:hAnsi="Courier New" w:cs="Courier New" w:hint="default"/>
      </w:rPr>
    </w:lvl>
    <w:lvl w:ilvl="5" w:tplc="08090005" w:tentative="1">
      <w:start w:val="1"/>
      <w:numFmt w:val="bullet"/>
      <w:lvlText w:val=""/>
      <w:lvlJc w:val="left"/>
      <w:pPr>
        <w:ind w:left="4546" w:hanging="360"/>
      </w:pPr>
      <w:rPr>
        <w:rFonts w:ascii="Wingdings" w:hAnsi="Wingdings" w:hint="default"/>
      </w:rPr>
    </w:lvl>
    <w:lvl w:ilvl="6" w:tplc="08090001" w:tentative="1">
      <w:start w:val="1"/>
      <w:numFmt w:val="bullet"/>
      <w:lvlText w:val=""/>
      <w:lvlJc w:val="left"/>
      <w:pPr>
        <w:ind w:left="5266" w:hanging="360"/>
      </w:pPr>
      <w:rPr>
        <w:rFonts w:ascii="Symbol" w:hAnsi="Symbol" w:hint="default"/>
      </w:rPr>
    </w:lvl>
    <w:lvl w:ilvl="7" w:tplc="08090003" w:tentative="1">
      <w:start w:val="1"/>
      <w:numFmt w:val="bullet"/>
      <w:lvlText w:val="o"/>
      <w:lvlJc w:val="left"/>
      <w:pPr>
        <w:ind w:left="5986" w:hanging="360"/>
      </w:pPr>
      <w:rPr>
        <w:rFonts w:ascii="Courier New" w:hAnsi="Courier New" w:cs="Courier New" w:hint="default"/>
      </w:rPr>
    </w:lvl>
    <w:lvl w:ilvl="8" w:tplc="08090005" w:tentative="1">
      <w:start w:val="1"/>
      <w:numFmt w:val="bullet"/>
      <w:lvlText w:val=""/>
      <w:lvlJc w:val="left"/>
      <w:pPr>
        <w:ind w:left="6706" w:hanging="360"/>
      </w:pPr>
      <w:rPr>
        <w:rFonts w:ascii="Wingdings" w:hAnsi="Wingdings" w:hint="default"/>
      </w:rPr>
    </w:lvl>
  </w:abstractNum>
  <w:abstractNum w:abstractNumId="25" w15:restartNumberingAfterBreak="0">
    <w:nsid w:val="435679E7"/>
    <w:multiLevelType w:val="hybridMultilevel"/>
    <w:tmpl w:val="B5AC0F60"/>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6E3F98"/>
    <w:multiLevelType w:val="hybridMultilevel"/>
    <w:tmpl w:val="EFCAB5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F17B4B"/>
    <w:multiLevelType w:val="hybridMultilevel"/>
    <w:tmpl w:val="843091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9C42248"/>
    <w:multiLevelType w:val="hybridMultilevel"/>
    <w:tmpl w:val="CFDCE9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0186033"/>
    <w:multiLevelType w:val="hybridMultilevel"/>
    <w:tmpl w:val="90629A2E"/>
    <w:lvl w:ilvl="0" w:tplc="8AAEC1AE">
      <w:start w:val="1"/>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5469052A"/>
    <w:multiLevelType w:val="hybridMultilevel"/>
    <w:tmpl w:val="AC8E633C"/>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6B17AC0"/>
    <w:multiLevelType w:val="hybridMultilevel"/>
    <w:tmpl w:val="F0C68CD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82C4E1B"/>
    <w:multiLevelType w:val="hybridMultilevel"/>
    <w:tmpl w:val="73B2D0BA"/>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15:restartNumberingAfterBreak="0">
    <w:nsid w:val="583F3229"/>
    <w:multiLevelType w:val="hybridMultilevel"/>
    <w:tmpl w:val="37BE036C"/>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3E705F"/>
    <w:multiLevelType w:val="hybridMultilevel"/>
    <w:tmpl w:val="7C8C62D8"/>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35" w15:restartNumberingAfterBreak="0">
    <w:nsid w:val="627F68EF"/>
    <w:multiLevelType w:val="hybridMultilevel"/>
    <w:tmpl w:val="CC78A7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4172347"/>
    <w:multiLevelType w:val="hybridMultilevel"/>
    <w:tmpl w:val="C81208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7" w15:restartNumberingAfterBreak="0">
    <w:nsid w:val="65041505"/>
    <w:multiLevelType w:val="multilevel"/>
    <w:tmpl w:val="2506D714"/>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651D632E"/>
    <w:multiLevelType w:val="hybridMultilevel"/>
    <w:tmpl w:val="3822F9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88157AA"/>
    <w:multiLevelType w:val="hybridMultilevel"/>
    <w:tmpl w:val="7E526D90"/>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96224E2"/>
    <w:multiLevelType w:val="hybridMultilevel"/>
    <w:tmpl w:val="5BBC97F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EA75CE"/>
    <w:multiLevelType w:val="hybridMultilevel"/>
    <w:tmpl w:val="7C30AD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3491311"/>
    <w:multiLevelType w:val="hybridMultilevel"/>
    <w:tmpl w:val="3A146708"/>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43D1533"/>
    <w:multiLevelType w:val="hybridMultilevel"/>
    <w:tmpl w:val="0A0CD730"/>
    <w:lvl w:ilvl="0" w:tplc="8AAEC1AE">
      <w:start w:val="1"/>
      <w:numFmt w:val="bullet"/>
      <w:lvlText w:val="-"/>
      <w:lvlJc w:val="left"/>
      <w:pPr>
        <w:ind w:left="36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69C0A2E"/>
    <w:multiLevelType w:val="hybridMultilevel"/>
    <w:tmpl w:val="7CFE9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784525D"/>
    <w:multiLevelType w:val="hybridMultilevel"/>
    <w:tmpl w:val="ECA4F808"/>
    <w:lvl w:ilvl="0" w:tplc="8AAEC1AE">
      <w:start w:val="1"/>
      <w:numFmt w:val="bullet"/>
      <w:lvlText w:val="-"/>
      <w:lvlJc w:val="left"/>
      <w:pPr>
        <w:ind w:left="133" w:hanging="360"/>
      </w:pPr>
      <w:rPr>
        <w:rFonts w:ascii="Bahnschrift SemiLight" w:eastAsiaTheme="minorHAnsi" w:hAnsi="Bahnschrift SemiLight" w:cstheme="minorBidi" w:hint="default"/>
      </w:rPr>
    </w:lvl>
    <w:lvl w:ilvl="1" w:tplc="08090003" w:tentative="1">
      <w:start w:val="1"/>
      <w:numFmt w:val="bullet"/>
      <w:lvlText w:val="o"/>
      <w:lvlJc w:val="left"/>
      <w:pPr>
        <w:ind w:left="1213" w:hanging="360"/>
      </w:pPr>
      <w:rPr>
        <w:rFonts w:ascii="Courier New" w:hAnsi="Courier New" w:cs="Courier New" w:hint="default"/>
      </w:rPr>
    </w:lvl>
    <w:lvl w:ilvl="2" w:tplc="08090005" w:tentative="1">
      <w:start w:val="1"/>
      <w:numFmt w:val="bullet"/>
      <w:lvlText w:val=""/>
      <w:lvlJc w:val="left"/>
      <w:pPr>
        <w:ind w:left="1933" w:hanging="360"/>
      </w:pPr>
      <w:rPr>
        <w:rFonts w:ascii="Wingdings" w:hAnsi="Wingdings" w:hint="default"/>
      </w:rPr>
    </w:lvl>
    <w:lvl w:ilvl="3" w:tplc="08090001" w:tentative="1">
      <w:start w:val="1"/>
      <w:numFmt w:val="bullet"/>
      <w:lvlText w:val=""/>
      <w:lvlJc w:val="left"/>
      <w:pPr>
        <w:ind w:left="2653" w:hanging="360"/>
      </w:pPr>
      <w:rPr>
        <w:rFonts w:ascii="Symbol" w:hAnsi="Symbol" w:hint="default"/>
      </w:rPr>
    </w:lvl>
    <w:lvl w:ilvl="4" w:tplc="08090003" w:tentative="1">
      <w:start w:val="1"/>
      <w:numFmt w:val="bullet"/>
      <w:lvlText w:val="o"/>
      <w:lvlJc w:val="left"/>
      <w:pPr>
        <w:ind w:left="3373" w:hanging="360"/>
      </w:pPr>
      <w:rPr>
        <w:rFonts w:ascii="Courier New" w:hAnsi="Courier New" w:cs="Courier New" w:hint="default"/>
      </w:rPr>
    </w:lvl>
    <w:lvl w:ilvl="5" w:tplc="08090005" w:tentative="1">
      <w:start w:val="1"/>
      <w:numFmt w:val="bullet"/>
      <w:lvlText w:val=""/>
      <w:lvlJc w:val="left"/>
      <w:pPr>
        <w:ind w:left="4093" w:hanging="360"/>
      </w:pPr>
      <w:rPr>
        <w:rFonts w:ascii="Wingdings" w:hAnsi="Wingdings" w:hint="default"/>
      </w:rPr>
    </w:lvl>
    <w:lvl w:ilvl="6" w:tplc="08090001" w:tentative="1">
      <w:start w:val="1"/>
      <w:numFmt w:val="bullet"/>
      <w:lvlText w:val=""/>
      <w:lvlJc w:val="left"/>
      <w:pPr>
        <w:ind w:left="4813" w:hanging="360"/>
      </w:pPr>
      <w:rPr>
        <w:rFonts w:ascii="Symbol" w:hAnsi="Symbol" w:hint="default"/>
      </w:rPr>
    </w:lvl>
    <w:lvl w:ilvl="7" w:tplc="08090003" w:tentative="1">
      <w:start w:val="1"/>
      <w:numFmt w:val="bullet"/>
      <w:lvlText w:val="o"/>
      <w:lvlJc w:val="left"/>
      <w:pPr>
        <w:ind w:left="5533" w:hanging="360"/>
      </w:pPr>
      <w:rPr>
        <w:rFonts w:ascii="Courier New" w:hAnsi="Courier New" w:cs="Courier New" w:hint="default"/>
      </w:rPr>
    </w:lvl>
    <w:lvl w:ilvl="8" w:tplc="08090005" w:tentative="1">
      <w:start w:val="1"/>
      <w:numFmt w:val="bullet"/>
      <w:lvlText w:val=""/>
      <w:lvlJc w:val="left"/>
      <w:pPr>
        <w:ind w:left="6253" w:hanging="360"/>
      </w:pPr>
      <w:rPr>
        <w:rFonts w:ascii="Wingdings" w:hAnsi="Wingdings" w:hint="default"/>
      </w:rPr>
    </w:lvl>
  </w:abstractNum>
  <w:abstractNum w:abstractNumId="46" w15:restartNumberingAfterBreak="0">
    <w:nsid w:val="78232090"/>
    <w:multiLevelType w:val="hybridMultilevel"/>
    <w:tmpl w:val="C0868202"/>
    <w:lvl w:ilvl="0" w:tplc="8AAEC1AE">
      <w:start w:val="1"/>
      <w:numFmt w:val="bullet"/>
      <w:lvlText w:val="-"/>
      <w:lvlJc w:val="left"/>
      <w:pPr>
        <w:ind w:left="720" w:hanging="360"/>
      </w:pPr>
      <w:rPr>
        <w:rFonts w:ascii="Bahnschrift SemiLight" w:eastAsiaTheme="minorHAnsi" w:hAnsi="Bahnschrift SemiLight"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DE813FB"/>
    <w:multiLevelType w:val="hybridMultilevel"/>
    <w:tmpl w:val="5F1ACE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26188236">
    <w:abstractNumId w:val="37"/>
  </w:num>
  <w:num w:numId="2" w16cid:durableId="56129986">
    <w:abstractNumId w:val="34"/>
  </w:num>
  <w:num w:numId="3" w16cid:durableId="227232108">
    <w:abstractNumId w:val="7"/>
  </w:num>
  <w:num w:numId="4" w16cid:durableId="7145900">
    <w:abstractNumId w:val="18"/>
  </w:num>
  <w:num w:numId="5" w16cid:durableId="560480296">
    <w:abstractNumId w:val="10"/>
  </w:num>
  <w:num w:numId="6" w16cid:durableId="1089739462">
    <w:abstractNumId w:val="29"/>
  </w:num>
  <w:num w:numId="7" w16cid:durableId="2020112040">
    <w:abstractNumId w:val="33"/>
  </w:num>
  <w:num w:numId="8" w16cid:durableId="1100223444">
    <w:abstractNumId w:val="2"/>
  </w:num>
  <w:num w:numId="9" w16cid:durableId="1053121177">
    <w:abstractNumId w:val="38"/>
  </w:num>
  <w:num w:numId="10" w16cid:durableId="135144261">
    <w:abstractNumId w:val="21"/>
  </w:num>
  <w:num w:numId="11" w16cid:durableId="1996490514">
    <w:abstractNumId w:val="41"/>
  </w:num>
  <w:num w:numId="12" w16cid:durableId="378624912">
    <w:abstractNumId w:val="35"/>
  </w:num>
  <w:num w:numId="13" w16cid:durableId="1873614475">
    <w:abstractNumId w:val="4"/>
  </w:num>
  <w:num w:numId="14" w16cid:durableId="1817526481">
    <w:abstractNumId w:val="23"/>
  </w:num>
  <w:num w:numId="15" w16cid:durableId="1944192014">
    <w:abstractNumId w:val="27"/>
  </w:num>
  <w:num w:numId="16" w16cid:durableId="1499879373">
    <w:abstractNumId w:val="15"/>
  </w:num>
  <w:num w:numId="17" w16cid:durableId="961155540">
    <w:abstractNumId w:val="16"/>
  </w:num>
  <w:num w:numId="18" w16cid:durableId="723138460">
    <w:abstractNumId w:val="13"/>
  </w:num>
  <w:num w:numId="19" w16cid:durableId="1089277201">
    <w:abstractNumId w:val="45"/>
  </w:num>
  <w:num w:numId="20" w16cid:durableId="852650545">
    <w:abstractNumId w:val="14"/>
  </w:num>
  <w:num w:numId="21" w16cid:durableId="555514110">
    <w:abstractNumId w:val="1"/>
  </w:num>
  <w:num w:numId="22" w16cid:durableId="231240646">
    <w:abstractNumId w:val="17"/>
  </w:num>
  <w:num w:numId="23" w16cid:durableId="2071952557">
    <w:abstractNumId w:val="28"/>
  </w:num>
  <w:num w:numId="24" w16cid:durableId="459229875">
    <w:abstractNumId w:val="43"/>
  </w:num>
  <w:num w:numId="25" w16cid:durableId="2090227519">
    <w:abstractNumId w:val="32"/>
  </w:num>
  <w:num w:numId="26" w16cid:durableId="809328448">
    <w:abstractNumId w:val="36"/>
  </w:num>
  <w:num w:numId="27" w16cid:durableId="862859359">
    <w:abstractNumId w:val="39"/>
  </w:num>
  <w:num w:numId="28" w16cid:durableId="1600411167">
    <w:abstractNumId w:val="12"/>
  </w:num>
  <w:num w:numId="29" w16cid:durableId="951666772">
    <w:abstractNumId w:val="3"/>
  </w:num>
  <w:num w:numId="30" w16cid:durableId="885261691">
    <w:abstractNumId w:val="46"/>
  </w:num>
  <w:num w:numId="31" w16cid:durableId="356005164">
    <w:abstractNumId w:val="5"/>
  </w:num>
  <w:num w:numId="32" w16cid:durableId="626663219">
    <w:abstractNumId w:val="6"/>
  </w:num>
  <w:num w:numId="33" w16cid:durableId="1736511950">
    <w:abstractNumId w:val="20"/>
  </w:num>
  <w:num w:numId="34" w16cid:durableId="283192035">
    <w:abstractNumId w:val="47"/>
  </w:num>
  <w:num w:numId="35" w16cid:durableId="1016228566">
    <w:abstractNumId w:val="31"/>
  </w:num>
  <w:num w:numId="36" w16cid:durableId="1922837483">
    <w:abstractNumId w:val="0"/>
  </w:num>
  <w:num w:numId="37" w16cid:durableId="556674219">
    <w:abstractNumId w:val="26"/>
  </w:num>
  <w:num w:numId="38" w16cid:durableId="1493906921">
    <w:abstractNumId w:val="44"/>
  </w:num>
  <w:num w:numId="39" w16cid:durableId="728922828">
    <w:abstractNumId w:val="25"/>
  </w:num>
  <w:num w:numId="40" w16cid:durableId="1511065213">
    <w:abstractNumId w:val="8"/>
  </w:num>
  <w:num w:numId="41" w16cid:durableId="1431781376">
    <w:abstractNumId w:val="42"/>
  </w:num>
  <w:num w:numId="42" w16cid:durableId="1878543272">
    <w:abstractNumId w:val="19"/>
  </w:num>
  <w:num w:numId="43" w16cid:durableId="1040478578">
    <w:abstractNumId w:val="40"/>
  </w:num>
  <w:num w:numId="44" w16cid:durableId="1412972826">
    <w:abstractNumId w:val="30"/>
  </w:num>
  <w:num w:numId="45" w16cid:durableId="1936547653">
    <w:abstractNumId w:val="9"/>
  </w:num>
  <w:num w:numId="46" w16cid:durableId="856499683">
    <w:abstractNumId w:val="11"/>
  </w:num>
  <w:num w:numId="47" w16cid:durableId="101389080">
    <w:abstractNumId w:val="22"/>
  </w:num>
  <w:num w:numId="48" w16cid:durableId="38818788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2127"/>
    <w:rsid w:val="000016CE"/>
    <w:rsid w:val="000026BB"/>
    <w:rsid w:val="000227E4"/>
    <w:rsid w:val="000320D2"/>
    <w:rsid w:val="000405C3"/>
    <w:rsid w:val="00084C09"/>
    <w:rsid w:val="000857B1"/>
    <w:rsid w:val="00085A0D"/>
    <w:rsid w:val="0008643E"/>
    <w:rsid w:val="000900F5"/>
    <w:rsid w:val="000B17AB"/>
    <w:rsid w:val="000B4259"/>
    <w:rsid w:val="000B592D"/>
    <w:rsid w:val="000C184D"/>
    <w:rsid w:val="000C339E"/>
    <w:rsid w:val="00124E4D"/>
    <w:rsid w:val="00132E99"/>
    <w:rsid w:val="00145EBE"/>
    <w:rsid w:val="00150446"/>
    <w:rsid w:val="001569FA"/>
    <w:rsid w:val="00160E8C"/>
    <w:rsid w:val="001A6587"/>
    <w:rsid w:val="001B5533"/>
    <w:rsid w:val="001C2754"/>
    <w:rsid w:val="001E095B"/>
    <w:rsid w:val="00201848"/>
    <w:rsid w:val="00206918"/>
    <w:rsid w:val="00214740"/>
    <w:rsid w:val="0022133E"/>
    <w:rsid w:val="00223164"/>
    <w:rsid w:val="002506BD"/>
    <w:rsid w:val="00252210"/>
    <w:rsid w:val="00263BFD"/>
    <w:rsid w:val="00271243"/>
    <w:rsid w:val="00291D93"/>
    <w:rsid w:val="002B2A49"/>
    <w:rsid w:val="002C059A"/>
    <w:rsid w:val="002C5138"/>
    <w:rsid w:val="002F2E46"/>
    <w:rsid w:val="00316D48"/>
    <w:rsid w:val="00331114"/>
    <w:rsid w:val="00337B57"/>
    <w:rsid w:val="00345E46"/>
    <w:rsid w:val="00346216"/>
    <w:rsid w:val="003500E0"/>
    <w:rsid w:val="00350A29"/>
    <w:rsid w:val="003973DA"/>
    <w:rsid w:val="003A56E3"/>
    <w:rsid w:val="003A6022"/>
    <w:rsid w:val="003B09A1"/>
    <w:rsid w:val="003B7470"/>
    <w:rsid w:val="003C250B"/>
    <w:rsid w:val="003F1DA1"/>
    <w:rsid w:val="003F2C60"/>
    <w:rsid w:val="004173FE"/>
    <w:rsid w:val="00417507"/>
    <w:rsid w:val="00456E91"/>
    <w:rsid w:val="00460B4C"/>
    <w:rsid w:val="00470E4E"/>
    <w:rsid w:val="00481585"/>
    <w:rsid w:val="00483D6D"/>
    <w:rsid w:val="004B3608"/>
    <w:rsid w:val="004B4D62"/>
    <w:rsid w:val="004C3C11"/>
    <w:rsid w:val="004F602C"/>
    <w:rsid w:val="00515E21"/>
    <w:rsid w:val="0051799F"/>
    <w:rsid w:val="0053083C"/>
    <w:rsid w:val="00542D9F"/>
    <w:rsid w:val="00552D84"/>
    <w:rsid w:val="005753DD"/>
    <w:rsid w:val="00584853"/>
    <w:rsid w:val="005942C3"/>
    <w:rsid w:val="005B2F31"/>
    <w:rsid w:val="005D2F85"/>
    <w:rsid w:val="005E3D54"/>
    <w:rsid w:val="005F06B5"/>
    <w:rsid w:val="005F152E"/>
    <w:rsid w:val="005F2D5B"/>
    <w:rsid w:val="005F3E82"/>
    <w:rsid w:val="005F7697"/>
    <w:rsid w:val="006111BB"/>
    <w:rsid w:val="00612AE4"/>
    <w:rsid w:val="00630D2C"/>
    <w:rsid w:val="006536FD"/>
    <w:rsid w:val="006A3968"/>
    <w:rsid w:val="006B3216"/>
    <w:rsid w:val="006C269C"/>
    <w:rsid w:val="006C2956"/>
    <w:rsid w:val="006C77FD"/>
    <w:rsid w:val="006D5DA4"/>
    <w:rsid w:val="006E1447"/>
    <w:rsid w:val="006E45D2"/>
    <w:rsid w:val="006E5A02"/>
    <w:rsid w:val="006E5BFB"/>
    <w:rsid w:val="00702026"/>
    <w:rsid w:val="00703CE1"/>
    <w:rsid w:val="00706C62"/>
    <w:rsid w:val="00710C71"/>
    <w:rsid w:val="0073294E"/>
    <w:rsid w:val="007337DD"/>
    <w:rsid w:val="00735129"/>
    <w:rsid w:val="00754E21"/>
    <w:rsid w:val="0076775D"/>
    <w:rsid w:val="007B4616"/>
    <w:rsid w:val="007C01F1"/>
    <w:rsid w:val="007C1675"/>
    <w:rsid w:val="007C3BE3"/>
    <w:rsid w:val="007C4D05"/>
    <w:rsid w:val="007E7C63"/>
    <w:rsid w:val="007F2241"/>
    <w:rsid w:val="007F2796"/>
    <w:rsid w:val="0080750B"/>
    <w:rsid w:val="00811334"/>
    <w:rsid w:val="008219D2"/>
    <w:rsid w:val="00823F25"/>
    <w:rsid w:val="008351BB"/>
    <w:rsid w:val="00851251"/>
    <w:rsid w:val="0086393C"/>
    <w:rsid w:val="00880F67"/>
    <w:rsid w:val="008A189D"/>
    <w:rsid w:val="008A55B2"/>
    <w:rsid w:val="008D2127"/>
    <w:rsid w:val="00902682"/>
    <w:rsid w:val="00961FDF"/>
    <w:rsid w:val="00982131"/>
    <w:rsid w:val="0098253D"/>
    <w:rsid w:val="009866AE"/>
    <w:rsid w:val="009C5AFD"/>
    <w:rsid w:val="009E3B63"/>
    <w:rsid w:val="009E6A88"/>
    <w:rsid w:val="009E6F61"/>
    <w:rsid w:val="009F3998"/>
    <w:rsid w:val="00A228E1"/>
    <w:rsid w:val="00A234D2"/>
    <w:rsid w:val="00A42182"/>
    <w:rsid w:val="00A9553A"/>
    <w:rsid w:val="00AE2C22"/>
    <w:rsid w:val="00AE4582"/>
    <w:rsid w:val="00B36462"/>
    <w:rsid w:val="00B36A5E"/>
    <w:rsid w:val="00B54E2F"/>
    <w:rsid w:val="00B54FB5"/>
    <w:rsid w:val="00B55476"/>
    <w:rsid w:val="00B57014"/>
    <w:rsid w:val="00B6127F"/>
    <w:rsid w:val="00B722AE"/>
    <w:rsid w:val="00B773AE"/>
    <w:rsid w:val="00B85CC9"/>
    <w:rsid w:val="00B86474"/>
    <w:rsid w:val="00B930D1"/>
    <w:rsid w:val="00BA219B"/>
    <w:rsid w:val="00BA4272"/>
    <w:rsid w:val="00BA65BF"/>
    <w:rsid w:val="00BB6C84"/>
    <w:rsid w:val="00BB74C1"/>
    <w:rsid w:val="00BC2518"/>
    <w:rsid w:val="00BD0D11"/>
    <w:rsid w:val="00BF02DD"/>
    <w:rsid w:val="00BF0952"/>
    <w:rsid w:val="00BF3BC5"/>
    <w:rsid w:val="00C365B8"/>
    <w:rsid w:val="00C365E4"/>
    <w:rsid w:val="00C371E4"/>
    <w:rsid w:val="00C5166A"/>
    <w:rsid w:val="00C61682"/>
    <w:rsid w:val="00C7130B"/>
    <w:rsid w:val="00C719FF"/>
    <w:rsid w:val="00C84D82"/>
    <w:rsid w:val="00CC52CE"/>
    <w:rsid w:val="00CD706C"/>
    <w:rsid w:val="00CF0F0A"/>
    <w:rsid w:val="00D03044"/>
    <w:rsid w:val="00D052B7"/>
    <w:rsid w:val="00D06CEB"/>
    <w:rsid w:val="00D30B1A"/>
    <w:rsid w:val="00D3579C"/>
    <w:rsid w:val="00D362D1"/>
    <w:rsid w:val="00D579DA"/>
    <w:rsid w:val="00D932C6"/>
    <w:rsid w:val="00D95084"/>
    <w:rsid w:val="00D97EC6"/>
    <w:rsid w:val="00DA40AA"/>
    <w:rsid w:val="00DC4870"/>
    <w:rsid w:val="00DE6D5B"/>
    <w:rsid w:val="00DF48CD"/>
    <w:rsid w:val="00E0361D"/>
    <w:rsid w:val="00E173BE"/>
    <w:rsid w:val="00E25963"/>
    <w:rsid w:val="00E46F8B"/>
    <w:rsid w:val="00E533BC"/>
    <w:rsid w:val="00E54A09"/>
    <w:rsid w:val="00E62CAC"/>
    <w:rsid w:val="00E86E36"/>
    <w:rsid w:val="00EA320F"/>
    <w:rsid w:val="00EC3054"/>
    <w:rsid w:val="00ED0550"/>
    <w:rsid w:val="00EF3DA7"/>
    <w:rsid w:val="00F11A0E"/>
    <w:rsid w:val="00F22FF0"/>
    <w:rsid w:val="00F50943"/>
    <w:rsid w:val="00F75DCA"/>
    <w:rsid w:val="00F9243F"/>
    <w:rsid w:val="00FA514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3CD802"/>
  <w15:chartTrackingRefBased/>
  <w15:docId w15:val="{C8D4A2D8-3E60-4078-9D4A-DFC044E9F7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ind w:left="227" w:hanging="227"/>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337DD"/>
    <w:rPr>
      <w:rFonts w:ascii="Bahnschrift SemiLight" w:hAnsi="Bahnschrift SemiLight"/>
      <w:szCs w:val="24"/>
    </w:rPr>
  </w:style>
  <w:style w:type="paragraph" w:styleId="Heading1">
    <w:name w:val="heading 1"/>
    <w:basedOn w:val="Normal"/>
    <w:next w:val="Normal"/>
    <w:link w:val="Heading1Char"/>
    <w:uiPriority w:val="9"/>
    <w:qFormat/>
    <w:rsid w:val="008D2127"/>
    <w:pPr>
      <w:keepNext/>
      <w:keepLines/>
      <w:spacing w:before="360" w:after="80"/>
      <w:outlineLvl w:val="0"/>
    </w:pPr>
    <w:rPr>
      <w:rFonts w:eastAsiaTheme="majorEastAsia" w:cstheme="majorBidi"/>
      <w:sz w:val="36"/>
      <w:szCs w:val="40"/>
    </w:rPr>
  </w:style>
  <w:style w:type="paragraph" w:styleId="Heading2">
    <w:name w:val="heading 2"/>
    <w:basedOn w:val="Normal"/>
    <w:next w:val="Normal"/>
    <w:link w:val="Heading2Char"/>
    <w:uiPriority w:val="9"/>
    <w:unhideWhenUsed/>
    <w:qFormat/>
    <w:rsid w:val="001B5533"/>
    <w:pPr>
      <w:keepNext/>
      <w:keepLines/>
      <w:spacing w:before="160" w:after="80"/>
      <w:outlineLvl w:val="1"/>
    </w:pPr>
    <w:rPr>
      <w:rFonts w:eastAsiaTheme="majorEastAsia" w:cstheme="majorBidi"/>
      <w:sz w:val="24"/>
      <w:szCs w:val="32"/>
    </w:rPr>
  </w:style>
  <w:style w:type="paragraph" w:styleId="Heading3">
    <w:name w:val="heading 3"/>
    <w:basedOn w:val="Normal"/>
    <w:next w:val="Normal"/>
    <w:link w:val="Heading3Char"/>
    <w:uiPriority w:val="9"/>
    <w:unhideWhenUsed/>
    <w:qFormat/>
    <w:rsid w:val="001A6587"/>
    <w:pPr>
      <w:keepNext/>
      <w:keepLines/>
      <w:spacing w:before="160" w:after="80"/>
      <w:outlineLvl w:val="2"/>
    </w:pPr>
    <w:rPr>
      <w:rFonts w:eastAsiaTheme="majorEastAsia" w:cstheme="majorBidi"/>
      <w:sz w:val="24"/>
      <w:szCs w:val="28"/>
    </w:rPr>
  </w:style>
  <w:style w:type="paragraph" w:styleId="Heading4">
    <w:name w:val="heading 4"/>
    <w:basedOn w:val="Normal"/>
    <w:next w:val="Normal"/>
    <w:link w:val="Heading4Char"/>
    <w:uiPriority w:val="9"/>
    <w:unhideWhenUsed/>
    <w:qFormat/>
    <w:rsid w:val="008D2127"/>
    <w:pPr>
      <w:keepNext/>
      <w:keepLines/>
      <w:spacing w:before="80" w:after="40"/>
      <w:outlineLvl w:val="3"/>
    </w:pPr>
    <w:rPr>
      <w:rFonts w:eastAsiaTheme="majorEastAsia" w:cstheme="majorBidi"/>
      <w:i/>
      <w:iCs/>
      <w:color w:val="A5A5A5" w:themeColor="accent1" w:themeShade="BF"/>
    </w:rPr>
  </w:style>
  <w:style w:type="paragraph" w:styleId="Heading5">
    <w:name w:val="heading 5"/>
    <w:basedOn w:val="Normal"/>
    <w:next w:val="Normal"/>
    <w:link w:val="Heading5Char"/>
    <w:uiPriority w:val="9"/>
    <w:semiHidden/>
    <w:unhideWhenUsed/>
    <w:qFormat/>
    <w:rsid w:val="008D2127"/>
    <w:pPr>
      <w:keepNext/>
      <w:keepLines/>
      <w:spacing w:before="80" w:after="40"/>
      <w:outlineLvl w:val="4"/>
    </w:pPr>
    <w:rPr>
      <w:rFonts w:eastAsiaTheme="majorEastAsia" w:cstheme="majorBidi"/>
      <w:color w:val="A5A5A5" w:themeColor="accent1" w:themeShade="BF"/>
    </w:rPr>
  </w:style>
  <w:style w:type="paragraph" w:styleId="Heading6">
    <w:name w:val="heading 6"/>
    <w:basedOn w:val="Normal"/>
    <w:next w:val="Normal"/>
    <w:link w:val="Heading6Char"/>
    <w:uiPriority w:val="9"/>
    <w:semiHidden/>
    <w:unhideWhenUsed/>
    <w:qFormat/>
    <w:rsid w:val="008D2127"/>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D2127"/>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D2127"/>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D2127"/>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2127"/>
    <w:rPr>
      <w:rFonts w:ascii="Bahnschrift SemiLight" w:eastAsiaTheme="majorEastAsia" w:hAnsi="Bahnschrift SemiLight" w:cstheme="majorBidi"/>
      <w:sz w:val="36"/>
      <w:szCs w:val="40"/>
    </w:rPr>
  </w:style>
  <w:style w:type="character" w:customStyle="1" w:styleId="Heading2Char">
    <w:name w:val="Heading 2 Char"/>
    <w:basedOn w:val="DefaultParagraphFont"/>
    <w:link w:val="Heading2"/>
    <w:uiPriority w:val="9"/>
    <w:rsid w:val="001B5533"/>
    <w:rPr>
      <w:rFonts w:ascii="Bahnschrift SemiLight" w:eastAsiaTheme="majorEastAsia" w:hAnsi="Bahnschrift SemiLight" w:cstheme="majorBidi"/>
      <w:sz w:val="24"/>
      <w:szCs w:val="32"/>
    </w:rPr>
  </w:style>
  <w:style w:type="character" w:customStyle="1" w:styleId="Heading3Char">
    <w:name w:val="Heading 3 Char"/>
    <w:basedOn w:val="DefaultParagraphFont"/>
    <w:link w:val="Heading3"/>
    <w:uiPriority w:val="9"/>
    <w:rsid w:val="001A6587"/>
    <w:rPr>
      <w:rFonts w:ascii="Bahnschrift SemiLight" w:eastAsiaTheme="majorEastAsia" w:hAnsi="Bahnschrift SemiLight" w:cstheme="majorBidi"/>
      <w:sz w:val="24"/>
      <w:szCs w:val="28"/>
    </w:rPr>
  </w:style>
  <w:style w:type="character" w:customStyle="1" w:styleId="Heading4Char">
    <w:name w:val="Heading 4 Char"/>
    <w:basedOn w:val="DefaultParagraphFont"/>
    <w:link w:val="Heading4"/>
    <w:uiPriority w:val="9"/>
    <w:rsid w:val="008D2127"/>
    <w:rPr>
      <w:rFonts w:eastAsiaTheme="majorEastAsia" w:cstheme="majorBidi"/>
      <w:i/>
      <w:iCs/>
      <w:color w:val="A5A5A5" w:themeColor="accent1" w:themeShade="BF"/>
    </w:rPr>
  </w:style>
  <w:style w:type="character" w:customStyle="1" w:styleId="Heading5Char">
    <w:name w:val="Heading 5 Char"/>
    <w:basedOn w:val="DefaultParagraphFont"/>
    <w:link w:val="Heading5"/>
    <w:uiPriority w:val="9"/>
    <w:semiHidden/>
    <w:rsid w:val="008D2127"/>
    <w:rPr>
      <w:rFonts w:eastAsiaTheme="majorEastAsia" w:cstheme="majorBidi"/>
      <w:color w:val="A5A5A5" w:themeColor="accent1" w:themeShade="BF"/>
    </w:rPr>
  </w:style>
  <w:style w:type="character" w:customStyle="1" w:styleId="Heading6Char">
    <w:name w:val="Heading 6 Char"/>
    <w:basedOn w:val="DefaultParagraphFont"/>
    <w:link w:val="Heading6"/>
    <w:uiPriority w:val="9"/>
    <w:semiHidden/>
    <w:rsid w:val="008D212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D212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D212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D2127"/>
    <w:rPr>
      <w:rFonts w:eastAsiaTheme="majorEastAsia" w:cstheme="majorBidi"/>
      <w:color w:val="272727" w:themeColor="text1" w:themeTint="D8"/>
    </w:rPr>
  </w:style>
  <w:style w:type="paragraph" w:styleId="Title">
    <w:name w:val="Title"/>
    <w:basedOn w:val="Normal"/>
    <w:next w:val="Normal"/>
    <w:link w:val="TitleChar"/>
    <w:uiPriority w:val="10"/>
    <w:qFormat/>
    <w:rsid w:val="008D2127"/>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D212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D2127"/>
    <w:pPr>
      <w:numPr>
        <w:ilvl w:val="1"/>
      </w:numPr>
      <w:ind w:left="227" w:hanging="227"/>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D2127"/>
    <w:rPr>
      <w:rFonts w:ascii="Bahnschrift SemiLight" w:eastAsiaTheme="majorEastAsia" w:hAnsi="Bahnschrift SemiLight" w:cstheme="majorBidi"/>
      <w:color w:val="595959" w:themeColor="text1" w:themeTint="A6"/>
      <w:spacing w:val="15"/>
      <w:sz w:val="28"/>
      <w:szCs w:val="28"/>
    </w:rPr>
  </w:style>
  <w:style w:type="paragraph" w:styleId="Quote">
    <w:name w:val="Quote"/>
    <w:basedOn w:val="Normal"/>
    <w:next w:val="Normal"/>
    <w:link w:val="QuoteChar"/>
    <w:uiPriority w:val="29"/>
    <w:qFormat/>
    <w:rsid w:val="008D2127"/>
    <w:pPr>
      <w:spacing w:before="160"/>
      <w:jc w:val="center"/>
    </w:pPr>
    <w:rPr>
      <w:i/>
      <w:iCs/>
      <w:color w:val="404040" w:themeColor="text1" w:themeTint="BF"/>
    </w:rPr>
  </w:style>
  <w:style w:type="character" w:customStyle="1" w:styleId="QuoteChar">
    <w:name w:val="Quote Char"/>
    <w:basedOn w:val="DefaultParagraphFont"/>
    <w:link w:val="Quote"/>
    <w:uiPriority w:val="29"/>
    <w:rsid w:val="008D2127"/>
    <w:rPr>
      <w:i/>
      <w:iCs/>
      <w:color w:val="404040" w:themeColor="text1" w:themeTint="BF"/>
    </w:rPr>
  </w:style>
  <w:style w:type="paragraph" w:styleId="ListParagraph">
    <w:name w:val="List Paragraph"/>
    <w:basedOn w:val="Normal"/>
    <w:uiPriority w:val="34"/>
    <w:qFormat/>
    <w:rsid w:val="008D2127"/>
    <w:pPr>
      <w:ind w:left="720"/>
      <w:contextualSpacing/>
    </w:pPr>
  </w:style>
  <w:style w:type="character" w:styleId="IntenseEmphasis">
    <w:name w:val="Intense Emphasis"/>
    <w:basedOn w:val="DefaultParagraphFont"/>
    <w:uiPriority w:val="21"/>
    <w:qFormat/>
    <w:rsid w:val="008D2127"/>
    <w:rPr>
      <w:i/>
      <w:iCs/>
      <w:color w:val="A5A5A5" w:themeColor="accent1" w:themeShade="BF"/>
    </w:rPr>
  </w:style>
  <w:style w:type="paragraph" w:styleId="IntenseQuote">
    <w:name w:val="Intense Quote"/>
    <w:basedOn w:val="Normal"/>
    <w:next w:val="Normal"/>
    <w:link w:val="IntenseQuoteChar"/>
    <w:uiPriority w:val="30"/>
    <w:qFormat/>
    <w:rsid w:val="008D2127"/>
    <w:pPr>
      <w:pBdr>
        <w:top w:val="single" w:sz="4" w:space="10" w:color="A5A5A5" w:themeColor="accent1" w:themeShade="BF"/>
        <w:bottom w:val="single" w:sz="4" w:space="10" w:color="A5A5A5" w:themeColor="accent1" w:themeShade="BF"/>
      </w:pBdr>
      <w:spacing w:before="360" w:after="360"/>
      <w:ind w:left="864" w:right="864"/>
      <w:jc w:val="center"/>
    </w:pPr>
    <w:rPr>
      <w:i/>
      <w:iCs/>
      <w:color w:val="A5A5A5" w:themeColor="accent1" w:themeShade="BF"/>
    </w:rPr>
  </w:style>
  <w:style w:type="character" w:customStyle="1" w:styleId="IntenseQuoteChar">
    <w:name w:val="Intense Quote Char"/>
    <w:basedOn w:val="DefaultParagraphFont"/>
    <w:link w:val="IntenseQuote"/>
    <w:uiPriority w:val="30"/>
    <w:rsid w:val="008D2127"/>
    <w:rPr>
      <w:i/>
      <w:iCs/>
      <w:color w:val="A5A5A5" w:themeColor="accent1" w:themeShade="BF"/>
    </w:rPr>
  </w:style>
  <w:style w:type="character" w:styleId="IntenseReference">
    <w:name w:val="Intense Reference"/>
    <w:basedOn w:val="DefaultParagraphFont"/>
    <w:uiPriority w:val="32"/>
    <w:qFormat/>
    <w:rsid w:val="008D2127"/>
    <w:rPr>
      <w:b/>
      <w:bCs/>
      <w:smallCaps/>
      <w:color w:val="A5A5A5" w:themeColor="accent1" w:themeShade="BF"/>
      <w:spacing w:val="5"/>
    </w:rPr>
  </w:style>
  <w:style w:type="paragraph" w:styleId="Header">
    <w:name w:val="header"/>
    <w:basedOn w:val="Normal"/>
    <w:link w:val="HeaderChar"/>
    <w:uiPriority w:val="99"/>
    <w:unhideWhenUsed/>
    <w:rsid w:val="008D2127"/>
    <w:pPr>
      <w:tabs>
        <w:tab w:val="center" w:pos="4513"/>
        <w:tab w:val="right" w:pos="9026"/>
      </w:tabs>
    </w:pPr>
  </w:style>
  <w:style w:type="character" w:customStyle="1" w:styleId="HeaderChar">
    <w:name w:val="Header Char"/>
    <w:basedOn w:val="DefaultParagraphFont"/>
    <w:link w:val="Header"/>
    <w:uiPriority w:val="99"/>
    <w:rsid w:val="008D2127"/>
  </w:style>
  <w:style w:type="paragraph" w:styleId="Footer">
    <w:name w:val="footer"/>
    <w:basedOn w:val="Normal"/>
    <w:link w:val="FooterChar"/>
    <w:uiPriority w:val="99"/>
    <w:unhideWhenUsed/>
    <w:rsid w:val="008D2127"/>
    <w:pPr>
      <w:tabs>
        <w:tab w:val="center" w:pos="4513"/>
        <w:tab w:val="right" w:pos="9026"/>
      </w:tabs>
    </w:pPr>
  </w:style>
  <w:style w:type="character" w:customStyle="1" w:styleId="FooterChar">
    <w:name w:val="Footer Char"/>
    <w:basedOn w:val="DefaultParagraphFont"/>
    <w:link w:val="Footer"/>
    <w:uiPriority w:val="99"/>
    <w:rsid w:val="008D2127"/>
  </w:style>
  <w:style w:type="paragraph" w:styleId="TOCHeading">
    <w:name w:val="TOC Heading"/>
    <w:basedOn w:val="Heading1"/>
    <w:next w:val="Normal"/>
    <w:uiPriority w:val="39"/>
    <w:unhideWhenUsed/>
    <w:qFormat/>
    <w:rsid w:val="008D2127"/>
    <w:pPr>
      <w:spacing w:before="240" w:after="0"/>
      <w:outlineLvl w:val="9"/>
    </w:pPr>
    <w:rPr>
      <w:rFonts w:asciiTheme="majorHAnsi" w:hAnsiTheme="majorHAnsi"/>
      <w:color w:val="A5A5A5" w:themeColor="accent1" w:themeShade="BF"/>
      <w:kern w:val="0"/>
      <w:sz w:val="32"/>
      <w:szCs w:val="32"/>
      <w:lang w:eastAsia="en-GB"/>
      <w14:ligatures w14:val="none"/>
    </w:rPr>
  </w:style>
  <w:style w:type="paragraph" w:styleId="TOC1">
    <w:name w:val="toc 1"/>
    <w:basedOn w:val="Normal"/>
    <w:next w:val="Normal"/>
    <w:autoRedefine/>
    <w:uiPriority w:val="39"/>
    <w:unhideWhenUsed/>
    <w:rsid w:val="00E173BE"/>
    <w:pPr>
      <w:spacing w:after="100"/>
    </w:pPr>
  </w:style>
  <w:style w:type="paragraph" w:styleId="TOC2">
    <w:name w:val="toc 2"/>
    <w:basedOn w:val="Normal"/>
    <w:next w:val="Normal"/>
    <w:autoRedefine/>
    <w:uiPriority w:val="39"/>
    <w:unhideWhenUsed/>
    <w:rsid w:val="00E173BE"/>
    <w:pPr>
      <w:spacing w:after="100"/>
      <w:ind w:left="220"/>
    </w:pPr>
  </w:style>
  <w:style w:type="character" w:styleId="Hyperlink">
    <w:name w:val="Hyperlink"/>
    <w:basedOn w:val="DefaultParagraphFont"/>
    <w:uiPriority w:val="99"/>
    <w:unhideWhenUsed/>
    <w:rsid w:val="00E173BE"/>
    <w:rPr>
      <w:color w:val="5F5F5F" w:themeColor="hyperlink"/>
      <w:u w:val="single"/>
    </w:rPr>
  </w:style>
  <w:style w:type="paragraph" w:styleId="NoSpacing">
    <w:name w:val="No Spacing"/>
    <w:uiPriority w:val="1"/>
    <w:qFormat/>
    <w:rsid w:val="001B5533"/>
    <w:rPr>
      <w:rFonts w:ascii="Bahnschrift SemiLight" w:hAnsi="Bahnschrift SemiLight"/>
      <w:szCs w:val="24"/>
    </w:rPr>
  </w:style>
  <w:style w:type="table" w:styleId="TableGrid">
    <w:name w:val="Table Grid"/>
    <w:basedOn w:val="TableNormal"/>
    <w:uiPriority w:val="39"/>
    <w:rsid w:val="004815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6C2956"/>
  </w:style>
  <w:style w:type="paragraph" w:styleId="TOC3">
    <w:name w:val="toc 3"/>
    <w:basedOn w:val="Normal"/>
    <w:next w:val="Normal"/>
    <w:autoRedefine/>
    <w:uiPriority w:val="39"/>
    <w:unhideWhenUsed/>
    <w:rsid w:val="001A6587"/>
    <w:pPr>
      <w:spacing w:after="100"/>
      <w:ind w:left="440"/>
    </w:pPr>
  </w:style>
  <w:style w:type="paragraph" w:styleId="Caption">
    <w:name w:val="caption"/>
    <w:basedOn w:val="Normal"/>
    <w:next w:val="Normal"/>
    <w:uiPriority w:val="35"/>
    <w:unhideWhenUsed/>
    <w:qFormat/>
    <w:rsid w:val="00B773AE"/>
    <w:pPr>
      <w:spacing w:after="200"/>
    </w:pPr>
    <w:rPr>
      <w:i/>
      <w:iCs/>
      <w:color w:val="000000"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741697">
      <w:bodyDiv w:val="1"/>
      <w:marLeft w:val="0"/>
      <w:marRight w:val="0"/>
      <w:marTop w:val="0"/>
      <w:marBottom w:val="0"/>
      <w:divBdr>
        <w:top w:val="none" w:sz="0" w:space="0" w:color="auto"/>
        <w:left w:val="none" w:sz="0" w:space="0" w:color="auto"/>
        <w:bottom w:val="none" w:sz="0" w:space="0" w:color="auto"/>
        <w:right w:val="none" w:sz="0" w:space="0" w:color="auto"/>
      </w:divBdr>
    </w:div>
    <w:div w:id="147131896">
      <w:bodyDiv w:val="1"/>
      <w:marLeft w:val="0"/>
      <w:marRight w:val="0"/>
      <w:marTop w:val="0"/>
      <w:marBottom w:val="0"/>
      <w:divBdr>
        <w:top w:val="none" w:sz="0" w:space="0" w:color="auto"/>
        <w:left w:val="none" w:sz="0" w:space="0" w:color="auto"/>
        <w:bottom w:val="none" w:sz="0" w:space="0" w:color="auto"/>
        <w:right w:val="none" w:sz="0" w:space="0" w:color="auto"/>
      </w:divBdr>
    </w:div>
    <w:div w:id="148450766">
      <w:bodyDiv w:val="1"/>
      <w:marLeft w:val="0"/>
      <w:marRight w:val="0"/>
      <w:marTop w:val="0"/>
      <w:marBottom w:val="0"/>
      <w:divBdr>
        <w:top w:val="none" w:sz="0" w:space="0" w:color="auto"/>
        <w:left w:val="none" w:sz="0" w:space="0" w:color="auto"/>
        <w:bottom w:val="none" w:sz="0" w:space="0" w:color="auto"/>
        <w:right w:val="none" w:sz="0" w:space="0" w:color="auto"/>
      </w:divBdr>
    </w:div>
    <w:div w:id="169148763">
      <w:bodyDiv w:val="1"/>
      <w:marLeft w:val="0"/>
      <w:marRight w:val="0"/>
      <w:marTop w:val="0"/>
      <w:marBottom w:val="0"/>
      <w:divBdr>
        <w:top w:val="none" w:sz="0" w:space="0" w:color="auto"/>
        <w:left w:val="none" w:sz="0" w:space="0" w:color="auto"/>
        <w:bottom w:val="none" w:sz="0" w:space="0" w:color="auto"/>
        <w:right w:val="none" w:sz="0" w:space="0" w:color="auto"/>
      </w:divBdr>
    </w:div>
    <w:div w:id="174418038">
      <w:bodyDiv w:val="1"/>
      <w:marLeft w:val="0"/>
      <w:marRight w:val="0"/>
      <w:marTop w:val="0"/>
      <w:marBottom w:val="0"/>
      <w:divBdr>
        <w:top w:val="none" w:sz="0" w:space="0" w:color="auto"/>
        <w:left w:val="none" w:sz="0" w:space="0" w:color="auto"/>
        <w:bottom w:val="none" w:sz="0" w:space="0" w:color="auto"/>
        <w:right w:val="none" w:sz="0" w:space="0" w:color="auto"/>
      </w:divBdr>
    </w:div>
    <w:div w:id="260115243">
      <w:bodyDiv w:val="1"/>
      <w:marLeft w:val="0"/>
      <w:marRight w:val="0"/>
      <w:marTop w:val="0"/>
      <w:marBottom w:val="0"/>
      <w:divBdr>
        <w:top w:val="none" w:sz="0" w:space="0" w:color="auto"/>
        <w:left w:val="none" w:sz="0" w:space="0" w:color="auto"/>
        <w:bottom w:val="none" w:sz="0" w:space="0" w:color="auto"/>
        <w:right w:val="none" w:sz="0" w:space="0" w:color="auto"/>
      </w:divBdr>
    </w:div>
    <w:div w:id="288249249">
      <w:bodyDiv w:val="1"/>
      <w:marLeft w:val="0"/>
      <w:marRight w:val="0"/>
      <w:marTop w:val="0"/>
      <w:marBottom w:val="0"/>
      <w:divBdr>
        <w:top w:val="none" w:sz="0" w:space="0" w:color="auto"/>
        <w:left w:val="none" w:sz="0" w:space="0" w:color="auto"/>
        <w:bottom w:val="none" w:sz="0" w:space="0" w:color="auto"/>
        <w:right w:val="none" w:sz="0" w:space="0" w:color="auto"/>
      </w:divBdr>
    </w:div>
    <w:div w:id="302463116">
      <w:bodyDiv w:val="1"/>
      <w:marLeft w:val="0"/>
      <w:marRight w:val="0"/>
      <w:marTop w:val="0"/>
      <w:marBottom w:val="0"/>
      <w:divBdr>
        <w:top w:val="none" w:sz="0" w:space="0" w:color="auto"/>
        <w:left w:val="none" w:sz="0" w:space="0" w:color="auto"/>
        <w:bottom w:val="none" w:sz="0" w:space="0" w:color="auto"/>
        <w:right w:val="none" w:sz="0" w:space="0" w:color="auto"/>
      </w:divBdr>
    </w:div>
    <w:div w:id="379207700">
      <w:bodyDiv w:val="1"/>
      <w:marLeft w:val="0"/>
      <w:marRight w:val="0"/>
      <w:marTop w:val="0"/>
      <w:marBottom w:val="0"/>
      <w:divBdr>
        <w:top w:val="none" w:sz="0" w:space="0" w:color="auto"/>
        <w:left w:val="none" w:sz="0" w:space="0" w:color="auto"/>
        <w:bottom w:val="none" w:sz="0" w:space="0" w:color="auto"/>
        <w:right w:val="none" w:sz="0" w:space="0" w:color="auto"/>
      </w:divBdr>
    </w:div>
    <w:div w:id="403645016">
      <w:bodyDiv w:val="1"/>
      <w:marLeft w:val="0"/>
      <w:marRight w:val="0"/>
      <w:marTop w:val="0"/>
      <w:marBottom w:val="0"/>
      <w:divBdr>
        <w:top w:val="none" w:sz="0" w:space="0" w:color="auto"/>
        <w:left w:val="none" w:sz="0" w:space="0" w:color="auto"/>
        <w:bottom w:val="none" w:sz="0" w:space="0" w:color="auto"/>
        <w:right w:val="none" w:sz="0" w:space="0" w:color="auto"/>
      </w:divBdr>
    </w:div>
    <w:div w:id="459493476">
      <w:bodyDiv w:val="1"/>
      <w:marLeft w:val="0"/>
      <w:marRight w:val="0"/>
      <w:marTop w:val="0"/>
      <w:marBottom w:val="0"/>
      <w:divBdr>
        <w:top w:val="none" w:sz="0" w:space="0" w:color="auto"/>
        <w:left w:val="none" w:sz="0" w:space="0" w:color="auto"/>
        <w:bottom w:val="none" w:sz="0" w:space="0" w:color="auto"/>
        <w:right w:val="none" w:sz="0" w:space="0" w:color="auto"/>
      </w:divBdr>
    </w:div>
    <w:div w:id="462885741">
      <w:bodyDiv w:val="1"/>
      <w:marLeft w:val="0"/>
      <w:marRight w:val="0"/>
      <w:marTop w:val="0"/>
      <w:marBottom w:val="0"/>
      <w:divBdr>
        <w:top w:val="none" w:sz="0" w:space="0" w:color="auto"/>
        <w:left w:val="none" w:sz="0" w:space="0" w:color="auto"/>
        <w:bottom w:val="none" w:sz="0" w:space="0" w:color="auto"/>
        <w:right w:val="none" w:sz="0" w:space="0" w:color="auto"/>
      </w:divBdr>
    </w:div>
    <w:div w:id="463473829">
      <w:bodyDiv w:val="1"/>
      <w:marLeft w:val="0"/>
      <w:marRight w:val="0"/>
      <w:marTop w:val="0"/>
      <w:marBottom w:val="0"/>
      <w:divBdr>
        <w:top w:val="none" w:sz="0" w:space="0" w:color="auto"/>
        <w:left w:val="none" w:sz="0" w:space="0" w:color="auto"/>
        <w:bottom w:val="none" w:sz="0" w:space="0" w:color="auto"/>
        <w:right w:val="none" w:sz="0" w:space="0" w:color="auto"/>
      </w:divBdr>
    </w:div>
    <w:div w:id="472410810">
      <w:bodyDiv w:val="1"/>
      <w:marLeft w:val="0"/>
      <w:marRight w:val="0"/>
      <w:marTop w:val="0"/>
      <w:marBottom w:val="0"/>
      <w:divBdr>
        <w:top w:val="none" w:sz="0" w:space="0" w:color="auto"/>
        <w:left w:val="none" w:sz="0" w:space="0" w:color="auto"/>
        <w:bottom w:val="none" w:sz="0" w:space="0" w:color="auto"/>
        <w:right w:val="none" w:sz="0" w:space="0" w:color="auto"/>
      </w:divBdr>
    </w:div>
    <w:div w:id="526260144">
      <w:bodyDiv w:val="1"/>
      <w:marLeft w:val="0"/>
      <w:marRight w:val="0"/>
      <w:marTop w:val="0"/>
      <w:marBottom w:val="0"/>
      <w:divBdr>
        <w:top w:val="none" w:sz="0" w:space="0" w:color="auto"/>
        <w:left w:val="none" w:sz="0" w:space="0" w:color="auto"/>
        <w:bottom w:val="none" w:sz="0" w:space="0" w:color="auto"/>
        <w:right w:val="none" w:sz="0" w:space="0" w:color="auto"/>
      </w:divBdr>
    </w:div>
    <w:div w:id="534731119">
      <w:bodyDiv w:val="1"/>
      <w:marLeft w:val="0"/>
      <w:marRight w:val="0"/>
      <w:marTop w:val="0"/>
      <w:marBottom w:val="0"/>
      <w:divBdr>
        <w:top w:val="none" w:sz="0" w:space="0" w:color="auto"/>
        <w:left w:val="none" w:sz="0" w:space="0" w:color="auto"/>
        <w:bottom w:val="none" w:sz="0" w:space="0" w:color="auto"/>
        <w:right w:val="none" w:sz="0" w:space="0" w:color="auto"/>
      </w:divBdr>
    </w:div>
    <w:div w:id="549615835">
      <w:bodyDiv w:val="1"/>
      <w:marLeft w:val="0"/>
      <w:marRight w:val="0"/>
      <w:marTop w:val="0"/>
      <w:marBottom w:val="0"/>
      <w:divBdr>
        <w:top w:val="none" w:sz="0" w:space="0" w:color="auto"/>
        <w:left w:val="none" w:sz="0" w:space="0" w:color="auto"/>
        <w:bottom w:val="none" w:sz="0" w:space="0" w:color="auto"/>
        <w:right w:val="none" w:sz="0" w:space="0" w:color="auto"/>
      </w:divBdr>
    </w:div>
    <w:div w:id="557671729">
      <w:bodyDiv w:val="1"/>
      <w:marLeft w:val="0"/>
      <w:marRight w:val="0"/>
      <w:marTop w:val="0"/>
      <w:marBottom w:val="0"/>
      <w:divBdr>
        <w:top w:val="none" w:sz="0" w:space="0" w:color="auto"/>
        <w:left w:val="none" w:sz="0" w:space="0" w:color="auto"/>
        <w:bottom w:val="none" w:sz="0" w:space="0" w:color="auto"/>
        <w:right w:val="none" w:sz="0" w:space="0" w:color="auto"/>
      </w:divBdr>
    </w:div>
    <w:div w:id="661660332">
      <w:bodyDiv w:val="1"/>
      <w:marLeft w:val="0"/>
      <w:marRight w:val="0"/>
      <w:marTop w:val="0"/>
      <w:marBottom w:val="0"/>
      <w:divBdr>
        <w:top w:val="none" w:sz="0" w:space="0" w:color="auto"/>
        <w:left w:val="none" w:sz="0" w:space="0" w:color="auto"/>
        <w:bottom w:val="none" w:sz="0" w:space="0" w:color="auto"/>
        <w:right w:val="none" w:sz="0" w:space="0" w:color="auto"/>
      </w:divBdr>
    </w:div>
    <w:div w:id="710224200">
      <w:bodyDiv w:val="1"/>
      <w:marLeft w:val="0"/>
      <w:marRight w:val="0"/>
      <w:marTop w:val="0"/>
      <w:marBottom w:val="0"/>
      <w:divBdr>
        <w:top w:val="none" w:sz="0" w:space="0" w:color="auto"/>
        <w:left w:val="none" w:sz="0" w:space="0" w:color="auto"/>
        <w:bottom w:val="none" w:sz="0" w:space="0" w:color="auto"/>
        <w:right w:val="none" w:sz="0" w:space="0" w:color="auto"/>
      </w:divBdr>
    </w:div>
    <w:div w:id="736166482">
      <w:bodyDiv w:val="1"/>
      <w:marLeft w:val="0"/>
      <w:marRight w:val="0"/>
      <w:marTop w:val="0"/>
      <w:marBottom w:val="0"/>
      <w:divBdr>
        <w:top w:val="none" w:sz="0" w:space="0" w:color="auto"/>
        <w:left w:val="none" w:sz="0" w:space="0" w:color="auto"/>
        <w:bottom w:val="none" w:sz="0" w:space="0" w:color="auto"/>
        <w:right w:val="none" w:sz="0" w:space="0" w:color="auto"/>
      </w:divBdr>
    </w:div>
    <w:div w:id="747189878">
      <w:bodyDiv w:val="1"/>
      <w:marLeft w:val="0"/>
      <w:marRight w:val="0"/>
      <w:marTop w:val="0"/>
      <w:marBottom w:val="0"/>
      <w:divBdr>
        <w:top w:val="none" w:sz="0" w:space="0" w:color="auto"/>
        <w:left w:val="none" w:sz="0" w:space="0" w:color="auto"/>
        <w:bottom w:val="none" w:sz="0" w:space="0" w:color="auto"/>
        <w:right w:val="none" w:sz="0" w:space="0" w:color="auto"/>
      </w:divBdr>
    </w:div>
    <w:div w:id="924342950">
      <w:bodyDiv w:val="1"/>
      <w:marLeft w:val="0"/>
      <w:marRight w:val="0"/>
      <w:marTop w:val="0"/>
      <w:marBottom w:val="0"/>
      <w:divBdr>
        <w:top w:val="none" w:sz="0" w:space="0" w:color="auto"/>
        <w:left w:val="none" w:sz="0" w:space="0" w:color="auto"/>
        <w:bottom w:val="none" w:sz="0" w:space="0" w:color="auto"/>
        <w:right w:val="none" w:sz="0" w:space="0" w:color="auto"/>
      </w:divBdr>
    </w:div>
    <w:div w:id="955793283">
      <w:bodyDiv w:val="1"/>
      <w:marLeft w:val="0"/>
      <w:marRight w:val="0"/>
      <w:marTop w:val="0"/>
      <w:marBottom w:val="0"/>
      <w:divBdr>
        <w:top w:val="none" w:sz="0" w:space="0" w:color="auto"/>
        <w:left w:val="none" w:sz="0" w:space="0" w:color="auto"/>
        <w:bottom w:val="none" w:sz="0" w:space="0" w:color="auto"/>
        <w:right w:val="none" w:sz="0" w:space="0" w:color="auto"/>
      </w:divBdr>
    </w:div>
    <w:div w:id="963002569">
      <w:bodyDiv w:val="1"/>
      <w:marLeft w:val="0"/>
      <w:marRight w:val="0"/>
      <w:marTop w:val="0"/>
      <w:marBottom w:val="0"/>
      <w:divBdr>
        <w:top w:val="none" w:sz="0" w:space="0" w:color="auto"/>
        <w:left w:val="none" w:sz="0" w:space="0" w:color="auto"/>
        <w:bottom w:val="none" w:sz="0" w:space="0" w:color="auto"/>
        <w:right w:val="none" w:sz="0" w:space="0" w:color="auto"/>
      </w:divBdr>
    </w:div>
    <w:div w:id="971136441">
      <w:bodyDiv w:val="1"/>
      <w:marLeft w:val="0"/>
      <w:marRight w:val="0"/>
      <w:marTop w:val="0"/>
      <w:marBottom w:val="0"/>
      <w:divBdr>
        <w:top w:val="none" w:sz="0" w:space="0" w:color="auto"/>
        <w:left w:val="none" w:sz="0" w:space="0" w:color="auto"/>
        <w:bottom w:val="none" w:sz="0" w:space="0" w:color="auto"/>
        <w:right w:val="none" w:sz="0" w:space="0" w:color="auto"/>
      </w:divBdr>
    </w:div>
    <w:div w:id="1002856627">
      <w:bodyDiv w:val="1"/>
      <w:marLeft w:val="0"/>
      <w:marRight w:val="0"/>
      <w:marTop w:val="0"/>
      <w:marBottom w:val="0"/>
      <w:divBdr>
        <w:top w:val="none" w:sz="0" w:space="0" w:color="auto"/>
        <w:left w:val="none" w:sz="0" w:space="0" w:color="auto"/>
        <w:bottom w:val="none" w:sz="0" w:space="0" w:color="auto"/>
        <w:right w:val="none" w:sz="0" w:space="0" w:color="auto"/>
      </w:divBdr>
    </w:div>
    <w:div w:id="1096445352">
      <w:bodyDiv w:val="1"/>
      <w:marLeft w:val="0"/>
      <w:marRight w:val="0"/>
      <w:marTop w:val="0"/>
      <w:marBottom w:val="0"/>
      <w:divBdr>
        <w:top w:val="none" w:sz="0" w:space="0" w:color="auto"/>
        <w:left w:val="none" w:sz="0" w:space="0" w:color="auto"/>
        <w:bottom w:val="none" w:sz="0" w:space="0" w:color="auto"/>
        <w:right w:val="none" w:sz="0" w:space="0" w:color="auto"/>
      </w:divBdr>
    </w:div>
    <w:div w:id="1142383504">
      <w:bodyDiv w:val="1"/>
      <w:marLeft w:val="0"/>
      <w:marRight w:val="0"/>
      <w:marTop w:val="0"/>
      <w:marBottom w:val="0"/>
      <w:divBdr>
        <w:top w:val="none" w:sz="0" w:space="0" w:color="auto"/>
        <w:left w:val="none" w:sz="0" w:space="0" w:color="auto"/>
        <w:bottom w:val="none" w:sz="0" w:space="0" w:color="auto"/>
        <w:right w:val="none" w:sz="0" w:space="0" w:color="auto"/>
      </w:divBdr>
    </w:div>
    <w:div w:id="1198422196">
      <w:bodyDiv w:val="1"/>
      <w:marLeft w:val="0"/>
      <w:marRight w:val="0"/>
      <w:marTop w:val="0"/>
      <w:marBottom w:val="0"/>
      <w:divBdr>
        <w:top w:val="none" w:sz="0" w:space="0" w:color="auto"/>
        <w:left w:val="none" w:sz="0" w:space="0" w:color="auto"/>
        <w:bottom w:val="none" w:sz="0" w:space="0" w:color="auto"/>
        <w:right w:val="none" w:sz="0" w:space="0" w:color="auto"/>
      </w:divBdr>
    </w:div>
    <w:div w:id="1307468605">
      <w:bodyDiv w:val="1"/>
      <w:marLeft w:val="0"/>
      <w:marRight w:val="0"/>
      <w:marTop w:val="0"/>
      <w:marBottom w:val="0"/>
      <w:divBdr>
        <w:top w:val="none" w:sz="0" w:space="0" w:color="auto"/>
        <w:left w:val="none" w:sz="0" w:space="0" w:color="auto"/>
        <w:bottom w:val="none" w:sz="0" w:space="0" w:color="auto"/>
        <w:right w:val="none" w:sz="0" w:space="0" w:color="auto"/>
      </w:divBdr>
    </w:div>
    <w:div w:id="1357348757">
      <w:bodyDiv w:val="1"/>
      <w:marLeft w:val="0"/>
      <w:marRight w:val="0"/>
      <w:marTop w:val="0"/>
      <w:marBottom w:val="0"/>
      <w:divBdr>
        <w:top w:val="none" w:sz="0" w:space="0" w:color="auto"/>
        <w:left w:val="none" w:sz="0" w:space="0" w:color="auto"/>
        <w:bottom w:val="none" w:sz="0" w:space="0" w:color="auto"/>
        <w:right w:val="none" w:sz="0" w:space="0" w:color="auto"/>
      </w:divBdr>
    </w:div>
    <w:div w:id="1359742311">
      <w:bodyDiv w:val="1"/>
      <w:marLeft w:val="0"/>
      <w:marRight w:val="0"/>
      <w:marTop w:val="0"/>
      <w:marBottom w:val="0"/>
      <w:divBdr>
        <w:top w:val="none" w:sz="0" w:space="0" w:color="auto"/>
        <w:left w:val="none" w:sz="0" w:space="0" w:color="auto"/>
        <w:bottom w:val="none" w:sz="0" w:space="0" w:color="auto"/>
        <w:right w:val="none" w:sz="0" w:space="0" w:color="auto"/>
      </w:divBdr>
    </w:div>
    <w:div w:id="1362511675">
      <w:bodyDiv w:val="1"/>
      <w:marLeft w:val="0"/>
      <w:marRight w:val="0"/>
      <w:marTop w:val="0"/>
      <w:marBottom w:val="0"/>
      <w:divBdr>
        <w:top w:val="none" w:sz="0" w:space="0" w:color="auto"/>
        <w:left w:val="none" w:sz="0" w:space="0" w:color="auto"/>
        <w:bottom w:val="none" w:sz="0" w:space="0" w:color="auto"/>
        <w:right w:val="none" w:sz="0" w:space="0" w:color="auto"/>
      </w:divBdr>
    </w:div>
    <w:div w:id="1362977291">
      <w:bodyDiv w:val="1"/>
      <w:marLeft w:val="0"/>
      <w:marRight w:val="0"/>
      <w:marTop w:val="0"/>
      <w:marBottom w:val="0"/>
      <w:divBdr>
        <w:top w:val="none" w:sz="0" w:space="0" w:color="auto"/>
        <w:left w:val="none" w:sz="0" w:space="0" w:color="auto"/>
        <w:bottom w:val="none" w:sz="0" w:space="0" w:color="auto"/>
        <w:right w:val="none" w:sz="0" w:space="0" w:color="auto"/>
      </w:divBdr>
    </w:div>
    <w:div w:id="1418592451">
      <w:bodyDiv w:val="1"/>
      <w:marLeft w:val="0"/>
      <w:marRight w:val="0"/>
      <w:marTop w:val="0"/>
      <w:marBottom w:val="0"/>
      <w:divBdr>
        <w:top w:val="none" w:sz="0" w:space="0" w:color="auto"/>
        <w:left w:val="none" w:sz="0" w:space="0" w:color="auto"/>
        <w:bottom w:val="none" w:sz="0" w:space="0" w:color="auto"/>
        <w:right w:val="none" w:sz="0" w:space="0" w:color="auto"/>
      </w:divBdr>
    </w:div>
    <w:div w:id="1465732792">
      <w:bodyDiv w:val="1"/>
      <w:marLeft w:val="0"/>
      <w:marRight w:val="0"/>
      <w:marTop w:val="0"/>
      <w:marBottom w:val="0"/>
      <w:divBdr>
        <w:top w:val="none" w:sz="0" w:space="0" w:color="auto"/>
        <w:left w:val="none" w:sz="0" w:space="0" w:color="auto"/>
        <w:bottom w:val="none" w:sz="0" w:space="0" w:color="auto"/>
        <w:right w:val="none" w:sz="0" w:space="0" w:color="auto"/>
      </w:divBdr>
    </w:div>
    <w:div w:id="1565219484">
      <w:bodyDiv w:val="1"/>
      <w:marLeft w:val="0"/>
      <w:marRight w:val="0"/>
      <w:marTop w:val="0"/>
      <w:marBottom w:val="0"/>
      <w:divBdr>
        <w:top w:val="none" w:sz="0" w:space="0" w:color="auto"/>
        <w:left w:val="none" w:sz="0" w:space="0" w:color="auto"/>
        <w:bottom w:val="none" w:sz="0" w:space="0" w:color="auto"/>
        <w:right w:val="none" w:sz="0" w:space="0" w:color="auto"/>
      </w:divBdr>
    </w:div>
    <w:div w:id="1691570594">
      <w:bodyDiv w:val="1"/>
      <w:marLeft w:val="0"/>
      <w:marRight w:val="0"/>
      <w:marTop w:val="0"/>
      <w:marBottom w:val="0"/>
      <w:divBdr>
        <w:top w:val="none" w:sz="0" w:space="0" w:color="auto"/>
        <w:left w:val="none" w:sz="0" w:space="0" w:color="auto"/>
        <w:bottom w:val="none" w:sz="0" w:space="0" w:color="auto"/>
        <w:right w:val="none" w:sz="0" w:space="0" w:color="auto"/>
      </w:divBdr>
    </w:div>
    <w:div w:id="1749233668">
      <w:bodyDiv w:val="1"/>
      <w:marLeft w:val="0"/>
      <w:marRight w:val="0"/>
      <w:marTop w:val="0"/>
      <w:marBottom w:val="0"/>
      <w:divBdr>
        <w:top w:val="none" w:sz="0" w:space="0" w:color="auto"/>
        <w:left w:val="none" w:sz="0" w:space="0" w:color="auto"/>
        <w:bottom w:val="none" w:sz="0" w:space="0" w:color="auto"/>
        <w:right w:val="none" w:sz="0" w:space="0" w:color="auto"/>
      </w:divBdr>
    </w:div>
    <w:div w:id="1779446858">
      <w:bodyDiv w:val="1"/>
      <w:marLeft w:val="0"/>
      <w:marRight w:val="0"/>
      <w:marTop w:val="0"/>
      <w:marBottom w:val="0"/>
      <w:divBdr>
        <w:top w:val="none" w:sz="0" w:space="0" w:color="auto"/>
        <w:left w:val="none" w:sz="0" w:space="0" w:color="auto"/>
        <w:bottom w:val="none" w:sz="0" w:space="0" w:color="auto"/>
        <w:right w:val="none" w:sz="0" w:space="0" w:color="auto"/>
      </w:divBdr>
    </w:div>
    <w:div w:id="1877231087">
      <w:bodyDiv w:val="1"/>
      <w:marLeft w:val="0"/>
      <w:marRight w:val="0"/>
      <w:marTop w:val="0"/>
      <w:marBottom w:val="0"/>
      <w:divBdr>
        <w:top w:val="none" w:sz="0" w:space="0" w:color="auto"/>
        <w:left w:val="none" w:sz="0" w:space="0" w:color="auto"/>
        <w:bottom w:val="none" w:sz="0" w:space="0" w:color="auto"/>
        <w:right w:val="none" w:sz="0" w:space="0" w:color="auto"/>
      </w:divBdr>
    </w:div>
    <w:div w:id="1883906780">
      <w:bodyDiv w:val="1"/>
      <w:marLeft w:val="0"/>
      <w:marRight w:val="0"/>
      <w:marTop w:val="0"/>
      <w:marBottom w:val="0"/>
      <w:divBdr>
        <w:top w:val="none" w:sz="0" w:space="0" w:color="auto"/>
        <w:left w:val="none" w:sz="0" w:space="0" w:color="auto"/>
        <w:bottom w:val="none" w:sz="0" w:space="0" w:color="auto"/>
        <w:right w:val="none" w:sz="0" w:space="0" w:color="auto"/>
      </w:divBdr>
    </w:div>
    <w:div w:id="1891843619">
      <w:bodyDiv w:val="1"/>
      <w:marLeft w:val="0"/>
      <w:marRight w:val="0"/>
      <w:marTop w:val="0"/>
      <w:marBottom w:val="0"/>
      <w:divBdr>
        <w:top w:val="none" w:sz="0" w:space="0" w:color="auto"/>
        <w:left w:val="none" w:sz="0" w:space="0" w:color="auto"/>
        <w:bottom w:val="none" w:sz="0" w:space="0" w:color="auto"/>
        <w:right w:val="none" w:sz="0" w:space="0" w:color="auto"/>
      </w:divBdr>
    </w:div>
    <w:div w:id="1923566017">
      <w:bodyDiv w:val="1"/>
      <w:marLeft w:val="0"/>
      <w:marRight w:val="0"/>
      <w:marTop w:val="0"/>
      <w:marBottom w:val="0"/>
      <w:divBdr>
        <w:top w:val="none" w:sz="0" w:space="0" w:color="auto"/>
        <w:left w:val="none" w:sz="0" w:space="0" w:color="auto"/>
        <w:bottom w:val="none" w:sz="0" w:space="0" w:color="auto"/>
        <w:right w:val="none" w:sz="0" w:space="0" w:color="auto"/>
      </w:divBdr>
    </w:div>
    <w:div w:id="1926259213">
      <w:bodyDiv w:val="1"/>
      <w:marLeft w:val="0"/>
      <w:marRight w:val="0"/>
      <w:marTop w:val="0"/>
      <w:marBottom w:val="0"/>
      <w:divBdr>
        <w:top w:val="none" w:sz="0" w:space="0" w:color="auto"/>
        <w:left w:val="none" w:sz="0" w:space="0" w:color="auto"/>
        <w:bottom w:val="none" w:sz="0" w:space="0" w:color="auto"/>
        <w:right w:val="none" w:sz="0" w:space="0" w:color="auto"/>
      </w:divBdr>
    </w:div>
    <w:div w:id="1931426097">
      <w:bodyDiv w:val="1"/>
      <w:marLeft w:val="0"/>
      <w:marRight w:val="0"/>
      <w:marTop w:val="0"/>
      <w:marBottom w:val="0"/>
      <w:divBdr>
        <w:top w:val="none" w:sz="0" w:space="0" w:color="auto"/>
        <w:left w:val="none" w:sz="0" w:space="0" w:color="auto"/>
        <w:bottom w:val="none" w:sz="0" w:space="0" w:color="auto"/>
        <w:right w:val="none" w:sz="0" w:space="0" w:color="auto"/>
      </w:divBdr>
    </w:div>
    <w:div w:id="1978756074">
      <w:bodyDiv w:val="1"/>
      <w:marLeft w:val="0"/>
      <w:marRight w:val="0"/>
      <w:marTop w:val="0"/>
      <w:marBottom w:val="0"/>
      <w:divBdr>
        <w:top w:val="none" w:sz="0" w:space="0" w:color="auto"/>
        <w:left w:val="none" w:sz="0" w:space="0" w:color="auto"/>
        <w:bottom w:val="none" w:sz="0" w:space="0" w:color="auto"/>
        <w:right w:val="none" w:sz="0" w:space="0" w:color="auto"/>
      </w:divBdr>
    </w:div>
    <w:div w:id="2036222720">
      <w:bodyDiv w:val="1"/>
      <w:marLeft w:val="0"/>
      <w:marRight w:val="0"/>
      <w:marTop w:val="0"/>
      <w:marBottom w:val="0"/>
      <w:divBdr>
        <w:top w:val="none" w:sz="0" w:space="0" w:color="auto"/>
        <w:left w:val="none" w:sz="0" w:space="0" w:color="auto"/>
        <w:bottom w:val="none" w:sz="0" w:space="0" w:color="auto"/>
        <w:right w:val="none" w:sz="0" w:space="0" w:color="auto"/>
      </w:divBdr>
    </w:div>
    <w:div w:id="2091272615">
      <w:bodyDiv w:val="1"/>
      <w:marLeft w:val="0"/>
      <w:marRight w:val="0"/>
      <w:marTop w:val="0"/>
      <w:marBottom w:val="0"/>
      <w:divBdr>
        <w:top w:val="none" w:sz="0" w:space="0" w:color="auto"/>
        <w:left w:val="none" w:sz="0" w:space="0" w:color="auto"/>
        <w:bottom w:val="none" w:sz="0" w:space="0" w:color="auto"/>
        <w:right w:val="none" w:sz="0" w:space="0" w:color="auto"/>
      </w:divBdr>
    </w:div>
    <w:div w:id="2103599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1.png"/><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Gre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itus xmlns="http://schemas.titus.com/TitusProperties/">
  <TitusGUID xmlns="">6cc1c03b-6f5c-4b4b-ae4a-dda1dc10d434</TitusGUID>
  <TitusMetadata xmlns="">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</TitusMetadata>
</titus>
</file>

<file path=customXml/item2.xml><?xml version="1.0" encoding="utf-8"?>
<b:Sources xmlns:b="http://schemas.openxmlformats.org/officeDocument/2006/bibliography" xmlns="http://schemas.openxmlformats.org/officeDocument/2006/bibliography" SelectedStyle="\IEEE2006OfficeOnline.xsl" StyleName="IEEE" Version="2006">
  <b:Source>
    <b:Tag>MBD</b:Tag>
    <b:SourceType>InternetSite</b:SourceType>
    <b:Guid>{80BEF6FA-3965-4B3D-97CC-49B05FC6D187}</b:Guid>
    <b:Title>Brimstone</b:Title>
    <b:Author>
      <b:Author>
        <b:Corporate>MBDA</b:Corporate>
      </b:Author>
    </b:Author>
    <b:InternetSiteTitle>MBDA-Systems</b:InternetSiteTitle>
    <b:URL>https://www.mbda-systems.com/products/tactical-strike/brimstone</b:URL>
    <b:RefOrder>1</b:RefOrder>
  </b:Source>
  <b:Source>
    <b:Tag>HSE</b:Tag>
    <b:SourceType>InternetSite</b:SourceType>
    <b:Guid>{04EDBC10-4EF4-4EB1-AF47-38C2249BC4BC}</b:Guid>
    <b:Author>
      <b:Author>
        <b:Corporate>HSE</b:Corporate>
      </b:Author>
    </b:Author>
    <b:Title>Storing Explosives</b:Title>
    <b:ProductionCompany>hse-gov</b:ProductionCompany>
    <b:URL>https://www.hse.gov.uk/explosives/licensing/storage/index.htm</b:URL>
    <b:RefOrder>2</b:RefOrder>
  </b:Source>
  <b:Source>
    <b:Tag>Hea</b:Tag>
    <b:SourceType>InternetSite</b:SourceType>
    <b:Guid>{12DA7FA5-C27A-4C1F-8E44-38F78A7827DD}</b:Guid>
    <b:Author>
      <b:Author>
        <b:Corporate>HSE</b:Corporate>
      </b:Author>
    </b:Author>
    <b:Title>ALARP - As low as reasonably practicable</b:Title>
    <b:URL>https://www.hse.gov.uk/comah/alarp.htm</b:URL>
    <b:ProductionCompany>Health and Safety Executive</b:ProductionCompany>
    <b:RefOrder>3</b:RefOrder>
  </b:Source>
  <b:Source>
    <b:Tag>ISO</b:Tag>
    <b:SourceType>InternetSite</b:SourceType>
    <b:Guid>{DF797356-4870-408E-8C94-49AF1275E6F6}</b:Guid>
    <b:Author>
      <b:Author>
        <b:Corporate>ISO</b:Corporate>
      </b:Author>
    </b:Author>
    <b:Title>ISO 31000:2018</b:Title>
    <b:ProductionCompany>International Organisation for Standardization</b:ProductionCompany>
    <b:URL>https://www.iso.org/standard/65694.html</b:URL>
    <b:RefOrder>4</b:RefOrder>
  </b:Source>
</b:Sources>
</file>

<file path=customXml/itemProps1.xml><?xml version="1.0" encoding="utf-8"?>
<ds:datastoreItem xmlns:ds="http://schemas.openxmlformats.org/officeDocument/2006/customXml" ds:itemID="{016B7006-29F3-4058-9A57-7B46259B82AE}">
  <ds:schemaRefs>
    <ds:schemaRef ds:uri="http://schemas.titus.com/TitusProperties/"/>
    <ds:schemaRef ds:uri=""/>
  </ds:schemaRefs>
</ds:datastoreItem>
</file>

<file path=customXml/itemProps2.xml><?xml version="1.0" encoding="utf-8"?>
<ds:datastoreItem xmlns:ds="http://schemas.openxmlformats.org/officeDocument/2006/customXml" ds:itemID="{74195F5C-232C-451E-BAD9-C551CAC6F7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5788</TotalTime>
  <Pages>17</Pages>
  <Words>5666</Words>
  <Characters>32299</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Safety &amp; hazard assessment – Joseph Rula</vt:lpstr>
    </vt:vector>
  </TitlesOfParts>
  <Company>BAE Systems</Company>
  <LinksUpToDate>false</LinksUpToDate>
  <CharactersWithSpaces>37890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&amp; hazard assessment – Joseph Rula</dc:title>
  <dc:subject/>
  <dc:creator>Rula, Joe (UK)</dc:creator>
  <cp:keywords/>
  <dc:description/>
  <cp:lastModifiedBy>Rula, Joe (UK)</cp:lastModifiedBy>
  <cp:revision>38</cp:revision>
  <dcterms:created xsi:type="dcterms:W3CDTF">2025-07-14T06:42:00Z</dcterms:created>
  <dcterms:modified xsi:type="dcterms:W3CDTF">2025-07-18T13:12:00Z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6cc1c03b-6f5c-4b4b-ae4a-dda1dc10d434</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