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1E1C725" w14:textId="77777777" w:rsidR="003005F2" w:rsidRDefault="003005F2" w:rsidP="009A0E88">
      <w:pPr>
        <w:pStyle w:val="Title"/>
        <w:jc w:val="center"/>
      </w:pPr>
    </w:p>
    <w:p w14:paraId="43ABD596" w14:textId="77777777" w:rsidR="003005F2" w:rsidRDefault="003005F2" w:rsidP="009A0E88">
      <w:pPr>
        <w:pStyle w:val="Title"/>
        <w:jc w:val="center"/>
      </w:pPr>
    </w:p>
    <w:p w14:paraId="1EE2CBEF" w14:textId="77777777" w:rsidR="003005F2" w:rsidRDefault="003005F2" w:rsidP="009A0E88">
      <w:pPr>
        <w:pStyle w:val="Title"/>
        <w:jc w:val="center"/>
      </w:pPr>
    </w:p>
    <w:p w14:paraId="5423F3F0" w14:textId="77777777" w:rsidR="003005F2" w:rsidRDefault="003005F2" w:rsidP="009A0E88">
      <w:pPr>
        <w:pStyle w:val="Title"/>
        <w:jc w:val="center"/>
      </w:pPr>
    </w:p>
    <w:p w14:paraId="22CC9214" w14:textId="77777777" w:rsidR="003005F2" w:rsidRDefault="003005F2" w:rsidP="009A0E88">
      <w:pPr>
        <w:pStyle w:val="Title"/>
        <w:jc w:val="center"/>
      </w:pPr>
    </w:p>
    <w:p w14:paraId="411ABE6A" w14:textId="69E0761B" w:rsidR="00732AA6" w:rsidRDefault="003005F2" w:rsidP="009A0E88">
      <w:pPr>
        <w:pStyle w:val="Title"/>
        <w:jc w:val="center"/>
      </w:pPr>
      <w:r>
        <w:t>Module Title:</w:t>
      </w:r>
      <w:r w:rsidR="00103DF7" w:rsidRPr="00103DF7">
        <w:t xml:space="preserve"> International Business Communications</w:t>
      </w:r>
    </w:p>
    <w:p w14:paraId="74989C91" w14:textId="1C6F5CDE" w:rsidR="003005F2" w:rsidRDefault="003005F2" w:rsidP="009A0E88">
      <w:pPr>
        <w:pStyle w:val="Title"/>
        <w:jc w:val="center"/>
      </w:pPr>
      <w:r>
        <w:t>Module Code:</w:t>
      </w:r>
      <w:r w:rsidR="00103DF7" w:rsidRPr="00103DF7">
        <w:t xml:space="preserve"> </w:t>
      </w:r>
      <w:r w:rsidR="00103DF7">
        <w:t>LCBB6001</w:t>
      </w:r>
    </w:p>
    <w:p w14:paraId="242CF149" w14:textId="77523969" w:rsidR="003005F2" w:rsidRDefault="005B4008" w:rsidP="009A0E88">
      <w:pPr>
        <w:pStyle w:val="Title"/>
        <w:jc w:val="center"/>
      </w:pPr>
      <w:r>
        <w:t>Lecturer Name</w:t>
      </w:r>
      <w:r w:rsidR="00F8178E">
        <w:t>: Alfred Mensah</w:t>
      </w:r>
    </w:p>
    <w:p w14:paraId="632C58F6" w14:textId="3540719E" w:rsidR="003005F2" w:rsidRDefault="003005F2" w:rsidP="009A0E88">
      <w:pPr>
        <w:pStyle w:val="Title"/>
        <w:jc w:val="center"/>
      </w:pPr>
      <w:r>
        <w:t>Assignment Type:</w:t>
      </w:r>
      <w:r w:rsidR="00103DF7">
        <w:t xml:space="preserve"> Essay</w:t>
      </w:r>
    </w:p>
    <w:p w14:paraId="0F935D15" w14:textId="6AB984CC" w:rsidR="003005F2" w:rsidRDefault="003005F2" w:rsidP="009A0E88">
      <w:pPr>
        <w:pStyle w:val="Title"/>
        <w:jc w:val="center"/>
      </w:pPr>
      <w:r>
        <w:t>Student Name:</w:t>
      </w:r>
      <w:r w:rsidR="00087D4C">
        <w:t xml:space="preserve"> Diana Sharbanova</w:t>
      </w:r>
    </w:p>
    <w:p w14:paraId="1C812A7A" w14:textId="56EAFF22" w:rsidR="003005F2" w:rsidRDefault="003005F2" w:rsidP="009A0E88">
      <w:pPr>
        <w:pStyle w:val="Title"/>
        <w:jc w:val="center"/>
      </w:pPr>
      <w:r>
        <w:t>Student ID:</w:t>
      </w:r>
      <w:r w:rsidR="00087D4C">
        <w:t>2131741</w:t>
      </w:r>
    </w:p>
    <w:p w14:paraId="33FCB0ED" w14:textId="77777777" w:rsidR="003005F2" w:rsidRDefault="003005F2" w:rsidP="009A0E88">
      <w:pPr>
        <w:spacing w:before="0" w:after="160"/>
        <w:jc w:val="left"/>
        <w:rPr>
          <w:rFonts w:eastAsiaTheme="majorEastAsia" w:cstheme="majorBidi"/>
          <w:b/>
          <w:spacing w:val="-10"/>
          <w:kern w:val="28"/>
          <w:sz w:val="32"/>
          <w:szCs w:val="56"/>
        </w:rPr>
      </w:pPr>
      <w:r>
        <w:br w:type="page"/>
      </w:r>
    </w:p>
    <w:p w14:paraId="6A914AD6" w14:textId="77777777" w:rsidR="007A7610" w:rsidRPr="007A7610" w:rsidRDefault="007A7610" w:rsidP="009A0E88">
      <w:pPr>
        <w:rPr>
          <w:b/>
          <w:bCs/>
        </w:rPr>
      </w:pPr>
      <w:r w:rsidRPr="007A7610">
        <w:rPr>
          <w:b/>
          <w:bCs/>
          <w:shd w:val="clear" w:color="auto" w:fill="FFFFFF"/>
        </w:rPr>
        <w:lastRenderedPageBreak/>
        <w:t>Introduction</w:t>
      </w:r>
    </w:p>
    <w:p w14:paraId="62F0F4B1" w14:textId="46D8C1CB" w:rsidR="007A7610" w:rsidRDefault="007A7610" w:rsidP="009A0E88">
      <w:pPr>
        <w:rPr>
          <w:shd w:val="clear" w:color="auto" w:fill="FFFFFF"/>
        </w:rPr>
      </w:pPr>
      <w:r w:rsidRPr="007A7610">
        <w:rPr>
          <w:shd w:val="clear" w:color="auto" w:fill="FFFFFF"/>
        </w:rPr>
        <w:t>British Business communication is a communication style used in businesses where communication occurs in simple, clear and short messages. This communication style is significant in businesses in The United Kingdom as British people value clarity and precision in communication while having a chat about businesses. It is often referred to as an indirect communication style and as a result, they communicate clearly with the citizens through a short message</w:t>
      </w:r>
      <w:r>
        <w:rPr>
          <w:shd w:val="clear" w:color="auto" w:fill="FFFFFF"/>
        </w:rPr>
        <w:t xml:space="preserve"> </w:t>
      </w:r>
      <w:sdt>
        <w:sdtPr>
          <w:rPr>
            <w:shd w:val="clear" w:color="auto" w:fill="FFFFFF"/>
          </w:rPr>
          <w:id w:val="225883187"/>
          <w:citation/>
        </w:sdtPr>
        <w:sdtContent>
          <w:r>
            <w:rPr>
              <w:shd w:val="clear" w:color="auto" w:fill="FFFFFF"/>
            </w:rPr>
            <w:fldChar w:fldCharType="begin"/>
          </w:r>
          <w:r>
            <w:rPr>
              <w:shd w:val="clear" w:color="auto" w:fill="FFFFFF"/>
            </w:rPr>
            <w:instrText xml:space="preserve"> CITATION Kei24 \l 1033 </w:instrText>
          </w:r>
          <w:r>
            <w:rPr>
              <w:shd w:val="clear" w:color="auto" w:fill="FFFFFF"/>
            </w:rPr>
            <w:fldChar w:fldCharType="separate"/>
          </w:r>
          <w:r w:rsidRPr="007A7610">
            <w:rPr>
              <w:noProof/>
              <w:shd w:val="clear" w:color="auto" w:fill="FFFFFF"/>
            </w:rPr>
            <w:t>(Warburton, 2024)</w:t>
          </w:r>
          <w:r>
            <w:rPr>
              <w:shd w:val="clear" w:color="auto" w:fill="FFFFFF"/>
            </w:rPr>
            <w:fldChar w:fldCharType="end"/>
          </w:r>
        </w:sdtContent>
      </w:sdt>
      <w:r w:rsidRPr="007A7610">
        <w:rPr>
          <w:shd w:val="clear" w:color="auto" w:fill="FFFFFF"/>
        </w:rPr>
        <w:t>. In the context of business, they avoid bluntness in their communication and they tend to initiate direct communication with their business partners. Studies suggest that the conversation that takes place between any business partners tends to be more diplomatic while communicating with each other.</w:t>
      </w:r>
    </w:p>
    <w:p w14:paraId="5728336F" w14:textId="3F907CE2" w:rsidR="001D0406" w:rsidRDefault="001D0406" w:rsidP="009A0E88">
      <w:pPr>
        <w:spacing w:before="0" w:after="160"/>
        <w:jc w:val="left"/>
      </w:pPr>
      <w:r>
        <w:br w:type="page"/>
      </w:r>
    </w:p>
    <w:p w14:paraId="38EECB65" w14:textId="020B1F72" w:rsidR="001D0406" w:rsidRPr="00D833FA" w:rsidRDefault="001D0406" w:rsidP="009A0E88">
      <w:pPr>
        <w:spacing w:after="160"/>
      </w:pPr>
      <w:r>
        <w:rPr>
          <w:b/>
          <w:bCs/>
        </w:rPr>
        <w:lastRenderedPageBreak/>
        <w:t>Discussion</w:t>
      </w:r>
    </w:p>
    <w:p w14:paraId="3BFDA354" w14:textId="198CD7F4" w:rsidR="001D0406" w:rsidRDefault="001D0406" w:rsidP="009A0E88">
      <w:pPr>
        <w:spacing w:after="160"/>
      </w:pPr>
      <w:r w:rsidRPr="00D833FA">
        <w:t>The Tesco business is one of the most popular British organisations providing groceries and merchandise retailing services around different countries including Europe, Asia and others. The business organisation was first founded by Jack Cohen in Hackney, London in 1919. Tesco operates business through multi-format stores and online platforms, introducing products and services of various formats including size and range. The business organisation deals in food, drinks, grocery, entertainment, house appliances health and beauty and many more types of products in their business. The company is one of the largest retail sectors across Europe and the UK. According to the current data, Tesco has a huge employee base of more than 2 lacks, who serve the organisation in different sectors and different marketplaces</w:t>
      </w:r>
      <w:sdt>
        <w:sdtPr>
          <w:id w:val="-1222594312"/>
          <w:citation/>
        </w:sdtPr>
        <w:sdtContent>
          <w:r>
            <w:fldChar w:fldCharType="begin"/>
          </w:r>
          <w:r>
            <w:instrText xml:space="preserve"> CITATION Glo242 \l 1033 </w:instrText>
          </w:r>
          <w:r>
            <w:fldChar w:fldCharType="separate"/>
          </w:r>
          <w:r>
            <w:rPr>
              <w:noProof/>
            </w:rPr>
            <w:t xml:space="preserve"> </w:t>
          </w:r>
          <w:r w:rsidRPr="00D833FA">
            <w:rPr>
              <w:noProof/>
            </w:rPr>
            <w:t>(Globaldata, 2024)</w:t>
          </w:r>
          <w:r>
            <w:fldChar w:fldCharType="end"/>
          </w:r>
        </w:sdtContent>
      </w:sdt>
      <w:r w:rsidRPr="00D833FA">
        <w:t>. According to the statistical data, in the 2023-2024 financial year, the annual revenue of Tesco amounted to more than 62.8 British pounds in the UK and ROI</w:t>
      </w:r>
      <w:sdt>
        <w:sdtPr>
          <w:id w:val="1880810568"/>
          <w:citation/>
        </w:sdtPr>
        <w:sdtContent>
          <w:r>
            <w:fldChar w:fldCharType="begin"/>
          </w:r>
          <w:r>
            <w:instrText xml:space="preserve"> CITATION Emm24 \l 1033 </w:instrText>
          </w:r>
          <w:r>
            <w:fldChar w:fldCharType="separate"/>
          </w:r>
          <w:r>
            <w:rPr>
              <w:noProof/>
            </w:rPr>
            <w:t xml:space="preserve"> </w:t>
          </w:r>
          <w:r w:rsidRPr="00D833FA">
            <w:rPr>
              <w:noProof/>
            </w:rPr>
            <w:t>(Bedford, 2024)</w:t>
          </w:r>
          <w:r>
            <w:fldChar w:fldCharType="end"/>
          </w:r>
        </w:sdtContent>
      </w:sdt>
      <w:r w:rsidRPr="00D833FA">
        <w:t>. The core purpose of Tesco is to provide better service to the customers and the planet as well. For the betterment of the planet, Tesco introduces several sustainable practices and implementations in their business operations and supply chain management that help reduce the environmental impact of the business</w:t>
      </w:r>
      <w:sdt>
        <w:sdtPr>
          <w:id w:val="49434011"/>
          <w:citation/>
        </w:sdtPr>
        <w:sdtContent>
          <w:r>
            <w:fldChar w:fldCharType="begin"/>
          </w:r>
          <w:r>
            <w:instrText xml:space="preserve"> CITATION Tes24 \l 1033 </w:instrText>
          </w:r>
          <w:r>
            <w:fldChar w:fldCharType="separate"/>
          </w:r>
          <w:r>
            <w:rPr>
              <w:noProof/>
            </w:rPr>
            <w:t xml:space="preserve"> </w:t>
          </w:r>
          <w:r w:rsidRPr="00D833FA">
            <w:rPr>
              <w:noProof/>
            </w:rPr>
            <w:t>(Tesco, 2024)</w:t>
          </w:r>
          <w:r>
            <w:fldChar w:fldCharType="end"/>
          </w:r>
        </w:sdtContent>
      </w:sdt>
      <w:r w:rsidRPr="00D833FA">
        <w:t xml:space="preserve">. besides that, by providing different sustainable products and services, Tesco tries to provide </w:t>
      </w:r>
      <w:r>
        <w:t xml:space="preserve">customers </w:t>
      </w:r>
      <w:r w:rsidR="009B1BF9">
        <w:t xml:space="preserve">with </w:t>
      </w:r>
      <w:r>
        <w:t>a healthier way of living</w:t>
      </w:r>
      <w:r w:rsidRPr="00D833FA">
        <w:t>. </w:t>
      </w:r>
    </w:p>
    <w:p w14:paraId="287ED34E" w14:textId="1AAEE3DA" w:rsidR="001D0406" w:rsidRPr="00D833FA" w:rsidRDefault="001D0406" w:rsidP="009A0E88">
      <w:pPr>
        <w:spacing w:after="160"/>
      </w:pPr>
      <w:r w:rsidRPr="00D833FA">
        <w:t>Possible risk elements can be interrelated with the concept of Uncertainty avoidance from the Hofstead culture element. In Russia, people and organisations are very much aware of the different ambiguous situations</w:t>
      </w:r>
      <w:r w:rsidR="009B1BF9">
        <w:t xml:space="preserve"> and problems faced in their business operations</w:t>
      </w:r>
      <w:r w:rsidRPr="00D833FA">
        <w:t xml:space="preserve">. Russia is more focused on building effective relationships and </w:t>
      </w:r>
      <w:r w:rsidR="009B1BF9">
        <w:t>being</w:t>
      </w:r>
      <w:r w:rsidRPr="00D833FA">
        <w:t xml:space="preserve"> well-prepared for the probable risks and problems that can come up in the future. In Russia, business organisations commonly introduce detailed planning and preparation for any kind of work, hence they prefer to have a better context and background </w:t>
      </w:r>
      <w:r w:rsidRPr="00D833FA">
        <w:lastRenderedPageBreak/>
        <w:t>about the work. In this way, initial preparation and planning of the probable risks can help businesses avoid uncertain problems in the future. In Germany, organisations and people have a high preference towards uncertainty avoidance. In Germany, organisations work forward systematically and according to proper planning. This strategy and preplanning habits are reflected in almost all the sectors of Germany</w:t>
      </w:r>
      <w:sdt>
        <w:sdtPr>
          <w:id w:val="-1152678731"/>
          <w:citation/>
        </w:sdtPr>
        <w:sdtContent>
          <w:r>
            <w:fldChar w:fldCharType="begin"/>
          </w:r>
          <w:r>
            <w:instrText xml:space="preserve"> CITATION For2326 \l 1033 </w:instrText>
          </w:r>
          <w:r>
            <w:fldChar w:fldCharType="separate"/>
          </w:r>
          <w:r>
            <w:rPr>
              <w:noProof/>
            </w:rPr>
            <w:t xml:space="preserve"> </w:t>
          </w:r>
          <w:r w:rsidRPr="00D833FA">
            <w:rPr>
              <w:noProof/>
            </w:rPr>
            <w:t>(Forbes, 2023)</w:t>
          </w:r>
          <w:r>
            <w:fldChar w:fldCharType="end"/>
          </w:r>
        </w:sdtContent>
      </w:sdt>
      <w:r w:rsidRPr="00D833FA">
        <w:t>. In Germany, planning and inductive approach in every work so that the businesses do not face any type of problem in their workflow. If the business organisation Tesco develops and expands business in Germany and Russia, it will help expand business in Germany, as Germany has a moderate preference towards preplanned operations and avoids risk and uncertainties. In that case, Tesco will be able to run the business with proper planning and they will have the opportunity to make changes and develop strategies according to the requirements and market conditions. </w:t>
      </w:r>
    </w:p>
    <w:p w14:paraId="247D2F14" w14:textId="3BF3AB2D" w:rsidR="001D0406" w:rsidRPr="00D833FA" w:rsidRDefault="001D0406" w:rsidP="009A0E88">
      <w:pPr>
        <w:spacing w:after="160"/>
      </w:pPr>
      <w:r w:rsidRPr="00D833FA">
        <w:t xml:space="preserve">In the case of labour outlooks, the concept of motivation towards achievement and success from the Hofstede culture elements can be related.   In this, Germany has a high possibility, as organisations and people highly value performance and development. Most of people in Germany prioritise working on their self-esteem rather than just living and working. That is why, the workers and the employees get a higher opportunity for their individual development and work effectively. There are several ways and strategies by which the labourers are motivated and encouraged to get engaged with the organisation and work to enhance productivity and performance. On the other hand, in Russia, there is a very low score in the case of motivation towards achievement and success in the organisation. In Russia, there is a pessimistic approach among the different organisations and people, hence the organisations do not encourage the employee base for development and provide enhanced performance. In Russia, the higher authorities implement a dominant type of approach and pressurise the labourers. In that case, the labourers have less </w:t>
      </w:r>
      <w:r w:rsidRPr="00D833FA">
        <w:lastRenderedPageBreak/>
        <w:t xml:space="preserve">amount of motivation in their work, as they do not find opportunities for individual development and success in life. Though the workers have enough capabilities and potential for development and providing better performance, there is no scope </w:t>
      </w:r>
      <w:r w:rsidR="009B1BF9">
        <w:t>for</w:t>
      </w:r>
      <w:r w:rsidRPr="00D833FA">
        <w:t xml:space="preserve"> achievement and success in the workplace. The business organisation Tesco has to develop business in Germany, as there is a high opportunity </w:t>
      </w:r>
      <w:r w:rsidR="009B1BF9">
        <w:t>for</w:t>
      </w:r>
      <w:r w:rsidRPr="00D833FA">
        <w:t xml:space="preserve"> development and self-esteem for the employees. Tesco will get a great benefit by developing business in Germany, as the workers will get a huge scope of development and the organisation will be able to achieve great success. </w:t>
      </w:r>
    </w:p>
    <w:p w14:paraId="7183E0A3" w14:textId="233F5362" w:rsidR="001D0406" w:rsidRPr="00D833FA" w:rsidRDefault="001D0406" w:rsidP="009A0E88">
      <w:pPr>
        <w:spacing w:after="160"/>
      </w:pPr>
      <w:r w:rsidRPr="00D833FA">
        <w:t>The concept of diverse backgrounds in the countries can be correlated with the power distance factor of the Hofstede cultural elements. The concept of power distance refers to the cultural and other differences among different people in society. In Germany, the power distance score is very low as there is a highly decentralised system among people in the country</w:t>
      </w:r>
      <w:sdt>
        <w:sdtPr>
          <w:id w:val="80259805"/>
          <w:citation/>
        </w:sdtPr>
        <w:sdtContent>
          <w:r>
            <w:fldChar w:fldCharType="begin"/>
          </w:r>
          <w:r>
            <w:instrText xml:space="preserve"> CITATION Cha22 \l 1033 </w:instrText>
          </w:r>
          <w:r>
            <w:fldChar w:fldCharType="separate"/>
          </w:r>
          <w:r>
            <w:rPr>
              <w:noProof/>
            </w:rPr>
            <w:t xml:space="preserve"> </w:t>
          </w:r>
          <w:r w:rsidRPr="00D833FA">
            <w:rPr>
              <w:noProof/>
            </w:rPr>
            <w:t>(Towers-Clark, 2022)</w:t>
          </w:r>
          <w:r>
            <w:fldChar w:fldCharType="end"/>
          </w:r>
        </w:sdtContent>
      </w:sdt>
      <w:r w:rsidRPr="00D833FA">
        <w:t xml:space="preserve">. Most of the people in Germany are middle-class and organisations have to follow the different co-determination rights of the employees. In Germany, the power culture is very low, which will help the employees and professionals to maintain effective connections with the higher authority of the organisation. In that case, there will be a better understanding and enhanced workflow in the organisations, which will help in increasing productivity and development. On the other hand, in Russia, there is a highly rigid system in the society. The power culture of Russia is very high and the power holders are very distant in the society. There is a very centralised approach in organisations among people of different standards and cultures. People mostly prioritise the status and symbolic differences among the less and more powerful people. In the case of business interactions, people represent status roles and a top-down approach to provide a clear mandate for any type of task. If the business organisation Tesco want to expand business in other countries, they must consider Germany as their probable market. In Germany, Tesco will be helpful to expand </w:t>
      </w:r>
      <w:r w:rsidRPr="00D833FA">
        <w:lastRenderedPageBreak/>
        <w:t>and develop business as they will find it easy to manage the business operations in the diverse environment of Germany. The concept of equality and lower power distance will enable Tesco to freely expand and develop its business. </w:t>
      </w:r>
    </w:p>
    <w:p w14:paraId="6B4DCD44" w14:textId="333688D0" w:rsidR="001D0406" w:rsidRPr="00D833FA" w:rsidRDefault="001D0406" w:rsidP="009A0E88">
      <w:pPr>
        <w:spacing w:after="160"/>
      </w:pPr>
      <w:r w:rsidRPr="00D833FA">
        <w:t>In the context of social context and profile of the countries and their impact on the business can be described by Individualism of the Hofstede cultural elements. The concept of individualism refers to the degree of interdependence that a society maintains among its members. In that case, Germany has a higher score in individualism as people in Germany mostly focus on individual work and development rather than teamwork. In the different organisations in Germany, the employees focus on the nuclear approach to foster their development. In this type of work environment, the employees can work as per their preferences, and they offer loyalty as a sense of duty and responsibility</w:t>
      </w:r>
      <w:sdt>
        <w:sdtPr>
          <w:id w:val="-1702857518"/>
          <w:citation/>
        </w:sdtPr>
        <w:sdtContent>
          <w:r>
            <w:fldChar w:fldCharType="begin"/>
          </w:r>
          <w:r>
            <w:instrText xml:space="preserve"> CITATION Dav18 \l 1033 </w:instrText>
          </w:r>
          <w:r>
            <w:fldChar w:fldCharType="separate"/>
          </w:r>
          <w:r>
            <w:rPr>
              <w:noProof/>
            </w:rPr>
            <w:t xml:space="preserve"> </w:t>
          </w:r>
          <w:r w:rsidRPr="00D833FA">
            <w:rPr>
              <w:noProof/>
            </w:rPr>
            <w:t>(Robson, 2018)</w:t>
          </w:r>
          <w:r>
            <w:fldChar w:fldCharType="end"/>
          </w:r>
        </w:sdtContent>
      </w:sdt>
      <w:r w:rsidRPr="00D833FA">
        <w:t xml:space="preserve">. On the other hand, in Russia, the score of individualism is very low, as they prefer teamwork. In personal life and business ventures as well, people mostly focus on doing some work or achieving something together as a team. Working in a team can foster work performance and enhance the productivity of the organisation. In that case, Tesco has to implement several strategies to maintain a proper balance between teamwork and individual development. Though the work environment in Russia and the teamwork approach </w:t>
      </w:r>
      <w:r w:rsidR="009B1BF9">
        <w:t>are</w:t>
      </w:r>
      <w:r w:rsidRPr="00D833FA">
        <w:t xml:space="preserve"> high, in most cases, Germany has an advantage over Russia. That is why Tesco will have to expand and develop business in Germany. </w:t>
      </w:r>
    </w:p>
    <w:p w14:paraId="07352E68" w14:textId="77777777" w:rsidR="001D0406" w:rsidRDefault="001D0406" w:rsidP="009A0E88">
      <w:pPr>
        <w:spacing w:after="160"/>
      </w:pPr>
      <w:r w:rsidRPr="00D833FA">
        <w:t>The concept of long-term orientation and indulgence can be relevant to the language differences in different countries. The concept of long-term orientation is very important for the organisation to achieve success. Setting long-term goals and maintaining orientation accordingly help the organisation to be clearer about its goals and objectives</w:t>
      </w:r>
      <w:sdt>
        <w:sdtPr>
          <w:id w:val="-1851174612"/>
          <w:citation/>
        </w:sdtPr>
        <w:sdtContent>
          <w:r>
            <w:fldChar w:fldCharType="begin"/>
          </w:r>
          <w:r>
            <w:instrText xml:space="preserve"> CITATION Hof24 \l 1033 </w:instrText>
          </w:r>
          <w:r>
            <w:fldChar w:fldCharType="separate"/>
          </w:r>
          <w:r>
            <w:rPr>
              <w:noProof/>
            </w:rPr>
            <w:t xml:space="preserve"> </w:t>
          </w:r>
          <w:r w:rsidRPr="00F7698D">
            <w:rPr>
              <w:noProof/>
            </w:rPr>
            <w:t>(Hofstede insights, 2024)</w:t>
          </w:r>
          <w:r>
            <w:fldChar w:fldCharType="end"/>
          </w:r>
        </w:sdtContent>
      </w:sdt>
      <w:r w:rsidRPr="00D833FA">
        <w:t xml:space="preserve">. Besides that, if the indulgence of the employees is high, that affects their engagement with the organisation. In </w:t>
      </w:r>
      <w:r w:rsidRPr="00D833FA">
        <w:lastRenderedPageBreak/>
        <w:t>Germany, there is a moderate amount of indulgence among the people and employees, hence they are involved with the organisation and work effectively. Russia has a lower amount of indulgence among the employees; hence they are more likely to get engaged with the organisation. </w:t>
      </w:r>
    </w:p>
    <w:p w14:paraId="50E81B4B" w14:textId="611B1743" w:rsidR="007A7610" w:rsidRPr="007A7610" w:rsidRDefault="007A7610" w:rsidP="009A0E88">
      <w:pPr>
        <w:spacing w:after="160"/>
      </w:pPr>
      <w:r w:rsidRPr="007A7610">
        <w:rPr>
          <w:shd w:val="clear" w:color="auto" w:fill="FFFFFF"/>
        </w:rPr>
        <w:t xml:space="preserve">Germany is one of the countries with great marketing potential and it is one of the largest economies of the European Union. Though, expanding a business in this country is tough as communication stands as a barrier to many people in this business. Research suggests that German people often tend to speak in their native language while communicating in business. The business etiquette followed by the people is also very important to expand a business. The English language is seen as a barrier to expanding this business in this country as the south side of this country tends to communicate in the native language. Although many people speak English in big cities like Hamburg, Bonn and Munich. Statistics show that over 36% of German students do not learn English as their subject thus, creating an obstacle for them to </w:t>
      </w:r>
      <w:r w:rsidR="000F596E">
        <w:rPr>
          <w:shd w:val="clear" w:color="auto" w:fill="FFFFFF"/>
        </w:rPr>
        <w:t>understand</w:t>
      </w:r>
      <w:r w:rsidRPr="007A7610">
        <w:rPr>
          <w:shd w:val="clear" w:color="auto" w:fill="FFFFFF"/>
        </w:rPr>
        <w:t xml:space="preserve"> the business</w:t>
      </w:r>
      <w:r>
        <w:rPr>
          <w:shd w:val="clear" w:color="auto" w:fill="FFFFFF"/>
        </w:rPr>
        <w:t xml:space="preserve"> </w:t>
      </w:r>
      <w:sdt>
        <w:sdtPr>
          <w:rPr>
            <w:shd w:val="clear" w:color="auto" w:fill="FFFFFF"/>
          </w:rPr>
          <w:id w:val="143945723"/>
          <w:citation/>
        </w:sdtPr>
        <w:sdtContent>
          <w:r>
            <w:rPr>
              <w:shd w:val="clear" w:color="auto" w:fill="FFFFFF"/>
            </w:rPr>
            <w:fldChar w:fldCharType="begin"/>
          </w:r>
          <w:r>
            <w:rPr>
              <w:shd w:val="clear" w:color="auto" w:fill="FFFFFF"/>
            </w:rPr>
            <w:instrText xml:space="preserve"> CITATION Kas23 \l 1033 </w:instrText>
          </w:r>
          <w:r>
            <w:rPr>
              <w:shd w:val="clear" w:color="auto" w:fill="FFFFFF"/>
            </w:rPr>
            <w:fldChar w:fldCharType="separate"/>
          </w:r>
          <w:r w:rsidRPr="007A7610">
            <w:rPr>
              <w:noProof/>
              <w:shd w:val="clear" w:color="auto" w:fill="FFFFFF"/>
            </w:rPr>
            <w:t>(Davies, 2023)</w:t>
          </w:r>
          <w:r>
            <w:rPr>
              <w:shd w:val="clear" w:color="auto" w:fill="FFFFFF"/>
            </w:rPr>
            <w:fldChar w:fldCharType="end"/>
          </w:r>
        </w:sdtContent>
      </w:sdt>
      <w:r w:rsidRPr="007A7610">
        <w:rPr>
          <w:shd w:val="clear" w:color="auto" w:fill="FFFFFF"/>
        </w:rPr>
        <w:t>. The communication style used in businesses in German is quite clear and direct, though people tend to have problems communicating. In expanding this business into this country, the language barrier is one of the probable barriers in terms of communication. The German language is one of the most complex languages and thus, expanding this business into this country may be a problem.</w:t>
      </w:r>
    </w:p>
    <w:p w14:paraId="42BA3F1C" w14:textId="17088FEC" w:rsidR="007A7610" w:rsidRPr="007A7610" w:rsidRDefault="007A7610" w:rsidP="009A0E88">
      <w:r w:rsidRPr="007A7610">
        <w:rPr>
          <w:shd w:val="clear" w:color="auto" w:fill="FFFFFF"/>
        </w:rPr>
        <w:t>The company can face cultural differences in Germany is a barrier to expanding the business. The cultural differences in this country are quite tricky as they want high-quality products from the business and as a result, the workers focus on finishing the products with great precision. The work and life balance followed by the workers is quite important as they prefer to spend some quality time with their family. Studies show that average German workers typically work shorter than the typical 40-hour week</w:t>
      </w:r>
      <w:r w:rsidR="00103DF7">
        <w:rPr>
          <w:shd w:val="clear" w:color="auto" w:fill="FFFFFF"/>
        </w:rPr>
        <w:t xml:space="preserve"> </w:t>
      </w:r>
      <w:sdt>
        <w:sdtPr>
          <w:rPr>
            <w:shd w:val="clear" w:color="auto" w:fill="FFFFFF"/>
          </w:rPr>
          <w:id w:val="448592789"/>
          <w:citation/>
        </w:sdtPr>
        <w:sdtContent>
          <w:r w:rsidR="00103DF7">
            <w:rPr>
              <w:shd w:val="clear" w:color="auto" w:fill="FFFFFF"/>
            </w:rPr>
            <w:fldChar w:fldCharType="begin"/>
          </w:r>
          <w:r w:rsidR="00103DF7">
            <w:rPr>
              <w:shd w:val="clear" w:color="auto" w:fill="FFFFFF"/>
            </w:rPr>
            <w:instrText xml:space="preserve"> CITATION Mar241 \l 1033 </w:instrText>
          </w:r>
          <w:r w:rsidR="00103DF7">
            <w:rPr>
              <w:shd w:val="clear" w:color="auto" w:fill="FFFFFF"/>
            </w:rPr>
            <w:fldChar w:fldCharType="separate"/>
          </w:r>
          <w:r w:rsidR="00103DF7" w:rsidRPr="00103DF7">
            <w:rPr>
              <w:noProof/>
              <w:shd w:val="clear" w:color="auto" w:fill="FFFFFF"/>
            </w:rPr>
            <w:t>(Marle, 2024)</w:t>
          </w:r>
          <w:r w:rsidR="00103DF7">
            <w:rPr>
              <w:shd w:val="clear" w:color="auto" w:fill="FFFFFF"/>
            </w:rPr>
            <w:fldChar w:fldCharType="end"/>
          </w:r>
        </w:sdtContent>
      </w:sdt>
      <w:r w:rsidRPr="007A7610">
        <w:rPr>
          <w:shd w:val="clear" w:color="auto" w:fill="FFFFFF"/>
        </w:rPr>
        <w:t xml:space="preserve">. The business culture in Germany tends to have a formal </w:t>
      </w:r>
      <w:r w:rsidRPr="007A7610">
        <w:rPr>
          <w:shd w:val="clear" w:color="auto" w:fill="FFFFFF"/>
        </w:rPr>
        <w:lastRenderedPageBreak/>
        <w:t>relationship with business partners. People tend to focus on the hierarchical structure followed by the company and follow the standard of production of the products by the company.</w:t>
      </w:r>
    </w:p>
    <w:p w14:paraId="7E13E0D9" w14:textId="60801044" w:rsidR="007A7610" w:rsidRPr="007A7610" w:rsidRDefault="007A7610" w:rsidP="009A0E88">
      <w:r w:rsidRPr="007A7610">
        <w:rPr>
          <w:shd w:val="clear" w:color="auto" w:fill="FFFFFF"/>
        </w:rPr>
        <w:t>Consumer behaviour is one of the barriers that this business can face while expanding. Business etiquette in Germany is quite complex and as a result, there are some laws to be followed to expand the business in the country</w:t>
      </w:r>
      <w:r>
        <w:rPr>
          <w:shd w:val="clear" w:color="auto" w:fill="FFFFFF"/>
        </w:rPr>
        <w:t xml:space="preserve"> </w:t>
      </w:r>
      <w:sdt>
        <w:sdtPr>
          <w:rPr>
            <w:shd w:val="clear" w:color="auto" w:fill="FFFFFF"/>
          </w:rPr>
          <w:id w:val="-1462646654"/>
          <w:citation/>
        </w:sdtPr>
        <w:sdtContent>
          <w:r>
            <w:rPr>
              <w:shd w:val="clear" w:color="auto" w:fill="FFFFFF"/>
            </w:rPr>
            <w:fldChar w:fldCharType="begin"/>
          </w:r>
          <w:r>
            <w:rPr>
              <w:shd w:val="clear" w:color="auto" w:fill="FFFFFF"/>
            </w:rPr>
            <w:instrText xml:space="preserve"> CITATION And24 \l 1033 </w:instrText>
          </w:r>
          <w:r>
            <w:rPr>
              <w:shd w:val="clear" w:color="auto" w:fill="FFFFFF"/>
            </w:rPr>
            <w:fldChar w:fldCharType="separate"/>
          </w:r>
          <w:r w:rsidRPr="007A7610">
            <w:rPr>
              <w:noProof/>
              <w:shd w:val="clear" w:color="auto" w:fill="FFFFFF"/>
            </w:rPr>
            <w:t>(Spousta, 2024)</w:t>
          </w:r>
          <w:r>
            <w:rPr>
              <w:shd w:val="clear" w:color="auto" w:fill="FFFFFF"/>
            </w:rPr>
            <w:fldChar w:fldCharType="end"/>
          </w:r>
        </w:sdtContent>
      </w:sdt>
      <w:r w:rsidRPr="007A7610">
        <w:rPr>
          <w:shd w:val="clear" w:color="auto" w:fill="FFFFFF"/>
        </w:rPr>
        <w:t>. Some methods like the B2C method won’t be allowed in the business and laws regarding these methods should be maintained by the business while expanding. Consumer behaviour should be acknowledged beforehand while expanding the business into this country. Thorough research should be conducted to analyse the market size and the demands for the products produced by this company otherwise, these can be a potential barrier to expanding the business.</w:t>
      </w:r>
    </w:p>
    <w:p w14:paraId="03313FF9" w14:textId="77777777" w:rsidR="007A7610" w:rsidRPr="007A7610" w:rsidRDefault="007A7610" w:rsidP="009A0E88">
      <w:r w:rsidRPr="007A7610">
        <w:rPr>
          <w:shd w:val="clear" w:color="auto" w:fill="FFFFFF"/>
        </w:rPr>
        <w:t>There are some labour laws to be followed while expanding the business in this country. The labour laws include taking sick leaves, termination of employees, taxes of the employees, and the social taxes of the employees. Laws should be considered when terminating an employee from the company as this cannot be done straightforwardly. The employee should be provided with a notice period of four weeks beforehand. They should follow this type of law while expanding the business into Germany.</w:t>
      </w:r>
    </w:p>
    <w:p w14:paraId="0C8BB842" w14:textId="7A693C93" w:rsidR="001D0406" w:rsidRPr="00D833FA" w:rsidRDefault="007A7610" w:rsidP="009A0E88">
      <w:pPr>
        <w:rPr>
          <w:shd w:val="clear" w:color="auto" w:fill="FFFFFF"/>
        </w:rPr>
      </w:pPr>
      <w:r w:rsidRPr="007A7610">
        <w:rPr>
          <w:shd w:val="clear" w:color="auto" w:fill="FFFFFF"/>
        </w:rPr>
        <w:t>Tes</w:t>
      </w:r>
      <w:r w:rsidR="001D0406">
        <w:rPr>
          <w:shd w:val="clear" w:color="auto" w:fill="FFFFFF"/>
        </w:rPr>
        <w:t>co</w:t>
      </w:r>
      <w:r w:rsidRPr="007A7610">
        <w:rPr>
          <w:shd w:val="clear" w:color="auto" w:fill="FFFFFF"/>
        </w:rPr>
        <w:t xml:space="preserve"> Plc should use some strategies to overcome the challenges and barriers to foster success in their organisation.</w:t>
      </w:r>
      <w:r>
        <w:rPr>
          <w:shd w:val="clear" w:color="auto" w:fill="FFFFFF"/>
        </w:rPr>
        <w:t xml:space="preserve"> </w:t>
      </w:r>
      <w:r w:rsidRPr="007A7610">
        <w:rPr>
          <w:shd w:val="clear" w:color="auto" w:fill="FFFFFF"/>
        </w:rPr>
        <w:t>Employees of this business should be given proper training regarding learning the German language. Training should be given to the employees through regular classes to improve their proficiency in this language. Tes</w:t>
      </w:r>
      <w:r w:rsidR="001D0406">
        <w:rPr>
          <w:shd w:val="clear" w:color="auto" w:fill="FFFFFF"/>
        </w:rPr>
        <w:t>co</w:t>
      </w:r>
      <w:r w:rsidRPr="007A7610">
        <w:rPr>
          <w:shd w:val="clear" w:color="auto" w:fill="FFFFFF"/>
        </w:rPr>
        <w:t xml:space="preserve"> Plc should provide language learning courses to their employees for communication purposes to enhance the prominence of this business in the country</w:t>
      </w:r>
      <w:r w:rsidR="00DD3F84">
        <w:rPr>
          <w:shd w:val="clear" w:color="auto" w:fill="FFFFFF"/>
        </w:rPr>
        <w:t xml:space="preserve"> </w:t>
      </w:r>
      <w:r w:rsidR="00F95DAC">
        <w:t>(Refer to Appendix 1).</w:t>
      </w:r>
    </w:p>
    <w:p w14:paraId="5E99A326" w14:textId="18FEE30C" w:rsidR="001D0406" w:rsidRDefault="001D0406" w:rsidP="009A0E88">
      <w:r w:rsidRPr="00D833FA">
        <w:lastRenderedPageBreak/>
        <w:t>According to the evaluation of the different factors conduction of the analysis based on the Hofstede comparison tool, it can be concluded that there are different similarities and differences between the two countries Germany and Russia. In the case of business development in the countries, Tesco will face different advantages and disadvantages as well. Considering all the points it can be said that Tesco must choose Germany for implementing the business expansion process. In Germany, the social and cultural environment is very positive which will be helpful for Tesco to expand business. The power distance relationship, individualism, uncertainty avoidance practices and others are in favour of the business organisation. In Germany, there is a high development opportunity for individual development and enhancement in the workflow of Tesco as well. Besides that, the work environment and equality among different people will help Tesco manage and expand its business easily. That is why, Tesco must consider Germany, where they can expand their business. </w:t>
      </w:r>
      <w:r w:rsidR="007A7610" w:rsidRPr="007A7610">
        <w:rPr>
          <w:shd w:val="clear" w:color="auto" w:fill="FFFFFF"/>
        </w:rPr>
        <w:t>The most effective way to overcome the cultural differences in German is to learn the native language and embrace their culture through their language. Active participation should be taken in the cultural events that take place and employees would get an idea of the market demand of the products. German cuisines should be embraced which will also help them to get an idea about the cultural differences that take place in the country.</w:t>
      </w:r>
    </w:p>
    <w:p w14:paraId="6A484203" w14:textId="5D503452" w:rsidR="007A7610" w:rsidRPr="007A7610" w:rsidRDefault="007A7610" w:rsidP="009A0E88">
      <w:r w:rsidRPr="007A7610">
        <w:rPr>
          <w:shd w:val="clear" w:color="auto" w:fill="FFFFFF"/>
        </w:rPr>
        <w:t>One of the most essential ways to follow the rules and regulations of this country is to maintain punctuality. It is also one of the effective ways to follow the culture of this country as being late for a meeting in the business is seen as disrespectful. Tes</w:t>
      </w:r>
      <w:r w:rsidR="001D0406">
        <w:rPr>
          <w:shd w:val="clear" w:color="auto" w:fill="FFFFFF"/>
        </w:rPr>
        <w:t>co</w:t>
      </w:r>
      <w:r w:rsidRPr="007A7610">
        <w:rPr>
          <w:shd w:val="clear" w:color="auto" w:fill="FFFFFF"/>
        </w:rPr>
        <w:t xml:space="preserve"> Plc should be loyal to its customers to enhance the growth of its business. They should also maintain professionalism while negotiating business agreements.</w:t>
      </w:r>
    </w:p>
    <w:p w14:paraId="71194A86" w14:textId="4A3AC837" w:rsidR="007A7610" w:rsidRDefault="007A7610" w:rsidP="009A0E88">
      <w:pPr>
        <w:rPr>
          <w:shd w:val="clear" w:color="auto" w:fill="FFFFFF"/>
        </w:rPr>
      </w:pPr>
      <w:r w:rsidRPr="007A7610">
        <w:rPr>
          <w:shd w:val="clear" w:color="auto" w:fill="FFFFFF"/>
        </w:rPr>
        <w:lastRenderedPageBreak/>
        <w:t>Tes</w:t>
      </w:r>
      <w:r w:rsidR="001D0406">
        <w:rPr>
          <w:shd w:val="clear" w:color="auto" w:fill="FFFFFF"/>
        </w:rPr>
        <w:t xml:space="preserve">co </w:t>
      </w:r>
      <w:r w:rsidRPr="007A7610">
        <w:rPr>
          <w:shd w:val="clear" w:color="auto" w:fill="FFFFFF"/>
        </w:rPr>
        <w:t>Plc should follow the law and the rules and regulations followed by it to enhance its business in the country. Employees should embrace the new laws regarding the use of methods like the B2C methods to grow and attract the business. Tes</w:t>
      </w:r>
      <w:r w:rsidR="001D0406">
        <w:rPr>
          <w:shd w:val="clear" w:color="auto" w:fill="FFFFFF"/>
        </w:rPr>
        <w:t>co</w:t>
      </w:r>
      <w:r w:rsidRPr="007A7610">
        <w:rPr>
          <w:shd w:val="clear" w:color="auto" w:fill="FFFFFF"/>
        </w:rPr>
        <w:t xml:space="preserve"> Plc should be acknowledged at the federal, regional, and municipal laws to ensure business growth in Germany. Employees should be acknowledged with the latest customs and trends that are followed in this country.</w:t>
      </w:r>
    </w:p>
    <w:p w14:paraId="724CF24F" w14:textId="27C15A63" w:rsidR="007A7610" w:rsidRPr="007A7610" w:rsidRDefault="007A7610" w:rsidP="009A0E88">
      <w:pPr>
        <w:spacing w:before="0" w:after="160"/>
        <w:jc w:val="left"/>
        <w:rPr>
          <w:b/>
          <w:bCs/>
          <w:shd w:val="clear" w:color="auto" w:fill="FFFFFF"/>
        </w:rPr>
      </w:pPr>
      <w:r>
        <w:rPr>
          <w:shd w:val="clear" w:color="auto" w:fill="FFFFFF"/>
        </w:rPr>
        <w:br w:type="page"/>
      </w:r>
      <w:r w:rsidRPr="007A7610">
        <w:rPr>
          <w:b/>
          <w:bCs/>
          <w:shd w:val="clear" w:color="auto" w:fill="FFFFFF"/>
        </w:rPr>
        <w:lastRenderedPageBreak/>
        <w:t>Conclusion</w:t>
      </w:r>
    </w:p>
    <w:p w14:paraId="0CF8B5D1" w14:textId="4218554D" w:rsidR="007A7610" w:rsidRDefault="007A7610" w:rsidP="009A0E88">
      <w:pPr>
        <w:rPr>
          <w:shd w:val="clear" w:color="auto" w:fill="FFFFFF"/>
        </w:rPr>
      </w:pPr>
      <w:r w:rsidRPr="007A7610">
        <w:rPr>
          <w:shd w:val="clear" w:color="auto" w:fill="FFFFFF"/>
        </w:rPr>
        <w:t>This essay has introduced the British communication style used in businesses with its importance in the business. It has critically analysed the organisation Tesco Plc and its potential risks to expand its business in Germany. This essay has highlighted the background of the company and how it is diversified in the international market. It has provided a thorough explanation of the barriers that this company may face to expand its business in Germany. Recommendations have also been provided to enhance business growth and overcome the barriers in Germany. It has elaborated on the cultural differences such as the language, the social contexts and profiles of the country. Hofstede’s theory of country comparison tool has been used to compare the differences to expand the cultural differences in Germany.</w:t>
      </w:r>
    </w:p>
    <w:p w14:paraId="7335ABA8" w14:textId="6D07359A" w:rsidR="00F95DAC" w:rsidRDefault="00F95DAC" w:rsidP="009A0E88">
      <w:pPr>
        <w:spacing w:before="0" w:after="160"/>
        <w:jc w:val="left"/>
        <w:rPr>
          <w:shd w:val="clear" w:color="auto" w:fill="FFFFFF"/>
        </w:rPr>
      </w:pPr>
      <w:r>
        <w:rPr>
          <w:shd w:val="clear" w:color="auto" w:fill="FFFFFF"/>
        </w:rPr>
        <w:br w:type="page"/>
      </w:r>
    </w:p>
    <w:p w14:paraId="210185B0" w14:textId="38FFA943" w:rsidR="001D0406" w:rsidRPr="00F95DAC" w:rsidRDefault="007A7610" w:rsidP="009A0E88">
      <w:pPr>
        <w:rPr>
          <w:b/>
          <w:bCs/>
          <w:shd w:val="clear" w:color="auto" w:fill="FFFFFF"/>
        </w:rPr>
      </w:pPr>
      <w:r w:rsidRPr="00F95DAC">
        <w:rPr>
          <w:b/>
          <w:bCs/>
        </w:rPr>
        <w:lastRenderedPageBreak/>
        <w:t>References</w:t>
      </w:r>
    </w:p>
    <w:p w14:paraId="2E804A88" w14:textId="77777777" w:rsidR="00DD3F84" w:rsidRPr="001D0406" w:rsidRDefault="00DD3F84" w:rsidP="009A0E88">
      <w:pPr>
        <w:pStyle w:val="Bibliography"/>
        <w:rPr>
          <w:noProof/>
          <w:szCs w:val="24"/>
        </w:rPr>
      </w:pPr>
      <w:r w:rsidRPr="001D0406">
        <w:rPr>
          <w:noProof/>
        </w:rPr>
        <w:t xml:space="preserve">Bedford, E., (2024). </w:t>
      </w:r>
      <w:r w:rsidRPr="001D0406">
        <w:rPr>
          <w:i/>
          <w:iCs/>
          <w:noProof/>
        </w:rPr>
        <w:t xml:space="preserve">Annual revenue of Tesco Group in the United Kingdom (UK) and the Republic of Ireland from financial year 2015 to 2024. </w:t>
      </w:r>
      <w:r w:rsidRPr="001D0406">
        <w:rPr>
          <w:noProof/>
        </w:rPr>
        <w:t xml:space="preserve">[Online] </w:t>
      </w:r>
      <w:r w:rsidRPr="001D0406">
        <w:rPr>
          <w:noProof/>
        </w:rPr>
        <w:br/>
        <w:t>Available at: https://www.statista.com/statistics/490931/tesco-group-finance-revenue-united-kingdom-uk/ [Accessed 02 August 2024].</w:t>
      </w:r>
    </w:p>
    <w:p w14:paraId="0AB813A8" w14:textId="77777777" w:rsidR="00DD3F84" w:rsidRPr="001D0406" w:rsidRDefault="00DD3F84" w:rsidP="009A0E88">
      <w:pPr>
        <w:rPr>
          <w:b/>
          <w:bCs/>
        </w:rPr>
      </w:pPr>
      <w:r w:rsidRPr="001D0406">
        <w:t xml:space="preserve">Davies, K., (2023). </w:t>
      </w:r>
      <w:r w:rsidRPr="001D0406">
        <w:rPr>
          <w:i/>
          <w:iCs/>
        </w:rPr>
        <w:t>Population in Germany based on the estimation of their English language skills from 2019 to 2023.</w:t>
      </w:r>
      <w:r w:rsidRPr="001D0406">
        <w:t xml:space="preserve"> [Online] Available at: https://www.statista.com/statistics/1337198/english-language-skills-people-germany/#:~:text=In%202023%2C%20around%2012.31%20million,or%20no%20knowledge%20of%20English. [Accessed 02 August 2024].</w:t>
      </w:r>
    </w:p>
    <w:p w14:paraId="52D6DC1D" w14:textId="77777777" w:rsidR="00DD3F84" w:rsidRPr="001D0406" w:rsidRDefault="00DD3F84" w:rsidP="009A0E88">
      <w:pPr>
        <w:pStyle w:val="Bibliography"/>
        <w:rPr>
          <w:noProof/>
        </w:rPr>
      </w:pPr>
      <w:r w:rsidRPr="001D0406">
        <w:rPr>
          <w:noProof/>
        </w:rPr>
        <w:t xml:space="preserve">Forbes, (2023). </w:t>
      </w:r>
      <w:r w:rsidRPr="001D0406">
        <w:rPr>
          <w:i/>
          <w:iCs/>
          <w:noProof/>
        </w:rPr>
        <w:t xml:space="preserve">14 Financial Implications Of Market Entry And Business Expansion. </w:t>
      </w:r>
      <w:r w:rsidRPr="001D0406">
        <w:rPr>
          <w:noProof/>
        </w:rPr>
        <w:t>[Online]Available at: https://www.forbes.com/councils/forbesfinancecouncil/2023/05/12/14-financial-implications-of-market-entry-and-business-expansion/ [Accessed 02 August 2024].</w:t>
      </w:r>
    </w:p>
    <w:p w14:paraId="17C71456" w14:textId="77777777" w:rsidR="00DD3F84" w:rsidRPr="001D0406" w:rsidRDefault="00DD3F84" w:rsidP="009A0E88">
      <w:pPr>
        <w:pStyle w:val="Bibliography"/>
        <w:rPr>
          <w:noProof/>
        </w:rPr>
      </w:pPr>
      <w:r w:rsidRPr="001D0406">
        <w:rPr>
          <w:noProof/>
        </w:rPr>
        <w:t xml:space="preserve">Globaldata, (2024). </w:t>
      </w:r>
      <w:r w:rsidRPr="001D0406">
        <w:rPr>
          <w:i/>
          <w:iCs/>
          <w:noProof/>
        </w:rPr>
        <w:t xml:space="preserve">Tesco Plc - Company Profile. </w:t>
      </w:r>
      <w:r w:rsidRPr="001D0406">
        <w:rPr>
          <w:noProof/>
        </w:rPr>
        <w:t>[Online] Available at: https://www.globaldata.com/company-profile/tesco-plc/[Accessed 02 August 2024].</w:t>
      </w:r>
    </w:p>
    <w:p w14:paraId="4B63EBE0" w14:textId="77777777" w:rsidR="00DD3F84" w:rsidRPr="001D0406" w:rsidRDefault="00DD3F84" w:rsidP="009A0E88">
      <w:pPr>
        <w:pStyle w:val="Bibliography"/>
        <w:rPr>
          <w:noProof/>
        </w:rPr>
      </w:pPr>
      <w:r w:rsidRPr="001D0406">
        <w:rPr>
          <w:noProof/>
        </w:rPr>
        <w:t xml:space="preserve">Hofstede insights, </w:t>
      </w:r>
      <w:r>
        <w:rPr>
          <w:noProof/>
        </w:rPr>
        <w:t>(</w:t>
      </w:r>
      <w:r w:rsidRPr="001D0406">
        <w:rPr>
          <w:noProof/>
        </w:rPr>
        <w:t>2024</w:t>
      </w:r>
      <w:r>
        <w:rPr>
          <w:noProof/>
        </w:rPr>
        <w:t>)</w:t>
      </w:r>
      <w:r w:rsidRPr="001D0406">
        <w:rPr>
          <w:noProof/>
        </w:rPr>
        <w:t xml:space="preserve">. </w:t>
      </w:r>
      <w:r w:rsidRPr="001D0406">
        <w:rPr>
          <w:i/>
          <w:iCs/>
          <w:noProof/>
        </w:rPr>
        <w:t xml:space="preserve">Country Comparison tool. </w:t>
      </w:r>
      <w:r w:rsidRPr="001D0406">
        <w:rPr>
          <w:noProof/>
        </w:rPr>
        <w:t xml:space="preserve">[Online] </w:t>
      </w:r>
      <w:r w:rsidRPr="001D0406">
        <w:rPr>
          <w:noProof/>
        </w:rPr>
        <w:br/>
        <w:t>Available at: https://www.hofstede-insights.com/country-comparison-tool?countries=germany%2Crussia</w:t>
      </w:r>
      <w:r w:rsidRPr="001D0406">
        <w:rPr>
          <w:noProof/>
        </w:rPr>
        <w:br/>
        <w:t>[Accessed 02 August 2024].</w:t>
      </w:r>
    </w:p>
    <w:p w14:paraId="535CD8E6" w14:textId="77777777" w:rsidR="00DD3F84" w:rsidRPr="001D0406" w:rsidRDefault="00DD3F84" w:rsidP="009A0E88">
      <w:r w:rsidRPr="001D0406">
        <w:lastRenderedPageBreak/>
        <w:t xml:space="preserve">Marle, (2024). </w:t>
      </w:r>
      <w:r w:rsidRPr="001D0406">
        <w:rPr>
          <w:i/>
          <w:iCs/>
        </w:rPr>
        <w:t>What are the working hours in Germany?.</w:t>
      </w:r>
      <w:r w:rsidRPr="001D0406">
        <w:t xml:space="preserve"> [Online] Available at: https://housinganywhere.com/Germany/working-hours-in-germany [Accessed 02 August 2024].</w:t>
      </w:r>
    </w:p>
    <w:p w14:paraId="2BF9D84E" w14:textId="77777777" w:rsidR="00DD3F84" w:rsidRPr="001D0406" w:rsidRDefault="00DD3F84" w:rsidP="009A0E88">
      <w:pPr>
        <w:pStyle w:val="Bibliography"/>
        <w:rPr>
          <w:noProof/>
        </w:rPr>
      </w:pPr>
      <w:r w:rsidRPr="001D0406">
        <w:rPr>
          <w:noProof/>
        </w:rPr>
        <w:t xml:space="preserve">Robson, D., </w:t>
      </w:r>
      <w:r>
        <w:rPr>
          <w:noProof/>
        </w:rPr>
        <w:t>(</w:t>
      </w:r>
      <w:r w:rsidRPr="001D0406">
        <w:rPr>
          <w:noProof/>
        </w:rPr>
        <w:t>2018</w:t>
      </w:r>
      <w:r>
        <w:rPr>
          <w:noProof/>
        </w:rPr>
        <w:t>)</w:t>
      </w:r>
      <w:r w:rsidRPr="001D0406">
        <w:rPr>
          <w:noProof/>
        </w:rPr>
        <w:t xml:space="preserve">. </w:t>
      </w:r>
      <w:r w:rsidRPr="001D0406">
        <w:rPr>
          <w:i/>
          <w:iCs/>
          <w:noProof/>
        </w:rPr>
        <w:t xml:space="preserve">How East and West think in profoundly different ways. </w:t>
      </w:r>
      <w:r w:rsidRPr="001D0406">
        <w:rPr>
          <w:noProof/>
        </w:rPr>
        <w:t xml:space="preserve">[Online] </w:t>
      </w:r>
      <w:r w:rsidRPr="001D0406">
        <w:rPr>
          <w:noProof/>
        </w:rPr>
        <w:br/>
        <w:t>Available at: https://www.bbc.com/future/article/20170118-how-east-and-west-think-in-profoundly-different-ways [Accessed 02 August 2024].</w:t>
      </w:r>
    </w:p>
    <w:p w14:paraId="2AEBFFA1" w14:textId="77777777" w:rsidR="00DD3F84" w:rsidRPr="001D0406" w:rsidRDefault="00DD3F84" w:rsidP="009A0E88">
      <w:r w:rsidRPr="001D0406">
        <w:t xml:space="preserve">Spousta, A., (2024). </w:t>
      </w:r>
      <w:r w:rsidRPr="001D0406">
        <w:rPr>
          <w:i/>
          <w:iCs/>
        </w:rPr>
        <w:t>What makes expanding to Germany harder?.</w:t>
      </w:r>
      <w:r w:rsidRPr="001D0406">
        <w:t xml:space="preserve"> [Online] Available at: https://salesforceeurope.com/blog/what-makes-expanding-to-germany-harder [Accessed 02 August 2024].</w:t>
      </w:r>
    </w:p>
    <w:p w14:paraId="3ABA8E6B" w14:textId="77777777" w:rsidR="00DD3F84" w:rsidRPr="001D0406" w:rsidRDefault="00DD3F84" w:rsidP="009A0E88">
      <w:pPr>
        <w:pStyle w:val="Bibliography"/>
        <w:rPr>
          <w:noProof/>
        </w:rPr>
      </w:pPr>
      <w:r w:rsidRPr="001D0406">
        <w:rPr>
          <w:noProof/>
        </w:rPr>
        <w:t xml:space="preserve">Tesco, (2024). </w:t>
      </w:r>
      <w:r w:rsidRPr="001D0406">
        <w:rPr>
          <w:i/>
          <w:iCs/>
          <w:noProof/>
        </w:rPr>
        <w:t xml:space="preserve">Core Purpose and Values. </w:t>
      </w:r>
      <w:r w:rsidRPr="001D0406">
        <w:rPr>
          <w:noProof/>
        </w:rPr>
        <w:t>[Online] Available at: https://www.tescoplc.com/about/how-we-do-business/core-purpose-and-values/ [Accessed 02 August 2024].</w:t>
      </w:r>
    </w:p>
    <w:p w14:paraId="21F66AED" w14:textId="77777777" w:rsidR="00DD3F84" w:rsidRPr="001D0406" w:rsidRDefault="00DD3F84" w:rsidP="009A0E88">
      <w:r w:rsidRPr="001D0406">
        <w:t xml:space="preserve">Towers-Clark, C., (2022). </w:t>
      </w:r>
      <w:r w:rsidRPr="001D0406">
        <w:rPr>
          <w:i/>
          <w:iCs/>
        </w:rPr>
        <w:t>Empowerment Within Different Cultures</w:t>
      </w:r>
      <w:r w:rsidRPr="001D0406">
        <w:t>. [Online] Available at: https://www.forbes.com/sites/charlestowersclark/2022/07/27/empowerment-within-different-cultures/ [Accessed 02 August 2024].</w:t>
      </w:r>
    </w:p>
    <w:p w14:paraId="0570C797" w14:textId="77777777" w:rsidR="00DD3F84" w:rsidRDefault="00DD3F84" w:rsidP="009A0E88">
      <w:r w:rsidRPr="001D0406">
        <w:t xml:space="preserve">Warburton, K., (2024). </w:t>
      </w:r>
      <w:r w:rsidRPr="001D0406">
        <w:rPr>
          <w:i/>
          <w:iCs/>
        </w:rPr>
        <w:t xml:space="preserve">British Business Communication Styles. </w:t>
      </w:r>
      <w:r w:rsidRPr="001D0406">
        <w:t>[Online] Available at: https://www.worldbusinessculture.com/country-profiles/great-britain/business-communication-style/ [Accessed 02 August 2024].</w:t>
      </w:r>
    </w:p>
    <w:p w14:paraId="2A7553E4" w14:textId="77777777" w:rsidR="00F95DAC" w:rsidRDefault="00F95DAC" w:rsidP="009A0E88">
      <w:pPr>
        <w:spacing w:before="0" w:after="160"/>
        <w:jc w:val="left"/>
      </w:pPr>
      <w:r>
        <w:br w:type="page"/>
      </w:r>
    </w:p>
    <w:p w14:paraId="5DD00D10" w14:textId="1371F779" w:rsidR="003005F2" w:rsidRPr="00CA1229" w:rsidRDefault="00F95DAC" w:rsidP="009A0E88">
      <w:pPr>
        <w:rPr>
          <w:b/>
          <w:bCs/>
        </w:rPr>
      </w:pPr>
      <w:r w:rsidRPr="00CA1229">
        <w:rPr>
          <w:b/>
          <w:bCs/>
        </w:rPr>
        <w:lastRenderedPageBreak/>
        <w:t>Appendix 1</w:t>
      </w:r>
    </w:p>
    <w:p w14:paraId="116FEA85" w14:textId="5001A467" w:rsidR="00F95DAC" w:rsidRDefault="00F95DAC" w:rsidP="009A0E88">
      <w:r w:rsidRPr="00F95DAC">
        <w:rPr>
          <w:noProof/>
        </w:rPr>
        <w:drawing>
          <wp:inline distT="0" distB="0" distL="0" distR="0" wp14:anchorId="6A0CD743" wp14:editId="27088295">
            <wp:extent cx="5943600" cy="2604770"/>
            <wp:effectExtent l="133350" t="114300" r="133350" b="157480"/>
            <wp:docPr id="14074256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425646" name=""/>
                    <pic:cNvPicPr/>
                  </pic:nvPicPr>
                  <pic:blipFill>
                    <a:blip r:embed="rId8"/>
                    <a:stretch>
                      <a:fillRect/>
                    </a:stretch>
                  </pic:blipFill>
                  <pic:spPr>
                    <a:xfrm>
                      <a:off x="0" y="0"/>
                      <a:ext cx="5943600" cy="260477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B74F13F" w14:textId="03F67D49" w:rsidR="00F95DAC" w:rsidRPr="00F95DAC" w:rsidRDefault="00F95DAC" w:rsidP="009A0E88">
      <w:pPr>
        <w:jc w:val="center"/>
        <w:rPr>
          <w:b/>
          <w:bCs/>
        </w:rPr>
      </w:pPr>
      <w:r>
        <w:rPr>
          <w:b/>
          <w:bCs/>
        </w:rPr>
        <w:t xml:space="preserve">Source: </w:t>
      </w:r>
      <w:sdt>
        <w:sdtPr>
          <w:id w:val="2084110488"/>
          <w:citation/>
        </w:sdtPr>
        <w:sdtContent>
          <w:r>
            <w:fldChar w:fldCharType="begin"/>
          </w:r>
          <w:r>
            <w:instrText xml:space="preserve"> CITATION Hof24 \l 1033 </w:instrText>
          </w:r>
          <w:r>
            <w:fldChar w:fldCharType="separate"/>
          </w:r>
          <w:r>
            <w:rPr>
              <w:noProof/>
            </w:rPr>
            <w:t xml:space="preserve"> </w:t>
          </w:r>
          <w:r w:rsidRPr="00F7698D">
            <w:rPr>
              <w:noProof/>
            </w:rPr>
            <w:t>(Hofstede insights, 2024)</w:t>
          </w:r>
          <w:r>
            <w:fldChar w:fldCharType="end"/>
          </w:r>
        </w:sdtContent>
      </w:sdt>
    </w:p>
    <w:sectPr w:rsidR="00F95DAC" w:rsidRPr="00F95DAC" w:rsidSect="003005F2">
      <w:headerReference w:type="default" r:id="rId9"/>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9A0710C" w14:textId="77777777" w:rsidR="004775B5" w:rsidRDefault="004775B5" w:rsidP="003005F2">
      <w:pPr>
        <w:spacing w:before="0" w:after="0" w:line="240" w:lineRule="auto"/>
      </w:pPr>
      <w:r>
        <w:separator/>
      </w:r>
    </w:p>
  </w:endnote>
  <w:endnote w:type="continuationSeparator" w:id="0">
    <w:p w14:paraId="2F958480" w14:textId="77777777" w:rsidR="004775B5" w:rsidRDefault="004775B5" w:rsidP="003005F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64128343"/>
      <w:docPartObj>
        <w:docPartGallery w:val="Page Numbers (Bottom of Page)"/>
        <w:docPartUnique/>
      </w:docPartObj>
    </w:sdtPr>
    <w:sdtContent>
      <w:sdt>
        <w:sdtPr>
          <w:id w:val="-1769616900"/>
          <w:docPartObj>
            <w:docPartGallery w:val="Page Numbers (Top of Page)"/>
            <w:docPartUnique/>
          </w:docPartObj>
        </w:sdtPr>
        <w:sdtContent>
          <w:p w14:paraId="6984A576" w14:textId="5FE180DD" w:rsidR="003005F2" w:rsidRDefault="003005F2">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1076FE30" w14:textId="77777777" w:rsidR="003005F2" w:rsidRDefault="003005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103AB9" w14:textId="77777777" w:rsidR="004775B5" w:rsidRDefault="004775B5" w:rsidP="003005F2">
      <w:pPr>
        <w:spacing w:before="0" w:after="0" w:line="240" w:lineRule="auto"/>
      </w:pPr>
      <w:r>
        <w:separator/>
      </w:r>
    </w:p>
  </w:footnote>
  <w:footnote w:type="continuationSeparator" w:id="0">
    <w:p w14:paraId="08BC9A9B" w14:textId="77777777" w:rsidR="004775B5" w:rsidRDefault="004775B5" w:rsidP="003005F2">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6EDF827" w14:textId="222F7C71" w:rsidR="003005F2" w:rsidRDefault="003005F2" w:rsidP="003005F2">
    <w:pPr>
      <w:pStyle w:val="Header"/>
      <w:jc w:val="right"/>
    </w:pPr>
    <w:r>
      <w:t>International Business Communications</w:t>
    </w:r>
  </w:p>
  <w:p w14:paraId="3CFE317C" w14:textId="77777777" w:rsidR="003005F2" w:rsidRDefault="003005F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D923DB9"/>
    <w:multiLevelType w:val="hybridMultilevel"/>
    <w:tmpl w:val="505670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955398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05F2"/>
    <w:rsid w:val="000710DC"/>
    <w:rsid w:val="00087D4C"/>
    <w:rsid w:val="00097065"/>
    <w:rsid w:val="000F596E"/>
    <w:rsid w:val="00103DF7"/>
    <w:rsid w:val="001346D6"/>
    <w:rsid w:val="001D0406"/>
    <w:rsid w:val="001D6A4A"/>
    <w:rsid w:val="003005F2"/>
    <w:rsid w:val="003E2A18"/>
    <w:rsid w:val="004775B5"/>
    <w:rsid w:val="00511DFF"/>
    <w:rsid w:val="0058672D"/>
    <w:rsid w:val="005B2867"/>
    <w:rsid w:val="005B4008"/>
    <w:rsid w:val="006D703C"/>
    <w:rsid w:val="00732AA6"/>
    <w:rsid w:val="007603E7"/>
    <w:rsid w:val="007A7610"/>
    <w:rsid w:val="007D3E41"/>
    <w:rsid w:val="007E2001"/>
    <w:rsid w:val="00952784"/>
    <w:rsid w:val="00966526"/>
    <w:rsid w:val="009A0E88"/>
    <w:rsid w:val="009A50A7"/>
    <w:rsid w:val="009B04C7"/>
    <w:rsid w:val="009B1BF9"/>
    <w:rsid w:val="00C50731"/>
    <w:rsid w:val="00CA1229"/>
    <w:rsid w:val="00DD3F84"/>
    <w:rsid w:val="00E53A0D"/>
    <w:rsid w:val="00F52F9E"/>
    <w:rsid w:val="00F8178E"/>
    <w:rsid w:val="00F95DAC"/>
    <w:rsid w:val="00FE66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84A0FE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6526"/>
    <w:pPr>
      <w:spacing w:before="120" w:after="280"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966526"/>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semiHidden/>
    <w:unhideWhenUsed/>
    <w:qFormat/>
    <w:rsid w:val="00966526"/>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D3E41"/>
    <w:pPr>
      <w:spacing w:before="0" w:after="0"/>
      <w:contextualSpacing/>
    </w:pPr>
    <w:rPr>
      <w:rFonts w:eastAsiaTheme="majorEastAsia" w:cstheme="majorBidi"/>
      <w:b/>
      <w:spacing w:val="-10"/>
      <w:kern w:val="28"/>
      <w:sz w:val="32"/>
      <w:szCs w:val="56"/>
    </w:rPr>
  </w:style>
  <w:style w:type="character" w:customStyle="1" w:styleId="TitleChar">
    <w:name w:val="Title Char"/>
    <w:basedOn w:val="DefaultParagraphFont"/>
    <w:link w:val="Title"/>
    <w:uiPriority w:val="10"/>
    <w:rsid w:val="007D3E41"/>
    <w:rPr>
      <w:rFonts w:ascii="Times New Roman" w:eastAsiaTheme="majorEastAsia" w:hAnsi="Times New Roman" w:cstheme="majorBidi"/>
      <w:b/>
      <w:spacing w:val="-10"/>
      <w:kern w:val="28"/>
      <w:sz w:val="32"/>
      <w:szCs w:val="56"/>
    </w:rPr>
  </w:style>
  <w:style w:type="character" w:customStyle="1" w:styleId="Heading1Char">
    <w:name w:val="Heading 1 Char"/>
    <w:basedOn w:val="DefaultParagraphFont"/>
    <w:link w:val="Heading1"/>
    <w:uiPriority w:val="9"/>
    <w:rsid w:val="00966526"/>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semiHidden/>
    <w:rsid w:val="00966526"/>
    <w:rPr>
      <w:rFonts w:ascii="Times New Roman" w:eastAsiaTheme="majorEastAsia" w:hAnsi="Times New Roman" w:cstheme="majorBidi"/>
      <w:b/>
      <w:sz w:val="26"/>
      <w:szCs w:val="26"/>
    </w:rPr>
  </w:style>
  <w:style w:type="paragraph" w:styleId="Header">
    <w:name w:val="header"/>
    <w:basedOn w:val="Normal"/>
    <w:link w:val="HeaderChar"/>
    <w:uiPriority w:val="99"/>
    <w:unhideWhenUsed/>
    <w:rsid w:val="003005F2"/>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3005F2"/>
    <w:rPr>
      <w:rFonts w:ascii="Times New Roman" w:hAnsi="Times New Roman"/>
      <w:sz w:val="24"/>
    </w:rPr>
  </w:style>
  <w:style w:type="paragraph" w:styleId="Footer">
    <w:name w:val="footer"/>
    <w:basedOn w:val="Normal"/>
    <w:link w:val="FooterChar"/>
    <w:uiPriority w:val="99"/>
    <w:unhideWhenUsed/>
    <w:rsid w:val="003005F2"/>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3005F2"/>
    <w:rPr>
      <w:rFonts w:ascii="Times New Roman" w:hAnsi="Times New Roman"/>
      <w:sz w:val="24"/>
    </w:rPr>
  </w:style>
  <w:style w:type="paragraph" w:styleId="NormalWeb">
    <w:name w:val="Normal (Web)"/>
    <w:basedOn w:val="Normal"/>
    <w:uiPriority w:val="99"/>
    <w:semiHidden/>
    <w:unhideWhenUsed/>
    <w:rsid w:val="007A7610"/>
    <w:pPr>
      <w:spacing w:before="100" w:beforeAutospacing="1" w:after="100" w:afterAutospacing="1" w:line="240" w:lineRule="auto"/>
      <w:jc w:val="left"/>
    </w:pPr>
    <w:rPr>
      <w:rFonts w:eastAsia="Times New Roman" w:cs="Times New Roman"/>
      <w:szCs w:val="24"/>
    </w:rPr>
  </w:style>
  <w:style w:type="paragraph" w:styleId="Bibliography">
    <w:name w:val="Bibliography"/>
    <w:basedOn w:val="Normal"/>
    <w:next w:val="Normal"/>
    <w:uiPriority w:val="37"/>
    <w:unhideWhenUsed/>
    <w:rsid w:val="00103DF7"/>
  </w:style>
  <w:style w:type="character" w:styleId="Hyperlink">
    <w:name w:val="Hyperlink"/>
    <w:basedOn w:val="DefaultParagraphFont"/>
    <w:uiPriority w:val="99"/>
    <w:unhideWhenUsed/>
    <w:rsid w:val="00103DF7"/>
    <w:rPr>
      <w:color w:val="0563C1" w:themeColor="hyperlink"/>
      <w:u w:val="single"/>
    </w:rPr>
  </w:style>
  <w:style w:type="character" w:styleId="UnresolvedMention">
    <w:name w:val="Unresolved Mention"/>
    <w:basedOn w:val="DefaultParagraphFont"/>
    <w:uiPriority w:val="99"/>
    <w:semiHidden/>
    <w:unhideWhenUsed/>
    <w:rsid w:val="00103DF7"/>
    <w:rPr>
      <w:color w:val="605E5C"/>
      <w:shd w:val="clear" w:color="auto" w:fill="E1DFDD"/>
    </w:rPr>
  </w:style>
  <w:style w:type="paragraph" w:styleId="ListParagraph">
    <w:name w:val="List Paragraph"/>
    <w:basedOn w:val="Normal"/>
    <w:uiPriority w:val="34"/>
    <w:qFormat/>
    <w:rsid w:val="001D040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2455085">
      <w:bodyDiv w:val="1"/>
      <w:marLeft w:val="0"/>
      <w:marRight w:val="0"/>
      <w:marTop w:val="0"/>
      <w:marBottom w:val="0"/>
      <w:divBdr>
        <w:top w:val="none" w:sz="0" w:space="0" w:color="auto"/>
        <w:left w:val="none" w:sz="0" w:space="0" w:color="auto"/>
        <w:bottom w:val="none" w:sz="0" w:space="0" w:color="auto"/>
        <w:right w:val="none" w:sz="0" w:space="0" w:color="auto"/>
      </w:divBdr>
    </w:div>
    <w:div w:id="158543272">
      <w:bodyDiv w:val="1"/>
      <w:marLeft w:val="0"/>
      <w:marRight w:val="0"/>
      <w:marTop w:val="0"/>
      <w:marBottom w:val="0"/>
      <w:divBdr>
        <w:top w:val="none" w:sz="0" w:space="0" w:color="auto"/>
        <w:left w:val="none" w:sz="0" w:space="0" w:color="auto"/>
        <w:bottom w:val="none" w:sz="0" w:space="0" w:color="auto"/>
        <w:right w:val="none" w:sz="0" w:space="0" w:color="auto"/>
      </w:divBdr>
    </w:div>
    <w:div w:id="863521796">
      <w:bodyDiv w:val="1"/>
      <w:marLeft w:val="0"/>
      <w:marRight w:val="0"/>
      <w:marTop w:val="0"/>
      <w:marBottom w:val="0"/>
      <w:divBdr>
        <w:top w:val="none" w:sz="0" w:space="0" w:color="auto"/>
        <w:left w:val="none" w:sz="0" w:space="0" w:color="auto"/>
        <w:bottom w:val="none" w:sz="0" w:space="0" w:color="auto"/>
        <w:right w:val="none" w:sz="0" w:space="0" w:color="auto"/>
      </w:divBdr>
    </w:div>
    <w:div w:id="1092238629">
      <w:bodyDiv w:val="1"/>
      <w:marLeft w:val="0"/>
      <w:marRight w:val="0"/>
      <w:marTop w:val="0"/>
      <w:marBottom w:val="0"/>
      <w:divBdr>
        <w:top w:val="none" w:sz="0" w:space="0" w:color="auto"/>
        <w:left w:val="none" w:sz="0" w:space="0" w:color="auto"/>
        <w:bottom w:val="none" w:sz="0" w:space="0" w:color="auto"/>
        <w:right w:val="none" w:sz="0" w:space="0" w:color="auto"/>
      </w:divBdr>
    </w:div>
    <w:div w:id="1370958540">
      <w:bodyDiv w:val="1"/>
      <w:marLeft w:val="0"/>
      <w:marRight w:val="0"/>
      <w:marTop w:val="0"/>
      <w:marBottom w:val="0"/>
      <w:divBdr>
        <w:top w:val="none" w:sz="0" w:space="0" w:color="auto"/>
        <w:left w:val="none" w:sz="0" w:space="0" w:color="auto"/>
        <w:bottom w:val="none" w:sz="0" w:space="0" w:color="auto"/>
        <w:right w:val="none" w:sz="0" w:space="0" w:color="auto"/>
      </w:divBdr>
    </w:div>
    <w:div w:id="1587568602">
      <w:bodyDiv w:val="1"/>
      <w:marLeft w:val="0"/>
      <w:marRight w:val="0"/>
      <w:marTop w:val="0"/>
      <w:marBottom w:val="0"/>
      <w:divBdr>
        <w:top w:val="none" w:sz="0" w:space="0" w:color="auto"/>
        <w:left w:val="none" w:sz="0" w:space="0" w:color="auto"/>
        <w:bottom w:val="none" w:sz="0" w:space="0" w:color="auto"/>
        <w:right w:val="none" w:sz="0" w:space="0" w:color="auto"/>
      </w:divBdr>
    </w:div>
    <w:div w:id="17880435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Kei24</b:Tag>
    <b:SourceType>InternetSite</b:SourceType>
    <b:Guid>{CE745E9E-DCAB-4405-924A-99C41199CA6F}</b:Guid>
    <b:Author>
      <b:Author>
        <b:NameList>
          <b:Person>
            <b:Last>Warburton</b:Last>
            <b:First>Keith</b:First>
          </b:Person>
        </b:NameList>
      </b:Author>
    </b:Author>
    <b:Title>British Business Communication Styles</b:Title>
    <b:Year>2024</b:Year>
    <b:YearAccessed>2024</b:YearAccessed>
    <b:MonthAccessed>August</b:MonthAccessed>
    <b:DayAccessed>02</b:DayAccessed>
    <b:URL>https://www.worldbusinessculture.com/country-profiles/great-britain/business-communication-style/</b:URL>
    <b:RefOrder>1</b:RefOrder>
  </b:Source>
  <b:Source>
    <b:Tag>And24</b:Tag>
    <b:SourceType>InternetSite</b:SourceType>
    <b:Guid>{A9A61D4D-2FBA-4EE2-82DC-3D478EDC114E}</b:Guid>
    <b:Author>
      <b:Author>
        <b:NameList>
          <b:Person>
            <b:Last>Spousta</b:Last>
            <b:First>Andreas</b:First>
          </b:Person>
        </b:NameList>
      </b:Author>
    </b:Author>
    <b:Title>What makes expanding to Germany harder?</b:Title>
    <b:Year>2024</b:Year>
    <b:YearAccessed>2024</b:YearAccessed>
    <b:MonthAccessed>August</b:MonthAccessed>
    <b:DayAccessed>02</b:DayAccessed>
    <b:URL>https://salesforceeurope.com/blog/what-makes-expanding-to-germany-harder</b:URL>
    <b:RefOrder>4</b:RefOrder>
  </b:Source>
  <b:Source>
    <b:Tag>Kas23</b:Tag>
    <b:SourceType>InternetSite</b:SourceType>
    <b:Guid>{32244F7B-F6CB-4205-8C93-89855887575C}</b:Guid>
    <b:Author>
      <b:Author>
        <b:NameList>
          <b:Person>
            <b:Last>Davies</b:Last>
            <b:First>Kasia</b:First>
          </b:Person>
        </b:NameList>
      </b:Author>
    </b:Author>
    <b:Title>Population in Germany based on the estimation of their English language skills from 2019 to 2023</b:Title>
    <b:Year>2023</b:Year>
    <b:YearAccessed>2024</b:YearAccessed>
    <b:MonthAccessed>August</b:MonthAccessed>
    <b:DayAccessed>02</b:DayAccessed>
    <b:URL>https://www.statista.com/statistics/1337198/english-language-skills-people-germany/#:~:text=In%202023%2C%20around%2012.31%20million,or%20no%20knowledge%20of%20English.</b:URL>
    <b:RefOrder>2</b:RefOrder>
  </b:Source>
  <b:Source>
    <b:Tag>Mar241</b:Tag>
    <b:SourceType>InternetSite</b:SourceType>
    <b:Guid>{BC6638F6-6315-41A8-A859-D9BEE7BC24EC}</b:Guid>
    <b:Author>
      <b:Author>
        <b:NameList>
          <b:Person>
            <b:Last>Marle</b:Last>
          </b:Person>
        </b:NameList>
      </b:Author>
    </b:Author>
    <b:Title>What are the working hours in Germany?</b:Title>
    <b:Year>2024</b:Year>
    <b:YearAccessed>2024</b:YearAccessed>
    <b:MonthAccessed>August</b:MonthAccessed>
    <b:DayAccessed>02</b:DayAccessed>
    <b:URL>https://housinganywhere.com/Germany/working-hours-in-germany</b:URL>
    <b:RefOrder>3</b:RefOrder>
  </b:Source>
  <b:Source>
    <b:Tag>For2326</b:Tag>
    <b:SourceType>InternetSite</b:SourceType>
    <b:Guid>{C57B4078-0AD9-4329-B874-DE0F68F01706}</b:Guid>
    <b:Author>
      <b:Author>
        <b:Corporate>Forbes</b:Corporate>
      </b:Author>
    </b:Author>
    <b:Title>14 Financial Implications Of Market Entry And Business Expansion</b:Title>
    <b:Year>2023</b:Year>
    <b:YearAccessed>2024</b:YearAccessed>
    <b:MonthAccessed>August</b:MonthAccessed>
    <b:DayAccessed>02</b:DayAccessed>
    <b:URL>https://www.forbes.com/councils/forbesfinancecouncil/2023/05/12/14-financial-implications-of-market-entry-and-business-expansion/</b:URL>
    <b:RefOrder>4</b:RefOrder>
  </b:Source>
  <b:Source>
    <b:Tag>Cha22</b:Tag>
    <b:SourceType>InternetSite</b:SourceType>
    <b:Guid>{611ADD09-D4B2-4868-82DB-09C6CF494BEC}</b:Guid>
    <b:Author>
      <b:Author>
        <b:NameList>
          <b:Person>
            <b:Last>Towers-Clark</b:Last>
            <b:First>Charles</b:First>
          </b:Person>
        </b:NameList>
      </b:Author>
    </b:Author>
    <b:Title>Empowerment Within Different Cultures</b:Title>
    <b:Year>2022</b:Year>
    <b:YearAccessed>2024</b:YearAccessed>
    <b:MonthAccessed>August</b:MonthAccessed>
    <b:DayAccessed>02</b:DayAccessed>
    <b:URL>https://www.forbes.com/sites/charlestowersclark/2022/07/27/empowerment-within-different-cultures/</b:URL>
    <b:RefOrder>5</b:RefOrder>
  </b:Source>
  <b:Source>
    <b:Tag>Dav18</b:Tag>
    <b:SourceType>InternetSite</b:SourceType>
    <b:Guid>{47B32BAD-9AC0-4DDD-8147-5A36DE84FF07}</b:Guid>
    <b:Author>
      <b:Author>
        <b:NameList>
          <b:Person>
            <b:Last>Robson</b:Last>
            <b:First>David</b:First>
          </b:Person>
        </b:NameList>
      </b:Author>
    </b:Author>
    <b:Title>How East and West think in profoundly different ways</b:Title>
    <b:Year>2018</b:Year>
    <b:YearAccessed>2024</b:YearAccessed>
    <b:MonthAccessed>August</b:MonthAccessed>
    <b:DayAccessed>02</b:DayAccessed>
    <b:URL>https://www.bbc.com/future/article/20170118-how-east-and-west-think-in-profoundly-different-ways</b:URL>
    <b:RefOrder>6</b:RefOrder>
  </b:Source>
  <b:Source>
    <b:Tag>Hof24</b:Tag>
    <b:SourceType>InternetSite</b:SourceType>
    <b:Guid>{1FFED6CD-40EE-44C9-9CAA-D3C5C1912A7D}</b:Guid>
    <b:Author>
      <b:Author>
        <b:Corporate>Hofstede insights</b:Corporate>
      </b:Author>
    </b:Author>
    <b:Title>Country Comparison tool</b:Title>
    <b:Year>2024</b:Year>
    <b:YearAccessed>2024</b:YearAccessed>
    <b:MonthAccessed>August</b:MonthAccessed>
    <b:DayAccessed>02</b:DayAccessed>
    <b:URL>https://www.hofstede-insights.com/country-comparison-tool?countries=germany%2Crussia</b:URL>
    <b:RefOrder>7</b:RefOrder>
  </b:Source>
</b:Sources>
</file>

<file path=customXml/itemProps1.xml><?xml version="1.0" encoding="utf-8"?>
<ds:datastoreItem xmlns:ds="http://schemas.openxmlformats.org/officeDocument/2006/customXml" ds:itemID="{5B4FD0AF-78BC-47A8-9013-0AB716890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2891</Words>
  <Characters>16485</Characters>
  <Application>Microsoft Office Word</Application>
  <DocSecurity>0</DocSecurity>
  <Lines>137</Lines>
  <Paragraphs>38</Paragraphs>
  <ScaleCrop>false</ScaleCrop>
  <Company/>
  <LinksUpToDate>false</LinksUpToDate>
  <CharactersWithSpaces>19338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2024-08-13T11:05:00Z</dcterms:created>
  <dcterms:modified xsi:type="dcterms:W3CDTF">2024-08-21T14:02:00Z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a887a64937c98ec19574dac9e12265a933f2547e51b9264e89970a15b196a66a</vt:lpwstr>
  </property>
</Properties>
</file>