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94BB0" w14:textId="0C9B3071" w:rsidR="00C70C87" w:rsidRPr="00FD2FD4" w:rsidRDefault="003A62DD" w:rsidP="003A62DD">
      <w:pPr>
        <w:jc w:val="center"/>
        <w:rPr>
          <w:lang w:val="en-GB"/>
        </w:rPr>
      </w:pPr>
      <w:r>
        <w:rPr>
          <w:noProof/>
        </w:rPr>
        <w:drawing>
          <wp:inline distT="0" distB="0" distL="0" distR="0" wp14:anchorId="389E227D" wp14:editId="259DE98C">
            <wp:extent cx="2539218" cy="1010533"/>
            <wp:effectExtent l="0" t="0" r="0" b="0"/>
            <wp:docPr id="351187922"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5227" cy="1024864"/>
                    </a:xfrm>
                    <a:prstGeom prst="rect">
                      <a:avLst/>
                    </a:prstGeom>
                    <a:noFill/>
                    <a:ln>
                      <a:noFill/>
                    </a:ln>
                  </pic:spPr>
                </pic:pic>
              </a:graphicData>
            </a:graphic>
          </wp:inline>
        </w:drawing>
      </w:r>
    </w:p>
    <w:p w14:paraId="00350205" w14:textId="77777777" w:rsidR="003A62DD" w:rsidRDefault="003A62DD" w:rsidP="003A62DD">
      <w:pPr>
        <w:rPr>
          <w:b/>
          <w:bCs/>
          <w:sz w:val="32"/>
          <w:szCs w:val="32"/>
          <w:lang w:val="en-GB"/>
        </w:rPr>
      </w:pPr>
    </w:p>
    <w:p w14:paraId="57AABCC9" w14:textId="1E676907" w:rsidR="00194957" w:rsidRPr="003A62DD" w:rsidRDefault="00194957" w:rsidP="003A62DD">
      <w:pPr>
        <w:jc w:val="center"/>
        <w:rPr>
          <w:sz w:val="32"/>
          <w:szCs w:val="32"/>
          <w:lang w:val="en-GB"/>
        </w:rPr>
      </w:pPr>
      <w:r w:rsidRPr="003A62DD">
        <w:rPr>
          <w:sz w:val="32"/>
          <w:szCs w:val="32"/>
          <w:lang w:val="en-GB"/>
        </w:rPr>
        <w:t>Module Title:</w:t>
      </w:r>
      <w:r w:rsidRPr="003A62DD">
        <w:rPr>
          <w:sz w:val="32"/>
          <w:szCs w:val="32"/>
          <w:lang w:val="en-GB"/>
        </w:rPr>
        <w:tab/>
        <w:t>People Management</w:t>
      </w:r>
    </w:p>
    <w:p w14:paraId="4C1943A9" w14:textId="27E59F8E" w:rsidR="00194957" w:rsidRPr="003A62DD" w:rsidRDefault="00194957" w:rsidP="003A62DD">
      <w:pPr>
        <w:jc w:val="center"/>
        <w:rPr>
          <w:sz w:val="32"/>
          <w:szCs w:val="32"/>
          <w:lang w:val="en-GB"/>
        </w:rPr>
      </w:pPr>
      <w:r w:rsidRPr="003A62DD">
        <w:rPr>
          <w:sz w:val="32"/>
          <w:szCs w:val="32"/>
          <w:lang w:val="en-GB"/>
        </w:rPr>
        <w:t>Module Code:</w:t>
      </w:r>
      <w:r w:rsidRPr="003A62DD">
        <w:rPr>
          <w:sz w:val="32"/>
          <w:szCs w:val="32"/>
          <w:lang w:val="en-GB"/>
        </w:rPr>
        <w:tab/>
        <w:t>BMSW5010_CARD</w:t>
      </w:r>
    </w:p>
    <w:p w14:paraId="004596AC" w14:textId="77777777" w:rsidR="00194957" w:rsidRPr="00FD2FD4" w:rsidRDefault="00194957" w:rsidP="00194957">
      <w:pPr>
        <w:jc w:val="center"/>
        <w:rPr>
          <w:b/>
          <w:bCs/>
          <w:sz w:val="32"/>
          <w:szCs w:val="32"/>
          <w:lang w:val="en-GB"/>
        </w:rPr>
      </w:pPr>
    </w:p>
    <w:p w14:paraId="2B776D17" w14:textId="77777777" w:rsidR="00194957" w:rsidRPr="00FD2FD4" w:rsidRDefault="00194957" w:rsidP="003A62DD">
      <w:pPr>
        <w:rPr>
          <w:b/>
          <w:bCs/>
          <w:sz w:val="32"/>
          <w:szCs w:val="32"/>
          <w:lang w:val="en-GB"/>
        </w:rPr>
      </w:pPr>
    </w:p>
    <w:p w14:paraId="1FA0D108" w14:textId="7A4B835A" w:rsidR="00194957" w:rsidRPr="003A62DD" w:rsidRDefault="00194957" w:rsidP="00194957">
      <w:pPr>
        <w:jc w:val="center"/>
        <w:rPr>
          <w:sz w:val="28"/>
          <w:szCs w:val="28"/>
          <w:lang w:val="en-GB"/>
        </w:rPr>
      </w:pPr>
      <w:r w:rsidRPr="003A62DD">
        <w:rPr>
          <w:sz w:val="28"/>
          <w:szCs w:val="28"/>
          <w:lang w:val="en-GB"/>
        </w:rPr>
        <w:t xml:space="preserve">Student </w:t>
      </w:r>
      <w:r w:rsidR="00931A5E" w:rsidRPr="003A62DD">
        <w:rPr>
          <w:sz w:val="28"/>
          <w:szCs w:val="28"/>
          <w:lang w:val="en-GB"/>
        </w:rPr>
        <w:t>N</w:t>
      </w:r>
      <w:r w:rsidRPr="003A62DD">
        <w:rPr>
          <w:sz w:val="28"/>
          <w:szCs w:val="28"/>
          <w:lang w:val="en-GB"/>
        </w:rPr>
        <w:t>ame:</w:t>
      </w:r>
      <w:r w:rsidR="009378D6" w:rsidRPr="003A62DD">
        <w:rPr>
          <w:sz w:val="28"/>
          <w:szCs w:val="28"/>
          <w:lang w:val="en-GB"/>
        </w:rPr>
        <w:t xml:space="preserve"> Abdul Rukshan</w:t>
      </w:r>
    </w:p>
    <w:p w14:paraId="5A1DDDC0" w14:textId="77777777" w:rsidR="009378D6" w:rsidRPr="003A62DD" w:rsidRDefault="00194957" w:rsidP="00194957">
      <w:pPr>
        <w:spacing w:before="0" w:after="160" w:line="278" w:lineRule="auto"/>
        <w:jc w:val="center"/>
        <w:rPr>
          <w:sz w:val="28"/>
          <w:szCs w:val="28"/>
          <w:lang w:val="en-GB"/>
        </w:rPr>
      </w:pPr>
      <w:r w:rsidRPr="003A62DD">
        <w:rPr>
          <w:sz w:val="28"/>
          <w:szCs w:val="28"/>
          <w:lang w:val="en-GB"/>
        </w:rPr>
        <w:t>Student ID:</w:t>
      </w:r>
      <w:r w:rsidR="009378D6" w:rsidRPr="003A62DD">
        <w:rPr>
          <w:sz w:val="22"/>
          <w:szCs w:val="20"/>
          <w:lang w:val="en-GB"/>
        </w:rPr>
        <w:t xml:space="preserve"> </w:t>
      </w:r>
      <w:r w:rsidR="009378D6" w:rsidRPr="003A62DD">
        <w:rPr>
          <w:sz w:val="28"/>
          <w:szCs w:val="28"/>
          <w:lang w:val="en-GB"/>
        </w:rPr>
        <w:t>2412468</w:t>
      </w:r>
    </w:p>
    <w:p w14:paraId="5A745820" w14:textId="77777777" w:rsidR="009378D6" w:rsidRPr="00FD2FD4" w:rsidRDefault="009378D6">
      <w:pPr>
        <w:spacing w:before="0" w:after="160" w:line="278" w:lineRule="auto"/>
        <w:jc w:val="left"/>
        <w:rPr>
          <w:b/>
          <w:bCs/>
          <w:sz w:val="32"/>
          <w:szCs w:val="32"/>
          <w:lang w:val="en-GB"/>
        </w:rPr>
      </w:pPr>
      <w:r w:rsidRPr="00FD2FD4">
        <w:rPr>
          <w:b/>
          <w:bCs/>
          <w:sz w:val="32"/>
          <w:szCs w:val="32"/>
          <w:lang w:val="en-GB"/>
        </w:rPr>
        <w:br w:type="page"/>
      </w:r>
    </w:p>
    <w:p w14:paraId="3C65AD59" w14:textId="77777777" w:rsidR="009378D6" w:rsidRPr="00FD2FD4" w:rsidRDefault="009378D6" w:rsidP="009378D6">
      <w:pPr>
        <w:pStyle w:val="Heading1"/>
        <w:rPr>
          <w:lang w:val="en-GB"/>
        </w:rPr>
      </w:pPr>
      <w:bookmarkStart w:id="0" w:name="_Toc216403176"/>
      <w:r w:rsidRPr="00FD2FD4">
        <w:rPr>
          <w:lang w:val="en-GB"/>
        </w:rPr>
        <w:lastRenderedPageBreak/>
        <w:t>Executive Summary</w:t>
      </w:r>
      <w:bookmarkEnd w:id="0"/>
    </w:p>
    <w:p w14:paraId="23B8147D" w14:textId="5B08ABF3" w:rsidR="009378D6" w:rsidRPr="00FD2FD4" w:rsidRDefault="009378D6" w:rsidP="009378D6">
      <w:pPr>
        <w:rPr>
          <w:lang w:val="en-GB"/>
        </w:rPr>
      </w:pPr>
      <w:proofErr w:type="spellStart"/>
      <w:r w:rsidRPr="00FD2FD4">
        <w:rPr>
          <w:lang w:val="en-GB"/>
        </w:rPr>
        <w:t>BrightWave</w:t>
      </w:r>
      <w:proofErr w:type="spellEnd"/>
      <w:r w:rsidRPr="00FD2FD4">
        <w:rPr>
          <w:lang w:val="en-GB"/>
        </w:rPr>
        <w:t xml:space="preserve"> Services Ltd. is an up-and-coming facilities management company that is experiencing severe issues in people management and </w:t>
      </w:r>
      <w:r w:rsidR="00FD2FD4" w:rsidRPr="00FD2FD4">
        <w:rPr>
          <w:lang w:val="en-GB"/>
        </w:rPr>
        <w:t>organisational</w:t>
      </w:r>
      <w:r w:rsidRPr="00FD2FD4">
        <w:rPr>
          <w:lang w:val="en-GB"/>
        </w:rPr>
        <w:t xml:space="preserve"> culture. Even after its growth, the company is faced with high turnover, performance management inefficiencies, and a culture that does not </w:t>
      </w:r>
      <w:r w:rsidR="00FD2FD4" w:rsidRPr="00FD2FD4">
        <w:rPr>
          <w:lang w:val="en-GB"/>
        </w:rPr>
        <w:t>emphasise</w:t>
      </w:r>
      <w:r w:rsidRPr="00FD2FD4">
        <w:rPr>
          <w:lang w:val="en-GB"/>
        </w:rPr>
        <w:t xml:space="preserve"> employee recognition and growth. The report assesses the skills and roles that should be met by managers at </w:t>
      </w:r>
      <w:proofErr w:type="spellStart"/>
      <w:r w:rsidRPr="00FD2FD4">
        <w:rPr>
          <w:lang w:val="en-GB"/>
        </w:rPr>
        <w:t>BrightWave</w:t>
      </w:r>
      <w:proofErr w:type="spellEnd"/>
      <w:r w:rsidRPr="00FD2FD4">
        <w:rPr>
          <w:lang w:val="en-GB"/>
        </w:rPr>
        <w:t xml:space="preserve">, uses appropriate and applicable theories in people management to evaluate current </w:t>
      </w:r>
      <w:r w:rsidR="00FD2FD4" w:rsidRPr="00FD2FD4">
        <w:rPr>
          <w:lang w:val="en-GB"/>
        </w:rPr>
        <w:t>dilemmas</w:t>
      </w:r>
      <w:r w:rsidRPr="00FD2FD4">
        <w:rPr>
          <w:lang w:val="en-GB"/>
        </w:rPr>
        <w:t xml:space="preserve"> in the company and gives some recommendations on how to enhance management practices, performance management systems, and </w:t>
      </w:r>
      <w:r w:rsidR="00FD2FD4" w:rsidRPr="00FD2FD4">
        <w:rPr>
          <w:lang w:val="en-GB"/>
        </w:rPr>
        <w:t>organisational</w:t>
      </w:r>
      <w:r w:rsidRPr="00FD2FD4">
        <w:rPr>
          <w:lang w:val="en-GB"/>
        </w:rPr>
        <w:t xml:space="preserve"> culture. The report further examines how the existing culture has affected </w:t>
      </w:r>
      <w:r w:rsidR="00FD2FD4" w:rsidRPr="00FD2FD4">
        <w:rPr>
          <w:lang w:val="en-GB"/>
        </w:rPr>
        <w:t xml:space="preserve">the </w:t>
      </w:r>
      <w:r w:rsidRPr="00FD2FD4">
        <w:rPr>
          <w:lang w:val="en-GB"/>
        </w:rPr>
        <w:t xml:space="preserve">people management practices of the company and provides recommendations on how the company can transform into a more people-oriented culture. Through such strategies, </w:t>
      </w:r>
      <w:proofErr w:type="spellStart"/>
      <w:r w:rsidRPr="00FD2FD4">
        <w:rPr>
          <w:lang w:val="en-GB"/>
        </w:rPr>
        <w:t>BrightWave</w:t>
      </w:r>
      <w:proofErr w:type="spellEnd"/>
      <w:r w:rsidRPr="00FD2FD4">
        <w:rPr>
          <w:lang w:val="en-GB"/>
        </w:rPr>
        <w:t xml:space="preserve"> will be able to boost worker engagement, </w:t>
      </w:r>
      <w:r w:rsidR="00FD2FD4" w:rsidRPr="00FD2FD4">
        <w:rPr>
          <w:lang w:val="en-GB"/>
        </w:rPr>
        <w:t>minimise</w:t>
      </w:r>
      <w:r w:rsidRPr="00FD2FD4">
        <w:rPr>
          <w:lang w:val="en-GB"/>
        </w:rPr>
        <w:t xml:space="preserve"> turnover, and enhance </w:t>
      </w:r>
      <w:r w:rsidR="00FD2FD4" w:rsidRPr="00FD2FD4">
        <w:rPr>
          <w:lang w:val="en-GB"/>
        </w:rPr>
        <w:t>organisational</w:t>
      </w:r>
      <w:r w:rsidRPr="00FD2FD4">
        <w:rPr>
          <w:lang w:val="en-GB"/>
        </w:rPr>
        <w:t xml:space="preserve"> performance, which will lead to profitability in the long run of the company.</w:t>
      </w:r>
    </w:p>
    <w:p w14:paraId="758E8368" w14:textId="46D0FC85" w:rsidR="00C70C87" w:rsidRPr="00FD2FD4" w:rsidRDefault="00C70C87" w:rsidP="00194957">
      <w:pPr>
        <w:spacing w:before="0" w:after="160" w:line="278" w:lineRule="auto"/>
        <w:jc w:val="center"/>
        <w:rPr>
          <w:b/>
          <w:color w:val="156082" w:themeColor="accent1"/>
          <w:sz w:val="28"/>
          <w:szCs w:val="28"/>
          <w:lang w:val="en-GB"/>
        </w:rPr>
      </w:pPr>
      <w:r w:rsidRPr="00FD2FD4">
        <w:rPr>
          <w:lang w:val="en-GB"/>
        </w:rPr>
        <w:br w:type="page"/>
      </w:r>
    </w:p>
    <w:sdt>
      <w:sdtPr>
        <w:rPr>
          <w:rFonts w:ascii="Times New Roman" w:eastAsia="Arial" w:hAnsi="Times New Roman" w:cs="Arial"/>
          <w:color w:val="auto"/>
          <w:sz w:val="24"/>
          <w:szCs w:val="22"/>
          <w:lang w:val="en-GB"/>
        </w:rPr>
        <w:id w:val="-2000036915"/>
        <w:docPartObj>
          <w:docPartGallery w:val="Table of Contents"/>
          <w:docPartUnique/>
        </w:docPartObj>
      </w:sdtPr>
      <w:sdtEndPr>
        <w:rPr>
          <w:b/>
          <w:bCs/>
          <w:noProof/>
        </w:rPr>
      </w:sdtEndPr>
      <w:sdtContent>
        <w:p w14:paraId="3EA1431D" w14:textId="0718258A" w:rsidR="00C70C87" w:rsidRPr="00FD2FD4" w:rsidRDefault="00C70C87" w:rsidP="00C70C87">
          <w:pPr>
            <w:pStyle w:val="TOCHeading"/>
            <w:jc w:val="center"/>
            <w:rPr>
              <w:rFonts w:ascii="Times New Roman" w:hAnsi="Times New Roman" w:cs="Times New Roman"/>
              <w:b/>
              <w:bCs/>
              <w:lang w:val="en-GB"/>
            </w:rPr>
          </w:pPr>
          <w:r w:rsidRPr="00FD2FD4">
            <w:rPr>
              <w:rFonts w:ascii="Times New Roman" w:hAnsi="Times New Roman" w:cs="Times New Roman"/>
              <w:b/>
              <w:bCs/>
              <w:lang w:val="en-GB"/>
            </w:rPr>
            <w:t>Table of Contents</w:t>
          </w:r>
        </w:p>
        <w:p w14:paraId="784F69C0" w14:textId="507FAE3C" w:rsidR="00E07AB9" w:rsidRDefault="00C70C87">
          <w:pPr>
            <w:pStyle w:val="TOC1"/>
            <w:tabs>
              <w:tab w:val="right" w:leader="dot" w:pos="9350"/>
            </w:tabs>
            <w:rPr>
              <w:rFonts w:asciiTheme="minorHAnsi" w:eastAsiaTheme="minorEastAsia" w:hAnsiTheme="minorHAnsi" w:cstheme="minorBidi"/>
              <w:noProof/>
              <w:kern w:val="2"/>
              <w:szCs w:val="24"/>
              <w:lang w:val="en-US"/>
              <w14:ligatures w14:val="standardContextual"/>
            </w:rPr>
          </w:pPr>
          <w:r w:rsidRPr="00FD2FD4">
            <w:rPr>
              <w:lang w:val="en-GB"/>
            </w:rPr>
            <w:fldChar w:fldCharType="begin"/>
          </w:r>
          <w:r w:rsidRPr="00FD2FD4">
            <w:rPr>
              <w:lang w:val="en-GB"/>
            </w:rPr>
            <w:instrText xml:space="preserve"> TOC \o "1-3" \h \z \u </w:instrText>
          </w:r>
          <w:r w:rsidRPr="00FD2FD4">
            <w:rPr>
              <w:lang w:val="en-GB"/>
            </w:rPr>
            <w:fldChar w:fldCharType="separate"/>
          </w:r>
          <w:hyperlink w:anchor="_Toc216403176" w:history="1">
            <w:r w:rsidR="00E07AB9" w:rsidRPr="004317E0">
              <w:rPr>
                <w:rStyle w:val="Hyperlink"/>
                <w:noProof/>
                <w:lang w:val="en-GB"/>
              </w:rPr>
              <w:t>Executive Summary</w:t>
            </w:r>
            <w:r w:rsidR="00E07AB9">
              <w:rPr>
                <w:noProof/>
                <w:webHidden/>
              </w:rPr>
              <w:tab/>
            </w:r>
            <w:r w:rsidR="00E07AB9">
              <w:rPr>
                <w:noProof/>
                <w:webHidden/>
              </w:rPr>
              <w:fldChar w:fldCharType="begin"/>
            </w:r>
            <w:r w:rsidR="00E07AB9">
              <w:rPr>
                <w:noProof/>
                <w:webHidden/>
              </w:rPr>
              <w:instrText xml:space="preserve"> PAGEREF _Toc216403176 \h </w:instrText>
            </w:r>
            <w:r w:rsidR="00E07AB9">
              <w:rPr>
                <w:noProof/>
                <w:webHidden/>
              </w:rPr>
            </w:r>
            <w:r w:rsidR="00E07AB9">
              <w:rPr>
                <w:noProof/>
                <w:webHidden/>
              </w:rPr>
              <w:fldChar w:fldCharType="separate"/>
            </w:r>
            <w:r w:rsidR="00E07AB9">
              <w:rPr>
                <w:noProof/>
                <w:webHidden/>
              </w:rPr>
              <w:t>ii</w:t>
            </w:r>
            <w:r w:rsidR="00E07AB9">
              <w:rPr>
                <w:noProof/>
                <w:webHidden/>
              </w:rPr>
              <w:fldChar w:fldCharType="end"/>
            </w:r>
          </w:hyperlink>
        </w:p>
        <w:p w14:paraId="1998DE11" w14:textId="7971DADC" w:rsidR="00E07AB9" w:rsidRDefault="00E07A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6403177" w:history="1">
            <w:r w:rsidRPr="004317E0">
              <w:rPr>
                <w:rStyle w:val="Hyperlink"/>
                <w:noProof/>
                <w:lang w:val="en-GB"/>
              </w:rPr>
              <w:t>1. Introduction</w:t>
            </w:r>
            <w:r>
              <w:rPr>
                <w:noProof/>
                <w:webHidden/>
              </w:rPr>
              <w:tab/>
            </w:r>
            <w:r>
              <w:rPr>
                <w:noProof/>
                <w:webHidden/>
              </w:rPr>
              <w:fldChar w:fldCharType="begin"/>
            </w:r>
            <w:r>
              <w:rPr>
                <w:noProof/>
                <w:webHidden/>
              </w:rPr>
              <w:instrText xml:space="preserve"> PAGEREF _Toc216403177 \h </w:instrText>
            </w:r>
            <w:r>
              <w:rPr>
                <w:noProof/>
                <w:webHidden/>
              </w:rPr>
            </w:r>
            <w:r>
              <w:rPr>
                <w:noProof/>
                <w:webHidden/>
              </w:rPr>
              <w:fldChar w:fldCharType="separate"/>
            </w:r>
            <w:r>
              <w:rPr>
                <w:noProof/>
                <w:webHidden/>
              </w:rPr>
              <w:t>1</w:t>
            </w:r>
            <w:r>
              <w:rPr>
                <w:noProof/>
                <w:webHidden/>
              </w:rPr>
              <w:fldChar w:fldCharType="end"/>
            </w:r>
          </w:hyperlink>
        </w:p>
        <w:p w14:paraId="188BFAA2" w14:textId="58CEA345"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78" w:history="1">
            <w:r w:rsidRPr="004317E0">
              <w:rPr>
                <w:rStyle w:val="Hyperlink"/>
                <w:noProof/>
                <w:lang w:val="en-GB"/>
              </w:rPr>
              <w:t>1.1. Overview of BrightWave Services Ltd</w:t>
            </w:r>
            <w:r>
              <w:rPr>
                <w:noProof/>
                <w:webHidden/>
              </w:rPr>
              <w:tab/>
            </w:r>
            <w:r>
              <w:rPr>
                <w:noProof/>
                <w:webHidden/>
              </w:rPr>
              <w:fldChar w:fldCharType="begin"/>
            </w:r>
            <w:r>
              <w:rPr>
                <w:noProof/>
                <w:webHidden/>
              </w:rPr>
              <w:instrText xml:space="preserve"> PAGEREF _Toc216403178 \h </w:instrText>
            </w:r>
            <w:r>
              <w:rPr>
                <w:noProof/>
                <w:webHidden/>
              </w:rPr>
            </w:r>
            <w:r>
              <w:rPr>
                <w:noProof/>
                <w:webHidden/>
              </w:rPr>
              <w:fldChar w:fldCharType="separate"/>
            </w:r>
            <w:r>
              <w:rPr>
                <w:noProof/>
                <w:webHidden/>
              </w:rPr>
              <w:t>1</w:t>
            </w:r>
            <w:r>
              <w:rPr>
                <w:noProof/>
                <w:webHidden/>
              </w:rPr>
              <w:fldChar w:fldCharType="end"/>
            </w:r>
          </w:hyperlink>
        </w:p>
        <w:p w14:paraId="4D1AE521" w14:textId="49EF19D7"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79" w:history="1">
            <w:r w:rsidRPr="004317E0">
              <w:rPr>
                <w:rStyle w:val="Hyperlink"/>
                <w:noProof/>
                <w:lang w:val="en-GB"/>
              </w:rPr>
              <w:t>1.2. Purpose of the Report</w:t>
            </w:r>
            <w:r>
              <w:rPr>
                <w:noProof/>
                <w:webHidden/>
              </w:rPr>
              <w:tab/>
            </w:r>
            <w:r>
              <w:rPr>
                <w:noProof/>
                <w:webHidden/>
              </w:rPr>
              <w:fldChar w:fldCharType="begin"/>
            </w:r>
            <w:r>
              <w:rPr>
                <w:noProof/>
                <w:webHidden/>
              </w:rPr>
              <w:instrText xml:space="preserve"> PAGEREF _Toc216403179 \h </w:instrText>
            </w:r>
            <w:r>
              <w:rPr>
                <w:noProof/>
                <w:webHidden/>
              </w:rPr>
            </w:r>
            <w:r>
              <w:rPr>
                <w:noProof/>
                <w:webHidden/>
              </w:rPr>
              <w:fldChar w:fldCharType="separate"/>
            </w:r>
            <w:r>
              <w:rPr>
                <w:noProof/>
                <w:webHidden/>
              </w:rPr>
              <w:t>1</w:t>
            </w:r>
            <w:r>
              <w:rPr>
                <w:noProof/>
                <w:webHidden/>
              </w:rPr>
              <w:fldChar w:fldCharType="end"/>
            </w:r>
          </w:hyperlink>
        </w:p>
        <w:p w14:paraId="1BD4F962" w14:textId="64BBBE48" w:rsidR="00E07AB9" w:rsidRDefault="00E07A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6403180" w:history="1">
            <w:r w:rsidRPr="004317E0">
              <w:rPr>
                <w:rStyle w:val="Hyperlink"/>
                <w:noProof/>
                <w:lang w:val="en-GB"/>
              </w:rPr>
              <w:t>2. Evaluating the Roles and Skills Required by Managers</w:t>
            </w:r>
            <w:r>
              <w:rPr>
                <w:noProof/>
                <w:webHidden/>
              </w:rPr>
              <w:tab/>
            </w:r>
            <w:r>
              <w:rPr>
                <w:noProof/>
                <w:webHidden/>
              </w:rPr>
              <w:fldChar w:fldCharType="begin"/>
            </w:r>
            <w:r>
              <w:rPr>
                <w:noProof/>
                <w:webHidden/>
              </w:rPr>
              <w:instrText xml:space="preserve"> PAGEREF _Toc216403180 \h </w:instrText>
            </w:r>
            <w:r>
              <w:rPr>
                <w:noProof/>
                <w:webHidden/>
              </w:rPr>
            </w:r>
            <w:r>
              <w:rPr>
                <w:noProof/>
                <w:webHidden/>
              </w:rPr>
              <w:fldChar w:fldCharType="separate"/>
            </w:r>
            <w:r>
              <w:rPr>
                <w:noProof/>
                <w:webHidden/>
              </w:rPr>
              <w:t>2</w:t>
            </w:r>
            <w:r>
              <w:rPr>
                <w:noProof/>
                <w:webHidden/>
              </w:rPr>
              <w:fldChar w:fldCharType="end"/>
            </w:r>
          </w:hyperlink>
        </w:p>
        <w:p w14:paraId="546FE8A3" w14:textId="6D07C682"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81" w:history="1">
            <w:r w:rsidRPr="004317E0">
              <w:rPr>
                <w:rStyle w:val="Hyperlink"/>
                <w:noProof/>
                <w:lang w:val="en-GB"/>
              </w:rPr>
              <w:t>2.1. Role of Managers at BrightWave</w:t>
            </w:r>
            <w:r>
              <w:rPr>
                <w:noProof/>
                <w:webHidden/>
              </w:rPr>
              <w:tab/>
            </w:r>
            <w:r>
              <w:rPr>
                <w:noProof/>
                <w:webHidden/>
              </w:rPr>
              <w:fldChar w:fldCharType="begin"/>
            </w:r>
            <w:r>
              <w:rPr>
                <w:noProof/>
                <w:webHidden/>
              </w:rPr>
              <w:instrText xml:space="preserve"> PAGEREF _Toc216403181 \h </w:instrText>
            </w:r>
            <w:r>
              <w:rPr>
                <w:noProof/>
                <w:webHidden/>
              </w:rPr>
            </w:r>
            <w:r>
              <w:rPr>
                <w:noProof/>
                <w:webHidden/>
              </w:rPr>
              <w:fldChar w:fldCharType="separate"/>
            </w:r>
            <w:r>
              <w:rPr>
                <w:noProof/>
                <w:webHidden/>
              </w:rPr>
              <w:t>2</w:t>
            </w:r>
            <w:r>
              <w:rPr>
                <w:noProof/>
                <w:webHidden/>
              </w:rPr>
              <w:fldChar w:fldCharType="end"/>
            </w:r>
          </w:hyperlink>
        </w:p>
        <w:p w14:paraId="643C8C5B" w14:textId="5915C27C"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82" w:history="1">
            <w:r w:rsidRPr="004317E0">
              <w:rPr>
                <w:rStyle w:val="Hyperlink"/>
                <w:noProof/>
                <w:lang w:val="en-GB"/>
              </w:rPr>
              <w:t>2.2. Key Skills for Effective Performance Management</w:t>
            </w:r>
            <w:r>
              <w:rPr>
                <w:noProof/>
                <w:webHidden/>
              </w:rPr>
              <w:tab/>
            </w:r>
            <w:r>
              <w:rPr>
                <w:noProof/>
                <w:webHidden/>
              </w:rPr>
              <w:fldChar w:fldCharType="begin"/>
            </w:r>
            <w:r>
              <w:rPr>
                <w:noProof/>
                <w:webHidden/>
              </w:rPr>
              <w:instrText xml:space="preserve"> PAGEREF _Toc216403182 \h </w:instrText>
            </w:r>
            <w:r>
              <w:rPr>
                <w:noProof/>
                <w:webHidden/>
              </w:rPr>
            </w:r>
            <w:r>
              <w:rPr>
                <w:noProof/>
                <w:webHidden/>
              </w:rPr>
              <w:fldChar w:fldCharType="separate"/>
            </w:r>
            <w:r>
              <w:rPr>
                <w:noProof/>
                <w:webHidden/>
              </w:rPr>
              <w:t>3</w:t>
            </w:r>
            <w:r>
              <w:rPr>
                <w:noProof/>
                <w:webHidden/>
              </w:rPr>
              <w:fldChar w:fldCharType="end"/>
            </w:r>
          </w:hyperlink>
        </w:p>
        <w:p w14:paraId="01E1626B" w14:textId="61D26BE6"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83" w:history="1">
            <w:r w:rsidRPr="004317E0">
              <w:rPr>
                <w:rStyle w:val="Hyperlink"/>
                <w:noProof/>
                <w:lang w:val="en-GB"/>
              </w:rPr>
              <w:t>2.3. Managerial Gaps</w:t>
            </w:r>
            <w:r>
              <w:rPr>
                <w:noProof/>
                <w:webHidden/>
              </w:rPr>
              <w:tab/>
            </w:r>
            <w:r>
              <w:rPr>
                <w:noProof/>
                <w:webHidden/>
              </w:rPr>
              <w:fldChar w:fldCharType="begin"/>
            </w:r>
            <w:r>
              <w:rPr>
                <w:noProof/>
                <w:webHidden/>
              </w:rPr>
              <w:instrText xml:space="preserve"> PAGEREF _Toc216403183 \h </w:instrText>
            </w:r>
            <w:r>
              <w:rPr>
                <w:noProof/>
                <w:webHidden/>
              </w:rPr>
            </w:r>
            <w:r>
              <w:rPr>
                <w:noProof/>
                <w:webHidden/>
              </w:rPr>
              <w:fldChar w:fldCharType="separate"/>
            </w:r>
            <w:r>
              <w:rPr>
                <w:noProof/>
                <w:webHidden/>
              </w:rPr>
              <w:t>3</w:t>
            </w:r>
            <w:r>
              <w:rPr>
                <w:noProof/>
                <w:webHidden/>
              </w:rPr>
              <w:fldChar w:fldCharType="end"/>
            </w:r>
          </w:hyperlink>
        </w:p>
        <w:p w14:paraId="3E8950CD" w14:textId="025E4CA1" w:rsidR="00E07AB9" w:rsidRDefault="00E07A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6403184" w:history="1">
            <w:r w:rsidRPr="004317E0">
              <w:rPr>
                <w:rStyle w:val="Hyperlink"/>
                <w:noProof/>
                <w:lang w:val="en-GB"/>
              </w:rPr>
              <w:t>3. Applying Theories and Models of People Management</w:t>
            </w:r>
            <w:r>
              <w:rPr>
                <w:noProof/>
                <w:webHidden/>
              </w:rPr>
              <w:tab/>
            </w:r>
            <w:r>
              <w:rPr>
                <w:noProof/>
                <w:webHidden/>
              </w:rPr>
              <w:fldChar w:fldCharType="begin"/>
            </w:r>
            <w:r>
              <w:rPr>
                <w:noProof/>
                <w:webHidden/>
              </w:rPr>
              <w:instrText xml:space="preserve"> PAGEREF _Toc216403184 \h </w:instrText>
            </w:r>
            <w:r>
              <w:rPr>
                <w:noProof/>
                <w:webHidden/>
              </w:rPr>
            </w:r>
            <w:r>
              <w:rPr>
                <w:noProof/>
                <w:webHidden/>
              </w:rPr>
              <w:fldChar w:fldCharType="separate"/>
            </w:r>
            <w:r>
              <w:rPr>
                <w:noProof/>
                <w:webHidden/>
              </w:rPr>
              <w:t>4</w:t>
            </w:r>
            <w:r>
              <w:rPr>
                <w:noProof/>
                <w:webHidden/>
              </w:rPr>
              <w:fldChar w:fldCharType="end"/>
            </w:r>
          </w:hyperlink>
        </w:p>
        <w:p w14:paraId="34EDAF94" w14:textId="1B411CF8"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85" w:history="1">
            <w:r w:rsidRPr="004317E0">
              <w:rPr>
                <w:rStyle w:val="Hyperlink"/>
                <w:noProof/>
                <w:lang w:val="en-GB"/>
              </w:rPr>
              <w:t>3.1. Performance Management Theories</w:t>
            </w:r>
            <w:r>
              <w:rPr>
                <w:noProof/>
                <w:webHidden/>
              </w:rPr>
              <w:tab/>
            </w:r>
            <w:r>
              <w:rPr>
                <w:noProof/>
                <w:webHidden/>
              </w:rPr>
              <w:fldChar w:fldCharType="begin"/>
            </w:r>
            <w:r>
              <w:rPr>
                <w:noProof/>
                <w:webHidden/>
              </w:rPr>
              <w:instrText xml:space="preserve"> PAGEREF _Toc216403185 \h </w:instrText>
            </w:r>
            <w:r>
              <w:rPr>
                <w:noProof/>
                <w:webHidden/>
              </w:rPr>
            </w:r>
            <w:r>
              <w:rPr>
                <w:noProof/>
                <w:webHidden/>
              </w:rPr>
              <w:fldChar w:fldCharType="separate"/>
            </w:r>
            <w:r>
              <w:rPr>
                <w:noProof/>
                <w:webHidden/>
              </w:rPr>
              <w:t>4</w:t>
            </w:r>
            <w:r>
              <w:rPr>
                <w:noProof/>
                <w:webHidden/>
              </w:rPr>
              <w:fldChar w:fldCharType="end"/>
            </w:r>
          </w:hyperlink>
        </w:p>
        <w:p w14:paraId="1D7588D9" w14:textId="42B00B7B"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86" w:history="1">
            <w:r w:rsidRPr="004317E0">
              <w:rPr>
                <w:rStyle w:val="Hyperlink"/>
                <w:noProof/>
                <w:lang w:val="en-GB"/>
              </w:rPr>
              <w:t>3.2. Cultural Theories</w:t>
            </w:r>
            <w:r>
              <w:rPr>
                <w:noProof/>
                <w:webHidden/>
              </w:rPr>
              <w:tab/>
            </w:r>
            <w:r>
              <w:rPr>
                <w:noProof/>
                <w:webHidden/>
              </w:rPr>
              <w:fldChar w:fldCharType="begin"/>
            </w:r>
            <w:r>
              <w:rPr>
                <w:noProof/>
                <w:webHidden/>
              </w:rPr>
              <w:instrText xml:space="preserve"> PAGEREF _Toc216403186 \h </w:instrText>
            </w:r>
            <w:r>
              <w:rPr>
                <w:noProof/>
                <w:webHidden/>
              </w:rPr>
            </w:r>
            <w:r>
              <w:rPr>
                <w:noProof/>
                <w:webHidden/>
              </w:rPr>
              <w:fldChar w:fldCharType="separate"/>
            </w:r>
            <w:r>
              <w:rPr>
                <w:noProof/>
                <w:webHidden/>
              </w:rPr>
              <w:t>5</w:t>
            </w:r>
            <w:r>
              <w:rPr>
                <w:noProof/>
                <w:webHidden/>
              </w:rPr>
              <w:fldChar w:fldCharType="end"/>
            </w:r>
          </w:hyperlink>
        </w:p>
        <w:p w14:paraId="410FBCA2" w14:textId="24F5A0CD" w:rsidR="00E07AB9" w:rsidRDefault="00E07A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6403187" w:history="1">
            <w:r w:rsidRPr="004317E0">
              <w:rPr>
                <w:rStyle w:val="Hyperlink"/>
                <w:noProof/>
                <w:lang w:val="en-GB"/>
              </w:rPr>
              <w:t>4. Organisational Culture at BrightWave and Its Impact on People Management</w:t>
            </w:r>
            <w:r>
              <w:rPr>
                <w:noProof/>
                <w:webHidden/>
              </w:rPr>
              <w:tab/>
            </w:r>
            <w:r>
              <w:rPr>
                <w:noProof/>
                <w:webHidden/>
              </w:rPr>
              <w:fldChar w:fldCharType="begin"/>
            </w:r>
            <w:r>
              <w:rPr>
                <w:noProof/>
                <w:webHidden/>
              </w:rPr>
              <w:instrText xml:space="preserve"> PAGEREF _Toc216403187 \h </w:instrText>
            </w:r>
            <w:r>
              <w:rPr>
                <w:noProof/>
                <w:webHidden/>
              </w:rPr>
            </w:r>
            <w:r>
              <w:rPr>
                <w:noProof/>
                <w:webHidden/>
              </w:rPr>
              <w:fldChar w:fldCharType="separate"/>
            </w:r>
            <w:r>
              <w:rPr>
                <w:noProof/>
                <w:webHidden/>
              </w:rPr>
              <w:t>7</w:t>
            </w:r>
            <w:r>
              <w:rPr>
                <w:noProof/>
                <w:webHidden/>
              </w:rPr>
              <w:fldChar w:fldCharType="end"/>
            </w:r>
          </w:hyperlink>
        </w:p>
        <w:p w14:paraId="13C4577D" w14:textId="29382AEA" w:rsidR="00E07AB9" w:rsidRDefault="00E07A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6403188" w:history="1">
            <w:r w:rsidRPr="004317E0">
              <w:rPr>
                <w:rStyle w:val="Hyperlink"/>
                <w:noProof/>
                <w:lang w:val="en-GB"/>
              </w:rPr>
              <w:t>5. Recommendations for Improving People Management, Performance, and Culture</w:t>
            </w:r>
            <w:r>
              <w:rPr>
                <w:noProof/>
                <w:webHidden/>
              </w:rPr>
              <w:tab/>
            </w:r>
            <w:r>
              <w:rPr>
                <w:noProof/>
                <w:webHidden/>
              </w:rPr>
              <w:fldChar w:fldCharType="begin"/>
            </w:r>
            <w:r>
              <w:rPr>
                <w:noProof/>
                <w:webHidden/>
              </w:rPr>
              <w:instrText xml:space="preserve"> PAGEREF _Toc216403188 \h </w:instrText>
            </w:r>
            <w:r>
              <w:rPr>
                <w:noProof/>
                <w:webHidden/>
              </w:rPr>
            </w:r>
            <w:r>
              <w:rPr>
                <w:noProof/>
                <w:webHidden/>
              </w:rPr>
              <w:fldChar w:fldCharType="separate"/>
            </w:r>
            <w:r>
              <w:rPr>
                <w:noProof/>
                <w:webHidden/>
              </w:rPr>
              <w:t>7</w:t>
            </w:r>
            <w:r>
              <w:rPr>
                <w:noProof/>
                <w:webHidden/>
              </w:rPr>
              <w:fldChar w:fldCharType="end"/>
            </w:r>
          </w:hyperlink>
        </w:p>
        <w:p w14:paraId="6E5D1892" w14:textId="4089683B"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89" w:history="1">
            <w:r w:rsidRPr="004317E0">
              <w:rPr>
                <w:rStyle w:val="Hyperlink"/>
                <w:noProof/>
                <w:lang w:val="en-GB"/>
              </w:rPr>
              <w:t>5.1. Manager Capability Development</w:t>
            </w:r>
            <w:r>
              <w:rPr>
                <w:noProof/>
                <w:webHidden/>
              </w:rPr>
              <w:tab/>
            </w:r>
            <w:r>
              <w:rPr>
                <w:noProof/>
                <w:webHidden/>
              </w:rPr>
              <w:fldChar w:fldCharType="begin"/>
            </w:r>
            <w:r>
              <w:rPr>
                <w:noProof/>
                <w:webHidden/>
              </w:rPr>
              <w:instrText xml:space="preserve"> PAGEREF _Toc216403189 \h </w:instrText>
            </w:r>
            <w:r>
              <w:rPr>
                <w:noProof/>
                <w:webHidden/>
              </w:rPr>
            </w:r>
            <w:r>
              <w:rPr>
                <w:noProof/>
                <w:webHidden/>
              </w:rPr>
              <w:fldChar w:fldCharType="separate"/>
            </w:r>
            <w:r>
              <w:rPr>
                <w:noProof/>
                <w:webHidden/>
              </w:rPr>
              <w:t>7</w:t>
            </w:r>
            <w:r>
              <w:rPr>
                <w:noProof/>
                <w:webHidden/>
              </w:rPr>
              <w:fldChar w:fldCharType="end"/>
            </w:r>
          </w:hyperlink>
        </w:p>
        <w:p w14:paraId="048481CB" w14:textId="6022C183"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90" w:history="1">
            <w:r w:rsidRPr="004317E0">
              <w:rPr>
                <w:rStyle w:val="Hyperlink"/>
                <w:noProof/>
                <w:lang w:val="en-GB"/>
              </w:rPr>
              <w:t>5.2. Modernised Performance Management</w:t>
            </w:r>
            <w:r>
              <w:rPr>
                <w:noProof/>
                <w:webHidden/>
              </w:rPr>
              <w:tab/>
            </w:r>
            <w:r>
              <w:rPr>
                <w:noProof/>
                <w:webHidden/>
              </w:rPr>
              <w:fldChar w:fldCharType="begin"/>
            </w:r>
            <w:r>
              <w:rPr>
                <w:noProof/>
                <w:webHidden/>
              </w:rPr>
              <w:instrText xml:space="preserve"> PAGEREF _Toc216403190 \h </w:instrText>
            </w:r>
            <w:r>
              <w:rPr>
                <w:noProof/>
                <w:webHidden/>
              </w:rPr>
            </w:r>
            <w:r>
              <w:rPr>
                <w:noProof/>
                <w:webHidden/>
              </w:rPr>
              <w:fldChar w:fldCharType="separate"/>
            </w:r>
            <w:r>
              <w:rPr>
                <w:noProof/>
                <w:webHidden/>
              </w:rPr>
              <w:t>8</w:t>
            </w:r>
            <w:r>
              <w:rPr>
                <w:noProof/>
                <w:webHidden/>
              </w:rPr>
              <w:fldChar w:fldCharType="end"/>
            </w:r>
          </w:hyperlink>
        </w:p>
        <w:p w14:paraId="6A73F9D2" w14:textId="6FCC4DC3" w:rsidR="00E07AB9" w:rsidRDefault="00E07AB9">
          <w:pPr>
            <w:pStyle w:val="TOC2"/>
            <w:tabs>
              <w:tab w:val="right" w:leader="dot" w:pos="9350"/>
            </w:tabs>
            <w:rPr>
              <w:rFonts w:asciiTheme="minorHAnsi" w:eastAsiaTheme="minorEastAsia" w:hAnsiTheme="minorHAnsi" w:cstheme="minorBidi"/>
              <w:noProof/>
              <w:kern w:val="2"/>
              <w:szCs w:val="24"/>
              <w:lang w:val="en-US"/>
              <w14:ligatures w14:val="standardContextual"/>
            </w:rPr>
          </w:pPr>
          <w:hyperlink w:anchor="_Toc216403191" w:history="1">
            <w:r w:rsidRPr="004317E0">
              <w:rPr>
                <w:rStyle w:val="Hyperlink"/>
                <w:noProof/>
                <w:lang w:val="en-GB"/>
              </w:rPr>
              <w:t>5.3. Employee Engagement and Cultural Change</w:t>
            </w:r>
            <w:r>
              <w:rPr>
                <w:noProof/>
                <w:webHidden/>
              </w:rPr>
              <w:tab/>
            </w:r>
            <w:r>
              <w:rPr>
                <w:noProof/>
                <w:webHidden/>
              </w:rPr>
              <w:fldChar w:fldCharType="begin"/>
            </w:r>
            <w:r>
              <w:rPr>
                <w:noProof/>
                <w:webHidden/>
              </w:rPr>
              <w:instrText xml:space="preserve"> PAGEREF _Toc216403191 \h </w:instrText>
            </w:r>
            <w:r>
              <w:rPr>
                <w:noProof/>
                <w:webHidden/>
              </w:rPr>
            </w:r>
            <w:r>
              <w:rPr>
                <w:noProof/>
                <w:webHidden/>
              </w:rPr>
              <w:fldChar w:fldCharType="separate"/>
            </w:r>
            <w:r>
              <w:rPr>
                <w:noProof/>
                <w:webHidden/>
              </w:rPr>
              <w:t>10</w:t>
            </w:r>
            <w:r>
              <w:rPr>
                <w:noProof/>
                <w:webHidden/>
              </w:rPr>
              <w:fldChar w:fldCharType="end"/>
            </w:r>
          </w:hyperlink>
        </w:p>
        <w:p w14:paraId="7E43EC84" w14:textId="4AB57D6B" w:rsidR="00E07AB9" w:rsidRDefault="00E07A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6403192" w:history="1">
            <w:r w:rsidRPr="004317E0">
              <w:rPr>
                <w:rStyle w:val="Hyperlink"/>
                <w:noProof/>
                <w:lang w:val="en-GB"/>
              </w:rPr>
              <w:t>6. Conclusion</w:t>
            </w:r>
            <w:r>
              <w:rPr>
                <w:noProof/>
                <w:webHidden/>
              </w:rPr>
              <w:tab/>
            </w:r>
            <w:r>
              <w:rPr>
                <w:noProof/>
                <w:webHidden/>
              </w:rPr>
              <w:fldChar w:fldCharType="begin"/>
            </w:r>
            <w:r>
              <w:rPr>
                <w:noProof/>
                <w:webHidden/>
              </w:rPr>
              <w:instrText xml:space="preserve"> PAGEREF _Toc216403192 \h </w:instrText>
            </w:r>
            <w:r>
              <w:rPr>
                <w:noProof/>
                <w:webHidden/>
              </w:rPr>
            </w:r>
            <w:r>
              <w:rPr>
                <w:noProof/>
                <w:webHidden/>
              </w:rPr>
              <w:fldChar w:fldCharType="separate"/>
            </w:r>
            <w:r>
              <w:rPr>
                <w:noProof/>
                <w:webHidden/>
              </w:rPr>
              <w:t>11</w:t>
            </w:r>
            <w:r>
              <w:rPr>
                <w:noProof/>
                <w:webHidden/>
              </w:rPr>
              <w:fldChar w:fldCharType="end"/>
            </w:r>
          </w:hyperlink>
        </w:p>
        <w:p w14:paraId="0ED56E21" w14:textId="27E32C51" w:rsidR="00E07AB9" w:rsidRDefault="00E07AB9">
          <w:pPr>
            <w:pStyle w:val="TOC1"/>
            <w:tabs>
              <w:tab w:val="right" w:leader="dot" w:pos="9350"/>
            </w:tabs>
            <w:rPr>
              <w:rFonts w:asciiTheme="minorHAnsi" w:eastAsiaTheme="minorEastAsia" w:hAnsiTheme="minorHAnsi" w:cstheme="minorBidi"/>
              <w:noProof/>
              <w:kern w:val="2"/>
              <w:szCs w:val="24"/>
              <w:lang w:val="en-US"/>
              <w14:ligatures w14:val="standardContextual"/>
            </w:rPr>
          </w:pPr>
          <w:hyperlink w:anchor="_Toc216403193" w:history="1">
            <w:r w:rsidRPr="004317E0">
              <w:rPr>
                <w:rStyle w:val="Hyperlink"/>
                <w:noProof/>
                <w:lang w:val="en-GB"/>
              </w:rPr>
              <w:t>References</w:t>
            </w:r>
            <w:r>
              <w:rPr>
                <w:noProof/>
                <w:webHidden/>
              </w:rPr>
              <w:tab/>
            </w:r>
            <w:r>
              <w:rPr>
                <w:noProof/>
                <w:webHidden/>
              </w:rPr>
              <w:fldChar w:fldCharType="begin"/>
            </w:r>
            <w:r>
              <w:rPr>
                <w:noProof/>
                <w:webHidden/>
              </w:rPr>
              <w:instrText xml:space="preserve"> PAGEREF _Toc216403193 \h </w:instrText>
            </w:r>
            <w:r>
              <w:rPr>
                <w:noProof/>
                <w:webHidden/>
              </w:rPr>
            </w:r>
            <w:r>
              <w:rPr>
                <w:noProof/>
                <w:webHidden/>
              </w:rPr>
              <w:fldChar w:fldCharType="separate"/>
            </w:r>
            <w:r>
              <w:rPr>
                <w:noProof/>
                <w:webHidden/>
              </w:rPr>
              <w:t>11</w:t>
            </w:r>
            <w:r>
              <w:rPr>
                <w:noProof/>
                <w:webHidden/>
              </w:rPr>
              <w:fldChar w:fldCharType="end"/>
            </w:r>
          </w:hyperlink>
        </w:p>
        <w:p w14:paraId="561205E7" w14:textId="2CEEAA4D" w:rsidR="00C70C87" w:rsidRPr="00FD2FD4" w:rsidRDefault="00C70C87" w:rsidP="009378D6">
          <w:pPr>
            <w:spacing w:before="120" w:after="120"/>
            <w:rPr>
              <w:lang w:val="en-GB"/>
            </w:rPr>
            <w:sectPr w:rsidR="00C70C87" w:rsidRPr="00FD2FD4" w:rsidSect="00723C18">
              <w:footerReference w:type="default" r:id="rId8"/>
              <w:pgSz w:w="12240" w:h="15840"/>
              <w:pgMar w:top="1440" w:right="1440" w:bottom="1440" w:left="1440" w:header="720" w:footer="720" w:gutter="0"/>
              <w:pgNumType w:fmt="lowerRoman" w:start="1"/>
              <w:cols w:space="720"/>
              <w:titlePg/>
              <w:docGrid w:linePitch="360"/>
            </w:sectPr>
          </w:pPr>
          <w:r w:rsidRPr="00FD2FD4">
            <w:rPr>
              <w:b/>
              <w:bCs/>
              <w:noProof/>
              <w:lang w:val="en-GB"/>
            </w:rPr>
            <w:fldChar w:fldCharType="end"/>
          </w:r>
        </w:p>
      </w:sdtContent>
    </w:sdt>
    <w:p w14:paraId="55B69825" w14:textId="7D55769A" w:rsidR="0089512D" w:rsidRPr="00FD2FD4" w:rsidRDefault="0089512D" w:rsidP="009378D6">
      <w:pPr>
        <w:pStyle w:val="Heading1"/>
        <w:rPr>
          <w:lang w:val="en-GB"/>
        </w:rPr>
      </w:pPr>
      <w:bookmarkStart w:id="1" w:name="_Toc216403177"/>
      <w:r w:rsidRPr="00FD2FD4">
        <w:rPr>
          <w:lang w:val="en-GB"/>
        </w:rPr>
        <w:lastRenderedPageBreak/>
        <w:t>1. Introduction</w:t>
      </w:r>
      <w:bookmarkEnd w:id="1"/>
    </w:p>
    <w:p w14:paraId="30DAA7FD" w14:textId="26758B01" w:rsidR="0089512D" w:rsidRPr="00FD2FD4" w:rsidRDefault="00C70C87" w:rsidP="00C70C87">
      <w:pPr>
        <w:pStyle w:val="Heading2"/>
        <w:rPr>
          <w:lang w:val="en-GB"/>
        </w:rPr>
      </w:pPr>
      <w:bookmarkStart w:id="2" w:name="_Toc216403178"/>
      <w:r w:rsidRPr="00FD2FD4">
        <w:rPr>
          <w:lang w:val="en-GB"/>
        </w:rPr>
        <w:t xml:space="preserve">1.1. </w:t>
      </w:r>
      <w:r w:rsidR="0089512D" w:rsidRPr="00FD2FD4">
        <w:rPr>
          <w:lang w:val="en-GB"/>
        </w:rPr>
        <w:t xml:space="preserve">Overview of </w:t>
      </w:r>
      <w:proofErr w:type="spellStart"/>
      <w:r w:rsidR="0089512D" w:rsidRPr="00FD2FD4">
        <w:rPr>
          <w:lang w:val="en-GB"/>
        </w:rPr>
        <w:t>BrightWave</w:t>
      </w:r>
      <w:proofErr w:type="spellEnd"/>
      <w:r w:rsidR="0089512D" w:rsidRPr="00FD2FD4">
        <w:rPr>
          <w:lang w:val="en-GB"/>
        </w:rPr>
        <w:t xml:space="preserve"> Services Ltd</w:t>
      </w:r>
      <w:bookmarkEnd w:id="2"/>
    </w:p>
    <w:p w14:paraId="64FA11A2" w14:textId="3144B395" w:rsidR="00C70C87" w:rsidRPr="00FD2FD4" w:rsidRDefault="006539F0" w:rsidP="00C70C87">
      <w:pPr>
        <w:rPr>
          <w:lang w:val="en-GB"/>
        </w:rPr>
      </w:pPr>
      <w:proofErr w:type="spellStart"/>
      <w:r w:rsidRPr="00FD2FD4">
        <w:rPr>
          <w:lang w:val="en-GB"/>
        </w:rPr>
        <w:t>BrightWave</w:t>
      </w:r>
      <w:proofErr w:type="spellEnd"/>
      <w:r w:rsidRPr="00FD2FD4">
        <w:rPr>
          <w:lang w:val="en-GB"/>
        </w:rPr>
        <w:t xml:space="preserve"> Services Ltd. is a </w:t>
      </w:r>
      <w:r w:rsidR="00FD2FD4">
        <w:rPr>
          <w:lang w:val="en-GB"/>
        </w:rPr>
        <w:t>medium-sized</w:t>
      </w:r>
      <w:r w:rsidRPr="00FD2FD4">
        <w:rPr>
          <w:lang w:val="en-GB"/>
        </w:rPr>
        <w:t xml:space="preserve"> facilities management company with about 350 employees working under its business divisions of building maintenance, cleaning services and workplace support. The firm is headquartered in South Wales and has experienced a booming growth in the past few years</w:t>
      </w:r>
      <w:r w:rsidR="00FD2FD4">
        <w:rPr>
          <w:lang w:val="en-GB"/>
        </w:rPr>
        <w:t>,</w:t>
      </w:r>
      <w:r w:rsidRPr="00FD2FD4">
        <w:rPr>
          <w:lang w:val="en-GB"/>
        </w:rPr>
        <w:t xml:space="preserve"> with substantial contracts with the public sector</w:t>
      </w:r>
      <w:r w:rsidR="00402048" w:rsidRPr="00FD2FD4">
        <w:rPr>
          <w:lang w:val="en-GB"/>
        </w:rPr>
        <w:t xml:space="preserve"> (</w:t>
      </w:r>
      <w:proofErr w:type="spellStart"/>
      <w:r w:rsidR="00402048" w:rsidRPr="00FD2FD4">
        <w:rPr>
          <w:lang w:val="en-GB"/>
        </w:rPr>
        <w:t>BrightWave</w:t>
      </w:r>
      <w:proofErr w:type="spellEnd"/>
      <w:r w:rsidR="00402048" w:rsidRPr="00FD2FD4">
        <w:rPr>
          <w:lang w:val="en-GB"/>
        </w:rPr>
        <w:t xml:space="preserve"> Services, 2021)</w:t>
      </w:r>
      <w:r w:rsidRPr="00FD2FD4">
        <w:rPr>
          <w:lang w:val="en-GB"/>
        </w:rPr>
        <w:t>. Nonetheless, this expansion has come with various internal issues that have affected the performance of the company</w:t>
      </w:r>
      <w:r w:rsidR="00FD2FD4">
        <w:rPr>
          <w:lang w:val="en-GB"/>
        </w:rPr>
        <w:t>,</w:t>
      </w:r>
      <w:r w:rsidRPr="00FD2FD4">
        <w:rPr>
          <w:lang w:val="en-GB"/>
        </w:rPr>
        <w:t xml:space="preserve"> especially in people management. The high employee turnover, performance management gaps, and organi</w:t>
      </w:r>
      <w:r w:rsidR="004453F3" w:rsidRPr="00FD2FD4">
        <w:rPr>
          <w:lang w:val="en-GB"/>
        </w:rPr>
        <w:t>s</w:t>
      </w:r>
      <w:r w:rsidRPr="00FD2FD4">
        <w:rPr>
          <w:lang w:val="en-GB"/>
        </w:rPr>
        <w:t xml:space="preserve">ational culture that does not focus on the development, recognition and engagement of employees have been brought about by the rapid expansion. </w:t>
      </w:r>
    </w:p>
    <w:p w14:paraId="4D999EC6" w14:textId="49C9E58B" w:rsidR="005D6CF7" w:rsidRPr="00FD2FD4" w:rsidRDefault="005D6CF7" w:rsidP="005D6CF7">
      <w:pPr>
        <w:jc w:val="center"/>
        <w:rPr>
          <w:lang w:val="en-GB"/>
        </w:rPr>
      </w:pPr>
      <w:r w:rsidRPr="00FD2FD4">
        <w:rPr>
          <w:noProof/>
          <w:lang w:val="en-GB"/>
        </w:rPr>
        <w:drawing>
          <wp:inline distT="0" distB="0" distL="0" distR="0" wp14:anchorId="3030C512" wp14:editId="46C3F4DF">
            <wp:extent cx="4122420" cy="2606040"/>
            <wp:effectExtent l="0" t="0" r="0" b="3810"/>
            <wp:docPr id="67632630" name="Picture 1" descr="A group of people at a conven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2630" name="Picture 1" descr="A group of people at a conventi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22420" cy="2606040"/>
                    </a:xfrm>
                    <a:prstGeom prst="rect">
                      <a:avLst/>
                    </a:prstGeom>
                    <a:noFill/>
                    <a:ln>
                      <a:noFill/>
                    </a:ln>
                  </pic:spPr>
                </pic:pic>
              </a:graphicData>
            </a:graphic>
          </wp:inline>
        </w:drawing>
      </w:r>
    </w:p>
    <w:p w14:paraId="20DBFBD1" w14:textId="1C5BDD0E" w:rsidR="005D6CF7" w:rsidRPr="00FD2FD4" w:rsidRDefault="005D6CF7" w:rsidP="005D6CF7">
      <w:pPr>
        <w:jc w:val="center"/>
        <w:rPr>
          <w:lang w:val="en-GB"/>
        </w:rPr>
      </w:pPr>
      <w:r w:rsidRPr="00FD2FD4">
        <w:rPr>
          <w:lang w:val="en-GB"/>
        </w:rPr>
        <w:t xml:space="preserve">Figure 1: </w:t>
      </w:r>
      <w:proofErr w:type="spellStart"/>
      <w:r w:rsidRPr="00FD2FD4">
        <w:rPr>
          <w:lang w:val="en-GB"/>
        </w:rPr>
        <w:t>BrightWave</w:t>
      </w:r>
      <w:proofErr w:type="spellEnd"/>
      <w:r w:rsidRPr="00FD2FD4">
        <w:rPr>
          <w:lang w:val="en-GB"/>
        </w:rPr>
        <w:t xml:space="preserve"> Services Ltd (</w:t>
      </w:r>
      <w:proofErr w:type="spellStart"/>
      <w:r w:rsidRPr="00FD2FD4">
        <w:rPr>
          <w:lang w:val="en-GB"/>
        </w:rPr>
        <w:t>Brightwave</w:t>
      </w:r>
      <w:proofErr w:type="spellEnd"/>
      <w:r w:rsidRPr="00FD2FD4">
        <w:rPr>
          <w:lang w:val="en-GB"/>
        </w:rPr>
        <w:t xml:space="preserve"> Service, 2016)</w:t>
      </w:r>
    </w:p>
    <w:p w14:paraId="521DB8CC" w14:textId="039ACEBE" w:rsidR="0089512D" w:rsidRPr="00FD2FD4" w:rsidRDefault="00C70C87" w:rsidP="00C70C87">
      <w:pPr>
        <w:pStyle w:val="Heading2"/>
        <w:rPr>
          <w:lang w:val="en-GB"/>
        </w:rPr>
      </w:pPr>
      <w:bookmarkStart w:id="3" w:name="_Toc216403179"/>
      <w:r w:rsidRPr="00FD2FD4">
        <w:rPr>
          <w:lang w:val="en-GB"/>
        </w:rPr>
        <w:t xml:space="preserve">1.2. </w:t>
      </w:r>
      <w:r w:rsidR="0089512D" w:rsidRPr="00FD2FD4">
        <w:rPr>
          <w:lang w:val="en-GB"/>
        </w:rPr>
        <w:t>Purpose of the Report</w:t>
      </w:r>
      <w:bookmarkEnd w:id="3"/>
    </w:p>
    <w:p w14:paraId="10C859AB" w14:textId="3A2FC521" w:rsidR="00C70C87" w:rsidRPr="00FD2FD4" w:rsidRDefault="006539F0" w:rsidP="00C70C87">
      <w:pPr>
        <w:rPr>
          <w:lang w:val="en-GB"/>
        </w:rPr>
      </w:pPr>
      <w:r w:rsidRPr="00FD2FD4">
        <w:rPr>
          <w:lang w:val="en-GB"/>
        </w:rPr>
        <w:t xml:space="preserve">This report aims to review the positions and competencies that managers at </w:t>
      </w:r>
      <w:proofErr w:type="spellStart"/>
      <w:r w:rsidRPr="00FD2FD4">
        <w:rPr>
          <w:lang w:val="en-GB"/>
        </w:rPr>
        <w:t>BrightWave</w:t>
      </w:r>
      <w:proofErr w:type="spellEnd"/>
      <w:r w:rsidRPr="00FD2FD4">
        <w:rPr>
          <w:lang w:val="en-GB"/>
        </w:rPr>
        <w:t xml:space="preserve"> need and how these elements can be enhanced to resolve the current people management challenges faced at the company. </w:t>
      </w:r>
    </w:p>
    <w:p w14:paraId="6D6D9B9E" w14:textId="11348843" w:rsidR="0089512D" w:rsidRPr="00FD2FD4" w:rsidRDefault="0089512D" w:rsidP="00C70C87">
      <w:pPr>
        <w:pStyle w:val="Heading1"/>
        <w:rPr>
          <w:lang w:val="en-GB"/>
        </w:rPr>
      </w:pPr>
      <w:bookmarkStart w:id="4" w:name="_Toc216403180"/>
      <w:r w:rsidRPr="00FD2FD4">
        <w:rPr>
          <w:lang w:val="en-GB"/>
        </w:rPr>
        <w:lastRenderedPageBreak/>
        <w:t>2. Evaluating the Roles and Skills Required by Managers</w:t>
      </w:r>
      <w:bookmarkEnd w:id="4"/>
    </w:p>
    <w:p w14:paraId="64F8ADCF" w14:textId="1D9243A3" w:rsidR="0089512D" w:rsidRPr="00FD2FD4" w:rsidRDefault="00C70C87" w:rsidP="00C70C87">
      <w:pPr>
        <w:pStyle w:val="Heading2"/>
        <w:rPr>
          <w:lang w:val="en-GB"/>
        </w:rPr>
      </w:pPr>
      <w:bookmarkStart w:id="5" w:name="_Toc216403181"/>
      <w:r w:rsidRPr="00FD2FD4">
        <w:rPr>
          <w:lang w:val="en-GB"/>
        </w:rPr>
        <w:t xml:space="preserve">2.1. </w:t>
      </w:r>
      <w:r w:rsidR="0089512D" w:rsidRPr="00FD2FD4">
        <w:rPr>
          <w:lang w:val="en-GB"/>
        </w:rPr>
        <w:t xml:space="preserve">Role of Managers at </w:t>
      </w:r>
      <w:proofErr w:type="spellStart"/>
      <w:r w:rsidR="0089512D" w:rsidRPr="00FD2FD4">
        <w:rPr>
          <w:lang w:val="en-GB"/>
        </w:rPr>
        <w:t>BrightWave</w:t>
      </w:r>
      <w:bookmarkEnd w:id="5"/>
      <w:proofErr w:type="spellEnd"/>
    </w:p>
    <w:p w14:paraId="1AF747F5" w14:textId="453CD387" w:rsidR="006539F0" w:rsidRPr="00FD2FD4" w:rsidRDefault="006539F0" w:rsidP="0089512D">
      <w:pPr>
        <w:rPr>
          <w:lang w:val="en-GB"/>
        </w:rPr>
      </w:pPr>
      <w:r w:rsidRPr="00FD2FD4">
        <w:rPr>
          <w:lang w:val="en-GB"/>
        </w:rPr>
        <w:t xml:space="preserve">The management setup at </w:t>
      </w:r>
      <w:proofErr w:type="spellStart"/>
      <w:r w:rsidRPr="00FD2FD4">
        <w:rPr>
          <w:lang w:val="en-GB"/>
        </w:rPr>
        <w:t>BrightWave</w:t>
      </w:r>
      <w:proofErr w:type="spellEnd"/>
      <w:r w:rsidRPr="00FD2FD4">
        <w:rPr>
          <w:lang w:val="en-GB"/>
        </w:rPr>
        <w:t xml:space="preserve"> is that of senior managers and frontline managers. In ensuring that the </w:t>
      </w:r>
      <w:r w:rsidR="00FD2FD4">
        <w:rPr>
          <w:lang w:val="en-GB"/>
        </w:rPr>
        <w:t>organisational</w:t>
      </w:r>
      <w:r w:rsidRPr="00FD2FD4">
        <w:rPr>
          <w:lang w:val="en-GB"/>
        </w:rPr>
        <w:t xml:space="preserve"> targets are achieved at a strategic level, senior managers are tasked with the responsibility of monitoring the operations of the organi</w:t>
      </w:r>
      <w:r w:rsidR="004453F3" w:rsidRPr="00FD2FD4">
        <w:rPr>
          <w:lang w:val="en-GB"/>
        </w:rPr>
        <w:t>s</w:t>
      </w:r>
      <w:r w:rsidRPr="00FD2FD4">
        <w:rPr>
          <w:lang w:val="en-GB"/>
        </w:rPr>
        <w:t>ation in terms of efficiency, cost control, and compliance. Their participation is mostly in the upper-level decision-making and to make the business run smoothly. Frontline managers</w:t>
      </w:r>
      <w:r w:rsidR="00FD2FD4">
        <w:rPr>
          <w:lang w:val="en-GB"/>
        </w:rPr>
        <w:t>,</w:t>
      </w:r>
      <w:r w:rsidRPr="00FD2FD4">
        <w:rPr>
          <w:lang w:val="en-GB"/>
        </w:rPr>
        <w:t xml:space="preserve"> on the other hand</w:t>
      </w:r>
      <w:r w:rsidR="00FD2FD4">
        <w:rPr>
          <w:lang w:val="en-GB"/>
        </w:rPr>
        <w:t>,</w:t>
      </w:r>
      <w:r w:rsidRPr="00FD2FD4">
        <w:rPr>
          <w:lang w:val="en-GB"/>
        </w:rPr>
        <w:t xml:space="preserve"> have the responsibility of overseeing the daily operations, supervision of teams </w:t>
      </w:r>
      <w:proofErr w:type="gramStart"/>
      <w:r w:rsidRPr="00FD2FD4">
        <w:rPr>
          <w:lang w:val="en-GB"/>
        </w:rPr>
        <w:t>and also</w:t>
      </w:r>
      <w:proofErr w:type="gramEnd"/>
      <w:r w:rsidRPr="00FD2FD4">
        <w:rPr>
          <w:lang w:val="en-GB"/>
        </w:rPr>
        <w:t xml:space="preserve"> ensuring that the services provided meet the company standards</w:t>
      </w:r>
      <w:r w:rsidR="004453F3" w:rsidRPr="00FD2FD4">
        <w:rPr>
          <w:lang w:val="en-GB"/>
        </w:rPr>
        <w:t xml:space="preserve"> (Gutterman, 2023)</w:t>
      </w:r>
      <w:r w:rsidRPr="00FD2FD4">
        <w:rPr>
          <w:lang w:val="en-GB"/>
        </w:rPr>
        <w:t>.</w:t>
      </w:r>
    </w:p>
    <w:p w14:paraId="16597981" w14:textId="68B59846" w:rsidR="006539F0" w:rsidRPr="00FD2FD4" w:rsidRDefault="006539F0" w:rsidP="0089512D">
      <w:pPr>
        <w:rPr>
          <w:lang w:val="en-GB"/>
        </w:rPr>
      </w:pPr>
      <w:r w:rsidRPr="00FD2FD4">
        <w:rPr>
          <w:lang w:val="en-GB"/>
        </w:rPr>
        <w:t xml:space="preserve">Nevertheless, the managers of </w:t>
      </w:r>
      <w:proofErr w:type="spellStart"/>
      <w:r w:rsidRPr="00FD2FD4">
        <w:rPr>
          <w:lang w:val="en-GB"/>
        </w:rPr>
        <w:t>BrightWave</w:t>
      </w:r>
      <w:proofErr w:type="spellEnd"/>
      <w:r w:rsidRPr="00FD2FD4">
        <w:rPr>
          <w:lang w:val="en-GB"/>
        </w:rPr>
        <w:t>, especially at the frontline level</w:t>
      </w:r>
      <w:r w:rsidR="00FD2FD4">
        <w:rPr>
          <w:lang w:val="en-GB"/>
        </w:rPr>
        <w:t>,</w:t>
      </w:r>
      <w:r w:rsidRPr="00FD2FD4">
        <w:rPr>
          <w:lang w:val="en-GB"/>
        </w:rPr>
        <w:t xml:space="preserve"> are not managing their staff members appropriately. Although technically skilled in the services </w:t>
      </w:r>
      <w:proofErr w:type="spellStart"/>
      <w:r w:rsidRPr="00FD2FD4">
        <w:rPr>
          <w:lang w:val="en-GB"/>
        </w:rPr>
        <w:t>BrightWave</w:t>
      </w:r>
      <w:proofErr w:type="spellEnd"/>
      <w:r w:rsidRPr="00FD2FD4">
        <w:rPr>
          <w:lang w:val="en-GB"/>
        </w:rPr>
        <w:t xml:space="preserve"> provides, many of them have been advanced based on their technical skills as opposed to leadership or people management capabilities. This has created a skills gap in being able to lead well, especially in the areas of employee performance and development.</w:t>
      </w:r>
    </w:p>
    <w:p w14:paraId="7C126DF4" w14:textId="63D42FB7" w:rsidR="005D6CF7" w:rsidRPr="00FD2FD4" w:rsidRDefault="005D6CF7" w:rsidP="005D6CF7">
      <w:pPr>
        <w:jc w:val="center"/>
        <w:rPr>
          <w:lang w:val="en-GB"/>
        </w:rPr>
      </w:pPr>
      <w:r w:rsidRPr="00FD2FD4">
        <w:rPr>
          <w:noProof/>
          <w:lang w:val="en-GB"/>
        </w:rPr>
        <w:drawing>
          <wp:inline distT="0" distB="0" distL="0" distR="0" wp14:anchorId="4F7EB0E2" wp14:editId="3E3397F5">
            <wp:extent cx="4592669" cy="2415540"/>
            <wp:effectExtent l="0" t="0" r="0" b="3810"/>
            <wp:docPr id="1338369199" name="Picture 2" descr="A diagram of a performance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369199" name="Picture 2" descr="A diagram of a performance management&#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0802"/>
                    <a:stretch>
                      <a:fillRect/>
                    </a:stretch>
                  </pic:blipFill>
                  <pic:spPr bwMode="auto">
                    <a:xfrm>
                      <a:off x="0" y="0"/>
                      <a:ext cx="4621510" cy="2430709"/>
                    </a:xfrm>
                    <a:prstGeom prst="rect">
                      <a:avLst/>
                    </a:prstGeom>
                    <a:noFill/>
                    <a:ln>
                      <a:noFill/>
                    </a:ln>
                    <a:extLst>
                      <a:ext uri="{53640926-AAD7-44D8-BBD7-CCE9431645EC}">
                        <a14:shadowObscured xmlns:a14="http://schemas.microsoft.com/office/drawing/2010/main"/>
                      </a:ext>
                    </a:extLst>
                  </pic:spPr>
                </pic:pic>
              </a:graphicData>
            </a:graphic>
          </wp:inline>
        </w:drawing>
      </w:r>
    </w:p>
    <w:p w14:paraId="383E5873" w14:textId="597ED7AD" w:rsidR="005D6CF7" w:rsidRPr="00FD2FD4" w:rsidRDefault="005D6CF7" w:rsidP="005D6CF7">
      <w:pPr>
        <w:jc w:val="center"/>
        <w:rPr>
          <w:lang w:val="en-GB"/>
        </w:rPr>
      </w:pPr>
      <w:r w:rsidRPr="00FD2FD4">
        <w:rPr>
          <w:lang w:val="en-GB"/>
        </w:rPr>
        <w:t>Figure 2: Key elements for effective performance management (</w:t>
      </w:r>
      <w:r w:rsidR="00B5636C" w:rsidRPr="00FD2FD4">
        <w:rPr>
          <w:lang w:val="en-GB"/>
        </w:rPr>
        <w:t xml:space="preserve">van </w:t>
      </w:r>
      <w:proofErr w:type="spellStart"/>
      <w:r w:rsidR="00B5636C" w:rsidRPr="00FD2FD4">
        <w:rPr>
          <w:lang w:val="en-GB"/>
        </w:rPr>
        <w:t>Vulpen</w:t>
      </w:r>
      <w:proofErr w:type="spellEnd"/>
      <w:r w:rsidR="00B5636C" w:rsidRPr="00FD2FD4">
        <w:rPr>
          <w:lang w:val="en-GB"/>
        </w:rPr>
        <w:t>, 2021</w:t>
      </w:r>
      <w:r w:rsidRPr="00FD2FD4">
        <w:rPr>
          <w:lang w:val="en-GB"/>
        </w:rPr>
        <w:t>)</w:t>
      </w:r>
    </w:p>
    <w:p w14:paraId="2FB6238A" w14:textId="2C09CB4A" w:rsidR="0089512D" w:rsidRPr="00FD2FD4" w:rsidRDefault="00C70C87" w:rsidP="00C70C87">
      <w:pPr>
        <w:pStyle w:val="Heading2"/>
        <w:rPr>
          <w:lang w:val="en-GB"/>
        </w:rPr>
      </w:pPr>
      <w:bookmarkStart w:id="6" w:name="_Toc216403182"/>
      <w:r w:rsidRPr="00FD2FD4">
        <w:rPr>
          <w:lang w:val="en-GB"/>
        </w:rPr>
        <w:lastRenderedPageBreak/>
        <w:t xml:space="preserve">2.2. </w:t>
      </w:r>
      <w:r w:rsidR="0089512D" w:rsidRPr="00FD2FD4">
        <w:rPr>
          <w:lang w:val="en-GB"/>
        </w:rPr>
        <w:t>Key Skills for Effective Performance Management</w:t>
      </w:r>
      <w:bookmarkEnd w:id="6"/>
    </w:p>
    <w:p w14:paraId="0376FEAC" w14:textId="280D86BC" w:rsidR="006539F0" w:rsidRPr="00FD2FD4" w:rsidRDefault="006539F0" w:rsidP="0089512D">
      <w:pPr>
        <w:rPr>
          <w:lang w:val="en-GB"/>
        </w:rPr>
      </w:pPr>
      <w:r w:rsidRPr="00FD2FD4">
        <w:rPr>
          <w:lang w:val="en-GB"/>
        </w:rPr>
        <w:t xml:space="preserve">Managers should have a set of skills </w:t>
      </w:r>
      <w:proofErr w:type="gramStart"/>
      <w:r w:rsidRPr="00FD2FD4">
        <w:rPr>
          <w:lang w:val="en-GB"/>
        </w:rPr>
        <w:t>in order to</w:t>
      </w:r>
      <w:proofErr w:type="gramEnd"/>
      <w:r w:rsidRPr="00FD2FD4">
        <w:rPr>
          <w:lang w:val="en-GB"/>
        </w:rPr>
        <w:t xml:space="preserve"> enhance performance management in </w:t>
      </w:r>
      <w:proofErr w:type="spellStart"/>
      <w:r w:rsidRPr="00FD2FD4">
        <w:rPr>
          <w:lang w:val="en-GB"/>
        </w:rPr>
        <w:t>BrightWave</w:t>
      </w:r>
      <w:proofErr w:type="spellEnd"/>
      <w:r w:rsidRPr="00FD2FD4">
        <w:rPr>
          <w:lang w:val="en-GB"/>
        </w:rPr>
        <w:t>. Leadership plays a very significant role, as it assists the managers in inspiring and motivating the employees to perform well. Leadership needs good communication skills so that it can offer constructive and clear feedback, expectations and be able to assist the employees to better in their performance</w:t>
      </w:r>
      <w:r w:rsidR="004453F3" w:rsidRPr="00FD2FD4">
        <w:rPr>
          <w:lang w:val="en-GB"/>
        </w:rPr>
        <w:t xml:space="preserve"> (</w:t>
      </w:r>
      <w:proofErr w:type="spellStart"/>
      <w:r w:rsidR="004453F3" w:rsidRPr="00FD2FD4">
        <w:rPr>
          <w:lang w:val="en-GB"/>
        </w:rPr>
        <w:t>Cortellazzo</w:t>
      </w:r>
      <w:proofErr w:type="spellEnd"/>
      <w:r w:rsidR="004453F3" w:rsidRPr="00FD2FD4">
        <w:rPr>
          <w:lang w:val="en-GB"/>
        </w:rPr>
        <w:t xml:space="preserve"> et al., 2019)</w:t>
      </w:r>
      <w:r w:rsidRPr="00FD2FD4">
        <w:rPr>
          <w:lang w:val="en-GB"/>
        </w:rPr>
        <w:t>. The skills of conflict resolution are also necessary to overcome any interpersonal problems that can be experienced among the employees, so that the workplace is harmonious. Moreover, managers should have coaching and development skills to be able to advise employees regarding career advancements so that they can enhance and enrich their skills</w:t>
      </w:r>
      <w:r w:rsidR="004453F3" w:rsidRPr="00FD2FD4">
        <w:rPr>
          <w:lang w:val="en-GB"/>
        </w:rPr>
        <w:t xml:space="preserve"> (Mone et al., 2018)</w:t>
      </w:r>
      <w:r w:rsidRPr="00FD2FD4">
        <w:rPr>
          <w:lang w:val="en-GB"/>
        </w:rPr>
        <w:t xml:space="preserve">. </w:t>
      </w:r>
    </w:p>
    <w:p w14:paraId="6F49CE90" w14:textId="05948032" w:rsidR="005D6CF7" w:rsidRPr="00FD2FD4" w:rsidRDefault="005D6CF7" w:rsidP="005D6CF7">
      <w:pPr>
        <w:jc w:val="center"/>
        <w:rPr>
          <w:lang w:val="en-GB"/>
        </w:rPr>
      </w:pPr>
      <w:r w:rsidRPr="00FD2FD4">
        <w:rPr>
          <w:noProof/>
          <w:lang w:val="en-GB"/>
        </w:rPr>
        <w:drawing>
          <wp:inline distT="0" distB="0" distL="0" distR="0" wp14:anchorId="63D8C853" wp14:editId="6B3DAAA5">
            <wp:extent cx="3882178" cy="2162987"/>
            <wp:effectExtent l="0" t="0" r="4445" b="8890"/>
            <wp:docPr id="332913378" name="Picture 3" descr="A diagram of a time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13378" name="Picture 3" descr="A diagram of a time managemen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89821" cy="2167245"/>
                    </a:xfrm>
                    <a:prstGeom prst="rect">
                      <a:avLst/>
                    </a:prstGeom>
                    <a:noFill/>
                    <a:ln>
                      <a:noFill/>
                    </a:ln>
                  </pic:spPr>
                </pic:pic>
              </a:graphicData>
            </a:graphic>
          </wp:inline>
        </w:drawing>
      </w:r>
    </w:p>
    <w:p w14:paraId="5375FEEA" w14:textId="7671C3C4" w:rsidR="005D6CF7" w:rsidRPr="00FD2FD4" w:rsidRDefault="005D6CF7" w:rsidP="005D6CF7">
      <w:pPr>
        <w:jc w:val="center"/>
        <w:rPr>
          <w:lang w:val="en-GB"/>
        </w:rPr>
      </w:pPr>
      <w:r w:rsidRPr="00FD2FD4">
        <w:rPr>
          <w:lang w:val="en-GB"/>
        </w:rPr>
        <w:t>Figure 3: Best practices for time management (Motion, 2023)</w:t>
      </w:r>
    </w:p>
    <w:p w14:paraId="1005BD80" w14:textId="1748D85E" w:rsidR="006539F0" w:rsidRPr="00FD2FD4" w:rsidRDefault="006539F0" w:rsidP="0089512D">
      <w:pPr>
        <w:rPr>
          <w:lang w:val="en-GB"/>
        </w:rPr>
      </w:pPr>
      <w:r w:rsidRPr="00FD2FD4">
        <w:rPr>
          <w:lang w:val="en-GB"/>
        </w:rPr>
        <w:t xml:space="preserve">Also, time management skills are necessary </w:t>
      </w:r>
      <w:r w:rsidR="00FD2FD4">
        <w:rPr>
          <w:lang w:val="en-GB"/>
        </w:rPr>
        <w:t>for</w:t>
      </w:r>
      <w:r w:rsidRPr="00FD2FD4">
        <w:rPr>
          <w:lang w:val="en-GB"/>
        </w:rPr>
        <w:t xml:space="preserve"> effective performance management. Managers will need to make sure that the allocation of duties and resources is effective to help the employees meet their objectives and </w:t>
      </w:r>
      <w:r w:rsidR="00FD2FD4">
        <w:rPr>
          <w:lang w:val="en-GB"/>
        </w:rPr>
        <w:t>organisational</w:t>
      </w:r>
      <w:r w:rsidRPr="00FD2FD4">
        <w:rPr>
          <w:lang w:val="en-GB"/>
        </w:rPr>
        <w:t xml:space="preserve"> targets</w:t>
      </w:r>
      <w:r w:rsidR="00FC3948" w:rsidRPr="00FD2FD4">
        <w:rPr>
          <w:lang w:val="en-GB"/>
        </w:rPr>
        <w:t xml:space="preserve"> (</w:t>
      </w:r>
      <w:proofErr w:type="spellStart"/>
      <w:r w:rsidR="00FC3948" w:rsidRPr="00FD2FD4">
        <w:rPr>
          <w:lang w:val="en-GB"/>
        </w:rPr>
        <w:t>Lušňáková</w:t>
      </w:r>
      <w:proofErr w:type="spellEnd"/>
      <w:r w:rsidR="00FC3948" w:rsidRPr="00FD2FD4">
        <w:rPr>
          <w:lang w:val="en-GB"/>
        </w:rPr>
        <w:t xml:space="preserve"> et al., 2021)</w:t>
      </w:r>
      <w:r w:rsidRPr="00FD2FD4">
        <w:rPr>
          <w:lang w:val="en-GB"/>
        </w:rPr>
        <w:t xml:space="preserve">. Nevertheless, at </w:t>
      </w:r>
      <w:proofErr w:type="spellStart"/>
      <w:r w:rsidRPr="00FD2FD4">
        <w:rPr>
          <w:lang w:val="en-GB"/>
        </w:rPr>
        <w:t>BrightWave</w:t>
      </w:r>
      <w:proofErr w:type="spellEnd"/>
      <w:r w:rsidRPr="00FD2FD4">
        <w:rPr>
          <w:lang w:val="en-GB"/>
        </w:rPr>
        <w:t xml:space="preserve">, managers tend to give more attention to the scheduling and compliance and ignore more significant people management practices, including coaching, development, and </w:t>
      </w:r>
      <w:r w:rsidR="00FD2FD4">
        <w:rPr>
          <w:lang w:val="en-GB"/>
        </w:rPr>
        <w:t>feedback</w:t>
      </w:r>
      <w:r w:rsidRPr="00FD2FD4">
        <w:rPr>
          <w:lang w:val="en-GB"/>
        </w:rPr>
        <w:t>.</w:t>
      </w:r>
    </w:p>
    <w:p w14:paraId="4475BC3B" w14:textId="278CE977" w:rsidR="0089512D" w:rsidRPr="00FD2FD4" w:rsidRDefault="00C70C87" w:rsidP="00C70C87">
      <w:pPr>
        <w:pStyle w:val="Heading2"/>
        <w:rPr>
          <w:lang w:val="en-GB"/>
        </w:rPr>
      </w:pPr>
      <w:bookmarkStart w:id="7" w:name="_Toc216403183"/>
      <w:r w:rsidRPr="00FD2FD4">
        <w:rPr>
          <w:lang w:val="en-GB"/>
        </w:rPr>
        <w:t xml:space="preserve">2.3. </w:t>
      </w:r>
      <w:r w:rsidR="0089512D" w:rsidRPr="00FD2FD4">
        <w:rPr>
          <w:lang w:val="en-GB"/>
        </w:rPr>
        <w:t>Managerial Gaps</w:t>
      </w:r>
      <w:bookmarkEnd w:id="7"/>
    </w:p>
    <w:p w14:paraId="61279522" w14:textId="7EAF357A" w:rsidR="006539F0" w:rsidRPr="00FD2FD4" w:rsidRDefault="006539F0" w:rsidP="0089512D">
      <w:pPr>
        <w:rPr>
          <w:lang w:val="en-GB"/>
        </w:rPr>
      </w:pPr>
      <w:r w:rsidRPr="00FD2FD4">
        <w:rPr>
          <w:lang w:val="en-GB"/>
        </w:rPr>
        <w:t xml:space="preserve">The formal people-management training of the managers is one of the primary problems at </w:t>
      </w:r>
      <w:proofErr w:type="spellStart"/>
      <w:r w:rsidRPr="00FD2FD4">
        <w:rPr>
          <w:lang w:val="en-GB"/>
        </w:rPr>
        <w:t>BrightWave</w:t>
      </w:r>
      <w:proofErr w:type="spellEnd"/>
      <w:r w:rsidRPr="00FD2FD4">
        <w:rPr>
          <w:lang w:val="en-GB"/>
        </w:rPr>
        <w:t xml:space="preserve">. </w:t>
      </w:r>
      <w:proofErr w:type="gramStart"/>
      <w:r w:rsidRPr="00FD2FD4">
        <w:rPr>
          <w:lang w:val="en-GB"/>
        </w:rPr>
        <w:t>The majority of</w:t>
      </w:r>
      <w:proofErr w:type="gramEnd"/>
      <w:r w:rsidRPr="00FD2FD4">
        <w:rPr>
          <w:lang w:val="en-GB"/>
        </w:rPr>
        <w:t xml:space="preserve"> managers in the company have been promoted due to their technical </w:t>
      </w:r>
      <w:r w:rsidRPr="00FD2FD4">
        <w:rPr>
          <w:lang w:val="en-GB"/>
        </w:rPr>
        <w:lastRenderedPageBreak/>
        <w:t>expertise in the services provided and not in their people management skills. Consequently, they tend to be incompetent to deal with performance in an effective manner. They often avoid performance conversations</w:t>
      </w:r>
      <w:r w:rsidR="00FD2FD4">
        <w:rPr>
          <w:lang w:val="en-GB"/>
        </w:rPr>
        <w:t>,</w:t>
      </w:r>
      <w:r w:rsidRPr="00FD2FD4">
        <w:rPr>
          <w:lang w:val="en-GB"/>
        </w:rPr>
        <w:t xml:space="preserve"> which results in a lack of uniformity in the quality of services and employee dissatisfaction. The absence of </w:t>
      </w:r>
      <w:r w:rsidR="00FC3948" w:rsidRPr="00FD2FD4">
        <w:rPr>
          <w:lang w:val="en-GB"/>
        </w:rPr>
        <w:t>regular feedback</w:t>
      </w:r>
      <w:r w:rsidRPr="00FD2FD4">
        <w:rPr>
          <w:lang w:val="en-GB"/>
        </w:rPr>
        <w:t xml:space="preserve"> and coaching also implies that nothing is ever done to notice that one is underperforming, and this is a source of resentment among the high-performing staff</w:t>
      </w:r>
      <w:r w:rsidR="00723C18">
        <w:rPr>
          <w:lang w:val="en-GB"/>
        </w:rPr>
        <w:t xml:space="preserve"> </w:t>
      </w:r>
      <w:r w:rsidR="00FC3948" w:rsidRPr="00FD2FD4">
        <w:rPr>
          <w:lang w:val="en-GB"/>
        </w:rPr>
        <w:t>(</w:t>
      </w:r>
      <w:proofErr w:type="spellStart"/>
      <w:r w:rsidR="00FC3948" w:rsidRPr="00FD2FD4">
        <w:rPr>
          <w:lang w:val="en-GB"/>
        </w:rPr>
        <w:t>Audenaert</w:t>
      </w:r>
      <w:proofErr w:type="spellEnd"/>
      <w:r w:rsidR="00FC3948" w:rsidRPr="00FD2FD4">
        <w:rPr>
          <w:lang w:val="en-GB"/>
        </w:rPr>
        <w:t xml:space="preserve"> et al., 2019)</w:t>
      </w:r>
      <w:r w:rsidRPr="00FD2FD4">
        <w:rPr>
          <w:lang w:val="en-GB"/>
        </w:rPr>
        <w:t>.</w:t>
      </w:r>
    </w:p>
    <w:p w14:paraId="3FC0D87B" w14:textId="7CFAC235" w:rsidR="0089512D" w:rsidRPr="00FD2FD4" w:rsidRDefault="0089512D" w:rsidP="00C70C87">
      <w:pPr>
        <w:pStyle w:val="Heading1"/>
        <w:rPr>
          <w:lang w:val="en-GB"/>
        </w:rPr>
      </w:pPr>
      <w:bookmarkStart w:id="8" w:name="_Toc216403184"/>
      <w:r w:rsidRPr="00FD2FD4">
        <w:rPr>
          <w:lang w:val="en-GB"/>
        </w:rPr>
        <w:t>3. Applying Theories and Models of People Management</w:t>
      </w:r>
      <w:bookmarkEnd w:id="8"/>
    </w:p>
    <w:p w14:paraId="2F2F7071" w14:textId="78128172" w:rsidR="0089512D" w:rsidRPr="00FD2FD4" w:rsidRDefault="00C70C87" w:rsidP="00C70C87">
      <w:pPr>
        <w:pStyle w:val="Heading2"/>
        <w:rPr>
          <w:lang w:val="en-GB"/>
        </w:rPr>
      </w:pPr>
      <w:bookmarkStart w:id="9" w:name="_Toc216403185"/>
      <w:r w:rsidRPr="00FD2FD4">
        <w:rPr>
          <w:lang w:val="en-GB"/>
        </w:rPr>
        <w:t xml:space="preserve">3.1. </w:t>
      </w:r>
      <w:r w:rsidR="0089512D" w:rsidRPr="00FD2FD4">
        <w:rPr>
          <w:lang w:val="en-GB"/>
        </w:rPr>
        <w:t>Performance Management Theories</w:t>
      </w:r>
      <w:bookmarkEnd w:id="9"/>
    </w:p>
    <w:p w14:paraId="37F0696F" w14:textId="0070BCEB" w:rsidR="006539F0" w:rsidRPr="00FD2FD4" w:rsidRDefault="006539F0" w:rsidP="0089512D">
      <w:pPr>
        <w:rPr>
          <w:lang w:val="en-GB"/>
        </w:rPr>
      </w:pPr>
      <w:r w:rsidRPr="00FD2FD4">
        <w:rPr>
          <w:lang w:val="en-GB"/>
        </w:rPr>
        <w:t xml:space="preserve">There are various theories that can be </w:t>
      </w:r>
      <w:r w:rsidR="00FD2FD4">
        <w:rPr>
          <w:lang w:val="en-GB"/>
        </w:rPr>
        <w:t>utilised</w:t>
      </w:r>
      <w:r w:rsidRPr="00FD2FD4">
        <w:rPr>
          <w:lang w:val="en-GB"/>
        </w:rPr>
        <w:t xml:space="preserve"> in enhancing performance management in </w:t>
      </w:r>
      <w:proofErr w:type="spellStart"/>
      <w:r w:rsidRPr="00FD2FD4">
        <w:rPr>
          <w:lang w:val="en-GB"/>
        </w:rPr>
        <w:t>BrightWave</w:t>
      </w:r>
      <w:proofErr w:type="spellEnd"/>
      <w:r w:rsidRPr="00FD2FD4">
        <w:rPr>
          <w:lang w:val="en-GB"/>
        </w:rPr>
        <w:t xml:space="preserve">. Goal-Setting Theory (Locke and Latham, 2002) has shown the need </w:t>
      </w:r>
      <w:r w:rsidR="00FD2FD4">
        <w:rPr>
          <w:lang w:val="en-GB"/>
        </w:rPr>
        <w:t>for</w:t>
      </w:r>
      <w:r w:rsidRPr="00FD2FD4">
        <w:rPr>
          <w:lang w:val="en-GB"/>
        </w:rPr>
        <w:t xml:space="preserve"> having clear</w:t>
      </w:r>
      <w:r w:rsidR="00FD2FD4">
        <w:rPr>
          <w:lang w:val="en-GB"/>
        </w:rPr>
        <w:t>,</w:t>
      </w:r>
      <w:r w:rsidRPr="00FD2FD4">
        <w:rPr>
          <w:lang w:val="en-GB"/>
        </w:rPr>
        <w:t xml:space="preserve"> specific and challenging goals as a way of enhancing performance. This theory would give the employees clarity and a direction by setting SMART goals (Specific, Measurable, Achievable, Relevant, Time-bound)</w:t>
      </w:r>
      <w:r w:rsidR="00FC3948" w:rsidRPr="00FD2FD4">
        <w:rPr>
          <w:lang w:val="en-GB"/>
        </w:rPr>
        <w:t xml:space="preserve"> (Jeong et al., 2023)</w:t>
      </w:r>
      <w:r w:rsidRPr="00FD2FD4">
        <w:rPr>
          <w:lang w:val="en-GB"/>
        </w:rPr>
        <w:t>. Such objectives must comply with the client expectations and internal performance goals</w:t>
      </w:r>
      <w:r w:rsidR="00FD2FD4">
        <w:rPr>
          <w:lang w:val="en-GB"/>
        </w:rPr>
        <w:t>,</w:t>
      </w:r>
      <w:r w:rsidRPr="00FD2FD4">
        <w:rPr>
          <w:lang w:val="en-GB"/>
        </w:rPr>
        <w:t xml:space="preserve"> where the employees will be encouraged to </w:t>
      </w:r>
      <w:r w:rsidR="00FD2FD4">
        <w:rPr>
          <w:lang w:val="en-GB"/>
        </w:rPr>
        <w:t>realise</w:t>
      </w:r>
      <w:r w:rsidRPr="00FD2FD4">
        <w:rPr>
          <w:lang w:val="en-GB"/>
        </w:rPr>
        <w:t xml:space="preserve"> their objectives. </w:t>
      </w:r>
    </w:p>
    <w:p w14:paraId="71465D74" w14:textId="1EEBA722" w:rsidR="005D6CF7" w:rsidRPr="00FD2FD4" w:rsidRDefault="005D6CF7" w:rsidP="005D6CF7">
      <w:pPr>
        <w:jc w:val="center"/>
        <w:rPr>
          <w:lang w:val="en-GB"/>
        </w:rPr>
      </w:pPr>
      <w:r w:rsidRPr="00FD2FD4">
        <w:rPr>
          <w:noProof/>
          <w:lang w:val="en-GB"/>
        </w:rPr>
        <w:drawing>
          <wp:inline distT="0" distB="0" distL="0" distR="0" wp14:anchorId="655777AF" wp14:editId="213E637D">
            <wp:extent cx="3452105" cy="2559206"/>
            <wp:effectExtent l="0" t="0" r="0" b="0"/>
            <wp:docPr id="17728389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64307" cy="2568252"/>
                    </a:xfrm>
                    <a:prstGeom prst="rect">
                      <a:avLst/>
                    </a:prstGeom>
                    <a:noFill/>
                    <a:ln>
                      <a:noFill/>
                    </a:ln>
                  </pic:spPr>
                </pic:pic>
              </a:graphicData>
            </a:graphic>
          </wp:inline>
        </w:drawing>
      </w:r>
    </w:p>
    <w:p w14:paraId="4172A039" w14:textId="68ADF8B9" w:rsidR="005D6CF7" w:rsidRPr="00FD2FD4" w:rsidRDefault="005D6CF7" w:rsidP="005D6CF7">
      <w:pPr>
        <w:jc w:val="center"/>
        <w:rPr>
          <w:lang w:val="en-GB"/>
        </w:rPr>
      </w:pPr>
      <w:r w:rsidRPr="00FD2FD4">
        <w:rPr>
          <w:lang w:val="en-GB"/>
        </w:rPr>
        <w:t xml:space="preserve">Figure 4: </w:t>
      </w:r>
      <w:r w:rsidR="00FD2FD4">
        <w:rPr>
          <w:lang w:val="en-GB"/>
        </w:rPr>
        <w:t>Goal-setting</w:t>
      </w:r>
      <w:r w:rsidRPr="00FD2FD4">
        <w:rPr>
          <w:lang w:val="en-GB"/>
        </w:rPr>
        <w:t xml:space="preserve"> theory (Lucidity, 2023)</w:t>
      </w:r>
    </w:p>
    <w:p w14:paraId="2667C612" w14:textId="5C7B52CA" w:rsidR="006539F0" w:rsidRPr="00FD2FD4" w:rsidRDefault="006539F0" w:rsidP="0089512D">
      <w:pPr>
        <w:rPr>
          <w:lang w:val="en-GB"/>
        </w:rPr>
      </w:pPr>
      <w:r w:rsidRPr="00FD2FD4">
        <w:rPr>
          <w:lang w:val="en-GB"/>
        </w:rPr>
        <w:lastRenderedPageBreak/>
        <w:t>The other theory that is relevant is the Hierarchy of Needs by Maslow</w:t>
      </w:r>
      <w:r w:rsidR="00FD2FD4">
        <w:rPr>
          <w:lang w:val="en-GB"/>
        </w:rPr>
        <w:t>,</w:t>
      </w:r>
      <w:r w:rsidRPr="00FD2FD4">
        <w:rPr>
          <w:lang w:val="en-GB"/>
        </w:rPr>
        <w:t xml:space="preserve"> which argues that employees must satisfy their basic needs and then have the capacity to concentrate on other higher needs such as </w:t>
      </w:r>
      <w:r w:rsidR="00FD2FD4">
        <w:rPr>
          <w:lang w:val="en-GB"/>
        </w:rPr>
        <w:t>self-actualisation</w:t>
      </w:r>
      <w:r w:rsidR="00FC3948" w:rsidRPr="00FD2FD4">
        <w:rPr>
          <w:lang w:val="en-GB"/>
        </w:rPr>
        <w:t xml:space="preserve"> (Maslow, 1943)</w:t>
      </w:r>
      <w:r w:rsidRPr="00FD2FD4">
        <w:rPr>
          <w:lang w:val="en-GB"/>
        </w:rPr>
        <w:t xml:space="preserve">. In the case of the employees at </w:t>
      </w:r>
      <w:proofErr w:type="spellStart"/>
      <w:r w:rsidRPr="00FD2FD4">
        <w:rPr>
          <w:lang w:val="en-GB"/>
        </w:rPr>
        <w:t>BrightWave</w:t>
      </w:r>
      <w:proofErr w:type="spellEnd"/>
      <w:r w:rsidRPr="00FD2FD4">
        <w:rPr>
          <w:lang w:val="en-GB"/>
        </w:rPr>
        <w:t>, the satisfaction of their basic needs</w:t>
      </w:r>
      <w:r w:rsidR="00FD2FD4">
        <w:rPr>
          <w:lang w:val="en-GB"/>
        </w:rPr>
        <w:t>,</w:t>
      </w:r>
      <w:r w:rsidRPr="00FD2FD4">
        <w:rPr>
          <w:lang w:val="en-GB"/>
        </w:rPr>
        <w:t xml:space="preserve"> like recognition, fair treatment, and career development</w:t>
      </w:r>
      <w:r w:rsidR="00FD2FD4">
        <w:rPr>
          <w:lang w:val="en-GB"/>
        </w:rPr>
        <w:t>,</w:t>
      </w:r>
      <w:r w:rsidRPr="00FD2FD4">
        <w:rPr>
          <w:lang w:val="en-GB"/>
        </w:rPr>
        <w:t xml:space="preserve"> would make them feel appreciated. In case such needs are fulfilled, then the employees will be more engaged, which lowers the turnover and enhances performance (</w:t>
      </w:r>
      <w:r w:rsidR="00FC3948" w:rsidRPr="00FD2FD4">
        <w:rPr>
          <w:lang w:val="en-GB"/>
        </w:rPr>
        <w:t>Kopsov, 2021</w:t>
      </w:r>
      <w:r w:rsidRPr="00FD2FD4">
        <w:rPr>
          <w:lang w:val="en-GB"/>
        </w:rPr>
        <w:t xml:space="preserve">). </w:t>
      </w:r>
    </w:p>
    <w:p w14:paraId="61F2445A" w14:textId="4EDF22CC" w:rsidR="005D6CF7" w:rsidRPr="00FD2FD4" w:rsidRDefault="005D6CF7" w:rsidP="005D6CF7">
      <w:pPr>
        <w:jc w:val="center"/>
        <w:rPr>
          <w:lang w:val="en-GB"/>
        </w:rPr>
      </w:pPr>
      <w:r w:rsidRPr="00FD2FD4">
        <w:rPr>
          <w:noProof/>
          <w:lang w:val="en-GB"/>
        </w:rPr>
        <w:drawing>
          <wp:inline distT="0" distB="0" distL="0" distR="0" wp14:anchorId="1C4CAB25" wp14:editId="0D3CA975">
            <wp:extent cx="2615353" cy="2615353"/>
            <wp:effectExtent l="0" t="0" r="0" b="0"/>
            <wp:docPr id="1755258200" name="Picture 5" descr="A diagram of a pyramid with peopl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258200" name="Picture 5" descr="A diagram of a pyramid with people and tex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18981" cy="2618981"/>
                    </a:xfrm>
                    <a:prstGeom prst="rect">
                      <a:avLst/>
                    </a:prstGeom>
                    <a:noFill/>
                    <a:ln>
                      <a:noFill/>
                    </a:ln>
                  </pic:spPr>
                </pic:pic>
              </a:graphicData>
            </a:graphic>
          </wp:inline>
        </w:drawing>
      </w:r>
    </w:p>
    <w:p w14:paraId="2D89CC46" w14:textId="431D9DD0" w:rsidR="005D6CF7" w:rsidRPr="00FD2FD4" w:rsidRDefault="005D6CF7" w:rsidP="005D6CF7">
      <w:pPr>
        <w:jc w:val="center"/>
        <w:rPr>
          <w:lang w:val="en-GB"/>
        </w:rPr>
      </w:pPr>
      <w:r w:rsidRPr="00FD2FD4">
        <w:rPr>
          <w:lang w:val="en-GB"/>
        </w:rPr>
        <w:t>Figure 5: Hierarchy of needs (</w:t>
      </w:r>
      <w:proofErr w:type="spellStart"/>
      <w:r w:rsidRPr="00FD2FD4">
        <w:rPr>
          <w:lang w:val="en-GB"/>
        </w:rPr>
        <w:t>VectorMine</w:t>
      </w:r>
      <w:proofErr w:type="spellEnd"/>
      <w:r w:rsidRPr="00FD2FD4">
        <w:rPr>
          <w:lang w:val="en-GB"/>
        </w:rPr>
        <w:t>, 2021)</w:t>
      </w:r>
    </w:p>
    <w:p w14:paraId="4DA23239" w14:textId="6ACBEA5B" w:rsidR="00C70C87" w:rsidRPr="00FD2FD4" w:rsidRDefault="006539F0" w:rsidP="00C70C87">
      <w:pPr>
        <w:rPr>
          <w:lang w:val="en-GB"/>
        </w:rPr>
      </w:pPr>
      <w:r w:rsidRPr="00FD2FD4">
        <w:rPr>
          <w:lang w:val="en-GB"/>
        </w:rPr>
        <w:t xml:space="preserve">The performance management strategy of </w:t>
      </w:r>
      <w:proofErr w:type="spellStart"/>
      <w:r w:rsidRPr="00FD2FD4">
        <w:rPr>
          <w:lang w:val="en-GB"/>
        </w:rPr>
        <w:t>BrightWave</w:t>
      </w:r>
      <w:proofErr w:type="spellEnd"/>
      <w:r w:rsidRPr="00FD2FD4">
        <w:rPr>
          <w:lang w:val="en-GB"/>
        </w:rPr>
        <w:t xml:space="preserve"> also requires the Situational Leadership Theory (Hersey </w:t>
      </w:r>
      <w:r w:rsidR="00C334BF" w:rsidRPr="00FD2FD4">
        <w:rPr>
          <w:lang w:val="en-GB"/>
        </w:rPr>
        <w:t>and</w:t>
      </w:r>
      <w:r w:rsidRPr="00FD2FD4">
        <w:rPr>
          <w:lang w:val="en-GB"/>
        </w:rPr>
        <w:t xml:space="preserve"> Blanchard, 1969). According to this theory, leaders are encouraged to change their leadership styles depending on the preparedness of their staff members</w:t>
      </w:r>
      <w:r w:rsidR="00C334BF" w:rsidRPr="00FD2FD4">
        <w:rPr>
          <w:lang w:val="en-GB"/>
        </w:rPr>
        <w:t xml:space="preserve"> (</w:t>
      </w:r>
      <w:proofErr w:type="spellStart"/>
      <w:r w:rsidR="00C334BF" w:rsidRPr="00FD2FD4">
        <w:rPr>
          <w:lang w:val="en-GB"/>
        </w:rPr>
        <w:t>Xuecheng</w:t>
      </w:r>
      <w:proofErr w:type="spellEnd"/>
      <w:r w:rsidR="00C334BF" w:rsidRPr="00FD2FD4">
        <w:rPr>
          <w:lang w:val="en-GB"/>
        </w:rPr>
        <w:t xml:space="preserve"> et al., 2022)</w:t>
      </w:r>
      <w:r w:rsidRPr="00FD2FD4">
        <w:rPr>
          <w:lang w:val="en-GB"/>
        </w:rPr>
        <w:t xml:space="preserve">. </w:t>
      </w:r>
    </w:p>
    <w:p w14:paraId="64825043" w14:textId="00F4E281" w:rsidR="0089512D" w:rsidRPr="00FD2FD4" w:rsidRDefault="00C70C87" w:rsidP="00C70C87">
      <w:pPr>
        <w:pStyle w:val="Heading2"/>
        <w:rPr>
          <w:lang w:val="en-GB"/>
        </w:rPr>
      </w:pPr>
      <w:bookmarkStart w:id="10" w:name="_Toc216403186"/>
      <w:r w:rsidRPr="00FD2FD4">
        <w:rPr>
          <w:lang w:val="en-GB"/>
        </w:rPr>
        <w:t xml:space="preserve">3.2. </w:t>
      </w:r>
      <w:r w:rsidR="0089512D" w:rsidRPr="00FD2FD4">
        <w:rPr>
          <w:lang w:val="en-GB"/>
        </w:rPr>
        <w:t>Cultural Theories</w:t>
      </w:r>
      <w:bookmarkEnd w:id="10"/>
    </w:p>
    <w:p w14:paraId="70355C05" w14:textId="3D0C3C14" w:rsidR="00D957D1" w:rsidRPr="00FD2FD4" w:rsidRDefault="006539F0" w:rsidP="0089512D">
      <w:pPr>
        <w:rPr>
          <w:lang w:val="en-GB"/>
        </w:rPr>
      </w:pPr>
      <w:r w:rsidRPr="00FD2FD4">
        <w:rPr>
          <w:lang w:val="en-GB"/>
        </w:rPr>
        <w:t xml:space="preserve">The </w:t>
      </w:r>
      <w:r w:rsidR="00FD2FD4">
        <w:rPr>
          <w:lang w:val="en-GB"/>
        </w:rPr>
        <w:t>organisational</w:t>
      </w:r>
      <w:r w:rsidRPr="00FD2FD4">
        <w:rPr>
          <w:lang w:val="en-GB"/>
        </w:rPr>
        <w:t xml:space="preserve"> culture is relevant in the management of people in </w:t>
      </w:r>
      <w:proofErr w:type="spellStart"/>
      <w:r w:rsidRPr="00FD2FD4">
        <w:rPr>
          <w:lang w:val="en-GB"/>
        </w:rPr>
        <w:t>BrightWave</w:t>
      </w:r>
      <w:proofErr w:type="spellEnd"/>
      <w:r w:rsidRPr="00FD2FD4">
        <w:rPr>
          <w:lang w:val="en-GB"/>
        </w:rPr>
        <w:t xml:space="preserve">. According to </w:t>
      </w:r>
      <w:r w:rsidR="00FD2FD4">
        <w:rPr>
          <w:lang w:val="en-GB"/>
        </w:rPr>
        <w:t xml:space="preserve">the </w:t>
      </w:r>
      <w:r w:rsidRPr="00FD2FD4">
        <w:rPr>
          <w:lang w:val="en-GB"/>
        </w:rPr>
        <w:t xml:space="preserve">Iceberg Model (1992), Schein indicates that </w:t>
      </w:r>
      <w:r w:rsidR="00FD2FD4">
        <w:rPr>
          <w:lang w:val="en-GB"/>
        </w:rPr>
        <w:t>organisational</w:t>
      </w:r>
      <w:r w:rsidRPr="00FD2FD4">
        <w:rPr>
          <w:lang w:val="en-GB"/>
        </w:rPr>
        <w:t xml:space="preserve"> culture has visible and hidden layers</w:t>
      </w:r>
      <w:r w:rsidR="00C334BF" w:rsidRPr="00FD2FD4">
        <w:rPr>
          <w:lang w:val="en-GB"/>
        </w:rPr>
        <w:t xml:space="preserve"> (</w:t>
      </w:r>
      <w:r w:rsidR="00C334BF" w:rsidRPr="00FD2FD4">
        <w:rPr>
          <w:rFonts w:eastAsia="Times New Roman" w:cs="Times New Roman"/>
          <w:szCs w:val="24"/>
          <w:lang w:val="en-GB"/>
        </w:rPr>
        <w:t>Schein and Schein, 2017)</w:t>
      </w:r>
      <w:r w:rsidRPr="00FD2FD4">
        <w:rPr>
          <w:lang w:val="en-GB"/>
        </w:rPr>
        <w:t xml:space="preserve">. The observable layers involve visible </w:t>
      </w:r>
      <w:r w:rsidR="00FD2FD4">
        <w:rPr>
          <w:lang w:val="en-GB"/>
        </w:rPr>
        <w:t>behaviours,</w:t>
      </w:r>
      <w:r w:rsidRPr="00FD2FD4">
        <w:rPr>
          <w:lang w:val="en-GB"/>
        </w:rPr>
        <w:t xml:space="preserve"> which in this case are the task-driven and </w:t>
      </w:r>
      <w:proofErr w:type="gramStart"/>
      <w:r w:rsidR="00FD2FD4">
        <w:rPr>
          <w:lang w:val="en-GB"/>
        </w:rPr>
        <w:t>numbers-first</w:t>
      </w:r>
      <w:proofErr w:type="gramEnd"/>
      <w:r w:rsidRPr="00FD2FD4">
        <w:rPr>
          <w:lang w:val="en-GB"/>
        </w:rPr>
        <w:t xml:space="preserve"> culture at </w:t>
      </w:r>
      <w:proofErr w:type="spellStart"/>
      <w:r w:rsidRPr="00FD2FD4">
        <w:rPr>
          <w:lang w:val="en-GB"/>
        </w:rPr>
        <w:t>BrightWave</w:t>
      </w:r>
      <w:proofErr w:type="spellEnd"/>
      <w:r w:rsidRPr="00FD2FD4">
        <w:rPr>
          <w:lang w:val="en-GB"/>
        </w:rPr>
        <w:t>. Nevertheless, the lower levels, that is, underlying assumptions and beliefs</w:t>
      </w:r>
      <w:r w:rsidR="00FD2FD4">
        <w:rPr>
          <w:lang w:val="en-GB"/>
        </w:rPr>
        <w:t>,</w:t>
      </w:r>
      <w:r w:rsidRPr="00FD2FD4">
        <w:rPr>
          <w:lang w:val="en-GB"/>
        </w:rPr>
        <w:t xml:space="preserve"> are more hidden and yet may be a critical factor in shaping </w:t>
      </w:r>
      <w:r w:rsidR="00FD2FD4">
        <w:rPr>
          <w:lang w:val="en-GB"/>
        </w:rPr>
        <w:t>organisational behaviour</w:t>
      </w:r>
      <w:r w:rsidRPr="00FD2FD4">
        <w:rPr>
          <w:lang w:val="en-GB"/>
        </w:rPr>
        <w:t xml:space="preserve">. The fact that </w:t>
      </w:r>
      <w:proofErr w:type="spellStart"/>
      <w:r w:rsidRPr="00FD2FD4">
        <w:rPr>
          <w:lang w:val="en-GB"/>
        </w:rPr>
        <w:t>BrightWave</w:t>
      </w:r>
      <w:proofErr w:type="spellEnd"/>
      <w:r w:rsidRPr="00FD2FD4">
        <w:rPr>
          <w:lang w:val="en-GB"/>
        </w:rPr>
        <w:t xml:space="preserve"> assumes efficiency to be the key factor will </w:t>
      </w:r>
      <w:r w:rsidRPr="00FD2FD4">
        <w:rPr>
          <w:lang w:val="en-GB"/>
        </w:rPr>
        <w:lastRenderedPageBreak/>
        <w:t xml:space="preserve">have to be taken care of to create a more collaborative and </w:t>
      </w:r>
      <w:r w:rsidR="00FD2FD4">
        <w:rPr>
          <w:lang w:val="en-GB"/>
        </w:rPr>
        <w:t>people-centred</w:t>
      </w:r>
      <w:r w:rsidRPr="00FD2FD4">
        <w:rPr>
          <w:lang w:val="en-GB"/>
        </w:rPr>
        <w:t xml:space="preserve"> culture. A shift in these underlying assumptions will help the company become more engaged and innovative</w:t>
      </w:r>
      <w:r w:rsidR="00C334BF" w:rsidRPr="00FD2FD4">
        <w:rPr>
          <w:lang w:val="en-GB"/>
        </w:rPr>
        <w:t xml:space="preserve"> (</w:t>
      </w:r>
      <w:r w:rsidR="00C334BF" w:rsidRPr="00FD2FD4">
        <w:rPr>
          <w:rFonts w:eastAsia="Times New Roman" w:cs="Times New Roman"/>
          <w:szCs w:val="24"/>
          <w:lang w:val="en-GB"/>
        </w:rPr>
        <w:t>Matkó and Takács, 2017)</w:t>
      </w:r>
      <w:r w:rsidRPr="00FD2FD4">
        <w:rPr>
          <w:lang w:val="en-GB"/>
        </w:rPr>
        <w:t xml:space="preserve">. </w:t>
      </w:r>
    </w:p>
    <w:p w14:paraId="1D4942F6" w14:textId="15C9E32D" w:rsidR="00D957D1" w:rsidRPr="00FD2FD4" w:rsidRDefault="00D957D1" w:rsidP="00D957D1">
      <w:pPr>
        <w:jc w:val="center"/>
        <w:rPr>
          <w:lang w:val="en-GB"/>
        </w:rPr>
      </w:pPr>
      <w:r w:rsidRPr="00FD2FD4">
        <w:rPr>
          <w:noProof/>
          <w:lang w:val="en-GB"/>
        </w:rPr>
        <w:drawing>
          <wp:inline distT="0" distB="0" distL="0" distR="0" wp14:anchorId="5C375DCE" wp14:editId="1EF7386E">
            <wp:extent cx="3083114" cy="2359150"/>
            <wp:effectExtent l="0" t="0" r="3175" b="3175"/>
            <wp:docPr id="274378706" name="Picture 6"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378706" name="Picture 6" descr="A diagram of a model&#10;&#10;AI-generated content may be incorrect."/>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3098055" cy="2370583"/>
                    </a:xfrm>
                    <a:prstGeom prst="rect">
                      <a:avLst/>
                    </a:prstGeom>
                    <a:noFill/>
                    <a:ln>
                      <a:noFill/>
                    </a:ln>
                    <a:extLst>
                      <a:ext uri="{53640926-AAD7-44D8-BBD7-CCE9431645EC}">
                        <a14:shadowObscured xmlns:a14="http://schemas.microsoft.com/office/drawing/2010/main"/>
                      </a:ext>
                    </a:extLst>
                  </pic:spPr>
                </pic:pic>
              </a:graphicData>
            </a:graphic>
          </wp:inline>
        </w:drawing>
      </w:r>
    </w:p>
    <w:p w14:paraId="6DD3F8C5" w14:textId="6465E4C7" w:rsidR="00D957D1" w:rsidRPr="00FD2FD4" w:rsidRDefault="00D957D1" w:rsidP="00D957D1">
      <w:pPr>
        <w:jc w:val="center"/>
        <w:rPr>
          <w:lang w:val="en-GB"/>
        </w:rPr>
      </w:pPr>
      <w:r w:rsidRPr="00FD2FD4">
        <w:rPr>
          <w:lang w:val="en-GB"/>
        </w:rPr>
        <w:t>Figure 6: Iceberg Model (</w:t>
      </w:r>
      <w:proofErr w:type="spellStart"/>
      <w:r w:rsidRPr="00FD2FD4">
        <w:rPr>
          <w:lang w:val="en-GB"/>
        </w:rPr>
        <w:t>Alamy</w:t>
      </w:r>
      <w:proofErr w:type="spellEnd"/>
      <w:r w:rsidRPr="00FD2FD4">
        <w:rPr>
          <w:lang w:val="en-GB"/>
        </w:rPr>
        <w:t xml:space="preserve"> Limited, 2022)</w:t>
      </w:r>
    </w:p>
    <w:p w14:paraId="7122B4EC" w14:textId="28EF0ACE" w:rsidR="00C70C87" w:rsidRPr="00FD2FD4" w:rsidRDefault="006539F0" w:rsidP="0089512D">
      <w:pPr>
        <w:rPr>
          <w:lang w:val="en-GB"/>
        </w:rPr>
      </w:pPr>
      <w:r w:rsidRPr="00FD2FD4">
        <w:rPr>
          <w:lang w:val="en-GB"/>
        </w:rPr>
        <w:t xml:space="preserve">According to the Cultural Dimensions theory (2001) by Hofstede, </w:t>
      </w:r>
      <w:proofErr w:type="spellStart"/>
      <w:r w:rsidRPr="00FD2FD4">
        <w:rPr>
          <w:lang w:val="en-GB"/>
        </w:rPr>
        <w:t>BrightWave</w:t>
      </w:r>
      <w:proofErr w:type="spellEnd"/>
      <w:r w:rsidRPr="00FD2FD4">
        <w:rPr>
          <w:lang w:val="en-GB"/>
        </w:rPr>
        <w:t xml:space="preserve"> is in a high-power distance culture, with the employees potentially having equal treatment</w:t>
      </w:r>
      <w:r w:rsidR="00FD2FD4">
        <w:rPr>
          <w:lang w:val="en-GB"/>
        </w:rPr>
        <w:t>,</w:t>
      </w:r>
      <w:r w:rsidRPr="00FD2FD4">
        <w:rPr>
          <w:lang w:val="en-GB"/>
        </w:rPr>
        <w:t xml:space="preserve"> but the hierarchical and task-oriented culture leads to power imbalance. This organi</w:t>
      </w:r>
      <w:r w:rsidR="00B5636C" w:rsidRPr="00FD2FD4">
        <w:rPr>
          <w:lang w:val="en-GB"/>
        </w:rPr>
        <w:t>s</w:t>
      </w:r>
      <w:r w:rsidRPr="00FD2FD4">
        <w:rPr>
          <w:lang w:val="en-GB"/>
        </w:rPr>
        <w:t xml:space="preserve">ational culture kills communication and teamwork. In solving this, the managers of </w:t>
      </w:r>
      <w:proofErr w:type="spellStart"/>
      <w:r w:rsidRPr="00FD2FD4">
        <w:rPr>
          <w:lang w:val="en-GB"/>
        </w:rPr>
        <w:t>BrightWave</w:t>
      </w:r>
      <w:proofErr w:type="spellEnd"/>
      <w:r w:rsidRPr="00FD2FD4">
        <w:rPr>
          <w:lang w:val="en-GB"/>
        </w:rPr>
        <w:t xml:space="preserve"> ought to aim at </w:t>
      </w:r>
      <w:r w:rsidR="00FD2FD4">
        <w:rPr>
          <w:lang w:val="en-GB"/>
        </w:rPr>
        <w:t>minimising</w:t>
      </w:r>
      <w:r w:rsidRPr="00FD2FD4">
        <w:rPr>
          <w:lang w:val="en-GB"/>
        </w:rPr>
        <w:t xml:space="preserve"> the power distance by promoting openness in communication and participation among employees in </w:t>
      </w:r>
      <w:r w:rsidR="00FD2FD4">
        <w:rPr>
          <w:lang w:val="en-GB"/>
        </w:rPr>
        <w:t>decision-making</w:t>
      </w:r>
      <w:r w:rsidRPr="00FD2FD4">
        <w:rPr>
          <w:lang w:val="en-GB"/>
        </w:rPr>
        <w:t xml:space="preserve"> (</w:t>
      </w:r>
      <w:r w:rsidR="00B5636C" w:rsidRPr="00FD2FD4">
        <w:rPr>
          <w:rFonts w:eastAsia="Times New Roman" w:cs="Times New Roman"/>
          <w:szCs w:val="24"/>
          <w:lang w:val="en-GB"/>
        </w:rPr>
        <w:t>Akpa</w:t>
      </w:r>
      <w:r w:rsidR="00B5636C" w:rsidRPr="00FD2FD4">
        <w:rPr>
          <w:lang w:val="en-GB"/>
        </w:rPr>
        <w:t xml:space="preserve"> et al., 2021; </w:t>
      </w:r>
      <w:r w:rsidRPr="00FD2FD4">
        <w:rPr>
          <w:lang w:val="en-GB"/>
        </w:rPr>
        <w:t>Hofstede, 2001).</w:t>
      </w:r>
    </w:p>
    <w:p w14:paraId="4C57B5BD" w14:textId="2E7370B1" w:rsidR="00D957D1" w:rsidRPr="00FD2FD4" w:rsidRDefault="00D957D1" w:rsidP="00D957D1">
      <w:pPr>
        <w:jc w:val="center"/>
        <w:rPr>
          <w:lang w:val="en-GB"/>
        </w:rPr>
      </w:pPr>
      <w:r w:rsidRPr="00FD2FD4">
        <w:rPr>
          <w:noProof/>
          <w:lang w:val="en-GB"/>
        </w:rPr>
        <w:drawing>
          <wp:inline distT="0" distB="0" distL="0" distR="0" wp14:anchorId="7AC9A7ED" wp14:editId="6DFAE13D">
            <wp:extent cx="4228484" cy="1984587"/>
            <wp:effectExtent l="0" t="0" r="635" b="0"/>
            <wp:docPr id="1917887494" name="Picture 7" descr="A chart with colorfu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887494" name="Picture 7" descr="A chart with colorful text&#10;&#10;AI-generated content may be incorrec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a:fillRect/>
                    </a:stretch>
                  </pic:blipFill>
                  <pic:spPr bwMode="auto">
                    <a:xfrm>
                      <a:off x="0" y="0"/>
                      <a:ext cx="4254170" cy="1996642"/>
                    </a:xfrm>
                    <a:prstGeom prst="rect">
                      <a:avLst/>
                    </a:prstGeom>
                    <a:noFill/>
                    <a:ln>
                      <a:noFill/>
                    </a:ln>
                    <a:extLst>
                      <a:ext uri="{53640926-AAD7-44D8-BBD7-CCE9431645EC}">
                        <a14:shadowObscured xmlns:a14="http://schemas.microsoft.com/office/drawing/2010/main"/>
                      </a:ext>
                    </a:extLst>
                  </pic:spPr>
                </pic:pic>
              </a:graphicData>
            </a:graphic>
          </wp:inline>
        </w:drawing>
      </w:r>
    </w:p>
    <w:p w14:paraId="0871AADE" w14:textId="6E420FEF" w:rsidR="00D957D1" w:rsidRPr="00FD2FD4" w:rsidRDefault="00D957D1" w:rsidP="00D957D1">
      <w:pPr>
        <w:jc w:val="center"/>
        <w:rPr>
          <w:lang w:val="en-GB"/>
        </w:rPr>
      </w:pPr>
      <w:r w:rsidRPr="00FD2FD4">
        <w:rPr>
          <w:lang w:val="en-GB"/>
        </w:rPr>
        <w:t>Figure 7: Cultural Dimensions theory (David, 2014)</w:t>
      </w:r>
    </w:p>
    <w:p w14:paraId="626F27EE" w14:textId="2C82873B" w:rsidR="0089512D" w:rsidRPr="00FD2FD4" w:rsidRDefault="0089512D" w:rsidP="00C70C87">
      <w:pPr>
        <w:pStyle w:val="Heading1"/>
        <w:rPr>
          <w:lang w:val="en-GB"/>
        </w:rPr>
      </w:pPr>
      <w:bookmarkStart w:id="11" w:name="_Toc216403187"/>
      <w:r w:rsidRPr="00FD2FD4">
        <w:rPr>
          <w:lang w:val="en-GB"/>
        </w:rPr>
        <w:lastRenderedPageBreak/>
        <w:t>4.</w:t>
      </w:r>
      <w:r w:rsidR="00090AB6" w:rsidRPr="00FD2FD4">
        <w:rPr>
          <w:lang w:val="en-GB"/>
        </w:rPr>
        <w:t xml:space="preserve"> </w:t>
      </w:r>
      <w:r w:rsidR="00FD2FD4">
        <w:rPr>
          <w:lang w:val="en-GB"/>
        </w:rPr>
        <w:t>Organisational</w:t>
      </w:r>
      <w:r w:rsidRPr="00FD2FD4">
        <w:rPr>
          <w:lang w:val="en-GB"/>
        </w:rPr>
        <w:t xml:space="preserve"> Culture at </w:t>
      </w:r>
      <w:proofErr w:type="spellStart"/>
      <w:r w:rsidRPr="00FD2FD4">
        <w:rPr>
          <w:lang w:val="en-GB"/>
        </w:rPr>
        <w:t>BrightWave</w:t>
      </w:r>
      <w:proofErr w:type="spellEnd"/>
      <w:r w:rsidRPr="00FD2FD4">
        <w:rPr>
          <w:lang w:val="en-GB"/>
        </w:rPr>
        <w:t xml:space="preserve"> and Its Impact on People Management</w:t>
      </w:r>
      <w:bookmarkEnd w:id="11"/>
    </w:p>
    <w:p w14:paraId="574DEDF9" w14:textId="1CF6988B" w:rsidR="006539F0" w:rsidRPr="00FD2FD4" w:rsidRDefault="006539F0" w:rsidP="0089512D">
      <w:pPr>
        <w:rPr>
          <w:lang w:val="en-GB"/>
        </w:rPr>
      </w:pPr>
      <w:r w:rsidRPr="00FD2FD4">
        <w:rPr>
          <w:lang w:val="en-GB"/>
        </w:rPr>
        <w:t xml:space="preserve">The </w:t>
      </w:r>
      <w:r w:rsidR="00FD2FD4">
        <w:rPr>
          <w:lang w:val="en-GB"/>
        </w:rPr>
        <w:t>organisational</w:t>
      </w:r>
      <w:r w:rsidRPr="00FD2FD4">
        <w:rPr>
          <w:lang w:val="en-GB"/>
        </w:rPr>
        <w:t xml:space="preserve"> culture is </w:t>
      </w:r>
      <w:r w:rsidR="00FD2FD4">
        <w:rPr>
          <w:lang w:val="en-GB"/>
        </w:rPr>
        <w:t>characterised</w:t>
      </w:r>
      <w:r w:rsidRPr="00FD2FD4">
        <w:rPr>
          <w:lang w:val="en-GB"/>
        </w:rPr>
        <w:t xml:space="preserve"> as task-oriented, numbers-driven, and low recognition with </w:t>
      </w:r>
      <w:proofErr w:type="spellStart"/>
      <w:r w:rsidRPr="00FD2FD4">
        <w:rPr>
          <w:lang w:val="en-GB"/>
        </w:rPr>
        <w:t>BrightWave</w:t>
      </w:r>
      <w:proofErr w:type="spellEnd"/>
      <w:r w:rsidRPr="00FD2FD4">
        <w:rPr>
          <w:lang w:val="en-GB"/>
        </w:rPr>
        <w:t xml:space="preserve">. People management has great implications regarding this culture. Low employee engagement, especially of staff in </w:t>
      </w:r>
      <w:r w:rsidR="00FD2FD4">
        <w:rPr>
          <w:lang w:val="en-GB"/>
        </w:rPr>
        <w:t>low-level</w:t>
      </w:r>
      <w:r w:rsidRPr="00FD2FD4">
        <w:rPr>
          <w:lang w:val="en-GB"/>
        </w:rPr>
        <w:t xml:space="preserve"> </w:t>
      </w:r>
      <w:r w:rsidR="00FD2FD4">
        <w:rPr>
          <w:lang w:val="en-GB"/>
        </w:rPr>
        <w:t>positions</w:t>
      </w:r>
      <w:r w:rsidRPr="00FD2FD4">
        <w:rPr>
          <w:lang w:val="en-GB"/>
        </w:rPr>
        <w:t>, has been caused by the emphasis on efficiency and cost containment. Poor appreciation of employees also leads to high turnover</w:t>
      </w:r>
      <w:r w:rsidR="00FD2FD4">
        <w:rPr>
          <w:lang w:val="en-GB"/>
        </w:rPr>
        <w:t>,</w:t>
      </w:r>
      <w:r w:rsidRPr="00FD2FD4">
        <w:rPr>
          <w:lang w:val="en-GB"/>
        </w:rPr>
        <w:t xml:space="preserve"> and this is particularly true among the </w:t>
      </w:r>
      <w:r w:rsidR="00FD2FD4">
        <w:rPr>
          <w:lang w:val="en-GB"/>
        </w:rPr>
        <w:t>part-time</w:t>
      </w:r>
      <w:r w:rsidRPr="00FD2FD4">
        <w:rPr>
          <w:lang w:val="en-GB"/>
        </w:rPr>
        <w:t xml:space="preserve"> and flexible employees. The employees are not valued</w:t>
      </w:r>
      <w:r w:rsidR="00FD2FD4">
        <w:rPr>
          <w:lang w:val="en-GB"/>
        </w:rPr>
        <w:t>,</w:t>
      </w:r>
      <w:r w:rsidRPr="00FD2FD4">
        <w:rPr>
          <w:lang w:val="en-GB"/>
        </w:rPr>
        <w:t xml:space="preserve"> and this reduces the motivation and the overall performance</w:t>
      </w:r>
      <w:r w:rsidR="00E2057B" w:rsidRPr="00FD2FD4">
        <w:rPr>
          <w:lang w:val="en-GB"/>
        </w:rPr>
        <w:t xml:space="preserve"> (</w:t>
      </w:r>
      <w:r w:rsidR="00E2057B" w:rsidRPr="00FD2FD4">
        <w:rPr>
          <w:rFonts w:eastAsia="Times New Roman" w:cs="Times New Roman"/>
          <w:szCs w:val="24"/>
          <w:lang w:val="en-GB"/>
        </w:rPr>
        <w:t>Bregenzer et al., 2022)</w:t>
      </w:r>
      <w:r w:rsidRPr="00FD2FD4">
        <w:rPr>
          <w:lang w:val="en-GB"/>
        </w:rPr>
        <w:t xml:space="preserve">. </w:t>
      </w:r>
    </w:p>
    <w:p w14:paraId="23CE35CE" w14:textId="7D0307F3" w:rsidR="006539F0" w:rsidRPr="00FD2FD4" w:rsidRDefault="006539F0" w:rsidP="0089512D">
      <w:pPr>
        <w:rPr>
          <w:lang w:val="en-GB"/>
        </w:rPr>
      </w:pPr>
      <w:r w:rsidRPr="00FD2FD4">
        <w:rPr>
          <w:lang w:val="en-GB"/>
        </w:rPr>
        <w:t xml:space="preserve">Lack of career advancement and the feeling of low development prospects are the significant causes of high employee turnover. Most of the younger workers complain of not knowing their career paths in the firm and hence being dissatisfied and disengaged. Moreover, the strict culture suppresses creativity and innovation, and it is not an easy task to allow the </w:t>
      </w:r>
      <w:r w:rsidR="00FD2FD4">
        <w:rPr>
          <w:lang w:val="en-GB"/>
        </w:rPr>
        <w:t>organisation</w:t>
      </w:r>
      <w:r w:rsidRPr="00FD2FD4">
        <w:rPr>
          <w:lang w:val="en-GB"/>
        </w:rPr>
        <w:t xml:space="preserve"> to introduce new practices and solve the challenge of the workforce</w:t>
      </w:r>
      <w:r w:rsidR="00E2057B" w:rsidRPr="00FD2FD4">
        <w:rPr>
          <w:lang w:val="en-GB"/>
        </w:rPr>
        <w:t xml:space="preserve"> (</w:t>
      </w:r>
      <w:r w:rsidR="00E2057B" w:rsidRPr="00FD2FD4">
        <w:rPr>
          <w:rFonts w:eastAsia="Times New Roman" w:cs="Times New Roman"/>
          <w:szCs w:val="24"/>
          <w:lang w:val="en-GB"/>
        </w:rPr>
        <w:t>Alshammari, 2020)</w:t>
      </w:r>
      <w:r w:rsidRPr="00FD2FD4">
        <w:rPr>
          <w:lang w:val="en-GB"/>
        </w:rPr>
        <w:t>.</w:t>
      </w:r>
    </w:p>
    <w:p w14:paraId="438FE9E9" w14:textId="09CDE770" w:rsidR="00C70C87" w:rsidRPr="00FD2FD4" w:rsidRDefault="006539F0" w:rsidP="0089512D">
      <w:pPr>
        <w:rPr>
          <w:lang w:val="en-GB"/>
        </w:rPr>
      </w:pPr>
      <w:r w:rsidRPr="00FD2FD4">
        <w:rPr>
          <w:lang w:val="en-GB"/>
        </w:rPr>
        <w:t xml:space="preserve">There </w:t>
      </w:r>
      <w:proofErr w:type="gramStart"/>
      <w:r w:rsidR="00364F5B">
        <w:rPr>
          <w:lang w:val="en-GB"/>
        </w:rPr>
        <w:t>is</w:t>
      </w:r>
      <w:proofErr w:type="gramEnd"/>
      <w:r w:rsidRPr="00FD2FD4">
        <w:rPr>
          <w:lang w:val="en-GB"/>
        </w:rPr>
        <w:t xml:space="preserve"> also poor communication and trust between the managers and their employees. Managers also will not confront performance issues, and issues that are not addressed will continue to </w:t>
      </w:r>
      <w:r w:rsidR="00FD2FD4">
        <w:rPr>
          <w:lang w:val="en-GB"/>
        </w:rPr>
        <w:t>demoralise</w:t>
      </w:r>
      <w:r w:rsidRPr="00FD2FD4">
        <w:rPr>
          <w:lang w:val="en-GB"/>
        </w:rPr>
        <w:t xml:space="preserve"> the employees</w:t>
      </w:r>
      <w:r w:rsidR="00E2057B" w:rsidRPr="00FD2FD4">
        <w:rPr>
          <w:lang w:val="en-GB"/>
        </w:rPr>
        <w:t xml:space="preserve"> (</w:t>
      </w:r>
      <w:proofErr w:type="spellStart"/>
      <w:r w:rsidR="00E2057B" w:rsidRPr="00FD2FD4">
        <w:rPr>
          <w:rFonts w:eastAsia="Times New Roman" w:cs="Times New Roman"/>
          <w:szCs w:val="24"/>
          <w:lang w:val="en-GB"/>
        </w:rPr>
        <w:t>Iskamto</w:t>
      </w:r>
      <w:proofErr w:type="spellEnd"/>
      <w:r w:rsidR="00E2057B" w:rsidRPr="00FD2FD4">
        <w:rPr>
          <w:rFonts w:eastAsia="Times New Roman" w:cs="Times New Roman"/>
          <w:szCs w:val="24"/>
          <w:lang w:val="en-GB"/>
        </w:rPr>
        <w:t>, 2023)</w:t>
      </w:r>
      <w:r w:rsidRPr="00FD2FD4">
        <w:rPr>
          <w:lang w:val="en-GB"/>
        </w:rPr>
        <w:t xml:space="preserve">. </w:t>
      </w:r>
    </w:p>
    <w:p w14:paraId="7EA85AEC" w14:textId="32550D14" w:rsidR="00C70C87" w:rsidRPr="00FD2FD4" w:rsidRDefault="006539F0" w:rsidP="00C70C87">
      <w:pPr>
        <w:rPr>
          <w:lang w:val="en-GB"/>
        </w:rPr>
      </w:pPr>
      <w:r w:rsidRPr="00FD2FD4">
        <w:rPr>
          <w:lang w:val="en-GB"/>
        </w:rPr>
        <w:t xml:space="preserve">As per the model of strong vs. weak cultures by Gordon and DiTomaso (1992), the culture of </w:t>
      </w:r>
      <w:proofErr w:type="spellStart"/>
      <w:r w:rsidRPr="00FD2FD4">
        <w:rPr>
          <w:lang w:val="en-GB"/>
        </w:rPr>
        <w:t>BrightWave</w:t>
      </w:r>
      <w:proofErr w:type="spellEnd"/>
      <w:r w:rsidRPr="00FD2FD4">
        <w:rPr>
          <w:lang w:val="en-GB"/>
        </w:rPr>
        <w:t xml:space="preserve"> can be declared weak. Strength culture, in which the values and </w:t>
      </w:r>
      <w:r w:rsidR="00FD2FD4">
        <w:rPr>
          <w:lang w:val="en-GB"/>
        </w:rPr>
        <w:t>behaviour</w:t>
      </w:r>
      <w:r w:rsidRPr="00FD2FD4">
        <w:rPr>
          <w:lang w:val="en-GB"/>
        </w:rPr>
        <w:t xml:space="preserve"> </w:t>
      </w:r>
      <w:r w:rsidR="00FD2FD4">
        <w:rPr>
          <w:lang w:val="en-GB"/>
        </w:rPr>
        <w:t>are</w:t>
      </w:r>
      <w:r w:rsidRPr="00FD2FD4">
        <w:rPr>
          <w:lang w:val="en-GB"/>
        </w:rPr>
        <w:t xml:space="preserve"> shared, would enhance the commitment of employees, lessen their turnover, and have a conducive work atmosphere (Gordon and DiTomaso, 1992).</w:t>
      </w:r>
    </w:p>
    <w:p w14:paraId="7AC1B493" w14:textId="356F01E4" w:rsidR="0089512D" w:rsidRPr="00FD2FD4" w:rsidRDefault="0089512D" w:rsidP="00C70C87">
      <w:pPr>
        <w:pStyle w:val="Heading1"/>
        <w:rPr>
          <w:lang w:val="en-GB"/>
        </w:rPr>
      </w:pPr>
      <w:bookmarkStart w:id="12" w:name="_Toc216403188"/>
      <w:r w:rsidRPr="00FD2FD4">
        <w:rPr>
          <w:lang w:val="en-GB"/>
        </w:rPr>
        <w:t>5. Recommendations for Improving People Management, Performance, and Culture</w:t>
      </w:r>
      <w:bookmarkEnd w:id="12"/>
    </w:p>
    <w:p w14:paraId="592CD320" w14:textId="14CA5E30" w:rsidR="0089512D" w:rsidRPr="00FD2FD4" w:rsidRDefault="00C70C87" w:rsidP="00C70C87">
      <w:pPr>
        <w:pStyle w:val="Heading2"/>
        <w:rPr>
          <w:lang w:val="en-GB"/>
        </w:rPr>
      </w:pPr>
      <w:bookmarkStart w:id="13" w:name="_Toc216403189"/>
      <w:r w:rsidRPr="00FD2FD4">
        <w:rPr>
          <w:lang w:val="en-GB"/>
        </w:rPr>
        <w:t xml:space="preserve">5.1. </w:t>
      </w:r>
      <w:r w:rsidR="0089512D" w:rsidRPr="00FD2FD4">
        <w:rPr>
          <w:lang w:val="en-GB"/>
        </w:rPr>
        <w:t>Manager Capability Development</w:t>
      </w:r>
      <w:bookmarkEnd w:id="13"/>
    </w:p>
    <w:p w14:paraId="085C6A62" w14:textId="03C19A2C" w:rsidR="00C70C87" w:rsidRPr="00FD2FD4" w:rsidRDefault="006539F0" w:rsidP="0089512D">
      <w:pPr>
        <w:rPr>
          <w:lang w:val="en-GB"/>
        </w:rPr>
      </w:pPr>
      <w:r w:rsidRPr="00FD2FD4">
        <w:rPr>
          <w:lang w:val="en-GB"/>
        </w:rPr>
        <w:t xml:space="preserve">The main area that needs to be improved to resolve the lapses in managerial capacity at </w:t>
      </w:r>
      <w:proofErr w:type="spellStart"/>
      <w:r w:rsidRPr="00FD2FD4">
        <w:rPr>
          <w:lang w:val="en-GB"/>
        </w:rPr>
        <w:t>BrightWave</w:t>
      </w:r>
      <w:proofErr w:type="spellEnd"/>
      <w:r w:rsidRPr="00FD2FD4">
        <w:rPr>
          <w:lang w:val="en-GB"/>
        </w:rPr>
        <w:t xml:space="preserve"> concerns the area of investment in leadership training, which aims at improving people-management competencies. The primary measure that can be taken to enhance managerial </w:t>
      </w:r>
      <w:r w:rsidRPr="00FD2FD4">
        <w:rPr>
          <w:lang w:val="en-GB"/>
        </w:rPr>
        <w:lastRenderedPageBreak/>
        <w:t xml:space="preserve">competence is the presentation of an </w:t>
      </w:r>
      <w:r w:rsidR="00FD2FD4">
        <w:rPr>
          <w:lang w:val="en-GB"/>
        </w:rPr>
        <w:t>organised</w:t>
      </w:r>
      <w:r w:rsidRPr="00FD2FD4">
        <w:rPr>
          <w:lang w:val="en-GB"/>
        </w:rPr>
        <w:t xml:space="preserve"> training program</w:t>
      </w:r>
      <w:r w:rsidR="00FD2FD4">
        <w:rPr>
          <w:lang w:val="en-GB"/>
        </w:rPr>
        <w:t>,</w:t>
      </w:r>
      <w:r w:rsidRPr="00FD2FD4">
        <w:rPr>
          <w:lang w:val="en-GB"/>
        </w:rPr>
        <w:t xml:space="preserve"> including all necessary skills related to coaching, effective communication, and conflict resolution. Coaching is important since it enables managers to mentor their employees in the context of personal growth, </w:t>
      </w:r>
      <w:r w:rsidR="00FD2FD4">
        <w:rPr>
          <w:lang w:val="en-GB"/>
        </w:rPr>
        <w:t>allowing them to overcome challenges, develop their talents, and align their goals with organisational objectives</w:t>
      </w:r>
      <w:r w:rsidR="00E2057B" w:rsidRPr="00FD2FD4">
        <w:rPr>
          <w:lang w:val="en-GB"/>
        </w:rPr>
        <w:t xml:space="preserve"> (</w:t>
      </w:r>
      <w:proofErr w:type="spellStart"/>
      <w:r w:rsidR="00E2057B" w:rsidRPr="00FD2FD4">
        <w:rPr>
          <w:rFonts w:eastAsia="Times New Roman" w:cs="Times New Roman"/>
          <w:szCs w:val="24"/>
          <w:lang w:val="en-GB"/>
        </w:rPr>
        <w:t>Atiase</w:t>
      </w:r>
      <w:proofErr w:type="spellEnd"/>
      <w:r w:rsidR="00E2057B" w:rsidRPr="00FD2FD4">
        <w:rPr>
          <w:rFonts w:eastAsia="Times New Roman" w:cs="Times New Roman"/>
          <w:szCs w:val="24"/>
          <w:lang w:val="en-GB"/>
        </w:rPr>
        <w:t xml:space="preserve"> et al., 2023)</w:t>
      </w:r>
      <w:r w:rsidRPr="00FD2FD4">
        <w:rPr>
          <w:lang w:val="en-GB"/>
        </w:rPr>
        <w:t xml:space="preserve">. </w:t>
      </w:r>
    </w:p>
    <w:p w14:paraId="05DB8F43" w14:textId="39FBD4D7" w:rsidR="00D957D1" w:rsidRPr="00FD2FD4" w:rsidRDefault="00D957D1" w:rsidP="00D957D1">
      <w:pPr>
        <w:jc w:val="center"/>
        <w:rPr>
          <w:lang w:val="en-GB"/>
        </w:rPr>
      </w:pPr>
      <w:r w:rsidRPr="00FD2FD4">
        <w:rPr>
          <w:noProof/>
          <w:lang w:val="en-GB"/>
        </w:rPr>
        <w:drawing>
          <wp:inline distT="0" distB="0" distL="0" distR="0" wp14:anchorId="23030793" wp14:editId="65B6073A">
            <wp:extent cx="4395141" cy="2472267"/>
            <wp:effectExtent l="0" t="0" r="5715" b="4445"/>
            <wp:docPr id="1853290371" name="Picture 8" descr="A diagram of a project management capabil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90371" name="Picture 8" descr="A diagram of a project management capability&#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09757" cy="2480489"/>
                    </a:xfrm>
                    <a:prstGeom prst="rect">
                      <a:avLst/>
                    </a:prstGeom>
                    <a:noFill/>
                    <a:ln>
                      <a:noFill/>
                    </a:ln>
                  </pic:spPr>
                </pic:pic>
              </a:graphicData>
            </a:graphic>
          </wp:inline>
        </w:drawing>
      </w:r>
    </w:p>
    <w:p w14:paraId="3F11B07E" w14:textId="22C2154B" w:rsidR="00D957D1" w:rsidRPr="00FD2FD4" w:rsidRDefault="00D957D1" w:rsidP="00D957D1">
      <w:pPr>
        <w:jc w:val="center"/>
        <w:rPr>
          <w:lang w:val="en-GB"/>
        </w:rPr>
      </w:pPr>
      <w:r w:rsidRPr="00FD2FD4">
        <w:rPr>
          <w:lang w:val="en-GB"/>
        </w:rPr>
        <w:t>Figure 8: Project Management capability (</w:t>
      </w:r>
      <w:proofErr w:type="spellStart"/>
      <w:r w:rsidRPr="00FD2FD4">
        <w:rPr>
          <w:lang w:val="en-GB"/>
        </w:rPr>
        <w:t>Collidu</w:t>
      </w:r>
      <w:proofErr w:type="spellEnd"/>
      <w:r w:rsidRPr="00FD2FD4">
        <w:rPr>
          <w:lang w:val="en-GB"/>
        </w:rPr>
        <w:t>, 2022)</w:t>
      </w:r>
    </w:p>
    <w:p w14:paraId="1A676E0D" w14:textId="70A2654B" w:rsidR="00C70C87" w:rsidRPr="00FD2FD4" w:rsidRDefault="006539F0" w:rsidP="00C70C87">
      <w:pPr>
        <w:rPr>
          <w:lang w:val="en-GB"/>
        </w:rPr>
      </w:pPr>
      <w:r w:rsidRPr="00FD2FD4">
        <w:rPr>
          <w:lang w:val="en-GB"/>
        </w:rPr>
        <w:t>Moreover, time management and emotional intelligence should be incorporated into the extensive training program since they enable managers to balance between their operational tasks and provide a healthy and supportive workplace</w:t>
      </w:r>
      <w:r w:rsidR="00E2057B" w:rsidRPr="00FD2FD4">
        <w:rPr>
          <w:lang w:val="en-GB"/>
        </w:rPr>
        <w:t xml:space="preserve"> (</w:t>
      </w:r>
      <w:r w:rsidR="00E2057B" w:rsidRPr="00FD2FD4">
        <w:rPr>
          <w:rFonts w:eastAsia="Times New Roman" w:cs="Times New Roman"/>
          <w:szCs w:val="24"/>
          <w:lang w:val="en-GB"/>
        </w:rPr>
        <w:t>Martina et al., 2015)</w:t>
      </w:r>
      <w:r w:rsidRPr="00FD2FD4">
        <w:rPr>
          <w:lang w:val="en-GB"/>
        </w:rPr>
        <w:t xml:space="preserve">. Developmental pathways should be introduced to new </w:t>
      </w:r>
      <w:r w:rsidR="00FD2FD4" w:rsidRPr="00FD2FD4">
        <w:rPr>
          <w:lang w:val="en-GB"/>
        </w:rPr>
        <w:t>supervisors,</w:t>
      </w:r>
      <w:r w:rsidRPr="00FD2FD4">
        <w:rPr>
          <w:lang w:val="en-GB"/>
        </w:rPr>
        <w:t xml:space="preserve"> and this entails having clear growth objectives in the company. Senior leader mentoring is essential to strengthen the stable leadership </w:t>
      </w:r>
      <w:r w:rsidR="00FD2FD4" w:rsidRPr="00FD2FD4">
        <w:rPr>
          <w:lang w:val="en-GB"/>
        </w:rPr>
        <w:t>behaviours</w:t>
      </w:r>
      <w:r w:rsidRPr="00FD2FD4">
        <w:rPr>
          <w:lang w:val="en-GB"/>
        </w:rPr>
        <w:t xml:space="preserve"> in the entire </w:t>
      </w:r>
      <w:r w:rsidR="00FD2FD4">
        <w:rPr>
          <w:lang w:val="en-GB"/>
        </w:rPr>
        <w:t>organisation</w:t>
      </w:r>
      <w:r w:rsidRPr="00FD2FD4">
        <w:rPr>
          <w:lang w:val="en-GB"/>
        </w:rPr>
        <w:t xml:space="preserve"> and provide support, knowledge, and role models to the new managers. It has been found that companies that have managers of high competence, who are well-trained</w:t>
      </w:r>
      <w:r w:rsidR="00FD2FD4">
        <w:rPr>
          <w:lang w:val="en-GB"/>
        </w:rPr>
        <w:t>,</w:t>
      </w:r>
      <w:r w:rsidRPr="00FD2FD4">
        <w:rPr>
          <w:lang w:val="en-GB"/>
        </w:rPr>
        <w:t xml:space="preserve"> experience high rates of employee engagement and retention (Ulrich et al., 20</w:t>
      </w:r>
      <w:r w:rsidR="00E2057B" w:rsidRPr="00FD2FD4">
        <w:rPr>
          <w:lang w:val="en-GB"/>
        </w:rPr>
        <w:t>08</w:t>
      </w:r>
      <w:r w:rsidRPr="00FD2FD4">
        <w:rPr>
          <w:lang w:val="en-GB"/>
        </w:rPr>
        <w:t xml:space="preserve">). </w:t>
      </w:r>
    </w:p>
    <w:p w14:paraId="0AE58AE0" w14:textId="1CF91EE8" w:rsidR="0089512D" w:rsidRPr="00FD2FD4" w:rsidRDefault="00C70C87" w:rsidP="00C70C87">
      <w:pPr>
        <w:pStyle w:val="Heading2"/>
        <w:rPr>
          <w:lang w:val="en-GB"/>
        </w:rPr>
      </w:pPr>
      <w:bookmarkStart w:id="14" w:name="_Toc216403190"/>
      <w:r w:rsidRPr="00FD2FD4">
        <w:rPr>
          <w:lang w:val="en-GB"/>
        </w:rPr>
        <w:t xml:space="preserve">5.2. </w:t>
      </w:r>
      <w:r w:rsidR="0089512D" w:rsidRPr="00FD2FD4">
        <w:rPr>
          <w:lang w:val="en-GB"/>
        </w:rPr>
        <w:t>Moderni</w:t>
      </w:r>
      <w:r w:rsidR="00E2057B" w:rsidRPr="00FD2FD4">
        <w:rPr>
          <w:lang w:val="en-GB"/>
        </w:rPr>
        <w:t>s</w:t>
      </w:r>
      <w:r w:rsidR="0089512D" w:rsidRPr="00FD2FD4">
        <w:rPr>
          <w:lang w:val="en-GB"/>
        </w:rPr>
        <w:t>ed Performance Management</w:t>
      </w:r>
      <w:bookmarkEnd w:id="14"/>
    </w:p>
    <w:p w14:paraId="07C13A83" w14:textId="16959A77" w:rsidR="006539F0" w:rsidRPr="00FD2FD4" w:rsidRDefault="006539F0" w:rsidP="0089512D">
      <w:pPr>
        <w:rPr>
          <w:lang w:val="en-GB"/>
        </w:rPr>
      </w:pPr>
      <w:r w:rsidRPr="00FD2FD4">
        <w:rPr>
          <w:lang w:val="en-GB"/>
        </w:rPr>
        <w:t xml:space="preserve">The performance management system that </w:t>
      </w:r>
      <w:proofErr w:type="spellStart"/>
      <w:r w:rsidRPr="00FD2FD4">
        <w:rPr>
          <w:lang w:val="en-GB"/>
        </w:rPr>
        <w:t>BrightWave</w:t>
      </w:r>
      <w:proofErr w:type="spellEnd"/>
      <w:r w:rsidRPr="00FD2FD4">
        <w:rPr>
          <w:lang w:val="en-GB"/>
        </w:rPr>
        <w:t xml:space="preserve"> has </w:t>
      </w:r>
      <w:r w:rsidR="00723C18">
        <w:rPr>
          <w:lang w:val="en-GB"/>
        </w:rPr>
        <w:t>currently</w:t>
      </w:r>
      <w:r w:rsidRPr="00FD2FD4">
        <w:rPr>
          <w:lang w:val="en-GB"/>
        </w:rPr>
        <w:t xml:space="preserve"> should be restructured to make it more active and focused on the </w:t>
      </w:r>
      <w:r w:rsidR="00FD2FD4">
        <w:rPr>
          <w:lang w:val="en-GB"/>
        </w:rPr>
        <w:t>organisational</w:t>
      </w:r>
      <w:r w:rsidRPr="00FD2FD4">
        <w:rPr>
          <w:lang w:val="en-GB"/>
        </w:rPr>
        <w:t xml:space="preserve"> objectives. </w:t>
      </w:r>
      <w:proofErr w:type="gramStart"/>
      <w:r w:rsidRPr="00FD2FD4">
        <w:rPr>
          <w:lang w:val="en-GB"/>
        </w:rPr>
        <w:t>At the moment</w:t>
      </w:r>
      <w:proofErr w:type="gramEnd"/>
      <w:r w:rsidRPr="00FD2FD4">
        <w:rPr>
          <w:lang w:val="en-GB"/>
        </w:rPr>
        <w:t xml:space="preserve">, the firm uses annual appraisals that do not offer prompt and proactive feedback to the employees. The best </w:t>
      </w:r>
      <w:r w:rsidRPr="00FD2FD4">
        <w:rPr>
          <w:lang w:val="en-GB"/>
        </w:rPr>
        <w:lastRenderedPageBreak/>
        <w:t>solution is to change to a system where quarterly check-ins are included. Such common touchpoints would give the employees real-time feedback on their progress, which would enable them to monitor their progress and make relevant changes in a faster time frame. Frequent performance reviews should also encourage a constant dialogue between the managers and employees</w:t>
      </w:r>
      <w:r w:rsidR="00FD2FD4">
        <w:rPr>
          <w:lang w:val="en-GB"/>
        </w:rPr>
        <w:t>,</w:t>
      </w:r>
      <w:r w:rsidRPr="00FD2FD4">
        <w:rPr>
          <w:lang w:val="en-GB"/>
        </w:rPr>
        <w:t xml:space="preserve"> which may assist in detecting the problems early and resolving them in advance</w:t>
      </w:r>
      <w:r w:rsidR="00E81FE1" w:rsidRPr="00FD2FD4">
        <w:rPr>
          <w:lang w:val="en-GB"/>
        </w:rPr>
        <w:t xml:space="preserve"> (</w:t>
      </w:r>
      <w:r w:rsidR="00E81FE1" w:rsidRPr="00FD2FD4">
        <w:rPr>
          <w:rFonts w:eastAsia="Times New Roman" w:cs="Times New Roman"/>
          <w:szCs w:val="24"/>
          <w:lang w:val="en-GB"/>
        </w:rPr>
        <w:t>Mendy, 2021)</w:t>
      </w:r>
      <w:r w:rsidRPr="00FD2FD4">
        <w:rPr>
          <w:lang w:val="en-GB"/>
        </w:rPr>
        <w:t>.</w:t>
      </w:r>
    </w:p>
    <w:p w14:paraId="68716050" w14:textId="1FD6ED5B" w:rsidR="00C70C87" w:rsidRPr="00FD2FD4" w:rsidRDefault="006539F0" w:rsidP="0089512D">
      <w:pPr>
        <w:rPr>
          <w:lang w:val="en-GB"/>
        </w:rPr>
      </w:pPr>
      <w:r w:rsidRPr="00FD2FD4">
        <w:rPr>
          <w:lang w:val="en-GB"/>
        </w:rPr>
        <w:t xml:space="preserve">An important component of this new performance management system is to set SMART goals (Specific, Measurable, Achievable, Relevant, Time-bound) </w:t>
      </w:r>
      <w:r w:rsidR="00FD2FD4">
        <w:rPr>
          <w:lang w:val="en-GB"/>
        </w:rPr>
        <w:t>for</w:t>
      </w:r>
      <w:r w:rsidRPr="00FD2FD4">
        <w:rPr>
          <w:lang w:val="en-GB"/>
        </w:rPr>
        <w:t xml:space="preserve"> all employees. Specific goals that are consistent with the organi</w:t>
      </w:r>
      <w:r w:rsidR="00E81FE1" w:rsidRPr="00FD2FD4">
        <w:rPr>
          <w:lang w:val="en-GB"/>
        </w:rPr>
        <w:t>s</w:t>
      </w:r>
      <w:r w:rsidRPr="00FD2FD4">
        <w:rPr>
          <w:lang w:val="en-GB"/>
        </w:rPr>
        <w:t>ational objectives enable the employees to know exactly what is expected of them</w:t>
      </w:r>
      <w:r w:rsidR="00FD2FD4">
        <w:rPr>
          <w:lang w:val="en-GB"/>
        </w:rPr>
        <w:t>,</w:t>
      </w:r>
      <w:r w:rsidRPr="00FD2FD4">
        <w:rPr>
          <w:lang w:val="en-GB"/>
        </w:rPr>
        <w:t xml:space="preserve"> thus they become more focused and motivated</w:t>
      </w:r>
      <w:r w:rsidR="00E81FE1" w:rsidRPr="00FD2FD4">
        <w:rPr>
          <w:lang w:val="en-GB"/>
        </w:rPr>
        <w:t xml:space="preserve"> (</w:t>
      </w:r>
      <w:proofErr w:type="spellStart"/>
      <w:r w:rsidR="00E81FE1" w:rsidRPr="00FD2FD4">
        <w:rPr>
          <w:rFonts w:eastAsia="Times New Roman" w:cs="Times New Roman"/>
          <w:szCs w:val="24"/>
          <w:lang w:val="en-GB"/>
        </w:rPr>
        <w:t>Vecteezy</w:t>
      </w:r>
      <w:proofErr w:type="spellEnd"/>
      <w:r w:rsidR="00E81FE1" w:rsidRPr="00FD2FD4">
        <w:rPr>
          <w:rFonts w:eastAsia="Times New Roman" w:cs="Times New Roman"/>
          <w:szCs w:val="24"/>
          <w:lang w:val="en-GB"/>
        </w:rPr>
        <w:t>, 2023).</w:t>
      </w:r>
      <w:r w:rsidRPr="00FD2FD4">
        <w:rPr>
          <w:lang w:val="en-GB"/>
        </w:rPr>
        <w:t xml:space="preserve"> Moreover, the introduction of a digital performance dashboard is to be provided to monitor the key performance indicators (KPIs) in real time. This would provide transparency where the employees would be able to view the ways in which their performance is in line with the </w:t>
      </w:r>
      <w:r w:rsidR="00FD2FD4">
        <w:rPr>
          <w:lang w:val="en-GB"/>
        </w:rPr>
        <w:t>organisational</w:t>
      </w:r>
      <w:r w:rsidRPr="00FD2FD4">
        <w:rPr>
          <w:lang w:val="en-GB"/>
        </w:rPr>
        <w:t xml:space="preserve"> targets and how they are performing in comparison with their fellow employees</w:t>
      </w:r>
      <w:r w:rsidR="00E81FE1" w:rsidRPr="00FD2FD4">
        <w:rPr>
          <w:lang w:val="en-GB"/>
        </w:rPr>
        <w:t xml:space="preserve"> (</w:t>
      </w:r>
      <w:r w:rsidR="00E81FE1" w:rsidRPr="00FD2FD4">
        <w:rPr>
          <w:rFonts w:eastAsia="Times New Roman" w:cs="Times New Roman"/>
          <w:szCs w:val="24"/>
          <w:lang w:val="en-GB"/>
        </w:rPr>
        <w:t>Swann et al., 2023)</w:t>
      </w:r>
      <w:r w:rsidRPr="00FD2FD4">
        <w:rPr>
          <w:lang w:val="en-GB"/>
        </w:rPr>
        <w:t xml:space="preserve">. </w:t>
      </w:r>
    </w:p>
    <w:p w14:paraId="38336ADE" w14:textId="2E9ACDBD" w:rsidR="00D957D1" w:rsidRPr="00FD2FD4" w:rsidRDefault="00D957D1" w:rsidP="00D957D1">
      <w:pPr>
        <w:jc w:val="center"/>
        <w:rPr>
          <w:lang w:val="en-GB"/>
        </w:rPr>
      </w:pPr>
      <w:r w:rsidRPr="00FD2FD4">
        <w:rPr>
          <w:noProof/>
          <w:lang w:val="en-GB"/>
        </w:rPr>
        <w:drawing>
          <wp:inline distT="0" distB="0" distL="0" distR="0" wp14:anchorId="364D07C4" wp14:editId="2C06E11F">
            <wp:extent cx="2443480" cy="2443480"/>
            <wp:effectExtent l="0" t="0" r="0" b="0"/>
            <wp:docPr id="349134162" name="Picture 9" descr="A puzzle piec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134162" name="Picture 9" descr="A puzzle pieces with tex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44088" cy="2444088"/>
                    </a:xfrm>
                    <a:prstGeom prst="rect">
                      <a:avLst/>
                    </a:prstGeom>
                    <a:noFill/>
                    <a:ln>
                      <a:noFill/>
                    </a:ln>
                  </pic:spPr>
                </pic:pic>
              </a:graphicData>
            </a:graphic>
          </wp:inline>
        </w:drawing>
      </w:r>
    </w:p>
    <w:p w14:paraId="2EF9B485" w14:textId="1D65C7D9" w:rsidR="00D957D1" w:rsidRPr="00FD2FD4" w:rsidRDefault="00D957D1" w:rsidP="00D957D1">
      <w:pPr>
        <w:jc w:val="center"/>
        <w:rPr>
          <w:lang w:val="en-GB"/>
        </w:rPr>
      </w:pPr>
      <w:r w:rsidRPr="00FD2FD4">
        <w:rPr>
          <w:lang w:val="en-GB"/>
        </w:rPr>
        <w:t>Figure 9: SMART goals (</w:t>
      </w:r>
      <w:proofErr w:type="spellStart"/>
      <w:r w:rsidRPr="00FD2FD4">
        <w:rPr>
          <w:lang w:val="en-GB"/>
        </w:rPr>
        <w:t>Vecteezy</w:t>
      </w:r>
      <w:proofErr w:type="spellEnd"/>
      <w:r w:rsidRPr="00FD2FD4">
        <w:rPr>
          <w:lang w:val="en-GB"/>
        </w:rPr>
        <w:t>, 2023)</w:t>
      </w:r>
    </w:p>
    <w:p w14:paraId="3C22749B" w14:textId="11D823CA" w:rsidR="006539F0" w:rsidRPr="00FD2FD4" w:rsidRDefault="006539F0" w:rsidP="0089512D">
      <w:pPr>
        <w:rPr>
          <w:lang w:val="en-GB"/>
        </w:rPr>
      </w:pPr>
      <w:r w:rsidRPr="00FD2FD4">
        <w:rPr>
          <w:lang w:val="en-GB"/>
        </w:rPr>
        <w:t>It is also useful to make managers evaluate performance objectively, eliminating any ambiguity and the possibility of biases in judgments (</w:t>
      </w:r>
      <w:proofErr w:type="spellStart"/>
      <w:r w:rsidRPr="00FD2FD4">
        <w:rPr>
          <w:lang w:val="en-GB"/>
        </w:rPr>
        <w:t>Aguinis</w:t>
      </w:r>
      <w:proofErr w:type="spellEnd"/>
      <w:r w:rsidRPr="00FD2FD4">
        <w:rPr>
          <w:lang w:val="en-GB"/>
        </w:rPr>
        <w:t>, 20</w:t>
      </w:r>
      <w:r w:rsidR="00E81FE1" w:rsidRPr="00FD2FD4">
        <w:rPr>
          <w:lang w:val="en-GB"/>
        </w:rPr>
        <w:t>23</w:t>
      </w:r>
      <w:r w:rsidRPr="00FD2FD4">
        <w:rPr>
          <w:lang w:val="en-GB"/>
        </w:rPr>
        <w:t>). Digital dashboard provides the ability to conveniently track the progress and trends</w:t>
      </w:r>
      <w:r w:rsidR="00FD2FD4">
        <w:rPr>
          <w:lang w:val="en-GB"/>
        </w:rPr>
        <w:t>,</w:t>
      </w:r>
      <w:r w:rsidRPr="00FD2FD4">
        <w:rPr>
          <w:lang w:val="en-GB"/>
        </w:rPr>
        <w:t xml:space="preserve"> along with making data-driven decisions </w:t>
      </w:r>
      <w:proofErr w:type="gramStart"/>
      <w:r w:rsidRPr="00FD2FD4">
        <w:rPr>
          <w:lang w:val="en-GB"/>
        </w:rPr>
        <w:t>on the basis of</w:t>
      </w:r>
      <w:proofErr w:type="gramEnd"/>
      <w:r w:rsidRPr="00FD2FD4">
        <w:rPr>
          <w:lang w:val="en-GB"/>
        </w:rPr>
        <w:t xml:space="preserve"> talent development, recognition, and rewards at </w:t>
      </w:r>
      <w:proofErr w:type="spellStart"/>
      <w:r w:rsidRPr="00FD2FD4">
        <w:rPr>
          <w:lang w:val="en-GB"/>
        </w:rPr>
        <w:t>BrightWave</w:t>
      </w:r>
      <w:proofErr w:type="spellEnd"/>
      <w:r w:rsidRPr="00FD2FD4">
        <w:rPr>
          <w:lang w:val="en-GB"/>
        </w:rPr>
        <w:t>.</w:t>
      </w:r>
    </w:p>
    <w:p w14:paraId="14D584A7" w14:textId="05DDE18F" w:rsidR="0089512D" w:rsidRPr="00FD2FD4" w:rsidRDefault="00C70C87" w:rsidP="00C70C87">
      <w:pPr>
        <w:pStyle w:val="Heading2"/>
        <w:rPr>
          <w:lang w:val="en-GB"/>
        </w:rPr>
      </w:pPr>
      <w:bookmarkStart w:id="15" w:name="_Toc216403191"/>
      <w:r w:rsidRPr="00FD2FD4">
        <w:rPr>
          <w:lang w:val="en-GB"/>
        </w:rPr>
        <w:lastRenderedPageBreak/>
        <w:t xml:space="preserve">5.3. </w:t>
      </w:r>
      <w:r w:rsidR="0089512D" w:rsidRPr="00FD2FD4">
        <w:rPr>
          <w:lang w:val="en-GB"/>
        </w:rPr>
        <w:t>Employee Engagement and Cultural Change</w:t>
      </w:r>
      <w:bookmarkEnd w:id="15"/>
    </w:p>
    <w:p w14:paraId="795E3E7B" w14:textId="5E715C87" w:rsidR="00C70C87" w:rsidRPr="00FD2FD4" w:rsidRDefault="00C70C87" w:rsidP="0089512D">
      <w:pPr>
        <w:rPr>
          <w:lang w:val="en-GB"/>
        </w:rPr>
      </w:pPr>
      <w:r w:rsidRPr="00FD2FD4">
        <w:rPr>
          <w:lang w:val="en-GB"/>
        </w:rPr>
        <w:t xml:space="preserve">To transform the </w:t>
      </w:r>
      <w:r w:rsidR="00FD2FD4">
        <w:rPr>
          <w:lang w:val="en-GB"/>
        </w:rPr>
        <w:t>organisational</w:t>
      </w:r>
      <w:r w:rsidRPr="00FD2FD4">
        <w:rPr>
          <w:lang w:val="en-GB"/>
        </w:rPr>
        <w:t xml:space="preserve"> culture of </w:t>
      </w:r>
      <w:proofErr w:type="spellStart"/>
      <w:r w:rsidRPr="00FD2FD4">
        <w:rPr>
          <w:lang w:val="en-GB"/>
        </w:rPr>
        <w:t>BrightWave</w:t>
      </w:r>
      <w:proofErr w:type="spellEnd"/>
      <w:r w:rsidRPr="00FD2FD4">
        <w:rPr>
          <w:lang w:val="en-GB"/>
        </w:rPr>
        <w:t>, it will be necessary to pay attention to the employee experience and the needs of the employees</w:t>
      </w:r>
      <w:r w:rsidR="00FD2FD4">
        <w:rPr>
          <w:lang w:val="en-GB"/>
        </w:rPr>
        <w:t>,</w:t>
      </w:r>
      <w:r w:rsidRPr="00FD2FD4">
        <w:rPr>
          <w:lang w:val="en-GB"/>
        </w:rPr>
        <w:t xml:space="preserve"> and a more inclusive and collaborative work environment should be promoted. The redesign of the induction process to </w:t>
      </w:r>
      <w:r w:rsidR="00FD2FD4">
        <w:rPr>
          <w:lang w:val="en-GB"/>
        </w:rPr>
        <w:t>better suit</w:t>
      </w:r>
      <w:r w:rsidRPr="00FD2FD4">
        <w:rPr>
          <w:lang w:val="en-GB"/>
        </w:rPr>
        <w:t xml:space="preserve"> the evolving culture of the company is one of the initial stages in this process. The induction process should not just give the new employees some insight about their roles but also give them an insight </w:t>
      </w:r>
      <w:r w:rsidR="00FD2FD4">
        <w:rPr>
          <w:lang w:val="en-GB"/>
        </w:rPr>
        <w:t>into</w:t>
      </w:r>
      <w:r w:rsidRPr="00FD2FD4">
        <w:rPr>
          <w:lang w:val="en-GB"/>
        </w:rPr>
        <w:t xml:space="preserve"> the values, mission and </w:t>
      </w:r>
      <w:r w:rsidR="00FD2FD4">
        <w:rPr>
          <w:lang w:val="en-GB"/>
        </w:rPr>
        <w:t>long-term</w:t>
      </w:r>
      <w:r w:rsidRPr="00FD2FD4">
        <w:rPr>
          <w:lang w:val="en-GB"/>
        </w:rPr>
        <w:t xml:space="preserve"> vision of the company. By establishing expectations at the very beginning and showing the employees a general picture of the career paths within the company, the </w:t>
      </w:r>
      <w:r w:rsidR="00FD2FD4">
        <w:rPr>
          <w:lang w:val="en-GB"/>
        </w:rPr>
        <w:t>organisation</w:t>
      </w:r>
      <w:r w:rsidRPr="00FD2FD4">
        <w:rPr>
          <w:lang w:val="en-GB"/>
        </w:rPr>
        <w:t xml:space="preserve"> will make employees feel that they belong to it and its interests</w:t>
      </w:r>
      <w:r w:rsidR="00E81FE1" w:rsidRPr="00FD2FD4">
        <w:rPr>
          <w:lang w:val="en-GB"/>
        </w:rPr>
        <w:t xml:space="preserve"> (</w:t>
      </w:r>
      <w:r w:rsidR="00E81FE1" w:rsidRPr="00FD2FD4">
        <w:rPr>
          <w:rFonts w:eastAsia="Times New Roman" w:cs="Times New Roman"/>
          <w:szCs w:val="24"/>
          <w:lang w:val="en-GB"/>
        </w:rPr>
        <w:t>Albrecht, 2021)</w:t>
      </w:r>
      <w:r w:rsidRPr="00FD2FD4">
        <w:rPr>
          <w:lang w:val="en-GB"/>
        </w:rPr>
        <w:t>.</w:t>
      </w:r>
    </w:p>
    <w:p w14:paraId="75CE1BF6" w14:textId="31F10D97" w:rsidR="00C70C87" w:rsidRPr="00FD2FD4" w:rsidRDefault="00C70C87" w:rsidP="0089512D">
      <w:pPr>
        <w:rPr>
          <w:lang w:val="en-GB"/>
        </w:rPr>
      </w:pPr>
      <w:r w:rsidRPr="00FD2FD4">
        <w:rPr>
          <w:lang w:val="en-GB"/>
        </w:rPr>
        <w:t>This is a significant feature of cultural change, which involves the formation of Employee Voice Groups. Such groups would give employees a platform where they can express issues, give their opinions and recommend how things can be improved</w:t>
      </w:r>
      <w:r w:rsidR="00723C18">
        <w:rPr>
          <w:lang w:val="en-GB"/>
        </w:rPr>
        <w:t xml:space="preserve"> </w:t>
      </w:r>
      <w:r w:rsidR="00E81FE1" w:rsidRPr="00FD2FD4">
        <w:rPr>
          <w:lang w:val="en-GB"/>
        </w:rPr>
        <w:t>(</w:t>
      </w:r>
      <w:r w:rsidR="00E81FE1" w:rsidRPr="00FD2FD4">
        <w:rPr>
          <w:rFonts w:eastAsia="Times New Roman" w:cs="Times New Roman"/>
          <w:szCs w:val="24"/>
          <w:lang w:val="en-GB"/>
        </w:rPr>
        <w:t>Moore and Hanson, 2022)</w:t>
      </w:r>
      <w:r w:rsidRPr="00FD2FD4">
        <w:rPr>
          <w:lang w:val="en-GB"/>
        </w:rPr>
        <w:t xml:space="preserve">. </w:t>
      </w:r>
    </w:p>
    <w:p w14:paraId="0EFDA22D" w14:textId="071B7B47" w:rsidR="00D957D1" w:rsidRPr="00FD2FD4" w:rsidRDefault="00D957D1" w:rsidP="00D957D1">
      <w:pPr>
        <w:jc w:val="center"/>
        <w:rPr>
          <w:lang w:val="en-GB"/>
        </w:rPr>
      </w:pPr>
      <w:r w:rsidRPr="00FD2FD4">
        <w:rPr>
          <w:noProof/>
          <w:lang w:val="en-GB"/>
        </w:rPr>
        <w:drawing>
          <wp:inline distT="0" distB="0" distL="0" distR="0" wp14:anchorId="0FC805AC" wp14:editId="3F091814">
            <wp:extent cx="4036383" cy="2817706"/>
            <wp:effectExtent l="0" t="0" r="2540" b="1905"/>
            <wp:docPr id="1254371916" name="Picture 10" descr="A diagram of a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71916" name="Picture 10" descr="A diagram of a schedul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81896" cy="2849477"/>
                    </a:xfrm>
                    <a:prstGeom prst="rect">
                      <a:avLst/>
                    </a:prstGeom>
                    <a:noFill/>
                    <a:ln>
                      <a:noFill/>
                    </a:ln>
                  </pic:spPr>
                </pic:pic>
              </a:graphicData>
            </a:graphic>
          </wp:inline>
        </w:drawing>
      </w:r>
    </w:p>
    <w:p w14:paraId="32AF8250" w14:textId="1E5D4986" w:rsidR="00D957D1" w:rsidRPr="00FD2FD4" w:rsidRDefault="00D957D1" w:rsidP="00194957">
      <w:pPr>
        <w:jc w:val="center"/>
        <w:rPr>
          <w:lang w:val="en-GB"/>
        </w:rPr>
      </w:pPr>
      <w:r w:rsidRPr="00FD2FD4">
        <w:rPr>
          <w:lang w:val="en-GB"/>
        </w:rPr>
        <w:t xml:space="preserve">Figure 10: Flexible Scheduling Trials </w:t>
      </w:r>
      <w:r w:rsidR="00194957" w:rsidRPr="00FD2FD4">
        <w:rPr>
          <w:lang w:val="en-GB"/>
        </w:rPr>
        <w:t>(Chadha, 2024)</w:t>
      </w:r>
    </w:p>
    <w:p w14:paraId="04860DE5" w14:textId="736D330D" w:rsidR="00C70C87" w:rsidRPr="00FD2FD4" w:rsidRDefault="00C70C87" w:rsidP="00C70C87">
      <w:pPr>
        <w:rPr>
          <w:lang w:val="en-GB"/>
        </w:rPr>
      </w:pPr>
      <w:r w:rsidRPr="00FD2FD4">
        <w:rPr>
          <w:lang w:val="en-GB"/>
        </w:rPr>
        <w:t xml:space="preserve">Flexible Scheduling Trials are to be offered to employees to improve their welfare and involvement even more. These tests would prove the willingness of the company to facilitate the work-life balance, which is especially valuable in a facilities management company where workers </w:t>
      </w:r>
      <w:r w:rsidR="00723C18" w:rsidRPr="00FD2FD4">
        <w:rPr>
          <w:lang w:val="en-GB"/>
        </w:rPr>
        <w:lastRenderedPageBreak/>
        <w:t>must</w:t>
      </w:r>
      <w:r w:rsidRPr="00FD2FD4">
        <w:rPr>
          <w:lang w:val="en-GB"/>
        </w:rPr>
        <w:t xml:space="preserve"> work beyond the regular office hours. Flexible schedules will relieve stress, enhance job satisfaction, and retention</w:t>
      </w:r>
      <w:r w:rsidR="00E81FE1" w:rsidRPr="00FD2FD4">
        <w:rPr>
          <w:lang w:val="en-GB"/>
        </w:rPr>
        <w:t xml:space="preserve"> (</w:t>
      </w:r>
      <w:proofErr w:type="spellStart"/>
      <w:r w:rsidR="00E81FE1" w:rsidRPr="00FD2FD4">
        <w:rPr>
          <w:rFonts w:eastAsia="Times New Roman" w:cs="Times New Roman"/>
          <w:szCs w:val="24"/>
          <w:lang w:val="en-GB"/>
        </w:rPr>
        <w:t>Angelici</w:t>
      </w:r>
      <w:proofErr w:type="spellEnd"/>
      <w:r w:rsidR="00E81FE1" w:rsidRPr="00FD2FD4">
        <w:rPr>
          <w:rFonts w:eastAsia="Times New Roman" w:cs="Times New Roman"/>
          <w:szCs w:val="24"/>
          <w:lang w:val="en-GB"/>
        </w:rPr>
        <w:t xml:space="preserve"> and Profeta, 2024)</w:t>
      </w:r>
      <w:r w:rsidRPr="00FD2FD4">
        <w:rPr>
          <w:lang w:val="en-GB"/>
        </w:rPr>
        <w:t xml:space="preserve">. </w:t>
      </w:r>
    </w:p>
    <w:p w14:paraId="0297C339" w14:textId="30C4AF4E" w:rsidR="0089512D" w:rsidRPr="00FD2FD4" w:rsidRDefault="0089512D" w:rsidP="00C70C87">
      <w:pPr>
        <w:pStyle w:val="Heading1"/>
        <w:rPr>
          <w:lang w:val="en-GB"/>
        </w:rPr>
      </w:pPr>
      <w:bookmarkStart w:id="16" w:name="_Toc216403192"/>
      <w:r w:rsidRPr="00FD2FD4">
        <w:rPr>
          <w:lang w:val="en-GB"/>
        </w:rPr>
        <w:t>6. Conclusion</w:t>
      </w:r>
      <w:bookmarkEnd w:id="16"/>
    </w:p>
    <w:p w14:paraId="778290B6" w14:textId="56D1EABD" w:rsidR="0089512D" w:rsidRPr="00FD2FD4" w:rsidRDefault="00C70C87" w:rsidP="0089512D">
      <w:pPr>
        <w:rPr>
          <w:lang w:val="en-GB"/>
        </w:rPr>
      </w:pPr>
      <w:proofErr w:type="spellStart"/>
      <w:r w:rsidRPr="00FD2FD4">
        <w:rPr>
          <w:lang w:val="en-GB"/>
        </w:rPr>
        <w:t>BrightWave</w:t>
      </w:r>
      <w:proofErr w:type="spellEnd"/>
      <w:r w:rsidRPr="00FD2FD4">
        <w:rPr>
          <w:lang w:val="en-GB"/>
        </w:rPr>
        <w:t xml:space="preserve"> Services Ltd. is at a </w:t>
      </w:r>
      <w:r w:rsidR="00FD2FD4">
        <w:rPr>
          <w:lang w:val="en-GB"/>
        </w:rPr>
        <w:t>crossroads</w:t>
      </w:r>
      <w:r w:rsidRPr="00FD2FD4">
        <w:rPr>
          <w:lang w:val="en-GB"/>
        </w:rPr>
        <w:t xml:space="preserve"> with great challenges that are concerned with people management, performance, as well as </w:t>
      </w:r>
      <w:r w:rsidR="00FD2FD4">
        <w:rPr>
          <w:lang w:val="en-GB"/>
        </w:rPr>
        <w:t>organisational</w:t>
      </w:r>
      <w:r w:rsidRPr="00FD2FD4">
        <w:rPr>
          <w:lang w:val="en-GB"/>
        </w:rPr>
        <w:t xml:space="preserve"> culture. Its poor managerial skills, performance management systems that are old and </w:t>
      </w:r>
      <w:r w:rsidR="00FD2FD4">
        <w:rPr>
          <w:lang w:val="en-GB"/>
        </w:rPr>
        <w:t xml:space="preserve">a </w:t>
      </w:r>
      <w:r w:rsidRPr="00FD2FD4">
        <w:rPr>
          <w:lang w:val="en-GB"/>
        </w:rPr>
        <w:t xml:space="preserve">task-driven culture have led to low employee engagement, high turnover, and poor service delivery. The suggestions made in this report are the development of managerial skills, adoption of a modern performance management system, and transformation of the company culture to one that appreciates recognition, innovativeness and employee development. These issues can be tackled to enable </w:t>
      </w:r>
      <w:proofErr w:type="spellStart"/>
      <w:r w:rsidRPr="00FD2FD4">
        <w:rPr>
          <w:lang w:val="en-GB"/>
        </w:rPr>
        <w:t>BrightWave</w:t>
      </w:r>
      <w:proofErr w:type="spellEnd"/>
      <w:r w:rsidRPr="00FD2FD4">
        <w:rPr>
          <w:lang w:val="en-GB"/>
        </w:rPr>
        <w:t xml:space="preserve"> to develop the engagement of employees, </w:t>
      </w:r>
      <w:r w:rsidR="00FD2FD4">
        <w:rPr>
          <w:lang w:val="en-GB"/>
        </w:rPr>
        <w:t>minimise</w:t>
      </w:r>
      <w:r w:rsidRPr="00FD2FD4">
        <w:rPr>
          <w:lang w:val="en-GB"/>
        </w:rPr>
        <w:t xml:space="preserve"> turnover, and improve overall organisational performance, which will lead to success in the long term. </w:t>
      </w:r>
    </w:p>
    <w:p w14:paraId="76DA0C1A" w14:textId="77777777" w:rsidR="00C70C87" w:rsidRPr="00FD2FD4" w:rsidRDefault="00C70C87" w:rsidP="0089512D">
      <w:pPr>
        <w:rPr>
          <w:lang w:val="en-GB"/>
        </w:rPr>
      </w:pPr>
    </w:p>
    <w:p w14:paraId="317EB8AD" w14:textId="77777777" w:rsidR="00C70C87" w:rsidRPr="00FD2FD4" w:rsidRDefault="00C70C87" w:rsidP="0089512D">
      <w:pPr>
        <w:rPr>
          <w:lang w:val="en-GB"/>
        </w:rPr>
      </w:pPr>
    </w:p>
    <w:p w14:paraId="6C39B4A2" w14:textId="77777777" w:rsidR="00C70C87" w:rsidRPr="00FD2FD4" w:rsidRDefault="00C70C87" w:rsidP="0089512D">
      <w:pPr>
        <w:rPr>
          <w:lang w:val="en-GB"/>
        </w:rPr>
      </w:pPr>
    </w:p>
    <w:p w14:paraId="5C9009B3" w14:textId="77777777" w:rsidR="00C70C87" w:rsidRPr="00FD2FD4" w:rsidRDefault="00C70C87" w:rsidP="0089512D">
      <w:pPr>
        <w:rPr>
          <w:lang w:val="en-GB"/>
        </w:rPr>
      </w:pPr>
    </w:p>
    <w:p w14:paraId="19DE00AA" w14:textId="77777777" w:rsidR="00C70C87" w:rsidRPr="00FD2FD4" w:rsidRDefault="00C70C87" w:rsidP="0089512D">
      <w:pPr>
        <w:rPr>
          <w:lang w:val="en-GB"/>
        </w:rPr>
      </w:pPr>
    </w:p>
    <w:p w14:paraId="59155B47" w14:textId="77777777" w:rsidR="00C70C87" w:rsidRPr="00FD2FD4" w:rsidRDefault="00C70C87" w:rsidP="0089512D">
      <w:pPr>
        <w:rPr>
          <w:lang w:val="en-GB"/>
        </w:rPr>
      </w:pPr>
    </w:p>
    <w:p w14:paraId="0A5CF275" w14:textId="77777777" w:rsidR="00C70C87" w:rsidRPr="00FD2FD4" w:rsidRDefault="00C70C87" w:rsidP="0089512D">
      <w:pPr>
        <w:rPr>
          <w:lang w:val="en-GB"/>
        </w:rPr>
      </w:pPr>
    </w:p>
    <w:p w14:paraId="3B0DA50A" w14:textId="77777777" w:rsidR="00C70C87" w:rsidRPr="00FD2FD4" w:rsidRDefault="00C70C87" w:rsidP="0089512D">
      <w:pPr>
        <w:rPr>
          <w:lang w:val="en-GB"/>
        </w:rPr>
      </w:pPr>
    </w:p>
    <w:p w14:paraId="671677DB" w14:textId="3A07F579" w:rsidR="00083704" w:rsidRPr="00FD2FD4" w:rsidRDefault="0089512D" w:rsidP="00083704">
      <w:pPr>
        <w:pStyle w:val="Heading1"/>
        <w:rPr>
          <w:lang w:val="en-GB"/>
        </w:rPr>
      </w:pPr>
      <w:bookmarkStart w:id="17" w:name="_Toc216403193"/>
      <w:r w:rsidRPr="00FD2FD4">
        <w:rPr>
          <w:lang w:val="en-GB"/>
        </w:rPr>
        <w:t>References</w:t>
      </w:r>
      <w:bookmarkEnd w:id="17"/>
    </w:p>
    <w:p w14:paraId="6401020B" w14:textId="77777777" w:rsidR="00083704" w:rsidRPr="00FD2FD4" w:rsidRDefault="00083704" w:rsidP="00BB34A8">
      <w:pPr>
        <w:rPr>
          <w:lang w:val="en-GB"/>
        </w:rPr>
      </w:pPr>
      <w:r w:rsidRPr="00FD2FD4">
        <w:rPr>
          <w:lang w:val="en-GB"/>
        </w:rPr>
        <w:t>Aguinis, H. (2023). </w:t>
      </w:r>
      <w:r w:rsidRPr="00FD2FD4">
        <w:rPr>
          <w:i/>
          <w:iCs/>
          <w:lang w:val="en-GB"/>
        </w:rPr>
        <w:t>Performance management</w:t>
      </w:r>
      <w:r w:rsidRPr="00FD2FD4">
        <w:rPr>
          <w:lang w:val="en-GB"/>
        </w:rPr>
        <w:t>. Sage Publications.</w:t>
      </w:r>
    </w:p>
    <w:p w14:paraId="15B85902" w14:textId="313E7F24" w:rsidR="00083704" w:rsidRPr="00FD2FD4" w:rsidRDefault="00083704" w:rsidP="00BB34A8">
      <w:pPr>
        <w:rPr>
          <w:lang w:val="en-GB"/>
        </w:rPr>
      </w:pPr>
      <w:r w:rsidRPr="00FD2FD4">
        <w:rPr>
          <w:lang w:val="en-GB"/>
        </w:rPr>
        <w:lastRenderedPageBreak/>
        <w:t xml:space="preserve">Akpa, V.O., </w:t>
      </w:r>
      <w:proofErr w:type="spellStart"/>
      <w:r w:rsidRPr="00FD2FD4">
        <w:rPr>
          <w:lang w:val="en-GB"/>
        </w:rPr>
        <w:t>Asikhia</w:t>
      </w:r>
      <w:proofErr w:type="spellEnd"/>
      <w:r w:rsidRPr="00FD2FD4">
        <w:rPr>
          <w:lang w:val="en-GB"/>
        </w:rPr>
        <w:t xml:space="preserve">, O.U. and Nneji, N.E. (2021). </w:t>
      </w:r>
      <w:r w:rsidR="00FD2FD4">
        <w:rPr>
          <w:lang w:val="en-GB"/>
        </w:rPr>
        <w:t>Organisational</w:t>
      </w:r>
      <w:r w:rsidRPr="00FD2FD4">
        <w:rPr>
          <w:lang w:val="en-GB"/>
        </w:rPr>
        <w:t xml:space="preserve"> culture and </w:t>
      </w:r>
      <w:r w:rsidR="00FD2FD4">
        <w:rPr>
          <w:lang w:val="en-GB"/>
        </w:rPr>
        <w:t>organisational</w:t>
      </w:r>
      <w:r w:rsidRPr="00FD2FD4">
        <w:rPr>
          <w:lang w:val="en-GB"/>
        </w:rPr>
        <w:t xml:space="preserve"> performance: A review of literature. </w:t>
      </w:r>
      <w:r w:rsidRPr="00FD2FD4">
        <w:rPr>
          <w:i/>
          <w:iCs/>
          <w:lang w:val="en-GB"/>
        </w:rPr>
        <w:t xml:space="preserve">International </w:t>
      </w:r>
      <w:r w:rsidR="00FD2FD4">
        <w:rPr>
          <w:i/>
          <w:iCs/>
          <w:lang w:val="en-GB"/>
        </w:rPr>
        <w:t>Journal</w:t>
      </w:r>
      <w:r w:rsidRPr="00FD2FD4">
        <w:rPr>
          <w:i/>
          <w:iCs/>
          <w:lang w:val="en-GB"/>
        </w:rPr>
        <w:t xml:space="preserve"> of </w:t>
      </w:r>
      <w:r w:rsidR="00FD2FD4">
        <w:rPr>
          <w:i/>
          <w:iCs/>
          <w:lang w:val="en-GB"/>
        </w:rPr>
        <w:t>Advances</w:t>
      </w:r>
      <w:r w:rsidRPr="00FD2FD4">
        <w:rPr>
          <w:i/>
          <w:iCs/>
          <w:lang w:val="en-GB"/>
        </w:rPr>
        <w:t xml:space="preserve"> in </w:t>
      </w:r>
      <w:r w:rsidR="00FD2FD4">
        <w:rPr>
          <w:i/>
          <w:iCs/>
          <w:lang w:val="en-GB"/>
        </w:rPr>
        <w:t>Engineering</w:t>
      </w:r>
      <w:r w:rsidRPr="00FD2FD4">
        <w:rPr>
          <w:i/>
          <w:iCs/>
          <w:lang w:val="en-GB"/>
        </w:rPr>
        <w:t xml:space="preserve"> and </w:t>
      </w:r>
      <w:r w:rsidR="00FD2FD4">
        <w:rPr>
          <w:i/>
          <w:iCs/>
          <w:lang w:val="en-GB"/>
        </w:rPr>
        <w:t>Management</w:t>
      </w:r>
      <w:r w:rsidRPr="00FD2FD4">
        <w:rPr>
          <w:lang w:val="en-GB"/>
        </w:rPr>
        <w:t>, </w:t>
      </w:r>
      <w:r w:rsidRPr="00FD2FD4">
        <w:rPr>
          <w:i/>
          <w:iCs/>
          <w:lang w:val="en-GB"/>
        </w:rPr>
        <w:t>3</w:t>
      </w:r>
      <w:r w:rsidRPr="00FD2FD4">
        <w:rPr>
          <w:lang w:val="en-GB"/>
        </w:rPr>
        <w:t>(1), pp.361-372.</w:t>
      </w:r>
    </w:p>
    <w:p w14:paraId="5C3B629D" w14:textId="41828A7C" w:rsidR="00083704" w:rsidRPr="00FD2FD4" w:rsidRDefault="00083704" w:rsidP="00BB34A8">
      <w:pPr>
        <w:rPr>
          <w:lang w:val="en-GB"/>
        </w:rPr>
      </w:pPr>
      <w:proofErr w:type="spellStart"/>
      <w:r w:rsidRPr="00FD2FD4">
        <w:rPr>
          <w:lang w:val="en-GB"/>
        </w:rPr>
        <w:t>Alamy</w:t>
      </w:r>
      <w:proofErr w:type="spellEnd"/>
      <w:r w:rsidRPr="00FD2FD4">
        <w:rPr>
          <w:lang w:val="en-GB"/>
        </w:rPr>
        <w:t xml:space="preserve"> Limited (2022). Iceberg’s model of system thinking is an illustration of the blue mountain vector and presentation. This theory is to </w:t>
      </w:r>
      <w:r w:rsidR="00FD2FD4">
        <w:rPr>
          <w:lang w:val="en-GB"/>
        </w:rPr>
        <w:t>analyse</w:t>
      </w:r>
      <w:r w:rsidRPr="00FD2FD4">
        <w:rPr>
          <w:lang w:val="en-GB"/>
        </w:rPr>
        <w:t xml:space="preserve"> the root causes of </w:t>
      </w:r>
      <w:r w:rsidR="00FD2FD4">
        <w:rPr>
          <w:lang w:val="en-GB"/>
        </w:rPr>
        <w:t xml:space="preserve">the </w:t>
      </w:r>
      <w:r w:rsidRPr="00FD2FD4">
        <w:rPr>
          <w:lang w:val="en-GB"/>
        </w:rPr>
        <w:t xml:space="preserve">event. [online] Alamy.com. Available at: </w:t>
      </w:r>
      <w:hyperlink r:id="rId19" w:history="1">
        <w:r w:rsidRPr="00FD2FD4">
          <w:rPr>
            <w:rStyle w:val="Hyperlink"/>
            <w:rFonts w:eastAsia="Times New Roman" w:cs="Times New Roman"/>
            <w:szCs w:val="24"/>
            <w:lang w:val="en-GB"/>
          </w:rPr>
          <w:t>https://www.alamy.com/icebergs-model-of-system-thinking-is-an-illustration-of-the-blue-mountain-vector-and-presentation-this-theory-is-to-analyze-the-root-causes-of-event-image468145263.html</w:t>
        </w:r>
      </w:hyperlink>
      <w:r w:rsidRPr="00FD2FD4">
        <w:rPr>
          <w:lang w:val="en-GB"/>
        </w:rPr>
        <w:t>.</w:t>
      </w:r>
    </w:p>
    <w:p w14:paraId="6D430669" w14:textId="77777777" w:rsidR="00083704" w:rsidRPr="00FD2FD4" w:rsidRDefault="00083704" w:rsidP="00BB34A8">
      <w:pPr>
        <w:rPr>
          <w:lang w:val="en-GB"/>
        </w:rPr>
      </w:pPr>
      <w:r w:rsidRPr="00FD2FD4">
        <w:rPr>
          <w:lang w:val="en-GB"/>
        </w:rPr>
        <w:t>Albrecht, S.L. (2021). Employee engagement and engagement in change: A research agenda. </w:t>
      </w:r>
      <w:r w:rsidRPr="00FD2FD4">
        <w:rPr>
          <w:i/>
          <w:iCs/>
          <w:lang w:val="en-GB"/>
        </w:rPr>
        <w:t>A research agenda for employee engagement in a changing world of work</w:t>
      </w:r>
      <w:r w:rsidRPr="00FD2FD4">
        <w:rPr>
          <w:lang w:val="en-GB"/>
        </w:rPr>
        <w:t>, pp.155-172.</w:t>
      </w:r>
    </w:p>
    <w:p w14:paraId="3F59E122" w14:textId="3082FFD9" w:rsidR="00083704" w:rsidRPr="00FD2FD4" w:rsidRDefault="00083704" w:rsidP="00BB34A8">
      <w:pPr>
        <w:rPr>
          <w:lang w:val="en-GB"/>
        </w:rPr>
      </w:pPr>
      <w:r w:rsidRPr="00FD2FD4">
        <w:rPr>
          <w:lang w:val="en-GB"/>
        </w:rPr>
        <w:t xml:space="preserve">Alshammari, A.A. (2020). The impact of human resource management practices, </w:t>
      </w:r>
      <w:r w:rsidR="00FD2FD4">
        <w:rPr>
          <w:lang w:val="en-GB"/>
        </w:rPr>
        <w:t>organisational</w:t>
      </w:r>
      <w:r w:rsidRPr="00FD2FD4">
        <w:rPr>
          <w:lang w:val="en-GB"/>
        </w:rPr>
        <w:t xml:space="preserve"> learning, </w:t>
      </w:r>
      <w:r w:rsidR="00FD2FD4">
        <w:rPr>
          <w:lang w:val="en-GB"/>
        </w:rPr>
        <w:t>organisational</w:t>
      </w:r>
      <w:r w:rsidRPr="00FD2FD4">
        <w:rPr>
          <w:lang w:val="en-GB"/>
        </w:rPr>
        <w:t xml:space="preserve"> culture and knowledge management capabilities on </w:t>
      </w:r>
      <w:r w:rsidR="00FD2FD4">
        <w:rPr>
          <w:lang w:val="en-GB"/>
        </w:rPr>
        <w:t>organisational</w:t>
      </w:r>
      <w:r w:rsidRPr="00FD2FD4">
        <w:rPr>
          <w:lang w:val="en-GB"/>
        </w:rPr>
        <w:t xml:space="preserve"> performance in Saudi </w:t>
      </w:r>
      <w:r w:rsidR="00FD2FD4">
        <w:rPr>
          <w:lang w:val="en-GB"/>
        </w:rPr>
        <w:t>organisations</w:t>
      </w:r>
      <w:r w:rsidRPr="00FD2FD4">
        <w:rPr>
          <w:lang w:val="en-GB"/>
        </w:rPr>
        <w:t>: a conceptual framework. </w:t>
      </w:r>
      <w:r w:rsidRPr="00FD2FD4">
        <w:rPr>
          <w:i/>
          <w:iCs/>
          <w:lang w:val="en-GB"/>
        </w:rPr>
        <w:t xml:space="preserve">Revista Argentina de </w:t>
      </w:r>
      <w:proofErr w:type="spellStart"/>
      <w:r w:rsidRPr="00FD2FD4">
        <w:rPr>
          <w:i/>
          <w:iCs/>
          <w:lang w:val="en-GB"/>
        </w:rPr>
        <w:t>Clínica</w:t>
      </w:r>
      <w:proofErr w:type="spellEnd"/>
      <w:r w:rsidRPr="00FD2FD4">
        <w:rPr>
          <w:i/>
          <w:iCs/>
          <w:lang w:val="en-GB"/>
        </w:rPr>
        <w:t xml:space="preserve"> </w:t>
      </w:r>
      <w:proofErr w:type="spellStart"/>
      <w:r w:rsidRPr="00FD2FD4">
        <w:rPr>
          <w:i/>
          <w:iCs/>
          <w:lang w:val="en-GB"/>
        </w:rPr>
        <w:t>Psicológica</w:t>
      </w:r>
      <w:proofErr w:type="spellEnd"/>
      <w:r w:rsidRPr="00FD2FD4">
        <w:rPr>
          <w:lang w:val="en-GB"/>
        </w:rPr>
        <w:t>, </w:t>
      </w:r>
      <w:r w:rsidRPr="00FD2FD4">
        <w:rPr>
          <w:i/>
          <w:iCs/>
          <w:lang w:val="en-GB"/>
        </w:rPr>
        <w:t>29</w:t>
      </w:r>
      <w:r w:rsidRPr="00FD2FD4">
        <w:rPr>
          <w:lang w:val="en-GB"/>
        </w:rPr>
        <w:t>(4), p.714.</w:t>
      </w:r>
    </w:p>
    <w:p w14:paraId="761E99E8" w14:textId="77777777" w:rsidR="00083704" w:rsidRPr="00FD2FD4" w:rsidRDefault="00083704" w:rsidP="00BB34A8">
      <w:pPr>
        <w:rPr>
          <w:lang w:val="en-GB"/>
        </w:rPr>
      </w:pPr>
      <w:proofErr w:type="spellStart"/>
      <w:r w:rsidRPr="00FD2FD4">
        <w:rPr>
          <w:lang w:val="en-GB"/>
        </w:rPr>
        <w:t>Angelici</w:t>
      </w:r>
      <w:proofErr w:type="spellEnd"/>
      <w:r w:rsidRPr="00FD2FD4">
        <w:rPr>
          <w:lang w:val="en-GB"/>
        </w:rPr>
        <w:t>, M. and Profeta, P. (2024). Smart working: work flexibility without constraints. </w:t>
      </w:r>
      <w:r w:rsidRPr="00FD2FD4">
        <w:rPr>
          <w:i/>
          <w:iCs/>
          <w:lang w:val="en-GB"/>
        </w:rPr>
        <w:t>Management Science</w:t>
      </w:r>
      <w:r w:rsidRPr="00FD2FD4">
        <w:rPr>
          <w:lang w:val="en-GB"/>
        </w:rPr>
        <w:t>, </w:t>
      </w:r>
      <w:r w:rsidRPr="00FD2FD4">
        <w:rPr>
          <w:i/>
          <w:iCs/>
          <w:lang w:val="en-GB"/>
        </w:rPr>
        <w:t>70</w:t>
      </w:r>
      <w:r w:rsidRPr="00FD2FD4">
        <w:rPr>
          <w:lang w:val="en-GB"/>
        </w:rPr>
        <w:t>(3), pp.1680-1705.</w:t>
      </w:r>
    </w:p>
    <w:p w14:paraId="0F036134" w14:textId="492E3556" w:rsidR="00083704" w:rsidRPr="00FD2FD4" w:rsidRDefault="00083704" w:rsidP="00BB34A8">
      <w:pPr>
        <w:rPr>
          <w:lang w:val="en-GB"/>
        </w:rPr>
      </w:pPr>
      <w:proofErr w:type="spellStart"/>
      <w:r w:rsidRPr="00FD2FD4">
        <w:rPr>
          <w:lang w:val="en-GB"/>
        </w:rPr>
        <w:t>Atiase</w:t>
      </w:r>
      <w:proofErr w:type="spellEnd"/>
      <w:r w:rsidRPr="00FD2FD4">
        <w:rPr>
          <w:lang w:val="en-GB"/>
        </w:rPr>
        <w:t>, V., Wang, Y. and Mahmood, S. (2023). Does managerial training increase SME managers' effectiveness? A capability development approach. </w:t>
      </w:r>
      <w:r w:rsidRPr="00FD2FD4">
        <w:rPr>
          <w:i/>
          <w:iCs/>
          <w:lang w:val="en-GB"/>
        </w:rPr>
        <w:t xml:space="preserve">International Journal of Entrepreneurial </w:t>
      </w:r>
      <w:r w:rsidR="00FD2FD4">
        <w:rPr>
          <w:i/>
          <w:iCs/>
          <w:lang w:val="en-GB"/>
        </w:rPr>
        <w:t>Behaviour</w:t>
      </w:r>
      <w:r w:rsidRPr="00FD2FD4">
        <w:rPr>
          <w:i/>
          <w:iCs/>
          <w:lang w:val="en-GB"/>
        </w:rPr>
        <w:t xml:space="preserve"> &amp; Research</w:t>
      </w:r>
      <w:r w:rsidRPr="00FD2FD4">
        <w:rPr>
          <w:lang w:val="en-GB"/>
        </w:rPr>
        <w:t>, </w:t>
      </w:r>
      <w:r w:rsidRPr="00FD2FD4">
        <w:rPr>
          <w:i/>
          <w:iCs/>
          <w:lang w:val="en-GB"/>
        </w:rPr>
        <w:t>29</w:t>
      </w:r>
      <w:r w:rsidRPr="00FD2FD4">
        <w:rPr>
          <w:lang w:val="en-GB"/>
        </w:rPr>
        <w:t>(8), pp.1807-1836.</w:t>
      </w:r>
    </w:p>
    <w:p w14:paraId="0FB4CE8D" w14:textId="0268DF0A" w:rsidR="00083704" w:rsidRPr="00FD2FD4" w:rsidRDefault="00083704" w:rsidP="00BB34A8">
      <w:pPr>
        <w:rPr>
          <w:lang w:val="en-GB"/>
        </w:rPr>
      </w:pPr>
      <w:proofErr w:type="spellStart"/>
      <w:r w:rsidRPr="00FD2FD4">
        <w:rPr>
          <w:lang w:val="en-GB"/>
        </w:rPr>
        <w:t>Audenaert</w:t>
      </w:r>
      <w:proofErr w:type="spellEnd"/>
      <w:r w:rsidRPr="00FD2FD4">
        <w:rPr>
          <w:lang w:val="en-GB"/>
        </w:rPr>
        <w:t xml:space="preserve">, M., Decramer, A., George, B., </w:t>
      </w:r>
      <w:proofErr w:type="spellStart"/>
      <w:r w:rsidRPr="00FD2FD4">
        <w:rPr>
          <w:lang w:val="en-GB"/>
        </w:rPr>
        <w:t>Verschuere</w:t>
      </w:r>
      <w:proofErr w:type="spellEnd"/>
      <w:r w:rsidRPr="00FD2FD4">
        <w:rPr>
          <w:lang w:val="en-GB"/>
        </w:rPr>
        <w:t xml:space="preserve">, B. and Van Waeyenberg, T. (2019). When employee performance management affects individual innovation in public </w:t>
      </w:r>
      <w:r w:rsidR="00FD2FD4">
        <w:rPr>
          <w:lang w:val="en-GB"/>
        </w:rPr>
        <w:t>organisations</w:t>
      </w:r>
      <w:r w:rsidRPr="00FD2FD4">
        <w:rPr>
          <w:lang w:val="en-GB"/>
        </w:rPr>
        <w:t>: The role of consistency and LMX. </w:t>
      </w:r>
      <w:r w:rsidRPr="00FD2FD4">
        <w:rPr>
          <w:i/>
          <w:iCs/>
          <w:lang w:val="en-GB"/>
        </w:rPr>
        <w:t>The International Journal of Human Resource Management</w:t>
      </w:r>
      <w:r w:rsidRPr="00FD2FD4">
        <w:rPr>
          <w:lang w:val="en-GB"/>
        </w:rPr>
        <w:t>, </w:t>
      </w:r>
      <w:r w:rsidRPr="00FD2FD4">
        <w:rPr>
          <w:i/>
          <w:iCs/>
          <w:lang w:val="en-GB"/>
        </w:rPr>
        <w:t>30</w:t>
      </w:r>
      <w:r w:rsidRPr="00FD2FD4">
        <w:rPr>
          <w:lang w:val="en-GB"/>
        </w:rPr>
        <w:t>(5), pp.815-834.</w:t>
      </w:r>
    </w:p>
    <w:p w14:paraId="2664B5B7" w14:textId="77777777" w:rsidR="00083704" w:rsidRPr="00FD2FD4" w:rsidRDefault="00083704" w:rsidP="00BB34A8">
      <w:pPr>
        <w:rPr>
          <w:lang w:val="en-GB"/>
        </w:rPr>
      </w:pPr>
      <w:r w:rsidRPr="00FD2FD4">
        <w:rPr>
          <w:lang w:val="en-GB"/>
        </w:rPr>
        <w:t xml:space="preserve">Bregenzer, A., Jiménez, P. and </w:t>
      </w:r>
      <w:proofErr w:type="spellStart"/>
      <w:r w:rsidRPr="00FD2FD4">
        <w:rPr>
          <w:lang w:val="en-GB"/>
        </w:rPr>
        <w:t>Milfelner</w:t>
      </w:r>
      <w:proofErr w:type="spellEnd"/>
      <w:r w:rsidRPr="00FD2FD4">
        <w:rPr>
          <w:lang w:val="en-GB"/>
        </w:rPr>
        <w:t>, B. (2022). Appreciation at work and the effect on employees’ presenteeism. </w:t>
      </w:r>
      <w:r w:rsidRPr="00FD2FD4">
        <w:rPr>
          <w:i/>
          <w:iCs/>
          <w:lang w:val="en-GB"/>
        </w:rPr>
        <w:t>Work</w:t>
      </w:r>
      <w:r w:rsidRPr="00FD2FD4">
        <w:rPr>
          <w:lang w:val="en-GB"/>
        </w:rPr>
        <w:t>, </w:t>
      </w:r>
      <w:r w:rsidRPr="00FD2FD4">
        <w:rPr>
          <w:i/>
          <w:iCs/>
          <w:lang w:val="en-GB"/>
        </w:rPr>
        <w:t>73</w:t>
      </w:r>
      <w:r w:rsidRPr="00FD2FD4">
        <w:rPr>
          <w:lang w:val="en-GB"/>
        </w:rPr>
        <w:t>(1), pp.109-120.</w:t>
      </w:r>
    </w:p>
    <w:p w14:paraId="009BF3B1" w14:textId="77777777" w:rsidR="00083704" w:rsidRPr="00FD2FD4" w:rsidRDefault="00083704" w:rsidP="00BB34A8">
      <w:pPr>
        <w:rPr>
          <w:lang w:val="en-GB"/>
        </w:rPr>
      </w:pPr>
      <w:proofErr w:type="spellStart"/>
      <w:r w:rsidRPr="00FD2FD4">
        <w:rPr>
          <w:lang w:val="en-GB"/>
        </w:rPr>
        <w:t>Brightwave</w:t>
      </w:r>
      <w:proofErr w:type="spellEnd"/>
      <w:r w:rsidRPr="00FD2FD4">
        <w:rPr>
          <w:lang w:val="en-GB"/>
        </w:rPr>
        <w:t xml:space="preserve"> Service (2016). </w:t>
      </w:r>
      <w:proofErr w:type="spellStart"/>
      <w:r w:rsidRPr="00FD2FD4">
        <w:rPr>
          <w:i/>
          <w:iCs/>
          <w:lang w:val="en-GB"/>
        </w:rPr>
        <w:t>Expositionists</w:t>
      </w:r>
      <w:proofErr w:type="spellEnd"/>
      <w:r w:rsidRPr="00FD2FD4">
        <w:rPr>
          <w:lang w:val="en-GB"/>
        </w:rPr>
        <w:t xml:space="preserve">. [online] </w:t>
      </w:r>
      <w:proofErr w:type="spellStart"/>
      <w:r w:rsidRPr="00FD2FD4">
        <w:rPr>
          <w:lang w:val="en-GB"/>
        </w:rPr>
        <w:t>Expositionists</w:t>
      </w:r>
      <w:proofErr w:type="spellEnd"/>
      <w:r w:rsidRPr="00FD2FD4">
        <w:rPr>
          <w:lang w:val="en-GB"/>
        </w:rPr>
        <w:t xml:space="preserve"> International. Available at: </w:t>
      </w:r>
      <w:hyperlink r:id="rId20" w:history="1">
        <w:r w:rsidRPr="00FD2FD4">
          <w:rPr>
            <w:rStyle w:val="Hyperlink"/>
            <w:rFonts w:eastAsia="Times New Roman" w:cs="Times New Roman"/>
            <w:szCs w:val="24"/>
            <w:lang w:val="en-GB"/>
          </w:rPr>
          <w:t>https://www.expositionists.co.uk/case-study/brightwave-at-learning-tech-2016/</w:t>
        </w:r>
      </w:hyperlink>
      <w:r w:rsidRPr="00FD2FD4">
        <w:rPr>
          <w:lang w:val="en-GB"/>
        </w:rPr>
        <w:t>.</w:t>
      </w:r>
    </w:p>
    <w:p w14:paraId="79E08857" w14:textId="52C906CC" w:rsidR="00083704" w:rsidRPr="00FD2FD4" w:rsidRDefault="00083704" w:rsidP="00BB34A8">
      <w:pPr>
        <w:rPr>
          <w:lang w:val="en-GB"/>
        </w:rPr>
      </w:pPr>
      <w:proofErr w:type="spellStart"/>
      <w:r w:rsidRPr="00FD2FD4">
        <w:rPr>
          <w:lang w:val="en-GB"/>
        </w:rPr>
        <w:lastRenderedPageBreak/>
        <w:t>BrightWave</w:t>
      </w:r>
      <w:proofErr w:type="spellEnd"/>
      <w:r w:rsidRPr="00FD2FD4">
        <w:rPr>
          <w:lang w:val="en-GB"/>
        </w:rPr>
        <w:t xml:space="preserve"> Services (2021). </w:t>
      </w:r>
      <w:r w:rsidRPr="00FD2FD4">
        <w:rPr>
          <w:i/>
          <w:iCs/>
          <w:lang w:val="en-GB"/>
        </w:rPr>
        <w:t xml:space="preserve">Bright Waves – Brightening Your </w:t>
      </w:r>
      <w:r w:rsidR="00FD2FD4">
        <w:rPr>
          <w:i/>
          <w:iCs/>
          <w:lang w:val="en-GB"/>
        </w:rPr>
        <w:t>Ways</w:t>
      </w:r>
      <w:r w:rsidRPr="00FD2FD4">
        <w:rPr>
          <w:lang w:val="en-GB"/>
        </w:rPr>
        <w:t>. [online] Brightwaveservices.net. Available at: https://brightwaveservices.net/ [Accessed 11 Dec. 2025].</w:t>
      </w:r>
    </w:p>
    <w:p w14:paraId="35DB76E8" w14:textId="77777777" w:rsidR="00083704" w:rsidRPr="00FD2FD4" w:rsidRDefault="00083704" w:rsidP="00BB34A8">
      <w:pPr>
        <w:rPr>
          <w:lang w:val="en-GB"/>
        </w:rPr>
      </w:pPr>
      <w:r w:rsidRPr="00FD2FD4">
        <w:rPr>
          <w:lang w:val="en-GB"/>
        </w:rPr>
        <w:t xml:space="preserve">Chadha, V. (2024). </w:t>
      </w:r>
      <w:r w:rsidRPr="00FD2FD4">
        <w:rPr>
          <w:i/>
          <w:iCs/>
          <w:lang w:val="en-GB"/>
        </w:rPr>
        <w:t>Time Tracking and Data Privacy: Essential Insights for Service Businesses</w:t>
      </w:r>
      <w:r w:rsidRPr="00FD2FD4">
        <w:rPr>
          <w:lang w:val="en-GB"/>
        </w:rPr>
        <w:t xml:space="preserve">. [online] </w:t>
      </w:r>
      <w:proofErr w:type="spellStart"/>
      <w:r w:rsidRPr="00FD2FD4">
        <w:rPr>
          <w:lang w:val="en-GB"/>
        </w:rPr>
        <w:t>HiveDesk</w:t>
      </w:r>
      <w:proofErr w:type="spellEnd"/>
      <w:r w:rsidRPr="00FD2FD4">
        <w:rPr>
          <w:lang w:val="en-GB"/>
        </w:rPr>
        <w:t xml:space="preserve">. Available at: </w:t>
      </w:r>
      <w:hyperlink r:id="rId21" w:history="1">
        <w:r w:rsidRPr="00FD2FD4">
          <w:rPr>
            <w:rStyle w:val="Hyperlink"/>
            <w:rFonts w:eastAsia="Times New Roman" w:cs="Times New Roman"/>
            <w:szCs w:val="24"/>
            <w:lang w:val="en-GB"/>
          </w:rPr>
          <w:t>https://www.hivedesk.com/blog/how-to-reduce-overtime-labor-costs-in-call-centers/</w:t>
        </w:r>
      </w:hyperlink>
      <w:r w:rsidRPr="00FD2FD4">
        <w:rPr>
          <w:lang w:val="en-GB"/>
        </w:rPr>
        <w:t>.</w:t>
      </w:r>
    </w:p>
    <w:p w14:paraId="3F6D66B1" w14:textId="77777777" w:rsidR="00083704" w:rsidRPr="00FD2FD4" w:rsidRDefault="00083704" w:rsidP="00BB34A8">
      <w:pPr>
        <w:rPr>
          <w:lang w:val="en-GB"/>
        </w:rPr>
      </w:pPr>
      <w:proofErr w:type="spellStart"/>
      <w:r w:rsidRPr="00FD2FD4">
        <w:rPr>
          <w:lang w:val="en-GB"/>
        </w:rPr>
        <w:t>Collidu</w:t>
      </w:r>
      <w:proofErr w:type="spellEnd"/>
      <w:r w:rsidRPr="00FD2FD4">
        <w:rPr>
          <w:lang w:val="en-GB"/>
        </w:rPr>
        <w:t xml:space="preserve"> (2022). </w:t>
      </w:r>
      <w:r w:rsidRPr="00FD2FD4">
        <w:rPr>
          <w:i/>
          <w:iCs/>
          <w:lang w:val="en-GB"/>
        </w:rPr>
        <w:t>Project Management Capability</w:t>
      </w:r>
      <w:r w:rsidRPr="00FD2FD4">
        <w:rPr>
          <w:lang w:val="en-GB"/>
        </w:rPr>
        <w:t xml:space="preserve">. [online] Collidu.com. Available at: </w:t>
      </w:r>
      <w:hyperlink r:id="rId22" w:history="1">
        <w:r w:rsidRPr="00FD2FD4">
          <w:rPr>
            <w:rStyle w:val="Hyperlink"/>
            <w:rFonts w:eastAsia="Times New Roman" w:cs="Times New Roman"/>
            <w:szCs w:val="24"/>
            <w:lang w:val="en-GB"/>
          </w:rPr>
          <w:t>https://www.collidu.com/presentation-project-management-capability</w:t>
        </w:r>
      </w:hyperlink>
      <w:r w:rsidRPr="00FD2FD4">
        <w:rPr>
          <w:lang w:val="en-GB"/>
        </w:rPr>
        <w:t>.</w:t>
      </w:r>
    </w:p>
    <w:p w14:paraId="630967EB" w14:textId="74955EF4" w:rsidR="00083704" w:rsidRPr="00FD2FD4" w:rsidRDefault="00083704" w:rsidP="00BB34A8">
      <w:pPr>
        <w:rPr>
          <w:lang w:val="en-GB"/>
        </w:rPr>
      </w:pPr>
      <w:proofErr w:type="spellStart"/>
      <w:r w:rsidRPr="00FD2FD4">
        <w:rPr>
          <w:lang w:val="en-GB"/>
        </w:rPr>
        <w:t>Cortellazzo</w:t>
      </w:r>
      <w:proofErr w:type="spellEnd"/>
      <w:r w:rsidRPr="00FD2FD4">
        <w:rPr>
          <w:lang w:val="en-GB"/>
        </w:rPr>
        <w:t xml:space="preserve">, L., Bruni, E. and Zampieri, R. (2019). The role of leadership in a </w:t>
      </w:r>
      <w:r w:rsidR="00FD2FD4">
        <w:rPr>
          <w:lang w:val="en-GB"/>
        </w:rPr>
        <w:t>digitalised</w:t>
      </w:r>
      <w:r w:rsidRPr="00FD2FD4">
        <w:rPr>
          <w:lang w:val="en-GB"/>
        </w:rPr>
        <w:t xml:space="preserve"> world: A review. </w:t>
      </w:r>
      <w:r w:rsidRPr="00FD2FD4">
        <w:rPr>
          <w:i/>
          <w:iCs/>
          <w:lang w:val="en-GB"/>
        </w:rPr>
        <w:t>Frontiers in psychology</w:t>
      </w:r>
      <w:r w:rsidRPr="00FD2FD4">
        <w:rPr>
          <w:lang w:val="en-GB"/>
        </w:rPr>
        <w:t>, </w:t>
      </w:r>
      <w:r w:rsidRPr="00FD2FD4">
        <w:rPr>
          <w:i/>
          <w:iCs/>
          <w:lang w:val="en-GB"/>
        </w:rPr>
        <w:t>10</w:t>
      </w:r>
      <w:r w:rsidRPr="00FD2FD4">
        <w:rPr>
          <w:lang w:val="en-GB"/>
        </w:rPr>
        <w:t>, p.1938.</w:t>
      </w:r>
    </w:p>
    <w:p w14:paraId="7AE4977B" w14:textId="77777777" w:rsidR="00083704" w:rsidRPr="00FD2FD4" w:rsidRDefault="00083704" w:rsidP="00BB34A8">
      <w:pPr>
        <w:rPr>
          <w:lang w:val="en-GB"/>
        </w:rPr>
      </w:pPr>
      <w:r w:rsidRPr="00FD2FD4">
        <w:rPr>
          <w:lang w:val="en-GB"/>
        </w:rPr>
        <w:t xml:space="preserve">David (2014). </w:t>
      </w:r>
      <w:proofErr w:type="spellStart"/>
      <w:r w:rsidRPr="00FD2FD4">
        <w:rPr>
          <w:i/>
          <w:iCs/>
          <w:lang w:val="en-GB"/>
        </w:rPr>
        <w:t>StackPath</w:t>
      </w:r>
      <w:proofErr w:type="spellEnd"/>
      <w:r w:rsidRPr="00FD2FD4">
        <w:rPr>
          <w:lang w:val="en-GB"/>
        </w:rPr>
        <w:t xml:space="preserve">. [online] www.slidesalad.com. Available at: </w:t>
      </w:r>
      <w:hyperlink r:id="rId23" w:history="1">
        <w:r w:rsidRPr="00FD2FD4">
          <w:rPr>
            <w:rStyle w:val="Hyperlink"/>
            <w:rFonts w:eastAsia="Times New Roman" w:cs="Times New Roman"/>
            <w:szCs w:val="24"/>
            <w:lang w:val="en-GB"/>
          </w:rPr>
          <w:t>https://www.slidesalad.com/product/hofstedes-cultural-dimensions-theory-powerpoint-template/</w:t>
        </w:r>
      </w:hyperlink>
      <w:r w:rsidRPr="00FD2FD4">
        <w:rPr>
          <w:lang w:val="en-GB"/>
        </w:rPr>
        <w:t xml:space="preserve"> [Accessed 12 Dec. 2025].</w:t>
      </w:r>
    </w:p>
    <w:p w14:paraId="2E944637" w14:textId="492CC3FB" w:rsidR="00083704" w:rsidRPr="00FD2FD4" w:rsidRDefault="00083704" w:rsidP="00BB34A8">
      <w:pPr>
        <w:rPr>
          <w:lang w:val="en-GB"/>
        </w:rPr>
      </w:pPr>
      <w:r w:rsidRPr="00FD2FD4">
        <w:rPr>
          <w:lang w:val="en-GB"/>
        </w:rPr>
        <w:t xml:space="preserve">Gordon, G.G. and DiTomaso, N. (1992). Predicting corporate performance from </w:t>
      </w:r>
      <w:r w:rsidR="00FD2FD4">
        <w:rPr>
          <w:lang w:val="en-GB"/>
        </w:rPr>
        <w:t>organisational</w:t>
      </w:r>
      <w:r w:rsidRPr="00FD2FD4">
        <w:rPr>
          <w:lang w:val="en-GB"/>
        </w:rPr>
        <w:t xml:space="preserve"> culture. </w:t>
      </w:r>
      <w:r w:rsidRPr="00FD2FD4">
        <w:rPr>
          <w:i/>
          <w:iCs/>
          <w:lang w:val="en-GB"/>
        </w:rPr>
        <w:t xml:space="preserve">Journal of </w:t>
      </w:r>
      <w:r w:rsidR="00FD2FD4">
        <w:rPr>
          <w:i/>
          <w:iCs/>
          <w:lang w:val="en-GB"/>
        </w:rPr>
        <w:t>Management Studies</w:t>
      </w:r>
      <w:r w:rsidRPr="00FD2FD4">
        <w:rPr>
          <w:lang w:val="en-GB"/>
        </w:rPr>
        <w:t>, </w:t>
      </w:r>
      <w:r w:rsidRPr="00FD2FD4">
        <w:rPr>
          <w:i/>
          <w:iCs/>
          <w:lang w:val="en-GB"/>
        </w:rPr>
        <w:t>29</w:t>
      </w:r>
      <w:r w:rsidRPr="00FD2FD4">
        <w:rPr>
          <w:lang w:val="en-GB"/>
        </w:rPr>
        <w:t>(6), pp.783-798.</w:t>
      </w:r>
    </w:p>
    <w:p w14:paraId="095681A1" w14:textId="77777777" w:rsidR="00083704" w:rsidRPr="00FD2FD4" w:rsidRDefault="00083704" w:rsidP="00BB34A8">
      <w:pPr>
        <w:rPr>
          <w:lang w:val="en-GB"/>
        </w:rPr>
      </w:pPr>
      <w:r w:rsidRPr="00FD2FD4">
        <w:rPr>
          <w:lang w:val="en-GB"/>
        </w:rPr>
        <w:t>Gutterman, A.S. (2023). Management skills. </w:t>
      </w:r>
      <w:r w:rsidRPr="00FD2FD4">
        <w:rPr>
          <w:i/>
          <w:iCs/>
          <w:lang w:val="en-GB"/>
        </w:rPr>
        <w:t>Available at SSRN 4393214</w:t>
      </w:r>
      <w:r w:rsidRPr="00FD2FD4">
        <w:rPr>
          <w:lang w:val="en-GB"/>
        </w:rPr>
        <w:t>.</w:t>
      </w:r>
    </w:p>
    <w:p w14:paraId="56B7A234" w14:textId="2A018E61" w:rsidR="00083704" w:rsidRPr="00FD2FD4" w:rsidRDefault="00083704" w:rsidP="00BB34A8">
      <w:pPr>
        <w:rPr>
          <w:lang w:val="en-GB"/>
        </w:rPr>
      </w:pPr>
      <w:r w:rsidRPr="00FD2FD4">
        <w:rPr>
          <w:lang w:val="en-GB"/>
        </w:rPr>
        <w:t xml:space="preserve">Hersey, P. and Blanchard, K.H. (1969). Management of </w:t>
      </w:r>
      <w:r w:rsidR="00FD2FD4">
        <w:rPr>
          <w:lang w:val="en-GB"/>
        </w:rPr>
        <w:t>organisational behaviour</w:t>
      </w:r>
      <w:r w:rsidRPr="00FD2FD4">
        <w:rPr>
          <w:lang w:val="en-GB"/>
        </w:rPr>
        <w:t xml:space="preserve">: </w:t>
      </w:r>
      <w:r w:rsidR="00FD2FD4">
        <w:rPr>
          <w:lang w:val="en-GB"/>
        </w:rPr>
        <w:t>Utilising</w:t>
      </w:r>
      <w:r w:rsidRPr="00FD2FD4">
        <w:rPr>
          <w:lang w:val="en-GB"/>
        </w:rPr>
        <w:t xml:space="preserve"> human resources.</w:t>
      </w:r>
    </w:p>
    <w:p w14:paraId="5DD67EE1" w14:textId="5CAD4542" w:rsidR="00083704" w:rsidRPr="00FD2FD4" w:rsidRDefault="00083704" w:rsidP="00BB34A8">
      <w:pPr>
        <w:rPr>
          <w:lang w:val="en-GB"/>
        </w:rPr>
      </w:pPr>
      <w:r w:rsidRPr="00FD2FD4">
        <w:rPr>
          <w:lang w:val="en-GB"/>
        </w:rPr>
        <w:t xml:space="preserve">Hofstede, G. (2001). Culture's consequences: Comparing values, </w:t>
      </w:r>
      <w:r w:rsidR="00FD2FD4">
        <w:rPr>
          <w:lang w:val="en-GB"/>
        </w:rPr>
        <w:t>behaviours</w:t>
      </w:r>
      <w:r w:rsidRPr="00FD2FD4">
        <w:rPr>
          <w:lang w:val="en-GB"/>
        </w:rPr>
        <w:t xml:space="preserve">, institutions and </w:t>
      </w:r>
      <w:r w:rsidR="00FD2FD4">
        <w:rPr>
          <w:lang w:val="en-GB"/>
        </w:rPr>
        <w:t>organisations</w:t>
      </w:r>
      <w:r w:rsidRPr="00FD2FD4">
        <w:rPr>
          <w:lang w:val="en-GB"/>
        </w:rPr>
        <w:t xml:space="preserve"> across nations. Sage </w:t>
      </w:r>
      <w:r w:rsidR="00FD2FD4">
        <w:rPr>
          <w:lang w:val="en-GB"/>
        </w:rPr>
        <w:t>Publications</w:t>
      </w:r>
      <w:r w:rsidRPr="00FD2FD4">
        <w:rPr>
          <w:lang w:val="en-GB"/>
        </w:rPr>
        <w:t>.</w:t>
      </w:r>
    </w:p>
    <w:p w14:paraId="08CE5D5A" w14:textId="12744B40" w:rsidR="00083704" w:rsidRPr="00FD2FD4" w:rsidRDefault="00083704" w:rsidP="00BB34A8">
      <w:pPr>
        <w:rPr>
          <w:lang w:val="en-GB"/>
        </w:rPr>
      </w:pPr>
      <w:proofErr w:type="spellStart"/>
      <w:r w:rsidRPr="00FD2FD4">
        <w:rPr>
          <w:lang w:val="en-GB"/>
        </w:rPr>
        <w:t>Iskamto</w:t>
      </w:r>
      <w:proofErr w:type="spellEnd"/>
      <w:r w:rsidRPr="00FD2FD4">
        <w:rPr>
          <w:lang w:val="en-GB"/>
        </w:rPr>
        <w:t xml:space="preserve">, D. (2023). </w:t>
      </w:r>
      <w:r w:rsidR="00FD2FD4">
        <w:rPr>
          <w:lang w:val="en-GB"/>
        </w:rPr>
        <w:t>Organisational</w:t>
      </w:r>
      <w:r w:rsidRPr="00FD2FD4">
        <w:rPr>
          <w:lang w:val="en-GB"/>
        </w:rPr>
        <w:t xml:space="preserve"> culture and its impact on employee performance. </w:t>
      </w:r>
      <w:r w:rsidRPr="00FD2FD4">
        <w:rPr>
          <w:i/>
          <w:iCs/>
          <w:lang w:val="en-GB"/>
        </w:rPr>
        <w:t>International Journal of Management and Digital Business</w:t>
      </w:r>
      <w:r w:rsidRPr="00FD2FD4">
        <w:rPr>
          <w:lang w:val="en-GB"/>
        </w:rPr>
        <w:t>, </w:t>
      </w:r>
      <w:r w:rsidRPr="00FD2FD4">
        <w:rPr>
          <w:i/>
          <w:iCs/>
          <w:lang w:val="en-GB"/>
        </w:rPr>
        <w:t>2</w:t>
      </w:r>
      <w:r w:rsidRPr="00FD2FD4">
        <w:rPr>
          <w:lang w:val="en-GB"/>
        </w:rPr>
        <w:t>(1), pp.47-55.</w:t>
      </w:r>
    </w:p>
    <w:p w14:paraId="6FDFF07A" w14:textId="77777777" w:rsidR="00083704" w:rsidRPr="00FD2FD4" w:rsidRDefault="00083704" w:rsidP="00BB34A8">
      <w:pPr>
        <w:rPr>
          <w:lang w:val="en-GB"/>
        </w:rPr>
      </w:pPr>
      <w:r w:rsidRPr="00FD2FD4">
        <w:rPr>
          <w:lang w:val="en-GB"/>
        </w:rPr>
        <w:t>Jeong, Y.H., Healy, L.C. and McEwan, D. (2023). The application of goal setting theory to goal setting interventions in sport: A systematic review. </w:t>
      </w:r>
      <w:r w:rsidRPr="00FD2FD4">
        <w:rPr>
          <w:i/>
          <w:iCs/>
          <w:lang w:val="en-GB"/>
        </w:rPr>
        <w:t>International review of sport and exercise psychology</w:t>
      </w:r>
      <w:r w:rsidRPr="00FD2FD4">
        <w:rPr>
          <w:lang w:val="en-GB"/>
        </w:rPr>
        <w:t>, </w:t>
      </w:r>
      <w:r w:rsidRPr="00FD2FD4">
        <w:rPr>
          <w:i/>
          <w:iCs/>
          <w:lang w:val="en-GB"/>
        </w:rPr>
        <w:t>16</w:t>
      </w:r>
      <w:r w:rsidRPr="00FD2FD4">
        <w:rPr>
          <w:lang w:val="en-GB"/>
        </w:rPr>
        <w:t>(1), pp.474-499.</w:t>
      </w:r>
    </w:p>
    <w:p w14:paraId="7D196DA8" w14:textId="3BEBAD2D" w:rsidR="00083704" w:rsidRPr="00FD2FD4" w:rsidRDefault="00083704" w:rsidP="00BB34A8">
      <w:pPr>
        <w:rPr>
          <w:lang w:val="en-GB"/>
        </w:rPr>
      </w:pPr>
      <w:r w:rsidRPr="00FD2FD4">
        <w:rPr>
          <w:lang w:val="en-GB"/>
        </w:rPr>
        <w:lastRenderedPageBreak/>
        <w:t xml:space="preserve">Kopsov, I. (2021). A new theory of human </w:t>
      </w:r>
      <w:r w:rsidR="00FD2FD4">
        <w:rPr>
          <w:lang w:val="en-GB"/>
        </w:rPr>
        <w:t>behaviour</w:t>
      </w:r>
      <w:r w:rsidRPr="00FD2FD4">
        <w:rPr>
          <w:lang w:val="en-GB"/>
        </w:rPr>
        <w:t xml:space="preserve"> and motivation. </w:t>
      </w:r>
      <w:r w:rsidRPr="00FD2FD4">
        <w:rPr>
          <w:i/>
          <w:iCs/>
          <w:lang w:val="en-GB"/>
        </w:rPr>
        <w:t>Advances in Social Sciences Research Journal</w:t>
      </w:r>
      <w:r w:rsidRPr="00FD2FD4">
        <w:rPr>
          <w:lang w:val="en-GB"/>
        </w:rPr>
        <w:t>, </w:t>
      </w:r>
      <w:r w:rsidRPr="00FD2FD4">
        <w:rPr>
          <w:i/>
          <w:iCs/>
          <w:lang w:val="en-GB"/>
        </w:rPr>
        <w:t>8</w:t>
      </w:r>
      <w:r w:rsidRPr="00FD2FD4">
        <w:rPr>
          <w:lang w:val="en-GB"/>
        </w:rPr>
        <w:t>(10), pp.345-364.</w:t>
      </w:r>
    </w:p>
    <w:p w14:paraId="5390B141" w14:textId="77777777" w:rsidR="00083704" w:rsidRPr="00FD2FD4" w:rsidRDefault="00083704" w:rsidP="00BB34A8">
      <w:pPr>
        <w:rPr>
          <w:lang w:val="en-GB"/>
        </w:rPr>
      </w:pPr>
      <w:r w:rsidRPr="00FD2FD4">
        <w:rPr>
          <w:lang w:val="en-GB"/>
        </w:rPr>
        <w:t>Latham, G. and Locke, E.A. (2002). Building a practically useful theory of goal setting and task motivation. </w:t>
      </w:r>
      <w:r w:rsidRPr="00FD2FD4">
        <w:rPr>
          <w:i/>
          <w:iCs/>
          <w:lang w:val="en-GB"/>
        </w:rPr>
        <w:t>American psychologist</w:t>
      </w:r>
      <w:r w:rsidRPr="00FD2FD4">
        <w:rPr>
          <w:lang w:val="en-GB"/>
        </w:rPr>
        <w:t>, </w:t>
      </w:r>
      <w:r w:rsidRPr="00FD2FD4">
        <w:rPr>
          <w:i/>
          <w:iCs/>
          <w:lang w:val="en-GB"/>
        </w:rPr>
        <w:t>57</w:t>
      </w:r>
      <w:r w:rsidRPr="00FD2FD4">
        <w:rPr>
          <w:lang w:val="en-GB"/>
        </w:rPr>
        <w:t>(9), pp.705-717.</w:t>
      </w:r>
    </w:p>
    <w:p w14:paraId="70ECE1C1" w14:textId="77777777" w:rsidR="00083704" w:rsidRPr="00FD2FD4" w:rsidRDefault="00083704" w:rsidP="00BB34A8">
      <w:pPr>
        <w:rPr>
          <w:lang w:val="en-GB"/>
        </w:rPr>
      </w:pPr>
      <w:r w:rsidRPr="00FD2FD4">
        <w:rPr>
          <w:lang w:val="en-GB"/>
        </w:rPr>
        <w:t xml:space="preserve">Lucidity (2023). </w:t>
      </w:r>
      <w:r w:rsidRPr="00FD2FD4">
        <w:rPr>
          <w:i/>
          <w:iCs/>
          <w:lang w:val="en-GB"/>
        </w:rPr>
        <w:t>Guide to Locke’s Goal Setting Theory | Resources | Get Lucidity</w:t>
      </w:r>
      <w:r w:rsidRPr="00FD2FD4">
        <w:rPr>
          <w:lang w:val="en-GB"/>
        </w:rPr>
        <w:t xml:space="preserve">. [online] getlucidity.com. Available at: </w:t>
      </w:r>
      <w:hyperlink r:id="rId24" w:history="1">
        <w:r w:rsidRPr="00FD2FD4">
          <w:rPr>
            <w:rStyle w:val="Hyperlink"/>
            <w:rFonts w:eastAsia="Times New Roman" w:cs="Times New Roman"/>
            <w:szCs w:val="24"/>
            <w:lang w:val="en-GB"/>
          </w:rPr>
          <w:t>https://getlucidity.com/strategy-resources/guide-to-locke-s-goal-setting-theory/</w:t>
        </w:r>
      </w:hyperlink>
      <w:r w:rsidRPr="00FD2FD4">
        <w:rPr>
          <w:lang w:val="en-GB"/>
        </w:rPr>
        <w:t>.</w:t>
      </w:r>
    </w:p>
    <w:p w14:paraId="4A9D8C78" w14:textId="54493AD2" w:rsidR="00083704" w:rsidRPr="00FD2FD4" w:rsidRDefault="00083704" w:rsidP="00BB34A8">
      <w:pPr>
        <w:rPr>
          <w:lang w:val="en-GB"/>
        </w:rPr>
      </w:pPr>
      <w:proofErr w:type="spellStart"/>
      <w:r w:rsidRPr="00FD2FD4">
        <w:rPr>
          <w:lang w:val="en-GB"/>
        </w:rPr>
        <w:t>Lušňáková</w:t>
      </w:r>
      <w:proofErr w:type="spellEnd"/>
      <w:r w:rsidRPr="00FD2FD4">
        <w:rPr>
          <w:lang w:val="en-GB"/>
        </w:rPr>
        <w:t xml:space="preserve">, Z., </w:t>
      </w:r>
      <w:proofErr w:type="spellStart"/>
      <w:r w:rsidRPr="00FD2FD4">
        <w:rPr>
          <w:lang w:val="en-GB"/>
        </w:rPr>
        <w:t>Dicsérová</w:t>
      </w:r>
      <w:proofErr w:type="spellEnd"/>
      <w:r w:rsidRPr="00FD2FD4">
        <w:rPr>
          <w:lang w:val="en-GB"/>
        </w:rPr>
        <w:t xml:space="preserve">, S. and </w:t>
      </w:r>
      <w:proofErr w:type="spellStart"/>
      <w:r w:rsidRPr="00FD2FD4">
        <w:rPr>
          <w:lang w:val="en-GB"/>
        </w:rPr>
        <w:t>Šajbidorová</w:t>
      </w:r>
      <w:proofErr w:type="spellEnd"/>
      <w:r w:rsidRPr="00FD2FD4">
        <w:rPr>
          <w:lang w:val="en-GB"/>
        </w:rPr>
        <w:t xml:space="preserve">, M. (2021). Efficiency of managerial work and performance of managers: </w:t>
      </w:r>
      <w:r w:rsidR="00FD2FD4">
        <w:rPr>
          <w:lang w:val="en-GB"/>
        </w:rPr>
        <w:t xml:space="preserve">a </w:t>
      </w:r>
      <w:r w:rsidRPr="00FD2FD4">
        <w:rPr>
          <w:lang w:val="en-GB"/>
        </w:rPr>
        <w:t>time management point of view. </w:t>
      </w:r>
      <w:r w:rsidR="00FD2FD4">
        <w:rPr>
          <w:i/>
          <w:iCs/>
          <w:lang w:val="en-GB"/>
        </w:rPr>
        <w:t>Behavioural</w:t>
      </w:r>
      <w:r w:rsidRPr="00FD2FD4">
        <w:rPr>
          <w:i/>
          <w:iCs/>
          <w:lang w:val="en-GB"/>
        </w:rPr>
        <w:t xml:space="preserve"> Sciences</w:t>
      </w:r>
      <w:r w:rsidRPr="00FD2FD4">
        <w:rPr>
          <w:lang w:val="en-GB"/>
        </w:rPr>
        <w:t>, </w:t>
      </w:r>
      <w:r w:rsidRPr="00FD2FD4">
        <w:rPr>
          <w:i/>
          <w:iCs/>
          <w:lang w:val="en-GB"/>
        </w:rPr>
        <w:t>11</w:t>
      </w:r>
      <w:r w:rsidRPr="00FD2FD4">
        <w:rPr>
          <w:lang w:val="en-GB"/>
        </w:rPr>
        <w:t>(12), p.166.</w:t>
      </w:r>
    </w:p>
    <w:p w14:paraId="1922AC0A" w14:textId="77777777" w:rsidR="00083704" w:rsidRPr="00FD2FD4" w:rsidRDefault="00083704" w:rsidP="00BB34A8">
      <w:pPr>
        <w:rPr>
          <w:lang w:val="en-GB"/>
        </w:rPr>
      </w:pPr>
      <w:r w:rsidRPr="00FD2FD4">
        <w:rPr>
          <w:lang w:val="en-GB"/>
        </w:rPr>
        <w:t>Martina, M., Denisa, M. and Mariana, S. (2015). Emotional intelligence of managers. </w:t>
      </w:r>
      <w:r w:rsidRPr="00FD2FD4">
        <w:rPr>
          <w:i/>
          <w:iCs/>
          <w:lang w:val="en-GB"/>
        </w:rPr>
        <w:t>Procedia Economics and Finance</w:t>
      </w:r>
      <w:r w:rsidRPr="00FD2FD4">
        <w:rPr>
          <w:lang w:val="en-GB"/>
        </w:rPr>
        <w:t>, </w:t>
      </w:r>
      <w:r w:rsidRPr="00FD2FD4">
        <w:rPr>
          <w:i/>
          <w:iCs/>
          <w:lang w:val="en-GB"/>
        </w:rPr>
        <w:t>26</w:t>
      </w:r>
      <w:r w:rsidRPr="00FD2FD4">
        <w:rPr>
          <w:lang w:val="en-GB"/>
        </w:rPr>
        <w:t>, pp.1119-1123.</w:t>
      </w:r>
    </w:p>
    <w:p w14:paraId="622ECA4E" w14:textId="77777777" w:rsidR="00083704" w:rsidRPr="00FD2FD4" w:rsidRDefault="00083704" w:rsidP="00BB34A8">
      <w:pPr>
        <w:rPr>
          <w:lang w:val="en-GB"/>
        </w:rPr>
      </w:pPr>
      <w:r w:rsidRPr="00FD2FD4">
        <w:rPr>
          <w:lang w:val="en-GB"/>
        </w:rPr>
        <w:t xml:space="preserve">Maslow, A. H. (1943). "A Theory of Human Motivation." </w:t>
      </w:r>
      <w:r w:rsidRPr="00FD2FD4">
        <w:rPr>
          <w:i/>
          <w:iCs/>
          <w:lang w:val="en-GB"/>
        </w:rPr>
        <w:t>Psychological Review</w:t>
      </w:r>
      <w:r w:rsidRPr="00FD2FD4">
        <w:rPr>
          <w:lang w:val="en-GB"/>
        </w:rPr>
        <w:t xml:space="preserve">, 50(4), 370–396. Available at: </w:t>
      </w:r>
      <w:hyperlink r:id="rId25" w:tgtFrame="_new" w:history="1">
        <w:r w:rsidRPr="00FD2FD4">
          <w:rPr>
            <w:color w:val="0000FF"/>
            <w:u w:val="single"/>
            <w:lang w:val="en-GB"/>
          </w:rPr>
          <w:t>https://psycnet.apa.org/doi/10.1037/h0054346</w:t>
        </w:r>
      </w:hyperlink>
      <w:r w:rsidRPr="00FD2FD4">
        <w:rPr>
          <w:lang w:val="en-GB"/>
        </w:rPr>
        <w:t>.</w:t>
      </w:r>
    </w:p>
    <w:p w14:paraId="381407E6" w14:textId="5E03BD6F" w:rsidR="00083704" w:rsidRPr="00FD2FD4" w:rsidRDefault="00083704" w:rsidP="00BB34A8">
      <w:pPr>
        <w:rPr>
          <w:lang w:val="en-GB"/>
        </w:rPr>
      </w:pPr>
      <w:r w:rsidRPr="00FD2FD4">
        <w:rPr>
          <w:lang w:val="en-GB"/>
        </w:rPr>
        <w:t xml:space="preserve">Matkó, A. and Takács, T. (2017). Examination of the relationship between </w:t>
      </w:r>
      <w:r w:rsidR="00723C18">
        <w:rPr>
          <w:lang w:val="en-GB"/>
        </w:rPr>
        <w:t>organisational</w:t>
      </w:r>
      <w:r w:rsidRPr="00FD2FD4">
        <w:rPr>
          <w:lang w:val="en-GB"/>
        </w:rPr>
        <w:t xml:space="preserve"> culture and performance. </w:t>
      </w:r>
      <w:r w:rsidRPr="00FD2FD4">
        <w:rPr>
          <w:i/>
          <w:iCs/>
          <w:lang w:val="en-GB"/>
        </w:rPr>
        <w:t>International Review of Applied Sciences and Engineering</w:t>
      </w:r>
      <w:r w:rsidRPr="00FD2FD4">
        <w:rPr>
          <w:lang w:val="en-GB"/>
        </w:rPr>
        <w:t>, </w:t>
      </w:r>
      <w:r w:rsidRPr="00FD2FD4">
        <w:rPr>
          <w:i/>
          <w:iCs/>
          <w:lang w:val="en-GB"/>
        </w:rPr>
        <w:t>8</w:t>
      </w:r>
      <w:r w:rsidRPr="00FD2FD4">
        <w:rPr>
          <w:lang w:val="en-GB"/>
        </w:rPr>
        <w:t>(1), pp.99-105.</w:t>
      </w:r>
    </w:p>
    <w:p w14:paraId="737FDC2B" w14:textId="77777777" w:rsidR="00083704" w:rsidRPr="00FD2FD4" w:rsidRDefault="00083704" w:rsidP="00BB34A8">
      <w:pPr>
        <w:rPr>
          <w:lang w:val="en-GB"/>
        </w:rPr>
      </w:pPr>
      <w:r w:rsidRPr="00FD2FD4">
        <w:rPr>
          <w:lang w:val="en-GB"/>
        </w:rPr>
        <w:t>Mendy, J. (2021). Performance management problem of four small and medium-sized enterprises (SMEs): towards a performance resolution. </w:t>
      </w:r>
      <w:r w:rsidRPr="00FD2FD4">
        <w:rPr>
          <w:i/>
          <w:iCs/>
          <w:lang w:val="en-GB"/>
        </w:rPr>
        <w:t>Journal of Small Business and Enterprise Development</w:t>
      </w:r>
      <w:r w:rsidRPr="00FD2FD4">
        <w:rPr>
          <w:lang w:val="en-GB"/>
        </w:rPr>
        <w:t>, </w:t>
      </w:r>
      <w:r w:rsidRPr="00FD2FD4">
        <w:rPr>
          <w:i/>
          <w:iCs/>
          <w:lang w:val="en-GB"/>
        </w:rPr>
        <w:t>28</w:t>
      </w:r>
      <w:r w:rsidRPr="00FD2FD4">
        <w:rPr>
          <w:lang w:val="en-GB"/>
        </w:rPr>
        <w:t>(5), pp.690-710.</w:t>
      </w:r>
    </w:p>
    <w:p w14:paraId="0B2E40C1" w14:textId="77777777" w:rsidR="00083704" w:rsidRPr="00FD2FD4" w:rsidRDefault="00083704" w:rsidP="00BB34A8">
      <w:pPr>
        <w:rPr>
          <w:lang w:val="en-GB"/>
        </w:rPr>
      </w:pPr>
      <w:r w:rsidRPr="00FD2FD4">
        <w:rPr>
          <w:lang w:val="en-GB"/>
        </w:rPr>
        <w:t>Mone, E., London, M. and Mone, E.M. (2018). Employee engagement through effective performance management: A practical guide for managers. Routledge.</w:t>
      </w:r>
    </w:p>
    <w:p w14:paraId="0876EB95" w14:textId="77777777" w:rsidR="00083704" w:rsidRPr="00FD2FD4" w:rsidRDefault="00083704" w:rsidP="00BB34A8">
      <w:pPr>
        <w:rPr>
          <w:lang w:val="en-GB"/>
        </w:rPr>
      </w:pPr>
      <w:r w:rsidRPr="00FD2FD4">
        <w:rPr>
          <w:lang w:val="en-GB"/>
        </w:rPr>
        <w:t>Moore, J.R. and Hanson, W. (2022). Improving leader effectiveness: impact on employee engagement and retention. </w:t>
      </w:r>
      <w:r w:rsidRPr="00FD2FD4">
        <w:rPr>
          <w:i/>
          <w:iCs/>
          <w:lang w:val="en-GB"/>
        </w:rPr>
        <w:t>Journal of Management Development</w:t>
      </w:r>
      <w:r w:rsidRPr="00FD2FD4">
        <w:rPr>
          <w:lang w:val="en-GB"/>
        </w:rPr>
        <w:t>, </w:t>
      </w:r>
      <w:r w:rsidRPr="00FD2FD4">
        <w:rPr>
          <w:i/>
          <w:iCs/>
          <w:lang w:val="en-GB"/>
        </w:rPr>
        <w:t>41</w:t>
      </w:r>
      <w:r w:rsidRPr="00FD2FD4">
        <w:rPr>
          <w:lang w:val="en-GB"/>
        </w:rPr>
        <w:t>(7/8), pp.450-468.</w:t>
      </w:r>
    </w:p>
    <w:p w14:paraId="553860D6" w14:textId="77777777" w:rsidR="00083704" w:rsidRPr="00FD2FD4" w:rsidRDefault="00083704" w:rsidP="00BB34A8">
      <w:pPr>
        <w:rPr>
          <w:lang w:val="en-GB"/>
        </w:rPr>
      </w:pPr>
      <w:r w:rsidRPr="00FD2FD4">
        <w:rPr>
          <w:lang w:val="en-GB"/>
        </w:rPr>
        <w:t xml:space="preserve">Motion (2023). </w:t>
      </w:r>
      <w:r w:rsidRPr="00FD2FD4">
        <w:rPr>
          <w:i/>
          <w:iCs/>
          <w:lang w:val="en-GB"/>
        </w:rPr>
        <w:t>13 Time Management Techniques to Boost Your Productivity</w:t>
      </w:r>
      <w:r w:rsidRPr="00FD2FD4">
        <w:rPr>
          <w:lang w:val="en-GB"/>
        </w:rPr>
        <w:t xml:space="preserve">. [online] www.usemotion.com. Available at: </w:t>
      </w:r>
      <w:hyperlink r:id="rId26" w:history="1">
        <w:r w:rsidRPr="00FD2FD4">
          <w:rPr>
            <w:rStyle w:val="Hyperlink"/>
            <w:rFonts w:eastAsia="Times New Roman" w:cs="Times New Roman"/>
            <w:szCs w:val="24"/>
            <w:lang w:val="en-GB"/>
          </w:rPr>
          <w:t>https://www.usemotion.com/blog/time-management-techniques</w:t>
        </w:r>
      </w:hyperlink>
      <w:r w:rsidRPr="00FD2FD4">
        <w:rPr>
          <w:lang w:val="en-GB"/>
        </w:rPr>
        <w:t>.</w:t>
      </w:r>
    </w:p>
    <w:p w14:paraId="6EE7C3F0" w14:textId="2C71A989" w:rsidR="00083704" w:rsidRPr="00FD2FD4" w:rsidRDefault="00083704" w:rsidP="00BB34A8">
      <w:pPr>
        <w:rPr>
          <w:lang w:val="en-GB"/>
        </w:rPr>
      </w:pPr>
      <w:r w:rsidRPr="00FD2FD4">
        <w:rPr>
          <w:lang w:val="en-GB"/>
        </w:rPr>
        <w:lastRenderedPageBreak/>
        <w:t>Schein, E.H. and Schein, P.A. (2017)</w:t>
      </w:r>
      <w:r w:rsidR="00FD2FD4">
        <w:rPr>
          <w:lang w:val="en-GB"/>
        </w:rPr>
        <w:t>.</w:t>
      </w:r>
      <w:r w:rsidRPr="00FD2FD4">
        <w:rPr>
          <w:lang w:val="en-GB"/>
        </w:rPr>
        <w:t xml:space="preserve"> </w:t>
      </w:r>
      <w:r w:rsidR="00FD2FD4">
        <w:rPr>
          <w:lang w:val="en-GB"/>
        </w:rPr>
        <w:t>Organisational</w:t>
      </w:r>
      <w:r w:rsidRPr="00FD2FD4">
        <w:rPr>
          <w:lang w:val="en-GB"/>
        </w:rPr>
        <w:t xml:space="preserve"> Culture and Leadership. 5th Edition, Wiley &amp; Sons, San Francisco.</w:t>
      </w:r>
    </w:p>
    <w:p w14:paraId="4C54B1FE" w14:textId="77777777" w:rsidR="00083704" w:rsidRPr="00FD2FD4" w:rsidRDefault="00083704" w:rsidP="00BB34A8">
      <w:pPr>
        <w:rPr>
          <w:lang w:val="en-GB"/>
        </w:rPr>
      </w:pPr>
      <w:r w:rsidRPr="00FD2FD4">
        <w:rPr>
          <w:lang w:val="en-GB"/>
        </w:rPr>
        <w:t xml:space="preserve">Swann, C., Jackman, P.C., Lawrence, A., Hawkins, R.M., Goddard, S.G., Williamson, O., </w:t>
      </w:r>
      <w:proofErr w:type="spellStart"/>
      <w:r w:rsidRPr="00FD2FD4">
        <w:rPr>
          <w:lang w:val="en-GB"/>
        </w:rPr>
        <w:t>Schweickle</w:t>
      </w:r>
      <w:proofErr w:type="spellEnd"/>
      <w:r w:rsidRPr="00FD2FD4">
        <w:rPr>
          <w:lang w:val="en-GB"/>
        </w:rPr>
        <w:t xml:space="preserve">, M.J., Vella, S.A., Rosenbaum, S. and </w:t>
      </w:r>
      <w:proofErr w:type="spellStart"/>
      <w:r w:rsidRPr="00FD2FD4">
        <w:rPr>
          <w:lang w:val="en-GB"/>
        </w:rPr>
        <w:t>Ekkekakis</w:t>
      </w:r>
      <w:proofErr w:type="spellEnd"/>
      <w:r w:rsidRPr="00FD2FD4">
        <w:rPr>
          <w:lang w:val="en-GB"/>
        </w:rPr>
        <w:t>, P. (2023). The (over) use of SMART goals for physical activity promotion: A narrative review and critique. </w:t>
      </w:r>
      <w:r w:rsidRPr="00FD2FD4">
        <w:rPr>
          <w:i/>
          <w:iCs/>
          <w:lang w:val="en-GB"/>
        </w:rPr>
        <w:t>Health psychology review</w:t>
      </w:r>
      <w:r w:rsidRPr="00FD2FD4">
        <w:rPr>
          <w:lang w:val="en-GB"/>
        </w:rPr>
        <w:t>, </w:t>
      </w:r>
      <w:r w:rsidRPr="00FD2FD4">
        <w:rPr>
          <w:i/>
          <w:iCs/>
          <w:lang w:val="en-GB"/>
        </w:rPr>
        <w:t>17</w:t>
      </w:r>
      <w:r w:rsidRPr="00FD2FD4">
        <w:rPr>
          <w:lang w:val="en-GB"/>
        </w:rPr>
        <w:t>(2), pp.211-226.</w:t>
      </w:r>
    </w:p>
    <w:p w14:paraId="683D3503" w14:textId="77777777" w:rsidR="00083704" w:rsidRPr="00FD2FD4" w:rsidRDefault="00083704" w:rsidP="00BB34A8">
      <w:pPr>
        <w:rPr>
          <w:lang w:val="en-GB"/>
        </w:rPr>
      </w:pPr>
      <w:r w:rsidRPr="00FD2FD4">
        <w:rPr>
          <w:lang w:val="en-GB"/>
        </w:rPr>
        <w:t>Ulrich, D. (2008). HR competencies: Mastery at the intersection of people and business. Society for Human Resource Management.</w:t>
      </w:r>
    </w:p>
    <w:p w14:paraId="0F27A8D5" w14:textId="77777777" w:rsidR="00083704" w:rsidRPr="00FD2FD4" w:rsidRDefault="00083704" w:rsidP="00BB34A8">
      <w:pPr>
        <w:rPr>
          <w:lang w:val="en-GB"/>
        </w:rPr>
      </w:pPr>
      <w:r w:rsidRPr="00FD2FD4">
        <w:rPr>
          <w:lang w:val="en-GB"/>
        </w:rPr>
        <w:t xml:space="preserve">van </w:t>
      </w:r>
      <w:proofErr w:type="spellStart"/>
      <w:r w:rsidRPr="00FD2FD4">
        <w:rPr>
          <w:lang w:val="en-GB"/>
        </w:rPr>
        <w:t>Vulpen</w:t>
      </w:r>
      <w:proofErr w:type="spellEnd"/>
      <w:r w:rsidRPr="00FD2FD4">
        <w:rPr>
          <w:lang w:val="en-GB"/>
        </w:rPr>
        <w:t xml:space="preserve">, E. (2021). </w:t>
      </w:r>
      <w:r w:rsidRPr="00FD2FD4">
        <w:rPr>
          <w:i/>
          <w:iCs/>
          <w:lang w:val="en-GB"/>
        </w:rPr>
        <w:t>What is Performance Management? A Full Guide</w:t>
      </w:r>
      <w:r w:rsidRPr="00FD2FD4">
        <w:rPr>
          <w:lang w:val="en-GB"/>
        </w:rPr>
        <w:t xml:space="preserve">. [online] AIHR. Available at: </w:t>
      </w:r>
      <w:hyperlink r:id="rId27" w:history="1">
        <w:r w:rsidRPr="00FD2FD4">
          <w:rPr>
            <w:rStyle w:val="Hyperlink"/>
            <w:lang w:val="en-GB"/>
          </w:rPr>
          <w:t>https://www.aihr.com/what-is-performance-management/</w:t>
        </w:r>
      </w:hyperlink>
      <w:r w:rsidRPr="00FD2FD4">
        <w:rPr>
          <w:lang w:val="en-GB"/>
        </w:rPr>
        <w:t>.</w:t>
      </w:r>
    </w:p>
    <w:p w14:paraId="7F84A6B4" w14:textId="73AF5298" w:rsidR="00083704" w:rsidRPr="00FD2FD4" w:rsidRDefault="00083704" w:rsidP="00BB34A8">
      <w:pPr>
        <w:rPr>
          <w:lang w:val="en-GB"/>
        </w:rPr>
      </w:pPr>
      <w:proofErr w:type="spellStart"/>
      <w:r w:rsidRPr="00FD2FD4">
        <w:rPr>
          <w:lang w:val="en-GB"/>
        </w:rPr>
        <w:t>Vecteezy</w:t>
      </w:r>
      <w:proofErr w:type="spellEnd"/>
      <w:r w:rsidRPr="00FD2FD4">
        <w:rPr>
          <w:lang w:val="en-GB"/>
        </w:rPr>
        <w:t xml:space="preserve"> (2023). </w:t>
      </w:r>
      <w:r w:rsidRPr="00FD2FD4">
        <w:rPr>
          <w:i/>
          <w:iCs/>
          <w:lang w:val="en-GB"/>
        </w:rPr>
        <w:t xml:space="preserve">SMART Specific Measurable Achievable Relevant </w:t>
      </w:r>
      <w:r w:rsidR="00FD2FD4">
        <w:rPr>
          <w:i/>
          <w:iCs/>
          <w:lang w:val="en-GB"/>
        </w:rPr>
        <w:t>Time-bound</w:t>
      </w:r>
      <w:r w:rsidRPr="00FD2FD4">
        <w:rPr>
          <w:i/>
          <w:iCs/>
          <w:lang w:val="en-GB"/>
        </w:rPr>
        <w:t xml:space="preserve"> business and personal goals infographic</w:t>
      </w:r>
      <w:r w:rsidRPr="00FD2FD4">
        <w:rPr>
          <w:lang w:val="en-GB"/>
        </w:rPr>
        <w:t xml:space="preserve">. [online] </w:t>
      </w:r>
      <w:proofErr w:type="spellStart"/>
      <w:r w:rsidRPr="00FD2FD4">
        <w:rPr>
          <w:lang w:val="en-GB"/>
        </w:rPr>
        <w:t>Vecteezy</w:t>
      </w:r>
      <w:proofErr w:type="spellEnd"/>
      <w:r w:rsidRPr="00FD2FD4">
        <w:rPr>
          <w:lang w:val="en-GB"/>
        </w:rPr>
        <w:t xml:space="preserve">. Available at: </w:t>
      </w:r>
      <w:hyperlink r:id="rId28" w:history="1">
        <w:r w:rsidRPr="00FD2FD4">
          <w:rPr>
            <w:rStyle w:val="Hyperlink"/>
            <w:rFonts w:eastAsia="Times New Roman" w:cs="Times New Roman"/>
            <w:szCs w:val="24"/>
            <w:lang w:val="en-GB"/>
          </w:rPr>
          <w:t>https://www.vecteezy.com/vector-art/10803553-smart-specific-measurable-achievable-relevant-time-bound-business-and-personal-goals-infographic</w:t>
        </w:r>
      </w:hyperlink>
      <w:r w:rsidRPr="00FD2FD4">
        <w:rPr>
          <w:lang w:val="en-GB"/>
        </w:rPr>
        <w:t>.</w:t>
      </w:r>
    </w:p>
    <w:p w14:paraId="1EFC317E" w14:textId="77777777" w:rsidR="00083704" w:rsidRPr="00FD2FD4" w:rsidRDefault="00083704" w:rsidP="00BB34A8">
      <w:pPr>
        <w:rPr>
          <w:lang w:val="en-GB"/>
        </w:rPr>
      </w:pPr>
      <w:proofErr w:type="spellStart"/>
      <w:r w:rsidRPr="00FD2FD4">
        <w:rPr>
          <w:lang w:val="en-GB"/>
        </w:rPr>
        <w:t>VectorMine</w:t>
      </w:r>
      <w:proofErr w:type="spellEnd"/>
      <w:r w:rsidRPr="00FD2FD4">
        <w:rPr>
          <w:lang w:val="en-GB"/>
        </w:rPr>
        <w:t xml:space="preserve"> (2021). </w:t>
      </w:r>
      <w:r w:rsidRPr="00FD2FD4">
        <w:rPr>
          <w:i/>
          <w:iCs/>
          <w:lang w:val="en-GB"/>
        </w:rPr>
        <w:t xml:space="preserve">Maslow pyramid with hierarchy of human needs classification outline diagram – </w:t>
      </w:r>
      <w:proofErr w:type="spellStart"/>
      <w:r w:rsidRPr="00FD2FD4">
        <w:rPr>
          <w:i/>
          <w:iCs/>
          <w:lang w:val="en-GB"/>
        </w:rPr>
        <w:t>VectorMine</w:t>
      </w:r>
      <w:proofErr w:type="spellEnd"/>
      <w:r w:rsidRPr="00FD2FD4">
        <w:rPr>
          <w:lang w:val="en-GB"/>
        </w:rPr>
        <w:t xml:space="preserve">. [online] vectormine.com. Available at: </w:t>
      </w:r>
      <w:hyperlink r:id="rId29" w:history="1">
        <w:r w:rsidRPr="00FD2FD4">
          <w:rPr>
            <w:rStyle w:val="Hyperlink"/>
            <w:rFonts w:eastAsia="Times New Roman" w:cs="Times New Roman"/>
            <w:szCs w:val="24"/>
            <w:lang w:val="en-GB"/>
          </w:rPr>
          <w:t>https://vectormine.com/item/x-pyramid-with-hierarchy-of-human-needs-classification-outline-concept/</w:t>
        </w:r>
      </w:hyperlink>
      <w:r w:rsidRPr="00FD2FD4">
        <w:rPr>
          <w:lang w:val="en-GB"/>
        </w:rPr>
        <w:t>.</w:t>
      </w:r>
    </w:p>
    <w:p w14:paraId="4C036A0B" w14:textId="1EBEF9ED" w:rsidR="00083704" w:rsidRPr="00FD2FD4" w:rsidRDefault="00083704" w:rsidP="00BB34A8">
      <w:pPr>
        <w:rPr>
          <w:lang w:val="en-GB"/>
        </w:rPr>
      </w:pPr>
      <w:proofErr w:type="spellStart"/>
      <w:r w:rsidRPr="00FD2FD4">
        <w:rPr>
          <w:lang w:val="en-GB"/>
        </w:rPr>
        <w:t>Xuecheng</w:t>
      </w:r>
      <w:proofErr w:type="spellEnd"/>
      <w:r w:rsidRPr="00FD2FD4">
        <w:rPr>
          <w:lang w:val="en-GB"/>
        </w:rPr>
        <w:t xml:space="preserve">, W., Iqbal, Q. and Saina, B. (2022). Factors affecting </w:t>
      </w:r>
      <w:r w:rsidR="00723C18">
        <w:rPr>
          <w:lang w:val="en-GB"/>
        </w:rPr>
        <w:t>employees’</w:t>
      </w:r>
      <w:r w:rsidRPr="00FD2FD4">
        <w:rPr>
          <w:lang w:val="en-GB"/>
        </w:rPr>
        <w:t xml:space="preserve"> retention: Integration of situational leadership with social exchange theory. </w:t>
      </w:r>
      <w:r w:rsidRPr="00FD2FD4">
        <w:rPr>
          <w:i/>
          <w:iCs/>
          <w:lang w:val="en-GB"/>
        </w:rPr>
        <w:t>Frontiers in psychology</w:t>
      </w:r>
      <w:r w:rsidRPr="00FD2FD4">
        <w:rPr>
          <w:lang w:val="en-GB"/>
        </w:rPr>
        <w:t>, </w:t>
      </w:r>
      <w:r w:rsidRPr="00FD2FD4">
        <w:rPr>
          <w:i/>
          <w:iCs/>
          <w:lang w:val="en-GB"/>
        </w:rPr>
        <w:t>13</w:t>
      </w:r>
      <w:r w:rsidRPr="00FD2FD4">
        <w:rPr>
          <w:lang w:val="en-GB"/>
        </w:rPr>
        <w:t>, p.872105.</w:t>
      </w:r>
    </w:p>
    <w:sectPr w:rsidR="00083704" w:rsidRPr="00FD2FD4" w:rsidSect="00C70C87">
      <w:footerReference w:type="default" r:id="rId3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CFD1D" w14:textId="77777777" w:rsidR="005D000F" w:rsidRDefault="005D000F" w:rsidP="00C70C87">
      <w:pPr>
        <w:spacing w:before="0" w:after="0" w:line="240" w:lineRule="auto"/>
      </w:pPr>
      <w:r>
        <w:separator/>
      </w:r>
    </w:p>
  </w:endnote>
  <w:endnote w:type="continuationSeparator" w:id="0">
    <w:p w14:paraId="4AD74D0F" w14:textId="77777777" w:rsidR="005D000F" w:rsidRDefault="005D000F" w:rsidP="00C70C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85073"/>
      <w:docPartObj>
        <w:docPartGallery w:val="Page Numbers (Bottom of Page)"/>
        <w:docPartUnique/>
      </w:docPartObj>
    </w:sdtPr>
    <w:sdtEndPr>
      <w:rPr>
        <w:noProof/>
      </w:rPr>
    </w:sdtEndPr>
    <w:sdtContent>
      <w:p w14:paraId="70A869E3" w14:textId="381E6794" w:rsidR="00723C18" w:rsidRDefault="00723C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4A22CA" w14:textId="1B0157D5" w:rsidR="00C70C87" w:rsidRDefault="00C70C87" w:rsidP="00C70C8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9333611"/>
      <w:docPartObj>
        <w:docPartGallery w:val="Page Numbers (Bottom of Page)"/>
        <w:docPartUnique/>
      </w:docPartObj>
    </w:sdtPr>
    <w:sdtEndPr>
      <w:rPr>
        <w:noProof/>
      </w:rPr>
    </w:sdtEndPr>
    <w:sdtContent>
      <w:p w14:paraId="7D82C5FA" w14:textId="77777777" w:rsidR="00C70C87" w:rsidRDefault="00C70C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F1FAC3" w14:textId="77777777" w:rsidR="00C70C87" w:rsidRDefault="00C70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CDEF4" w14:textId="77777777" w:rsidR="005D000F" w:rsidRDefault="005D000F" w:rsidP="00C70C87">
      <w:pPr>
        <w:spacing w:before="0" w:after="0" w:line="240" w:lineRule="auto"/>
      </w:pPr>
      <w:r>
        <w:separator/>
      </w:r>
    </w:p>
  </w:footnote>
  <w:footnote w:type="continuationSeparator" w:id="0">
    <w:p w14:paraId="7A798E29" w14:textId="77777777" w:rsidR="005D000F" w:rsidRDefault="005D000F" w:rsidP="00C70C8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1E2B0C"/>
    <w:multiLevelType w:val="hybridMultilevel"/>
    <w:tmpl w:val="3C921A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FD5575"/>
    <w:multiLevelType w:val="multilevel"/>
    <w:tmpl w:val="708C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25100D"/>
    <w:multiLevelType w:val="multilevel"/>
    <w:tmpl w:val="D644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9698604">
    <w:abstractNumId w:val="2"/>
  </w:num>
  <w:num w:numId="2" w16cid:durableId="1887180072">
    <w:abstractNumId w:val="1"/>
  </w:num>
  <w:num w:numId="3" w16cid:durableId="1179194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12D"/>
    <w:rsid w:val="00000F3F"/>
    <w:rsid w:val="00014B62"/>
    <w:rsid w:val="00052C29"/>
    <w:rsid w:val="00055D7D"/>
    <w:rsid w:val="000765F4"/>
    <w:rsid w:val="00083704"/>
    <w:rsid w:val="00086A21"/>
    <w:rsid w:val="00090AB6"/>
    <w:rsid w:val="00091011"/>
    <w:rsid w:val="00094EE1"/>
    <w:rsid w:val="00096364"/>
    <w:rsid w:val="000E0FB8"/>
    <w:rsid w:val="001013C8"/>
    <w:rsid w:val="00106BB8"/>
    <w:rsid w:val="00121A64"/>
    <w:rsid w:val="00123DFD"/>
    <w:rsid w:val="00125465"/>
    <w:rsid w:val="00126921"/>
    <w:rsid w:val="001363A3"/>
    <w:rsid w:val="00173926"/>
    <w:rsid w:val="00194957"/>
    <w:rsid w:val="001A0A38"/>
    <w:rsid w:val="001A2767"/>
    <w:rsid w:val="001D1F27"/>
    <w:rsid w:val="001E476A"/>
    <w:rsid w:val="001F335C"/>
    <w:rsid w:val="001F43D1"/>
    <w:rsid w:val="002324B1"/>
    <w:rsid w:val="00266CAD"/>
    <w:rsid w:val="00271E24"/>
    <w:rsid w:val="00290268"/>
    <w:rsid w:val="002943F7"/>
    <w:rsid w:val="002A637E"/>
    <w:rsid w:val="002C66DF"/>
    <w:rsid w:val="002D1DBC"/>
    <w:rsid w:val="00305641"/>
    <w:rsid w:val="0031016D"/>
    <w:rsid w:val="00317EE5"/>
    <w:rsid w:val="00364F5B"/>
    <w:rsid w:val="003A01BA"/>
    <w:rsid w:val="003A62DD"/>
    <w:rsid w:val="003B2626"/>
    <w:rsid w:val="003D1320"/>
    <w:rsid w:val="003D4B10"/>
    <w:rsid w:val="003F71D1"/>
    <w:rsid w:val="00402048"/>
    <w:rsid w:val="00405310"/>
    <w:rsid w:val="004453F3"/>
    <w:rsid w:val="00446444"/>
    <w:rsid w:val="00461B51"/>
    <w:rsid w:val="00475E87"/>
    <w:rsid w:val="00480223"/>
    <w:rsid w:val="004828C8"/>
    <w:rsid w:val="004C3ACF"/>
    <w:rsid w:val="00536483"/>
    <w:rsid w:val="00572E6B"/>
    <w:rsid w:val="005877F8"/>
    <w:rsid w:val="005C0FEE"/>
    <w:rsid w:val="005D000F"/>
    <w:rsid w:val="005D0FDD"/>
    <w:rsid w:val="005D6CF7"/>
    <w:rsid w:val="005E3919"/>
    <w:rsid w:val="00621706"/>
    <w:rsid w:val="00624BF6"/>
    <w:rsid w:val="006539F0"/>
    <w:rsid w:val="00663FB8"/>
    <w:rsid w:val="006648D2"/>
    <w:rsid w:val="006C7E85"/>
    <w:rsid w:val="006D5A63"/>
    <w:rsid w:val="006F73A7"/>
    <w:rsid w:val="00707E53"/>
    <w:rsid w:val="00721EBF"/>
    <w:rsid w:val="00723C18"/>
    <w:rsid w:val="0072432F"/>
    <w:rsid w:val="00750C92"/>
    <w:rsid w:val="00756653"/>
    <w:rsid w:val="00756C76"/>
    <w:rsid w:val="00775CC1"/>
    <w:rsid w:val="007A06F2"/>
    <w:rsid w:val="007C43E0"/>
    <w:rsid w:val="007C797D"/>
    <w:rsid w:val="007F5B7C"/>
    <w:rsid w:val="007F681A"/>
    <w:rsid w:val="007F6CEC"/>
    <w:rsid w:val="008022E0"/>
    <w:rsid w:val="00837BD3"/>
    <w:rsid w:val="00846AF3"/>
    <w:rsid w:val="008524F0"/>
    <w:rsid w:val="008641C2"/>
    <w:rsid w:val="00867CE6"/>
    <w:rsid w:val="008823BB"/>
    <w:rsid w:val="00894149"/>
    <w:rsid w:val="0089512D"/>
    <w:rsid w:val="008B0EB2"/>
    <w:rsid w:val="008B1ECB"/>
    <w:rsid w:val="008B2D1D"/>
    <w:rsid w:val="008D5404"/>
    <w:rsid w:val="008E1073"/>
    <w:rsid w:val="00902DB9"/>
    <w:rsid w:val="0090570C"/>
    <w:rsid w:val="00930E95"/>
    <w:rsid w:val="00931A5E"/>
    <w:rsid w:val="009378D6"/>
    <w:rsid w:val="00951E94"/>
    <w:rsid w:val="00995F16"/>
    <w:rsid w:val="009B1509"/>
    <w:rsid w:val="009B3DA1"/>
    <w:rsid w:val="009B5A21"/>
    <w:rsid w:val="009F08B8"/>
    <w:rsid w:val="009F514A"/>
    <w:rsid w:val="009F7E68"/>
    <w:rsid w:val="00A04EAC"/>
    <w:rsid w:val="00A17C60"/>
    <w:rsid w:val="00A2142C"/>
    <w:rsid w:val="00A23B6E"/>
    <w:rsid w:val="00A36E3F"/>
    <w:rsid w:val="00A5535A"/>
    <w:rsid w:val="00AD16A9"/>
    <w:rsid w:val="00AE4963"/>
    <w:rsid w:val="00AF6F36"/>
    <w:rsid w:val="00B33BEA"/>
    <w:rsid w:val="00B36D38"/>
    <w:rsid w:val="00B5636C"/>
    <w:rsid w:val="00B56B79"/>
    <w:rsid w:val="00B65889"/>
    <w:rsid w:val="00B67858"/>
    <w:rsid w:val="00B743A5"/>
    <w:rsid w:val="00B7596E"/>
    <w:rsid w:val="00B83D34"/>
    <w:rsid w:val="00B97121"/>
    <w:rsid w:val="00BA42AF"/>
    <w:rsid w:val="00BB34A8"/>
    <w:rsid w:val="00BC1732"/>
    <w:rsid w:val="00BC2AAC"/>
    <w:rsid w:val="00C171B4"/>
    <w:rsid w:val="00C213BB"/>
    <w:rsid w:val="00C252BF"/>
    <w:rsid w:val="00C2543F"/>
    <w:rsid w:val="00C334BF"/>
    <w:rsid w:val="00C63F67"/>
    <w:rsid w:val="00C70C87"/>
    <w:rsid w:val="00CB691E"/>
    <w:rsid w:val="00CC0F1D"/>
    <w:rsid w:val="00CD4F22"/>
    <w:rsid w:val="00CF38D3"/>
    <w:rsid w:val="00CF4F80"/>
    <w:rsid w:val="00D4275B"/>
    <w:rsid w:val="00D44660"/>
    <w:rsid w:val="00D53ABC"/>
    <w:rsid w:val="00D84BD7"/>
    <w:rsid w:val="00D957D1"/>
    <w:rsid w:val="00DD11AF"/>
    <w:rsid w:val="00DE06C3"/>
    <w:rsid w:val="00DE6565"/>
    <w:rsid w:val="00E06D47"/>
    <w:rsid w:val="00E07AB9"/>
    <w:rsid w:val="00E155B4"/>
    <w:rsid w:val="00E2057B"/>
    <w:rsid w:val="00E348A3"/>
    <w:rsid w:val="00E37BFB"/>
    <w:rsid w:val="00E400A1"/>
    <w:rsid w:val="00E81FE1"/>
    <w:rsid w:val="00EA7F08"/>
    <w:rsid w:val="00EB4F4A"/>
    <w:rsid w:val="00ED149D"/>
    <w:rsid w:val="00ED2760"/>
    <w:rsid w:val="00EF31BE"/>
    <w:rsid w:val="00EF64D4"/>
    <w:rsid w:val="00F018AB"/>
    <w:rsid w:val="00F14D1E"/>
    <w:rsid w:val="00F617E2"/>
    <w:rsid w:val="00F62E75"/>
    <w:rsid w:val="00F744D6"/>
    <w:rsid w:val="00F84E79"/>
    <w:rsid w:val="00F93AE8"/>
    <w:rsid w:val="00FA269A"/>
    <w:rsid w:val="00FB7A61"/>
    <w:rsid w:val="00FC02F9"/>
    <w:rsid w:val="00FC3948"/>
    <w:rsid w:val="00FC7316"/>
    <w:rsid w:val="00FD2F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A213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FE1"/>
    <w:pPr>
      <w:spacing w:before="240" w:after="240" w:line="360" w:lineRule="auto"/>
      <w:jc w:val="both"/>
    </w:pPr>
    <w:rPr>
      <w:rFonts w:ascii="Times New Roman" w:hAnsi="Times New Roman" w:cs="Arial"/>
      <w:kern w:val="0"/>
      <w:szCs w:val="22"/>
      <w:lang w:val="en"/>
      <w14:ligatures w14:val="none"/>
    </w:rPr>
  </w:style>
  <w:style w:type="paragraph" w:styleId="Heading1">
    <w:name w:val="heading 1"/>
    <w:basedOn w:val="Normal"/>
    <w:next w:val="Normal"/>
    <w:link w:val="Heading1Char"/>
    <w:uiPriority w:val="9"/>
    <w:qFormat/>
    <w:rsid w:val="00A5535A"/>
    <w:pPr>
      <w:keepNext/>
      <w:keepLines/>
      <w:spacing w:before="400"/>
      <w:outlineLvl w:val="0"/>
    </w:pPr>
    <w:rPr>
      <w:b/>
      <w:color w:val="156082" w:themeColor="accent1"/>
      <w:sz w:val="28"/>
      <w:szCs w:val="28"/>
    </w:rPr>
  </w:style>
  <w:style w:type="paragraph" w:styleId="Heading2">
    <w:name w:val="heading 2"/>
    <w:basedOn w:val="Normal"/>
    <w:next w:val="Normal"/>
    <w:link w:val="Heading2Char"/>
    <w:uiPriority w:val="9"/>
    <w:unhideWhenUsed/>
    <w:qFormat/>
    <w:rsid w:val="00663FB8"/>
    <w:pPr>
      <w:keepNext/>
      <w:keepLines/>
      <w:outlineLvl w:val="1"/>
    </w:pPr>
    <w:rPr>
      <w:b/>
      <w:szCs w:val="32"/>
    </w:rPr>
  </w:style>
  <w:style w:type="paragraph" w:styleId="Heading3">
    <w:name w:val="heading 3"/>
    <w:basedOn w:val="Normal"/>
    <w:next w:val="Normal"/>
    <w:link w:val="Heading3Char"/>
    <w:uiPriority w:val="9"/>
    <w:unhideWhenUsed/>
    <w:qFormat/>
    <w:rsid w:val="007C797D"/>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89512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9512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9512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9512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9512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9512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35A"/>
    <w:rPr>
      <w:rFonts w:ascii="Times New Roman" w:hAnsi="Times New Roman" w:cs="Arial"/>
      <w:b/>
      <w:color w:val="156082" w:themeColor="accent1"/>
      <w:kern w:val="0"/>
      <w:sz w:val="28"/>
      <w:szCs w:val="28"/>
      <w:lang w:val="en"/>
      <w14:ligatures w14:val="none"/>
    </w:rPr>
  </w:style>
  <w:style w:type="paragraph" w:styleId="Title">
    <w:name w:val="Title"/>
    <w:basedOn w:val="Normal"/>
    <w:next w:val="Normal"/>
    <w:link w:val="TitleChar"/>
    <w:uiPriority w:val="10"/>
    <w:qFormat/>
    <w:rsid w:val="00BC1732"/>
    <w:pPr>
      <w:spacing w:after="80"/>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BC1732"/>
    <w:rPr>
      <w:rFonts w:ascii="Times New Roman" w:eastAsiaTheme="majorEastAsia" w:hAnsi="Times New Roman" w:cstheme="majorBidi"/>
      <w:b/>
      <w:spacing w:val="-10"/>
      <w:kern w:val="28"/>
      <w:sz w:val="32"/>
      <w:szCs w:val="56"/>
    </w:rPr>
  </w:style>
  <w:style w:type="character" w:customStyle="1" w:styleId="Heading2Char">
    <w:name w:val="Heading 2 Char"/>
    <w:basedOn w:val="DefaultParagraphFont"/>
    <w:link w:val="Heading2"/>
    <w:uiPriority w:val="9"/>
    <w:rsid w:val="00663FB8"/>
    <w:rPr>
      <w:rFonts w:ascii="Times New Roman" w:eastAsia="Arial" w:hAnsi="Times New Roman" w:cs="Arial"/>
      <w:b/>
      <w:kern w:val="0"/>
      <w:szCs w:val="32"/>
      <w:lang w:val="en"/>
      <w14:ligatures w14:val="none"/>
    </w:rPr>
  </w:style>
  <w:style w:type="character" w:customStyle="1" w:styleId="Heading3Char">
    <w:name w:val="Heading 3 Char"/>
    <w:basedOn w:val="DefaultParagraphFont"/>
    <w:link w:val="Heading3"/>
    <w:uiPriority w:val="9"/>
    <w:rsid w:val="007C797D"/>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89512D"/>
    <w:rPr>
      <w:rFonts w:eastAsiaTheme="majorEastAsia" w:cstheme="majorBidi"/>
      <w:i/>
      <w:iCs/>
      <w:color w:val="0F4761" w:themeColor="accent1" w:themeShade="BF"/>
      <w:kern w:val="0"/>
      <w:szCs w:val="22"/>
      <w:lang w:val="en"/>
      <w14:ligatures w14:val="none"/>
    </w:rPr>
  </w:style>
  <w:style w:type="character" w:customStyle="1" w:styleId="Heading5Char">
    <w:name w:val="Heading 5 Char"/>
    <w:basedOn w:val="DefaultParagraphFont"/>
    <w:link w:val="Heading5"/>
    <w:uiPriority w:val="9"/>
    <w:semiHidden/>
    <w:rsid w:val="0089512D"/>
    <w:rPr>
      <w:rFonts w:eastAsiaTheme="majorEastAsia" w:cstheme="majorBidi"/>
      <w:color w:val="0F4761" w:themeColor="accent1" w:themeShade="BF"/>
      <w:kern w:val="0"/>
      <w:szCs w:val="22"/>
      <w:lang w:val="en"/>
      <w14:ligatures w14:val="none"/>
    </w:rPr>
  </w:style>
  <w:style w:type="character" w:customStyle="1" w:styleId="Heading6Char">
    <w:name w:val="Heading 6 Char"/>
    <w:basedOn w:val="DefaultParagraphFont"/>
    <w:link w:val="Heading6"/>
    <w:uiPriority w:val="9"/>
    <w:semiHidden/>
    <w:rsid w:val="0089512D"/>
    <w:rPr>
      <w:rFonts w:eastAsiaTheme="majorEastAsia" w:cstheme="majorBidi"/>
      <w:i/>
      <w:iCs/>
      <w:color w:val="595959" w:themeColor="text1" w:themeTint="A6"/>
      <w:kern w:val="0"/>
      <w:szCs w:val="22"/>
      <w:lang w:val="en"/>
      <w14:ligatures w14:val="none"/>
    </w:rPr>
  </w:style>
  <w:style w:type="character" w:customStyle="1" w:styleId="Heading7Char">
    <w:name w:val="Heading 7 Char"/>
    <w:basedOn w:val="DefaultParagraphFont"/>
    <w:link w:val="Heading7"/>
    <w:uiPriority w:val="9"/>
    <w:semiHidden/>
    <w:rsid w:val="0089512D"/>
    <w:rPr>
      <w:rFonts w:eastAsiaTheme="majorEastAsia" w:cstheme="majorBidi"/>
      <w:color w:val="595959" w:themeColor="text1" w:themeTint="A6"/>
      <w:kern w:val="0"/>
      <w:szCs w:val="22"/>
      <w:lang w:val="en"/>
      <w14:ligatures w14:val="none"/>
    </w:rPr>
  </w:style>
  <w:style w:type="character" w:customStyle="1" w:styleId="Heading8Char">
    <w:name w:val="Heading 8 Char"/>
    <w:basedOn w:val="DefaultParagraphFont"/>
    <w:link w:val="Heading8"/>
    <w:uiPriority w:val="9"/>
    <w:semiHidden/>
    <w:rsid w:val="0089512D"/>
    <w:rPr>
      <w:rFonts w:eastAsiaTheme="majorEastAsia" w:cstheme="majorBidi"/>
      <w:i/>
      <w:iCs/>
      <w:color w:val="272727" w:themeColor="text1" w:themeTint="D8"/>
      <w:kern w:val="0"/>
      <w:szCs w:val="22"/>
      <w:lang w:val="en"/>
      <w14:ligatures w14:val="none"/>
    </w:rPr>
  </w:style>
  <w:style w:type="character" w:customStyle="1" w:styleId="Heading9Char">
    <w:name w:val="Heading 9 Char"/>
    <w:basedOn w:val="DefaultParagraphFont"/>
    <w:link w:val="Heading9"/>
    <w:uiPriority w:val="9"/>
    <w:semiHidden/>
    <w:rsid w:val="0089512D"/>
    <w:rPr>
      <w:rFonts w:eastAsiaTheme="majorEastAsia" w:cstheme="majorBidi"/>
      <w:color w:val="272727" w:themeColor="text1" w:themeTint="D8"/>
      <w:kern w:val="0"/>
      <w:szCs w:val="22"/>
      <w:lang w:val="en"/>
      <w14:ligatures w14:val="none"/>
    </w:rPr>
  </w:style>
  <w:style w:type="paragraph" w:styleId="Subtitle">
    <w:name w:val="Subtitle"/>
    <w:basedOn w:val="Normal"/>
    <w:next w:val="Normal"/>
    <w:link w:val="SubtitleChar"/>
    <w:uiPriority w:val="11"/>
    <w:qFormat/>
    <w:rsid w:val="0089512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12D"/>
    <w:rPr>
      <w:rFonts w:eastAsiaTheme="majorEastAsia" w:cstheme="majorBidi"/>
      <w:color w:val="595959" w:themeColor="text1" w:themeTint="A6"/>
      <w:spacing w:val="15"/>
      <w:kern w:val="0"/>
      <w:sz w:val="28"/>
      <w:szCs w:val="28"/>
      <w:lang w:val="en"/>
      <w14:ligatures w14:val="none"/>
    </w:rPr>
  </w:style>
  <w:style w:type="paragraph" w:styleId="Quote">
    <w:name w:val="Quote"/>
    <w:basedOn w:val="Normal"/>
    <w:next w:val="Normal"/>
    <w:link w:val="QuoteChar"/>
    <w:uiPriority w:val="29"/>
    <w:qFormat/>
    <w:rsid w:val="0089512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9512D"/>
    <w:rPr>
      <w:rFonts w:ascii="Times New Roman" w:hAnsi="Times New Roman" w:cs="Arial"/>
      <w:i/>
      <w:iCs/>
      <w:color w:val="404040" w:themeColor="text1" w:themeTint="BF"/>
      <w:kern w:val="0"/>
      <w:szCs w:val="22"/>
      <w:lang w:val="en"/>
      <w14:ligatures w14:val="none"/>
    </w:rPr>
  </w:style>
  <w:style w:type="paragraph" w:styleId="ListParagraph">
    <w:name w:val="List Paragraph"/>
    <w:basedOn w:val="Normal"/>
    <w:uiPriority w:val="34"/>
    <w:qFormat/>
    <w:rsid w:val="0089512D"/>
    <w:pPr>
      <w:ind w:left="720"/>
      <w:contextualSpacing/>
    </w:pPr>
  </w:style>
  <w:style w:type="character" w:styleId="IntenseEmphasis">
    <w:name w:val="Intense Emphasis"/>
    <w:basedOn w:val="DefaultParagraphFont"/>
    <w:uiPriority w:val="21"/>
    <w:qFormat/>
    <w:rsid w:val="0089512D"/>
    <w:rPr>
      <w:i/>
      <w:iCs/>
      <w:color w:val="0F4761" w:themeColor="accent1" w:themeShade="BF"/>
    </w:rPr>
  </w:style>
  <w:style w:type="paragraph" w:styleId="IntenseQuote">
    <w:name w:val="Intense Quote"/>
    <w:basedOn w:val="Normal"/>
    <w:next w:val="Normal"/>
    <w:link w:val="IntenseQuoteChar"/>
    <w:uiPriority w:val="30"/>
    <w:qFormat/>
    <w:rsid w:val="008951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12D"/>
    <w:rPr>
      <w:rFonts w:ascii="Times New Roman" w:hAnsi="Times New Roman" w:cs="Arial"/>
      <w:i/>
      <w:iCs/>
      <w:color w:val="0F4761" w:themeColor="accent1" w:themeShade="BF"/>
      <w:kern w:val="0"/>
      <w:szCs w:val="22"/>
      <w:lang w:val="en"/>
      <w14:ligatures w14:val="none"/>
    </w:rPr>
  </w:style>
  <w:style w:type="character" w:styleId="IntenseReference">
    <w:name w:val="Intense Reference"/>
    <w:basedOn w:val="DefaultParagraphFont"/>
    <w:uiPriority w:val="32"/>
    <w:qFormat/>
    <w:rsid w:val="0089512D"/>
    <w:rPr>
      <w:b/>
      <w:bCs/>
      <w:smallCaps/>
      <w:color w:val="0F4761" w:themeColor="accent1" w:themeShade="BF"/>
      <w:spacing w:val="5"/>
    </w:rPr>
  </w:style>
  <w:style w:type="character" w:styleId="Hyperlink">
    <w:name w:val="Hyperlink"/>
    <w:basedOn w:val="DefaultParagraphFont"/>
    <w:uiPriority w:val="99"/>
    <w:unhideWhenUsed/>
    <w:rsid w:val="0089512D"/>
    <w:rPr>
      <w:color w:val="467886" w:themeColor="hyperlink"/>
      <w:u w:val="single"/>
    </w:rPr>
  </w:style>
  <w:style w:type="character" w:styleId="UnresolvedMention">
    <w:name w:val="Unresolved Mention"/>
    <w:basedOn w:val="DefaultParagraphFont"/>
    <w:uiPriority w:val="99"/>
    <w:semiHidden/>
    <w:unhideWhenUsed/>
    <w:rsid w:val="0089512D"/>
    <w:rPr>
      <w:color w:val="605E5C"/>
      <w:shd w:val="clear" w:color="auto" w:fill="E1DFDD"/>
    </w:rPr>
  </w:style>
  <w:style w:type="paragraph" w:styleId="Header">
    <w:name w:val="header"/>
    <w:basedOn w:val="Normal"/>
    <w:link w:val="HeaderChar"/>
    <w:uiPriority w:val="99"/>
    <w:unhideWhenUsed/>
    <w:rsid w:val="00C70C8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C70C87"/>
    <w:rPr>
      <w:rFonts w:ascii="Times New Roman" w:hAnsi="Times New Roman" w:cs="Arial"/>
      <w:kern w:val="0"/>
      <w:szCs w:val="22"/>
      <w:lang w:val="en"/>
      <w14:ligatures w14:val="none"/>
    </w:rPr>
  </w:style>
  <w:style w:type="paragraph" w:styleId="Footer">
    <w:name w:val="footer"/>
    <w:basedOn w:val="Normal"/>
    <w:link w:val="FooterChar"/>
    <w:uiPriority w:val="99"/>
    <w:unhideWhenUsed/>
    <w:rsid w:val="00C70C8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70C87"/>
    <w:rPr>
      <w:rFonts w:ascii="Times New Roman" w:hAnsi="Times New Roman" w:cs="Arial"/>
      <w:kern w:val="0"/>
      <w:szCs w:val="22"/>
      <w:lang w:val="en"/>
      <w14:ligatures w14:val="none"/>
    </w:rPr>
  </w:style>
  <w:style w:type="paragraph" w:styleId="TOCHeading">
    <w:name w:val="TOC Heading"/>
    <w:basedOn w:val="Heading1"/>
    <w:next w:val="Normal"/>
    <w:uiPriority w:val="39"/>
    <w:unhideWhenUsed/>
    <w:qFormat/>
    <w:rsid w:val="00C70C87"/>
    <w:pPr>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rPr>
  </w:style>
  <w:style w:type="paragraph" w:styleId="TOC1">
    <w:name w:val="toc 1"/>
    <w:basedOn w:val="Normal"/>
    <w:next w:val="Normal"/>
    <w:autoRedefine/>
    <w:uiPriority w:val="39"/>
    <w:unhideWhenUsed/>
    <w:rsid w:val="00C70C87"/>
    <w:pPr>
      <w:spacing w:after="100"/>
    </w:pPr>
  </w:style>
  <w:style w:type="paragraph" w:styleId="TOC2">
    <w:name w:val="toc 2"/>
    <w:basedOn w:val="Normal"/>
    <w:next w:val="Normal"/>
    <w:autoRedefine/>
    <w:uiPriority w:val="39"/>
    <w:unhideWhenUsed/>
    <w:rsid w:val="00C70C87"/>
    <w:pPr>
      <w:spacing w:after="100"/>
      <w:ind w:left="240"/>
    </w:pPr>
  </w:style>
  <w:style w:type="character" w:styleId="FollowedHyperlink">
    <w:name w:val="FollowedHyperlink"/>
    <w:basedOn w:val="DefaultParagraphFont"/>
    <w:uiPriority w:val="99"/>
    <w:semiHidden/>
    <w:unhideWhenUsed/>
    <w:rsid w:val="001949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usemotion.com/blog/time-management-techniques" TargetMode="External"/><Relationship Id="rId3" Type="http://schemas.openxmlformats.org/officeDocument/2006/relationships/settings" Target="settings.xml"/><Relationship Id="rId21" Type="http://schemas.openxmlformats.org/officeDocument/2006/relationships/hyperlink" Target="https://www.hivedesk.com/blog/how-to-reduce-overtime-labor-costs-in-call-centers/%20"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psycnet.apa.org/doi/10.1037/h0054346"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expositionists.co.uk/case-study/brightwave-at-learning-tech-2016/%20" TargetMode="External"/><Relationship Id="rId29" Type="http://schemas.openxmlformats.org/officeDocument/2006/relationships/hyperlink" Target="https://vectormine.com/item/maslow-pyramid-with-hierarchy-of-human-needs-classification-outline-concep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getlucidity.com/strategy-resources/guide-to-locke-s-goal-setting-theory/"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slidesalad.com/product/hofstedes-cultural-dimensions-theory-powerpoint-template/%20" TargetMode="External"/><Relationship Id="rId28" Type="http://schemas.openxmlformats.org/officeDocument/2006/relationships/hyperlink" Target="https://www.vecteezy.com/vector-art/10803553-smart-specific-measurable-achievable-relevant-time-bound-business-and-personal-goals-infographic%20" TargetMode="External"/><Relationship Id="rId10" Type="http://schemas.openxmlformats.org/officeDocument/2006/relationships/image" Target="media/image3.png"/><Relationship Id="rId19" Type="http://schemas.openxmlformats.org/officeDocument/2006/relationships/hyperlink" Target="https://www.alamy.com/icebergs-model-of-system-thinking-is-an-illustration-of-the-blue-mountain-vector-and-presentation-this-theory-is-to-analyze-the-root-causes-of-event-image468145263.html%2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collidu.com/presentation-project-management-capability%20" TargetMode="External"/><Relationship Id="rId27" Type="http://schemas.openxmlformats.org/officeDocument/2006/relationships/hyperlink" Target="https://www.aihr.com/what-is-performance-management/"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25F36CF-D3D0-47AD-9B79-528CC9DC07BD}">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18</Pages>
  <Words>3951</Words>
  <Characters>22523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2025-12-11T18:48:00Z</dcterms:created>
  <dcterms:modified xsi:type="dcterms:W3CDTF">2025-12-11T21:42:00Z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40606b77-db88-44df-8b5e-f0ca6ba14a23</vt:lpwstr>
  </property>
</Properties>
</file>