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FD2" w:rsidRDefault="00C54FD2" w:rsidP="00C54FD2">
      <w:pPr>
        <w:pStyle w:val="Alex"/>
        <w:rPr>
          <w:rFonts w:asciiTheme="minorHAnsi" w:hAnsiTheme="minorHAnsi"/>
        </w:rPr>
      </w:pPr>
      <w:r w:rsidRPr="00C54FD2">
        <w:rPr>
          <w:rFonts w:asciiTheme="minorHAnsi" w:hAnsiTheme="minorHAnsi"/>
        </w:rPr>
        <w:t>David F Trask</w:t>
      </w:r>
      <w:r>
        <w:rPr>
          <w:rFonts w:asciiTheme="minorHAnsi" w:hAnsiTheme="minorHAnsi"/>
        </w:rPr>
        <w:t>, ‘</w:t>
      </w:r>
      <w:r w:rsidRPr="00C54FD2">
        <w:rPr>
          <w:rFonts w:asciiTheme="minorHAnsi" w:hAnsiTheme="minorHAnsi"/>
        </w:rPr>
        <w:t>The Spanish-American War,</w:t>
      </w:r>
      <w:r>
        <w:rPr>
          <w:rFonts w:asciiTheme="minorHAnsi" w:hAnsiTheme="minorHAnsi"/>
        </w:rPr>
        <w:t>’</w:t>
      </w:r>
      <w:r w:rsidRPr="00C54FD2">
        <w:rPr>
          <w:rFonts w:asciiTheme="minorHAnsi" w:hAnsiTheme="minorHAnsi"/>
        </w:rPr>
        <w:t xml:space="preserve"> in Paul S Boyer </w:t>
      </w:r>
      <w:proofErr w:type="spellStart"/>
      <w:r w:rsidRPr="00C54FD2">
        <w:rPr>
          <w:rFonts w:asciiTheme="minorHAnsi" w:hAnsiTheme="minorHAnsi"/>
        </w:rPr>
        <w:t>e.d</w:t>
      </w:r>
      <w:proofErr w:type="spellEnd"/>
      <w:r w:rsidRPr="00C54FD2">
        <w:rPr>
          <w:rFonts w:asciiTheme="minorHAnsi" w:hAnsiTheme="minorHAnsi"/>
        </w:rPr>
        <w:t xml:space="preserve">, </w:t>
      </w:r>
      <w:r w:rsidRPr="00C54FD2">
        <w:rPr>
          <w:rFonts w:asciiTheme="minorHAnsi" w:hAnsiTheme="minorHAnsi"/>
          <w:i/>
        </w:rPr>
        <w:t xml:space="preserve">The Oxford Companion to United States History </w:t>
      </w:r>
      <w:r w:rsidRPr="00C54FD2">
        <w:rPr>
          <w:rFonts w:asciiTheme="minorHAnsi" w:hAnsiTheme="minorHAnsi"/>
        </w:rPr>
        <w:t>(Oxford University: Oxford, 2001 [online ed. 2004])</w:t>
      </w:r>
      <w:r w:rsidR="006D00A4">
        <w:rPr>
          <w:rFonts w:asciiTheme="minorHAnsi" w:hAnsiTheme="minorHAnsi"/>
        </w:rPr>
        <w:t xml:space="preserve">. See also: </w:t>
      </w:r>
      <w:r w:rsidR="006D00A4">
        <w:rPr>
          <w:rFonts w:asciiTheme="minorHAnsi" w:hAnsiTheme="minorHAnsi"/>
        </w:rPr>
        <w:fldChar w:fldCharType="begin"/>
      </w:r>
      <w:r w:rsidR="006D00A4">
        <w:rPr>
          <w:rFonts w:asciiTheme="minorHAnsi" w:hAnsiTheme="minorHAnsi"/>
        </w:rPr>
        <w:instrText xml:space="preserve"> HYPERLINK "</w:instrText>
      </w:r>
      <w:r w:rsidR="006D00A4" w:rsidRPr="006D00A4">
        <w:rPr>
          <w:rFonts w:asciiTheme="minorHAnsi" w:hAnsiTheme="minorHAnsi"/>
        </w:rPr>
        <w:instrText>https://www.britannica.com/event/Spanish-American-War</w:instrText>
      </w:r>
      <w:r w:rsidR="006D00A4">
        <w:rPr>
          <w:rFonts w:asciiTheme="minorHAnsi" w:hAnsiTheme="minorHAnsi"/>
        </w:rPr>
        <w:instrText xml:space="preserve">" </w:instrText>
      </w:r>
      <w:r w:rsidR="006D00A4">
        <w:rPr>
          <w:rFonts w:asciiTheme="minorHAnsi" w:hAnsiTheme="minorHAnsi"/>
        </w:rPr>
        <w:fldChar w:fldCharType="separate"/>
      </w:r>
      <w:r w:rsidR="006D00A4" w:rsidRPr="00F77BFD">
        <w:rPr>
          <w:rStyle w:val="Hyperlink"/>
          <w:rFonts w:asciiTheme="minorHAnsi" w:hAnsiTheme="minorHAnsi"/>
        </w:rPr>
        <w:t>https://www.britannica.com/event/Spanish-American-War</w:t>
      </w:r>
      <w:r w:rsidR="006D00A4">
        <w:rPr>
          <w:rFonts w:asciiTheme="minorHAnsi" w:hAnsiTheme="minorHAnsi"/>
        </w:rPr>
        <w:fldChar w:fldCharType="end"/>
      </w:r>
      <w:r w:rsidR="006D00A4">
        <w:rPr>
          <w:rFonts w:asciiTheme="minorHAnsi" w:hAnsiTheme="minorHAnsi"/>
        </w:rPr>
        <w:t>.</w:t>
      </w:r>
      <w:bookmarkStart w:id="0" w:name="_GoBack"/>
      <w:bookmarkEnd w:id="0"/>
    </w:p>
    <w:p w:rsidR="00C54FD2" w:rsidRPr="00C54FD2" w:rsidRDefault="00C54FD2" w:rsidP="00C54FD2">
      <w:pPr>
        <w:pStyle w:val="Alex"/>
        <w:rPr>
          <w:rFonts w:asciiTheme="minorHAnsi" w:hAnsiTheme="minorHAnsi"/>
        </w:rPr>
      </w:pPr>
    </w:p>
    <w:p w:rsidR="00797930" w:rsidRPr="00797930" w:rsidRDefault="00C54FD2" w:rsidP="00C54FD2">
      <w:pPr>
        <w:pStyle w:val="Alex"/>
        <w:rPr>
          <w:rStyle w:val="hi"/>
          <w:rFonts w:asciiTheme="minorHAnsi" w:hAnsiTheme="minorHAnsi"/>
          <w:b/>
          <w:u w:val="single"/>
        </w:rPr>
      </w:pPr>
      <w:r w:rsidRPr="00797930">
        <w:rPr>
          <w:rStyle w:val="hi"/>
          <w:rFonts w:asciiTheme="minorHAnsi" w:hAnsiTheme="minorHAnsi"/>
          <w:b/>
          <w:u w:val="single"/>
        </w:rPr>
        <w:t>Spanish</w:t>
      </w:r>
      <w:r w:rsidRPr="00797930">
        <w:rPr>
          <w:rStyle w:val="oxencycl-headword"/>
          <w:rFonts w:asciiTheme="minorHAnsi" w:hAnsiTheme="minorHAnsi"/>
          <w:b/>
          <w:u w:val="single"/>
        </w:rPr>
        <w:t>-</w:t>
      </w:r>
      <w:r w:rsidRPr="00797930">
        <w:rPr>
          <w:rStyle w:val="hi"/>
          <w:rFonts w:asciiTheme="minorHAnsi" w:hAnsiTheme="minorHAnsi"/>
          <w:b/>
          <w:u w:val="single"/>
        </w:rPr>
        <w:t>American</w:t>
      </w:r>
      <w:r w:rsidRPr="00797930">
        <w:rPr>
          <w:rStyle w:val="oxencycl-headword"/>
          <w:rFonts w:asciiTheme="minorHAnsi" w:hAnsiTheme="minorHAnsi"/>
          <w:b/>
          <w:u w:val="single"/>
        </w:rPr>
        <w:t xml:space="preserve"> </w:t>
      </w:r>
      <w:r w:rsidRPr="00797930">
        <w:rPr>
          <w:rStyle w:val="hi"/>
          <w:rFonts w:asciiTheme="minorHAnsi" w:hAnsiTheme="minorHAnsi"/>
          <w:b/>
          <w:u w:val="single"/>
        </w:rPr>
        <w:t>War</w:t>
      </w:r>
    </w:p>
    <w:p w:rsidR="00C54FD2" w:rsidRDefault="00797930" w:rsidP="00C54FD2">
      <w:pPr>
        <w:pStyle w:val="Alex"/>
        <w:rPr>
          <w:rFonts w:asciiTheme="minorHAnsi" w:hAnsiTheme="minorHAnsi"/>
        </w:rPr>
      </w:pPr>
      <w:r>
        <w:rPr>
          <w:rFonts w:asciiTheme="minorHAnsi" w:hAnsiTheme="minorHAnsi"/>
        </w:rPr>
        <w:t>A</w:t>
      </w:r>
      <w:r w:rsidR="00C54FD2" w:rsidRPr="00C54FD2">
        <w:rPr>
          <w:rFonts w:asciiTheme="minorHAnsi" w:hAnsiTheme="minorHAnsi"/>
        </w:rPr>
        <w:t xml:space="preserve">n important episode in </w:t>
      </w:r>
      <w:r w:rsidR="00C54FD2" w:rsidRPr="00C54FD2">
        <w:rPr>
          <w:rStyle w:val="hi"/>
          <w:rFonts w:asciiTheme="minorHAnsi" w:hAnsiTheme="minorHAnsi"/>
        </w:rPr>
        <w:t>America</w:t>
      </w:r>
      <w:r w:rsidR="00C54FD2">
        <w:rPr>
          <w:rFonts w:asciiTheme="minorHAnsi" w:hAnsiTheme="minorHAnsi"/>
        </w:rPr>
        <w:t>’</w:t>
      </w:r>
      <w:r w:rsidR="00C54FD2" w:rsidRPr="00C54FD2">
        <w:rPr>
          <w:rFonts w:asciiTheme="minorHAnsi" w:hAnsiTheme="minorHAnsi"/>
        </w:rPr>
        <w:t xml:space="preserve">s entry into world politics and abandonment of political isolation. </w:t>
      </w:r>
    </w:p>
    <w:p w:rsidR="00C54FD2" w:rsidRPr="00C54FD2" w:rsidRDefault="00C54FD2" w:rsidP="00C54FD2">
      <w:pPr>
        <w:pStyle w:val="Alex"/>
        <w:ind w:firstLine="720"/>
        <w:rPr>
          <w:rFonts w:asciiTheme="minorHAnsi" w:hAnsiTheme="minorHAnsi"/>
        </w:rPr>
      </w:pPr>
      <w:r w:rsidRPr="00C54FD2">
        <w:rPr>
          <w:rFonts w:asciiTheme="minorHAnsi" w:hAnsiTheme="minorHAnsi"/>
        </w:rPr>
        <w:t xml:space="preserve">The </w:t>
      </w:r>
      <w:r w:rsidRPr="00C54FD2">
        <w:rPr>
          <w:rStyle w:val="hi"/>
          <w:rFonts w:asciiTheme="minorHAnsi" w:hAnsiTheme="minorHAnsi"/>
        </w:rPr>
        <w:t>war</w:t>
      </w:r>
      <w:r>
        <w:rPr>
          <w:rFonts w:asciiTheme="minorHAnsi" w:hAnsiTheme="minorHAnsi"/>
        </w:rPr>
        <w:t>’</w:t>
      </w:r>
      <w:r w:rsidRPr="00C54FD2">
        <w:rPr>
          <w:rFonts w:asciiTheme="minorHAnsi" w:hAnsiTheme="minorHAnsi"/>
        </w:rPr>
        <w:t>s origins lay in Cuba</w:t>
      </w:r>
      <w:r>
        <w:rPr>
          <w:rFonts w:asciiTheme="minorHAnsi" w:hAnsiTheme="minorHAnsi"/>
        </w:rPr>
        <w:t>’</w:t>
      </w:r>
      <w:r w:rsidRPr="00C54FD2">
        <w:rPr>
          <w:rFonts w:asciiTheme="minorHAnsi" w:hAnsiTheme="minorHAnsi"/>
        </w:rPr>
        <w:t xml:space="preserve">s struggle for independence, which resumed in 1895, when the Cuban General </w:t>
      </w:r>
      <w:proofErr w:type="spellStart"/>
      <w:r w:rsidRPr="00C54FD2">
        <w:rPr>
          <w:rFonts w:asciiTheme="minorHAnsi" w:hAnsiTheme="minorHAnsi"/>
        </w:rPr>
        <w:t>Máximo</w:t>
      </w:r>
      <w:proofErr w:type="spellEnd"/>
      <w:r w:rsidRPr="00C54FD2">
        <w:rPr>
          <w:rFonts w:asciiTheme="minorHAnsi" w:hAnsiTheme="minorHAnsi"/>
        </w:rPr>
        <w:t xml:space="preserve"> Gómez adopted guerrilla tactics. </w:t>
      </w:r>
      <w:r w:rsidRPr="00C54FD2">
        <w:rPr>
          <w:rStyle w:val="hi"/>
          <w:rFonts w:asciiTheme="minorHAnsi" w:hAnsiTheme="minorHAnsi"/>
        </w:rPr>
        <w:t>Spanish</w:t>
      </w:r>
      <w:r w:rsidRPr="00C54FD2">
        <w:rPr>
          <w:rFonts w:asciiTheme="minorHAnsi" w:hAnsiTheme="minorHAnsi"/>
        </w:rPr>
        <w:t xml:space="preserve"> General </w:t>
      </w:r>
      <w:proofErr w:type="spellStart"/>
      <w:r w:rsidRPr="00C54FD2">
        <w:rPr>
          <w:rFonts w:asciiTheme="minorHAnsi" w:hAnsiTheme="minorHAnsi"/>
        </w:rPr>
        <w:t>Valeriano</w:t>
      </w:r>
      <w:proofErr w:type="spellEnd"/>
      <w:r w:rsidRPr="00C54FD2">
        <w:rPr>
          <w:rFonts w:asciiTheme="minorHAnsi" w:hAnsiTheme="minorHAnsi"/>
        </w:rPr>
        <w:t xml:space="preserve"> (</w:t>
      </w:r>
      <w:r>
        <w:rPr>
          <w:rFonts w:asciiTheme="minorHAnsi" w:hAnsiTheme="minorHAnsi"/>
        </w:rPr>
        <w:t>“</w:t>
      </w:r>
      <w:r w:rsidRPr="00C54FD2">
        <w:rPr>
          <w:rFonts w:asciiTheme="minorHAnsi" w:hAnsiTheme="minorHAnsi"/>
        </w:rPr>
        <w:t>Butcher</w:t>
      </w:r>
      <w:r>
        <w:rPr>
          <w:rFonts w:asciiTheme="minorHAnsi" w:hAnsiTheme="minorHAnsi"/>
        </w:rPr>
        <w:t>”</w:t>
      </w:r>
      <w:r w:rsidRPr="00C54FD2">
        <w:rPr>
          <w:rFonts w:asciiTheme="minorHAnsi" w:hAnsiTheme="minorHAnsi"/>
        </w:rPr>
        <w:t xml:space="preserve">) </w:t>
      </w:r>
      <w:proofErr w:type="spellStart"/>
      <w:r w:rsidRPr="00C54FD2">
        <w:rPr>
          <w:rFonts w:asciiTheme="minorHAnsi" w:hAnsiTheme="minorHAnsi"/>
        </w:rPr>
        <w:t>Weyler</w:t>
      </w:r>
      <w:proofErr w:type="spellEnd"/>
      <w:r w:rsidRPr="00C54FD2">
        <w:rPr>
          <w:rFonts w:asciiTheme="minorHAnsi" w:hAnsiTheme="minorHAnsi"/>
        </w:rPr>
        <w:t xml:space="preserve"> ordered civilians into concentration camps, which caused much suffering and aroused U.S. public opinion. </w:t>
      </w:r>
      <w:r w:rsidRPr="00C54FD2">
        <w:rPr>
          <w:rStyle w:val="hi"/>
          <w:rFonts w:asciiTheme="minorHAnsi" w:hAnsiTheme="minorHAnsi"/>
        </w:rPr>
        <w:t>Spain</w:t>
      </w:r>
      <w:r>
        <w:rPr>
          <w:rFonts w:asciiTheme="minorHAnsi" w:hAnsiTheme="minorHAnsi"/>
        </w:rPr>
        <w:t>’</w:t>
      </w:r>
      <w:r w:rsidRPr="00C54FD2">
        <w:rPr>
          <w:rFonts w:asciiTheme="minorHAnsi" w:hAnsiTheme="minorHAnsi"/>
        </w:rPr>
        <w:t xml:space="preserve">s </w:t>
      </w:r>
      <w:proofErr w:type="gramStart"/>
      <w:r w:rsidRPr="00C54FD2">
        <w:rPr>
          <w:rFonts w:asciiTheme="minorHAnsi" w:hAnsiTheme="minorHAnsi"/>
        </w:rPr>
        <w:t>premier</w:t>
      </w:r>
      <w:proofErr w:type="gramEnd"/>
      <w:r w:rsidRPr="00C54FD2">
        <w:rPr>
          <w:rFonts w:asciiTheme="minorHAnsi" w:hAnsiTheme="minorHAnsi"/>
        </w:rPr>
        <w:t xml:space="preserve"> Mateo </w:t>
      </w:r>
      <w:proofErr w:type="spellStart"/>
      <w:r w:rsidRPr="00C54FD2">
        <w:rPr>
          <w:rFonts w:asciiTheme="minorHAnsi" w:hAnsiTheme="minorHAnsi"/>
        </w:rPr>
        <w:t>Práxedes</w:t>
      </w:r>
      <w:proofErr w:type="spellEnd"/>
      <w:r w:rsidRPr="00C54FD2">
        <w:rPr>
          <w:rFonts w:asciiTheme="minorHAnsi" w:hAnsiTheme="minorHAnsi"/>
        </w:rPr>
        <w:t xml:space="preserve"> </w:t>
      </w:r>
      <w:proofErr w:type="spellStart"/>
      <w:r w:rsidRPr="00C54FD2">
        <w:rPr>
          <w:rFonts w:asciiTheme="minorHAnsi" w:hAnsiTheme="minorHAnsi"/>
        </w:rPr>
        <w:t>Sagasta</w:t>
      </w:r>
      <w:proofErr w:type="spellEnd"/>
      <w:r w:rsidRPr="00C54FD2">
        <w:rPr>
          <w:rFonts w:asciiTheme="minorHAnsi" w:hAnsiTheme="minorHAnsi"/>
        </w:rPr>
        <w:t xml:space="preserve">, responding to a proposal by President William </w:t>
      </w:r>
      <w:hyperlink r:id="rId4" w:history="1">
        <w:r w:rsidRPr="00C54FD2">
          <w:rPr>
            <w:rStyle w:val="Hyperlink"/>
            <w:rFonts w:asciiTheme="minorHAnsi" w:hAnsiTheme="minorHAnsi"/>
            <w:color w:val="auto"/>
            <w:u w:val="none"/>
          </w:rPr>
          <w:t>McKinley</w:t>
        </w:r>
      </w:hyperlink>
      <w:r w:rsidRPr="00C54FD2">
        <w:rPr>
          <w:rFonts w:asciiTheme="minorHAnsi" w:hAnsiTheme="minorHAnsi"/>
        </w:rPr>
        <w:t xml:space="preserve">, eventually accepted partial home rule, but the Cubans held out for independence. On 15 February 1898, the U.S. battleship </w:t>
      </w:r>
      <w:r w:rsidRPr="00C54FD2">
        <w:rPr>
          <w:rFonts w:asciiTheme="minorHAnsi" w:hAnsiTheme="minorHAnsi"/>
          <w:i/>
          <w:iCs/>
        </w:rPr>
        <w:t>Maine</w:t>
      </w:r>
      <w:r w:rsidRPr="00C54FD2">
        <w:rPr>
          <w:rFonts w:asciiTheme="minorHAnsi" w:hAnsiTheme="minorHAnsi"/>
        </w:rPr>
        <w:t xml:space="preserve"> blew up in Havana </w:t>
      </w:r>
      <w:proofErr w:type="spellStart"/>
      <w:r w:rsidRPr="00C54FD2">
        <w:rPr>
          <w:rFonts w:asciiTheme="minorHAnsi" w:hAnsiTheme="minorHAnsi"/>
        </w:rPr>
        <w:t>harbor</w:t>
      </w:r>
      <w:proofErr w:type="spellEnd"/>
      <w:r w:rsidRPr="00C54FD2">
        <w:rPr>
          <w:rFonts w:asciiTheme="minorHAnsi" w:hAnsiTheme="minorHAnsi"/>
        </w:rPr>
        <w:t xml:space="preserve">, killing 266 </w:t>
      </w:r>
      <w:r w:rsidRPr="00C54FD2">
        <w:rPr>
          <w:rStyle w:val="hi"/>
          <w:rFonts w:asciiTheme="minorHAnsi" w:hAnsiTheme="minorHAnsi"/>
        </w:rPr>
        <w:t>American</w:t>
      </w:r>
      <w:r w:rsidRPr="00C54FD2">
        <w:rPr>
          <w:rFonts w:asciiTheme="minorHAnsi" w:hAnsiTheme="minorHAnsi"/>
        </w:rPr>
        <w:t xml:space="preserve"> sailors. Inflamed by a jingoistic press, the </w:t>
      </w:r>
      <w:r w:rsidRPr="00C54FD2">
        <w:rPr>
          <w:rStyle w:val="hi"/>
          <w:rFonts w:asciiTheme="minorHAnsi" w:hAnsiTheme="minorHAnsi"/>
        </w:rPr>
        <w:t>American</w:t>
      </w:r>
      <w:r w:rsidRPr="00C54FD2">
        <w:rPr>
          <w:rFonts w:asciiTheme="minorHAnsi" w:hAnsiTheme="minorHAnsi"/>
        </w:rPr>
        <w:t xml:space="preserve"> public blamed </w:t>
      </w:r>
      <w:r w:rsidRPr="00C54FD2">
        <w:rPr>
          <w:rStyle w:val="hi"/>
          <w:rFonts w:asciiTheme="minorHAnsi" w:hAnsiTheme="minorHAnsi"/>
        </w:rPr>
        <w:t>Spain</w:t>
      </w:r>
      <w:r w:rsidRPr="00C54FD2">
        <w:rPr>
          <w:rFonts w:asciiTheme="minorHAnsi" w:hAnsiTheme="minorHAnsi"/>
        </w:rPr>
        <w:t xml:space="preserve">, forcing McKinley to demand Cuban independence. When </w:t>
      </w:r>
      <w:proofErr w:type="spellStart"/>
      <w:r w:rsidRPr="00C54FD2">
        <w:rPr>
          <w:rFonts w:asciiTheme="minorHAnsi" w:hAnsiTheme="minorHAnsi"/>
        </w:rPr>
        <w:t>Sagasta</w:t>
      </w:r>
      <w:proofErr w:type="spellEnd"/>
      <w:r w:rsidRPr="00C54FD2">
        <w:rPr>
          <w:rFonts w:asciiTheme="minorHAnsi" w:hAnsiTheme="minorHAnsi"/>
        </w:rPr>
        <w:t xml:space="preserve"> refused, Congress authorized armed intervention. It also enacted the Teller Amendment, forbidding the U.S. annexation of Cuba.</w:t>
      </w:r>
    </w:p>
    <w:p w:rsidR="00C54FD2" w:rsidRPr="00C54FD2" w:rsidRDefault="00C54FD2" w:rsidP="00C54FD2">
      <w:pPr>
        <w:pStyle w:val="Alex"/>
        <w:ind w:firstLine="720"/>
        <w:rPr>
          <w:rFonts w:asciiTheme="minorHAnsi" w:hAnsiTheme="minorHAnsi"/>
        </w:rPr>
      </w:pPr>
      <w:r w:rsidRPr="00C54FD2">
        <w:rPr>
          <w:rFonts w:asciiTheme="minorHAnsi" w:hAnsiTheme="minorHAnsi"/>
        </w:rPr>
        <w:t xml:space="preserve">Neither </w:t>
      </w:r>
      <w:r w:rsidRPr="00C54FD2">
        <w:rPr>
          <w:rStyle w:val="hi"/>
          <w:rFonts w:asciiTheme="minorHAnsi" w:hAnsiTheme="minorHAnsi"/>
        </w:rPr>
        <w:t>Spain</w:t>
      </w:r>
      <w:r w:rsidRPr="00C54FD2">
        <w:rPr>
          <w:rFonts w:asciiTheme="minorHAnsi" w:hAnsiTheme="minorHAnsi"/>
        </w:rPr>
        <w:t xml:space="preserve"> nor the United States had expected </w:t>
      </w:r>
      <w:r w:rsidRPr="00C54FD2">
        <w:rPr>
          <w:rStyle w:val="hi"/>
          <w:rFonts w:asciiTheme="minorHAnsi" w:hAnsiTheme="minorHAnsi"/>
        </w:rPr>
        <w:t>war</w:t>
      </w:r>
      <w:r w:rsidRPr="00C54FD2">
        <w:rPr>
          <w:rFonts w:asciiTheme="minorHAnsi" w:hAnsiTheme="minorHAnsi"/>
        </w:rPr>
        <w:t xml:space="preserve">, and both were unprepared. </w:t>
      </w:r>
      <w:r w:rsidRPr="00C54FD2">
        <w:rPr>
          <w:rStyle w:val="hi"/>
          <w:rFonts w:asciiTheme="minorHAnsi" w:hAnsiTheme="minorHAnsi"/>
        </w:rPr>
        <w:t>Spain</w:t>
      </w:r>
      <w:r w:rsidRPr="00C54FD2">
        <w:rPr>
          <w:rFonts w:asciiTheme="minorHAnsi" w:hAnsiTheme="minorHAnsi"/>
        </w:rPr>
        <w:t xml:space="preserve"> had garrisons in Cuba and the </w:t>
      </w:r>
      <w:hyperlink r:id="rId5" w:history="1">
        <w:r w:rsidRPr="00C54FD2">
          <w:rPr>
            <w:rStyle w:val="sc"/>
            <w:rFonts w:asciiTheme="minorHAnsi" w:hAnsiTheme="minorHAnsi"/>
          </w:rPr>
          <w:t>Philippines</w:t>
        </w:r>
      </w:hyperlink>
      <w:r w:rsidRPr="00C54FD2">
        <w:rPr>
          <w:rFonts w:asciiTheme="minorHAnsi" w:hAnsiTheme="minorHAnsi"/>
        </w:rPr>
        <w:t xml:space="preserve">, but minuscule naval strength. Although the United States had only 28,000 regular army troops, it possessed a well-trained navy and quickly annexed </w:t>
      </w:r>
      <w:hyperlink r:id="rId6" w:history="1">
        <w:r w:rsidRPr="00C54FD2">
          <w:rPr>
            <w:rStyle w:val="sc"/>
            <w:rFonts w:asciiTheme="minorHAnsi" w:hAnsiTheme="minorHAnsi"/>
          </w:rPr>
          <w:t>Hawai</w:t>
        </w:r>
        <w:r>
          <w:rPr>
            <w:rStyle w:val="sc"/>
            <w:rFonts w:asciiTheme="minorHAnsi" w:hAnsiTheme="minorHAnsi"/>
          </w:rPr>
          <w:t>’</w:t>
        </w:r>
        <w:r w:rsidRPr="00C54FD2">
          <w:rPr>
            <w:rStyle w:val="sc"/>
            <w:rFonts w:asciiTheme="minorHAnsi" w:hAnsiTheme="minorHAnsi"/>
          </w:rPr>
          <w:t>i</w:t>
        </w:r>
      </w:hyperlink>
      <w:r w:rsidRPr="00C54FD2">
        <w:rPr>
          <w:rFonts w:asciiTheme="minorHAnsi" w:hAnsiTheme="minorHAnsi"/>
        </w:rPr>
        <w:t xml:space="preserve"> to bolster its strategic position.</w:t>
      </w:r>
    </w:p>
    <w:p w:rsidR="00C54FD2" w:rsidRPr="00C54FD2" w:rsidRDefault="00C54FD2" w:rsidP="00C54FD2">
      <w:pPr>
        <w:pStyle w:val="Alex"/>
        <w:ind w:firstLine="720"/>
        <w:rPr>
          <w:rFonts w:asciiTheme="minorHAnsi" w:hAnsiTheme="minorHAnsi"/>
        </w:rPr>
      </w:pPr>
      <w:r w:rsidRPr="00C54FD2">
        <w:rPr>
          <w:rFonts w:asciiTheme="minorHAnsi" w:hAnsiTheme="minorHAnsi"/>
        </w:rPr>
        <w:t xml:space="preserve">After mutual declarations of </w:t>
      </w:r>
      <w:r w:rsidRPr="00C54FD2">
        <w:rPr>
          <w:rStyle w:val="hi"/>
          <w:rFonts w:asciiTheme="minorHAnsi" w:hAnsiTheme="minorHAnsi"/>
        </w:rPr>
        <w:t>war</w:t>
      </w:r>
      <w:r w:rsidRPr="00C54FD2">
        <w:rPr>
          <w:rFonts w:asciiTheme="minorHAnsi" w:hAnsiTheme="minorHAnsi"/>
        </w:rPr>
        <w:t xml:space="preserve">, Admiral William Sampson blockaded Havana, where </w:t>
      </w:r>
      <w:r w:rsidRPr="00C54FD2">
        <w:rPr>
          <w:rStyle w:val="hi"/>
          <w:rFonts w:asciiTheme="minorHAnsi" w:hAnsiTheme="minorHAnsi"/>
        </w:rPr>
        <w:t>Spain</w:t>
      </w:r>
      <w:r>
        <w:rPr>
          <w:rFonts w:asciiTheme="minorHAnsi" w:hAnsiTheme="minorHAnsi"/>
        </w:rPr>
        <w:t>’</w:t>
      </w:r>
      <w:r w:rsidRPr="00C54FD2">
        <w:rPr>
          <w:rFonts w:asciiTheme="minorHAnsi" w:hAnsiTheme="minorHAnsi"/>
        </w:rPr>
        <w:t xml:space="preserve">s main forces were concentrated. On 1 May, Commodore George Dewey (1837–1917), commanding the U.S. Asiatic Squadron, entered Manila Bay and easily destroyed a weak </w:t>
      </w:r>
      <w:r w:rsidRPr="00C54FD2">
        <w:rPr>
          <w:rStyle w:val="hi"/>
          <w:rFonts w:asciiTheme="minorHAnsi" w:hAnsiTheme="minorHAnsi"/>
        </w:rPr>
        <w:t>Spanish</w:t>
      </w:r>
      <w:r w:rsidRPr="00C54FD2">
        <w:rPr>
          <w:rFonts w:asciiTheme="minorHAnsi" w:hAnsiTheme="minorHAnsi"/>
        </w:rPr>
        <w:t xml:space="preserve"> squadron. This act stirred public enthusiasm, gave Dewey a base, and precluded </w:t>
      </w:r>
      <w:r w:rsidRPr="00C54FD2">
        <w:rPr>
          <w:rStyle w:val="hi"/>
          <w:rFonts w:asciiTheme="minorHAnsi" w:hAnsiTheme="minorHAnsi"/>
        </w:rPr>
        <w:t>Spanish</w:t>
      </w:r>
      <w:r w:rsidRPr="00C54FD2">
        <w:rPr>
          <w:rFonts w:asciiTheme="minorHAnsi" w:hAnsiTheme="minorHAnsi"/>
        </w:rPr>
        <w:t xml:space="preserve"> raids on U.S. commerce. On 19 May a small </w:t>
      </w:r>
      <w:r w:rsidRPr="00C54FD2">
        <w:rPr>
          <w:rStyle w:val="hi"/>
          <w:rFonts w:asciiTheme="minorHAnsi" w:hAnsiTheme="minorHAnsi"/>
        </w:rPr>
        <w:t>Spanish</w:t>
      </w:r>
      <w:r w:rsidRPr="00C54FD2">
        <w:rPr>
          <w:rFonts w:asciiTheme="minorHAnsi" w:hAnsiTheme="minorHAnsi"/>
        </w:rPr>
        <w:t xml:space="preserve"> squadron under Admiral </w:t>
      </w:r>
      <w:proofErr w:type="spellStart"/>
      <w:r w:rsidRPr="00C54FD2">
        <w:rPr>
          <w:rFonts w:asciiTheme="minorHAnsi" w:hAnsiTheme="minorHAnsi"/>
        </w:rPr>
        <w:t>Pascual</w:t>
      </w:r>
      <w:proofErr w:type="spellEnd"/>
      <w:r w:rsidRPr="00C54FD2">
        <w:rPr>
          <w:rFonts w:asciiTheme="minorHAnsi" w:hAnsiTheme="minorHAnsi"/>
        </w:rPr>
        <w:t xml:space="preserve"> </w:t>
      </w:r>
      <w:proofErr w:type="spellStart"/>
      <w:r w:rsidRPr="00C54FD2">
        <w:rPr>
          <w:rFonts w:asciiTheme="minorHAnsi" w:hAnsiTheme="minorHAnsi"/>
        </w:rPr>
        <w:t>Cervera</w:t>
      </w:r>
      <w:proofErr w:type="spellEnd"/>
      <w:r w:rsidRPr="00C54FD2">
        <w:rPr>
          <w:rFonts w:asciiTheme="minorHAnsi" w:hAnsiTheme="minorHAnsi"/>
        </w:rPr>
        <w:t xml:space="preserve"> arrived at Santiago de Cuba, where it was blockaded. A weak </w:t>
      </w:r>
      <w:r w:rsidRPr="00C54FD2">
        <w:rPr>
          <w:rStyle w:val="hi"/>
          <w:rFonts w:asciiTheme="minorHAnsi" w:hAnsiTheme="minorHAnsi"/>
        </w:rPr>
        <w:t>Spanish</w:t>
      </w:r>
      <w:r w:rsidRPr="00C54FD2">
        <w:rPr>
          <w:rFonts w:asciiTheme="minorHAnsi" w:hAnsiTheme="minorHAnsi"/>
        </w:rPr>
        <w:t xml:space="preserve"> garrison of ten thousand protected the city. McKinley, ordering the regular army to Cuba along with a few volunteers, also secretly conveyed his </w:t>
      </w:r>
      <w:r w:rsidRPr="00C54FD2">
        <w:rPr>
          <w:rStyle w:val="hi"/>
          <w:rFonts w:asciiTheme="minorHAnsi" w:hAnsiTheme="minorHAnsi"/>
        </w:rPr>
        <w:t>war</w:t>
      </w:r>
      <w:r w:rsidRPr="00C54FD2">
        <w:rPr>
          <w:rFonts w:asciiTheme="minorHAnsi" w:hAnsiTheme="minorHAnsi"/>
        </w:rPr>
        <w:t xml:space="preserve"> aims to </w:t>
      </w:r>
      <w:r w:rsidRPr="00C54FD2">
        <w:rPr>
          <w:rStyle w:val="hi"/>
          <w:rFonts w:asciiTheme="minorHAnsi" w:hAnsiTheme="minorHAnsi"/>
        </w:rPr>
        <w:t>Spain</w:t>
      </w:r>
      <w:r w:rsidRPr="00C54FD2">
        <w:rPr>
          <w:rFonts w:asciiTheme="minorHAnsi" w:hAnsiTheme="minorHAnsi"/>
        </w:rPr>
        <w:t xml:space="preserve"> through Great Britain. They included Cuban independence, annexation of </w:t>
      </w:r>
      <w:hyperlink r:id="rId7" w:history="1">
        <w:r w:rsidRPr="00C54FD2">
          <w:rPr>
            <w:rStyle w:val="sc"/>
            <w:rFonts w:asciiTheme="minorHAnsi" w:hAnsiTheme="minorHAnsi"/>
          </w:rPr>
          <w:t>Puerto Rico</w:t>
        </w:r>
      </w:hyperlink>
      <w:r w:rsidRPr="00C54FD2">
        <w:rPr>
          <w:rFonts w:asciiTheme="minorHAnsi" w:hAnsiTheme="minorHAnsi"/>
        </w:rPr>
        <w:t xml:space="preserve"> and Guam, and acquisition of a port in the Philippines. </w:t>
      </w:r>
      <w:r w:rsidRPr="00C54FD2">
        <w:rPr>
          <w:rStyle w:val="hi"/>
          <w:rFonts w:asciiTheme="minorHAnsi" w:hAnsiTheme="minorHAnsi"/>
        </w:rPr>
        <w:t>Spain</w:t>
      </w:r>
      <w:r w:rsidRPr="00C54FD2">
        <w:rPr>
          <w:rFonts w:asciiTheme="minorHAnsi" w:hAnsiTheme="minorHAnsi"/>
        </w:rPr>
        <w:t xml:space="preserve"> ignored this initiative, sending a naval expedition under Admiral Manuel de la </w:t>
      </w:r>
      <w:proofErr w:type="spellStart"/>
      <w:r w:rsidRPr="00C54FD2">
        <w:rPr>
          <w:rFonts w:asciiTheme="minorHAnsi" w:hAnsiTheme="minorHAnsi"/>
        </w:rPr>
        <w:t>Camara</w:t>
      </w:r>
      <w:proofErr w:type="spellEnd"/>
      <w:r w:rsidRPr="00C54FD2">
        <w:rPr>
          <w:rFonts w:asciiTheme="minorHAnsi" w:hAnsiTheme="minorHAnsi"/>
        </w:rPr>
        <w:t xml:space="preserve"> to relieve the Philippines.</w:t>
      </w:r>
    </w:p>
    <w:p w:rsidR="00C54FD2" w:rsidRPr="00C54FD2" w:rsidRDefault="00C54FD2" w:rsidP="00797930">
      <w:pPr>
        <w:pStyle w:val="Alex"/>
        <w:ind w:firstLine="720"/>
        <w:rPr>
          <w:rFonts w:asciiTheme="minorHAnsi" w:hAnsiTheme="minorHAnsi"/>
        </w:rPr>
      </w:pPr>
      <w:r w:rsidRPr="00C54FD2">
        <w:rPr>
          <w:rFonts w:asciiTheme="minorHAnsi" w:hAnsiTheme="minorHAnsi"/>
        </w:rPr>
        <w:t>On 14 June the Tenth Army Corps commanded by Major General William Shafter, seventeen thousand strong, landed in Cuba. On 1 July, Shafter launched an ill-prepared attack on El Caney and the San Juan hills, guarding Santiago</w:t>
      </w:r>
      <w:r>
        <w:rPr>
          <w:rFonts w:asciiTheme="minorHAnsi" w:hAnsiTheme="minorHAnsi"/>
        </w:rPr>
        <w:t>’</w:t>
      </w:r>
      <w:r w:rsidRPr="00C54FD2">
        <w:rPr>
          <w:rFonts w:asciiTheme="minorHAnsi" w:hAnsiTheme="minorHAnsi"/>
        </w:rPr>
        <w:t xml:space="preserve">s eastern approach. The Tenth Corps routed some one thousand </w:t>
      </w:r>
      <w:r w:rsidRPr="00C54FD2">
        <w:rPr>
          <w:rStyle w:val="hi"/>
          <w:rFonts w:asciiTheme="minorHAnsi" w:hAnsiTheme="minorHAnsi"/>
        </w:rPr>
        <w:t>Spanish</w:t>
      </w:r>
      <w:r w:rsidRPr="00C54FD2">
        <w:rPr>
          <w:rFonts w:asciiTheme="minorHAnsi" w:hAnsiTheme="minorHAnsi"/>
        </w:rPr>
        <w:t xml:space="preserve"> defenders after suffering significant losses. Instead of occupying Santiago, as intended, the exhausted attackers fortified the heights and besieged the city. Legends surrounding </w:t>
      </w:r>
      <w:r w:rsidRPr="00C54FD2">
        <w:rPr>
          <w:rFonts w:asciiTheme="minorHAnsi" w:hAnsiTheme="minorHAnsi"/>
        </w:rPr>
        <w:lastRenderedPageBreak/>
        <w:t xml:space="preserve">the </w:t>
      </w:r>
      <w:proofErr w:type="spellStart"/>
      <w:r w:rsidRPr="00C54FD2">
        <w:rPr>
          <w:rFonts w:asciiTheme="minorHAnsi" w:hAnsiTheme="minorHAnsi"/>
        </w:rPr>
        <w:t>mislabeled</w:t>
      </w:r>
      <w:proofErr w:type="spellEnd"/>
      <w:r w:rsidRPr="00C54FD2">
        <w:rPr>
          <w:rFonts w:asciiTheme="minorHAnsi" w:hAnsiTheme="minorHAnsi"/>
        </w:rPr>
        <w:t xml:space="preserve"> </w:t>
      </w:r>
      <w:r>
        <w:rPr>
          <w:rFonts w:asciiTheme="minorHAnsi" w:hAnsiTheme="minorHAnsi"/>
        </w:rPr>
        <w:t>“</w:t>
      </w:r>
      <w:r w:rsidRPr="00C54FD2">
        <w:rPr>
          <w:rFonts w:asciiTheme="minorHAnsi" w:hAnsiTheme="minorHAnsi"/>
        </w:rPr>
        <w:t>Battle of San Juan Hill</w:t>
      </w:r>
      <w:r>
        <w:rPr>
          <w:rFonts w:asciiTheme="minorHAnsi" w:hAnsiTheme="minorHAnsi"/>
        </w:rPr>
        <w:t>”</w:t>
      </w:r>
      <w:r w:rsidRPr="00C54FD2">
        <w:rPr>
          <w:rFonts w:asciiTheme="minorHAnsi" w:hAnsiTheme="minorHAnsi"/>
        </w:rPr>
        <w:t xml:space="preserve"> contributed to the reputation of Theodore </w:t>
      </w:r>
      <w:hyperlink r:id="rId8" w:history="1">
        <w:r w:rsidRPr="00C54FD2">
          <w:rPr>
            <w:rStyle w:val="Hyperlink"/>
            <w:rFonts w:asciiTheme="minorHAnsi" w:hAnsiTheme="minorHAnsi"/>
            <w:color w:val="auto"/>
            <w:u w:val="none"/>
          </w:rPr>
          <w:t>Roosevelt</w:t>
        </w:r>
      </w:hyperlink>
      <w:r w:rsidRPr="00C54FD2">
        <w:rPr>
          <w:rFonts w:asciiTheme="minorHAnsi" w:hAnsiTheme="minorHAnsi"/>
        </w:rPr>
        <w:t xml:space="preserve">. Two days later Admiral </w:t>
      </w:r>
      <w:proofErr w:type="spellStart"/>
      <w:r w:rsidRPr="00C54FD2">
        <w:rPr>
          <w:rFonts w:asciiTheme="minorHAnsi" w:hAnsiTheme="minorHAnsi"/>
        </w:rPr>
        <w:t>Cervera</w:t>
      </w:r>
      <w:proofErr w:type="spellEnd"/>
      <w:r w:rsidRPr="00C54FD2">
        <w:rPr>
          <w:rFonts w:asciiTheme="minorHAnsi" w:hAnsiTheme="minorHAnsi"/>
        </w:rPr>
        <w:t xml:space="preserve"> sailed from the </w:t>
      </w:r>
      <w:proofErr w:type="spellStart"/>
      <w:r w:rsidRPr="00C54FD2">
        <w:rPr>
          <w:rFonts w:asciiTheme="minorHAnsi" w:hAnsiTheme="minorHAnsi"/>
        </w:rPr>
        <w:t>harbor</w:t>
      </w:r>
      <w:proofErr w:type="spellEnd"/>
      <w:r w:rsidRPr="00C54FD2">
        <w:rPr>
          <w:rFonts w:asciiTheme="minorHAnsi" w:hAnsiTheme="minorHAnsi"/>
        </w:rPr>
        <w:t xml:space="preserve">, but the blockading vessels sank his entire command, with a heavy toll of </w:t>
      </w:r>
      <w:r w:rsidRPr="00C54FD2">
        <w:rPr>
          <w:rStyle w:val="hi"/>
          <w:rFonts w:asciiTheme="minorHAnsi" w:hAnsiTheme="minorHAnsi"/>
        </w:rPr>
        <w:t>Spanish</w:t>
      </w:r>
      <w:r w:rsidRPr="00C54FD2">
        <w:rPr>
          <w:rFonts w:asciiTheme="minorHAnsi" w:hAnsiTheme="minorHAnsi"/>
        </w:rPr>
        <w:t xml:space="preserve"> lives.</w:t>
      </w:r>
    </w:p>
    <w:p w:rsidR="00C54FD2" w:rsidRPr="00C54FD2" w:rsidRDefault="00C54FD2" w:rsidP="00C54FD2">
      <w:pPr>
        <w:pStyle w:val="Alex"/>
        <w:ind w:firstLine="720"/>
        <w:rPr>
          <w:rFonts w:asciiTheme="minorHAnsi" w:hAnsiTheme="minorHAnsi"/>
        </w:rPr>
      </w:pPr>
      <w:r w:rsidRPr="00C54FD2">
        <w:rPr>
          <w:rFonts w:asciiTheme="minorHAnsi" w:hAnsiTheme="minorHAnsi"/>
        </w:rPr>
        <w:t>An expedition led by Major General Nelson Miles invaded Puerto Rico on 25 July and raced toward San Juan. Meanwhile Major General Wesley Merritt, commanding troops sent to assist Dewey</w:t>
      </w:r>
      <w:r>
        <w:rPr>
          <w:rFonts w:asciiTheme="minorHAnsi" w:hAnsiTheme="minorHAnsi"/>
        </w:rPr>
        <w:t>’</w:t>
      </w:r>
      <w:r w:rsidRPr="00C54FD2">
        <w:rPr>
          <w:rFonts w:asciiTheme="minorHAnsi" w:hAnsiTheme="minorHAnsi"/>
        </w:rPr>
        <w:t xml:space="preserve">s operations in the Philippines, prepared to attack Manila. On 13 August, after a mock battle arranged by Dewey to avoid bloodshed and satisfy </w:t>
      </w:r>
      <w:r w:rsidRPr="00C54FD2">
        <w:rPr>
          <w:rStyle w:val="hi"/>
          <w:rFonts w:asciiTheme="minorHAnsi" w:hAnsiTheme="minorHAnsi"/>
        </w:rPr>
        <w:t>Spanish</w:t>
      </w:r>
      <w:r w:rsidRPr="00C54FD2">
        <w:rPr>
          <w:rFonts w:asciiTheme="minorHAnsi" w:hAnsiTheme="minorHAnsi"/>
        </w:rPr>
        <w:t xml:space="preserve"> </w:t>
      </w:r>
      <w:proofErr w:type="spellStart"/>
      <w:r w:rsidRPr="00C54FD2">
        <w:rPr>
          <w:rFonts w:asciiTheme="minorHAnsi" w:hAnsiTheme="minorHAnsi"/>
        </w:rPr>
        <w:t>honor</w:t>
      </w:r>
      <w:proofErr w:type="spellEnd"/>
      <w:r w:rsidRPr="00C54FD2">
        <w:rPr>
          <w:rFonts w:asciiTheme="minorHAnsi" w:hAnsiTheme="minorHAnsi"/>
        </w:rPr>
        <w:t xml:space="preserve">, the </w:t>
      </w:r>
      <w:r w:rsidRPr="00C54FD2">
        <w:rPr>
          <w:rStyle w:val="hi"/>
          <w:rFonts w:asciiTheme="minorHAnsi" w:hAnsiTheme="minorHAnsi"/>
        </w:rPr>
        <w:t>Spanish</w:t>
      </w:r>
      <w:r w:rsidRPr="00C54FD2">
        <w:rPr>
          <w:rFonts w:asciiTheme="minorHAnsi" w:hAnsiTheme="minorHAnsi"/>
        </w:rPr>
        <w:t xml:space="preserve"> garrison capitulated.</w:t>
      </w:r>
    </w:p>
    <w:p w:rsidR="00C54FD2" w:rsidRPr="00C54FD2" w:rsidRDefault="00C54FD2" w:rsidP="00C54FD2">
      <w:pPr>
        <w:pStyle w:val="Alex"/>
        <w:rPr>
          <w:rFonts w:asciiTheme="minorHAnsi" w:hAnsiTheme="minorHAnsi"/>
        </w:rPr>
      </w:pPr>
      <w:r w:rsidRPr="00C54FD2">
        <w:rPr>
          <w:rFonts w:asciiTheme="minorHAnsi" w:hAnsiTheme="minorHAnsi"/>
        </w:rPr>
        <w:t xml:space="preserve">After the disaster at Santiago, Premier </w:t>
      </w:r>
      <w:proofErr w:type="spellStart"/>
      <w:r w:rsidRPr="00C54FD2">
        <w:rPr>
          <w:rFonts w:asciiTheme="minorHAnsi" w:hAnsiTheme="minorHAnsi"/>
        </w:rPr>
        <w:t>Sagasta</w:t>
      </w:r>
      <w:proofErr w:type="spellEnd"/>
      <w:r w:rsidRPr="00C54FD2">
        <w:rPr>
          <w:rFonts w:asciiTheme="minorHAnsi" w:hAnsiTheme="minorHAnsi"/>
        </w:rPr>
        <w:t xml:space="preserve"> ordered </w:t>
      </w:r>
      <w:proofErr w:type="spellStart"/>
      <w:r w:rsidRPr="00C54FD2">
        <w:rPr>
          <w:rFonts w:asciiTheme="minorHAnsi" w:hAnsiTheme="minorHAnsi"/>
        </w:rPr>
        <w:t>Camara</w:t>
      </w:r>
      <w:r>
        <w:rPr>
          <w:rFonts w:asciiTheme="minorHAnsi" w:hAnsiTheme="minorHAnsi"/>
        </w:rPr>
        <w:t>’</w:t>
      </w:r>
      <w:r w:rsidRPr="00C54FD2">
        <w:rPr>
          <w:rFonts w:asciiTheme="minorHAnsi" w:hAnsiTheme="minorHAnsi"/>
        </w:rPr>
        <w:t>s</w:t>
      </w:r>
      <w:proofErr w:type="spellEnd"/>
      <w:r w:rsidRPr="00C54FD2">
        <w:rPr>
          <w:rFonts w:asciiTheme="minorHAnsi" w:hAnsiTheme="minorHAnsi"/>
        </w:rPr>
        <w:t xml:space="preserve"> expedition back to </w:t>
      </w:r>
      <w:r w:rsidRPr="00C54FD2">
        <w:rPr>
          <w:rStyle w:val="hi"/>
          <w:rFonts w:asciiTheme="minorHAnsi" w:hAnsiTheme="minorHAnsi"/>
        </w:rPr>
        <w:t>Spain</w:t>
      </w:r>
      <w:r w:rsidRPr="00C54FD2">
        <w:rPr>
          <w:rFonts w:asciiTheme="minorHAnsi" w:hAnsiTheme="minorHAnsi"/>
        </w:rPr>
        <w:t>, authorized Santiago</w:t>
      </w:r>
      <w:r>
        <w:rPr>
          <w:rFonts w:asciiTheme="minorHAnsi" w:hAnsiTheme="minorHAnsi"/>
        </w:rPr>
        <w:t>’</w:t>
      </w:r>
      <w:r w:rsidRPr="00C54FD2">
        <w:rPr>
          <w:rFonts w:asciiTheme="minorHAnsi" w:hAnsiTheme="minorHAnsi"/>
        </w:rPr>
        <w:t xml:space="preserve">s surrender, and began peace negotiations. On 12 August </w:t>
      </w:r>
      <w:r w:rsidRPr="00C54FD2">
        <w:rPr>
          <w:rStyle w:val="hi"/>
          <w:rFonts w:asciiTheme="minorHAnsi" w:hAnsiTheme="minorHAnsi"/>
        </w:rPr>
        <w:t>Spain</w:t>
      </w:r>
      <w:r w:rsidRPr="00C54FD2">
        <w:rPr>
          <w:rFonts w:asciiTheme="minorHAnsi" w:hAnsiTheme="minorHAnsi"/>
        </w:rPr>
        <w:t xml:space="preserve"> suspended hostilities, granted Cuban independence, and ceded Puerto Rico and Guam to the United States. Disposition of the Philippines was left to a peace conference.</w:t>
      </w:r>
    </w:p>
    <w:p w:rsidR="00C54FD2" w:rsidRPr="00C54FD2" w:rsidRDefault="00C54FD2" w:rsidP="00C54FD2">
      <w:pPr>
        <w:pStyle w:val="Alex"/>
        <w:ind w:firstLine="720"/>
        <w:rPr>
          <w:rFonts w:asciiTheme="minorHAnsi" w:hAnsiTheme="minorHAnsi"/>
        </w:rPr>
      </w:pPr>
      <w:r w:rsidRPr="00C54FD2">
        <w:rPr>
          <w:rFonts w:asciiTheme="minorHAnsi" w:hAnsiTheme="minorHAnsi"/>
        </w:rPr>
        <w:t xml:space="preserve">Most U.S. casualties in the </w:t>
      </w:r>
      <w:r w:rsidRPr="00C54FD2">
        <w:rPr>
          <w:rStyle w:val="hi"/>
          <w:rFonts w:asciiTheme="minorHAnsi" w:hAnsiTheme="minorHAnsi"/>
        </w:rPr>
        <w:t>Spanish</w:t>
      </w:r>
      <w:r w:rsidRPr="00C54FD2">
        <w:rPr>
          <w:rFonts w:asciiTheme="minorHAnsi" w:hAnsiTheme="minorHAnsi"/>
        </w:rPr>
        <w:t>-</w:t>
      </w:r>
      <w:r w:rsidRPr="00C54FD2">
        <w:rPr>
          <w:rStyle w:val="hi"/>
          <w:rFonts w:asciiTheme="minorHAnsi" w:hAnsiTheme="minorHAnsi"/>
        </w:rPr>
        <w:t>American</w:t>
      </w:r>
      <w:r w:rsidRPr="00C54FD2">
        <w:rPr>
          <w:rFonts w:asciiTheme="minorHAnsi" w:hAnsiTheme="minorHAnsi"/>
        </w:rPr>
        <w:t xml:space="preserve"> </w:t>
      </w:r>
      <w:r w:rsidRPr="00C54FD2">
        <w:rPr>
          <w:rStyle w:val="hi"/>
          <w:rFonts w:asciiTheme="minorHAnsi" w:hAnsiTheme="minorHAnsi"/>
        </w:rPr>
        <w:t>War</w:t>
      </w:r>
      <w:r w:rsidRPr="00C54FD2">
        <w:rPr>
          <w:rFonts w:asciiTheme="minorHAnsi" w:hAnsiTheme="minorHAnsi"/>
        </w:rPr>
        <w:t xml:space="preserve"> were non-combat related, but resulted from food poisoning, </w:t>
      </w:r>
      <w:hyperlink r:id="rId9" w:history="1">
        <w:r w:rsidRPr="00C54FD2">
          <w:rPr>
            <w:rStyle w:val="sc"/>
            <w:rFonts w:asciiTheme="minorHAnsi" w:hAnsiTheme="minorHAnsi"/>
          </w:rPr>
          <w:t>yellow fever</w:t>
        </w:r>
      </w:hyperlink>
      <w:r w:rsidRPr="00C54FD2">
        <w:rPr>
          <w:rFonts w:asciiTheme="minorHAnsi" w:hAnsiTheme="minorHAnsi"/>
        </w:rPr>
        <w:t xml:space="preserve">, </w:t>
      </w:r>
      <w:hyperlink r:id="rId10" w:history="1">
        <w:r w:rsidRPr="00C54FD2">
          <w:rPr>
            <w:rStyle w:val="sc"/>
            <w:rFonts w:asciiTheme="minorHAnsi" w:hAnsiTheme="minorHAnsi"/>
          </w:rPr>
          <w:t>malaria</w:t>
        </w:r>
      </w:hyperlink>
      <w:r w:rsidRPr="00C54FD2">
        <w:rPr>
          <w:rFonts w:asciiTheme="minorHAnsi" w:hAnsiTheme="minorHAnsi"/>
        </w:rPr>
        <w:t xml:space="preserve">, and other diseases. Despite segregation and racist abuses, several thousand </w:t>
      </w:r>
      <w:hyperlink r:id="rId11" w:history="1">
        <w:r w:rsidRPr="00C54FD2">
          <w:rPr>
            <w:rStyle w:val="sc"/>
            <w:rFonts w:asciiTheme="minorHAnsi" w:hAnsiTheme="minorHAnsi"/>
          </w:rPr>
          <w:t xml:space="preserve">African </w:t>
        </w:r>
        <w:r w:rsidRPr="00C54FD2">
          <w:rPr>
            <w:rStyle w:val="hi"/>
            <w:rFonts w:asciiTheme="minorHAnsi" w:hAnsiTheme="minorHAnsi"/>
          </w:rPr>
          <w:t>Americans</w:t>
        </w:r>
      </w:hyperlink>
      <w:r w:rsidRPr="00C54FD2">
        <w:rPr>
          <w:rFonts w:asciiTheme="minorHAnsi" w:hAnsiTheme="minorHAnsi"/>
        </w:rPr>
        <w:t xml:space="preserve"> fought with distinction in the conflict.</w:t>
      </w:r>
    </w:p>
    <w:p w:rsidR="00C54FD2" w:rsidRPr="00C54FD2" w:rsidRDefault="00C54FD2" w:rsidP="00C54FD2">
      <w:pPr>
        <w:pStyle w:val="Alex"/>
        <w:ind w:firstLine="720"/>
        <w:rPr>
          <w:rFonts w:asciiTheme="minorHAnsi" w:hAnsiTheme="minorHAnsi"/>
        </w:rPr>
      </w:pPr>
      <w:r w:rsidRPr="00C54FD2">
        <w:rPr>
          <w:rFonts w:asciiTheme="minorHAnsi" w:hAnsiTheme="minorHAnsi"/>
        </w:rPr>
        <w:t xml:space="preserve">Amid widespread public enthusiasm for acquiring the Philippines, the hesitant McKinley, citing duty and destiny, ultimately decided on annexation. This provision was included in the Treaty of Paris, signed in December, which formally ended the </w:t>
      </w:r>
      <w:r w:rsidRPr="00C54FD2">
        <w:rPr>
          <w:rStyle w:val="hi"/>
          <w:rFonts w:asciiTheme="minorHAnsi" w:hAnsiTheme="minorHAnsi"/>
        </w:rPr>
        <w:t>war</w:t>
      </w:r>
      <w:r w:rsidRPr="00C54FD2">
        <w:rPr>
          <w:rFonts w:asciiTheme="minorHAnsi" w:hAnsiTheme="minorHAnsi"/>
        </w:rPr>
        <w:t>. The Senate gave its consent on 6 February 1899, two days after Filipinos under Emilio Aguinaldo (1870–1964) seeking independence, attacked the U.S. garrison at Manila, beginning a long insurgency.</w:t>
      </w:r>
    </w:p>
    <w:p w:rsidR="00C54FD2" w:rsidRPr="00C54FD2" w:rsidRDefault="00C54FD2" w:rsidP="00C54FD2">
      <w:pPr>
        <w:pStyle w:val="Alex"/>
        <w:ind w:firstLine="720"/>
        <w:rPr>
          <w:rFonts w:asciiTheme="minorHAnsi" w:hAnsiTheme="minorHAnsi"/>
        </w:rPr>
      </w:pPr>
      <w:r w:rsidRPr="00C54FD2">
        <w:rPr>
          <w:rFonts w:asciiTheme="minorHAnsi" w:hAnsiTheme="minorHAnsi"/>
        </w:rPr>
        <w:t>The U.S. army governed Cuba until 1902, when it withdrew under the terms of the Platt Amendment (1901). This measure passed by Congress asserted a U.S. right to future intervention in Cuba, restricted Cuba</w:t>
      </w:r>
      <w:r>
        <w:rPr>
          <w:rFonts w:asciiTheme="minorHAnsi" w:hAnsiTheme="minorHAnsi"/>
        </w:rPr>
        <w:t>’</w:t>
      </w:r>
      <w:r w:rsidRPr="00C54FD2">
        <w:rPr>
          <w:rFonts w:asciiTheme="minorHAnsi" w:hAnsiTheme="minorHAnsi"/>
        </w:rPr>
        <w:t xml:space="preserve">s </w:t>
      </w:r>
      <w:proofErr w:type="spellStart"/>
      <w:r w:rsidRPr="00C54FD2">
        <w:rPr>
          <w:rFonts w:asciiTheme="minorHAnsi" w:hAnsiTheme="minorHAnsi"/>
        </w:rPr>
        <w:t>treatymaking</w:t>
      </w:r>
      <w:proofErr w:type="spellEnd"/>
      <w:r w:rsidRPr="00C54FD2">
        <w:rPr>
          <w:rFonts w:asciiTheme="minorHAnsi" w:hAnsiTheme="minorHAnsi"/>
        </w:rPr>
        <w:t xml:space="preserve"> powers, and provided for a U.S. naval base at Guantánamo Bay. Meanwhile the Filipino insurrection continued until 1902. Of some 125,000 U.S. troops who fought in the Philippines, around 4,000 were killed. An estimated 20,000 Filipino independence fighters died, and civilian casualties were heavy as well. A U.S. Senate committee in 1902 heard testimony of burned villages and Filipino prisoners killed or tortured.</w:t>
      </w:r>
    </w:p>
    <w:p w:rsidR="00C54FD2" w:rsidRPr="00C54FD2" w:rsidRDefault="00C54FD2" w:rsidP="00C54FD2">
      <w:pPr>
        <w:pStyle w:val="Alex"/>
        <w:ind w:firstLine="720"/>
        <w:rPr>
          <w:rFonts w:asciiTheme="minorHAnsi" w:hAnsiTheme="minorHAnsi"/>
        </w:rPr>
      </w:pPr>
      <w:r w:rsidRPr="00C54FD2">
        <w:rPr>
          <w:rFonts w:asciiTheme="minorHAnsi" w:hAnsiTheme="minorHAnsi"/>
        </w:rPr>
        <w:t xml:space="preserve">The </w:t>
      </w:r>
      <w:r w:rsidRPr="00C54FD2">
        <w:rPr>
          <w:rStyle w:val="hi"/>
          <w:rFonts w:asciiTheme="minorHAnsi" w:hAnsiTheme="minorHAnsi"/>
        </w:rPr>
        <w:t>war</w:t>
      </w:r>
      <w:r w:rsidRPr="00C54FD2">
        <w:rPr>
          <w:rFonts w:asciiTheme="minorHAnsi" w:hAnsiTheme="minorHAnsi"/>
        </w:rPr>
        <w:t xml:space="preserve"> that began as a humanitarian crusade on behalf of Cuban independence fostered an imperial spirit that brought the United States a small empire. In the </w:t>
      </w:r>
      <w:r w:rsidRPr="00C54FD2">
        <w:rPr>
          <w:rStyle w:val="hi"/>
          <w:rFonts w:asciiTheme="minorHAnsi" w:hAnsiTheme="minorHAnsi"/>
        </w:rPr>
        <w:t>war</w:t>
      </w:r>
      <w:r>
        <w:rPr>
          <w:rFonts w:asciiTheme="minorHAnsi" w:hAnsiTheme="minorHAnsi"/>
        </w:rPr>
        <w:t>’</w:t>
      </w:r>
      <w:r w:rsidRPr="00C54FD2">
        <w:rPr>
          <w:rFonts w:asciiTheme="minorHAnsi" w:hAnsiTheme="minorHAnsi"/>
        </w:rPr>
        <w:t xml:space="preserve">s aftermath, the </w:t>
      </w:r>
      <w:hyperlink r:id="rId12" w:history="1">
        <w:r w:rsidRPr="00C54FD2">
          <w:rPr>
            <w:rStyle w:val="sc"/>
            <w:rFonts w:asciiTheme="minorHAnsi" w:hAnsiTheme="minorHAnsi"/>
          </w:rPr>
          <w:t>Anti-imperialist League</w:t>
        </w:r>
      </w:hyperlink>
      <w:r w:rsidRPr="00C54FD2">
        <w:rPr>
          <w:rFonts w:asciiTheme="minorHAnsi" w:hAnsiTheme="minorHAnsi"/>
        </w:rPr>
        <w:t xml:space="preserve"> formed, and </w:t>
      </w:r>
      <w:r w:rsidRPr="00C54FD2">
        <w:rPr>
          <w:rStyle w:val="hi"/>
          <w:rFonts w:asciiTheme="minorHAnsi" w:hAnsiTheme="minorHAnsi"/>
        </w:rPr>
        <w:t>Americans</w:t>
      </w:r>
      <w:r w:rsidRPr="00C54FD2">
        <w:rPr>
          <w:rFonts w:asciiTheme="minorHAnsi" w:hAnsiTheme="minorHAnsi"/>
        </w:rPr>
        <w:t xml:space="preserve"> debated the relationship between </w:t>
      </w:r>
      <w:hyperlink r:id="rId13" w:history="1">
        <w:r w:rsidRPr="00C54FD2">
          <w:rPr>
            <w:rStyle w:val="sc"/>
            <w:rFonts w:asciiTheme="minorHAnsi" w:hAnsiTheme="minorHAnsi"/>
          </w:rPr>
          <w:t>republicanism</w:t>
        </w:r>
      </w:hyperlink>
      <w:r w:rsidRPr="00C54FD2">
        <w:rPr>
          <w:rFonts w:asciiTheme="minorHAnsi" w:hAnsiTheme="minorHAnsi"/>
        </w:rPr>
        <w:t xml:space="preserve"> and empire. Subsequent historians have seen </w:t>
      </w:r>
      <w:r w:rsidRPr="00C54FD2">
        <w:rPr>
          <w:rStyle w:val="hi"/>
          <w:rFonts w:asciiTheme="minorHAnsi" w:hAnsiTheme="minorHAnsi"/>
        </w:rPr>
        <w:t>America</w:t>
      </w:r>
      <w:r>
        <w:rPr>
          <w:rFonts w:asciiTheme="minorHAnsi" w:hAnsiTheme="minorHAnsi"/>
        </w:rPr>
        <w:t>’</w:t>
      </w:r>
      <w:r w:rsidRPr="00C54FD2">
        <w:rPr>
          <w:rFonts w:asciiTheme="minorHAnsi" w:hAnsiTheme="minorHAnsi"/>
        </w:rPr>
        <w:t xml:space="preserve">s involvement in the </w:t>
      </w:r>
      <w:r w:rsidRPr="00C54FD2">
        <w:rPr>
          <w:rStyle w:val="hi"/>
          <w:rFonts w:asciiTheme="minorHAnsi" w:hAnsiTheme="minorHAnsi"/>
        </w:rPr>
        <w:t>war</w:t>
      </w:r>
      <w:r w:rsidRPr="00C54FD2">
        <w:rPr>
          <w:rFonts w:asciiTheme="minorHAnsi" w:hAnsiTheme="minorHAnsi"/>
        </w:rPr>
        <w:t xml:space="preserve"> as stemming, variously, from the sensationalism of tabloid journalism, the quest for markets, the need for naval coaling stations, a new spirit of aggressive nationalism, and a fear of being left behind in the race for empire.</w:t>
      </w:r>
    </w:p>
    <w:p w:rsidR="00C54FD2" w:rsidRDefault="00C54FD2" w:rsidP="00C54FD2">
      <w:pPr>
        <w:pStyle w:val="Alex"/>
        <w:rPr>
          <w:rFonts w:asciiTheme="minorHAnsi" w:hAnsiTheme="minorHAnsi"/>
        </w:rPr>
      </w:pPr>
    </w:p>
    <w:p w:rsidR="00C54FD2" w:rsidRPr="00C54FD2" w:rsidRDefault="00C54FD2" w:rsidP="00C54FD2">
      <w:pPr>
        <w:pStyle w:val="Alex"/>
        <w:rPr>
          <w:rFonts w:asciiTheme="minorHAnsi" w:hAnsiTheme="minorHAnsi"/>
          <w:i/>
          <w:u w:val="single"/>
        </w:rPr>
      </w:pPr>
      <w:r w:rsidRPr="00C54FD2">
        <w:rPr>
          <w:rFonts w:asciiTheme="minorHAnsi" w:hAnsiTheme="minorHAnsi"/>
          <w:i/>
          <w:u w:val="single"/>
        </w:rPr>
        <w:lastRenderedPageBreak/>
        <w:t xml:space="preserve">See also </w:t>
      </w:r>
      <w:hyperlink r:id="rId14" w:history="1">
        <w:r w:rsidRPr="00C54FD2">
          <w:rPr>
            <w:rStyle w:val="sc"/>
            <w:rFonts w:asciiTheme="minorHAnsi" w:hAnsiTheme="minorHAnsi"/>
            <w:i/>
            <w:u w:val="single"/>
          </w:rPr>
          <w:t>Expansionism</w:t>
        </w:r>
      </w:hyperlink>
      <w:r w:rsidRPr="00C54FD2">
        <w:rPr>
          <w:rFonts w:asciiTheme="minorHAnsi" w:hAnsiTheme="minorHAnsi"/>
          <w:i/>
          <w:u w:val="single"/>
        </w:rPr>
        <w:t xml:space="preserve">; </w:t>
      </w:r>
      <w:hyperlink r:id="rId15" w:anchor="acref-9780195082098-eSub-0031" w:history="1">
        <w:r w:rsidRPr="00C54FD2">
          <w:rPr>
            <w:rStyle w:val="sc"/>
            <w:rFonts w:asciiTheme="minorHAnsi" w:hAnsiTheme="minorHAnsi"/>
            <w:i/>
            <w:u w:val="single"/>
          </w:rPr>
          <w:t>Foreign Relations: U.S. Relations with Asia</w:t>
        </w:r>
      </w:hyperlink>
      <w:r w:rsidRPr="00C54FD2">
        <w:rPr>
          <w:rFonts w:asciiTheme="minorHAnsi" w:hAnsiTheme="minorHAnsi"/>
          <w:i/>
          <w:u w:val="single"/>
        </w:rPr>
        <w:t xml:space="preserve">; </w:t>
      </w:r>
      <w:hyperlink r:id="rId16" w:anchor="acref-9780195082098-eSub-0035" w:history="1">
        <w:r w:rsidRPr="00C54FD2">
          <w:rPr>
            <w:rStyle w:val="sc"/>
            <w:rFonts w:asciiTheme="minorHAnsi" w:hAnsiTheme="minorHAnsi"/>
            <w:i/>
            <w:u w:val="single"/>
          </w:rPr>
          <w:t xml:space="preserve">Foreign Relations: U.S. Relations with Latin </w:t>
        </w:r>
        <w:r w:rsidRPr="00C54FD2">
          <w:rPr>
            <w:rStyle w:val="hi"/>
            <w:rFonts w:asciiTheme="minorHAnsi" w:hAnsiTheme="minorHAnsi"/>
            <w:i/>
            <w:u w:val="single"/>
          </w:rPr>
          <w:t>America</w:t>
        </w:r>
      </w:hyperlink>
      <w:r w:rsidRPr="00C54FD2">
        <w:rPr>
          <w:rFonts w:asciiTheme="minorHAnsi" w:hAnsiTheme="minorHAnsi"/>
          <w:i/>
          <w:u w:val="single"/>
        </w:rPr>
        <w:t xml:space="preserve">; </w:t>
      </w:r>
      <w:hyperlink r:id="rId17" w:history="1">
        <w:r w:rsidRPr="00C54FD2">
          <w:rPr>
            <w:rStyle w:val="sc"/>
            <w:rFonts w:asciiTheme="minorHAnsi" w:hAnsiTheme="minorHAnsi"/>
            <w:i/>
            <w:u w:val="single"/>
          </w:rPr>
          <w:t>Hearst, William Randolph</w:t>
        </w:r>
      </w:hyperlink>
      <w:r w:rsidRPr="00C54FD2">
        <w:rPr>
          <w:rFonts w:asciiTheme="minorHAnsi" w:hAnsiTheme="minorHAnsi"/>
          <w:i/>
          <w:u w:val="single"/>
        </w:rPr>
        <w:t xml:space="preserve">; </w:t>
      </w:r>
      <w:hyperlink r:id="rId18" w:history="1">
        <w:r w:rsidRPr="00C54FD2">
          <w:rPr>
            <w:rStyle w:val="sc"/>
            <w:rFonts w:asciiTheme="minorHAnsi" w:hAnsiTheme="minorHAnsi"/>
            <w:i/>
            <w:u w:val="single"/>
          </w:rPr>
          <w:t>Journalism</w:t>
        </w:r>
      </w:hyperlink>
      <w:r w:rsidRPr="00C54FD2">
        <w:rPr>
          <w:rFonts w:asciiTheme="minorHAnsi" w:hAnsiTheme="minorHAnsi"/>
          <w:i/>
          <w:u w:val="single"/>
        </w:rPr>
        <w:t xml:space="preserve">; </w:t>
      </w:r>
      <w:hyperlink r:id="rId19" w:history="1">
        <w:r w:rsidRPr="00C54FD2">
          <w:rPr>
            <w:rStyle w:val="sc"/>
            <w:rFonts w:asciiTheme="minorHAnsi" w:hAnsiTheme="minorHAnsi"/>
            <w:i/>
            <w:u w:val="single"/>
          </w:rPr>
          <w:t>Protectorates and Dependencies</w:t>
        </w:r>
      </w:hyperlink>
      <w:r w:rsidRPr="00C54FD2">
        <w:rPr>
          <w:rFonts w:asciiTheme="minorHAnsi" w:hAnsiTheme="minorHAnsi"/>
          <w:i/>
          <w:u w:val="single"/>
        </w:rPr>
        <w:t xml:space="preserve">; </w:t>
      </w:r>
      <w:hyperlink r:id="rId20" w:history="1">
        <w:r w:rsidRPr="00C54FD2">
          <w:rPr>
            <w:rStyle w:val="sc"/>
            <w:rFonts w:asciiTheme="minorHAnsi" w:hAnsiTheme="minorHAnsi"/>
            <w:i/>
            <w:u w:val="single"/>
          </w:rPr>
          <w:t>Pulitzer, Joseph</w:t>
        </w:r>
      </w:hyperlink>
      <w:r w:rsidRPr="00C54FD2">
        <w:rPr>
          <w:rFonts w:asciiTheme="minorHAnsi" w:hAnsiTheme="minorHAnsi"/>
          <w:i/>
          <w:u w:val="single"/>
        </w:rPr>
        <w:t>.</w:t>
      </w:r>
    </w:p>
    <w:p w:rsidR="00C54FD2" w:rsidRDefault="00C54FD2" w:rsidP="00C54FD2">
      <w:pPr>
        <w:pStyle w:val="Alex"/>
        <w:rPr>
          <w:rFonts w:asciiTheme="minorHAnsi" w:hAnsiTheme="minorHAnsi"/>
          <w:u w:val="single"/>
        </w:rPr>
      </w:pPr>
    </w:p>
    <w:p w:rsidR="00C54FD2" w:rsidRPr="00C54FD2" w:rsidRDefault="00C54FD2" w:rsidP="00C54FD2">
      <w:pPr>
        <w:pStyle w:val="Alex"/>
        <w:rPr>
          <w:rFonts w:asciiTheme="minorHAnsi" w:hAnsiTheme="minorHAnsi"/>
          <w:u w:val="single"/>
        </w:rPr>
      </w:pPr>
      <w:r w:rsidRPr="00C54FD2">
        <w:rPr>
          <w:rFonts w:asciiTheme="minorHAnsi" w:hAnsiTheme="minorHAnsi"/>
          <w:u w:val="single"/>
        </w:rPr>
        <w:t>Bibliography</w:t>
      </w:r>
    </w:p>
    <w:p w:rsidR="00C54FD2" w:rsidRPr="00C54FD2" w:rsidRDefault="00C54FD2" w:rsidP="00C54FD2">
      <w:pPr>
        <w:pStyle w:val="Alex"/>
        <w:rPr>
          <w:rFonts w:asciiTheme="minorHAnsi" w:hAnsiTheme="minorHAnsi"/>
        </w:rPr>
      </w:pPr>
      <w:r w:rsidRPr="00C54FD2">
        <w:rPr>
          <w:rFonts w:asciiTheme="minorHAnsi" w:hAnsiTheme="minorHAnsi"/>
        </w:rPr>
        <w:t xml:space="preserve">Ernest R. May, </w:t>
      </w:r>
      <w:r w:rsidRPr="00C54FD2">
        <w:rPr>
          <w:rFonts w:asciiTheme="minorHAnsi" w:hAnsiTheme="minorHAnsi"/>
          <w:i/>
          <w:iCs/>
        </w:rPr>
        <w:t xml:space="preserve">Imperial Democracy: The Emergence of </w:t>
      </w:r>
      <w:r w:rsidRPr="00C54FD2">
        <w:rPr>
          <w:rStyle w:val="hi"/>
          <w:rFonts w:asciiTheme="minorHAnsi" w:hAnsiTheme="minorHAnsi"/>
          <w:i/>
          <w:iCs/>
        </w:rPr>
        <w:t>America</w:t>
      </w:r>
      <w:r w:rsidRPr="00C54FD2">
        <w:rPr>
          <w:rFonts w:asciiTheme="minorHAnsi" w:hAnsiTheme="minorHAnsi"/>
          <w:i/>
          <w:iCs/>
        </w:rPr>
        <w:t xml:space="preserve"> as a Great Power</w:t>
      </w:r>
      <w:r w:rsidRPr="00C54FD2">
        <w:rPr>
          <w:rFonts w:asciiTheme="minorHAnsi" w:hAnsiTheme="minorHAnsi"/>
        </w:rPr>
        <w:t>, 1961.</w:t>
      </w:r>
    </w:p>
    <w:p w:rsidR="00C54FD2" w:rsidRPr="00C54FD2" w:rsidRDefault="00C54FD2" w:rsidP="00C54FD2">
      <w:pPr>
        <w:pStyle w:val="Alex"/>
        <w:rPr>
          <w:rFonts w:asciiTheme="minorHAnsi" w:hAnsiTheme="minorHAnsi"/>
        </w:rPr>
      </w:pPr>
      <w:r w:rsidRPr="00C54FD2">
        <w:rPr>
          <w:rFonts w:asciiTheme="minorHAnsi" w:hAnsiTheme="minorHAnsi"/>
        </w:rPr>
        <w:t xml:space="preserve">Graham A. Cosmas, </w:t>
      </w:r>
      <w:proofErr w:type="gramStart"/>
      <w:r w:rsidRPr="00C54FD2">
        <w:rPr>
          <w:rFonts w:asciiTheme="minorHAnsi" w:hAnsiTheme="minorHAnsi"/>
          <w:i/>
          <w:iCs/>
        </w:rPr>
        <w:t>An</w:t>
      </w:r>
      <w:proofErr w:type="gramEnd"/>
      <w:r w:rsidRPr="00C54FD2">
        <w:rPr>
          <w:rFonts w:asciiTheme="minorHAnsi" w:hAnsiTheme="minorHAnsi"/>
          <w:i/>
          <w:iCs/>
        </w:rPr>
        <w:t xml:space="preserve"> Army for Empire: The United States Army in the </w:t>
      </w:r>
      <w:r w:rsidRPr="00C54FD2">
        <w:rPr>
          <w:rStyle w:val="hi"/>
          <w:rFonts w:asciiTheme="minorHAnsi" w:hAnsiTheme="minorHAnsi"/>
          <w:i/>
          <w:iCs/>
        </w:rPr>
        <w:t>Spanish</w:t>
      </w:r>
      <w:r w:rsidRPr="00C54FD2">
        <w:rPr>
          <w:rFonts w:asciiTheme="minorHAnsi" w:hAnsiTheme="minorHAnsi"/>
          <w:i/>
          <w:iCs/>
        </w:rPr>
        <w:t>-</w:t>
      </w:r>
      <w:r w:rsidRPr="00C54FD2">
        <w:rPr>
          <w:rStyle w:val="hi"/>
          <w:rFonts w:asciiTheme="minorHAnsi" w:hAnsiTheme="minorHAnsi"/>
          <w:i/>
          <w:iCs/>
        </w:rPr>
        <w:t>American</w:t>
      </w:r>
      <w:r w:rsidRPr="00C54FD2">
        <w:rPr>
          <w:rFonts w:asciiTheme="minorHAnsi" w:hAnsiTheme="minorHAnsi"/>
          <w:i/>
          <w:iCs/>
        </w:rPr>
        <w:t xml:space="preserve"> </w:t>
      </w:r>
      <w:r w:rsidRPr="00C54FD2">
        <w:rPr>
          <w:rStyle w:val="hi"/>
          <w:rFonts w:asciiTheme="minorHAnsi" w:hAnsiTheme="minorHAnsi"/>
          <w:i/>
          <w:iCs/>
        </w:rPr>
        <w:t>War</w:t>
      </w:r>
      <w:r w:rsidRPr="00C54FD2">
        <w:rPr>
          <w:rFonts w:asciiTheme="minorHAnsi" w:hAnsiTheme="minorHAnsi"/>
        </w:rPr>
        <w:t>, 1971.</w:t>
      </w:r>
    </w:p>
    <w:p w:rsidR="00C54FD2" w:rsidRPr="00C54FD2" w:rsidRDefault="00C54FD2" w:rsidP="00C54FD2">
      <w:pPr>
        <w:pStyle w:val="Alex"/>
        <w:rPr>
          <w:rFonts w:asciiTheme="minorHAnsi" w:hAnsiTheme="minorHAnsi"/>
        </w:rPr>
      </w:pPr>
      <w:r w:rsidRPr="00C54FD2">
        <w:rPr>
          <w:rFonts w:asciiTheme="minorHAnsi" w:hAnsiTheme="minorHAnsi"/>
        </w:rPr>
        <w:t xml:space="preserve">David F. Trask, </w:t>
      </w:r>
      <w:proofErr w:type="gramStart"/>
      <w:r w:rsidRPr="00C54FD2">
        <w:rPr>
          <w:rFonts w:asciiTheme="minorHAnsi" w:hAnsiTheme="minorHAnsi"/>
          <w:i/>
          <w:iCs/>
        </w:rPr>
        <w:t>The</w:t>
      </w:r>
      <w:proofErr w:type="gramEnd"/>
      <w:r w:rsidRPr="00C54FD2">
        <w:rPr>
          <w:rFonts w:asciiTheme="minorHAnsi" w:hAnsiTheme="minorHAnsi"/>
          <w:i/>
          <w:iCs/>
        </w:rPr>
        <w:t xml:space="preserve"> </w:t>
      </w:r>
      <w:r w:rsidRPr="00C54FD2">
        <w:rPr>
          <w:rStyle w:val="hi"/>
          <w:rFonts w:asciiTheme="minorHAnsi" w:hAnsiTheme="minorHAnsi"/>
          <w:i/>
          <w:iCs/>
        </w:rPr>
        <w:t>War</w:t>
      </w:r>
      <w:r w:rsidRPr="00C54FD2">
        <w:rPr>
          <w:rFonts w:asciiTheme="minorHAnsi" w:hAnsiTheme="minorHAnsi"/>
          <w:i/>
          <w:iCs/>
        </w:rPr>
        <w:t xml:space="preserve"> with </w:t>
      </w:r>
      <w:r w:rsidRPr="00C54FD2">
        <w:rPr>
          <w:rStyle w:val="hi"/>
          <w:rFonts w:asciiTheme="minorHAnsi" w:hAnsiTheme="minorHAnsi"/>
          <w:i/>
          <w:iCs/>
        </w:rPr>
        <w:t>Spain</w:t>
      </w:r>
      <w:r w:rsidRPr="00C54FD2">
        <w:rPr>
          <w:rFonts w:asciiTheme="minorHAnsi" w:hAnsiTheme="minorHAnsi"/>
          <w:i/>
          <w:iCs/>
        </w:rPr>
        <w:t xml:space="preserve"> in 1898</w:t>
      </w:r>
      <w:r w:rsidRPr="00C54FD2">
        <w:rPr>
          <w:rFonts w:asciiTheme="minorHAnsi" w:hAnsiTheme="minorHAnsi"/>
        </w:rPr>
        <w:t>, 1981.</w:t>
      </w:r>
    </w:p>
    <w:p w:rsidR="00C54FD2" w:rsidRPr="00C54FD2" w:rsidRDefault="00C54FD2" w:rsidP="00C54FD2">
      <w:pPr>
        <w:pStyle w:val="Alex"/>
        <w:rPr>
          <w:rFonts w:asciiTheme="minorHAnsi" w:hAnsiTheme="minorHAnsi"/>
        </w:rPr>
      </w:pPr>
      <w:r w:rsidRPr="00C54FD2">
        <w:rPr>
          <w:rFonts w:asciiTheme="minorHAnsi" w:hAnsiTheme="minorHAnsi"/>
        </w:rPr>
        <w:t xml:space="preserve">John L. </w:t>
      </w:r>
      <w:proofErr w:type="spellStart"/>
      <w:r w:rsidRPr="00C54FD2">
        <w:rPr>
          <w:rFonts w:asciiTheme="minorHAnsi" w:hAnsiTheme="minorHAnsi"/>
        </w:rPr>
        <w:t>Offner</w:t>
      </w:r>
      <w:proofErr w:type="spellEnd"/>
      <w:r w:rsidRPr="00C54FD2">
        <w:rPr>
          <w:rFonts w:asciiTheme="minorHAnsi" w:hAnsiTheme="minorHAnsi"/>
        </w:rPr>
        <w:t xml:space="preserve">, </w:t>
      </w:r>
      <w:proofErr w:type="gramStart"/>
      <w:r w:rsidRPr="00C54FD2">
        <w:rPr>
          <w:rFonts w:asciiTheme="minorHAnsi" w:hAnsiTheme="minorHAnsi"/>
          <w:i/>
          <w:iCs/>
        </w:rPr>
        <w:t>An</w:t>
      </w:r>
      <w:proofErr w:type="gramEnd"/>
      <w:r w:rsidRPr="00C54FD2">
        <w:rPr>
          <w:rFonts w:asciiTheme="minorHAnsi" w:hAnsiTheme="minorHAnsi"/>
          <w:i/>
          <w:iCs/>
        </w:rPr>
        <w:t xml:space="preserve"> Unwanted </w:t>
      </w:r>
      <w:r w:rsidRPr="00C54FD2">
        <w:rPr>
          <w:rStyle w:val="hi"/>
          <w:rFonts w:asciiTheme="minorHAnsi" w:hAnsiTheme="minorHAnsi"/>
          <w:i/>
          <w:iCs/>
        </w:rPr>
        <w:t>War</w:t>
      </w:r>
      <w:r w:rsidRPr="00C54FD2">
        <w:rPr>
          <w:rFonts w:asciiTheme="minorHAnsi" w:hAnsiTheme="minorHAnsi"/>
          <w:i/>
          <w:iCs/>
        </w:rPr>
        <w:t xml:space="preserve">: The Diplomacy of the United States and </w:t>
      </w:r>
      <w:r w:rsidRPr="00C54FD2">
        <w:rPr>
          <w:rStyle w:val="hi"/>
          <w:rFonts w:asciiTheme="minorHAnsi" w:hAnsiTheme="minorHAnsi"/>
          <w:i/>
          <w:iCs/>
        </w:rPr>
        <w:t>Spain</w:t>
      </w:r>
      <w:r w:rsidRPr="00C54FD2">
        <w:rPr>
          <w:rFonts w:asciiTheme="minorHAnsi" w:hAnsiTheme="minorHAnsi"/>
          <w:i/>
          <w:iCs/>
        </w:rPr>
        <w:t xml:space="preserve"> over Cuba, 1895–1898</w:t>
      </w:r>
      <w:r w:rsidRPr="00C54FD2">
        <w:rPr>
          <w:rFonts w:asciiTheme="minorHAnsi" w:hAnsiTheme="minorHAnsi"/>
        </w:rPr>
        <w:t>, 1992.</w:t>
      </w:r>
    </w:p>
    <w:p w:rsidR="00C54FD2" w:rsidRPr="00C54FD2" w:rsidRDefault="00C54FD2" w:rsidP="00C54FD2">
      <w:pPr>
        <w:pStyle w:val="Alex"/>
        <w:rPr>
          <w:rFonts w:asciiTheme="minorHAnsi" w:hAnsiTheme="minorHAnsi"/>
        </w:rPr>
      </w:pPr>
      <w:r w:rsidRPr="00C54FD2">
        <w:rPr>
          <w:rFonts w:asciiTheme="minorHAnsi" w:hAnsiTheme="minorHAnsi"/>
        </w:rPr>
        <w:t xml:space="preserve">Joseph Smith, </w:t>
      </w:r>
      <w:proofErr w:type="gramStart"/>
      <w:r w:rsidRPr="00C54FD2">
        <w:rPr>
          <w:rFonts w:asciiTheme="minorHAnsi" w:hAnsiTheme="minorHAnsi"/>
          <w:i/>
          <w:iCs/>
        </w:rPr>
        <w:t>The</w:t>
      </w:r>
      <w:proofErr w:type="gramEnd"/>
      <w:r w:rsidRPr="00C54FD2">
        <w:rPr>
          <w:rFonts w:asciiTheme="minorHAnsi" w:hAnsiTheme="minorHAnsi"/>
          <w:i/>
          <w:iCs/>
        </w:rPr>
        <w:t xml:space="preserve"> </w:t>
      </w:r>
      <w:r w:rsidRPr="00C54FD2">
        <w:rPr>
          <w:rStyle w:val="hi"/>
          <w:rFonts w:asciiTheme="minorHAnsi" w:hAnsiTheme="minorHAnsi"/>
          <w:i/>
          <w:iCs/>
        </w:rPr>
        <w:t>Spanish</w:t>
      </w:r>
      <w:r w:rsidRPr="00C54FD2">
        <w:rPr>
          <w:rFonts w:asciiTheme="minorHAnsi" w:hAnsiTheme="minorHAnsi"/>
          <w:i/>
          <w:iCs/>
        </w:rPr>
        <w:t>-</w:t>
      </w:r>
      <w:r w:rsidRPr="00C54FD2">
        <w:rPr>
          <w:rStyle w:val="hi"/>
          <w:rFonts w:asciiTheme="minorHAnsi" w:hAnsiTheme="minorHAnsi"/>
          <w:i/>
          <w:iCs/>
        </w:rPr>
        <w:t>American</w:t>
      </w:r>
      <w:r w:rsidRPr="00C54FD2">
        <w:rPr>
          <w:rFonts w:asciiTheme="minorHAnsi" w:hAnsiTheme="minorHAnsi"/>
          <w:i/>
          <w:iCs/>
        </w:rPr>
        <w:t xml:space="preserve"> </w:t>
      </w:r>
      <w:r w:rsidRPr="00C54FD2">
        <w:rPr>
          <w:rStyle w:val="hi"/>
          <w:rFonts w:asciiTheme="minorHAnsi" w:hAnsiTheme="minorHAnsi"/>
          <w:i/>
          <w:iCs/>
        </w:rPr>
        <w:t>War</w:t>
      </w:r>
      <w:r w:rsidRPr="00C54FD2">
        <w:rPr>
          <w:rFonts w:asciiTheme="minorHAnsi" w:hAnsiTheme="minorHAnsi"/>
        </w:rPr>
        <w:t>, 1994.</w:t>
      </w:r>
    </w:p>
    <w:p w:rsidR="00C54FD2" w:rsidRPr="00C54FD2" w:rsidRDefault="00C54FD2" w:rsidP="00C54FD2">
      <w:pPr>
        <w:pStyle w:val="Alex"/>
        <w:rPr>
          <w:rFonts w:asciiTheme="minorHAnsi" w:hAnsiTheme="minorHAnsi"/>
        </w:rPr>
      </w:pPr>
    </w:p>
    <w:p w:rsidR="00E7344D" w:rsidRPr="00C54FD2" w:rsidRDefault="00E7344D" w:rsidP="00C54FD2">
      <w:pPr>
        <w:pStyle w:val="Alex"/>
        <w:rPr>
          <w:rFonts w:asciiTheme="minorHAnsi" w:hAnsiTheme="minorHAnsi"/>
        </w:rPr>
      </w:pPr>
    </w:p>
    <w:sectPr w:rsidR="00E7344D" w:rsidRPr="00C54F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FD2"/>
    <w:rsid w:val="00030711"/>
    <w:rsid w:val="00200474"/>
    <w:rsid w:val="006D00A4"/>
    <w:rsid w:val="00797930"/>
    <w:rsid w:val="007C5BDA"/>
    <w:rsid w:val="00C54FD2"/>
    <w:rsid w:val="00E7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FCD414-508D-4C44-B8E4-A8CF6FE1C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54FD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C54FD2"/>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C54FD2"/>
    <w:rPr>
      <w:color w:val="0000FF"/>
      <w:u w:val="single"/>
    </w:rPr>
  </w:style>
  <w:style w:type="character" w:customStyle="1" w:styleId="titlepart">
    <w:name w:val="titlepart"/>
    <w:basedOn w:val="DefaultParagraphFont"/>
    <w:rsid w:val="00C54FD2"/>
  </w:style>
  <w:style w:type="character" w:customStyle="1" w:styleId="oxencycl-headword">
    <w:name w:val="oxencycl-headword"/>
    <w:basedOn w:val="DefaultParagraphFont"/>
    <w:rsid w:val="00C54FD2"/>
  </w:style>
  <w:style w:type="character" w:customStyle="1" w:styleId="hi">
    <w:name w:val="hi"/>
    <w:basedOn w:val="DefaultParagraphFont"/>
    <w:rsid w:val="00C54FD2"/>
  </w:style>
  <w:style w:type="character" w:customStyle="1" w:styleId="availabilityicon">
    <w:name w:val="availabilityicon"/>
    <w:basedOn w:val="DefaultParagraphFont"/>
    <w:rsid w:val="00C54FD2"/>
  </w:style>
  <w:style w:type="paragraph" w:styleId="NormalWeb">
    <w:name w:val="Normal (Web)"/>
    <w:basedOn w:val="Normal"/>
    <w:uiPriority w:val="99"/>
    <w:unhideWhenUsed/>
    <w:rsid w:val="00C54F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
    <w:name w:val="sc"/>
    <w:basedOn w:val="DefaultParagraphFont"/>
    <w:rsid w:val="00C54FD2"/>
  </w:style>
  <w:style w:type="character" w:customStyle="1" w:styleId="findthisresourcehead">
    <w:name w:val="findthisresourcehead"/>
    <w:basedOn w:val="DefaultParagraphFont"/>
    <w:rsid w:val="00C54FD2"/>
  </w:style>
  <w:style w:type="character" w:styleId="CommentReference">
    <w:name w:val="annotation reference"/>
    <w:basedOn w:val="DefaultParagraphFont"/>
    <w:uiPriority w:val="99"/>
    <w:semiHidden/>
    <w:unhideWhenUsed/>
    <w:rsid w:val="00C54FD2"/>
    <w:rPr>
      <w:sz w:val="16"/>
      <w:szCs w:val="16"/>
    </w:rPr>
  </w:style>
  <w:style w:type="paragraph" w:styleId="CommentText">
    <w:name w:val="annotation text"/>
    <w:basedOn w:val="Normal"/>
    <w:link w:val="CommentTextChar"/>
    <w:uiPriority w:val="99"/>
    <w:semiHidden/>
    <w:unhideWhenUsed/>
    <w:rsid w:val="00C54FD2"/>
    <w:pPr>
      <w:spacing w:line="240" w:lineRule="auto"/>
    </w:pPr>
    <w:rPr>
      <w:sz w:val="20"/>
      <w:szCs w:val="20"/>
    </w:rPr>
  </w:style>
  <w:style w:type="character" w:customStyle="1" w:styleId="CommentTextChar">
    <w:name w:val="Comment Text Char"/>
    <w:basedOn w:val="DefaultParagraphFont"/>
    <w:link w:val="CommentText"/>
    <w:uiPriority w:val="99"/>
    <w:semiHidden/>
    <w:rsid w:val="00C54FD2"/>
    <w:rPr>
      <w:sz w:val="20"/>
      <w:szCs w:val="20"/>
    </w:rPr>
  </w:style>
  <w:style w:type="paragraph" w:styleId="CommentSubject">
    <w:name w:val="annotation subject"/>
    <w:basedOn w:val="CommentText"/>
    <w:next w:val="CommentText"/>
    <w:link w:val="CommentSubjectChar"/>
    <w:uiPriority w:val="99"/>
    <w:semiHidden/>
    <w:unhideWhenUsed/>
    <w:rsid w:val="00C54FD2"/>
    <w:rPr>
      <w:b/>
      <w:bCs/>
    </w:rPr>
  </w:style>
  <w:style w:type="character" w:customStyle="1" w:styleId="CommentSubjectChar">
    <w:name w:val="Comment Subject Char"/>
    <w:basedOn w:val="CommentTextChar"/>
    <w:link w:val="CommentSubject"/>
    <w:uiPriority w:val="99"/>
    <w:semiHidden/>
    <w:rsid w:val="00C54FD2"/>
    <w:rPr>
      <w:b/>
      <w:bCs/>
      <w:sz w:val="20"/>
      <w:szCs w:val="20"/>
    </w:rPr>
  </w:style>
  <w:style w:type="paragraph" w:styleId="BalloonText">
    <w:name w:val="Balloon Text"/>
    <w:basedOn w:val="Normal"/>
    <w:link w:val="BalloonTextChar"/>
    <w:uiPriority w:val="99"/>
    <w:semiHidden/>
    <w:unhideWhenUsed/>
    <w:rsid w:val="00C54F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F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82978">
      <w:bodyDiv w:val="1"/>
      <w:marLeft w:val="0"/>
      <w:marRight w:val="0"/>
      <w:marTop w:val="0"/>
      <w:marBottom w:val="0"/>
      <w:divBdr>
        <w:top w:val="none" w:sz="0" w:space="0" w:color="auto"/>
        <w:left w:val="none" w:sz="0" w:space="0" w:color="auto"/>
        <w:bottom w:val="none" w:sz="0" w:space="0" w:color="auto"/>
        <w:right w:val="none" w:sz="0" w:space="0" w:color="auto"/>
      </w:divBdr>
      <w:divsChild>
        <w:div w:id="1639798982">
          <w:marLeft w:val="0"/>
          <w:marRight w:val="0"/>
          <w:marTop w:val="0"/>
          <w:marBottom w:val="0"/>
          <w:divBdr>
            <w:top w:val="none" w:sz="0" w:space="0" w:color="auto"/>
            <w:left w:val="none" w:sz="0" w:space="0" w:color="auto"/>
            <w:bottom w:val="none" w:sz="0" w:space="0" w:color="auto"/>
            <w:right w:val="none" w:sz="0" w:space="0" w:color="auto"/>
          </w:divBdr>
          <w:divsChild>
            <w:div w:id="2139713666">
              <w:marLeft w:val="0"/>
              <w:marRight w:val="0"/>
              <w:marTop w:val="0"/>
              <w:marBottom w:val="0"/>
              <w:divBdr>
                <w:top w:val="none" w:sz="0" w:space="0" w:color="auto"/>
                <w:left w:val="none" w:sz="0" w:space="0" w:color="auto"/>
                <w:bottom w:val="none" w:sz="0" w:space="0" w:color="auto"/>
                <w:right w:val="none" w:sz="0" w:space="0" w:color="auto"/>
              </w:divBdr>
              <w:divsChild>
                <w:div w:id="111197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306682">
          <w:marLeft w:val="0"/>
          <w:marRight w:val="0"/>
          <w:marTop w:val="0"/>
          <w:marBottom w:val="0"/>
          <w:divBdr>
            <w:top w:val="none" w:sz="0" w:space="0" w:color="auto"/>
            <w:left w:val="none" w:sz="0" w:space="0" w:color="auto"/>
            <w:bottom w:val="none" w:sz="0" w:space="0" w:color="auto"/>
            <w:right w:val="none" w:sz="0" w:space="0" w:color="auto"/>
          </w:divBdr>
          <w:divsChild>
            <w:div w:id="303239864">
              <w:marLeft w:val="0"/>
              <w:marRight w:val="0"/>
              <w:marTop w:val="0"/>
              <w:marBottom w:val="0"/>
              <w:divBdr>
                <w:top w:val="none" w:sz="0" w:space="0" w:color="auto"/>
                <w:left w:val="none" w:sz="0" w:space="0" w:color="auto"/>
                <w:bottom w:val="none" w:sz="0" w:space="0" w:color="auto"/>
                <w:right w:val="none" w:sz="0" w:space="0" w:color="auto"/>
              </w:divBdr>
              <w:divsChild>
                <w:div w:id="1797598383">
                  <w:marLeft w:val="0"/>
                  <w:marRight w:val="0"/>
                  <w:marTop w:val="0"/>
                  <w:marBottom w:val="0"/>
                  <w:divBdr>
                    <w:top w:val="none" w:sz="0" w:space="0" w:color="auto"/>
                    <w:left w:val="none" w:sz="0" w:space="0" w:color="auto"/>
                    <w:bottom w:val="none" w:sz="0" w:space="0" w:color="auto"/>
                    <w:right w:val="none" w:sz="0" w:space="0" w:color="auto"/>
                  </w:divBdr>
                  <w:divsChild>
                    <w:div w:id="1083456700">
                      <w:marLeft w:val="0"/>
                      <w:marRight w:val="0"/>
                      <w:marTop w:val="0"/>
                      <w:marBottom w:val="0"/>
                      <w:divBdr>
                        <w:top w:val="none" w:sz="0" w:space="0" w:color="auto"/>
                        <w:left w:val="none" w:sz="0" w:space="0" w:color="auto"/>
                        <w:bottom w:val="none" w:sz="0" w:space="0" w:color="auto"/>
                        <w:right w:val="none" w:sz="0" w:space="0" w:color="auto"/>
                      </w:divBdr>
                      <w:divsChild>
                        <w:div w:id="923874980">
                          <w:marLeft w:val="0"/>
                          <w:marRight w:val="0"/>
                          <w:marTop w:val="0"/>
                          <w:marBottom w:val="0"/>
                          <w:divBdr>
                            <w:top w:val="none" w:sz="0" w:space="0" w:color="auto"/>
                            <w:left w:val="none" w:sz="0" w:space="0" w:color="auto"/>
                            <w:bottom w:val="none" w:sz="0" w:space="0" w:color="auto"/>
                            <w:right w:val="none" w:sz="0" w:space="0" w:color="auto"/>
                          </w:divBdr>
                        </w:div>
                      </w:divsChild>
                    </w:div>
                    <w:div w:id="1708872766">
                      <w:marLeft w:val="0"/>
                      <w:marRight w:val="0"/>
                      <w:marTop w:val="0"/>
                      <w:marBottom w:val="0"/>
                      <w:divBdr>
                        <w:top w:val="none" w:sz="0" w:space="0" w:color="auto"/>
                        <w:left w:val="none" w:sz="0" w:space="0" w:color="auto"/>
                        <w:bottom w:val="none" w:sz="0" w:space="0" w:color="auto"/>
                        <w:right w:val="none" w:sz="0" w:space="0" w:color="auto"/>
                      </w:divBdr>
                      <w:divsChild>
                        <w:div w:id="226499670">
                          <w:marLeft w:val="0"/>
                          <w:marRight w:val="0"/>
                          <w:marTop w:val="0"/>
                          <w:marBottom w:val="0"/>
                          <w:divBdr>
                            <w:top w:val="none" w:sz="0" w:space="0" w:color="auto"/>
                            <w:left w:val="none" w:sz="0" w:space="0" w:color="auto"/>
                            <w:bottom w:val="none" w:sz="0" w:space="0" w:color="auto"/>
                            <w:right w:val="none" w:sz="0" w:space="0" w:color="auto"/>
                          </w:divBdr>
                        </w:div>
                        <w:div w:id="64050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474398">
                  <w:marLeft w:val="0"/>
                  <w:marRight w:val="0"/>
                  <w:marTop w:val="0"/>
                  <w:marBottom w:val="0"/>
                  <w:divBdr>
                    <w:top w:val="none" w:sz="0" w:space="0" w:color="auto"/>
                    <w:left w:val="none" w:sz="0" w:space="0" w:color="auto"/>
                    <w:bottom w:val="none" w:sz="0" w:space="0" w:color="auto"/>
                    <w:right w:val="none" w:sz="0" w:space="0" w:color="auto"/>
                  </w:divBdr>
                  <w:divsChild>
                    <w:div w:id="1644697078">
                      <w:marLeft w:val="0"/>
                      <w:marRight w:val="0"/>
                      <w:marTop w:val="0"/>
                      <w:marBottom w:val="0"/>
                      <w:divBdr>
                        <w:top w:val="none" w:sz="0" w:space="0" w:color="auto"/>
                        <w:left w:val="none" w:sz="0" w:space="0" w:color="auto"/>
                        <w:bottom w:val="none" w:sz="0" w:space="0" w:color="auto"/>
                        <w:right w:val="none" w:sz="0" w:space="0" w:color="auto"/>
                      </w:divBdr>
                      <w:divsChild>
                        <w:div w:id="1519465391">
                          <w:marLeft w:val="0"/>
                          <w:marRight w:val="0"/>
                          <w:marTop w:val="0"/>
                          <w:marBottom w:val="0"/>
                          <w:divBdr>
                            <w:top w:val="none" w:sz="0" w:space="0" w:color="auto"/>
                            <w:left w:val="none" w:sz="0" w:space="0" w:color="auto"/>
                            <w:bottom w:val="none" w:sz="0" w:space="0" w:color="auto"/>
                            <w:right w:val="none" w:sz="0" w:space="0" w:color="auto"/>
                          </w:divBdr>
                          <w:divsChild>
                            <w:div w:id="1330598403">
                              <w:marLeft w:val="0"/>
                              <w:marRight w:val="0"/>
                              <w:marTop w:val="0"/>
                              <w:marBottom w:val="0"/>
                              <w:divBdr>
                                <w:top w:val="none" w:sz="0" w:space="0" w:color="auto"/>
                                <w:left w:val="none" w:sz="0" w:space="0" w:color="auto"/>
                                <w:bottom w:val="none" w:sz="0" w:space="0" w:color="auto"/>
                                <w:right w:val="none" w:sz="0" w:space="0" w:color="auto"/>
                              </w:divBdr>
                              <w:divsChild>
                                <w:div w:id="544147058">
                                  <w:marLeft w:val="0"/>
                                  <w:marRight w:val="0"/>
                                  <w:marTop w:val="0"/>
                                  <w:marBottom w:val="0"/>
                                  <w:divBdr>
                                    <w:top w:val="none" w:sz="0" w:space="0" w:color="auto"/>
                                    <w:left w:val="none" w:sz="0" w:space="0" w:color="auto"/>
                                    <w:bottom w:val="none" w:sz="0" w:space="0" w:color="auto"/>
                                    <w:right w:val="none" w:sz="0" w:space="0" w:color="auto"/>
                                  </w:divBdr>
                                  <w:divsChild>
                                    <w:div w:id="1271857791">
                                      <w:marLeft w:val="0"/>
                                      <w:marRight w:val="0"/>
                                      <w:marTop w:val="0"/>
                                      <w:marBottom w:val="0"/>
                                      <w:divBdr>
                                        <w:top w:val="none" w:sz="0" w:space="0" w:color="auto"/>
                                        <w:left w:val="none" w:sz="0" w:space="0" w:color="auto"/>
                                        <w:bottom w:val="none" w:sz="0" w:space="0" w:color="auto"/>
                                        <w:right w:val="none" w:sz="0" w:space="0" w:color="auto"/>
                                      </w:divBdr>
                                    </w:div>
                                    <w:div w:id="878739317">
                                      <w:marLeft w:val="0"/>
                                      <w:marRight w:val="0"/>
                                      <w:marTop w:val="0"/>
                                      <w:marBottom w:val="0"/>
                                      <w:divBdr>
                                        <w:top w:val="none" w:sz="0" w:space="0" w:color="auto"/>
                                        <w:left w:val="none" w:sz="0" w:space="0" w:color="auto"/>
                                        <w:bottom w:val="none" w:sz="0" w:space="0" w:color="auto"/>
                                        <w:right w:val="none" w:sz="0" w:space="0" w:color="auto"/>
                                      </w:divBdr>
                                      <w:divsChild>
                                        <w:div w:id="1357072357">
                                          <w:marLeft w:val="0"/>
                                          <w:marRight w:val="0"/>
                                          <w:marTop w:val="0"/>
                                          <w:marBottom w:val="0"/>
                                          <w:divBdr>
                                            <w:top w:val="none" w:sz="0" w:space="0" w:color="auto"/>
                                            <w:left w:val="none" w:sz="0" w:space="0" w:color="auto"/>
                                            <w:bottom w:val="none" w:sz="0" w:space="0" w:color="auto"/>
                                            <w:right w:val="none" w:sz="0" w:space="0" w:color="auto"/>
                                          </w:divBdr>
                                        </w:div>
                                      </w:divsChild>
                                    </w:div>
                                    <w:div w:id="1254586167">
                                      <w:marLeft w:val="0"/>
                                      <w:marRight w:val="0"/>
                                      <w:marTop w:val="0"/>
                                      <w:marBottom w:val="0"/>
                                      <w:divBdr>
                                        <w:top w:val="none" w:sz="0" w:space="0" w:color="auto"/>
                                        <w:left w:val="none" w:sz="0" w:space="0" w:color="auto"/>
                                        <w:bottom w:val="none" w:sz="0" w:space="0" w:color="auto"/>
                                        <w:right w:val="none" w:sz="0" w:space="0" w:color="auto"/>
                                      </w:divBdr>
                                      <w:divsChild>
                                        <w:div w:id="169187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1190605">
      <w:bodyDiv w:val="1"/>
      <w:marLeft w:val="0"/>
      <w:marRight w:val="0"/>
      <w:marTop w:val="0"/>
      <w:marBottom w:val="0"/>
      <w:divBdr>
        <w:top w:val="none" w:sz="0" w:space="0" w:color="auto"/>
        <w:left w:val="none" w:sz="0" w:space="0" w:color="auto"/>
        <w:bottom w:val="none" w:sz="0" w:space="0" w:color="auto"/>
        <w:right w:val="none" w:sz="0" w:space="0" w:color="auto"/>
      </w:divBdr>
      <w:divsChild>
        <w:div w:id="6684793">
          <w:marLeft w:val="0"/>
          <w:marRight w:val="0"/>
          <w:marTop w:val="0"/>
          <w:marBottom w:val="0"/>
          <w:divBdr>
            <w:top w:val="none" w:sz="0" w:space="0" w:color="auto"/>
            <w:left w:val="none" w:sz="0" w:space="0" w:color="auto"/>
            <w:bottom w:val="none" w:sz="0" w:space="0" w:color="auto"/>
            <w:right w:val="none" w:sz="0" w:space="0" w:color="auto"/>
          </w:divBdr>
          <w:divsChild>
            <w:div w:id="227107220">
              <w:marLeft w:val="0"/>
              <w:marRight w:val="0"/>
              <w:marTop w:val="0"/>
              <w:marBottom w:val="0"/>
              <w:divBdr>
                <w:top w:val="none" w:sz="0" w:space="0" w:color="auto"/>
                <w:left w:val="none" w:sz="0" w:space="0" w:color="auto"/>
                <w:bottom w:val="none" w:sz="0" w:space="0" w:color="auto"/>
                <w:right w:val="none" w:sz="0" w:space="0" w:color="auto"/>
              </w:divBdr>
              <w:divsChild>
                <w:div w:id="178700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673501">
          <w:marLeft w:val="0"/>
          <w:marRight w:val="0"/>
          <w:marTop w:val="0"/>
          <w:marBottom w:val="0"/>
          <w:divBdr>
            <w:top w:val="none" w:sz="0" w:space="0" w:color="auto"/>
            <w:left w:val="none" w:sz="0" w:space="0" w:color="auto"/>
            <w:bottom w:val="none" w:sz="0" w:space="0" w:color="auto"/>
            <w:right w:val="none" w:sz="0" w:space="0" w:color="auto"/>
          </w:divBdr>
          <w:divsChild>
            <w:div w:id="1381126044">
              <w:marLeft w:val="0"/>
              <w:marRight w:val="0"/>
              <w:marTop w:val="0"/>
              <w:marBottom w:val="0"/>
              <w:divBdr>
                <w:top w:val="none" w:sz="0" w:space="0" w:color="auto"/>
                <w:left w:val="none" w:sz="0" w:space="0" w:color="auto"/>
                <w:bottom w:val="none" w:sz="0" w:space="0" w:color="auto"/>
                <w:right w:val="none" w:sz="0" w:space="0" w:color="auto"/>
              </w:divBdr>
              <w:divsChild>
                <w:div w:id="1224557279">
                  <w:marLeft w:val="0"/>
                  <w:marRight w:val="0"/>
                  <w:marTop w:val="0"/>
                  <w:marBottom w:val="0"/>
                  <w:divBdr>
                    <w:top w:val="none" w:sz="0" w:space="0" w:color="auto"/>
                    <w:left w:val="none" w:sz="0" w:space="0" w:color="auto"/>
                    <w:bottom w:val="none" w:sz="0" w:space="0" w:color="auto"/>
                    <w:right w:val="none" w:sz="0" w:space="0" w:color="auto"/>
                  </w:divBdr>
                  <w:divsChild>
                    <w:div w:id="1657608685">
                      <w:marLeft w:val="0"/>
                      <w:marRight w:val="0"/>
                      <w:marTop w:val="0"/>
                      <w:marBottom w:val="0"/>
                      <w:divBdr>
                        <w:top w:val="none" w:sz="0" w:space="0" w:color="auto"/>
                        <w:left w:val="none" w:sz="0" w:space="0" w:color="auto"/>
                        <w:bottom w:val="none" w:sz="0" w:space="0" w:color="auto"/>
                        <w:right w:val="none" w:sz="0" w:space="0" w:color="auto"/>
                      </w:divBdr>
                      <w:divsChild>
                        <w:div w:id="970138022">
                          <w:marLeft w:val="0"/>
                          <w:marRight w:val="0"/>
                          <w:marTop w:val="0"/>
                          <w:marBottom w:val="0"/>
                          <w:divBdr>
                            <w:top w:val="none" w:sz="0" w:space="0" w:color="auto"/>
                            <w:left w:val="none" w:sz="0" w:space="0" w:color="auto"/>
                            <w:bottom w:val="none" w:sz="0" w:space="0" w:color="auto"/>
                            <w:right w:val="none" w:sz="0" w:space="0" w:color="auto"/>
                          </w:divBdr>
                        </w:div>
                      </w:divsChild>
                    </w:div>
                    <w:div w:id="1693216451">
                      <w:marLeft w:val="0"/>
                      <w:marRight w:val="0"/>
                      <w:marTop w:val="0"/>
                      <w:marBottom w:val="0"/>
                      <w:divBdr>
                        <w:top w:val="none" w:sz="0" w:space="0" w:color="auto"/>
                        <w:left w:val="none" w:sz="0" w:space="0" w:color="auto"/>
                        <w:bottom w:val="none" w:sz="0" w:space="0" w:color="auto"/>
                        <w:right w:val="none" w:sz="0" w:space="0" w:color="auto"/>
                      </w:divBdr>
                      <w:divsChild>
                        <w:div w:id="734817474">
                          <w:marLeft w:val="0"/>
                          <w:marRight w:val="0"/>
                          <w:marTop w:val="0"/>
                          <w:marBottom w:val="0"/>
                          <w:divBdr>
                            <w:top w:val="none" w:sz="0" w:space="0" w:color="auto"/>
                            <w:left w:val="none" w:sz="0" w:space="0" w:color="auto"/>
                            <w:bottom w:val="none" w:sz="0" w:space="0" w:color="auto"/>
                            <w:right w:val="none" w:sz="0" w:space="0" w:color="auto"/>
                          </w:divBdr>
                        </w:div>
                        <w:div w:id="189859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860866">
                  <w:marLeft w:val="0"/>
                  <w:marRight w:val="0"/>
                  <w:marTop w:val="0"/>
                  <w:marBottom w:val="0"/>
                  <w:divBdr>
                    <w:top w:val="none" w:sz="0" w:space="0" w:color="auto"/>
                    <w:left w:val="none" w:sz="0" w:space="0" w:color="auto"/>
                    <w:bottom w:val="none" w:sz="0" w:space="0" w:color="auto"/>
                    <w:right w:val="none" w:sz="0" w:space="0" w:color="auto"/>
                  </w:divBdr>
                  <w:divsChild>
                    <w:div w:id="327288248">
                      <w:marLeft w:val="0"/>
                      <w:marRight w:val="0"/>
                      <w:marTop w:val="0"/>
                      <w:marBottom w:val="0"/>
                      <w:divBdr>
                        <w:top w:val="none" w:sz="0" w:space="0" w:color="auto"/>
                        <w:left w:val="none" w:sz="0" w:space="0" w:color="auto"/>
                        <w:bottom w:val="none" w:sz="0" w:space="0" w:color="auto"/>
                        <w:right w:val="none" w:sz="0" w:space="0" w:color="auto"/>
                      </w:divBdr>
                      <w:divsChild>
                        <w:div w:id="1621303832">
                          <w:marLeft w:val="0"/>
                          <w:marRight w:val="0"/>
                          <w:marTop w:val="0"/>
                          <w:marBottom w:val="0"/>
                          <w:divBdr>
                            <w:top w:val="none" w:sz="0" w:space="0" w:color="auto"/>
                            <w:left w:val="none" w:sz="0" w:space="0" w:color="auto"/>
                            <w:bottom w:val="none" w:sz="0" w:space="0" w:color="auto"/>
                            <w:right w:val="none" w:sz="0" w:space="0" w:color="auto"/>
                          </w:divBdr>
                          <w:divsChild>
                            <w:div w:id="1494104978">
                              <w:marLeft w:val="0"/>
                              <w:marRight w:val="0"/>
                              <w:marTop w:val="0"/>
                              <w:marBottom w:val="0"/>
                              <w:divBdr>
                                <w:top w:val="none" w:sz="0" w:space="0" w:color="auto"/>
                                <w:left w:val="none" w:sz="0" w:space="0" w:color="auto"/>
                                <w:bottom w:val="none" w:sz="0" w:space="0" w:color="auto"/>
                                <w:right w:val="none" w:sz="0" w:space="0" w:color="auto"/>
                              </w:divBdr>
                              <w:divsChild>
                                <w:div w:id="516699916">
                                  <w:marLeft w:val="0"/>
                                  <w:marRight w:val="0"/>
                                  <w:marTop w:val="0"/>
                                  <w:marBottom w:val="0"/>
                                  <w:divBdr>
                                    <w:top w:val="none" w:sz="0" w:space="0" w:color="auto"/>
                                    <w:left w:val="none" w:sz="0" w:space="0" w:color="auto"/>
                                    <w:bottom w:val="none" w:sz="0" w:space="0" w:color="auto"/>
                                    <w:right w:val="none" w:sz="0" w:space="0" w:color="auto"/>
                                  </w:divBdr>
                                  <w:divsChild>
                                    <w:div w:id="54013418">
                                      <w:marLeft w:val="0"/>
                                      <w:marRight w:val="0"/>
                                      <w:marTop w:val="0"/>
                                      <w:marBottom w:val="0"/>
                                      <w:divBdr>
                                        <w:top w:val="none" w:sz="0" w:space="0" w:color="auto"/>
                                        <w:left w:val="none" w:sz="0" w:space="0" w:color="auto"/>
                                        <w:bottom w:val="none" w:sz="0" w:space="0" w:color="auto"/>
                                        <w:right w:val="none" w:sz="0" w:space="0" w:color="auto"/>
                                      </w:divBdr>
                                    </w:div>
                                    <w:div w:id="1628007387">
                                      <w:marLeft w:val="0"/>
                                      <w:marRight w:val="0"/>
                                      <w:marTop w:val="0"/>
                                      <w:marBottom w:val="0"/>
                                      <w:divBdr>
                                        <w:top w:val="none" w:sz="0" w:space="0" w:color="auto"/>
                                        <w:left w:val="none" w:sz="0" w:space="0" w:color="auto"/>
                                        <w:bottom w:val="none" w:sz="0" w:space="0" w:color="auto"/>
                                        <w:right w:val="none" w:sz="0" w:space="0" w:color="auto"/>
                                      </w:divBdr>
                                      <w:divsChild>
                                        <w:div w:id="2119986059">
                                          <w:marLeft w:val="0"/>
                                          <w:marRight w:val="0"/>
                                          <w:marTop w:val="0"/>
                                          <w:marBottom w:val="0"/>
                                          <w:divBdr>
                                            <w:top w:val="none" w:sz="0" w:space="0" w:color="auto"/>
                                            <w:left w:val="none" w:sz="0" w:space="0" w:color="auto"/>
                                            <w:bottom w:val="none" w:sz="0" w:space="0" w:color="auto"/>
                                            <w:right w:val="none" w:sz="0" w:space="0" w:color="auto"/>
                                          </w:divBdr>
                                        </w:div>
                                      </w:divsChild>
                                    </w:div>
                                    <w:div w:id="1789542122">
                                      <w:marLeft w:val="0"/>
                                      <w:marRight w:val="0"/>
                                      <w:marTop w:val="0"/>
                                      <w:marBottom w:val="0"/>
                                      <w:divBdr>
                                        <w:top w:val="none" w:sz="0" w:space="0" w:color="auto"/>
                                        <w:left w:val="none" w:sz="0" w:space="0" w:color="auto"/>
                                        <w:bottom w:val="none" w:sz="0" w:space="0" w:color="auto"/>
                                        <w:right w:val="none" w:sz="0" w:space="0" w:color="auto"/>
                                      </w:divBdr>
                                      <w:divsChild>
                                        <w:div w:id="14897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reference.com.ezproxy.lancs.ac.uk/view/10.1093/acref/9780195082098.001.0001/acref-9780195082098-e-1331" TargetMode="External"/><Relationship Id="rId13" Type="http://schemas.openxmlformats.org/officeDocument/2006/relationships/hyperlink" Target="http://www.oxfordreference.com.ezproxy.lancs.ac.uk/view/10.1093/acref/9780195082098.001.0001/acref-9780195082098-e-1308" TargetMode="External"/><Relationship Id="rId18" Type="http://schemas.openxmlformats.org/officeDocument/2006/relationships/hyperlink" Target="http://www.oxfordreference.com.ezproxy.lancs.ac.uk/view/10.1093/acref/9780195082098.001.0001/acref-9780195082098-e-0834"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oxfordreference.com.ezproxy.lancs.ac.uk/view/10.1093/acref/9780195082098.001.0001/acref-9780195082098-e-1275" TargetMode="External"/><Relationship Id="rId12" Type="http://schemas.openxmlformats.org/officeDocument/2006/relationships/hyperlink" Target="http://www.oxfordreference.com.ezproxy.lancs.ac.uk/view/10.1093/acref/9780195082098.001.0001/acref-9780195082098-e-0093" TargetMode="External"/><Relationship Id="rId17" Type="http://schemas.openxmlformats.org/officeDocument/2006/relationships/hyperlink" Target="http://www.oxfordreference.com.ezproxy.lancs.ac.uk/view/10.1093/acref/9780195082098.001.0001/acref-9780195082098-e-0687" TargetMode="External"/><Relationship Id="rId2" Type="http://schemas.openxmlformats.org/officeDocument/2006/relationships/settings" Target="settings.xml"/><Relationship Id="rId16" Type="http://schemas.openxmlformats.org/officeDocument/2006/relationships/hyperlink" Target="http://www.oxfordreference.com.ezproxy.lancs.ac.uk/view/10.1093/acref/9780195082098.001.0001/acref-9780195082098-e-0556" TargetMode="External"/><Relationship Id="rId20" Type="http://schemas.openxmlformats.org/officeDocument/2006/relationships/hyperlink" Target="http://www.oxfordreference.com.ezproxy.lancs.ac.uk/view/10.1093/acref/9780195082098.001.0001/acref-9780195082098-e-1276" TargetMode="External"/><Relationship Id="rId1" Type="http://schemas.openxmlformats.org/officeDocument/2006/relationships/styles" Target="styles.xml"/><Relationship Id="rId6" Type="http://schemas.openxmlformats.org/officeDocument/2006/relationships/hyperlink" Target="http://www.oxfordreference.com.ezproxy.lancs.ac.uk/view/10.1093/acref/9780195082098.001.0001/acref-9780195082098-e-0676" TargetMode="External"/><Relationship Id="rId11" Type="http://schemas.openxmlformats.org/officeDocument/2006/relationships/hyperlink" Target="http://www.oxfordreference.com.ezproxy.lancs.ac.uk/view/10.1093/acref/9780195082098.001.0001/acref-9780195082098-e-0025" TargetMode="External"/><Relationship Id="rId5" Type="http://schemas.openxmlformats.org/officeDocument/2006/relationships/hyperlink" Target="http://www.oxfordreference.com.ezproxy.lancs.ac.uk/view/10.1093/acref/9780195082098.001.0001/acref-9780195082098-e-1199" TargetMode="External"/><Relationship Id="rId15" Type="http://schemas.openxmlformats.org/officeDocument/2006/relationships/hyperlink" Target="http://www.oxfordreference.com.ezproxy.lancs.ac.uk/view/10.1093/acref/9780195082098.001.0001/acref-9780195082098-e-0556" TargetMode="External"/><Relationship Id="rId10" Type="http://schemas.openxmlformats.org/officeDocument/2006/relationships/hyperlink" Target="http://www.oxfordreference.com.ezproxy.lancs.ac.uk/view/10.1093/acref/9780195082098.001.0001/acref-9780195082098-e-0938" TargetMode="External"/><Relationship Id="rId19" Type="http://schemas.openxmlformats.org/officeDocument/2006/relationships/hyperlink" Target="http://www.oxfordreference.com.ezproxy.lancs.ac.uk/view/10.1093/acref/9780195082098.001.0001/acref-9780195082098-e-1262" TargetMode="External"/><Relationship Id="rId4" Type="http://schemas.openxmlformats.org/officeDocument/2006/relationships/hyperlink" Target="http://www.oxfordreference.com.ezproxy.lancs.ac.uk/view/10.1093/acref/9780195082098.001.0001/acref-9780195082098-e-0974" TargetMode="External"/><Relationship Id="rId9" Type="http://schemas.openxmlformats.org/officeDocument/2006/relationships/hyperlink" Target="http://www.oxfordreference.com.ezproxy.lancs.ac.uk/view/10.1093/acref/9780195082098.001.0001/acref-9780195082098-e-1700" TargetMode="External"/><Relationship Id="rId14" Type="http://schemas.openxmlformats.org/officeDocument/2006/relationships/hyperlink" Target="http://www.oxfordreference.com.ezproxy.lancs.ac.uk/view/10.1093/acref/9780195082098.001.0001/acref-9780195082098-e-049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1318</Words>
  <Characters>7519</Characters>
  <Application>Microsoft Office Word</Application>
  <DocSecurity>0</DocSecurity>
  <Lines>62</Lines>
  <Paragraphs>17</Paragraphs>
  <ScaleCrop>false</ScaleCrop>
  <Company/>
  <LinksUpToDate>false</LinksUpToDate>
  <CharactersWithSpaces>8820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Alexander Scott</cp:lastModifiedBy>
  <cp:revision>3</cp:revision>
  <dcterms:created xsi:type="dcterms:W3CDTF">2015-10-13T14:20:00Z</dcterms:created>
  <dcterms:modified xsi:type="dcterms:W3CDTF">2017-02-15T14:52:00Z</dcterms:modified>
</cp:coreProperties>
</file>