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166390616"/>
        <w:docPartObj>
          <w:docPartGallery w:val="Cover Pages"/>
          <w:docPartUnique/>
        </w:docPartObj>
      </w:sdtPr>
      <w:sdtContent>
        <w:p w14:paraId="073A0150" w14:textId="2B0AED49" w:rsidR="00206F67" w:rsidRDefault="00206F67">
          <w:pPr>
            <w:pStyle w:val="NoSpacing"/>
          </w:pPr>
          <w:r>
            <w:rPr>
              <w:noProof/>
            </w:rPr>
            <mc:AlternateContent>
              <mc:Choice Requires="wpg">
                <w:drawing>
                  <wp:anchor distT="0" distB="0" distL="114300" distR="114300" simplePos="0" relativeHeight="251658240" behindDoc="1" locked="0" layoutInCell="1" allowOverlap="1" wp14:anchorId="57511ED8" wp14:editId="5E193AE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DFEE1AD" w14:textId="4EFDBF70" w:rsidR="00206F67" w:rsidRDefault="00206F6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511ED8"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DFEE1AD" w14:textId="4EFDBF70" w:rsidR="00206F67" w:rsidRDefault="00206F6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8F69CF9" wp14:editId="77F0AE2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29D3C" w14:textId="36DD3EDD" w:rsidR="00206F67"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06F67">
                                      <w:rPr>
                                        <w:color w:val="4472C4" w:themeColor="accent1"/>
                                        <w:sz w:val="26"/>
                                        <w:szCs w:val="26"/>
                                      </w:rPr>
                                      <w:t>Student: Margareta Olteanu (2017649)</w:t>
                                    </w:r>
                                  </w:sdtContent>
                                </w:sdt>
                              </w:p>
                              <w:p w14:paraId="6A76BD31" w14:textId="38F32B17" w:rsidR="00206F67"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06F67">
                                      <w:rPr>
                                        <w:caps/>
                                        <w:color w:val="595959" w:themeColor="text1" w:themeTint="A6"/>
                                        <w:sz w:val="20"/>
                                        <w:szCs w:val="20"/>
                                      </w:rPr>
                                      <w:t>Lecturer: Azora Hurd</w:t>
                                    </w:r>
                                  </w:sdtContent>
                                </w:sdt>
                              </w:p>
                              <w:p w14:paraId="63C8F143" w14:textId="5F693F3A" w:rsidR="00206F67" w:rsidRDefault="00206F67">
                                <w:pPr>
                                  <w:pStyle w:val="NoSpacing"/>
                                  <w:rPr>
                                    <w:color w:val="595959" w:themeColor="text1" w:themeTint="A6"/>
                                    <w:sz w:val="20"/>
                                    <w:szCs w:val="20"/>
                                  </w:rPr>
                                </w:pPr>
                                <w:r>
                                  <w:rPr>
                                    <w:caps/>
                                    <w:color w:val="595959" w:themeColor="text1" w:themeTint="A6"/>
                                    <w:sz w:val="20"/>
                                    <w:szCs w:val="20"/>
                                  </w:rPr>
                                  <w:t>Module: Changemarkers: Creativity and value creation (bmhp5014_BIRM)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F69CF9"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5A29D3C" w14:textId="36DD3EDD" w:rsidR="00206F67"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06F67">
                                <w:rPr>
                                  <w:color w:val="4472C4" w:themeColor="accent1"/>
                                  <w:sz w:val="26"/>
                                  <w:szCs w:val="26"/>
                                </w:rPr>
                                <w:t>Student: Margareta Olteanu (2017649)</w:t>
                              </w:r>
                            </w:sdtContent>
                          </w:sdt>
                        </w:p>
                        <w:p w14:paraId="6A76BD31" w14:textId="38F32B17" w:rsidR="00206F67"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06F67">
                                <w:rPr>
                                  <w:caps/>
                                  <w:color w:val="595959" w:themeColor="text1" w:themeTint="A6"/>
                                  <w:sz w:val="20"/>
                                  <w:szCs w:val="20"/>
                                </w:rPr>
                                <w:t>Lecturer: Azora Hurd</w:t>
                              </w:r>
                            </w:sdtContent>
                          </w:sdt>
                        </w:p>
                        <w:p w14:paraId="63C8F143" w14:textId="5F693F3A" w:rsidR="00206F67" w:rsidRDefault="00206F67">
                          <w:pPr>
                            <w:pStyle w:val="NoSpacing"/>
                            <w:rPr>
                              <w:color w:val="595959" w:themeColor="text1" w:themeTint="A6"/>
                              <w:sz w:val="20"/>
                              <w:szCs w:val="20"/>
                            </w:rPr>
                          </w:pPr>
                          <w:r>
                            <w:rPr>
                              <w:caps/>
                              <w:color w:val="595959" w:themeColor="text1" w:themeTint="A6"/>
                              <w:sz w:val="20"/>
                              <w:szCs w:val="20"/>
                            </w:rPr>
                            <w:t>Module: Changemarkers: Creativity and value creation (bmhp5014_BIRM)</w:t>
                          </w: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7553899" wp14:editId="4B69354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69D92" w14:textId="3FC36AC7" w:rsidR="00206F67" w:rsidRDefault="00000000" w:rsidP="00206F67">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06F67">
                                      <w:rPr>
                                        <w:rFonts w:asciiTheme="majorHAnsi" w:eastAsiaTheme="majorEastAsia" w:hAnsiTheme="majorHAnsi" w:cstheme="majorBidi"/>
                                        <w:color w:val="262626" w:themeColor="text1" w:themeTint="D9"/>
                                        <w:sz w:val="72"/>
                                        <w:szCs w:val="72"/>
                                      </w:rPr>
                                      <w:t>E - PORTFOLIO</w:t>
                                    </w:r>
                                  </w:sdtContent>
                                </w:sdt>
                              </w:p>
                              <w:p w14:paraId="7C57C6DF" w14:textId="665675B7" w:rsidR="00206F67" w:rsidRDefault="00000000" w:rsidP="0004244E">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6CBD">
                                      <w:rPr>
                                        <w:color w:val="404040" w:themeColor="text1" w:themeTint="BF"/>
                                        <w:sz w:val="36"/>
                                        <w:szCs w:val="36"/>
                                      </w:rPr>
                                      <w:t>Mind Map and Leaflet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7553899"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9869D92" w14:textId="3FC36AC7" w:rsidR="00206F67" w:rsidRDefault="00000000" w:rsidP="00206F67">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06F67">
                                <w:rPr>
                                  <w:rFonts w:asciiTheme="majorHAnsi" w:eastAsiaTheme="majorEastAsia" w:hAnsiTheme="majorHAnsi" w:cstheme="majorBidi"/>
                                  <w:color w:val="262626" w:themeColor="text1" w:themeTint="D9"/>
                                  <w:sz w:val="72"/>
                                  <w:szCs w:val="72"/>
                                </w:rPr>
                                <w:t>E - PORTFOLIO</w:t>
                              </w:r>
                            </w:sdtContent>
                          </w:sdt>
                        </w:p>
                        <w:p w14:paraId="7C57C6DF" w14:textId="665675B7" w:rsidR="00206F67" w:rsidRDefault="00000000" w:rsidP="0004244E">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6CBD">
                                <w:rPr>
                                  <w:color w:val="404040" w:themeColor="text1" w:themeTint="BF"/>
                                  <w:sz w:val="36"/>
                                  <w:szCs w:val="36"/>
                                </w:rPr>
                                <w:t>Mind Map and Leaflet</w:t>
                              </w:r>
                            </w:sdtContent>
                          </w:sdt>
                        </w:p>
                      </w:txbxContent>
                    </v:textbox>
                    <w10:wrap anchorx="page" anchory="page"/>
                  </v:shape>
                </w:pict>
              </mc:Fallback>
            </mc:AlternateContent>
          </w:r>
        </w:p>
        <w:p w14:paraId="08D19CE1" w14:textId="1E2E9E25" w:rsidR="00206F67" w:rsidRDefault="00206F67">
          <w:r>
            <w:br w:type="page"/>
          </w:r>
        </w:p>
      </w:sdtContent>
    </w:sdt>
    <w:p w14:paraId="30F162AB" w14:textId="63AB8536" w:rsidR="00704B4E" w:rsidRDefault="00704B4E"/>
    <w:p w14:paraId="46224D19" w14:textId="2CF481D0" w:rsidR="00206F67" w:rsidRDefault="00206F67"/>
    <w:sdt>
      <w:sdtPr>
        <w:rPr>
          <w:rFonts w:asciiTheme="minorHAnsi" w:eastAsiaTheme="minorHAnsi" w:hAnsiTheme="minorHAnsi" w:cstheme="minorBidi"/>
          <w:color w:val="auto"/>
          <w:sz w:val="22"/>
          <w:szCs w:val="22"/>
          <w:lang w:val="en-GB"/>
        </w:rPr>
        <w:id w:val="1868720601"/>
        <w:docPartObj>
          <w:docPartGallery w:val="Table of Contents"/>
          <w:docPartUnique/>
        </w:docPartObj>
      </w:sdtPr>
      <w:sdtEndPr>
        <w:rPr>
          <w:b/>
          <w:bCs/>
          <w:noProof/>
        </w:rPr>
      </w:sdtEndPr>
      <w:sdtContent>
        <w:p w14:paraId="0D27B268" w14:textId="148E71D5" w:rsidR="002B224A" w:rsidRDefault="002B224A">
          <w:pPr>
            <w:pStyle w:val="TOCHeading"/>
          </w:pPr>
          <w:r>
            <w:t>Contents</w:t>
          </w:r>
        </w:p>
        <w:p w14:paraId="452044E7" w14:textId="5DB5F456" w:rsidR="002B224A" w:rsidRDefault="002B224A">
          <w:pPr>
            <w:pStyle w:val="TOC1"/>
            <w:tabs>
              <w:tab w:val="left" w:pos="440"/>
              <w:tab w:val="right" w:leader="dot" w:pos="9016"/>
            </w:tabs>
            <w:rPr>
              <w:noProof/>
            </w:rPr>
          </w:pPr>
          <w:r>
            <w:fldChar w:fldCharType="begin"/>
          </w:r>
          <w:r>
            <w:instrText xml:space="preserve"> TOC \o "1-3" \h \z \u </w:instrText>
          </w:r>
          <w:r>
            <w:fldChar w:fldCharType="separate"/>
          </w:r>
          <w:hyperlink w:anchor="_Toc108785706" w:history="1">
            <w:r w:rsidRPr="00D57A78">
              <w:rPr>
                <w:rStyle w:val="Hyperlink"/>
                <w:noProof/>
              </w:rPr>
              <w:t>1.</w:t>
            </w:r>
            <w:r>
              <w:rPr>
                <w:noProof/>
              </w:rPr>
              <w:tab/>
            </w:r>
            <w:r w:rsidRPr="00D57A78">
              <w:rPr>
                <w:rStyle w:val="Hyperlink"/>
                <w:noProof/>
              </w:rPr>
              <w:t>Introduction</w:t>
            </w:r>
            <w:r>
              <w:rPr>
                <w:noProof/>
                <w:webHidden/>
              </w:rPr>
              <w:tab/>
            </w:r>
            <w:r>
              <w:rPr>
                <w:noProof/>
                <w:webHidden/>
              </w:rPr>
              <w:fldChar w:fldCharType="begin"/>
            </w:r>
            <w:r>
              <w:rPr>
                <w:noProof/>
                <w:webHidden/>
              </w:rPr>
              <w:instrText xml:space="preserve"> PAGEREF _Toc108785706 \h </w:instrText>
            </w:r>
            <w:r>
              <w:rPr>
                <w:noProof/>
                <w:webHidden/>
              </w:rPr>
            </w:r>
            <w:r>
              <w:rPr>
                <w:noProof/>
                <w:webHidden/>
              </w:rPr>
              <w:fldChar w:fldCharType="separate"/>
            </w:r>
            <w:r w:rsidR="0048399E">
              <w:rPr>
                <w:noProof/>
                <w:webHidden/>
              </w:rPr>
              <w:t>2</w:t>
            </w:r>
            <w:r>
              <w:rPr>
                <w:noProof/>
                <w:webHidden/>
              </w:rPr>
              <w:fldChar w:fldCharType="end"/>
            </w:r>
          </w:hyperlink>
        </w:p>
        <w:p w14:paraId="02003128" w14:textId="39F6DA1F" w:rsidR="002B224A" w:rsidRDefault="00000000">
          <w:pPr>
            <w:pStyle w:val="TOC1"/>
            <w:tabs>
              <w:tab w:val="left" w:pos="440"/>
              <w:tab w:val="right" w:leader="dot" w:pos="9016"/>
            </w:tabs>
            <w:rPr>
              <w:noProof/>
            </w:rPr>
          </w:pPr>
          <w:hyperlink w:anchor="_Toc108785707" w:history="1">
            <w:r w:rsidR="002B224A" w:rsidRPr="00D57A78">
              <w:rPr>
                <w:rStyle w:val="Hyperlink"/>
                <w:noProof/>
              </w:rPr>
              <w:t>2.</w:t>
            </w:r>
            <w:r w:rsidR="002B224A">
              <w:rPr>
                <w:noProof/>
              </w:rPr>
              <w:tab/>
            </w:r>
            <w:r w:rsidR="002B224A" w:rsidRPr="00D57A78">
              <w:rPr>
                <w:rStyle w:val="Hyperlink"/>
                <w:noProof/>
              </w:rPr>
              <w:t>Mind Map</w:t>
            </w:r>
            <w:r w:rsidR="002B224A">
              <w:rPr>
                <w:noProof/>
                <w:webHidden/>
              </w:rPr>
              <w:tab/>
            </w:r>
            <w:r w:rsidR="002B224A">
              <w:rPr>
                <w:noProof/>
                <w:webHidden/>
              </w:rPr>
              <w:fldChar w:fldCharType="begin"/>
            </w:r>
            <w:r w:rsidR="002B224A">
              <w:rPr>
                <w:noProof/>
                <w:webHidden/>
              </w:rPr>
              <w:instrText xml:space="preserve"> PAGEREF _Toc108785707 \h </w:instrText>
            </w:r>
            <w:r w:rsidR="002B224A">
              <w:rPr>
                <w:noProof/>
                <w:webHidden/>
              </w:rPr>
            </w:r>
            <w:r w:rsidR="002B224A">
              <w:rPr>
                <w:noProof/>
                <w:webHidden/>
              </w:rPr>
              <w:fldChar w:fldCharType="separate"/>
            </w:r>
            <w:r w:rsidR="0048399E">
              <w:rPr>
                <w:noProof/>
                <w:webHidden/>
              </w:rPr>
              <w:t>3</w:t>
            </w:r>
            <w:r w:rsidR="002B224A">
              <w:rPr>
                <w:noProof/>
                <w:webHidden/>
              </w:rPr>
              <w:fldChar w:fldCharType="end"/>
            </w:r>
          </w:hyperlink>
        </w:p>
        <w:p w14:paraId="5C6A79D6" w14:textId="70036FE2" w:rsidR="002B224A" w:rsidRDefault="00000000">
          <w:pPr>
            <w:pStyle w:val="TOC1"/>
            <w:tabs>
              <w:tab w:val="left" w:pos="440"/>
              <w:tab w:val="right" w:leader="dot" w:pos="9016"/>
            </w:tabs>
            <w:rPr>
              <w:noProof/>
            </w:rPr>
          </w:pPr>
          <w:hyperlink w:anchor="_Toc108785708" w:history="1">
            <w:r w:rsidR="002B224A" w:rsidRPr="00D57A78">
              <w:rPr>
                <w:rStyle w:val="Hyperlink"/>
                <w:noProof/>
              </w:rPr>
              <w:t>3.</w:t>
            </w:r>
            <w:r w:rsidR="002B224A">
              <w:rPr>
                <w:noProof/>
              </w:rPr>
              <w:tab/>
            </w:r>
            <w:r w:rsidR="002B224A" w:rsidRPr="00D57A78">
              <w:rPr>
                <w:rStyle w:val="Hyperlink"/>
                <w:noProof/>
              </w:rPr>
              <w:t>Mind Map explanation</w:t>
            </w:r>
            <w:r w:rsidR="002B224A">
              <w:rPr>
                <w:noProof/>
                <w:webHidden/>
              </w:rPr>
              <w:tab/>
            </w:r>
            <w:r w:rsidR="002B224A">
              <w:rPr>
                <w:noProof/>
                <w:webHidden/>
              </w:rPr>
              <w:fldChar w:fldCharType="begin"/>
            </w:r>
            <w:r w:rsidR="002B224A">
              <w:rPr>
                <w:noProof/>
                <w:webHidden/>
              </w:rPr>
              <w:instrText xml:space="preserve"> PAGEREF _Toc108785708 \h </w:instrText>
            </w:r>
            <w:r w:rsidR="002B224A">
              <w:rPr>
                <w:noProof/>
                <w:webHidden/>
              </w:rPr>
            </w:r>
            <w:r w:rsidR="002B224A">
              <w:rPr>
                <w:noProof/>
                <w:webHidden/>
              </w:rPr>
              <w:fldChar w:fldCharType="separate"/>
            </w:r>
            <w:r w:rsidR="0048399E">
              <w:rPr>
                <w:noProof/>
                <w:webHidden/>
              </w:rPr>
              <w:t>4</w:t>
            </w:r>
            <w:r w:rsidR="002B224A">
              <w:rPr>
                <w:noProof/>
                <w:webHidden/>
              </w:rPr>
              <w:fldChar w:fldCharType="end"/>
            </w:r>
          </w:hyperlink>
        </w:p>
        <w:p w14:paraId="7BD0EA52" w14:textId="3B5C7ECF" w:rsidR="002B224A" w:rsidRDefault="00000000">
          <w:pPr>
            <w:pStyle w:val="TOC1"/>
            <w:tabs>
              <w:tab w:val="left" w:pos="440"/>
              <w:tab w:val="right" w:leader="dot" w:pos="9016"/>
            </w:tabs>
            <w:rPr>
              <w:noProof/>
            </w:rPr>
          </w:pPr>
          <w:hyperlink w:anchor="_Toc108785709" w:history="1">
            <w:r w:rsidR="002B224A" w:rsidRPr="00D57A78">
              <w:rPr>
                <w:rStyle w:val="Hyperlink"/>
                <w:noProof/>
              </w:rPr>
              <w:t>4.</w:t>
            </w:r>
            <w:r w:rsidR="002B224A">
              <w:rPr>
                <w:noProof/>
              </w:rPr>
              <w:tab/>
            </w:r>
            <w:r w:rsidR="002B224A" w:rsidRPr="00D57A78">
              <w:rPr>
                <w:rStyle w:val="Hyperlink"/>
                <w:noProof/>
              </w:rPr>
              <w:t>Leaflet</w:t>
            </w:r>
            <w:r w:rsidR="002B224A">
              <w:rPr>
                <w:noProof/>
                <w:webHidden/>
              </w:rPr>
              <w:tab/>
            </w:r>
            <w:r w:rsidR="002B224A">
              <w:rPr>
                <w:noProof/>
                <w:webHidden/>
              </w:rPr>
              <w:fldChar w:fldCharType="begin"/>
            </w:r>
            <w:r w:rsidR="002B224A">
              <w:rPr>
                <w:noProof/>
                <w:webHidden/>
              </w:rPr>
              <w:instrText xml:space="preserve"> PAGEREF _Toc108785709 \h </w:instrText>
            </w:r>
            <w:r w:rsidR="002B224A">
              <w:rPr>
                <w:noProof/>
                <w:webHidden/>
              </w:rPr>
            </w:r>
            <w:r w:rsidR="002B224A">
              <w:rPr>
                <w:noProof/>
                <w:webHidden/>
              </w:rPr>
              <w:fldChar w:fldCharType="separate"/>
            </w:r>
            <w:r w:rsidR="0048399E">
              <w:rPr>
                <w:noProof/>
                <w:webHidden/>
              </w:rPr>
              <w:t>6</w:t>
            </w:r>
            <w:r w:rsidR="002B224A">
              <w:rPr>
                <w:noProof/>
                <w:webHidden/>
              </w:rPr>
              <w:fldChar w:fldCharType="end"/>
            </w:r>
          </w:hyperlink>
        </w:p>
        <w:p w14:paraId="18BA4BFE" w14:textId="60000D5E" w:rsidR="002B224A" w:rsidRDefault="00000000">
          <w:pPr>
            <w:pStyle w:val="TOC1"/>
            <w:tabs>
              <w:tab w:val="left" w:pos="440"/>
              <w:tab w:val="right" w:leader="dot" w:pos="9016"/>
            </w:tabs>
            <w:rPr>
              <w:noProof/>
            </w:rPr>
          </w:pPr>
          <w:hyperlink w:anchor="_Toc108785710" w:history="1">
            <w:r w:rsidR="002B224A" w:rsidRPr="00D57A78">
              <w:rPr>
                <w:rStyle w:val="Hyperlink"/>
                <w:noProof/>
              </w:rPr>
              <w:t>5.</w:t>
            </w:r>
            <w:r w:rsidR="002B224A">
              <w:rPr>
                <w:noProof/>
              </w:rPr>
              <w:tab/>
            </w:r>
            <w:r w:rsidR="002B224A" w:rsidRPr="00D57A78">
              <w:rPr>
                <w:rStyle w:val="Hyperlink"/>
                <w:noProof/>
              </w:rPr>
              <w:t>Leaflet Explanation</w:t>
            </w:r>
            <w:r w:rsidR="002B224A">
              <w:rPr>
                <w:noProof/>
                <w:webHidden/>
              </w:rPr>
              <w:tab/>
            </w:r>
            <w:r w:rsidR="002B224A">
              <w:rPr>
                <w:noProof/>
                <w:webHidden/>
              </w:rPr>
              <w:fldChar w:fldCharType="begin"/>
            </w:r>
            <w:r w:rsidR="002B224A">
              <w:rPr>
                <w:noProof/>
                <w:webHidden/>
              </w:rPr>
              <w:instrText xml:space="preserve"> PAGEREF _Toc108785710 \h </w:instrText>
            </w:r>
            <w:r w:rsidR="002B224A">
              <w:rPr>
                <w:noProof/>
                <w:webHidden/>
              </w:rPr>
            </w:r>
            <w:r w:rsidR="002B224A">
              <w:rPr>
                <w:noProof/>
                <w:webHidden/>
              </w:rPr>
              <w:fldChar w:fldCharType="separate"/>
            </w:r>
            <w:r w:rsidR="0048399E">
              <w:rPr>
                <w:noProof/>
                <w:webHidden/>
              </w:rPr>
              <w:t>7</w:t>
            </w:r>
            <w:r w:rsidR="002B224A">
              <w:rPr>
                <w:noProof/>
                <w:webHidden/>
              </w:rPr>
              <w:fldChar w:fldCharType="end"/>
            </w:r>
          </w:hyperlink>
        </w:p>
        <w:p w14:paraId="3E022105" w14:textId="1476F147" w:rsidR="002B224A" w:rsidRDefault="00000000">
          <w:pPr>
            <w:pStyle w:val="TOC1"/>
            <w:tabs>
              <w:tab w:val="left" w:pos="440"/>
              <w:tab w:val="right" w:leader="dot" w:pos="9016"/>
            </w:tabs>
            <w:rPr>
              <w:noProof/>
            </w:rPr>
          </w:pPr>
          <w:hyperlink w:anchor="_Toc108785711" w:history="1">
            <w:r w:rsidR="002B224A" w:rsidRPr="00D57A78">
              <w:rPr>
                <w:rStyle w:val="Hyperlink"/>
                <w:noProof/>
              </w:rPr>
              <w:t>6.</w:t>
            </w:r>
            <w:r w:rsidR="002B224A">
              <w:rPr>
                <w:noProof/>
              </w:rPr>
              <w:tab/>
            </w:r>
            <w:r w:rsidR="002B224A" w:rsidRPr="00D57A78">
              <w:rPr>
                <w:rStyle w:val="Hyperlink"/>
                <w:noProof/>
              </w:rPr>
              <w:t>References</w:t>
            </w:r>
            <w:r w:rsidR="002B224A">
              <w:rPr>
                <w:noProof/>
                <w:webHidden/>
              </w:rPr>
              <w:tab/>
            </w:r>
            <w:r w:rsidR="002B224A">
              <w:rPr>
                <w:noProof/>
                <w:webHidden/>
              </w:rPr>
              <w:fldChar w:fldCharType="begin"/>
            </w:r>
            <w:r w:rsidR="002B224A">
              <w:rPr>
                <w:noProof/>
                <w:webHidden/>
              </w:rPr>
              <w:instrText xml:space="preserve"> PAGEREF _Toc108785711 \h </w:instrText>
            </w:r>
            <w:r w:rsidR="002B224A">
              <w:rPr>
                <w:noProof/>
                <w:webHidden/>
              </w:rPr>
            </w:r>
            <w:r w:rsidR="002B224A">
              <w:rPr>
                <w:noProof/>
                <w:webHidden/>
              </w:rPr>
              <w:fldChar w:fldCharType="separate"/>
            </w:r>
            <w:r w:rsidR="0048399E">
              <w:rPr>
                <w:noProof/>
                <w:webHidden/>
              </w:rPr>
              <w:t>9</w:t>
            </w:r>
            <w:r w:rsidR="002B224A">
              <w:rPr>
                <w:noProof/>
                <w:webHidden/>
              </w:rPr>
              <w:fldChar w:fldCharType="end"/>
            </w:r>
          </w:hyperlink>
        </w:p>
        <w:p w14:paraId="46F40564" w14:textId="5240A1DD" w:rsidR="002B224A" w:rsidRDefault="002B224A">
          <w:r>
            <w:rPr>
              <w:b/>
              <w:bCs/>
              <w:noProof/>
            </w:rPr>
            <w:fldChar w:fldCharType="end"/>
          </w:r>
        </w:p>
      </w:sdtContent>
    </w:sdt>
    <w:p w14:paraId="3B24D836" w14:textId="0F876CAE" w:rsidR="00206F67" w:rsidRDefault="00206F67"/>
    <w:p w14:paraId="5961199D" w14:textId="7D208408" w:rsidR="00206F67" w:rsidRDefault="00206F67"/>
    <w:p w14:paraId="63762B9A" w14:textId="4773A729" w:rsidR="00206F67" w:rsidRDefault="00206F67"/>
    <w:p w14:paraId="3AE09F2B" w14:textId="56471534" w:rsidR="00206F67" w:rsidRDefault="00206F67"/>
    <w:p w14:paraId="00054AE7" w14:textId="66173FAE" w:rsidR="00206F67" w:rsidRDefault="00206F67"/>
    <w:p w14:paraId="24F2E628" w14:textId="15745C1C" w:rsidR="00206F67" w:rsidRDefault="00206F67"/>
    <w:p w14:paraId="2BFE4DE7" w14:textId="55FF6571" w:rsidR="00206F67" w:rsidRDefault="00206F67"/>
    <w:p w14:paraId="41E387AD" w14:textId="50D8D9B4" w:rsidR="00206F67" w:rsidRDefault="00206F67"/>
    <w:p w14:paraId="2A24B0C6" w14:textId="5C9E625C" w:rsidR="00206F67" w:rsidRDefault="00206F67"/>
    <w:p w14:paraId="433059BC" w14:textId="30EF53DE" w:rsidR="00206F67" w:rsidRDefault="00206F67"/>
    <w:p w14:paraId="68714BEE" w14:textId="5D7AD2F5" w:rsidR="00206F67" w:rsidRDefault="00206F67"/>
    <w:p w14:paraId="4BFBF79D" w14:textId="1C57307B" w:rsidR="00206F67" w:rsidRDefault="00206F67"/>
    <w:p w14:paraId="57EBAE7B" w14:textId="07918FAF" w:rsidR="00206F67" w:rsidRDefault="00206F67"/>
    <w:p w14:paraId="7641EEBC" w14:textId="5A708B0C" w:rsidR="00206F67" w:rsidRDefault="00206F67"/>
    <w:p w14:paraId="2A9322CD" w14:textId="69AAEB56" w:rsidR="00206F67" w:rsidRDefault="00206F67"/>
    <w:p w14:paraId="5D132C6A" w14:textId="439BC71C" w:rsidR="00206F67" w:rsidRDefault="00206F67"/>
    <w:p w14:paraId="4A324687" w14:textId="05C87C38" w:rsidR="00206F67" w:rsidRDefault="00206F67"/>
    <w:p w14:paraId="77521548" w14:textId="23075A0D" w:rsidR="00206F67" w:rsidRDefault="00206F67"/>
    <w:p w14:paraId="6C1677F7" w14:textId="3505375E" w:rsidR="00206F67" w:rsidRDefault="00206F67"/>
    <w:p w14:paraId="2429D5B6" w14:textId="73F8624F" w:rsidR="00206F67" w:rsidRDefault="00206F67"/>
    <w:p w14:paraId="1AE05D93" w14:textId="2C728108" w:rsidR="00206F67" w:rsidRDefault="00206F67"/>
    <w:p w14:paraId="6E42D5AB" w14:textId="150C0453" w:rsidR="00206F67" w:rsidRDefault="00206F67"/>
    <w:p w14:paraId="090E99BB" w14:textId="2ED0D2F5" w:rsidR="00206F67" w:rsidRDefault="00206F67" w:rsidP="004F0F96">
      <w:pPr>
        <w:pStyle w:val="Heading1"/>
        <w:numPr>
          <w:ilvl w:val="0"/>
          <w:numId w:val="2"/>
        </w:numPr>
      </w:pPr>
      <w:bookmarkStart w:id="0" w:name="_Toc108785706"/>
      <w:r>
        <w:lastRenderedPageBreak/>
        <w:t>Introduction</w:t>
      </w:r>
      <w:bookmarkEnd w:id="0"/>
    </w:p>
    <w:p w14:paraId="6F6F4016" w14:textId="27D199FD" w:rsidR="00622D98" w:rsidRPr="0084187E" w:rsidRDefault="00622D98" w:rsidP="0084187E">
      <w:pPr>
        <w:spacing w:line="360" w:lineRule="auto"/>
        <w:ind w:left="360"/>
        <w:jc w:val="both"/>
        <w:rPr>
          <w:rFonts w:ascii="Arial" w:hAnsi="Arial" w:cs="Arial"/>
          <w:color w:val="FF0000"/>
          <w:sz w:val="24"/>
          <w:szCs w:val="24"/>
        </w:rPr>
      </w:pPr>
      <w:r w:rsidRPr="0084187E">
        <w:rPr>
          <w:rFonts w:ascii="Arial" w:hAnsi="Arial" w:cs="Arial"/>
          <w:sz w:val="24"/>
          <w:szCs w:val="24"/>
        </w:rPr>
        <w:t xml:space="preserve">The </w:t>
      </w:r>
      <w:r w:rsidR="00D01871">
        <w:rPr>
          <w:rFonts w:ascii="Arial" w:hAnsi="Arial" w:cs="Arial"/>
          <w:sz w:val="24"/>
          <w:szCs w:val="24"/>
        </w:rPr>
        <w:t>portfolio</w:t>
      </w:r>
      <w:r w:rsidRPr="0084187E">
        <w:rPr>
          <w:rFonts w:ascii="Arial" w:hAnsi="Arial" w:cs="Arial"/>
          <w:sz w:val="24"/>
          <w:szCs w:val="24"/>
        </w:rPr>
        <w:t xml:space="preserve"> will provide two different artefacts </w:t>
      </w:r>
      <w:r w:rsidR="00D01871">
        <w:rPr>
          <w:rFonts w:ascii="Arial" w:hAnsi="Arial" w:cs="Arial"/>
          <w:sz w:val="24"/>
          <w:szCs w:val="24"/>
        </w:rPr>
        <w:t xml:space="preserve">and </w:t>
      </w:r>
      <w:r w:rsidR="00021B84">
        <w:rPr>
          <w:rFonts w:ascii="Arial" w:hAnsi="Arial" w:cs="Arial"/>
          <w:sz w:val="24"/>
          <w:szCs w:val="24"/>
        </w:rPr>
        <w:t>approach number 3</w:t>
      </w:r>
      <w:r w:rsidR="00156053">
        <w:rPr>
          <w:rFonts w:ascii="Arial" w:hAnsi="Arial" w:cs="Arial"/>
          <w:sz w:val="24"/>
          <w:szCs w:val="24"/>
        </w:rPr>
        <w:t>,</w:t>
      </w:r>
      <w:r w:rsidR="00021B84">
        <w:rPr>
          <w:rFonts w:ascii="Arial" w:hAnsi="Arial" w:cs="Arial"/>
          <w:sz w:val="24"/>
          <w:szCs w:val="24"/>
        </w:rPr>
        <w:t xml:space="preserve"> </w:t>
      </w:r>
      <w:r w:rsidRPr="0084187E">
        <w:rPr>
          <w:rFonts w:ascii="Arial" w:hAnsi="Arial" w:cs="Arial"/>
          <w:sz w:val="24"/>
          <w:szCs w:val="24"/>
        </w:rPr>
        <w:t xml:space="preserve">one will create mind map and one will be based on leaflet. </w:t>
      </w:r>
      <w:r w:rsidR="00D01871">
        <w:rPr>
          <w:rFonts w:ascii="Arial" w:hAnsi="Arial" w:cs="Arial"/>
          <w:color w:val="000000" w:themeColor="text1"/>
          <w:sz w:val="24"/>
          <w:szCs w:val="24"/>
        </w:rPr>
        <w:t xml:space="preserve">It </w:t>
      </w:r>
      <w:r w:rsidRPr="0084187E">
        <w:rPr>
          <w:rFonts w:ascii="Arial" w:hAnsi="Arial" w:cs="Arial"/>
          <w:color w:val="000000" w:themeColor="text1"/>
          <w:sz w:val="24"/>
          <w:szCs w:val="24"/>
        </w:rPr>
        <w:t xml:space="preserve">will focus on the prevalence of malnutrition among the children of the UK. </w:t>
      </w:r>
      <w:r w:rsidRPr="0084187E">
        <w:rPr>
          <w:rFonts w:ascii="Arial" w:hAnsi="Arial" w:cs="Arial"/>
          <w:sz w:val="24"/>
          <w:szCs w:val="24"/>
        </w:rPr>
        <w:t xml:space="preserve">In the mind map, the prevalence of malnutrition will be explained. The </w:t>
      </w:r>
      <w:r w:rsidR="00F845DC" w:rsidRPr="0084187E">
        <w:rPr>
          <w:rFonts w:ascii="Arial" w:hAnsi="Arial" w:cs="Arial"/>
          <w:sz w:val="24"/>
          <w:szCs w:val="24"/>
        </w:rPr>
        <w:t xml:space="preserve">leaflet </w:t>
      </w:r>
      <w:r w:rsidRPr="0084187E">
        <w:rPr>
          <w:rFonts w:ascii="Arial" w:hAnsi="Arial" w:cs="Arial"/>
          <w:sz w:val="24"/>
          <w:szCs w:val="24"/>
        </w:rPr>
        <w:t xml:space="preserve">will </w:t>
      </w:r>
      <w:r w:rsidR="004F0F96" w:rsidRPr="0084187E">
        <w:rPr>
          <w:rFonts w:ascii="Arial" w:hAnsi="Arial" w:cs="Arial"/>
          <w:sz w:val="24"/>
          <w:szCs w:val="24"/>
        </w:rPr>
        <w:t>analyse how</w:t>
      </w:r>
      <w:r w:rsidRPr="0084187E">
        <w:rPr>
          <w:rFonts w:ascii="Arial" w:hAnsi="Arial" w:cs="Arial"/>
          <w:sz w:val="24"/>
          <w:szCs w:val="24"/>
        </w:rPr>
        <w:t xml:space="preserve"> to reduce the child malnourishment from the society. Moreover, this artefact will help to raise public awareness against malnutrition. In addition, some solutions will be discussed </w:t>
      </w:r>
      <w:r w:rsidR="0084187E" w:rsidRPr="0084187E">
        <w:rPr>
          <w:rFonts w:ascii="Arial" w:hAnsi="Arial" w:cs="Arial"/>
          <w:sz w:val="24"/>
          <w:szCs w:val="24"/>
        </w:rPr>
        <w:t>to</w:t>
      </w:r>
      <w:r w:rsidRPr="0084187E">
        <w:rPr>
          <w:rFonts w:ascii="Arial" w:hAnsi="Arial" w:cs="Arial"/>
          <w:sz w:val="24"/>
          <w:szCs w:val="24"/>
        </w:rPr>
        <w:t xml:space="preserve"> eradicate malnutrition from the society. </w:t>
      </w:r>
    </w:p>
    <w:p w14:paraId="0E0E0C3A" w14:textId="4BF7BF6C" w:rsidR="00206F67" w:rsidRDefault="00206F67"/>
    <w:p w14:paraId="7A776E78" w14:textId="52D5E26F" w:rsidR="00206F67" w:rsidRDefault="00206F67"/>
    <w:p w14:paraId="725CAB71" w14:textId="776E1A0F" w:rsidR="00206F67" w:rsidRDefault="00206F67"/>
    <w:p w14:paraId="55EAAF2E" w14:textId="274F49C2" w:rsidR="004F0F96" w:rsidRDefault="004F0F96"/>
    <w:p w14:paraId="27CD6D59" w14:textId="0EE8A8F5" w:rsidR="004F0F96" w:rsidRDefault="004F0F96"/>
    <w:p w14:paraId="0EA66645" w14:textId="20AE1F70" w:rsidR="004F0F96" w:rsidRDefault="004F0F96"/>
    <w:p w14:paraId="52F8D245" w14:textId="2EA77EF4" w:rsidR="004F0F96" w:rsidRDefault="004F0F96"/>
    <w:p w14:paraId="6ABE20F8" w14:textId="1B03AB21" w:rsidR="004F0F96" w:rsidRDefault="004F0F96"/>
    <w:p w14:paraId="76C8CD14" w14:textId="10706C08" w:rsidR="004F0F96" w:rsidRDefault="004F0F96"/>
    <w:p w14:paraId="43ED3ACF" w14:textId="7EF5F11C" w:rsidR="004F0F96" w:rsidRDefault="004F0F96"/>
    <w:p w14:paraId="3C2FBE2D" w14:textId="0E9F99B2" w:rsidR="004F0F96" w:rsidRDefault="004F0F96"/>
    <w:p w14:paraId="1BD7F0DF" w14:textId="46405F1F" w:rsidR="004F0F96" w:rsidRDefault="004F0F96"/>
    <w:p w14:paraId="2E8E065F" w14:textId="199749C0" w:rsidR="004F0F96" w:rsidRDefault="004F0F96"/>
    <w:p w14:paraId="5BF4F90E" w14:textId="600371AA" w:rsidR="004F0F96" w:rsidRDefault="004F0F96"/>
    <w:p w14:paraId="7F2C6FF4" w14:textId="66CFE4BD" w:rsidR="004F0F96" w:rsidRDefault="004F0F96"/>
    <w:p w14:paraId="508725AA" w14:textId="6BBCC006" w:rsidR="004F0F96" w:rsidRDefault="004F0F96"/>
    <w:p w14:paraId="431F9B25" w14:textId="2E8FA2C0" w:rsidR="004F0F96" w:rsidRDefault="004F0F96"/>
    <w:p w14:paraId="57635E17" w14:textId="1A1D76FE" w:rsidR="004F0F96" w:rsidRDefault="004F0F96"/>
    <w:p w14:paraId="776AB18E" w14:textId="532A9922" w:rsidR="004F0F96" w:rsidRDefault="004F0F96"/>
    <w:p w14:paraId="244193A1" w14:textId="02C95F02" w:rsidR="004F0F96" w:rsidRDefault="004F0F96"/>
    <w:p w14:paraId="024E8933" w14:textId="19F22939" w:rsidR="004F0F96" w:rsidRDefault="004F0F96"/>
    <w:p w14:paraId="388BF871" w14:textId="6CC6D0C7" w:rsidR="004F0F96" w:rsidRDefault="004F0F96"/>
    <w:p w14:paraId="2244584F" w14:textId="32FC8579" w:rsidR="004F0F96" w:rsidRDefault="004F0F96"/>
    <w:p w14:paraId="1C994455" w14:textId="7455B1D0" w:rsidR="004F0F96" w:rsidRDefault="004F0F96" w:rsidP="004F0F96">
      <w:pPr>
        <w:pStyle w:val="Heading1"/>
        <w:numPr>
          <w:ilvl w:val="0"/>
          <w:numId w:val="2"/>
        </w:numPr>
      </w:pPr>
      <w:bookmarkStart w:id="1" w:name="_Toc108785707"/>
      <w:r>
        <w:lastRenderedPageBreak/>
        <w:t>Mind Map</w:t>
      </w:r>
      <w:bookmarkEnd w:id="1"/>
    </w:p>
    <w:p w14:paraId="1303B767" w14:textId="109FB4AD" w:rsidR="004F0F96" w:rsidRDefault="004F0F96"/>
    <w:p w14:paraId="59E3048C" w14:textId="7532556F" w:rsidR="004F0F96" w:rsidRDefault="004F0F96"/>
    <w:p w14:paraId="270476B7" w14:textId="714B19D4" w:rsidR="004F0F96" w:rsidRDefault="004F0F96"/>
    <w:p w14:paraId="692AC190" w14:textId="658C2DE0" w:rsidR="004F0F96" w:rsidRDefault="00082F6A">
      <w:r w:rsidRPr="00082F6A">
        <w:rPr>
          <w:rFonts w:ascii="Times New Roman" w:eastAsia="Arial" w:hAnsi="Times New Roman" w:cs="Arial"/>
          <w:noProof/>
          <w:sz w:val="24"/>
          <w:lang w:val="en-IN" w:eastAsia="en-IN" w:bidi="bn-IN"/>
        </w:rPr>
        <w:drawing>
          <wp:inline distT="0" distB="0" distL="0" distR="0" wp14:anchorId="4DC8DE10" wp14:editId="61A660CC">
            <wp:extent cx="6137910" cy="717042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1"/>
                    <a:srcRect/>
                    <a:stretch>
                      <a:fillRect/>
                    </a:stretch>
                  </pic:blipFill>
                  <pic:spPr bwMode="auto">
                    <a:xfrm>
                      <a:off x="0" y="0"/>
                      <a:ext cx="6137910" cy="7170420"/>
                    </a:xfrm>
                    <a:prstGeom prst="rect">
                      <a:avLst/>
                    </a:prstGeom>
                    <a:noFill/>
                    <a:ln w="9525">
                      <a:noFill/>
                      <a:miter lim="800000"/>
                      <a:headEnd/>
                      <a:tailEnd/>
                    </a:ln>
                  </pic:spPr>
                </pic:pic>
              </a:graphicData>
            </a:graphic>
          </wp:inline>
        </w:drawing>
      </w:r>
    </w:p>
    <w:p w14:paraId="3392879F" w14:textId="1769B5D5" w:rsidR="004F0F96" w:rsidRDefault="004F0F96"/>
    <w:p w14:paraId="4A91E82D" w14:textId="77777777" w:rsidR="003C1676" w:rsidRDefault="003C1676" w:rsidP="003C1676">
      <w:pPr>
        <w:pStyle w:val="Heading1"/>
        <w:numPr>
          <w:ilvl w:val="0"/>
          <w:numId w:val="2"/>
        </w:numPr>
      </w:pPr>
      <w:bookmarkStart w:id="2" w:name="_Toc108785708"/>
      <w:r>
        <w:lastRenderedPageBreak/>
        <w:t>Mind Map explanation</w:t>
      </w:r>
      <w:bookmarkEnd w:id="2"/>
    </w:p>
    <w:p w14:paraId="15743D15" w14:textId="6C28E731" w:rsidR="002A04B1" w:rsidRPr="000E3E6D" w:rsidRDefault="002A04B1" w:rsidP="000E3E6D">
      <w:pPr>
        <w:spacing w:line="360" w:lineRule="auto"/>
        <w:jc w:val="both"/>
        <w:rPr>
          <w:rFonts w:ascii="Arial" w:hAnsi="Arial" w:cs="Arial"/>
          <w:color w:val="000000" w:themeColor="text1"/>
          <w:sz w:val="24"/>
          <w:szCs w:val="24"/>
        </w:rPr>
      </w:pPr>
      <w:r w:rsidRPr="000E3E6D">
        <w:rPr>
          <w:rFonts w:ascii="Arial" w:hAnsi="Arial" w:cs="Arial"/>
          <w:color w:val="000000" w:themeColor="text1"/>
          <w:sz w:val="24"/>
          <w:szCs w:val="24"/>
        </w:rPr>
        <w:t xml:space="preserve">Malnutrition indicates that situation when a human being suffers from deficiency of nutrients, vitamins, </w:t>
      </w:r>
      <w:r w:rsidRPr="000E3E6D">
        <w:rPr>
          <w:rFonts w:ascii="Arial" w:hAnsi="Arial" w:cs="Arial"/>
          <w:color w:val="000000" w:themeColor="text1"/>
          <w:sz w:val="24"/>
          <w:szCs w:val="24"/>
        </w:rPr>
        <w:t>minerals,</w:t>
      </w:r>
      <w:r w:rsidRPr="000E3E6D">
        <w:rPr>
          <w:rFonts w:ascii="Arial" w:hAnsi="Arial" w:cs="Arial"/>
          <w:color w:val="000000" w:themeColor="text1"/>
          <w:sz w:val="24"/>
          <w:szCs w:val="24"/>
        </w:rPr>
        <w:t xml:space="preserve"> and others. Malnutrition can be occurred when children is undernourished or over nourished. Under nutrition occurs when children suffer from deficiency of nutrients. On the other hand, over nutrition occurs when individuals eat too much in a wrong way and don’t exercise enough. </w:t>
      </w:r>
    </w:p>
    <w:p w14:paraId="27581D88" w14:textId="77777777" w:rsidR="002A04B1" w:rsidRPr="000E3E6D" w:rsidRDefault="002A04B1" w:rsidP="000E3E6D">
      <w:pPr>
        <w:spacing w:line="360" w:lineRule="auto"/>
        <w:jc w:val="both"/>
        <w:rPr>
          <w:rFonts w:ascii="Arial" w:hAnsi="Arial" w:cs="Arial"/>
          <w:b/>
          <w:bCs/>
          <w:sz w:val="24"/>
          <w:szCs w:val="24"/>
        </w:rPr>
      </w:pPr>
      <w:r w:rsidRPr="000E3E6D">
        <w:rPr>
          <w:rFonts w:ascii="Arial" w:hAnsi="Arial" w:cs="Arial"/>
          <w:b/>
          <w:bCs/>
          <w:sz w:val="24"/>
          <w:szCs w:val="24"/>
        </w:rPr>
        <w:t>Child malnutrition in UK</w:t>
      </w:r>
    </w:p>
    <w:p w14:paraId="7A71A825" w14:textId="77777777"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According to the media report, the cases of malnourished children are high in the UK. Moreover, it has been documented that in 2020, there were 2500 cases related to hospital admission where children were admitted to hospital due to malnutrition</w:t>
      </w:r>
      <w:sdt>
        <w:sdtPr>
          <w:rPr>
            <w:rFonts w:ascii="Arial" w:hAnsi="Arial" w:cs="Arial"/>
            <w:sz w:val="24"/>
            <w:szCs w:val="24"/>
          </w:rPr>
          <w:id w:val="27670930"/>
          <w:citation/>
        </w:sdtPr>
        <w:sdtContent>
          <w:r w:rsidRPr="000E3E6D">
            <w:rPr>
              <w:rFonts w:ascii="Arial" w:hAnsi="Arial" w:cs="Arial"/>
              <w:sz w:val="24"/>
              <w:szCs w:val="24"/>
            </w:rPr>
            <w:fldChar w:fldCharType="begin"/>
          </w:r>
          <w:r w:rsidRPr="000E3E6D">
            <w:rPr>
              <w:rFonts w:ascii="Arial" w:hAnsi="Arial" w:cs="Arial"/>
              <w:sz w:val="24"/>
              <w:szCs w:val="24"/>
              <w:lang w:val="en-US"/>
            </w:rPr>
            <w:instrText xml:space="preserve"> CITATION bap20 \l 1033 </w:instrText>
          </w:r>
          <w:r w:rsidRPr="000E3E6D">
            <w:rPr>
              <w:rFonts w:ascii="Arial" w:hAnsi="Arial" w:cs="Arial"/>
              <w:sz w:val="24"/>
              <w:szCs w:val="24"/>
            </w:rPr>
            <w:fldChar w:fldCharType="separate"/>
          </w:r>
          <w:r w:rsidRPr="000E3E6D">
            <w:rPr>
              <w:rFonts w:ascii="Arial" w:hAnsi="Arial" w:cs="Arial"/>
              <w:noProof/>
              <w:sz w:val="24"/>
              <w:szCs w:val="24"/>
              <w:lang w:val="en-US"/>
            </w:rPr>
            <w:t xml:space="preserve"> (bapen.org, 2020)</w:t>
          </w:r>
          <w:r w:rsidRPr="000E3E6D">
            <w:rPr>
              <w:rFonts w:ascii="Arial" w:hAnsi="Arial" w:cs="Arial"/>
              <w:sz w:val="24"/>
              <w:szCs w:val="24"/>
            </w:rPr>
            <w:fldChar w:fldCharType="end"/>
          </w:r>
        </w:sdtContent>
      </w:sdt>
      <w:r w:rsidRPr="000E3E6D">
        <w:rPr>
          <w:rFonts w:ascii="Arial" w:hAnsi="Arial" w:cs="Arial"/>
          <w:sz w:val="24"/>
          <w:szCs w:val="24"/>
        </w:rPr>
        <w:t xml:space="preserve">. The number is doubled than the previous year. </w:t>
      </w:r>
    </w:p>
    <w:p w14:paraId="754C870E" w14:textId="77777777" w:rsidR="002A04B1" w:rsidRPr="000E3E6D" w:rsidRDefault="002A04B1" w:rsidP="000E3E6D">
      <w:pPr>
        <w:spacing w:line="360" w:lineRule="auto"/>
        <w:jc w:val="both"/>
        <w:rPr>
          <w:rFonts w:ascii="Arial" w:hAnsi="Arial" w:cs="Arial"/>
          <w:b/>
          <w:bCs/>
          <w:sz w:val="24"/>
          <w:szCs w:val="24"/>
        </w:rPr>
      </w:pPr>
      <w:r w:rsidRPr="000E3E6D">
        <w:rPr>
          <w:rFonts w:ascii="Arial" w:hAnsi="Arial" w:cs="Arial"/>
          <w:b/>
          <w:bCs/>
          <w:sz w:val="24"/>
          <w:szCs w:val="24"/>
        </w:rPr>
        <w:t>Reasons of malnourishment</w:t>
      </w:r>
    </w:p>
    <w:p w14:paraId="13E6086B" w14:textId="6B99EC98"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The main reasons behind malnutrition are being discussed as </w:t>
      </w:r>
      <w:r w:rsidRPr="000E3E6D">
        <w:rPr>
          <w:rFonts w:ascii="Arial" w:hAnsi="Arial" w:cs="Arial"/>
          <w:sz w:val="24"/>
          <w:szCs w:val="24"/>
        </w:rPr>
        <w:t>follows.</w:t>
      </w:r>
    </w:p>
    <w:p w14:paraId="7ADDACBC" w14:textId="77777777" w:rsidR="002A04B1" w:rsidRPr="000E3E6D" w:rsidRDefault="002A04B1" w:rsidP="000E3E6D">
      <w:pPr>
        <w:spacing w:line="360" w:lineRule="auto"/>
        <w:jc w:val="both"/>
        <w:rPr>
          <w:rFonts w:ascii="Arial" w:hAnsi="Arial" w:cs="Arial"/>
          <w:b/>
          <w:bCs/>
          <w:i/>
          <w:iCs/>
          <w:sz w:val="24"/>
          <w:szCs w:val="24"/>
        </w:rPr>
      </w:pPr>
      <w:r w:rsidRPr="000E3E6D">
        <w:rPr>
          <w:rFonts w:ascii="Arial" w:hAnsi="Arial" w:cs="Arial"/>
          <w:b/>
          <w:bCs/>
          <w:i/>
          <w:iCs/>
          <w:sz w:val="24"/>
          <w:szCs w:val="24"/>
        </w:rPr>
        <w:t>Health condition</w:t>
      </w:r>
    </w:p>
    <w:p w14:paraId="2538AD85" w14:textId="1F1CBDBA"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It has been documented that sometimes </w:t>
      </w:r>
      <w:r w:rsidR="000E3E6D" w:rsidRPr="000E3E6D">
        <w:rPr>
          <w:rFonts w:ascii="Arial" w:hAnsi="Arial" w:cs="Arial"/>
          <w:sz w:val="24"/>
          <w:szCs w:val="24"/>
        </w:rPr>
        <w:t>long-term</w:t>
      </w:r>
      <w:r w:rsidRPr="000E3E6D">
        <w:rPr>
          <w:rFonts w:ascii="Arial" w:hAnsi="Arial" w:cs="Arial"/>
          <w:sz w:val="24"/>
          <w:szCs w:val="24"/>
        </w:rPr>
        <w:t xml:space="preserve"> health diseases remain responsible for malnourishment (</w:t>
      </w:r>
      <w:proofErr w:type="spellStart"/>
      <w:r w:rsidRPr="000E3E6D">
        <w:rPr>
          <w:rFonts w:ascii="Arial" w:hAnsi="Arial" w:cs="Arial"/>
          <w:sz w:val="24"/>
          <w:szCs w:val="24"/>
          <w:shd w:val="clear" w:color="auto" w:fill="FFFFFF"/>
        </w:rPr>
        <w:t>Uwaezuoke</w:t>
      </w:r>
      <w:proofErr w:type="spellEnd"/>
      <w:r w:rsidRPr="000E3E6D">
        <w:rPr>
          <w:rFonts w:ascii="Arial" w:hAnsi="Arial" w:cs="Arial"/>
          <w:sz w:val="24"/>
          <w:szCs w:val="24"/>
          <w:shd w:val="clear" w:color="auto" w:fill="FFFFFF"/>
        </w:rPr>
        <w:t xml:space="preserve"> and Eze, 2019</w:t>
      </w:r>
      <w:r w:rsidR="000E3E6D" w:rsidRPr="000E3E6D">
        <w:rPr>
          <w:rFonts w:ascii="Arial" w:hAnsi="Arial" w:cs="Arial"/>
          <w:sz w:val="24"/>
          <w:szCs w:val="24"/>
          <w:shd w:val="clear" w:color="auto" w:fill="FFFFFF"/>
        </w:rPr>
        <w:t>).</w:t>
      </w:r>
      <w:r w:rsidRPr="000E3E6D">
        <w:rPr>
          <w:rFonts w:ascii="Arial" w:hAnsi="Arial" w:cs="Arial"/>
          <w:sz w:val="24"/>
          <w:szCs w:val="24"/>
        </w:rPr>
        <w:t xml:space="preserve"> That ultimately loss the </w:t>
      </w:r>
      <w:r w:rsidRPr="000E3E6D">
        <w:rPr>
          <w:rFonts w:ascii="Arial" w:hAnsi="Arial" w:cs="Arial"/>
          <w:sz w:val="24"/>
          <w:szCs w:val="24"/>
        </w:rPr>
        <w:t>appetite and</w:t>
      </w:r>
      <w:r w:rsidRPr="000E3E6D">
        <w:rPr>
          <w:rFonts w:ascii="Arial" w:hAnsi="Arial" w:cs="Arial"/>
          <w:sz w:val="24"/>
          <w:szCs w:val="24"/>
        </w:rPr>
        <w:t xml:space="preserve"> disrupt the digestion. Some of the examples of such diseases are cystic fibrosis, cerebral </w:t>
      </w:r>
      <w:r w:rsidRPr="000E3E6D">
        <w:rPr>
          <w:rFonts w:ascii="Arial" w:hAnsi="Arial" w:cs="Arial"/>
          <w:sz w:val="24"/>
          <w:szCs w:val="24"/>
        </w:rPr>
        <w:t>palsy,</w:t>
      </w:r>
      <w:r w:rsidRPr="000E3E6D">
        <w:rPr>
          <w:rFonts w:ascii="Arial" w:hAnsi="Arial" w:cs="Arial"/>
          <w:sz w:val="24"/>
          <w:szCs w:val="24"/>
        </w:rPr>
        <w:t xml:space="preserve"> and congenital heart diseases. All these are responsible for malnutrition. </w:t>
      </w:r>
    </w:p>
    <w:p w14:paraId="0A659FA9" w14:textId="77777777" w:rsidR="002A04B1" w:rsidRPr="000E3E6D" w:rsidRDefault="002A04B1" w:rsidP="000E3E6D">
      <w:pPr>
        <w:spacing w:line="360" w:lineRule="auto"/>
        <w:jc w:val="both"/>
        <w:rPr>
          <w:rFonts w:ascii="Arial" w:hAnsi="Arial" w:cs="Arial"/>
          <w:b/>
          <w:bCs/>
          <w:i/>
          <w:iCs/>
          <w:sz w:val="24"/>
          <w:szCs w:val="24"/>
        </w:rPr>
      </w:pPr>
      <w:r w:rsidRPr="000E3E6D">
        <w:rPr>
          <w:rFonts w:ascii="Arial" w:hAnsi="Arial" w:cs="Arial"/>
          <w:b/>
          <w:bCs/>
          <w:i/>
          <w:iCs/>
          <w:sz w:val="24"/>
          <w:szCs w:val="24"/>
        </w:rPr>
        <w:t>Physical and social factors</w:t>
      </w:r>
    </w:p>
    <w:p w14:paraId="77AACFC9" w14:textId="281458EF"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1. The main cause of malnutrition is poor diet and it happen when a child living under poverty. Low income and poverty </w:t>
      </w:r>
      <w:r w:rsidRPr="000E3E6D">
        <w:rPr>
          <w:rFonts w:ascii="Arial" w:hAnsi="Arial" w:cs="Arial"/>
          <w:sz w:val="24"/>
          <w:szCs w:val="24"/>
        </w:rPr>
        <w:t>are</w:t>
      </w:r>
      <w:r w:rsidRPr="000E3E6D">
        <w:rPr>
          <w:rFonts w:ascii="Arial" w:hAnsi="Arial" w:cs="Arial"/>
          <w:sz w:val="24"/>
          <w:szCs w:val="24"/>
        </w:rPr>
        <w:t xml:space="preserve"> one of the main social costs which are responsible for malnutrition. In that condition, children remain deprived to get proper foods and nutrients. It has been documented that almost four million children living under privileged section suffering from malnourishment</w:t>
      </w:r>
      <w:sdt>
        <w:sdtPr>
          <w:rPr>
            <w:rFonts w:ascii="Arial" w:hAnsi="Arial" w:cs="Arial"/>
            <w:sz w:val="24"/>
            <w:szCs w:val="24"/>
          </w:rPr>
          <w:id w:val="27670931"/>
          <w:citation/>
        </w:sdtPr>
        <w:sdtContent>
          <w:r w:rsidRPr="000E3E6D">
            <w:rPr>
              <w:rFonts w:ascii="Arial" w:hAnsi="Arial" w:cs="Arial"/>
              <w:sz w:val="24"/>
              <w:szCs w:val="24"/>
            </w:rPr>
            <w:fldChar w:fldCharType="begin"/>
          </w:r>
          <w:r w:rsidRPr="000E3E6D">
            <w:rPr>
              <w:rFonts w:ascii="Arial" w:hAnsi="Arial" w:cs="Arial"/>
              <w:sz w:val="24"/>
              <w:szCs w:val="24"/>
              <w:lang w:val="en-US"/>
            </w:rPr>
            <w:instrText xml:space="preserve"> CITATION big191 \l 1033 </w:instrText>
          </w:r>
          <w:r w:rsidRPr="000E3E6D">
            <w:rPr>
              <w:rFonts w:ascii="Arial" w:hAnsi="Arial" w:cs="Arial"/>
              <w:sz w:val="24"/>
              <w:szCs w:val="24"/>
            </w:rPr>
            <w:fldChar w:fldCharType="separate"/>
          </w:r>
          <w:r w:rsidRPr="000E3E6D">
            <w:rPr>
              <w:rFonts w:ascii="Arial" w:hAnsi="Arial" w:cs="Arial"/>
              <w:noProof/>
              <w:sz w:val="24"/>
              <w:szCs w:val="24"/>
              <w:lang w:val="en-US"/>
            </w:rPr>
            <w:t xml:space="preserve"> (bigissue, 2019)</w:t>
          </w:r>
          <w:r w:rsidRPr="000E3E6D">
            <w:rPr>
              <w:rFonts w:ascii="Arial" w:hAnsi="Arial" w:cs="Arial"/>
              <w:sz w:val="24"/>
              <w:szCs w:val="24"/>
            </w:rPr>
            <w:fldChar w:fldCharType="end"/>
          </w:r>
        </w:sdtContent>
      </w:sdt>
      <w:r w:rsidRPr="000E3E6D">
        <w:rPr>
          <w:rFonts w:ascii="Arial" w:hAnsi="Arial" w:cs="Arial"/>
          <w:sz w:val="24"/>
          <w:szCs w:val="24"/>
        </w:rPr>
        <w:t xml:space="preserve">. </w:t>
      </w:r>
    </w:p>
    <w:p w14:paraId="6EF25777" w14:textId="77777777" w:rsidR="002A04B1" w:rsidRPr="000E3E6D" w:rsidRDefault="002A04B1" w:rsidP="000E3E6D">
      <w:pPr>
        <w:spacing w:line="360" w:lineRule="auto"/>
        <w:jc w:val="both"/>
        <w:rPr>
          <w:rFonts w:ascii="Arial" w:hAnsi="Arial" w:cs="Arial"/>
          <w:b/>
          <w:bCs/>
          <w:sz w:val="24"/>
          <w:szCs w:val="24"/>
        </w:rPr>
      </w:pPr>
      <w:r w:rsidRPr="000E3E6D">
        <w:rPr>
          <w:rFonts w:ascii="Arial" w:hAnsi="Arial" w:cs="Arial"/>
          <w:b/>
          <w:bCs/>
          <w:sz w:val="24"/>
          <w:szCs w:val="24"/>
        </w:rPr>
        <w:t xml:space="preserve">Steps to eradicate malnourishment </w:t>
      </w:r>
    </w:p>
    <w:p w14:paraId="78571056" w14:textId="77777777" w:rsidR="000E3E6D"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Creating in feeding programme: </w:t>
      </w:r>
    </w:p>
    <w:p w14:paraId="759604EB" w14:textId="5500B9F9"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Community and government collaboratively need to create feeding programmes </w:t>
      </w:r>
      <w:r w:rsidR="000E3E6D" w:rsidRPr="000E3E6D">
        <w:rPr>
          <w:rFonts w:ascii="Arial" w:hAnsi="Arial" w:cs="Arial"/>
          <w:sz w:val="24"/>
          <w:szCs w:val="24"/>
        </w:rPr>
        <w:t>to</w:t>
      </w:r>
      <w:r w:rsidRPr="000E3E6D">
        <w:rPr>
          <w:rFonts w:ascii="Arial" w:hAnsi="Arial" w:cs="Arial"/>
          <w:sz w:val="24"/>
          <w:szCs w:val="24"/>
        </w:rPr>
        <w:t xml:space="preserve"> eradicate malnourishment.</w:t>
      </w:r>
    </w:p>
    <w:p w14:paraId="174796AC" w14:textId="77777777"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lastRenderedPageBreak/>
        <w:t>Establishing school community kitchen:</w:t>
      </w:r>
    </w:p>
    <w:p w14:paraId="306BFC28" w14:textId="3CB9E832"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Government </w:t>
      </w:r>
      <w:r w:rsidRPr="000E3E6D">
        <w:rPr>
          <w:rFonts w:ascii="Arial" w:hAnsi="Arial" w:cs="Arial"/>
          <w:sz w:val="24"/>
          <w:szCs w:val="24"/>
        </w:rPr>
        <w:t>needs</w:t>
      </w:r>
      <w:r w:rsidRPr="000E3E6D">
        <w:rPr>
          <w:rFonts w:ascii="Arial" w:hAnsi="Arial" w:cs="Arial"/>
          <w:sz w:val="24"/>
          <w:szCs w:val="24"/>
        </w:rPr>
        <w:t xml:space="preserve"> to provide fund to establish community kitchen to feed children. </w:t>
      </w:r>
    </w:p>
    <w:p w14:paraId="39B562CC" w14:textId="319896E8"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 xml:space="preserve">Building water, </w:t>
      </w:r>
      <w:r w:rsidRPr="000E3E6D">
        <w:rPr>
          <w:rFonts w:ascii="Arial" w:hAnsi="Arial" w:cs="Arial"/>
          <w:sz w:val="24"/>
          <w:szCs w:val="24"/>
        </w:rPr>
        <w:t>sanitisation,</w:t>
      </w:r>
      <w:r w:rsidRPr="000E3E6D">
        <w:rPr>
          <w:rFonts w:ascii="Arial" w:hAnsi="Arial" w:cs="Arial"/>
          <w:sz w:val="24"/>
          <w:szCs w:val="24"/>
        </w:rPr>
        <w:t xml:space="preserve"> and hygiene facilities in school:</w:t>
      </w:r>
    </w:p>
    <w:p w14:paraId="74448BD6" w14:textId="7E9C04E5" w:rsidR="002A04B1" w:rsidRPr="000E3E6D" w:rsidRDefault="002A04B1" w:rsidP="000E3E6D">
      <w:pPr>
        <w:spacing w:line="360" w:lineRule="auto"/>
        <w:jc w:val="both"/>
        <w:rPr>
          <w:rFonts w:ascii="Arial" w:hAnsi="Arial" w:cs="Arial"/>
          <w:sz w:val="24"/>
          <w:szCs w:val="24"/>
        </w:rPr>
      </w:pPr>
      <w:r w:rsidRPr="000E3E6D">
        <w:rPr>
          <w:rFonts w:ascii="Arial" w:hAnsi="Arial" w:cs="Arial"/>
          <w:sz w:val="24"/>
          <w:szCs w:val="24"/>
        </w:rPr>
        <w:t>Pure water and proper sanitisation are very much important for children. School must take initiatives to implement those facilities (</w:t>
      </w:r>
      <w:r w:rsidRPr="000E3E6D">
        <w:rPr>
          <w:rFonts w:ascii="Arial" w:hAnsi="Arial" w:cs="Arial"/>
          <w:sz w:val="24"/>
          <w:szCs w:val="24"/>
          <w:shd w:val="clear" w:color="auto" w:fill="FFFFFF"/>
        </w:rPr>
        <w:t>Wright et al., 2019)</w:t>
      </w:r>
      <w:r w:rsidRPr="000E3E6D">
        <w:rPr>
          <w:rFonts w:ascii="Arial" w:hAnsi="Arial" w:cs="Arial"/>
          <w:sz w:val="24"/>
          <w:szCs w:val="24"/>
        </w:rPr>
        <w:t>.</w:t>
      </w:r>
    </w:p>
    <w:p w14:paraId="36AAA256" w14:textId="77777777" w:rsidR="003C1676" w:rsidRDefault="003C1676" w:rsidP="003C1676">
      <w:pPr>
        <w:pStyle w:val="Heading1"/>
        <w:ind w:left="720"/>
      </w:pPr>
    </w:p>
    <w:p w14:paraId="0544FDC2" w14:textId="77777777" w:rsidR="003C1676" w:rsidRDefault="003C1676" w:rsidP="003C1676">
      <w:pPr>
        <w:pStyle w:val="Heading1"/>
        <w:ind w:left="720"/>
      </w:pPr>
    </w:p>
    <w:p w14:paraId="020852E3" w14:textId="77777777" w:rsidR="003C1676" w:rsidRDefault="003C1676" w:rsidP="003C1676">
      <w:pPr>
        <w:pStyle w:val="Heading1"/>
        <w:ind w:left="720"/>
      </w:pPr>
    </w:p>
    <w:p w14:paraId="52636EE2" w14:textId="77777777" w:rsidR="003C1676" w:rsidRDefault="003C1676" w:rsidP="003C1676">
      <w:pPr>
        <w:pStyle w:val="Heading1"/>
        <w:ind w:left="720"/>
      </w:pPr>
    </w:p>
    <w:p w14:paraId="16C58F44" w14:textId="77777777" w:rsidR="003C1676" w:rsidRDefault="003C1676" w:rsidP="003C1676">
      <w:pPr>
        <w:pStyle w:val="Heading1"/>
        <w:ind w:left="720"/>
      </w:pPr>
    </w:p>
    <w:p w14:paraId="46656071" w14:textId="77777777" w:rsidR="003C1676" w:rsidRDefault="003C1676" w:rsidP="003C1676">
      <w:pPr>
        <w:pStyle w:val="Heading1"/>
        <w:ind w:left="720"/>
      </w:pPr>
    </w:p>
    <w:p w14:paraId="1DAD6A10" w14:textId="77777777" w:rsidR="003C1676" w:rsidRDefault="003C1676" w:rsidP="003C1676">
      <w:pPr>
        <w:pStyle w:val="Heading1"/>
        <w:ind w:left="720"/>
      </w:pPr>
    </w:p>
    <w:p w14:paraId="1B322F56" w14:textId="77777777" w:rsidR="003C1676" w:rsidRDefault="003C1676" w:rsidP="003C1676">
      <w:pPr>
        <w:pStyle w:val="Heading1"/>
        <w:ind w:left="720"/>
      </w:pPr>
    </w:p>
    <w:p w14:paraId="0F3664FF" w14:textId="77777777" w:rsidR="0010055C" w:rsidRDefault="0010055C" w:rsidP="003C1676">
      <w:pPr>
        <w:pStyle w:val="Heading1"/>
        <w:ind w:left="720"/>
      </w:pPr>
    </w:p>
    <w:p w14:paraId="3F424250" w14:textId="77777777" w:rsidR="0010055C" w:rsidRDefault="0010055C" w:rsidP="003C1676">
      <w:pPr>
        <w:pStyle w:val="Heading1"/>
        <w:ind w:left="720"/>
      </w:pPr>
    </w:p>
    <w:p w14:paraId="76E13DC7" w14:textId="77777777" w:rsidR="0010055C" w:rsidRDefault="0010055C" w:rsidP="003C1676">
      <w:pPr>
        <w:pStyle w:val="Heading1"/>
        <w:ind w:left="720"/>
      </w:pPr>
    </w:p>
    <w:p w14:paraId="75C52B06" w14:textId="77777777" w:rsidR="0010055C" w:rsidRDefault="0010055C" w:rsidP="003C1676">
      <w:pPr>
        <w:pStyle w:val="Heading1"/>
        <w:ind w:left="720"/>
      </w:pPr>
    </w:p>
    <w:p w14:paraId="74AF484D" w14:textId="77777777" w:rsidR="0010055C" w:rsidRDefault="0010055C" w:rsidP="00491420">
      <w:pPr>
        <w:pStyle w:val="Heading1"/>
      </w:pPr>
    </w:p>
    <w:p w14:paraId="3BC8B474" w14:textId="77777777" w:rsidR="00491420" w:rsidRDefault="00491420" w:rsidP="00491420"/>
    <w:p w14:paraId="58587529" w14:textId="77777777" w:rsidR="00491420" w:rsidRDefault="00491420" w:rsidP="00491420"/>
    <w:p w14:paraId="3B66EC26" w14:textId="77777777" w:rsidR="00491420" w:rsidRDefault="00491420" w:rsidP="00491420"/>
    <w:p w14:paraId="63CC0AEA" w14:textId="77777777" w:rsidR="00491420" w:rsidRPr="00491420" w:rsidRDefault="00491420" w:rsidP="00491420"/>
    <w:p w14:paraId="54444579" w14:textId="77777777" w:rsidR="0010055C" w:rsidRDefault="0010055C" w:rsidP="003C1676">
      <w:pPr>
        <w:pStyle w:val="Heading1"/>
        <w:ind w:left="720"/>
      </w:pPr>
    </w:p>
    <w:p w14:paraId="06BBEABE" w14:textId="138951ED" w:rsidR="003A611D" w:rsidRPr="003A611D" w:rsidRDefault="0004244E" w:rsidP="003A611D">
      <w:pPr>
        <w:pStyle w:val="Heading1"/>
        <w:numPr>
          <w:ilvl w:val="0"/>
          <w:numId w:val="2"/>
        </w:numPr>
      </w:pPr>
      <w:bookmarkStart w:id="3" w:name="_Toc108785709"/>
      <w:r>
        <w:t>Leaflet</w:t>
      </w:r>
      <w:bookmarkEnd w:id="3"/>
    </w:p>
    <w:p w14:paraId="485C8F1B" w14:textId="74614D00" w:rsidR="004F0F96" w:rsidRDefault="003A611D">
      <w:r w:rsidRPr="003A611D">
        <w:rPr>
          <w:rFonts w:ascii="Times New Roman" w:eastAsia="Arial" w:hAnsi="Times New Roman" w:cs="Arial"/>
          <w:color w:val="000000"/>
          <w:sz w:val="24"/>
          <w:lang w:val="en-IN" w:eastAsia="en-IN"/>
        </w:rPr>
        <w:object w:dxaOrig="5397" w:dyaOrig="9595" w14:anchorId="685A6B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4pt;height:631.85pt" o:ole="">
            <v:imagedata r:id="rId12" o:title=""/>
          </v:shape>
          <o:OLEObject Type="Embed" ProgID="PowerPoint.Slide.12" ShapeID="_x0000_i1025" DrawAspect="Content" ObjectID="_1719401143" r:id="rId13"/>
        </w:object>
      </w:r>
    </w:p>
    <w:p w14:paraId="034FD9E3" w14:textId="32AFC48F" w:rsidR="004F0F96" w:rsidRPr="004926A2" w:rsidRDefault="003A611D" w:rsidP="004926A2">
      <w:pPr>
        <w:pStyle w:val="Heading1"/>
        <w:numPr>
          <w:ilvl w:val="0"/>
          <w:numId w:val="2"/>
        </w:numPr>
      </w:pPr>
      <w:bookmarkStart w:id="4" w:name="_Toc108785710"/>
      <w:r>
        <w:lastRenderedPageBreak/>
        <w:t>Leaflet Explanation</w:t>
      </w:r>
      <w:bookmarkEnd w:id="4"/>
    </w:p>
    <w:p w14:paraId="2619996E" w14:textId="1856EB2E" w:rsidR="00491420" w:rsidRPr="004926A2" w:rsidRDefault="00491420" w:rsidP="004926A2">
      <w:pPr>
        <w:spacing w:line="360" w:lineRule="auto"/>
        <w:jc w:val="both"/>
        <w:rPr>
          <w:rFonts w:ascii="Arial" w:hAnsi="Arial" w:cs="Arial"/>
          <w:color w:val="000000" w:themeColor="text1"/>
          <w:sz w:val="24"/>
          <w:szCs w:val="24"/>
        </w:rPr>
      </w:pPr>
      <w:r w:rsidRPr="004926A2">
        <w:rPr>
          <w:rFonts w:ascii="Arial" w:hAnsi="Arial" w:cs="Arial"/>
          <w:color w:val="000000" w:themeColor="text1"/>
          <w:sz w:val="24"/>
          <w:szCs w:val="24"/>
        </w:rPr>
        <w:t xml:space="preserve">Child malnutrition has become a great issue in the UK. Malnutrition indicates not only lack of food rather it refers absence of proper nutrients in the diet. The following artefact will analyse the ways by which malnourished can be eradicated.  The negative consequences of malnutrition will be analysed. Moreover, this </w:t>
      </w:r>
      <w:r w:rsidR="00586B6B">
        <w:rPr>
          <w:rFonts w:ascii="Arial" w:hAnsi="Arial" w:cs="Arial"/>
          <w:color w:val="000000" w:themeColor="text1"/>
          <w:sz w:val="24"/>
          <w:szCs w:val="24"/>
        </w:rPr>
        <w:t xml:space="preserve">leaflet </w:t>
      </w:r>
      <w:r w:rsidRPr="004926A2">
        <w:rPr>
          <w:rFonts w:ascii="Arial" w:hAnsi="Arial" w:cs="Arial"/>
          <w:color w:val="000000" w:themeColor="text1"/>
          <w:sz w:val="24"/>
          <w:szCs w:val="24"/>
        </w:rPr>
        <w:t xml:space="preserve">will help to raise public awareness against malnutrition. In </w:t>
      </w:r>
      <w:r w:rsidR="00B11E6C" w:rsidRPr="004926A2">
        <w:rPr>
          <w:rFonts w:ascii="Arial" w:hAnsi="Arial" w:cs="Arial"/>
          <w:color w:val="000000" w:themeColor="text1"/>
          <w:sz w:val="24"/>
          <w:szCs w:val="24"/>
        </w:rPr>
        <w:t>addition,</w:t>
      </w:r>
      <w:r w:rsidRPr="004926A2">
        <w:rPr>
          <w:rFonts w:ascii="Arial" w:hAnsi="Arial" w:cs="Arial"/>
          <w:color w:val="000000" w:themeColor="text1"/>
          <w:sz w:val="24"/>
          <w:szCs w:val="24"/>
        </w:rPr>
        <w:t xml:space="preserve"> some solutions will be discussed </w:t>
      </w:r>
      <w:r w:rsidR="00B11E6C" w:rsidRPr="004926A2">
        <w:rPr>
          <w:rFonts w:ascii="Arial" w:hAnsi="Arial" w:cs="Arial"/>
          <w:color w:val="000000" w:themeColor="text1"/>
          <w:sz w:val="24"/>
          <w:szCs w:val="24"/>
        </w:rPr>
        <w:t>to</w:t>
      </w:r>
      <w:r w:rsidRPr="004926A2">
        <w:rPr>
          <w:rFonts w:ascii="Arial" w:hAnsi="Arial" w:cs="Arial"/>
          <w:color w:val="000000" w:themeColor="text1"/>
          <w:sz w:val="24"/>
          <w:szCs w:val="24"/>
        </w:rPr>
        <w:t xml:space="preserve"> eradicate malnutrition from the society. </w:t>
      </w:r>
    </w:p>
    <w:p w14:paraId="3F1FE315" w14:textId="77777777" w:rsidR="00491420" w:rsidRPr="004926A2" w:rsidRDefault="00491420" w:rsidP="004926A2">
      <w:pPr>
        <w:spacing w:line="360" w:lineRule="auto"/>
        <w:jc w:val="both"/>
        <w:rPr>
          <w:rFonts w:ascii="Arial" w:hAnsi="Arial" w:cs="Arial"/>
          <w:b/>
          <w:bCs/>
          <w:color w:val="000000" w:themeColor="text1"/>
          <w:sz w:val="24"/>
          <w:szCs w:val="24"/>
        </w:rPr>
      </w:pPr>
      <w:r w:rsidRPr="004926A2">
        <w:rPr>
          <w:rFonts w:ascii="Arial" w:hAnsi="Arial" w:cs="Arial"/>
          <w:color w:val="000000" w:themeColor="text1"/>
          <w:sz w:val="24"/>
          <w:szCs w:val="24"/>
        </w:rPr>
        <w:t xml:space="preserve"> </w:t>
      </w:r>
      <w:r w:rsidRPr="004926A2">
        <w:rPr>
          <w:rFonts w:ascii="Arial" w:hAnsi="Arial" w:cs="Arial"/>
          <w:b/>
          <w:bCs/>
          <w:color w:val="000000" w:themeColor="text1"/>
          <w:sz w:val="24"/>
          <w:szCs w:val="24"/>
        </w:rPr>
        <w:t>Reasons behind malnutrition</w:t>
      </w:r>
    </w:p>
    <w:p w14:paraId="45577977" w14:textId="3890ACC3" w:rsidR="00491420" w:rsidRPr="004926A2" w:rsidRDefault="00491420" w:rsidP="004926A2">
      <w:pPr>
        <w:spacing w:line="360" w:lineRule="auto"/>
        <w:jc w:val="both"/>
        <w:rPr>
          <w:rFonts w:ascii="Arial" w:hAnsi="Arial" w:cs="Arial"/>
          <w:color w:val="000000" w:themeColor="text1"/>
          <w:sz w:val="24"/>
          <w:szCs w:val="24"/>
        </w:rPr>
      </w:pPr>
      <w:r w:rsidRPr="004926A2">
        <w:rPr>
          <w:rFonts w:ascii="Arial" w:hAnsi="Arial" w:cs="Arial"/>
          <w:color w:val="000000" w:themeColor="text1"/>
          <w:sz w:val="24"/>
          <w:szCs w:val="24"/>
        </w:rPr>
        <w:t xml:space="preserve">There are various reasons behind malnutrition and one of the major causes of malnutrition is climate change. It has been observed that, due to the natural calamity the families are migrating in a new place to live their lives. Moreover, according to some social scientists, unstable condition of the economy also creates extreme </w:t>
      </w:r>
      <w:r w:rsidR="00B11E6C" w:rsidRPr="004926A2">
        <w:rPr>
          <w:rFonts w:ascii="Arial" w:hAnsi="Arial" w:cs="Arial"/>
          <w:color w:val="000000" w:themeColor="text1"/>
          <w:sz w:val="24"/>
          <w:szCs w:val="24"/>
        </w:rPr>
        <w:t>poverty,</w:t>
      </w:r>
      <w:r w:rsidRPr="004926A2">
        <w:rPr>
          <w:rFonts w:ascii="Arial" w:hAnsi="Arial" w:cs="Arial"/>
          <w:color w:val="000000" w:themeColor="text1"/>
          <w:sz w:val="24"/>
          <w:szCs w:val="24"/>
        </w:rPr>
        <w:t xml:space="preserve"> and the parents cannot afford proper food for their children. It has been seen that, when the breastfeeding or the pregnant mothers do not get proper nutrients, the development and growth of the children become stopped and they are becoming malnourished.  </w:t>
      </w:r>
    </w:p>
    <w:p w14:paraId="47DBA618" w14:textId="442A40D5" w:rsidR="00491420" w:rsidRPr="004926A2" w:rsidRDefault="00491420" w:rsidP="004926A2">
      <w:pPr>
        <w:spacing w:line="360" w:lineRule="auto"/>
        <w:jc w:val="both"/>
        <w:rPr>
          <w:rFonts w:ascii="Arial" w:hAnsi="Arial" w:cs="Arial"/>
          <w:color w:val="000000" w:themeColor="text1"/>
          <w:sz w:val="24"/>
          <w:szCs w:val="24"/>
        </w:rPr>
      </w:pPr>
      <w:r w:rsidRPr="004926A2">
        <w:rPr>
          <w:rFonts w:ascii="Arial" w:hAnsi="Arial" w:cs="Arial"/>
          <w:color w:val="000000" w:themeColor="text1"/>
          <w:sz w:val="24"/>
          <w:szCs w:val="24"/>
        </w:rPr>
        <w:t xml:space="preserve">Here, some ways are being discussed so that, malnourishment from the society can be </w:t>
      </w:r>
      <w:r w:rsidR="00B11E6C" w:rsidRPr="004926A2">
        <w:rPr>
          <w:rFonts w:ascii="Arial" w:hAnsi="Arial" w:cs="Arial"/>
          <w:color w:val="000000" w:themeColor="text1"/>
          <w:sz w:val="24"/>
          <w:szCs w:val="24"/>
        </w:rPr>
        <w:t>avoided.</w:t>
      </w:r>
    </w:p>
    <w:p w14:paraId="399F8571" w14:textId="77777777" w:rsidR="004926A2" w:rsidRPr="004926A2" w:rsidRDefault="004926A2" w:rsidP="004926A2">
      <w:pPr>
        <w:spacing w:line="360" w:lineRule="auto"/>
        <w:jc w:val="both"/>
        <w:rPr>
          <w:rFonts w:ascii="Arial" w:hAnsi="Arial" w:cs="Arial"/>
          <w:color w:val="000000" w:themeColor="text1"/>
          <w:sz w:val="24"/>
          <w:szCs w:val="24"/>
        </w:rPr>
      </w:pPr>
      <w:r w:rsidRPr="004926A2">
        <w:rPr>
          <w:rFonts w:ascii="Arial" w:hAnsi="Arial" w:cs="Arial"/>
          <w:b/>
          <w:bCs/>
          <w:i/>
          <w:iCs/>
          <w:color w:val="000000" w:themeColor="text1"/>
          <w:sz w:val="24"/>
          <w:szCs w:val="24"/>
        </w:rPr>
        <w:t>Establishing school community kitchen:</w:t>
      </w:r>
      <w:r w:rsidRPr="004926A2">
        <w:rPr>
          <w:rFonts w:ascii="Arial" w:hAnsi="Arial" w:cs="Arial"/>
          <w:color w:val="000000" w:themeColor="text1"/>
          <w:sz w:val="24"/>
          <w:szCs w:val="24"/>
        </w:rPr>
        <w:t xml:space="preserve"> The school which are situated at the underdevelopment region of the society must be granted the permission to create school community kitchens to feed the children. In such ways, children will be provided both nutrition and education. It will be a good strategy to eradicate malnutrition. </w:t>
      </w:r>
    </w:p>
    <w:p w14:paraId="37CF0882" w14:textId="2D5CD311" w:rsidR="004926A2" w:rsidRPr="004926A2" w:rsidRDefault="004926A2" w:rsidP="004926A2">
      <w:pPr>
        <w:spacing w:line="360" w:lineRule="auto"/>
        <w:jc w:val="both"/>
        <w:rPr>
          <w:rFonts w:ascii="Arial" w:hAnsi="Arial" w:cs="Arial"/>
          <w:color w:val="000000" w:themeColor="text1"/>
          <w:sz w:val="24"/>
          <w:szCs w:val="24"/>
        </w:rPr>
      </w:pPr>
      <w:r w:rsidRPr="004926A2">
        <w:rPr>
          <w:rFonts w:ascii="Arial" w:hAnsi="Arial" w:cs="Arial"/>
          <w:b/>
          <w:bCs/>
          <w:i/>
          <w:iCs/>
          <w:color w:val="000000" w:themeColor="text1"/>
          <w:sz w:val="24"/>
          <w:szCs w:val="24"/>
        </w:rPr>
        <w:t>Boost the level of breastfeeding</w:t>
      </w:r>
      <w:r w:rsidRPr="004926A2">
        <w:rPr>
          <w:rFonts w:ascii="Arial" w:hAnsi="Arial" w:cs="Arial"/>
          <w:color w:val="000000" w:themeColor="text1"/>
          <w:sz w:val="24"/>
          <w:szCs w:val="24"/>
        </w:rPr>
        <w:t xml:space="preserve">: Children get the best nutrients from by breastfeeding. The media as well as the NGOs must create awareness about the significance of breastfeeding. It has the power to protect the children from many diseases such as from allergies, obesity, diabetes, sickness, </w:t>
      </w:r>
      <w:r w:rsidRPr="004926A2">
        <w:rPr>
          <w:rFonts w:ascii="Arial" w:hAnsi="Arial" w:cs="Arial"/>
          <w:color w:val="000000" w:themeColor="text1"/>
          <w:sz w:val="24"/>
          <w:szCs w:val="24"/>
        </w:rPr>
        <w:t>infection,</w:t>
      </w:r>
      <w:r w:rsidRPr="004926A2">
        <w:rPr>
          <w:rFonts w:ascii="Arial" w:hAnsi="Arial" w:cs="Arial"/>
          <w:color w:val="000000" w:themeColor="text1"/>
          <w:sz w:val="24"/>
          <w:szCs w:val="24"/>
        </w:rPr>
        <w:t xml:space="preserve"> and many others. In such ways, children will </w:t>
      </w:r>
      <w:r w:rsidRPr="004926A2">
        <w:rPr>
          <w:rFonts w:ascii="Arial" w:hAnsi="Arial" w:cs="Arial"/>
          <w:color w:val="000000" w:themeColor="text1"/>
          <w:sz w:val="24"/>
          <w:szCs w:val="24"/>
        </w:rPr>
        <w:t>get</w:t>
      </w:r>
      <w:r w:rsidRPr="004926A2">
        <w:rPr>
          <w:rFonts w:ascii="Arial" w:hAnsi="Arial" w:cs="Arial"/>
          <w:color w:val="000000" w:themeColor="text1"/>
          <w:sz w:val="24"/>
          <w:szCs w:val="24"/>
        </w:rPr>
        <w:t xml:space="preserve"> proper nutrients</w:t>
      </w:r>
      <w:sdt>
        <w:sdtPr>
          <w:rPr>
            <w:rFonts w:ascii="Arial" w:hAnsi="Arial" w:cs="Arial"/>
            <w:color w:val="000000" w:themeColor="text1"/>
            <w:sz w:val="24"/>
            <w:szCs w:val="24"/>
          </w:rPr>
          <w:id w:val="3155963"/>
          <w:citation/>
        </w:sdtPr>
        <w:sdtContent>
          <w:r w:rsidRPr="004926A2">
            <w:rPr>
              <w:rFonts w:ascii="Arial" w:hAnsi="Arial" w:cs="Arial"/>
              <w:color w:val="000000" w:themeColor="text1"/>
              <w:sz w:val="24"/>
              <w:szCs w:val="24"/>
            </w:rPr>
            <w:fldChar w:fldCharType="begin"/>
          </w:r>
          <w:r w:rsidRPr="004926A2">
            <w:rPr>
              <w:rFonts w:ascii="Arial" w:hAnsi="Arial" w:cs="Arial"/>
              <w:color w:val="000000" w:themeColor="text1"/>
              <w:sz w:val="24"/>
              <w:szCs w:val="24"/>
              <w:lang w:val="en-US"/>
            </w:rPr>
            <w:instrText xml:space="preserve"> CITATION con22 \l 1033 </w:instrText>
          </w:r>
          <w:r w:rsidRPr="004926A2">
            <w:rPr>
              <w:rFonts w:ascii="Arial" w:hAnsi="Arial" w:cs="Arial"/>
              <w:color w:val="000000" w:themeColor="text1"/>
              <w:sz w:val="24"/>
              <w:szCs w:val="24"/>
            </w:rPr>
            <w:fldChar w:fldCharType="separate"/>
          </w:r>
          <w:r w:rsidRPr="004926A2">
            <w:rPr>
              <w:rFonts w:ascii="Arial" w:hAnsi="Arial" w:cs="Arial"/>
              <w:noProof/>
              <w:color w:val="000000" w:themeColor="text1"/>
              <w:sz w:val="24"/>
              <w:szCs w:val="24"/>
              <w:lang w:val="en-US"/>
            </w:rPr>
            <w:t xml:space="preserve"> (concern.org.uk, 2022)</w:t>
          </w:r>
          <w:r w:rsidRPr="004926A2">
            <w:rPr>
              <w:rFonts w:ascii="Arial" w:hAnsi="Arial" w:cs="Arial"/>
              <w:color w:val="000000" w:themeColor="text1"/>
              <w:sz w:val="24"/>
              <w:szCs w:val="24"/>
            </w:rPr>
            <w:fldChar w:fldCharType="end"/>
          </w:r>
        </w:sdtContent>
      </w:sdt>
      <w:r w:rsidRPr="004926A2">
        <w:rPr>
          <w:rFonts w:ascii="Arial" w:hAnsi="Arial" w:cs="Arial"/>
          <w:color w:val="000000" w:themeColor="text1"/>
          <w:sz w:val="24"/>
          <w:szCs w:val="24"/>
        </w:rPr>
        <w:t xml:space="preserve">. </w:t>
      </w:r>
    </w:p>
    <w:p w14:paraId="1C862F82" w14:textId="403152E4" w:rsidR="004926A2" w:rsidRPr="004926A2" w:rsidRDefault="004926A2" w:rsidP="004926A2">
      <w:pPr>
        <w:spacing w:line="360" w:lineRule="auto"/>
        <w:jc w:val="both"/>
        <w:rPr>
          <w:rFonts w:ascii="Arial" w:hAnsi="Arial" w:cs="Arial"/>
          <w:color w:val="000000" w:themeColor="text1"/>
          <w:sz w:val="24"/>
          <w:szCs w:val="24"/>
        </w:rPr>
      </w:pPr>
      <w:r w:rsidRPr="004926A2">
        <w:rPr>
          <w:rFonts w:ascii="Arial" w:hAnsi="Arial" w:cs="Arial"/>
          <w:b/>
          <w:bCs/>
          <w:i/>
          <w:iCs/>
          <w:color w:val="000000" w:themeColor="text1"/>
          <w:sz w:val="24"/>
          <w:szCs w:val="24"/>
        </w:rPr>
        <w:t>Providing financial support to the NGOs:</w:t>
      </w:r>
      <w:r w:rsidRPr="004926A2">
        <w:rPr>
          <w:rFonts w:ascii="Arial" w:hAnsi="Arial" w:cs="Arial"/>
          <w:color w:val="000000" w:themeColor="text1"/>
          <w:sz w:val="24"/>
          <w:szCs w:val="24"/>
        </w:rPr>
        <w:t xml:space="preserve"> There are various NGOs in the UK which are fighting against various social problems such as Trussell Trust is one of them. This </w:t>
      </w:r>
      <w:r w:rsidRPr="004926A2">
        <w:rPr>
          <w:rFonts w:ascii="Arial" w:hAnsi="Arial" w:cs="Arial"/>
          <w:color w:val="000000" w:themeColor="text1"/>
          <w:sz w:val="24"/>
          <w:szCs w:val="24"/>
        </w:rPr>
        <w:t>Non-profit</w:t>
      </w:r>
      <w:r w:rsidRPr="004926A2">
        <w:rPr>
          <w:rFonts w:ascii="Arial" w:hAnsi="Arial" w:cs="Arial"/>
          <w:color w:val="000000" w:themeColor="text1"/>
          <w:sz w:val="24"/>
          <w:szCs w:val="24"/>
        </w:rPr>
        <w:t xml:space="preserve"> organisation has decided to stop the effect of hunger in the society. For this reason, they distributed 1.6 million foods to the poor people and 577, 618 foods were </w:t>
      </w:r>
      <w:r w:rsidRPr="004926A2">
        <w:rPr>
          <w:rFonts w:ascii="Arial" w:hAnsi="Arial" w:cs="Arial"/>
          <w:color w:val="000000" w:themeColor="text1"/>
          <w:sz w:val="24"/>
          <w:szCs w:val="24"/>
        </w:rPr>
        <w:lastRenderedPageBreak/>
        <w:t>given to the children</w:t>
      </w:r>
      <w:sdt>
        <w:sdtPr>
          <w:rPr>
            <w:rFonts w:ascii="Arial" w:hAnsi="Arial" w:cs="Arial"/>
            <w:color w:val="000000" w:themeColor="text1"/>
            <w:sz w:val="24"/>
            <w:szCs w:val="24"/>
          </w:rPr>
          <w:id w:val="3155964"/>
          <w:citation/>
        </w:sdtPr>
        <w:sdtContent>
          <w:r w:rsidRPr="004926A2">
            <w:rPr>
              <w:rFonts w:ascii="Arial" w:hAnsi="Arial" w:cs="Arial"/>
              <w:color w:val="000000" w:themeColor="text1"/>
              <w:sz w:val="24"/>
              <w:szCs w:val="24"/>
            </w:rPr>
            <w:fldChar w:fldCharType="begin"/>
          </w:r>
          <w:r w:rsidRPr="004926A2">
            <w:rPr>
              <w:rFonts w:ascii="Arial" w:hAnsi="Arial" w:cs="Arial"/>
              <w:color w:val="000000" w:themeColor="text1"/>
              <w:sz w:val="24"/>
              <w:szCs w:val="24"/>
              <w:lang w:val="en-US"/>
            </w:rPr>
            <w:instrText xml:space="preserve"> CITATION bor21 \l 1033 </w:instrText>
          </w:r>
          <w:r w:rsidRPr="004926A2">
            <w:rPr>
              <w:rFonts w:ascii="Arial" w:hAnsi="Arial" w:cs="Arial"/>
              <w:color w:val="000000" w:themeColor="text1"/>
              <w:sz w:val="24"/>
              <w:szCs w:val="24"/>
            </w:rPr>
            <w:fldChar w:fldCharType="separate"/>
          </w:r>
          <w:r w:rsidRPr="004926A2">
            <w:rPr>
              <w:rFonts w:ascii="Arial" w:hAnsi="Arial" w:cs="Arial"/>
              <w:noProof/>
              <w:color w:val="000000" w:themeColor="text1"/>
              <w:sz w:val="24"/>
              <w:szCs w:val="24"/>
              <w:lang w:val="en-US"/>
            </w:rPr>
            <w:t xml:space="preserve"> (borgenproject, 2021)</w:t>
          </w:r>
          <w:r w:rsidRPr="004926A2">
            <w:rPr>
              <w:rFonts w:ascii="Arial" w:hAnsi="Arial" w:cs="Arial"/>
              <w:color w:val="000000" w:themeColor="text1"/>
              <w:sz w:val="24"/>
              <w:szCs w:val="24"/>
            </w:rPr>
            <w:fldChar w:fldCharType="end"/>
          </w:r>
        </w:sdtContent>
      </w:sdt>
      <w:r w:rsidRPr="004926A2">
        <w:rPr>
          <w:rFonts w:ascii="Arial" w:hAnsi="Arial" w:cs="Arial"/>
          <w:color w:val="000000" w:themeColor="text1"/>
          <w:sz w:val="24"/>
          <w:szCs w:val="24"/>
        </w:rPr>
        <w:t xml:space="preserve">. In that context, it can be said </w:t>
      </w:r>
      <w:r w:rsidRPr="004926A2">
        <w:rPr>
          <w:rFonts w:ascii="Arial" w:hAnsi="Arial" w:cs="Arial"/>
          <w:color w:val="000000" w:themeColor="text1"/>
          <w:sz w:val="24"/>
          <w:szCs w:val="24"/>
        </w:rPr>
        <w:t>that</w:t>
      </w:r>
      <w:r w:rsidRPr="004926A2">
        <w:rPr>
          <w:rFonts w:ascii="Arial" w:hAnsi="Arial" w:cs="Arial"/>
          <w:color w:val="000000" w:themeColor="text1"/>
          <w:sz w:val="24"/>
          <w:szCs w:val="24"/>
        </w:rPr>
        <w:t xml:space="preserve"> government must encourage such organisations to perform their jobs. Moreover, UK government must provide them financial aid to conduct their jobs. </w:t>
      </w:r>
    </w:p>
    <w:p w14:paraId="126A3A51" w14:textId="26F79B56" w:rsidR="004F0F96" w:rsidRDefault="004926A2" w:rsidP="004926A2">
      <w:pPr>
        <w:spacing w:line="360" w:lineRule="auto"/>
        <w:jc w:val="both"/>
        <w:rPr>
          <w:rFonts w:ascii="Arial" w:hAnsi="Arial" w:cs="Arial"/>
          <w:color w:val="000000" w:themeColor="text1"/>
          <w:sz w:val="24"/>
          <w:szCs w:val="24"/>
        </w:rPr>
      </w:pPr>
      <w:r w:rsidRPr="004926A2">
        <w:rPr>
          <w:rFonts w:ascii="Arial" w:hAnsi="Arial" w:cs="Arial"/>
          <w:b/>
          <w:bCs/>
          <w:i/>
          <w:iCs/>
          <w:color w:val="000000" w:themeColor="text1"/>
          <w:sz w:val="24"/>
          <w:szCs w:val="24"/>
        </w:rPr>
        <w:t>Using the food waste</w:t>
      </w:r>
      <w:r w:rsidRPr="004926A2">
        <w:rPr>
          <w:rFonts w:ascii="Arial" w:hAnsi="Arial" w:cs="Arial"/>
          <w:i/>
          <w:iCs/>
          <w:color w:val="000000" w:themeColor="text1"/>
          <w:sz w:val="24"/>
          <w:szCs w:val="24"/>
        </w:rPr>
        <w:t>:</w:t>
      </w:r>
      <w:r w:rsidRPr="004926A2">
        <w:rPr>
          <w:rFonts w:ascii="Arial" w:hAnsi="Arial" w:cs="Arial"/>
          <w:color w:val="000000" w:themeColor="text1"/>
          <w:sz w:val="24"/>
          <w:szCs w:val="24"/>
        </w:rPr>
        <w:t xml:space="preserve"> It has been documented that a huge amount of food </w:t>
      </w:r>
      <w:r w:rsidRPr="004926A2">
        <w:rPr>
          <w:rFonts w:ascii="Arial" w:hAnsi="Arial" w:cs="Arial"/>
          <w:color w:val="000000" w:themeColor="text1"/>
          <w:sz w:val="24"/>
          <w:szCs w:val="24"/>
        </w:rPr>
        <w:t>is</w:t>
      </w:r>
      <w:r w:rsidRPr="004926A2">
        <w:rPr>
          <w:rFonts w:ascii="Arial" w:hAnsi="Arial" w:cs="Arial"/>
          <w:color w:val="000000" w:themeColor="text1"/>
          <w:sz w:val="24"/>
          <w:szCs w:val="24"/>
        </w:rPr>
        <w:t xml:space="preserve"> being wastes in the UK. In 2018, there were 9.5 billion tons of foods which were wasted and almost 70% of the food was edible. This amount of food can be provided to the children. So, efforts must be provided to reduce the amount of food </w:t>
      </w:r>
      <w:r w:rsidRPr="004926A2">
        <w:rPr>
          <w:rFonts w:ascii="Arial" w:hAnsi="Arial" w:cs="Arial"/>
          <w:color w:val="000000" w:themeColor="text1"/>
          <w:sz w:val="24"/>
          <w:szCs w:val="24"/>
        </w:rPr>
        <w:t>to</w:t>
      </w:r>
      <w:r w:rsidRPr="004926A2">
        <w:rPr>
          <w:rFonts w:ascii="Arial" w:hAnsi="Arial" w:cs="Arial"/>
          <w:color w:val="000000" w:themeColor="text1"/>
          <w:sz w:val="24"/>
          <w:szCs w:val="24"/>
        </w:rPr>
        <w:t xml:space="preserve"> eradicate hunger.</w:t>
      </w:r>
    </w:p>
    <w:p w14:paraId="4C1683ED" w14:textId="77777777" w:rsidR="004926A2" w:rsidRDefault="004926A2" w:rsidP="004926A2">
      <w:pPr>
        <w:spacing w:line="360" w:lineRule="auto"/>
        <w:jc w:val="both"/>
        <w:rPr>
          <w:rFonts w:ascii="Arial" w:hAnsi="Arial" w:cs="Arial"/>
          <w:color w:val="000000" w:themeColor="text1"/>
          <w:sz w:val="24"/>
          <w:szCs w:val="24"/>
        </w:rPr>
      </w:pPr>
    </w:p>
    <w:p w14:paraId="452213C5" w14:textId="77777777" w:rsidR="004926A2" w:rsidRDefault="004926A2" w:rsidP="004926A2">
      <w:pPr>
        <w:spacing w:line="360" w:lineRule="auto"/>
        <w:jc w:val="both"/>
        <w:rPr>
          <w:rFonts w:ascii="Arial" w:hAnsi="Arial" w:cs="Arial"/>
          <w:color w:val="000000" w:themeColor="text1"/>
          <w:sz w:val="24"/>
          <w:szCs w:val="24"/>
        </w:rPr>
      </w:pPr>
    </w:p>
    <w:p w14:paraId="04F041F0" w14:textId="77777777" w:rsidR="0040495D" w:rsidRDefault="0040495D" w:rsidP="004926A2">
      <w:pPr>
        <w:spacing w:line="360" w:lineRule="auto"/>
        <w:jc w:val="both"/>
        <w:rPr>
          <w:rFonts w:ascii="Arial" w:hAnsi="Arial" w:cs="Arial"/>
          <w:color w:val="000000" w:themeColor="text1"/>
          <w:sz w:val="24"/>
          <w:szCs w:val="24"/>
        </w:rPr>
      </w:pPr>
    </w:p>
    <w:p w14:paraId="731DA888" w14:textId="77777777" w:rsidR="0040495D" w:rsidRDefault="0040495D" w:rsidP="004926A2">
      <w:pPr>
        <w:spacing w:line="360" w:lineRule="auto"/>
        <w:jc w:val="both"/>
        <w:rPr>
          <w:rFonts w:ascii="Arial" w:hAnsi="Arial" w:cs="Arial"/>
          <w:color w:val="000000" w:themeColor="text1"/>
          <w:sz w:val="24"/>
          <w:szCs w:val="24"/>
        </w:rPr>
      </w:pPr>
    </w:p>
    <w:p w14:paraId="0A23959D" w14:textId="77777777" w:rsidR="0040495D" w:rsidRDefault="0040495D" w:rsidP="004926A2">
      <w:pPr>
        <w:spacing w:line="360" w:lineRule="auto"/>
        <w:jc w:val="both"/>
        <w:rPr>
          <w:rFonts w:ascii="Arial" w:hAnsi="Arial" w:cs="Arial"/>
          <w:color w:val="000000" w:themeColor="text1"/>
          <w:sz w:val="24"/>
          <w:szCs w:val="24"/>
        </w:rPr>
      </w:pPr>
    </w:p>
    <w:p w14:paraId="3BEAF861" w14:textId="77777777" w:rsidR="0040495D" w:rsidRDefault="0040495D" w:rsidP="004926A2">
      <w:pPr>
        <w:spacing w:line="360" w:lineRule="auto"/>
        <w:jc w:val="both"/>
        <w:rPr>
          <w:rFonts w:ascii="Arial" w:hAnsi="Arial" w:cs="Arial"/>
          <w:color w:val="000000" w:themeColor="text1"/>
          <w:sz w:val="24"/>
          <w:szCs w:val="24"/>
        </w:rPr>
      </w:pPr>
    </w:p>
    <w:p w14:paraId="0D97CA7D" w14:textId="77777777" w:rsidR="0040495D" w:rsidRPr="004926A2" w:rsidRDefault="0040495D" w:rsidP="004926A2">
      <w:pPr>
        <w:spacing w:line="360" w:lineRule="auto"/>
        <w:jc w:val="both"/>
        <w:rPr>
          <w:rFonts w:ascii="Arial" w:hAnsi="Arial" w:cs="Arial"/>
          <w:color w:val="000000" w:themeColor="text1"/>
          <w:sz w:val="24"/>
          <w:szCs w:val="24"/>
        </w:rPr>
      </w:pPr>
    </w:p>
    <w:p w14:paraId="4F154AD8" w14:textId="7EE51369" w:rsidR="004F0F96" w:rsidRDefault="004F0F96"/>
    <w:p w14:paraId="3526A645" w14:textId="624BC862" w:rsidR="004F0F96" w:rsidRDefault="004F0F96"/>
    <w:p w14:paraId="10533F15" w14:textId="64A7B62F" w:rsidR="003A611D" w:rsidRDefault="003A611D"/>
    <w:p w14:paraId="110513B3" w14:textId="0AD17FB7" w:rsidR="003A611D" w:rsidRDefault="003A611D"/>
    <w:p w14:paraId="221D401C" w14:textId="57314797" w:rsidR="003A611D" w:rsidRDefault="003A611D"/>
    <w:p w14:paraId="18944865" w14:textId="0BAA0AAF" w:rsidR="003A611D" w:rsidRDefault="003A611D"/>
    <w:p w14:paraId="156893B3" w14:textId="67F6EF60" w:rsidR="003A611D" w:rsidRDefault="003A611D"/>
    <w:p w14:paraId="074A1C4E" w14:textId="412C9B6D" w:rsidR="003A611D" w:rsidRDefault="003A611D"/>
    <w:p w14:paraId="67537C30" w14:textId="08D0243E" w:rsidR="003A611D" w:rsidRDefault="003A611D"/>
    <w:p w14:paraId="340B1A18" w14:textId="28F4CDB5" w:rsidR="003A611D" w:rsidRDefault="003A611D"/>
    <w:p w14:paraId="52845B11" w14:textId="3AA66B80" w:rsidR="003A611D" w:rsidRDefault="003A611D"/>
    <w:p w14:paraId="0964E877" w14:textId="39ACF137" w:rsidR="003A611D" w:rsidRDefault="003A611D"/>
    <w:p w14:paraId="3AAE8EB7" w14:textId="62A87108" w:rsidR="002B224A" w:rsidRDefault="002B224A" w:rsidP="002B224A">
      <w:pPr>
        <w:pStyle w:val="Heading1"/>
        <w:numPr>
          <w:ilvl w:val="0"/>
          <w:numId w:val="2"/>
        </w:numPr>
      </w:pPr>
      <w:bookmarkStart w:id="5" w:name="_Toc108785711"/>
      <w:r>
        <w:lastRenderedPageBreak/>
        <w:t>References</w:t>
      </w:r>
      <w:bookmarkEnd w:id="5"/>
    </w:p>
    <w:p w14:paraId="5E0BA428" w14:textId="77777777" w:rsidR="00A90342" w:rsidRPr="00A90342" w:rsidRDefault="00A90342" w:rsidP="00A90342">
      <w:pPr>
        <w:spacing w:line="360" w:lineRule="auto"/>
        <w:jc w:val="both"/>
        <w:rPr>
          <w:rFonts w:ascii="Arial" w:hAnsi="Arial" w:cs="Arial"/>
          <w:sz w:val="24"/>
          <w:szCs w:val="24"/>
        </w:rPr>
      </w:pPr>
      <w:proofErr w:type="spellStart"/>
      <w:r w:rsidRPr="00A90342">
        <w:rPr>
          <w:rFonts w:ascii="Arial" w:hAnsi="Arial" w:cs="Arial"/>
          <w:sz w:val="24"/>
          <w:szCs w:val="24"/>
          <w:shd w:val="clear" w:color="auto" w:fill="FFFFFF"/>
        </w:rPr>
        <w:t>Pervin</w:t>
      </w:r>
      <w:proofErr w:type="spellEnd"/>
      <w:r w:rsidRPr="00A90342">
        <w:rPr>
          <w:rFonts w:ascii="Arial" w:hAnsi="Arial" w:cs="Arial"/>
          <w:sz w:val="24"/>
          <w:szCs w:val="24"/>
          <w:shd w:val="clear" w:color="auto" w:fill="FFFFFF"/>
        </w:rPr>
        <w:t xml:space="preserve">, Z. and Stephen, J.M., (2021). Effect of alcohol on the central nervous system to develop neurological disorder: pathophysiological and lifestyle modulation can be potential therapeutic options for alcohol-induced </w:t>
      </w:r>
      <w:proofErr w:type="spellStart"/>
      <w:r w:rsidRPr="00A90342">
        <w:rPr>
          <w:rFonts w:ascii="Arial" w:hAnsi="Arial" w:cs="Arial"/>
          <w:sz w:val="24"/>
          <w:szCs w:val="24"/>
          <w:shd w:val="clear" w:color="auto" w:fill="FFFFFF"/>
        </w:rPr>
        <w:t>neurotoxication</w:t>
      </w:r>
      <w:proofErr w:type="spellEnd"/>
      <w:r w:rsidRPr="00A90342">
        <w:rPr>
          <w:rFonts w:ascii="Arial" w:hAnsi="Arial" w:cs="Arial"/>
          <w:sz w:val="24"/>
          <w:szCs w:val="24"/>
          <w:shd w:val="clear" w:color="auto" w:fill="FFFFFF"/>
        </w:rPr>
        <w:t>. </w:t>
      </w:r>
      <w:r w:rsidRPr="00A90342">
        <w:rPr>
          <w:rFonts w:ascii="Arial" w:hAnsi="Arial" w:cs="Arial"/>
          <w:i/>
          <w:iCs/>
          <w:sz w:val="24"/>
          <w:szCs w:val="24"/>
          <w:shd w:val="clear" w:color="auto" w:fill="FFFFFF"/>
        </w:rPr>
        <w:t>AIMS neuroscience</w:t>
      </w:r>
      <w:r w:rsidRPr="00A90342">
        <w:rPr>
          <w:rFonts w:ascii="Arial" w:hAnsi="Arial" w:cs="Arial"/>
          <w:sz w:val="24"/>
          <w:szCs w:val="24"/>
          <w:shd w:val="clear" w:color="auto" w:fill="FFFFFF"/>
        </w:rPr>
        <w:t>, </w:t>
      </w:r>
      <w:r w:rsidRPr="00A90342">
        <w:rPr>
          <w:rFonts w:ascii="Arial" w:hAnsi="Arial" w:cs="Arial"/>
          <w:i/>
          <w:iCs/>
          <w:sz w:val="24"/>
          <w:szCs w:val="24"/>
          <w:shd w:val="clear" w:color="auto" w:fill="FFFFFF"/>
        </w:rPr>
        <w:t>8</w:t>
      </w:r>
      <w:r w:rsidRPr="00A90342">
        <w:rPr>
          <w:rFonts w:ascii="Arial" w:hAnsi="Arial" w:cs="Arial"/>
          <w:sz w:val="24"/>
          <w:szCs w:val="24"/>
          <w:shd w:val="clear" w:color="auto" w:fill="FFFFFF"/>
        </w:rPr>
        <w:t>(3), p.390.</w:t>
      </w:r>
    </w:p>
    <w:p w14:paraId="7FA57821" w14:textId="77777777" w:rsidR="00A90342" w:rsidRPr="00A90342" w:rsidRDefault="00A90342" w:rsidP="00A90342">
      <w:pPr>
        <w:spacing w:line="360" w:lineRule="auto"/>
        <w:jc w:val="both"/>
        <w:rPr>
          <w:rFonts w:ascii="Arial" w:hAnsi="Arial" w:cs="Arial"/>
          <w:sz w:val="24"/>
          <w:szCs w:val="24"/>
          <w:shd w:val="clear" w:color="auto" w:fill="FFFFFF"/>
        </w:rPr>
      </w:pPr>
      <w:proofErr w:type="spellStart"/>
      <w:r w:rsidRPr="00A90342">
        <w:rPr>
          <w:rFonts w:ascii="Arial" w:hAnsi="Arial" w:cs="Arial"/>
          <w:sz w:val="24"/>
          <w:szCs w:val="24"/>
          <w:shd w:val="clear" w:color="auto" w:fill="FFFFFF"/>
        </w:rPr>
        <w:t>Uwaezuoke</w:t>
      </w:r>
      <w:proofErr w:type="spellEnd"/>
      <w:r w:rsidRPr="00A90342">
        <w:rPr>
          <w:rFonts w:ascii="Arial" w:hAnsi="Arial" w:cs="Arial"/>
          <w:sz w:val="24"/>
          <w:szCs w:val="24"/>
          <w:shd w:val="clear" w:color="auto" w:fill="FFFFFF"/>
        </w:rPr>
        <w:t xml:space="preserve">, S.N., </w:t>
      </w:r>
      <w:proofErr w:type="spellStart"/>
      <w:r w:rsidRPr="00A90342">
        <w:rPr>
          <w:rFonts w:ascii="Arial" w:hAnsi="Arial" w:cs="Arial"/>
          <w:sz w:val="24"/>
          <w:szCs w:val="24"/>
          <w:shd w:val="clear" w:color="auto" w:fill="FFFFFF"/>
        </w:rPr>
        <w:t>Ndu</w:t>
      </w:r>
      <w:proofErr w:type="spellEnd"/>
      <w:r w:rsidRPr="00A90342">
        <w:rPr>
          <w:rFonts w:ascii="Arial" w:hAnsi="Arial" w:cs="Arial"/>
          <w:sz w:val="24"/>
          <w:szCs w:val="24"/>
          <w:shd w:val="clear" w:color="auto" w:fill="FFFFFF"/>
        </w:rPr>
        <w:t>, I.K. and Eze, I.C., (2019). The prevalence and risk of urinary tract infection in malnourished children: a systematic review and meta-analysis. </w:t>
      </w:r>
      <w:r w:rsidRPr="00A90342">
        <w:rPr>
          <w:rFonts w:ascii="Arial" w:hAnsi="Arial" w:cs="Arial"/>
          <w:i/>
          <w:iCs/>
          <w:sz w:val="24"/>
          <w:szCs w:val="24"/>
          <w:shd w:val="clear" w:color="auto" w:fill="FFFFFF"/>
        </w:rPr>
        <w:t xml:space="preserve">BMC </w:t>
      </w:r>
      <w:proofErr w:type="spellStart"/>
      <w:r w:rsidRPr="00A90342">
        <w:rPr>
          <w:rFonts w:ascii="Arial" w:hAnsi="Arial" w:cs="Arial"/>
          <w:i/>
          <w:iCs/>
          <w:sz w:val="24"/>
          <w:szCs w:val="24"/>
          <w:shd w:val="clear" w:color="auto" w:fill="FFFFFF"/>
        </w:rPr>
        <w:t>pediatrics</w:t>
      </w:r>
      <w:proofErr w:type="spellEnd"/>
      <w:r w:rsidRPr="00A90342">
        <w:rPr>
          <w:rFonts w:ascii="Arial" w:hAnsi="Arial" w:cs="Arial"/>
          <w:sz w:val="24"/>
          <w:szCs w:val="24"/>
          <w:shd w:val="clear" w:color="auto" w:fill="FFFFFF"/>
        </w:rPr>
        <w:t>, </w:t>
      </w:r>
      <w:r w:rsidRPr="00A90342">
        <w:rPr>
          <w:rFonts w:ascii="Arial" w:hAnsi="Arial" w:cs="Arial"/>
          <w:i/>
          <w:iCs/>
          <w:sz w:val="24"/>
          <w:szCs w:val="24"/>
          <w:shd w:val="clear" w:color="auto" w:fill="FFFFFF"/>
        </w:rPr>
        <w:t>19</w:t>
      </w:r>
      <w:r w:rsidRPr="00A90342">
        <w:rPr>
          <w:rFonts w:ascii="Arial" w:hAnsi="Arial" w:cs="Arial"/>
          <w:sz w:val="24"/>
          <w:szCs w:val="24"/>
          <w:shd w:val="clear" w:color="auto" w:fill="FFFFFF"/>
        </w:rPr>
        <w:t>(1), pp.1-20.</w:t>
      </w:r>
    </w:p>
    <w:p w14:paraId="09FE95E2" w14:textId="002D5C0F" w:rsidR="00A90342" w:rsidRPr="00A90342" w:rsidRDefault="00A90342" w:rsidP="00A90342">
      <w:pPr>
        <w:spacing w:line="360" w:lineRule="auto"/>
        <w:jc w:val="both"/>
        <w:rPr>
          <w:rFonts w:ascii="Arial" w:hAnsi="Arial" w:cs="Arial"/>
          <w:sz w:val="24"/>
          <w:szCs w:val="24"/>
          <w:shd w:val="clear" w:color="auto" w:fill="FFFFFF"/>
        </w:rPr>
      </w:pPr>
      <w:r w:rsidRPr="00A90342">
        <w:rPr>
          <w:rFonts w:ascii="Arial" w:hAnsi="Arial" w:cs="Arial"/>
          <w:sz w:val="24"/>
          <w:szCs w:val="24"/>
          <w:shd w:val="clear" w:color="auto" w:fill="FFFFFF"/>
        </w:rPr>
        <w:t xml:space="preserve">Wright, C., Garcia, A., </w:t>
      </w:r>
      <w:proofErr w:type="spellStart"/>
      <w:r w:rsidRPr="00A90342">
        <w:rPr>
          <w:rFonts w:ascii="Arial" w:hAnsi="Arial" w:cs="Arial"/>
          <w:sz w:val="24"/>
          <w:szCs w:val="24"/>
          <w:shd w:val="clear" w:color="auto" w:fill="FFFFFF"/>
        </w:rPr>
        <w:t>Mutoro</w:t>
      </w:r>
      <w:proofErr w:type="spellEnd"/>
      <w:r w:rsidRPr="00A90342">
        <w:rPr>
          <w:rFonts w:ascii="Arial" w:hAnsi="Arial" w:cs="Arial"/>
          <w:sz w:val="24"/>
          <w:szCs w:val="24"/>
          <w:shd w:val="clear" w:color="auto" w:fill="FFFFFF"/>
        </w:rPr>
        <w:t xml:space="preserve">, A., Khan, A., Milligan, B., Traynor, O., Bryant-Waugh, R., Kimani-Murage, E. and </w:t>
      </w:r>
      <w:proofErr w:type="spellStart"/>
      <w:r w:rsidRPr="00A90342">
        <w:rPr>
          <w:rFonts w:ascii="Arial" w:hAnsi="Arial" w:cs="Arial"/>
          <w:sz w:val="24"/>
          <w:szCs w:val="24"/>
          <w:shd w:val="clear" w:color="auto" w:fill="FFFFFF"/>
        </w:rPr>
        <w:t>Mayén</w:t>
      </w:r>
      <w:proofErr w:type="spellEnd"/>
      <w:r w:rsidRPr="00A90342">
        <w:rPr>
          <w:rFonts w:ascii="Arial" w:hAnsi="Arial" w:cs="Arial"/>
          <w:sz w:val="24"/>
          <w:szCs w:val="24"/>
          <w:shd w:val="clear" w:color="auto" w:fill="FFFFFF"/>
        </w:rPr>
        <w:t xml:space="preserve">, V.A., (2020). Are Malnourished Children Hungry? Use of the International Complementary Feeding Assessment Tool (ICFET) to Describe Diet and Eating </w:t>
      </w:r>
      <w:proofErr w:type="spellStart"/>
      <w:r w:rsidRPr="00A90342">
        <w:rPr>
          <w:rFonts w:ascii="Arial" w:hAnsi="Arial" w:cs="Arial"/>
          <w:sz w:val="24"/>
          <w:szCs w:val="24"/>
          <w:shd w:val="clear" w:color="auto" w:fill="FFFFFF"/>
        </w:rPr>
        <w:t>Behavior</w:t>
      </w:r>
      <w:proofErr w:type="spellEnd"/>
      <w:r w:rsidRPr="00A90342">
        <w:rPr>
          <w:rFonts w:ascii="Arial" w:hAnsi="Arial" w:cs="Arial"/>
          <w:sz w:val="24"/>
          <w:szCs w:val="24"/>
          <w:shd w:val="clear" w:color="auto" w:fill="FFFFFF"/>
        </w:rPr>
        <w:t>. </w:t>
      </w:r>
      <w:r w:rsidRPr="00A90342">
        <w:rPr>
          <w:rFonts w:ascii="Arial" w:hAnsi="Arial" w:cs="Arial"/>
          <w:i/>
          <w:iCs/>
          <w:sz w:val="24"/>
          <w:szCs w:val="24"/>
          <w:shd w:val="clear" w:color="auto" w:fill="FFFFFF"/>
        </w:rPr>
        <w:t>Current Developments in Nutrition</w:t>
      </w:r>
      <w:r w:rsidRPr="00A90342">
        <w:rPr>
          <w:rFonts w:ascii="Arial" w:hAnsi="Arial" w:cs="Arial"/>
          <w:sz w:val="24"/>
          <w:szCs w:val="24"/>
          <w:shd w:val="clear" w:color="auto" w:fill="FFFFFF"/>
        </w:rPr>
        <w:t>, </w:t>
      </w:r>
      <w:r w:rsidRPr="00A90342">
        <w:rPr>
          <w:rFonts w:ascii="Arial" w:hAnsi="Arial" w:cs="Arial"/>
          <w:i/>
          <w:iCs/>
          <w:sz w:val="24"/>
          <w:szCs w:val="24"/>
          <w:shd w:val="clear" w:color="auto" w:fill="FFFFFF"/>
        </w:rPr>
        <w:t>4</w:t>
      </w:r>
      <w:r w:rsidRPr="00A90342">
        <w:rPr>
          <w:rFonts w:ascii="Arial" w:hAnsi="Arial" w:cs="Arial"/>
          <w:sz w:val="24"/>
          <w:szCs w:val="24"/>
          <w:shd w:val="clear" w:color="auto" w:fill="FFFFFF"/>
        </w:rPr>
        <w:t>(Supplement_2), pp.924-924.</w:t>
      </w:r>
    </w:p>
    <w:p w14:paraId="67314C7E" w14:textId="77777777" w:rsidR="00A90342" w:rsidRPr="00A90342" w:rsidRDefault="00A90342" w:rsidP="00A90342">
      <w:pPr>
        <w:spacing w:line="360" w:lineRule="auto"/>
        <w:jc w:val="both"/>
        <w:rPr>
          <w:rFonts w:ascii="Arial" w:hAnsi="Arial" w:cs="Arial"/>
          <w:sz w:val="24"/>
          <w:szCs w:val="24"/>
          <w:shd w:val="clear" w:color="auto" w:fill="FFFFFF"/>
        </w:rPr>
      </w:pPr>
    </w:p>
    <w:p w14:paraId="06C8B760" w14:textId="4E6B29BF" w:rsidR="00A90342" w:rsidRPr="00A90342" w:rsidRDefault="00A90342" w:rsidP="00A90342">
      <w:pPr>
        <w:pStyle w:val="Bibliography"/>
        <w:spacing w:line="360" w:lineRule="auto"/>
        <w:rPr>
          <w:rFonts w:ascii="Arial" w:hAnsi="Arial"/>
          <w:szCs w:val="24"/>
        </w:rPr>
      </w:pPr>
      <w:r w:rsidRPr="00A90342">
        <w:rPr>
          <w:rFonts w:ascii="Arial" w:hAnsi="Arial"/>
          <w:szCs w:val="24"/>
        </w:rPr>
        <w:t xml:space="preserve">Bapen.org, (2020). BAPEN statement: Cases of child malnutrition in England double in last six months. [Online] Available at: </w:t>
      </w:r>
      <w:hyperlink r:id="rId14" w:history="1">
        <w:r w:rsidRPr="00A90342">
          <w:rPr>
            <w:rStyle w:val="Hyperlink"/>
            <w:rFonts w:ascii="Arial" w:hAnsi="Arial"/>
            <w:szCs w:val="24"/>
          </w:rPr>
          <w:t>https://www.bapen.org.uk/bapen-statements/child-malnutrition-in-england-doubles</w:t>
        </w:r>
      </w:hyperlink>
      <w:r w:rsidRPr="00A90342">
        <w:rPr>
          <w:rFonts w:ascii="Arial" w:hAnsi="Arial"/>
          <w:szCs w:val="24"/>
        </w:rPr>
        <w:t>.</w:t>
      </w:r>
    </w:p>
    <w:p w14:paraId="639D54C2" w14:textId="77777777" w:rsidR="00A90342" w:rsidRPr="00A90342" w:rsidRDefault="00A90342" w:rsidP="00A90342">
      <w:pPr>
        <w:spacing w:line="360" w:lineRule="auto"/>
        <w:jc w:val="both"/>
        <w:rPr>
          <w:rFonts w:ascii="Arial" w:hAnsi="Arial" w:cs="Arial"/>
          <w:sz w:val="24"/>
          <w:szCs w:val="24"/>
          <w:lang w:val="en-IN" w:eastAsia="en-IN"/>
        </w:rPr>
      </w:pPr>
    </w:p>
    <w:p w14:paraId="5D2FA129" w14:textId="279AAE99" w:rsidR="00A90342" w:rsidRPr="00A90342" w:rsidRDefault="00A90342" w:rsidP="00A90342">
      <w:pPr>
        <w:pStyle w:val="Bibliography"/>
        <w:spacing w:line="360" w:lineRule="auto"/>
        <w:rPr>
          <w:rFonts w:ascii="Arial" w:hAnsi="Arial"/>
          <w:szCs w:val="24"/>
        </w:rPr>
      </w:pPr>
      <w:proofErr w:type="spellStart"/>
      <w:r w:rsidRPr="00A90342">
        <w:rPr>
          <w:rFonts w:ascii="Arial" w:hAnsi="Arial"/>
          <w:szCs w:val="24"/>
        </w:rPr>
        <w:t>Bigissue</w:t>
      </w:r>
      <w:proofErr w:type="spellEnd"/>
      <w:r w:rsidRPr="00A90342">
        <w:rPr>
          <w:rFonts w:ascii="Arial" w:hAnsi="Arial"/>
          <w:szCs w:val="24"/>
        </w:rPr>
        <w:t xml:space="preserve">, (2019). Four million British kids are at risk of malnutrition because of poverty. [Online] Available at: </w:t>
      </w:r>
      <w:hyperlink r:id="rId15" w:history="1">
        <w:r w:rsidRPr="00A90342">
          <w:rPr>
            <w:rStyle w:val="Hyperlink"/>
            <w:rFonts w:ascii="Arial" w:hAnsi="Arial"/>
            <w:szCs w:val="24"/>
          </w:rPr>
          <w:t>https://www.bigissue.com/news/social-justice/four-million-british-kids-are-at-risk-of-malnutrition-because-of-poverty/</w:t>
        </w:r>
      </w:hyperlink>
      <w:r w:rsidRPr="00A90342">
        <w:rPr>
          <w:rFonts w:ascii="Arial" w:hAnsi="Arial"/>
          <w:szCs w:val="24"/>
        </w:rPr>
        <w:t>.</w:t>
      </w:r>
    </w:p>
    <w:p w14:paraId="52171DEA" w14:textId="77777777" w:rsidR="00A90342" w:rsidRPr="00A90342" w:rsidRDefault="00A90342" w:rsidP="00A90342">
      <w:pPr>
        <w:spacing w:line="360" w:lineRule="auto"/>
        <w:jc w:val="both"/>
        <w:rPr>
          <w:rFonts w:ascii="Arial" w:hAnsi="Arial" w:cs="Arial"/>
          <w:sz w:val="24"/>
          <w:szCs w:val="24"/>
          <w:lang w:val="en-IN" w:eastAsia="en-IN"/>
        </w:rPr>
      </w:pPr>
    </w:p>
    <w:p w14:paraId="07468015" w14:textId="20BDD284" w:rsidR="00A90342" w:rsidRPr="00A90342" w:rsidRDefault="00A90342" w:rsidP="00A90342">
      <w:pPr>
        <w:pStyle w:val="Bibliography"/>
        <w:spacing w:line="360" w:lineRule="auto"/>
        <w:rPr>
          <w:rFonts w:ascii="Arial" w:hAnsi="Arial"/>
          <w:szCs w:val="24"/>
        </w:rPr>
      </w:pPr>
      <w:proofErr w:type="spellStart"/>
      <w:r w:rsidRPr="00A90342">
        <w:rPr>
          <w:rFonts w:ascii="Arial" w:hAnsi="Arial"/>
          <w:szCs w:val="24"/>
        </w:rPr>
        <w:t>Borgenproject</w:t>
      </w:r>
      <w:proofErr w:type="spellEnd"/>
      <w:r w:rsidRPr="00A90342">
        <w:rPr>
          <w:rFonts w:ascii="Arial" w:hAnsi="Arial"/>
          <w:szCs w:val="24"/>
        </w:rPr>
        <w:t>, (2021). 10 FACTS ABOUT HUNGER IN THE UNITED KINGDOM. [Online] Available at: https://borgenproject.org/hunger-in-the-united-kingdom/.</w:t>
      </w:r>
    </w:p>
    <w:p w14:paraId="36AC6578" w14:textId="1AABA27C" w:rsidR="00A90342" w:rsidRPr="00A90342" w:rsidRDefault="00A90342" w:rsidP="00A90342">
      <w:pPr>
        <w:pStyle w:val="Bibliography"/>
        <w:spacing w:line="360" w:lineRule="auto"/>
        <w:rPr>
          <w:rFonts w:ascii="Arial" w:hAnsi="Arial"/>
          <w:szCs w:val="24"/>
        </w:rPr>
      </w:pPr>
      <w:proofErr w:type="spellStart"/>
      <w:r w:rsidRPr="00A90342">
        <w:rPr>
          <w:rFonts w:ascii="Arial" w:hAnsi="Arial"/>
          <w:szCs w:val="24"/>
        </w:rPr>
        <w:t>cdc</w:t>
      </w:r>
      <w:proofErr w:type="spellEnd"/>
      <w:r w:rsidRPr="00A90342">
        <w:rPr>
          <w:rFonts w:ascii="Arial" w:hAnsi="Arial"/>
          <w:szCs w:val="24"/>
        </w:rPr>
        <w:t xml:space="preserve">, 2021. Alcohol Use and Your Health. [Online] Available at: </w:t>
      </w:r>
      <w:hyperlink r:id="rId16" w:anchor=":~:text=High%20blood%20pressure%2C%20heart%20disease,liver%20disease%2C%20and%20digestive%20problems.&amp;text=Cancer%20of%20the%20breast%2C%20mouth,liver%2C%20colon%2C%20and%20rectum.&amp;text=Weakening%20o" w:history="1">
        <w:r w:rsidRPr="00A90342">
          <w:rPr>
            <w:rStyle w:val="Hyperlink"/>
            <w:rFonts w:ascii="Arial" w:hAnsi="Arial"/>
            <w:szCs w:val="24"/>
          </w:rPr>
          <w:t>https://www.cdc.gov/alcohol/fact-sheets/alcohol-use.htm#:~:text=High%20blood%20pressure%2C%20heart%20disease,liver%20disease%2C%20and%20digestive%20problems.&amp;text=Cancer%20of%20the%20breast%2C%20mouth,liver%2C%20colon%2C%20and%20rectum.&amp;text=Weakening%20o</w:t>
        </w:r>
      </w:hyperlink>
      <w:r w:rsidRPr="00A90342">
        <w:rPr>
          <w:rFonts w:ascii="Arial" w:hAnsi="Arial"/>
          <w:szCs w:val="24"/>
        </w:rPr>
        <w:t>.</w:t>
      </w:r>
    </w:p>
    <w:p w14:paraId="472B9412" w14:textId="77777777" w:rsidR="00A90342" w:rsidRPr="00A90342" w:rsidRDefault="00A90342" w:rsidP="00A90342">
      <w:pPr>
        <w:spacing w:line="360" w:lineRule="auto"/>
        <w:jc w:val="both"/>
        <w:rPr>
          <w:rFonts w:ascii="Arial" w:hAnsi="Arial" w:cs="Arial"/>
          <w:sz w:val="24"/>
          <w:szCs w:val="24"/>
          <w:lang w:val="en-IN" w:eastAsia="en-IN"/>
        </w:rPr>
      </w:pPr>
    </w:p>
    <w:p w14:paraId="0EBD7D25" w14:textId="0649892D" w:rsidR="00A90342" w:rsidRPr="00A90342" w:rsidRDefault="00A90342" w:rsidP="00A90342">
      <w:pPr>
        <w:pStyle w:val="Bibliography"/>
        <w:spacing w:line="360" w:lineRule="auto"/>
        <w:rPr>
          <w:rFonts w:ascii="Arial" w:hAnsi="Arial"/>
          <w:szCs w:val="24"/>
        </w:rPr>
      </w:pPr>
      <w:r w:rsidRPr="00A90342">
        <w:rPr>
          <w:rFonts w:ascii="Arial" w:hAnsi="Arial"/>
          <w:szCs w:val="24"/>
        </w:rPr>
        <w:lastRenderedPageBreak/>
        <w:t xml:space="preserve">Concern.org.uk, (2022). How UK aid is helping us combat child malnutrition in the world’s hungriest country. [Online] Available at: </w:t>
      </w:r>
      <w:hyperlink r:id="rId17" w:history="1">
        <w:r w:rsidRPr="00A90342">
          <w:rPr>
            <w:rStyle w:val="Hyperlink"/>
            <w:rFonts w:ascii="Arial" w:hAnsi="Arial"/>
            <w:szCs w:val="24"/>
          </w:rPr>
          <w:t>https://www.concern.org.uk/news/how-uk-aid-helping-us-combat-child-malnutrition-worlds-hungriest-country</w:t>
        </w:r>
      </w:hyperlink>
      <w:r w:rsidRPr="00A90342">
        <w:rPr>
          <w:rFonts w:ascii="Arial" w:hAnsi="Arial"/>
          <w:szCs w:val="24"/>
        </w:rPr>
        <w:t>.</w:t>
      </w:r>
    </w:p>
    <w:p w14:paraId="7CB70023" w14:textId="77777777" w:rsidR="00A90342" w:rsidRPr="00A90342" w:rsidRDefault="00A90342" w:rsidP="00A90342">
      <w:pPr>
        <w:spacing w:line="360" w:lineRule="auto"/>
        <w:jc w:val="both"/>
        <w:rPr>
          <w:rFonts w:ascii="Arial" w:hAnsi="Arial" w:cs="Arial"/>
          <w:sz w:val="24"/>
          <w:szCs w:val="24"/>
          <w:lang w:val="en-IN" w:eastAsia="en-IN"/>
        </w:rPr>
      </w:pPr>
    </w:p>
    <w:p w14:paraId="1676B209" w14:textId="3E2B1868" w:rsidR="00A90342" w:rsidRPr="00A90342" w:rsidRDefault="00A90342" w:rsidP="00A90342">
      <w:pPr>
        <w:pStyle w:val="Bibliography"/>
        <w:spacing w:line="360" w:lineRule="auto"/>
        <w:rPr>
          <w:rFonts w:ascii="Arial" w:hAnsi="Arial"/>
          <w:szCs w:val="24"/>
        </w:rPr>
      </w:pPr>
      <w:r w:rsidRPr="00A90342">
        <w:rPr>
          <w:rFonts w:ascii="Arial" w:hAnsi="Arial"/>
          <w:szCs w:val="24"/>
        </w:rPr>
        <w:t>Healthline, (2019). What Are the Effects of Alcohol on the Body? [Online] Available at: https://www.healthline.com/health/alcohol/effects-on-body.</w:t>
      </w:r>
    </w:p>
    <w:p w14:paraId="6298C295" w14:textId="39E7B230" w:rsidR="00A90342" w:rsidRPr="00A90342" w:rsidRDefault="00A90342" w:rsidP="00A90342">
      <w:pPr>
        <w:pStyle w:val="Bibliography"/>
        <w:spacing w:line="360" w:lineRule="auto"/>
        <w:rPr>
          <w:rFonts w:ascii="Arial" w:hAnsi="Arial"/>
          <w:szCs w:val="24"/>
        </w:rPr>
      </w:pPr>
      <w:r w:rsidRPr="00A90342">
        <w:rPr>
          <w:rFonts w:ascii="Arial" w:hAnsi="Arial"/>
          <w:szCs w:val="24"/>
        </w:rPr>
        <w:t>Who.int, (2020). 10 areas governments could work with to reduce the harmful use of alcohol. [Online] Available at: https://www.who.int/news-room/feature-stories/detail/10-areas-for-national-action-on-alcohol.</w:t>
      </w:r>
    </w:p>
    <w:p w14:paraId="7305280E" w14:textId="77777777" w:rsidR="00A90342" w:rsidRPr="00A90342" w:rsidRDefault="00A90342" w:rsidP="00A90342"/>
    <w:sectPr w:rsidR="00A90342" w:rsidRPr="00A90342" w:rsidSect="00206F67">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C6DE7" w14:textId="77777777" w:rsidR="00CD5080" w:rsidRDefault="00CD5080" w:rsidP="009D32C0">
      <w:pPr>
        <w:spacing w:after="0" w:line="240" w:lineRule="auto"/>
      </w:pPr>
      <w:r>
        <w:separator/>
      </w:r>
    </w:p>
  </w:endnote>
  <w:endnote w:type="continuationSeparator" w:id="0">
    <w:p w14:paraId="420C01DB" w14:textId="77777777" w:rsidR="00CD5080" w:rsidRDefault="00CD5080" w:rsidP="009D32C0">
      <w:pPr>
        <w:spacing w:after="0" w:line="240" w:lineRule="auto"/>
      </w:pPr>
      <w:r>
        <w:continuationSeparator/>
      </w:r>
    </w:p>
  </w:endnote>
  <w:endnote w:type="continuationNotice" w:id="1">
    <w:p w14:paraId="3B66E9E6" w14:textId="77777777" w:rsidR="00CD5080" w:rsidRDefault="00CD50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83684" w14:textId="77777777" w:rsidR="009D32C0" w:rsidRDefault="009D32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3444072"/>
      <w:docPartObj>
        <w:docPartGallery w:val="Page Numbers (Bottom of Page)"/>
        <w:docPartUnique/>
      </w:docPartObj>
    </w:sdtPr>
    <w:sdtEndPr>
      <w:rPr>
        <w:noProof/>
      </w:rPr>
    </w:sdtEndPr>
    <w:sdtContent>
      <w:p w14:paraId="6874EF6A" w14:textId="611B0226" w:rsidR="009D32C0" w:rsidRDefault="009D32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CBF0A8" w14:textId="77777777" w:rsidR="009D32C0" w:rsidRDefault="009D32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69DB" w14:textId="77777777" w:rsidR="009D32C0" w:rsidRDefault="009D3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5F52B" w14:textId="77777777" w:rsidR="00CD5080" w:rsidRDefault="00CD5080" w:rsidP="009D32C0">
      <w:pPr>
        <w:spacing w:after="0" w:line="240" w:lineRule="auto"/>
      </w:pPr>
      <w:r>
        <w:separator/>
      </w:r>
    </w:p>
  </w:footnote>
  <w:footnote w:type="continuationSeparator" w:id="0">
    <w:p w14:paraId="7A26FD62" w14:textId="77777777" w:rsidR="00CD5080" w:rsidRDefault="00CD5080" w:rsidP="009D32C0">
      <w:pPr>
        <w:spacing w:after="0" w:line="240" w:lineRule="auto"/>
      </w:pPr>
      <w:r>
        <w:continuationSeparator/>
      </w:r>
    </w:p>
  </w:footnote>
  <w:footnote w:type="continuationNotice" w:id="1">
    <w:p w14:paraId="062C567B" w14:textId="77777777" w:rsidR="00CD5080" w:rsidRDefault="00CD50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C4831" w14:textId="77777777" w:rsidR="009D32C0" w:rsidRDefault="009D32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FE7D4" w14:textId="77777777" w:rsidR="009D32C0" w:rsidRDefault="009D32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5426F" w14:textId="77777777" w:rsidR="009D32C0" w:rsidRDefault="009D3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E7D57"/>
    <w:multiLevelType w:val="hybridMultilevel"/>
    <w:tmpl w:val="10444BC6"/>
    <w:lvl w:ilvl="0" w:tplc="6F2ED5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0E40CA"/>
    <w:multiLevelType w:val="hybridMultilevel"/>
    <w:tmpl w:val="240E9592"/>
    <w:lvl w:ilvl="0" w:tplc="537E5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456202">
    <w:abstractNumId w:val="1"/>
  </w:num>
  <w:num w:numId="2" w16cid:durableId="650064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F67"/>
    <w:rsid w:val="00021B84"/>
    <w:rsid w:val="0004244E"/>
    <w:rsid w:val="00082F6A"/>
    <w:rsid w:val="000E3E6D"/>
    <w:rsid w:val="0010055C"/>
    <w:rsid w:val="00156053"/>
    <w:rsid w:val="00162830"/>
    <w:rsid w:val="001D0D44"/>
    <w:rsid w:val="00206F67"/>
    <w:rsid w:val="00231603"/>
    <w:rsid w:val="002A04B1"/>
    <w:rsid w:val="002B224A"/>
    <w:rsid w:val="00327E19"/>
    <w:rsid w:val="00346CBD"/>
    <w:rsid w:val="003A611D"/>
    <w:rsid w:val="003C1676"/>
    <w:rsid w:val="0040495D"/>
    <w:rsid w:val="0048399E"/>
    <w:rsid w:val="00491420"/>
    <w:rsid w:val="004926A2"/>
    <w:rsid w:val="004B51C9"/>
    <w:rsid w:val="004D0935"/>
    <w:rsid w:val="004D7BD6"/>
    <w:rsid w:val="004F0F96"/>
    <w:rsid w:val="005243A6"/>
    <w:rsid w:val="0057661A"/>
    <w:rsid w:val="00586B6B"/>
    <w:rsid w:val="005D365F"/>
    <w:rsid w:val="00622D98"/>
    <w:rsid w:val="006E0FAF"/>
    <w:rsid w:val="00704B4E"/>
    <w:rsid w:val="0084187E"/>
    <w:rsid w:val="00933910"/>
    <w:rsid w:val="009D32C0"/>
    <w:rsid w:val="00A06528"/>
    <w:rsid w:val="00A629FE"/>
    <w:rsid w:val="00A90342"/>
    <w:rsid w:val="00B023CC"/>
    <w:rsid w:val="00B11E6C"/>
    <w:rsid w:val="00BA79FF"/>
    <w:rsid w:val="00C2209C"/>
    <w:rsid w:val="00C279F5"/>
    <w:rsid w:val="00CD5080"/>
    <w:rsid w:val="00D01871"/>
    <w:rsid w:val="00F8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8781A"/>
  <w15:chartTrackingRefBased/>
  <w15:docId w15:val="{BEC26F72-4DF5-4E74-86BB-743C0B030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F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6F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6F67"/>
    <w:rPr>
      <w:rFonts w:eastAsiaTheme="minorEastAsia"/>
      <w:lang w:val="en-US"/>
    </w:rPr>
  </w:style>
  <w:style w:type="paragraph" w:styleId="ListParagraph">
    <w:name w:val="List Paragraph"/>
    <w:basedOn w:val="Normal"/>
    <w:uiPriority w:val="34"/>
    <w:qFormat/>
    <w:rsid w:val="00206F67"/>
    <w:pPr>
      <w:ind w:left="720"/>
      <w:contextualSpacing/>
    </w:pPr>
  </w:style>
  <w:style w:type="character" w:customStyle="1" w:styleId="Heading1Char">
    <w:name w:val="Heading 1 Char"/>
    <w:basedOn w:val="DefaultParagraphFont"/>
    <w:link w:val="Heading1"/>
    <w:uiPriority w:val="9"/>
    <w:rsid w:val="004F0F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224A"/>
    <w:pPr>
      <w:outlineLvl w:val="9"/>
    </w:pPr>
    <w:rPr>
      <w:lang w:val="en-US"/>
    </w:rPr>
  </w:style>
  <w:style w:type="paragraph" w:styleId="TOC1">
    <w:name w:val="toc 1"/>
    <w:basedOn w:val="Normal"/>
    <w:next w:val="Normal"/>
    <w:autoRedefine/>
    <w:uiPriority w:val="39"/>
    <w:unhideWhenUsed/>
    <w:rsid w:val="002B224A"/>
    <w:pPr>
      <w:spacing w:after="100"/>
    </w:pPr>
  </w:style>
  <w:style w:type="character" w:styleId="Hyperlink">
    <w:name w:val="Hyperlink"/>
    <w:basedOn w:val="DefaultParagraphFont"/>
    <w:uiPriority w:val="99"/>
    <w:unhideWhenUsed/>
    <w:rsid w:val="002B224A"/>
    <w:rPr>
      <w:color w:val="0563C1" w:themeColor="hyperlink"/>
      <w:u w:val="single"/>
    </w:rPr>
  </w:style>
  <w:style w:type="paragraph" w:styleId="Bibliography">
    <w:name w:val="Bibliography"/>
    <w:basedOn w:val="Normal"/>
    <w:next w:val="Normal"/>
    <w:uiPriority w:val="37"/>
    <w:unhideWhenUsed/>
    <w:rsid w:val="00A90342"/>
    <w:pPr>
      <w:spacing w:after="0" w:line="480" w:lineRule="auto"/>
      <w:jc w:val="both"/>
    </w:pPr>
    <w:rPr>
      <w:rFonts w:ascii="Times New Roman" w:eastAsia="Arial" w:hAnsi="Times New Roman" w:cs="Arial"/>
      <w:sz w:val="24"/>
      <w:lang w:val="en-IN" w:eastAsia="en-IN"/>
    </w:rPr>
  </w:style>
  <w:style w:type="character" w:styleId="UnresolvedMention">
    <w:name w:val="Unresolved Mention"/>
    <w:basedOn w:val="DefaultParagraphFont"/>
    <w:uiPriority w:val="99"/>
    <w:semiHidden/>
    <w:unhideWhenUsed/>
    <w:rsid w:val="00A90342"/>
    <w:rPr>
      <w:color w:val="605E5C"/>
      <w:shd w:val="clear" w:color="auto" w:fill="E1DFDD"/>
    </w:rPr>
  </w:style>
  <w:style w:type="paragraph" w:styleId="Header">
    <w:name w:val="header"/>
    <w:basedOn w:val="Normal"/>
    <w:link w:val="HeaderChar"/>
    <w:uiPriority w:val="99"/>
    <w:unhideWhenUsed/>
    <w:rsid w:val="009D3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2C0"/>
  </w:style>
  <w:style w:type="paragraph" w:styleId="Footer">
    <w:name w:val="footer"/>
    <w:basedOn w:val="Normal"/>
    <w:link w:val="FooterChar"/>
    <w:uiPriority w:val="99"/>
    <w:unhideWhenUsed/>
    <w:rsid w:val="009D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PowerPoint_Slide.sldx"/><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concern.org.uk/news/how-uk-aid-helping-us-combat-child-malnutrition-worlds-hungriest-count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dc.gov/alcohol/fact-sheets/alcohol-use.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igissue.com/news/social-justice/four-million-british-kids-are-at-risk-of-malnutrition-because-of-poverty/"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pen.org.uk/bapen-statements/child-malnutrition-in-england-double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7ec7ff62ea033dd3cb80e37c92d14c53">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354d7b744e20d948e464ec1d894bfdd"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bap20</b:Tag>
    <b:SourceType>InternetSite</b:SourceType>
    <b:Guid>{7177011E-0A9F-4A6E-8B71-97870D6F3480}</b:Guid>
    <b:Author>
      <b:Author>
        <b:Corporate>bapen.org</b:Corporate>
      </b:Author>
    </b:Author>
    <b:Title>BAPEN statement: Cases of child malnutrition in England double in last six months</b:Title>
    <b:Year>2020</b:Year>
    <b:URL>https://www.bapen.org.uk/bapen-statements/child-malnutrition-in-england-doubles</b:URL>
    <b:RefOrder>1</b:RefOrder>
  </b:Source>
  <b:Source>
    <b:Tag>big191</b:Tag>
    <b:SourceType>InternetSite</b:SourceType>
    <b:Guid>{FB08D2E5-6514-4B09-8E3B-595ACBEDB762}</b:Guid>
    <b:Author>
      <b:Author>
        <b:Corporate>bigissue</b:Corporate>
      </b:Author>
    </b:Author>
    <b:Title>Four million British kids are at risk of malnutrition because of poverty</b:Title>
    <b:Year>2019</b:Year>
    <b:URL>https://www.bigissue.com/news/social-justice/four-million-british-kids-are-at-risk-of-malnutrition-because-of-poverty/</b:URL>
    <b:RefOrder>2</b:RefOrder>
  </b:Source>
  <b:Source>
    <b:Tag>con22</b:Tag>
    <b:SourceType>InternetSite</b:SourceType>
    <b:Guid>{DEC3AA9E-1BAE-4F93-8169-0979A2DA41AE}</b:Guid>
    <b:Author>
      <b:Author>
        <b:Corporate>concern.org.uk</b:Corporate>
      </b:Author>
    </b:Author>
    <b:Title>How UK aid is helping us combat child malnutrition in the world’s hungriest country</b:Title>
    <b:Year>2022</b:Year>
    <b:URL>https://www.concern.org.uk/news/how-uk-aid-helping-us-combat-child-malnutrition-worlds-hungriest-country</b:URL>
    <b:RefOrder>3</b:RefOrder>
  </b:Source>
  <b:Source>
    <b:Tag>bor21</b:Tag>
    <b:SourceType>InternetSite</b:SourceType>
    <b:Guid>{F9A02DE3-B387-4BC2-863E-35E17E7BB451}</b:Guid>
    <b:Author>
      <b:Author>
        <b:Corporate>borgenproject</b:Corporate>
      </b:Author>
    </b:Author>
    <b:Title>10 FACTS ABOUT HUNGER IN THE UNITED KINGDOM</b:Title>
    <b:Year>2021</b:Year>
    <b:URL>https://borgenproject.org/hunger-in-the-united-kingdom/</b:URL>
    <b:RefOrder>4</b:RefOrder>
  </b:Source>
</b:Sources>
</file>

<file path=customXml/itemProps1.xml><?xml version="1.0" encoding="utf-8"?>
<ds:datastoreItem xmlns:ds="http://schemas.openxmlformats.org/officeDocument/2006/customXml" ds:itemID="{24A4A0B1-05EA-4D87-9CA9-A87B9C892237}">
  <ds:schemaRefs>
    <ds:schemaRef ds:uri="http://schemas.microsoft.com/sharepoint/v3/contenttype/forms"/>
  </ds:schemaRefs>
</ds:datastoreItem>
</file>

<file path=customXml/itemProps2.xml><?xml version="1.0" encoding="utf-8"?>
<ds:datastoreItem xmlns:ds="http://schemas.openxmlformats.org/officeDocument/2006/customXml" ds:itemID="{9CEE6800-F120-4EC1-BDE7-BCA448242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B0D1BC-F1AB-4825-9C7D-8855C7A08A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05A69A-01A8-49EB-B771-ACB6153B8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1288</Words>
  <Characters>8002</Characters>
  <Application>Microsoft Office Word</Application>
  <DocSecurity>0</DocSecurity>
  <Lines>266</Lines>
  <Paragraphs>64</Paragraphs>
  <ScaleCrop>false</ScaleCrop>
  <Company>Lecturer: Azora Hurd</Company>
  <LinksUpToDate>false</LinksUpToDate>
  <CharactersWithSpaces>9226</CharactersWithSpaces>
  <SharedDoc>false</SharedDoc>
  <HLinks>
    <vt:vector size="60" baseType="variant">
      <vt:variant>
        <vt:i4>5111872</vt:i4>
      </vt:variant>
      <vt:variant>
        <vt:i4>57</vt:i4>
      </vt:variant>
      <vt:variant>
        <vt:i4>0</vt:i4>
      </vt:variant>
      <vt:variant>
        <vt:i4>5</vt:i4>
      </vt:variant>
      <vt:variant>
        <vt:lpwstr>https://www.concern.org.uk/news/how-uk-aid-helping-us-combat-child-malnutrition-worlds-hungriest-country</vt:lpwstr>
      </vt:variant>
      <vt:variant>
        <vt:lpwstr/>
      </vt:variant>
      <vt:variant>
        <vt:i4>196636</vt:i4>
      </vt:variant>
      <vt:variant>
        <vt:i4>54</vt:i4>
      </vt:variant>
      <vt:variant>
        <vt:i4>0</vt:i4>
      </vt:variant>
      <vt:variant>
        <vt:i4>5</vt:i4>
      </vt:variant>
      <vt:variant>
        <vt:lpwstr>https://www.cdc.gov/alcohol/fact-sheets/alcohol-use.htm</vt:lpwstr>
      </vt:variant>
      <vt:variant>
        <vt:lpwstr>:~:text=High%20blood%20pressure%2C%20heart%20disease,liver%20disease%2C%20and%20digestive%20problems.&amp;text=Cancer%20of%20the%20breast%2C%20mouth,liver%2C%20colon%2C%20and%20rectum.&amp;text=Weakening%20o</vt:lpwstr>
      </vt:variant>
      <vt:variant>
        <vt:i4>3997817</vt:i4>
      </vt:variant>
      <vt:variant>
        <vt:i4>51</vt:i4>
      </vt:variant>
      <vt:variant>
        <vt:i4>0</vt:i4>
      </vt:variant>
      <vt:variant>
        <vt:i4>5</vt:i4>
      </vt:variant>
      <vt:variant>
        <vt:lpwstr>https://www.bigissue.com/news/social-justice/four-million-british-kids-are-at-risk-of-malnutrition-because-of-poverty/</vt:lpwstr>
      </vt:variant>
      <vt:variant>
        <vt:lpwstr/>
      </vt:variant>
      <vt:variant>
        <vt:i4>3211389</vt:i4>
      </vt:variant>
      <vt:variant>
        <vt:i4>48</vt:i4>
      </vt:variant>
      <vt:variant>
        <vt:i4>0</vt:i4>
      </vt:variant>
      <vt:variant>
        <vt:i4>5</vt:i4>
      </vt:variant>
      <vt:variant>
        <vt:lpwstr>https://www.bapen.org.uk/bapen-statements/child-malnutrition-in-england-doubles</vt:lpwstr>
      </vt:variant>
      <vt:variant>
        <vt:lpwstr/>
      </vt:variant>
      <vt:variant>
        <vt:i4>1310774</vt:i4>
      </vt:variant>
      <vt:variant>
        <vt:i4>32</vt:i4>
      </vt:variant>
      <vt:variant>
        <vt:i4>0</vt:i4>
      </vt:variant>
      <vt:variant>
        <vt:i4>5</vt:i4>
      </vt:variant>
      <vt:variant>
        <vt:lpwstr/>
      </vt:variant>
      <vt:variant>
        <vt:lpwstr>_Toc108785711</vt:lpwstr>
      </vt:variant>
      <vt:variant>
        <vt:i4>1310774</vt:i4>
      </vt:variant>
      <vt:variant>
        <vt:i4>26</vt:i4>
      </vt:variant>
      <vt:variant>
        <vt:i4>0</vt:i4>
      </vt:variant>
      <vt:variant>
        <vt:i4>5</vt:i4>
      </vt:variant>
      <vt:variant>
        <vt:lpwstr/>
      </vt:variant>
      <vt:variant>
        <vt:lpwstr>_Toc108785710</vt:lpwstr>
      </vt:variant>
      <vt:variant>
        <vt:i4>1376310</vt:i4>
      </vt:variant>
      <vt:variant>
        <vt:i4>20</vt:i4>
      </vt:variant>
      <vt:variant>
        <vt:i4>0</vt:i4>
      </vt:variant>
      <vt:variant>
        <vt:i4>5</vt:i4>
      </vt:variant>
      <vt:variant>
        <vt:lpwstr/>
      </vt:variant>
      <vt:variant>
        <vt:lpwstr>_Toc108785709</vt:lpwstr>
      </vt:variant>
      <vt:variant>
        <vt:i4>1376310</vt:i4>
      </vt:variant>
      <vt:variant>
        <vt:i4>14</vt:i4>
      </vt:variant>
      <vt:variant>
        <vt:i4>0</vt:i4>
      </vt:variant>
      <vt:variant>
        <vt:i4>5</vt:i4>
      </vt:variant>
      <vt:variant>
        <vt:lpwstr/>
      </vt:variant>
      <vt:variant>
        <vt:lpwstr>_Toc108785708</vt:lpwstr>
      </vt:variant>
      <vt:variant>
        <vt:i4>1376310</vt:i4>
      </vt:variant>
      <vt:variant>
        <vt:i4>8</vt:i4>
      </vt:variant>
      <vt:variant>
        <vt:i4>0</vt:i4>
      </vt:variant>
      <vt:variant>
        <vt:i4>5</vt:i4>
      </vt:variant>
      <vt:variant>
        <vt:lpwstr/>
      </vt:variant>
      <vt:variant>
        <vt:lpwstr>_Toc108785707</vt:lpwstr>
      </vt:variant>
      <vt:variant>
        <vt:i4>1376310</vt:i4>
      </vt:variant>
      <vt:variant>
        <vt:i4>2</vt:i4>
      </vt:variant>
      <vt:variant>
        <vt:i4>0</vt:i4>
      </vt:variant>
      <vt:variant>
        <vt:i4>5</vt:i4>
      </vt:variant>
      <vt:variant>
        <vt:lpwstr/>
      </vt:variant>
      <vt:variant>
        <vt:lpwstr>_Toc108785706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 PORTFOLIO</dc:title>
  <dc:subject>Mind Map and Leaflet</dc:subject>
  <dc:creator>Student: Margareta Olteanu (2017649)</dc:creator>
  <cp:keywords/>
  <dc:description/>
  <cp:lastModifiedBy>Margareta</cp:lastModifiedBy>
  <cp:revision>33</cp:revision>
  <dcterms:created xsi:type="dcterms:W3CDTF">2022-07-15T11:54:00Z</dcterms:created>
  <dcterms:modified xsi:type="dcterms:W3CDTF">2022-07-15T13:39:00Z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