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E6A389" w14:textId="6F007765" w:rsidR="008321CC" w:rsidRPr="008321CC" w:rsidRDefault="008321CC" w:rsidP="008321CC">
      <w:pPr>
        <w:rPr>
          <w:b/>
          <w:bCs/>
          <w:lang w:val="nl-NL"/>
        </w:rPr>
      </w:pPr>
      <w:r w:rsidRPr="0007440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7FF15C64" wp14:editId="69726E86">
            <wp:simplePos x="0" y="0"/>
            <wp:positionH relativeFrom="margin">
              <wp:posOffset>0</wp:posOffset>
            </wp:positionH>
            <wp:positionV relativeFrom="paragraph">
              <wp:posOffset>317500</wp:posOffset>
            </wp:positionV>
            <wp:extent cx="2600325" cy="1121079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11210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85D98F" w14:textId="77777777" w:rsidR="008321CC" w:rsidRDefault="008321CC" w:rsidP="008321CC">
      <w:pPr>
        <w:rPr>
          <w:b/>
          <w:bCs/>
          <w:lang w:val="nl-NL"/>
        </w:rPr>
      </w:pPr>
    </w:p>
    <w:p w14:paraId="4C98A96E" w14:textId="77777777" w:rsidR="008321CC" w:rsidRDefault="008321CC" w:rsidP="008321CC">
      <w:pPr>
        <w:rPr>
          <w:b/>
          <w:bCs/>
          <w:lang w:val="nl-NL"/>
        </w:rPr>
      </w:pPr>
    </w:p>
    <w:p w14:paraId="49B52FDD" w14:textId="19B25CC9" w:rsidR="008321CC" w:rsidRPr="008321CC" w:rsidRDefault="008321CC" w:rsidP="008321CC">
      <w:pPr>
        <w:rPr>
          <w:lang w:val="nl-NL"/>
        </w:rPr>
      </w:pPr>
    </w:p>
    <w:p w14:paraId="46FA01AF" w14:textId="2CAEF3F3" w:rsidR="008321CC" w:rsidRPr="008321CC" w:rsidRDefault="008321CC" w:rsidP="008321CC">
      <w:pPr>
        <w:rPr>
          <w:lang w:val="nl-NL"/>
        </w:rPr>
      </w:pPr>
    </w:p>
    <w:p w14:paraId="7E90BEB4" w14:textId="77777777" w:rsidR="008321CC" w:rsidRPr="008321CC" w:rsidRDefault="008321CC" w:rsidP="008321CC">
      <w:pPr>
        <w:rPr>
          <w:lang w:val="nl-NL"/>
        </w:rPr>
      </w:pPr>
      <w:r w:rsidRPr="008321CC">
        <w:rPr>
          <w:b/>
          <w:bCs/>
          <w:lang w:val="nl-NL"/>
        </w:rPr>
        <w:t>Student name: Mabinty Kamara</w:t>
      </w:r>
    </w:p>
    <w:p w14:paraId="47B26FB5" w14:textId="2374451A" w:rsidR="008321CC" w:rsidRPr="00814A9E" w:rsidRDefault="008321CC" w:rsidP="008321C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 xml:space="preserve">Lecture Name </w:t>
      </w:r>
      <w:r w:rsidRPr="004A5D56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>Christopher Mafuva</w:t>
      </w:r>
    </w:p>
    <w:p w14:paraId="45C248BB" w14:textId="77777777" w:rsidR="008321CC" w:rsidRPr="00814A9E" w:rsidRDefault="008321CC" w:rsidP="008321C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>
        <w:rPr>
          <w:rFonts w:ascii="Arial" w:hAnsi="Arial" w:cs="Arial"/>
          <w:sz w:val="28"/>
          <w:szCs w:val="28"/>
          <w:lang w:val="nl-NL"/>
        </w:rPr>
        <w:t>Empowering the older person</w:t>
      </w:r>
    </w:p>
    <w:p w14:paraId="496D05F9" w14:textId="77777777" w:rsidR="008321CC" w:rsidRDefault="008321CC" w:rsidP="008321C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 (BMHP6027)</w:t>
      </w:r>
    </w:p>
    <w:p w14:paraId="2FC53B21" w14:textId="5DF6662B" w:rsidR="008321CC" w:rsidRPr="008321CC" w:rsidRDefault="008321CC" w:rsidP="008321C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321CC">
        <w:rPr>
          <w:rFonts w:ascii="Arial" w:hAnsi="Arial" w:cs="Arial"/>
          <w:b/>
          <w:bCs/>
          <w:sz w:val="28"/>
          <w:szCs w:val="28"/>
        </w:rPr>
        <w:t>Debate/ Discussion</w:t>
      </w:r>
    </w:p>
    <w:p w14:paraId="1D90F9AE" w14:textId="3538A850" w:rsidR="008321CC" w:rsidRDefault="008321CC" w:rsidP="008321CC">
      <w:pPr>
        <w:rPr>
          <w:b/>
          <w:bCs/>
          <w:lang w:val="nl-NL"/>
        </w:rPr>
      </w:pPr>
      <w:r w:rsidRPr="008321CC">
        <w:rPr>
          <w:b/>
          <w:bCs/>
          <w:lang w:val="nl-NL"/>
        </w:rPr>
        <w:t>Refences List</w:t>
      </w:r>
      <w:r>
        <w:rPr>
          <w:b/>
          <w:bCs/>
          <w:lang w:val="nl-NL"/>
        </w:rPr>
        <w:t>:</w:t>
      </w:r>
    </w:p>
    <w:p w14:paraId="1624509F" w14:textId="77777777" w:rsidR="008321CC" w:rsidRDefault="008321CC" w:rsidP="008321CC">
      <w:pPr>
        <w:rPr>
          <w:b/>
          <w:bCs/>
          <w:lang w:val="nl-NL"/>
        </w:rPr>
      </w:pPr>
    </w:p>
    <w:p w14:paraId="50BA556A" w14:textId="77777777" w:rsidR="008321CC" w:rsidRDefault="008321CC" w:rsidP="008321CC">
      <w:pPr>
        <w:spacing w:after="240"/>
      </w:pPr>
      <w:r>
        <w:rPr>
          <w:i/>
          <w:iCs/>
        </w:rPr>
        <w:t>20 sources, alphabetical by author/organisation.</w:t>
      </w:r>
    </w:p>
    <w:p w14:paraId="176B9C87" w14:textId="77777777" w:rsidR="008321CC" w:rsidRDefault="008321CC" w:rsidP="008321CC">
      <w:pPr>
        <w:spacing w:after="200"/>
        <w:ind w:left="720" w:hanging="720"/>
      </w:pPr>
      <w:r>
        <w:t>Age UK (2023) The state of health and care of older people in England 2023. London: Age UK.</w:t>
      </w:r>
    </w:p>
    <w:p w14:paraId="1660926E" w14:textId="77777777" w:rsidR="008321CC" w:rsidRDefault="008321CC" w:rsidP="008321CC">
      <w:pPr>
        <w:spacing w:after="200"/>
        <w:ind w:left="720" w:hanging="720"/>
      </w:pPr>
      <w:r>
        <w:t>Age UK (2025a) Facts and figures about digital inclusion and older people, July 2025. Available at: https://www.ageuk.org.uk/siteassets/documents/reports-and-publications/reports-and-briefings/active-communities/internet-use-statistics-july-2025-1.pdf (Accessed: 5 August 2026).</w:t>
      </w:r>
    </w:p>
    <w:p w14:paraId="11DE3FF5" w14:textId="77777777" w:rsidR="008321CC" w:rsidRDefault="008321CC" w:rsidP="008321CC">
      <w:pPr>
        <w:spacing w:after="200"/>
        <w:ind w:left="720" w:hanging="720"/>
      </w:pPr>
      <w:r>
        <w:t>Age UK (2025b) State of health and care of older people in England 2025. Available at: https://www.ageuk.org.uk/discover/2025/september/state-of-health-and-care-of-older-people-in-england-2025/ (Accessed: 5 August 2026).</w:t>
      </w:r>
    </w:p>
    <w:p w14:paraId="1648641C" w14:textId="77777777" w:rsidR="008321CC" w:rsidRDefault="008321CC" w:rsidP="008321CC">
      <w:pPr>
        <w:spacing w:after="200"/>
        <w:ind w:left="720" w:hanging="720"/>
      </w:pPr>
      <w:proofErr w:type="spellStart"/>
      <w:r>
        <w:t>Birati</w:t>
      </w:r>
      <w:proofErr w:type="spellEnd"/>
      <w:r>
        <w:t xml:space="preserve">, Y. and </w:t>
      </w:r>
      <w:proofErr w:type="spellStart"/>
      <w:r>
        <w:t>Tzemah</w:t>
      </w:r>
      <w:proofErr w:type="spellEnd"/>
      <w:r>
        <w:t>-Shahar, R. (2026) 'Barriers to digital health adoption in older adults: scoping review informed by innovation resistance theory', Journal of Medical Internet Research, 28, e75591.</w:t>
      </w:r>
    </w:p>
    <w:p w14:paraId="0320756F" w14:textId="77777777" w:rsidR="00B872FD" w:rsidRDefault="00B872FD" w:rsidP="00B872FD">
      <w:pPr>
        <w:spacing w:after="200"/>
        <w:ind w:left="720" w:hanging="720"/>
      </w:pPr>
      <w:r>
        <w:t>Care Act 2014, c. 23. Statutory guidance, para. 1.21. London: Department of Health and Social Care.</w:t>
      </w:r>
    </w:p>
    <w:p w14:paraId="0F45CF4F" w14:textId="77777777" w:rsidR="00B872FD" w:rsidRDefault="00B872FD" w:rsidP="00B872FD">
      <w:pPr>
        <w:spacing w:after="200"/>
        <w:ind w:left="720" w:hanging="720"/>
      </w:pPr>
      <w:r>
        <w:t>Centre for Ageing Better (2025a) The State of Ageing 2025. Available at: https://ageing-better.org.uk/our-ageing-population-state-ageing-2025 (Accessed: 5 August 2026).</w:t>
      </w:r>
    </w:p>
    <w:p w14:paraId="042ED515" w14:textId="77777777" w:rsidR="00B872FD" w:rsidRDefault="00B872FD" w:rsidP="00B872FD">
      <w:pPr>
        <w:spacing w:after="200"/>
        <w:ind w:left="720" w:hanging="720"/>
      </w:pPr>
      <w:r>
        <w:lastRenderedPageBreak/>
        <w:t>Centre for Ageing Better (2025b) Why digital inclusion matters now more than ever. Available at: https://ageing-better.org.uk/blogs/why-digital-inclusion-matters-now-more-ever (Accessed: 5 August 2026).</w:t>
      </w:r>
    </w:p>
    <w:p w14:paraId="13B146C5" w14:textId="77777777" w:rsidR="00B872FD" w:rsidRDefault="00B872FD" w:rsidP="00B872FD">
      <w:pPr>
        <w:spacing w:after="200"/>
        <w:ind w:left="720" w:hanging="720"/>
      </w:pPr>
      <w:r>
        <w:t xml:space="preserve">Ding, E.Y., Han, D., Whitcomb, C., Bashar, S.K., </w:t>
      </w:r>
      <w:proofErr w:type="spellStart"/>
      <w:r>
        <w:t>Adaramola</w:t>
      </w:r>
      <w:proofErr w:type="spellEnd"/>
      <w:r>
        <w:t>, O., Soni, A., Saczynski, J., Fitzgibbons, T.P., Moonis, M., Lubitz, S.A., Lessard, D., Hills, M.T., Barton, B., Chon, K. and McManus, D.D. (2019) 'Accuracy and usability of a novel algorithm for detection of irregular pulse using a smartwatch among older adults: observational study', Journal of Medical Internet Research, 21, e13850.</w:t>
      </w:r>
    </w:p>
    <w:p w14:paraId="12F4B9A1" w14:textId="77777777" w:rsidR="00B872FD" w:rsidRDefault="00B872FD" w:rsidP="00B872FD">
      <w:pPr>
        <w:spacing w:after="200"/>
        <w:ind w:left="720" w:hanging="720"/>
      </w:pPr>
      <w:r>
        <w:t xml:space="preserve">Fawcett, B. and </w:t>
      </w:r>
      <w:proofErr w:type="spellStart"/>
      <w:r>
        <w:t>Karastoyanova</w:t>
      </w:r>
      <w:proofErr w:type="spellEnd"/>
      <w:r>
        <w:t>, K. (2023) 'Older people, loneliness, social isolation and technological mitigations: utilising experiences of the Covid-19 pandemic as we move forward', British Journal of Social Work, 53(2), pp. 831–847.</w:t>
      </w:r>
    </w:p>
    <w:p w14:paraId="51820298" w14:textId="77777777" w:rsidR="00B872FD" w:rsidRDefault="00B872FD" w:rsidP="00B872FD">
      <w:pPr>
        <w:spacing w:after="200"/>
        <w:ind w:left="720" w:hanging="720"/>
      </w:pPr>
      <w:r>
        <w:t>Hepburn, J., Williams, L. and McCann, L. (2025) 'Barriers to and facilitators of digital health technology adoption among older adults with chronic diseases: updated systematic review', JMIR Aging, 8, e80000.</w:t>
      </w:r>
    </w:p>
    <w:p w14:paraId="03AA6866" w14:textId="77777777" w:rsidR="00B872FD" w:rsidRDefault="00B872FD" w:rsidP="00B872FD">
      <w:pPr>
        <w:spacing w:after="200"/>
        <w:ind w:left="720" w:hanging="720"/>
      </w:pPr>
      <w:r>
        <w:t>House of Commons Library (2024) The UK's changing population. Available at: https://commonslibrary.parliament.uk/the-uks-changing-population/ (Accessed: 5 August 2026).</w:t>
      </w:r>
    </w:p>
    <w:p w14:paraId="3B73C91A" w14:textId="77777777" w:rsidR="00B872FD" w:rsidRDefault="00B872FD" w:rsidP="00B872FD">
      <w:pPr>
        <w:spacing w:after="200"/>
        <w:ind w:left="720" w:hanging="720"/>
      </w:pPr>
      <w:r>
        <w:t>House of Lords Library (2026) Declining birth rates and population ageing: impact and government response. Available at: https://lordslibrary.parliament.uk/declining-birth-rates-and-population-ageing-impact-and-government-response/ (Accessed: 5 August 2026).</w:t>
      </w:r>
    </w:p>
    <w:p w14:paraId="63F6BF30" w14:textId="77777777" w:rsidR="00B872FD" w:rsidRDefault="00B872FD" w:rsidP="00B872FD">
      <w:pPr>
        <w:spacing w:after="200"/>
        <w:ind w:left="720" w:hanging="720"/>
      </w:pPr>
      <w:r>
        <w:t>Kingston, A., Robinson, L., Booth, H., Knapp, M. and Jagger, C. (2018) 'Projections of multi-morbidity in the older population in England to 2035: estimates from the Population Ageing and Care Simulation (</w:t>
      </w:r>
      <w:proofErr w:type="spellStart"/>
      <w:r>
        <w:t>PACSim</w:t>
      </w:r>
      <w:proofErr w:type="spellEnd"/>
      <w:r>
        <w:t>) model', Age and Ageing, 47, pp. 374–380.</w:t>
      </w:r>
    </w:p>
    <w:p w14:paraId="0C117EFD" w14:textId="77777777" w:rsidR="00B872FD" w:rsidRDefault="00B872FD" w:rsidP="00B872FD">
      <w:pPr>
        <w:spacing w:after="200"/>
        <w:ind w:left="720" w:hanging="720"/>
      </w:pPr>
      <w:r>
        <w:t>Lam, J. and Boot, W. (2025) 'Privacy, proficiency, and the promise of wearables: insights from focus groups with older adults', Innovation in Aging, 9(Suppl 1). Available at: https://doi.org/10.1093/geroni/igaf122.2812 (Accessed: 5 August 2026).</w:t>
      </w:r>
    </w:p>
    <w:p w14:paraId="16416EA1" w14:textId="77777777" w:rsidR="00B872FD" w:rsidRDefault="00B872FD" w:rsidP="00B872FD">
      <w:pPr>
        <w:spacing w:after="200"/>
        <w:ind w:left="720" w:hanging="720"/>
      </w:pPr>
      <w:r>
        <w:t xml:space="preserve">Polus, M., </w:t>
      </w:r>
      <w:proofErr w:type="spellStart"/>
      <w:r>
        <w:t>Keikhosrokiani</w:t>
      </w:r>
      <w:proofErr w:type="spellEnd"/>
      <w:r>
        <w:t xml:space="preserve">, P., Korhonen, O., </w:t>
      </w:r>
      <w:proofErr w:type="spellStart"/>
      <w:r>
        <w:t>Behutiye</w:t>
      </w:r>
      <w:proofErr w:type="spellEnd"/>
      <w:r>
        <w:t xml:space="preserve">, W. and </w:t>
      </w:r>
      <w:proofErr w:type="spellStart"/>
      <w:r>
        <w:t>Isomursu</w:t>
      </w:r>
      <w:proofErr w:type="spellEnd"/>
      <w:r>
        <w:t>, M. (2025) 'Impact of digital interventions on the treatment burden of patients with chronic conditions: systematic review', Journal of Medical Internet Research, 27, e66874.</w:t>
      </w:r>
    </w:p>
    <w:p w14:paraId="673DCB3C" w14:textId="77777777" w:rsidR="00B872FD" w:rsidRDefault="00B872FD" w:rsidP="00B872FD">
      <w:pPr>
        <w:spacing w:after="200"/>
        <w:ind w:left="720" w:hanging="720"/>
      </w:pPr>
      <w:r>
        <w:t>Skills for Care (2025) The state of the adult social care sector and workforce in England 2025. Leeds: Skills for Care. Available at: https://www.skillsforcare.org.uk/Adult-Social-Care-Workforce-Data/workforceintelligence/resources/Reports/National/The-state-of-the-adult-</w:t>
      </w:r>
      <w:r>
        <w:lastRenderedPageBreak/>
        <w:t>social-care-sector-and-workforce-in-England-2025.pdf (Accessed: 5 August 2026).</w:t>
      </w:r>
    </w:p>
    <w:p w14:paraId="4651D5D6" w14:textId="77777777" w:rsidR="00B872FD" w:rsidRDefault="00B872FD" w:rsidP="00B872FD">
      <w:pPr>
        <w:spacing w:after="200"/>
        <w:ind w:left="720" w:hanging="720"/>
      </w:pPr>
      <w:r>
        <w:t xml:space="preserve">Ueno, A., Dennis, C. and </w:t>
      </w:r>
      <w:proofErr w:type="spellStart"/>
      <w:r>
        <w:t>Dafoulas</w:t>
      </w:r>
      <w:proofErr w:type="spellEnd"/>
      <w:r>
        <w:t>, G.A. (2023) 'Digital exclusion and relative digital deprivation: exploring factors and moderators of internet non-use in the UK', Technological Forecasting and Social Change, 197, 122935.</w:t>
      </w:r>
    </w:p>
    <w:p w14:paraId="4C855DE4" w14:textId="77777777" w:rsidR="00B872FD" w:rsidRDefault="00B872FD" w:rsidP="00B872FD">
      <w:pPr>
        <w:spacing w:after="200"/>
        <w:ind w:left="720" w:hanging="720"/>
      </w:pPr>
      <w:r>
        <w:t>World Health Organization (2002) Active ageing: a policy framework. Geneva: World Health Organization.</w:t>
      </w:r>
    </w:p>
    <w:p w14:paraId="336FC3ED" w14:textId="77777777" w:rsidR="00B872FD" w:rsidRDefault="00B872FD" w:rsidP="00B872FD">
      <w:pPr>
        <w:spacing w:after="200"/>
        <w:ind w:left="720" w:hanging="720"/>
      </w:pPr>
      <w:r>
        <w:t>Zhu, X., Wang, Z., Yang, X. and Ning, Z. (2025) 'About half of older adults have two or more chronic conditions at the same time: a systematic review and meta-analysis', Frontiers in Public Health, 13, 1680745.</w:t>
      </w:r>
    </w:p>
    <w:p w14:paraId="61BC3B9B" w14:textId="77777777" w:rsidR="00B872FD" w:rsidRDefault="00B872FD" w:rsidP="00B872FD">
      <w:pPr>
        <w:spacing w:after="200"/>
        <w:ind w:left="720" w:hanging="720"/>
      </w:pPr>
      <w:r>
        <w:t>Zimmerman, M.A. (1995) 'Psychological empowerment: issues and illustrations', American Journal of Community Psychology, 23(5), pp. 581–599.</w:t>
      </w:r>
    </w:p>
    <w:p w14:paraId="5D1CC67E" w14:textId="7453DEEB" w:rsidR="00B872FD" w:rsidRDefault="00B872FD" w:rsidP="00B872FD">
      <w:pPr>
        <w:spacing w:after="200"/>
        <w:ind w:left="720" w:hanging="720"/>
      </w:pPr>
    </w:p>
    <w:p w14:paraId="15F70068" w14:textId="77777777" w:rsidR="008321CC" w:rsidRDefault="008321CC" w:rsidP="008321CC">
      <w:pPr>
        <w:spacing w:after="200"/>
        <w:ind w:left="720" w:hanging="720"/>
      </w:pPr>
    </w:p>
    <w:p w14:paraId="1C0ED1BD" w14:textId="5D4F29E4" w:rsidR="008321CC" w:rsidRDefault="008321CC" w:rsidP="008321CC">
      <w:pPr>
        <w:spacing w:after="200"/>
        <w:ind w:left="720" w:hanging="720"/>
      </w:pPr>
    </w:p>
    <w:p w14:paraId="064BEC6B" w14:textId="4E04871F" w:rsidR="008321CC" w:rsidRDefault="008321CC" w:rsidP="008321CC">
      <w:pPr>
        <w:spacing w:after="200"/>
        <w:ind w:left="720" w:hanging="720"/>
      </w:pPr>
      <w:r>
        <w:t xml:space="preserve"> </w:t>
      </w:r>
    </w:p>
    <w:p w14:paraId="1EC1A3D4" w14:textId="3B5EEF28" w:rsidR="00463E0C" w:rsidRDefault="00463E0C"/>
    <w:p w14:paraId="277959E0" w14:textId="77777777" w:rsidR="008321CC" w:rsidRDefault="008321CC"/>
    <w:sectPr w:rsidR="008321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1CC"/>
    <w:rsid w:val="00463E0C"/>
    <w:rsid w:val="005623B3"/>
    <w:rsid w:val="00684759"/>
    <w:rsid w:val="008321CC"/>
    <w:rsid w:val="00B872FD"/>
    <w:rsid w:val="00C7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8AD66"/>
  <w15:chartTrackingRefBased/>
  <w15:docId w15:val="{A76AEAAA-3A91-4818-AE7E-D168E83B69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21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21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21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21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21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21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21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21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21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1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21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21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21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21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21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21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21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21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21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21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21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21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21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21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21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21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21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21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21C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676</Words>
  <Characters>3857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Mabinty Kamara (2327089)</dc:creator>
  <cp:keywords/>
  <dc:description/>
  <cp:lastModifiedBy>Mabinty Kamara (2327089)</cp:lastModifiedBy>
  <cp:revision>1</cp:revision>
  <dcterms:created xsi:type="dcterms:W3CDTF">2026-08-07T10:39:00Z</dcterms:created>
  <dcterms:modified xsi:type="dcterms:W3CDTF">2026-08-07T10:57:00Z</dcterms:modified>
</cp:coreProperties>
</file>