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26530D76" w14:textId="45FDC395" w:rsidR="00145BAA" w:rsidRDefault="00B22959" w:rsidP="00145BAA">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75A889A" w14:textId="17299AD8" w:rsidR="00145BAA" w:rsidRPr="00B30437" w:rsidRDefault="00145BAA" w:rsidP="00145BAA">
      <w:pPr>
        <w:pStyle w:val="BodyTextL50"/>
        <w:rPr>
          <w:color w:val="FF0000"/>
        </w:rPr>
      </w:pPr>
      <w:r>
        <w:rPr>
          <w:color w:val="FF0000"/>
        </w:rPr>
        <w:t>This will impede all login attempts if two attempts are incorrect within a two-minute timeslot (120seconds)</w:t>
      </w:r>
    </w:p>
    <w:p w14:paraId="70EB8BAE" w14:textId="77777777" w:rsidR="00145BAA" w:rsidRPr="00B30437" w:rsidRDefault="00145BAA" w:rsidP="00B22959">
      <w:pPr>
        <w:pStyle w:val="BodyTextL50"/>
        <w:rPr>
          <w:color w:val="FF0000"/>
        </w:rPr>
      </w:pPr>
    </w:p>
    <w:p w14:paraId="6E33BE88" w14:textId="3E7A5A15"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6D152762" w14:textId="0C9B89AF" w:rsidR="00145BAA" w:rsidRPr="00B30437" w:rsidRDefault="00145BAA" w:rsidP="00B22959">
      <w:pPr>
        <w:pStyle w:val="BodyTextL50"/>
        <w:rPr>
          <w:color w:val="FF0000"/>
        </w:rPr>
      </w:pPr>
      <w:r>
        <w:rPr>
          <w:color w:val="FF0000"/>
        </w:rPr>
        <w:t>This will block all further attempts for 30seconds when/if the failure conditions are met</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lastRenderedPageBreak/>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NVRAM  administratively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NVRAM  administratively down </w:t>
      </w:r>
      <w:proofErr w:type="spellStart"/>
      <w:r>
        <w:t>down</w:t>
      </w:r>
      <w:proofErr w:type="spellEnd"/>
      <w:r>
        <w:t xml:space="preserve">    </w:t>
      </w:r>
    </w:p>
    <w:p w14:paraId="54602133" w14:textId="77777777" w:rsidR="00B22959" w:rsidRDefault="00B22959" w:rsidP="00B22959">
      <w:pPr>
        <w:pStyle w:val="CMDOutput"/>
      </w:pPr>
      <w:r>
        <w:t xml:space="preserve">Serial0/0/1                unassigned      YES NVRAM  administratively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1DC9D46D" w:rsidR="00895796" w:rsidRDefault="00895796" w:rsidP="00895796">
      <w:pPr>
        <w:pStyle w:val="StepHead"/>
      </w:pPr>
      <w:r>
        <w:t xml:space="preserve">Configure the encryption </w:t>
      </w:r>
      <w:r w:rsidR="001A51F6">
        <w:t>key</w:t>
      </w:r>
      <w:r w:rsidR="00D9050E">
        <w:t xml:space="preserve"> </w:t>
      </w:r>
      <w:r>
        <w:t>metho</w:t>
      </w:r>
      <w:r w:rsidR="00DE17F8">
        <w:t>d.</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31E55457" w:rsidR="008B4B00" w:rsidRDefault="008B4B00" w:rsidP="008B4B00">
      <w:pPr>
        <w:pStyle w:val="BodyTextL50"/>
        <w:rPr>
          <w:color w:val="FF0000"/>
        </w:rPr>
      </w:pPr>
      <w:r w:rsidRPr="003171ED">
        <w:rPr>
          <w:color w:val="FF0000"/>
        </w:rPr>
        <w:t>Does R1 accept the Telnet connection? Explain.</w:t>
      </w:r>
    </w:p>
    <w:p w14:paraId="45E16499" w14:textId="07644DC6" w:rsidR="00D02A0F" w:rsidRPr="00D02A0F" w:rsidRDefault="00C379F1" w:rsidP="008B4B00">
      <w:pPr>
        <w:pStyle w:val="BodyTextL50"/>
        <w:rPr>
          <w:sz w:val="22"/>
          <w:szCs w:val="24"/>
        </w:rPr>
      </w:pPr>
      <w:r>
        <w:rPr>
          <w:sz w:val="22"/>
          <w:szCs w:val="24"/>
        </w:rPr>
        <w:t>Yes, all VTY lines are configured to allow both Telnet and SSH connections.</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1A9DDEA7" w:rsidR="008B4B00" w:rsidRPr="003171ED" w:rsidRDefault="008B4B00" w:rsidP="008B4B00">
      <w:pPr>
        <w:pStyle w:val="BodyTextL50"/>
        <w:rPr>
          <w:color w:val="FF0000"/>
        </w:rPr>
      </w:pPr>
      <w:r w:rsidRPr="003171ED">
        <w:rPr>
          <w:color w:val="FF0000"/>
        </w:rPr>
        <w:t xml:space="preserve">Does R1 accept the SSH connection? </w:t>
      </w:r>
      <w:r w:rsidR="00D02A0F">
        <w:rPr>
          <w:sz w:val="22"/>
          <w:szCs w:val="24"/>
        </w:rPr>
        <w:t>Ye</w:t>
      </w:r>
      <w:r w:rsidR="00C379F1">
        <w:rPr>
          <w:sz w:val="22"/>
          <w:szCs w:val="24"/>
        </w:rPr>
        <w:t>s, connect works as intended</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53A139C0" w:rsidR="008B4B00" w:rsidRPr="00B723DB" w:rsidRDefault="00D02A0F" w:rsidP="008B4B00">
      <w:pPr>
        <w:pStyle w:val="BodyTextL50"/>
      </w:pPr>
      <w:r w:rsidRPr="00B723DB">
        <w:t>The router closed the connection</w:t>
      </w:r>
      <w:r w:rsidR="00E27F3E" w:rsidRPr="00B723DB">
        <w:t xml:space="preserve"> </w:t>
      </w:r>
      <w:r w:rsidRPr="00B723DB">
        <w:t xml:space="preserve">and denied </w:t>
      </w:r>
      <w:r w:rsidR="00E27F3E" w:rsidRPr="00B723DB">
        <w:t xml:space="preserve">further access for 30 seconds </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0226B30D" w:rsidR="008B4B00" w:rsidRPr="003171ED" w:rsidRDefault="008B4B00" w:rsidP="008B4B00">
      <w:pPr>
        <w:pStyle w:val="BodyTextL50"/>
        <w:rPr>
          <w:color w:val="FF0000"/>
        </w:rPr>
      </w:pPr>
      <w:r w:rsidRPr="003171ED">
        <w:rPr>
          <w:color w:val="FF0000"/>
        </w:rPr>
        <w:t>After you successfully logged in, what was displayed?</w:t>
      </w:r>
      <w:r w:rsidR="00E27F3E">
        <w:rPr>
          <w:color w:val="FF0000"/>
        </w:rPr>
        <w:t xml:space="preserve"> </w:t>
      </w:r>
      <w:r w:rsidR="00E27F3E" w:rsidRPr="00B723DB">
        <w:t>The message of the day banner</w:t>
      </w:r>
      <w:r w:rsidRPr="00B723DB">
        <w:t xml:space="preserve"> </w:t>
      </w:r>
      <w:r w:rsidR="00C379F1">
        <w:t xml:space="preserve">which had been previously configured.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338160A5" w14:textId="7E32967E" w:rsidR="00E27F3E" w:rsidRPr="00612CA1" w:rsidRDefault="008B4B00" w:rsidP="00612CA1">
      <w:pPr>
        <w:pStyle w:val="BodyTextL50"/>
      </w:pPr>
      <w:r w:rsidRPr="003171ED">
        <w:rPr>
          <w:color w:val="FF0000"/>
        </w:rPr>
        <w:t>If you mistype this password, are you disconnected from your SSH session after two failed attempts within 120 seconds? Explain.</w:t>
      </w:r>
      <w:r w:rsidR="00612CA1">
        <w:rPr>
          <w:color w:val="FF0000"/>
        </w:rPr>
        <w:t xml:space="preserve"> </w:t>
      </w:r>
      <w:r w:rsidR="00612CA1">
        <w:t>On</w:t>
      </w:r>
      <w:r w:rsidR="00C379F1">
        <w:t xml:space="preserve"> Cisco</w:t>
      </w:r>
      <w:r w:rsidR="00612CA1">
        <w:t xml:space="preserve"> </w:t>
      </w:r>
      <w:r w:rsidR="00C379F1">
        <w:t>P</w:t>
      </w:r>
      <w:r w:rsidR="00612CA1">
        <w:t xml:space="preserve">acket </w:t>
      </w:r>
      <w:r w:rsidR="00C379F1">
        <w:t>T</w:t>
      </w:r>
      <w:r w:rsidR="00612CA1">
        <w:t>racer</w:t>
      </w:r>
      <w:r w:rsidR="00C379F1">
        <w:t>,</w:t>
      </w:r>
      <w:r w:rsidR="00612CA1">
        <w:t xml:space="preserve"> the SSH and </w:t>
      </w:r>
      <w:r w:rsidR="00C379F1">
        <w:t>T</w:t>
      </w:r>
      <w:r w:rsidR="00612CA1">
        <w:t>elnet connection both initiate into privileged exec mode and upon trying to use exit to lower permissions the connection disconnects</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lastRenderedPageBreak/>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3BADEE1E" w:rsidR="008A180F" w:rsidRPr="00BD2291" w:rsidRDefault="001E6A1C" w:rsidP="008A180F">
      <w:pPr>
        <w:pStyle w:val="BodyTextL25"/>
        <w:rPr>
          <w:sz w:val="22"/>
          <w:szCs w:val="24"/>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r w:rsidR="00BD2291">
        <w:rPr>
          <w:color w:val="FF0000"/>
        </w:rPr>
        <w:t xml:space="preserve"> </w:t>
      </w:r>
      <w:r w:rsidR="00217A2B">
        <w:rPr>
          <w:sz w:val="22"/>
          <w:szCs w:val="24"/>
        </w:rPr>
        <w:t>Yes</w:t>
      </w:r>
    </w:p>
    <w:p w14:paraId="50A5D424" w14:textId="77777777" w:rsidR="00FD14D5" w:rsidRDefault="00FD14D5" w:rsidP="00FD14D5">
      <w:pPr>
        <w:pStyle w:val="PartHead"/>
      </w:pPr>
      <w:r>
        <w:lastRenderedPageBreak/>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r>
        <w:t>vrf</w:t>
      </w:r>
      <w:proofErr w:type="spellEnd"/>
      <w:r>
        <w:t xml:space="preserve">  Specify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1D3F6E13" w14:textId="77777777" w:rsidR="00BD2291" w:rsidRDefault="00BD2291" w:rsidP="00FD14D5">
      <w:pPr>
        <w:pStyle w:val="BodyTextL25"/>
        <w:rPr>
          <w:color w:val="FF0000"/>
        </w:rPr>
      </w:pPr>
    </w:p>
    <w:p w14:paraId="55A5D499" w14:textId="464341C8" w:rsidR="00FD14D5" w:rsidRPr="008E3C20" w:rsidRDefault="00FD14D5" w:rsidP="00FD14D5">
      <w:pPr>
        <w:pStyle w:val="BodyTextL25"/>
        <w:rPr>
          <w:color w:val="FF0000"/>
        </w:rPr>
      </w:pPr>
      <w:r w:rsidRPr="008E3C20">
        <w:rPr>
          <w:color w:val="FF0000"/>
        </w:rPr>
        <w:lastRenderedPageBreak/>
        <w:t>What versions of SSH are supported from the CLI?</w:t>
      </w:r>
    </w:p>
    <w:p w14:paraId="20E4AE52" w14:textId="74CA2B9E" w:rsidR="00FD14D5" w:rsidRPr="00BD2291" w:rsidRDefault="00C379F1" w:rsidP="00FD14D5">
      <w:pPr>
        <w:pStyle w:val="BodyTextL25"/>
      </w:pPr>
      <w:r>
        <w:t xml:space="preserve">SSH </w:t>
      </w:r>
      <w:r w:rsidR="00BD2291">
        <w:t xml:space="preserve">Protocol versions 1 </w:t>
      </w:r>
      <w:r>
        <w:t>&amp;</w:t>
      </w:r>
      <w:r w:rsidR="00BD2291">
        <w:t xml:space="preserve"> 2</w:t>
      </w:r>
    </w:p>
    <w:p w14:paraId="312E9267" w14:textId="77777777" w:rsidR="00B30437" w:rsidRDefault="00B30437" w:rsidP="00D6690F">
      <w:pPr>
        <w:pStyle w:val="BodyTextL25"/>
        <w:rPr>
          <w:color w:val="FF0000"/>
        </w:rPr>
      </w:pPr>
    </w:p>
    <w:p w14:paraId="24E9304A" w14:textId="14EF8C6C" w:rsidR="00024EE5"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6F1C310D" w14:textId="6A26FD91" w:rsidR="00616F14" w:rsidRPr="00F46302" w:rsidRDefault="00C379F1" w:rsidP="00F46302">
      <w:pPr>
        <w:pStyle w:val="BodyTextL25"/>
        <w:rPr>
          <w:rStyle w:val="DevConfigGray"/>
          <w:rFonts w:ascii="Arial" w:hAnsi="Arial"/>
          <w:sz w:val="22"/>
          <w:szCs w:val="24"/>
          <w:shd w:val="clear" w:color="auto" w:fill="auto"/>
        </w:rPr>
      </w:pPr>
      <w:r>
        <w:rPr>
          <w:sz w:val="22"/>
          <w:szCs w:val="24"/>
        </w:rPr>
        <w:t>I would use the username command to add unique logon information to the machines database and enable local logon</w:t>
      </w: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269408CC" w14:textId="67F98317" w:rsidR="00826059" w:rsidRPr="00F46302"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0D0135F4" w14:textId="4BB15C29" w:rsidR="00826059" w:rsidRPr="00C447AC" w:rsidRDefault="00826059" w:rsidP="00A031A0">
      <w:pPr>
        <w:pStyle w:val="Heading1"/>
      </w:pPr>
      <w:r w:rsidRPr="00C447AC">
        <w:t>Introduction</w:t>
      </w:r>
    </w:p>
    <w:p w14:paraId="37B88C33" w14:textId="3DE7575F" w:rsidR="00826059" w:rsidRDefault="00826059" w:rsidP="00B30437">
      <w:pPr>
        <w:pStyle w:val="BodyText1"/>
      </w:pPr>
    </w:p>
    <w:p w14:paraId="6F0F9EFE" w14:textId="6F657E76" w:rsidR="00826059" w:rsidRPr="007B1D67" w:rsidRDefault="00826059" w:rsidP="00B30437">
      <w:pPr>
        <w:pStyle w:val="BodyText1"/>
        <w:rPr>
          <w:sz w:val="24"/>
          <w:szCs w:val="24"/>
        </w:rPr>
      </w:pPr>
      <w:r w:rsidRPr="007B1D67">
        <w:rPr>
          <w:sz w:val="24"/>
          <w:szCs w:val="24"/>
        </w:rPr>
        <w:t>The purpose of the following report is to evaluate the various encryption standards</w:t>
      </w:r>
      <w:r w:rsidR="0039696C" w:rsidRPr="007B1D67">
        <w:rPr>
          <w:sz w:val="24"/>
          <w:szCs w:val="24"/>
        </w:rPr>
        <w:t xml:space="preserve"> that are being used within the transfer of information. The report will showcase each encryptions methods, strengths and disadvantages, additionally, if the encryption method has been broken.</w:t>
      </w:r>
    </w:p>
    <w:p w14:paraId="17F5DFC4" w14:textId="77777777" w:rsidR="007B1D67" w:rsidRDefault="007B1D67" w:rsidP="00B30437">
      <w:pPr>
        <w:pStyle w:val="BodyText1"/>
        <w:rPr>
          <w:sz w:val="24"/>
          <w:szCs w:val="24"/>
        </w:rPr>
      </w:pPr>
    </w:p>
    <w:p w14:paraId="14BA076D" w14:textId="599867A7" w:rsidR="007B1D67" w:rsidRDefault="007B1D67" w:rsidP="007B1D67">
      <w:pPr>
        <w:pStyle w:val="Heading3"/>
        <w:numPr>
          <w:ilvl w:val="1"/>
          <w:numId w:val="11"/>
        </w:numPr>
        <w:rPr>
          <w:rStyle w:val="Heading3Char"/>
        </w:rPr>
      </w:pPr>
      <w:r w:rsidRPr="007B1D67">
        <w:rPr>
          <w:rStyle w:val="Heading3Char"/>
        </w:rPr>
        <w:t>Types of Encryption Standards &amp; Hashing Standards</w:t>
      </w:r>
    </w:p>
    <w:p w14:paraId="36A9B575" w14:textId="77777777" w:rsidR="007B1D67" w:rsidRPr="007B1D67" w:rsidRDefault="007B1D67" w:rsidP="007B1D67"/>
    <w:p w14:paraId="3DE22B8C" w14:textId="6423EB80" w:rsidR="00F261BE" w:rsidRDefault="00F261BE" w:rsidP="007B1D67">
      <w:pPr>
        <w:pStyle w:val="Heading4"/>
        <w:numPr>
          <w:ilvl w:val="2"/>
          <w:numId w:val="11"/>
        </w:numPr>
      </w:pPr>
      <w:r w:rsidRPr="007B1D67">
        <w:t>Data Encryption Standard (DES)</w:t>
      </w:r>
    </w:p>
    <w:p w14:paraId="1C8541EA" w14:textId="77777777" w:rsidR="007B1D67" w:rsidRPr="007B1D67" w:rsidRDefault="007B1D67" w:rsidP="007B1D67">
      <w:pPr>
        <w:pStyle w:val="BodyText1"/>
        <w:rPr>
          <w:sz w:val="24"/>
          <w:szCs w:val="24"/>
        </w:rPr>
      </w:pPr>
    </w:p>
    <w:p w14:paraId="0782CDA8" w14:textId="40611899" w:rsidR="00C447AC" w:rsidRPr="007B1D67" w:rsidRDefault="00F46302" w:rsidP="007B1D67">
      <w:pPr>
        <w:pStyle w:val="BodyText1"/>
        <w:rPr>
          <w:sz w:val="24"/>
          <w:szCs w:val="24"/>
        </w:rPr>
      </w:pPr>
      <w:r w:rsidRPr="007B1D67">
        <w:rPr>
          <w:noProof/>
          <w:sz w:val="24"/>
          <w:szCs w:val="24"/>
        </w:rPr>
        <w:drawing>
          <wp:anchor distT="0" distB="0" distL="114300" distR="114300" simplePos="0" relativeHeight="251657728" behindDoc="0" locked="0" layoutInCell="1" allowOverlap="1" wp14:anchorId="576405AD" wp14:editId="38D2AE93">
            <wp:simplePos x="0" y="0"/>
            <wp:positionH relativeFrom="column">
              <wp:posOffset>3086100</wp:posOffset>
            </wp:positionH>
            <wp:positionV relativeFrom="paragraph">
              <wp:posOffset>168275</wp:posOffset>
            </wp:positionV>
            <wp:extent cx="3990975" cy="2181225"/>
            <wp:effectExtent l="0" t="0" r="9525" b="9525"/>
            <wp:wrapSquare wrapText="bothSides"/>
            <wp:docPr id="4" name="Picture 4" descr="Symmetric Encry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ymmetric Encryp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0975" cy="2181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7C88" w:rsidRPr="007B1D67">
        <w:rPr>
          <w:sz w:val="24"/>
          <w:szCs w:val="24"/>
        </w:rPr>
        <w:t>DES</w:t>
      </w:r>
      <w:r w:rsidR="004765F3" w:rsidRPr="007B1D67">
        <w:rPr>
          <w:sz w:val="24"/>
          <w:szCs w:val="24"/>
        </w:rPr>
        <w:t xml:space="preserve"> </w:t>
      </w:r>
      <w:r w:rsidRPr="007B1D67">
        <w:rPr>
          <w:sz w:val="24"/>
          <w:szCs w:val="24"/>
        </w:rPr>
        <w:t xml:space="preserve">is a symmetrical encryption and was put into effect by the </w:t>
      </w:r>
      <w:r w:rsidR="004765F3" w:rsidRPr="007B1D67">
        <w:rPr>
          <w:sz w:val="24"/>
          <w:szCs w:val="24"/>
        </w:rPr>
        <w:t>Federal information processing Standards (FIPS) in 1977, DES was withdrawn in 2005.</w:t>
      </w:r>
      <w:r w:rsidRPr="007B1D67">
        <w:rPr>
          <w:noProof/>
          <w:sz w:val="24"/>
          <w:szCs w:val="24"/>
        </w:rPr>
        <w:t xml:space="preserve"> </w:t>
      </w:r>
      <w:sdt>
        <w:sdtPr>
          <w:rPr>
            <w:sz w:val="24"/>
            <w:szCs w:val="24"/>
          </w:rPr>
          <w:id w:val="240227893"/>
          <w:citation/>
        </w:sdtPr>
        <w:sdtEndPr/>
        <w:sdtContent>
          <w:r w:rsidR="00C447AC" w:rsidRPr="007B1D67">
            <w:rPr>
              <w:sz w:val="24"/>
              <w:szCs w:val="24"/>
            </w:rPr>
            <w:fldChar w:fldCharType="begin"/>
          </w:r>
          <w:r w:rsidR="00C447AC" w:rsidRPr="007B1D67">
            <w:rPr>
              <w:sz w:val="24"/>
              <w:szCs w:val="24"/>
              <w:lang w:val="en-GB"/>
            </w:rPr>
            <w:instrText xml:space="preserve"> CITATION Syn18 \l 2057 </w:instrText>
          </w:r>
          <w:r w:rsidR="00C447AC" w:rsidRPr="007B1D67">
            <w:rPr>
              <w:sz w:val="24"/>
              <w:szCs w:val="24"/>
            </w:rPr>
            <w:fldChar w:fldCharType="separate"/>
          </w:r>
          <w:r w:rsidR="00C447AC" w:rsidRPr="007B1D67">
            <w:rPr>
              <w:noProof/>
              <w:sz w:val="24"/>
              <w:szCs w:val="24"/>
              <w:lang w:val="en-GB"/>
            </w:rPr>
            <w:t xml:space="preserve"> [1]</w:t>
          </w:r>
          <w:r w:rsidR="00C447AC" w:rsidRPr="007B1D67">
            <w:rPr>
              <w:sz w:val="24"/>
              <w:szCs w:val="24"/>
            </w:rPr>
            <w:fldChar w:fldCharType="end"/>
          </w:r>
        </w:sdtContent>
      </w:sdt>
      <w:r w:rsidR="004765F3" w:rsidRPr="007B1D67">
        <w:rPr>
          <w:sz w:val="24"/>
          <w:szCs w:val="24"/>
        </w:rPr>
        <w:t xml:space="preserve"> DES</w:t>
      </w:r>
      <w:r w:rsidR="00FC7C88" w:rsidRPr="007B1D67">
        <w:rPr>
          <w:sz w:val="24"/>
          <w:szCs w:val="24"/>
        </w:rPr>
        <w:t xml:space="preserve"> uses the same key to encrypt and decrypt a message, both sender and receiver must possess this private key. DES is a block cipher; a block ciphers is a method of encrypting </w:t>
      </w:r>
      <w:r w:rsidR="006460A2" w:rsidRPr="007B1D67">
        <w:rPr>
          <w:sz w:val="24"/>
          <w:szCs w:val="24"/>
        </w:rPr>
        <w:t>text; within</w:t>
      </w:r>
      <w:r w:rsidR="00FC7C88" w:rsidRPr="007B1D67">
        <w:rPr>
          <w:sz w:val="24"/>
          <w:szCs w:val="24"/>
        </w:rPr>
        <w:t xml:space="preserve"> this process a cryptographic key and algorithm are applied to a ‘block’ of data E.G 64 contiguous bits at once as a group instead of bit by bit.</w:t>
      </w:r>
      <w:sdt>
        <w:sdtPr>
          <w:rPr>
            <w:sz w:val="24"/>
            <w:szCs w:val="24"/>
          </w:rPr>
          <w:id w:val="468713150"/>
          <w:citation/>
        </w:sdtPr>
        <w:sdtEndPr/>
        <w:sdtContent>
          <w:r w:rsidR="008F3B22" w:rsidRPr="007B1D67">
            <w:rPr>
              <w:sz w:val="24"/>
              <w:szCs w:val="24"/>
            </w:rPr>
            <w:fldChar w:fldCharType="begin"/>
          </w:r>
          <w:r w:rsidR="008F3B22" w:rsidRPr="007B1D67">
            <w:rPr>
              <w:sz w:val="24"/>
              <w:szCs w:val="24"/>
              <w:lang w:val="en-GB"/>
            </w:rPr>
            <w:instrText xml:space="preserve"> CITATION Mar06 \l 2057 </w:instrText>
          </w:r>
          <w:r w:rsidR="008F3B22" w:rsidRPr="007B1D67">
            <w:rPr>
              <w:sz w:val="24"/>
              <w:szCs w:val="24"/>
            </w:rPr>
            <w:fldChar w:fldCharType="separate"/>
          </w:r>
          <w:r w:rsidR="00C447AC" w:rsidRPr="007B1D67">
            <w:rPr>
              <w:noProof/>
              <w:sz w:val="24"/>
              <w:szCs w:val="24"/>
              <w:lang w:val="en-GB"/>
            </w:rPr>
            <w:t xml:space="preserve"> [2]</w:t>
          </w:r>
          <w:r w:rsidR="008F3B22" w:rsidRPr="007B1D67">
            <w:rPr>
              <w:sz w:val="24"/>
              <w:szCs w:val="24"/>
            </w:rPr>
            <w:fldChar w:fldCharType="end"/>
          </w:r>
        </w:sdtContent>
      </w:sdt>
      <w:r w:rsidR="00FC7C88" w:rsidRPr="007B1D67">
        <w:rPr>
          <w:sz w:val="24"/>
          <w:szCs w:val="24"/>
        </w:rPr>
        <w:t xml:space="preserve"> </w:t>
      </w:r>
    </w:p>
    <w:p w14:paraId="6841923A" w14:textId="0669D4FB" w:rsidR="00FC7C88" w:rsidRPr="007B1D67" w:rsidRDefault="000B7E84" w:rsidP="00B30437">
      <w:pPr>
        <w:pStyle w:val="BodyText1"/>
        <w:rPr>
          <w:sz w:val="24"/>
          <w:szCs w:val="24"/>
        </w:rPr>
      </w:pPr>
      <w:r w:rsidRPr="007B1D67">
        <w:rPr>
          <w:sz w:val="24"/>
          <w:szCs w:val="24"/>
        </w:rPr>
        <w:t>The key length of an encryption algorithm is the maximum number combinations required to beak the encryption.</w:t>
      </w:r>
    </w:p>
    <w:p w14:paraId="0548B385" w14:textId="31EEDCA9" w:rsidR="005F6F29" w:rsidRPr="007B1D67" w:rsidRDefault="005F6F29" w:rsidP="005F6F29">
      <w:pPr>
        <w:pStyle w:val="BodyText1"/>
        <w:keepNext/>
        <w:rPr>
          <w:sz w:val="24"/>
          <w:szCs w:val="24"/>
        </w:rPr>
      </w:pPr>
      <w:r w:rsidRPr="007B1D67">
        <w:rPr>
          <w:sz w:val="24"/>
          <w:szCs w:val="24"/>
        </w:rPr>
        <w:lastRenderedPageBreak/>
        <w:t xml:space="preserve"> </w:t>
      </w:r>
      <w:r w:rsidR="000B7E84" w:rsidRPr="007B1D67">
        <w:rPr>
          <w:sz w:val="24"/>
          <w:szCs w:val="24"/>
        </w:rPr>
        <w:t>With DES, the key length is 56 with 8 bits being left as a parity. A parity bit, also known as check bit, checks for errors within a sequence of bits by making it even or odd.</w:t>
      </w:r>
      <w:sdt>
        <w:sdtPr>
          <w:rPr>
            <w:sz w:val="24"/>
            <w:szCs w:val="24"/>
          </w:rPr>
          <w:id w:val="2052268389"/>
          <w:citation/>
        </w:sdtPr>
        <w:sdtEndPr/>
        <w:sdtContent>
          <w:r w:rsidR="000B7E84" w:rsidRPr="007B1D67">
            <w:rPr>
              <w:sz w:val="24"/>
              <w:szCs w:val="24"/>
            </w:rPr>
            <w:fldChar w:fldCharType="begin"/>
          </w:r>
          <w:r w:rsidR="000B7E84" w:rsidRPr="007B1D67">
            <w:rPr>
              <w:sz w:val="24"/>
              <w:szCs w:val="24"/>
              <w:lang w:val="en-GB"/>
            </w:rPr>
            <w:instrText xml:space="preserve"> CITATION com17 \l 2057 </w:instrText>
          </w:r>
          <w:r w:rsidR="000B7E84" w:rsidRPr="007B1D67">
            <w:rPr>
              <w:sz w:val="24"/>
              <w:szCs w:val="24"/>
            </w:rPr>
            <w:fldChar w:fldCharType="separate"/>
          </w:r>
          <w:r w:rsidR="00F46302" w:rsidRPr="007B1D67">
            <w:rPr>
              <w:noProof/>
              <w:sz w:val="24"/>
              <w:szCs w:val="24"/>
              <w:lang w:val="en-GB"/>
            </w:rPr>
            <w:t xml:space="preserve"> [3]</w:t>
          </w:r>
          <w:r w:rsidR="000B7E84" w:rsidRPr="007B1D67">
            <w:rPr>
              <w:sz w:val="24"/>
              <w:szCs w:val="24"/>
            </w:rPr>
            <w:fldChar w:fldCharType="end"/>
          </w:r>
        </w:sdtContent>
      </w:sdt>
      <w:r w:rsidRPr="007B1D67">
        <w:rPr>
          <w:noProof/>
          <w:sz w:val="24"/>
          <w:szCs w:val="24"/>
        </w:rPr>
        <w:drawing>
          <wp:inline distT="0" distB="0" distL="0" distR="0" wp14:anchorId="37A21734" wp14:editId="606100B4">
            <wp:extent cx="3487843" cy="28740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95920" cy="2880665"/>
                    </a:xfrm>
                    <a:prstGeom prst="rect">
                      <a:avLst/>
                    </a:prstGeom>
                  </pic:spPr>
                </pic:pic>
              </a:graphicData>
            </a:graphic>
          </wp:inline>
        </w:drawing>
      </w:r>
      <w:r w:rsidR="00F46302" w:rsidRPr="007B1D67">
        <w:rPr>
          <w:sz w:val="24"/>
          <w:szCs w:val="24"/>
        </w:rPr>
        <w:t xml:space="preserve"> </w:t>
      </w:r>
    </w:p>
    <w:p w14:paraId="251C4DC5" w14:textId="06B27DD2" w:rsidR="000B7E84" w:rsidRPr="007B1D67" w:rsidRDefault="005F6F29" w:rsidP="005F6F29">
      <w:pPr>
        <w:pStyle w:val="Caption"/>
        <w:rPr>
          <w:sz w:val="24"/>
          <w:szCs w:val="24"/>
        </w:rPr>
      </w:pPr>
      <w:r w:rsidRPr="007B1D67">
        <w:rPr>
          <w:sz w:val="24"/>
          <w:szCs w:val="24"/>
        </w:rPr>
        <w:t xml:space="preserve">Figure </w:t>
      </w:r>
      <w:r w:rsidRPr="007B1D67">
        <w:rPr>
          <w:sz w:val="24"/>
          <w:szCs w:val="24"/>
        </w:rPr>
        <w:fldChar w:fldCharType="begin"/>
      </w:r>
      <w:r w:rsidRPr="007B1D67">
        <w:rPr>
          <w:sz w:val="24"/>
          <w:szCs w:val="24"/>
        </w:rPr>
        <w:instrText xml:space="preserve"> SEQ Figure \* ARABIC </w:instrText>
      </w:r>
      <w:r w:rsidRPr="007B1D67">
        <w:rPr>
          <w:sz w:val="24"/>
          <w:szCs w:val="24"/>
        </w:rPr>
        <w:fldChar w:fldCharType="separate"/>
      </w:r>
      <w:r w:rsidR="007A7C3E" w:rsidRPr="007B1D67">
        <w:rPr>
          <w:noProof/>
          <w:sz w:val="24"/>
          <w:szCs w:val="24"/>
        </w:rPr>
        <w:t>1</w:t>
      </w:r>
      <w:r w:rsidRPr="007B1D67">
        <w:rPr>
          <w:sz w:val="24"/>
          <w:szCs w:val="24"/>
        </w:rPr>
        <w:fldChar w:fldCharType="end"/>
      </w:r>
      <w:r w:rsidRPr="007B1D67">
        <w:rPr>
          <w:sz w:val="24"/>
          <w:szCs w:val="24"/>
        </w:rPr>
        <w:t xml:space="preserve"> - Data Encryption Standard Algorithm</w:t>
      </w:r>
      <w:r w:rsidR="00D96318" w:rsidRPr="007B1D67">
        <w:rPr>
          <w:sz w:val="24"/>
          <w:szCs w:val="24"/>
        </w:rPr>
        <w:t xml:space="preserve"> </w:t>
      </w:r>
      <w:sdt>
        <w:sdtPr>
          <w:rPr>
            <w:sz w:val="24"/>
            <w:szCs w:val="24"/>
          </w:rPr>
          <w:id w:val="-564029906"/>
          <w:citation/>
        </w:sdtPr>
        <w:sdtEndPr/>
        <w:sdtContent>
          <w:r w:rsidR="00D96318" w:rsidRPr="007B1D67">
            <w:rPr>
              <w:sz w:val="24"/>
              <w:szCs w:val="24"/>
            </w:rPr>
            <w:fldChar w:fldCharType="begin"/>
          </w:r>
          <w:r w:rsidR="00D96318" w:rsidRPr="007B1D67">
            <w:rPr>
              <w:sz w:val="24"/>
              <w:szCs w:val="24"/>
              <w:lang w:val="en-GB"/>
            </w:rPr>
            <w:instrText xml:space="preserve"> CITATION tutNA \l 2057 </w:instrText>
          </w:r>
          <w:r w:rsidR="00D96318" w:rsidRPr="007B1D67">
            <w:rPr>
              <w:sz w:val="24"/>
              <w:szCs w:val="24"/>
            </w:rPr>
            <w:fldChar w:fldCharType="separate"/>
          </w:r>
          <w:r w:rsidR="00D96318" w:rsidRPr="007B1D67">
            <w:rPr>
              <w:noProof/>
              <w:sz w:val="24"/>
              <w:szCs w:val="24"/>
              <w:lang w:val="en-GB"/>
            </w:rPr>
            <w:t>[4]</w:t>
          </w:r>
          <w:r w:rsidR="00D96318" w:rsidRPr="007B1D67">
            <w:rPr>
              <w:sz w:val="24"/>
              <w:szCs w:val="24"/>
            </w:rPr>
            <w:fldChar w:fldCharType="end"/>
          </w:r>
        </w:sdtContent>
      </w:sdt>
    </w:p>
    <w:p w14:paraId="7506F51D" w14:textId="2D5784E8" w:rsidR="000B7E84" w:rsidRPr="007B1D67" w:rsidRDefault="000B7E84" w:rsidP="00B30437">
      <w:pPr>
        <w:pStyle w:val="BodyText1"/>
        <w:rPr>
          <w:sz w:val="24"/>
          <w:szCs w:val="24"/>
        </w:rPr>
      </w:pPr>
    </w:p>
    <w:p w14:paraId="00FC6B78" w14:textId="77777777" w:rsidR="00A031A0" w:rsidRDefault="00A031A0" w:rsidP="00A031A0">
      <w:pPr>
        <w:pStyle w:val="Heading4"/>
        <w:numPr>
          <w:ilvl w:val="2"/>
          <w:numId w:val="11"/>
        </w:numPr>
      </w:pPr>
      <w:r w:rsidRPr="007B1D67">
        <w:t>Secure Hash Algorithm (SHA)</w:t>
      </w:r>
    </w:p>
    <w:p w14:paraId="71DFB6E3" w14:textId="3003531B" w:rsidR="005F6F29" w:rsidRPr="007B1D67" w:rsidRDefault="005F6F29" w:rsidP="005F6F29">
      <w:pPr>
        <w:pStyle w:val="Caption"/>
        <w:keepNext/>
        <w:rPr>
          <w:sz w:val="24"/>
          <w:szCs w:val="24"/>
        </w:rPr>
      </w:pPr>
    </w:p>
    <w:p w14:paraId="535C76FB" w14:textId="74CDDD8D" w:rsidR="005F6F29" w:rsidRPr="007B1D67" w:rsidRDefault="005F6F29" w:rsidP="005F6F29">
      <w:pPr>
        <w:pStyle w:val="Caption"/>
        <w:keepNext/>
        <w:rPr>
          <w:sz w:val="24"/>
          <w:szCs w:val="24"/>
        </w:rPr>
      </w:pPr>
    </w:p>
    <w:tbl>
      <w:tblPr>
        <w:tblStyle w:val="LabTableStyle"/>
        <w:tblpPr w:leftFromText="180" w:rightFromText="180" w:vertAnchor="text" w:horzAnchor="margin" w:tblpY="137"/>
        <w:tblW w:w="0" w:type="auto"/>
        <w:jc w:val="left"/>
        <w:tblLook w:val="04A0" w:firstRow="1" w:lastRow="0" w:firstColumn="1" w:lastColumn="0" w:noHBand="0" w:noVBand="1"/>
      </w:tblPr>
      <w:tblGrid>
        <w:gridCol w:w="1044"/>
        <w:gridCol w:w="1080"/>
        <w:gridCol w:w="2032"/>
        <w:gridCol w:w="2900"/>
      </w:tblGrid>
      <w:tr w:rsidR="005F6F29" w:rsidRPr="007B1D67" w14:paraId="5DD90A20" w14:textId="3C91875C" w:rsidTr="00A031A0">
        <w:trPr>
          <w:cnfStyle w:val="100000000000" w:firstRow="1" w:lastRow="0" w:firstColumn="0" w:lastColumn="0" w:oddVBand="0" w:evenVBand="0" w:oddHBand="0" w:evenHBand="0" w:firstRowFirstColumn="0" w:firstRowLastColumn="0" w:lastRowFirstColumn="0" w:lastRowLastColumn="0"/>
          <w:jc w:val="left"/>
        </w:trPr>
        <w:tc>
          <w:tcPr>
            <w:tcW w:w="1044" w:type="dxa"/>
          </w:tcPr>
          <w:p w14:paraId="19F18734" w14:textId="77777777" w:rsidR="005F6F29" w:rsidRPr="007B1D67" w:rsidRDefault="005F6F29" w:rsidP="005F6F29">
            <w:pPr>
              <w:pStyle w:val="BodyText1"/>
              <w:rPr>
                <w:sz w:val="24"/>
                <w:szCs w:val="24"/>
              </w:rPr>
            </w:pPr>
            <w:r w:rsidRPr="007B1D67">
              <w:rPr>
                <w:sz w:val="24"/>
                <w:szCs w:val="24"/>
              </w:rPr>
              <w:t>First Seen</w:t>
            </w:r>
          </w:p>
        </w:tc>
        <w:tc>
          <w:tcPr>
            <w:tcW w:w="1080" w:type="dxa"/>
          </w:tcPr>
          <w:p w14:paraId="61DC9C3F" w14:textId="77777777" w:rsidR="005F6F29" w:rsidRPr="007B1D67" w:rsidRDefault="005F6F29" w:rsidP="005F6F29">
            <w:pPr>
              <w:pStyle w:val="BodyText1"/>
              <w:rPr>
                <w:sz w:val="24"/>
                <w:szCs w:val="24"/>
              </w:rPr>
            </w:pPr>
            <w:r w:rsidRPr="007B1D67">
              <w:rPr>
                <w:sz w:val="24"/>
                <w:szCs w:val="24"/>
              </w:rPr>
              <w:t>SHA version</w:t>
            </w:r>
          </w:p>
        </w:tc>
        <w:tc>
          <w:tcPr>
            <w:tcW w:w="2032" w:type="dxa"/>
          </w:tcPr>
          <w:p w14:paraId="67630C3A" w14:textId="77777777" w:rsidR="005F6F29" w:rsidRPr="007B1D67" w:rsidRDefault="005F6F29" w:rsidP="005F6F29">
            <w:pPr>
              <w:pStyle w:val="BodyText1"/>
              <w:rPr>
                <w:sz w:val="24"/>
                <w:szCs w:val="24"/>
              </w:rPr>
            </w:pPr>
            <w:r w:rsidRPr="007B1D67">
              <w:rPr>
                <w:sz w:val="24"/>
                <w:szCs w:val="24"/>
              </w:rPr>
              <w:t>Output Size</w:t>
            </w:r>
          </w:p>
        </w:tc>
        <w:tc>
          <w:tcPr>
            <w:tcW w:w="2900" w:type="dxa"/>
          </w:tcPr>
          <w:p w14:paraId="36029B01" w14:textId="0A42570B" w:rsidR="005F6F29" w:rsidRPr="007B1D67" w:rsidRDefault="005F6F29" w:rsidP="005F6F29">
            <w:pPr>
              <w:pStyle w:val="BodyText1"/>
              <w:rPr>
                <w:sz w:val="24"/>
                <w:szCs w:val="24"/>
              </w:rPr>
            </w:pPr>
            <w:r w:rsidRPr="007B1D67">
              <w:rPr>
                <w:sz w:val="24"/>
                <w:szCs w:val="24"/>
              </w:rPr>
              <w:t>Block Size</w:t>
            </w:r>
          </w:p>
        </w:tc>
      </w:tr>
      <w:tr w:rsidR="005F6F29" w:rsidRPr="007B1D67" w14:paraId="583BF97F" w14:textId="1D015340" w:rsidTr="00A031A0">
        <w:trPr>
          <w:jc w:val="left"/>
        </w:trPr>
        <w:tc>
          <w:tcPr>
            <w:tcW w:w="1044" w:type="dxa"/>
          </w:tcPr>
          <w:p w14:paraId="6A664D88" w14:textId="77777777" w:rsidR="005F6F29" w:rsidRPr="007B1D67" w:rsidRDefault="005F6F29" w:rsidP="005F6F29">
            <w:pPr>
              <w:pStyle w:val="BodyText1"/>
              <w:rPr>
                <w:sz w:val="24"/>
                <w:szCs w:val="24"/>
              </w:rPr>
            </w:pPr>
            <w:r w:rsidRPr="007B1D67">
              <w:rPr>
                <w:sz w:val="24"/>
                <w:szCs w:val="24"/>
              </w:rPr>
              <w:t>1993</w:t>
            </w:r>
          </w:p>
        </w:tc>
        <w:tc>
          <w:tcPr>
            <w:tcW w:w="1080" w:type="dxa"/>
          </w:tcPr>
          <w:p w14:paraId="71B9476D" w14:textId="77777777" w:rsidR="005F6F29" w:rsidRPr="007B1D67" w:rsidRDefault="005F6F29" w:rsidP="005F6F29">
            <w:pPr>
              <w:pStyle w:val="BodyText1"/>
              <w:rPr>
                <w:sz w:val="24"/>
                <w:szCs w:val="24"/>
              </w:rPr>
            </w:pPr>
            <w:r w:rsidRPr="007B1D67">
              <w:rPr>
                <w:sz w:val="24"/>
                <w:szCs w:val="24"/>
              </w:rPr>
              <w:t>SHA-0</w:t>
            </w:r>
          </w:p>
        </w:tc>
        <w:tc>
          <w:tcPr>
            <w:tcW w:w="2032" w:type="dxa"/>
          </w:tcPr>
          <w:p w14:paraId="6BF60573" w14:textId="77777777" w:rsidR="005F6F29" w:rsidRPr="007B1D67" w:rsidRDefault="005F6F29" w:rsidP="005F6F29">
            <w:pPr>
              <w:pStyle w:val="BodyText1"/>
              <w:rPr>
                <w:sz w:val="24"/>
                <w:szCs w:val="24"/>
              </w:rPr>
            </w:pPr>
            <w:r w:rsidRPr="007B1D67">
              <w:rPr>
                <w:sz w:val="24"/>
                <w:szCs w:val="24"/>
              </w:rPr>
              <w:t>160</w:t>
            </w:r>
          </w:p>
        </w:tc>
        <w:tc>
          <w:tcPr>
            <w:tcW w:w="2900" w:type="dxa"/>
          </w:tcPr>
          <w:p w14:paraId="56E38894" w14:textId="2618FEC2" w:rsidR="005F6F29" w:rsidRPr="007B1D67" w:rsidRDefault="005F6F29" w:rsidP="005F6F29">
            <w:pPr>
              <w:pStyle w:val="BodyText1"/>
              <w:rPr>
                <w:sz w:val="24"/>
                <w:szCs w:val="24"/>
              </w:rPr>
            </w:pPr>
            <w:r w:rsidRPr="007B1D67">
              <w:rPr>
                <w:sz w:val="24"/>
                <w:szCs w:val="24"/>
              </w:rPr>
              <w:t>512</w:t>
            </w:r>
          </w:p>
        </w:tc>
      </w:tr>
      <w:tr w:rsidR="005F6F29" w:rsidRPr="007B1D67" w14:paraId="3F6578E1" w14:textId="71FB76CC" w:rsidTr="00A031A0">
        <w:trPr>
          <w:jc w:val="left"/>
        </w:trPr>
        <w:tc>
          <w:tcPr>
            <w:tcW w:w="1044" w:type="dxa"/>
          </w:tcPr>
          <w:p w14:paraId="0FDF6C8F" w14:textId="77777777" w:rsidR="005F6F29" w:rsidRPr="007B1D67" w:rsidRDefault="005F6F29" w:rsidP="005F6F29">
            <w:pPr>
              <w:pStyle w:val="BodyText1"/>
              <w:rPr>
                <w:sz w:val="24"/>
                <w:szCs w:val="24"/>
              </w:rPr>
            </w:pPr>
            <w:r w:rsidRPr="007B1D67">
              <w:rPr>
                <w:sz w:val="24"/>
                <w:szCs w:val="24"/>
              </w:rPr>
              <w:t>1995</w:t>
            </w:r>
          </w:p>
        </w:tc>
        <w:tc>
          <w:tcPr>
            <w:tcW w:w="1080" w:type="dxa"/>
          </w:tcPr>
          <w:p w14:paraId="09546140" w14:textId="77777777" w:rsidR="005F6F29" w:rsidRPr="007B1D67" w:rsidRDefault="005F6F29" w:rsidP="005F6F29">
            <w:pPr>
              <w:pStyle w:val="BodyText1"/>
              <w:rPr>
                <w:sz w:val="24"/>
                <w:szCs w:val="24"/>
              </w:rPr>
            </w:pPr>
            <w:r w:rsidRPr="007B1D67">
              <w:rPr>
                <w:sz w:val="24"/>
                <w:szCs w:val="24"/>
              </w:rPr>
              <w:t>SHA-1</w:t>
            </w:r>
          </w:p>
        </w:tc>
        <w:tc>
          <w:tcPr>
            <w:tcW w:w="2032" w:type="dxa"/>
          </w:tcPr>
          <w:p w14:paraId="052389AE" w14:textId="77777777" w:rsidR="005F6F29" w:rsidRPr="007B1D67" w:rsidRDefault="005F6F29" w:rsidP="005F6F29">
            <w:pPr>
              <w:pStyle w:val="BodyText1"/>
              <w:rPr>
                <w:sz w:val="24"/>
                <w:szCs w:val="24"/>
              </w:rPr>
            </w:pPr>
            <w:r w:rsidRPr="007B1D67">
              <w:rPr>
                <w:sz w:val="24"/>
                <w:szCs w:val="24"/>
              </w:rPr>
              <w:t>160</w:t>
            </w:r>
          </w:p>
        </w:tc>
        <w:tc>
          <w:tcPr>
            <w:tcW w:w="2900" w:type="dxa"/>
          </w:tcPr>
          <w:p w14:paraId="57095290" w14:textId="70934014" w:rsidR="005F6F29" w:rsidRPr="007B1D67" w:rsidRDefault="005F6F29" w:rsidP="005F6F29">
            <w:pPr>
              <w:pStyle w:val="BodyText1"/>
              <w:rPr>
                <w:sz w:val="24"/>
                <w:szCs w:val="24"/>
              </w:rPr>
            </w:pPr>
            <w:r w:rsidRPr="007B1D67">
              <w:rPr>
                <w:sz w:val="24"/>
                <w:szCs w:val="24"/>
              </w:rPr>
              <w:t>512</w:t>
            </w:r>
          </w:p>
        </w:tc>
      </w:tr>
      <w:tr w:rsidR="005F6F29" w:rsidRPr="007B1D67" w14:paraId="0BBBFFC5" w14:textId="1BB1523B" w:rsidTr="00A031A0">
        <w:trPr>
          <w:jc w:val="left"/>
        </w:trPr>
        <w:tc>
          <w:tcPr>
            <w:tcW w:w="1044" w:type="dxa"/>
          </w:tcPr>
          <w:p w14:paraId="32DB3112" w14:textId="77777777" w:rsidR="005F6F29" w:rsidRPr="007B1D67" w:rsidRDefault="005F6F29" w:rsidP="005F6F29">
            <w:pPr>
              <w:pStyle w:val="BodyText1"/>
              <w:rPr>
                <w:sz w:val="24"/>
                <w:szCs w:val="24"/>
              </w:rPr>
            </w:pPr>
            <w:r w:rsidRPr="007B1D67">
              <w:rPr>
                <w:sz w:val="24"/>
                <w:szCs w:val="24"/>
              </w:rPr>
              <w:t>2001</w:t>
            </w:r>
          </w:p>
        </w:tc>
        <w:tc>
          <w:tcPr>
            <w:tcW w:w="1080" w:type="dxa"/>
          </w:tcPr>
          <w:p w14:paraId="1DF65782" w14:textId="77777777" w:rsidR="005F6F29" w:rsidRPr="007B1D67" w:rsidRDefault="005F6F29" w:rsidP="005F6F29">
            <w:pPr>
              <w:pStyle w:val="BodyText1"/>
              <w:rPr>
                <w:sz w:val="24"/>
                <w:szCs w:val="24"/>
              </w:rPr>
            </w:pPr>
            <w:r w:rsidRPr="007B1D67">
              <w:rPr>
                <w:sz w:val="24"/>
                <w:szCs w:val="24"/>
              </w:rPr>
              <w:t>SHA-2</w:t>
            </w:r>
          </w:p>
        </w:tc>
        <w:tc>
          <w:tcPr>
            <w:tcW w:w="2032" w:type="dxa"/>
          </w:tcPr>
          <w:p w14:paraId="0E87D326" w14:textId="77777777" w:rsidR="005F6F29" w:rsidRPr="007B1D67" w:rsidRDefault="005F6F29" w:rsidP="005F6F29">
            <w:pPr>
              <w:pStyle w:val="BodyText1"/>
              <w:rPr>
                <w:sz w:val="24"/>
                <w:szCs w:val="24"/>
              </w:rPr>
            </w:pPr>
            <w:r w:rsidRPr="007B1D67">
              <w:rPr>
                <w:sz w:val="24"/>
                <w:szCs w:val="24"/>
              </w:rPr>
              <w:t>224/256/384/512</w:t>
            </w:r>
          </w:p>
        </w:tc>
        <w:tc>
          <w:tcPr>
            <w:tcW w:w="2900" w:type="dxa"/>
          </w:tcPr>
          <w:p w14:paraId="7CAC54D5" w14:textId="4DB482A8" w:rsidR="005F6F29" w:rsidRPr="007B1D67" w:rsidRDefault="005F6F29" w:rsidP="005F6F29">
            <w:pPr>
              <w:pStyle w:val="BodyText1"/>
              <w:rPr>
                <w:sz w:val="24"/>
                <w:szCs w:val="24"/>
              </w:rPr>
            </w:pPr>
            <w:r w:rsidRPr="007B1D67">
              <w:rPr>
                <w:sz w:val="24"/>
                <w:szCs w:val="24"/>
              </w:rPr>
              <w:t>1024</w:t>
            </w:r>
          </w:p>
        </w:tc>
      </w:tr>
      <w:tr w:rsidR="005F6F29" w:rsidRPr="007B1D67" w14:paraId="77DECEDB" w14:textId="7A3F6071" w:rsidTr="00A031A0">
        <w:trPr>
          <w:trHeight w:val="566"/>
          <w:jc w:val="left"/>
        </w:trPr>
        <w:tc>
          <w:tcPr>
            <w:tcW w:w="1044" w:type="dxa"/>
          </w:tcPr>
          <w:p w14:paraId="464FED6D" w14:textId="77777777" w:rsidR="005F6F29" w:rsidRPr="007B1D67" w:rsidRDefault="005F6F29" w:rsidP="005F6F29">
            <w:pPr>
              <w:pStyle w:val="BodyText1"/>
              <w:rPr>
                <w:sz w:val="24"/>
                <w:szCs w:val="24"/>
              </w:rPr>
            </w:pPr>
            <w:r w:rsidRPr="007B1D67">
              <w:rPr>
                <w:sz w:val="24"/>
                <w:szCs w:val="24"/>
              </w:rPr>
              <w:t>2015</w:t>
            </w:r>
          </w:p>
        </w:tc>
        <w:tc>
          <w:tcPr>
            <w:tcW w:w="1080" w:type="dxa"/>
          </w:tcPr>
          <w:p w14:paraId="035445AB" w14:textId="77777777" w:rsidR="005F6F29" w:rsidRPr="007B1D67" w:rsidRDefault="005F6F29" w:rsidP="005F6F29">
            <w:pPr>
              <w:pStyle w:val="BodyText1"/>
              <w:rPr>
                <w:sz w:val="24"/>
                <w:szCs w:val="24"/>
              </w:rPr>
            </w:pPr>
            <w:r w:rsidRPr="007B1D67">
              <w:rPr>
                <w:sz w:val="24"/>
                <w:szCs w:val="24"/>
              </w:rPr>
              <w:t>SHA-3</w:t>
            </w:r>
          </w:p>
        </w:tc>
        <w:tc>
          <w:tcPr>
            <w:tcW w:w="2032" w:type="dxa"/>
          </w:tcPr>
          <w:p w14:paraId="53016725" w14:textId="77777777" w:rsidR="005F6F29" w:rsidRPr="007B1D67" w:rsidRDefault="005F6F29" w:rsidP="005F6F29">
            <w:pPr>
              <w:pStyle w:val="BodyText1"/>
              <w:rPr>
                <w:sz w:val="24"/>
                <w:szCs w:val="24"/>
              </w:rPr>
            </w:pPr>
            <w:r w:rsidRPr="007B1D67">
              <w:rPr>
                <w:sz w:val="24"/>
                <w:szCs w:val="24"/>
              </w:rPr>
              <w:t>224/256/384/512</w:t>
            </w:r>
          </w:p>
        </w:tc>
        <w:tc>
          <w:tcPr>
            <w:tcW w:w="2900" w:type="dxa"/>
          </w:tcPr>
          <w:p w14:paraId="6C63D2FF" w14:textId="623876B6" w:rsidR="005F6F29" w:rsidRPr="007B1D67" w:rsidRDefault="005F6F29" w:rsidP="005F6F29">
            <w:pPr>
              <w:pStyle w:val="BodyText1"/>
              <w:rPr>
                <w:sz w:val="24"/>
                <w:szCs w:val="24"/>
              </w:rPr>
            </w:pPr>
            <w:r w:rsidRPr="007B1D67">
              <w:rPr>
                <w:sz w:val="24"/>
                <w:szCs w:val="24"/>
              </w:rPr>
              <w:t>576/832/1088/1152/1344</w:t>
            </w:r>
          </w:p>
        </w:tc>
      </w:tr>
      <w:tr w:rsidR="00A031A0" w:rsidRPr="007B1D67" w14:paraId="38992678" w14:textId="77777777" w:rsidTr="007D4297">
        <w:trPr>
          <w:trHeight w:val="566"/>
          <w:jc w:val="left"/>
        </w:trPr>
        <w:tc>
          <w:tcPr>
            <w:tcW w:w="7056" w:type="dxa"/>
            <w:gridSpan w:val="4"/>
          </w:tcPr>
          <w:p w14:paraId="16438D87" w14:textId="18B96F86" w:rsidR="00A031A0" w:rsidRPr="007B1D67" w:rsidRDefault="00A031A0" w:rsidP="005F6F29">
            <w:pPr>
              <w:pStyle w:val="BodyText1"/>
              <w:rPr>
                <w:sz w:val="24"/>
                <w:szCs w:val="24"/>
              </w:rPr>
            </w:pPr>
            <w:r w:rsidRPr="007B1D67">
              <w:rPr>
                <w:sz w:val="24"/>
                <w:szCs w:val="24"/>
              </w:rPr>
              <w:t xml:space="preserve">Table </w:t>
            </w:r>
            <w:r w:rsidRPr="007B1D67">
              <w:rPr>
                <w:sz w:val="24"/>
                <w:szCs w:val="24"/>
              </w:rPr>
              <w:fldChar w:fldCharType="begin"/>
            </w:r>
            <w:r w:rsidRPr="007B1D67">
              <w:rPr>
                <w:sz w:val="24"/>
                <w:szCs w:val="24"/>
              </w:rPr>
              <w:instrText xml:space="preserve"> SEQ Table \* ARABIC </w:instrText>
            </w:r>
            <w:r w:rsidRPr="007B1D67">
              <w:rPr>
                <w:sz w:val="24"/>
                <w:szCs w:val="24"/>
              </w:rPr>
              <w:fldChar w:fldCharType="separate"/>
            </w:r>
            <w:r w:rsidRPr="007B1D67">
              <w:rPr>
                <w:noProof/>
                <w:sz w:val="24"/>
                <w:szCs w:val="24"/>
              </w:rPr>
              <w:t>1</w:t>
            </w:r>
            <w:r w:rsidRPr="007B1D67">
              <w:rPr>
                <w:sz w:val="24"/>
                <w:szCs w:val="24"/>
              </w:rPr>
              <w:fldChar w:fldCharType="end"/>
            </w:r>
            <w:r w:rsidRPr="007B1D67">
              <w:rPr>
                <w:sz w:val="24"/>
                <w:szCs w:val="24"/>
              </w:rPr>
              <w:t xml:space="preserve"> - Secure Hash Algorithm Release Date &amp; Bits Size</w:t>
            </w:r>
          </w:p>
        </w:tc>
      </w:tr>
    </w:tbl>
    <w:p w14:paraId="3E593EDB" w14:textId="77777777" w:rsidR="00FC6436" w:rsidRPr="007B1D67" w:rsidRDefault="000B7E84" w:rsidP="00B30437">
      <w:pPr>
        <w:pStyle w:val="BodyText1"/>
        <w:rPr>
          <w:sz w:val="24"/>
          <w:szCs w:val="24"/>
        </w:rPr>
      </w:pPr>
      <w:r w:rsidRPr="007B1D67">
        <w:rPr>
          <w:sz w:val="24"/>
          <w:szCs w:val="24"/>
        </w:rPr>
        <w:t xml:space="preserve">SHA </w:t>
      </w:r>
      <w:r w:rsidR="00D96318" w:rsidRPr="007B1D67">
        <w:rPr>
          <w:sz w:val="24"/>
          <w:szCs w:val="24"/>
        </w:rPr>
        <w:t>is a hashing algorithm on which can be used in conjunction with other encryption standards. SHA was</w:t>
      </w:r>
      <w:r w:rsidR="005F6F29" w:rsidRPr="007B1D67">
        <w:rPr>
          <w:sz w:val="24"/>
          <w:szCs w:val="24"/>
        </w:rPr>
        <w:t xml:space="preserve"> first introduced in 1993 and have been continuously progressing in development since, as seen within Table 1; Various versions of SHA have been released with improvements being released alongside this.</w:t>
      </w:r>
      <w:r w:rsidR="00D96318" w:rsidRPr="007B1D67">
        <w:rPr>
          <w:sz w:val="24"/>
          <w:szCs w:val="24"/>
        </w:rPr>
        <w:t xml:space="preserve"> </w:t>
      </w:r>
      <w:r w:rsidR="00FC6436" w:rsidRPr="007B1D67">
        <w:rPr>
          <w:sz w:val="24"/>
          <w:szCs w:val="24"/>
        </w:rPr>
        <w:t>SHA-3 has been finalized and has been implemented throughout the web.</w:t>
      </w:r>
    </w:p>
    <w:p w14:paraId="590CDD53" w14:textId="77777777" w:rsidR="00FC6436" w:rsidRPr="007B1D67" w:rsidRDefault="00FC6436" w:rsidP="00B30437">
      <w:pPr>
        <w:pStyle w:val="BodyText1"/>
        <w:rPr>
          <w:sz w:val="24"/>
          <w:szCs w:val="24"/>
        </w:rPr>
      </w:pPr>
    </w:p>
    <w:p w14:paraId="01109C33" w14:textId="4F542F68" w:rsidR="00FC6436" w:rsidRDefault="00FC6436" w:rsidP="00B30437">
      <w:pPr>
        <w:pStyle w:val="BodyText1"/>
        <w:rPr>
          <w:sz w:val="24"/>
          <w:szCs w:val="24"/>
        </w:rPr>
      </w:pPr>
    </w:p>
    <w:p w14:paraId="6BAB920E" w14:textId="300F04CB" w:rsidR="00A031A0" w:rsidRDefault="00A031A0" w:rsidP="00B30437">
      <w:pPr>
        <w:pStyle w:val="BodyText1"/>
        <w:rPr>
          <w:sz w:val="24"/>
          <w:szCs w:val="24"/>
        </w:rPr>
      </w:pPr>
    </w:p>
    <w:p w14:paraId="4B37B431" w14:textId="33088A7A" w:rsidR="00A031A0" w:rsidRDefault="00A031A0" w:rsidP="00B30437">
      <w:pPr>
        <w:pStyle w:val="BodyText1"/>
        <w:rPr>
          <w:sz w:val="24"/>
          <w:szCs w:val="24"/>
        </w:rPr>
      </w:pPr>
    </w:p>
    <w:p w14:paraId="25019998" w14:textId="77777777" w:rsidR="00A031A0" w:rsidRPr="007B1D67" w:rsidRDefault="00A031A0" w:rsidP="00B30437">
      <w:pPr>
        <w:pStyle w:val="BodyText1"/>
        <w:rPr>
          <w:sz w:val="24"/>
          <w:szCs w:val="24"/>
        </w:rPr>
      </w:pPr>
    </w:p>
    <w:p w14:paraId="639314E0" w14:textId="23F6F33B" w:rsidR="000B7E84" w:rsidRDefault="00FC6436" w:rsidP="00A031A0">
      <w:pPr>
        <w:pStyle w:val="Heading4"/>
        <w:numPr>
          <w:ilvl w:val="2"/>
          <w:numId w:val="11"/>
        </w:numPr>
      </w:pPr>
      <w:proofErr w:type="spellStart"/>
      <w:r w:rsidRPr="007B1D67">
        <w:lastRenderedPageBreak/>
        <w:t>Rivest</w:t>
      </w:r>
      <w:proofErr w:type="spellEnd"/>
      <w:r w:rsidRPr="007B1D67">
        <w:t>-Shamir-</w:t>
      </w:r>
      <w:proofErr w:type="spellStart"/>
      <w:r w:rsidRPr="007B1D67">
        <w:t>Adlemen</w:t>
      </w:r>
      <w:proofErr w:type="spellEnd"/>
      <w:r w:rsidRPr="007B1D67">
        <w:t xml:space="preserve"> (RSA)</w:t>
      </w:r>
    </w:p>
    <w:p w14:paraId="760595E3" w14:textId="77777777" w:rsidR="00A031A0" w:rsidRPr="007B1D67" w:rsidRDefault="00A031A0" w:rsidP="00B30437">
      <w:pPr>
        <w:pStyle w:val="BodyText1"/>
        <w:rPr>
          <w:sz w:val="24"/>
          <w:szCs w:val="24"/>
        </w:rPr>
      </w:pPr>
    </w:p>
    <w:p w14:paraId="3CDA27C5" w14:textId="5E6185FC" w:rsidR="007A7C3E" w:rsidRPr="007B1D67" w:rsidRDefault="003C3D50" w:rsidP="007A7C3E">
      <w:pPr>
        <w:pStyle w:val="BodyText1"/>
        <w:keepNext/>
        <w:rPr>
          <w:sz w:val="24"/>
          <w:szCs w:val="24"/>
        </w:rPr>
      </w:pPr>
      <w:r w:rsidRPr="007B1D67">
        <w:rPr>
          <w:sz w:val="24"/>
          <w:szCs w:val="24"/>
        </w:rPr>
        <w:t xml:space="preserve">RSA is an </w:t>
      </w:r>
      <w:r w:rsidR="00F6794E" w:rsidRPr="007B1D67">
        <w:rPr>
          <w:sz w:val="24"/>
          <w:szCs w:val="24"/>
        </w:rPr>
        <w:t>asymmetric encryption algorithm that utilizes the prime factorization trapdoor and the Diffie-Hellman key exchange. The RSA difficulty relies on the prime factorization as its security method</w:t>
      </w:r>
      <w:r w:rsidR="007A7C3E" w:rsidRPr="007B1D67">
        <w:rPr>
          <w:sz w:val="24"/>
          <w:szCs w:val="24"/>
        </w:rPr>
        <w:t>. RSA is currently the most widely used asymmetric encryption method in the world due to its ability to provide high level of encryption with no known algorithm existing yet to solve it.</w:t>
      </w:r>
      <w:sdt>
        <w:sdtPr>
          <w:rPr>
            <w:sz w:val="24"/>
            <w:szCs w:val="24"/>
          </w:rPr>
          <w:id w:val="-677198873"/>
          <w:citation/>
        </w:sdtPr>
        <w:sdtEndPr/>
        <w:sdtContent>
          <w:r w:rsidR="007A7C3E" w:rsidRPr="007B1D67">
            <w:rPr>
              <w:sz w:val="24"/>
              <w:szCs w:val="24"/>
            </w:rPr>
            <w:fldChar w:fldCharType="begin"/>
          </w:r>
          <w:r w:rsidR="007A7C3E" w:rsidRPr="007B1D67">
            <w:rPr>
              <w:sz w:val="24"/>
              <w:szCs w:val="24"/>
              <w:lang w:val="en-GB"/>
            </w:rPr>
            <w:instrText xml:space="preserve"> CITATION blo18 \l 2057 </w:instrText>
          </w:r>
          <w:r w:rsidR="007A7C3E" w:rsidRPr="007B1D67">
            <w:rPr>
              <w:sz w:val="24"/>
              <w:szCs w:val="24"/>
            </w:rPr>
            <w:fldChar w:fldCharType="separate"/>
          </w:r>
          <w:r w:rsidR="007A7C3E" w:rsidRPr="007B1D67">
            <w:rPr>
              <w:noProof/>
              <w:sz w:val="24"/>
              <w:szCs w:val="24"/>
              <w:lang w:val="en-GB"/>
            </w:rPr>
            <w:t xml:space="preserve"> [5]</w:t>
          </w:r>
          <w:r w:rsidR="007A7C3E" w:rsidRPr="007B1D67">
            <w:rPr>
              <w:sz w:val="24"/>
              <w:szCs w:val="24"/>
            </w:rPr>
            <w:fldChar w:fldCharType="end"/>
          </w:r>
        </w:sdtContent>
      </w:sdt>
      <w:r w:rsidR="007A7C3E" w:rsidRPr="007B1D67">
        <w:rPr>
          <w:sz w:val="24"/>
          <w:szCs w:val="24"/>
        </w:rPr>
        <w:t xml:space="preserve"> </w:t>
      </w:r>
      <w:r w:rsidR="0020033E">
        <w:rPr>
          <w:sz w:val="24"/>
          <w:szCs w:val="24"/>
        </w:rPr>
        <w:t>RSA is more intensive than other encryption methods, which in turn makes it much slower. RSA is usually only used to encrypt small amounts of data such as Data that is being stored.</w:t>
      </w:r>
    </w:p>
    <w:p w14:paraId="4EDC5050" w14:textId="77777777" w:rsidR="00745E60" w:rsidRDefault="00745E60" w:rsidP="007A7C3E">
      <w:pPr>
        <w:pStyle w:val="Caption"/>
        <w:rPr>
          <w:sz w:val="24"/>
          <w:szCs w:val="24"/>
        </w:rPr>
      </w:pPr>
      <w:r w:rsidRPr="007B1D67">
        <w:rPr>
          <w:noProof/>
          <w:sz w:val="24"/>
          <w:szCs w:val="24"/>
        </w:rPr>
        <w:drawing>
          <wp:inline distT="0" distB="0" distL="0" distR="0" wp14:anchorId="62FA1B79" wp14:editId="2FFCED90">
            <wp:extent cx="3667760" cy="2416175"/>
            <wp:effectExtent l="0" t="0" r="8890" b="3175"/>
            <wp:docPr id="3" name="Picture 3" descr="Image result for rsa encryption algorit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sa encryption algorith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67760" cy="2416175"/>
                    </a:xfrm>
                    <a:prstGeom prst="rect">
                      <a:avLst/>
                    </a:prstGeom>
                    <a:noFill/>
                    <a:ln>
                      <a:noFill/>
                    </a:ln>
                  </pic:spPr>
                </pic:pic>
              </a:graphicData>
            </a:graphic>
          </wp:inline>
        </w:drawing>
      </w:r>
    </w:p>
    <w:p w14:paraId="11DEC8ED" w14:textId="153289C7" w:rsidR="00FC6436" w:rsidRPr="007B1D67" w:rsidRDefault="007A7C3E" w:rsidP="007A7C3E">
      <w:pPr>
        <w:pStyle w:val="Caption"/>
        <w:rPr>
          <w:sz w:val="24"/>
          <w:szCs w:val="24"/>
        </w:rPr>
      </w:pPr>
      <w:r w:rsidRPr="007B1D67">
        <w:rPr>
          <w:sz w:val="24"/>
          <w:szCs w:val="24"/>
        </w:rPr>
        <w:t xml:space="preserve">Figure </w:t>
      </w:r>
      <w:r w:rsidRPr="007B1D67">
        <w:rPr>
          <w:sz w:val="24"/>
          <w:szCs w:val="24"/>
        </w:rPr>
        <w:fldChar w:fldCharType="begin"/>
      </w:r>
      <w:r w:rsidRPr="007B1D67">
        <w:rPr>
          <w:sz w:val="24"/>
          <w:szCs w:val="24"/>
        </w:rPr>
        <w:instrText xml:space="preserve"> SEQ Figure \* ARABIC </w:instrText>
      </w:r>
      <w:r w:rsidRPr="007B1D67">
        <w:rPr>
          <w:sz w:val="24"/>
          <w:szCs w:val="24"/>
        </w:rPr>
        <w:fldChar w:fldCharType="separate"/>
      </w:r>
      <w:r w:rsidRPr="007B1D67">
        <w:rPr>
          <w:noProof/>
          <w:sz w:val="24"/>
          <w:szCs w:val="24"/>
        </w:rPr>
        <w:t>2</w:t>
      </w:r>
      <w:r w:rsidRPr="007B1D67">
        <w:rPr>
          <w:sz w:val="24"/>
          <w:szCs w:val="24"/>
        </w:rPr>
        <w:fldChar w:fldCharType="end"/>
      </w:r>
      <w:r w:rsidRPr="007B1D67">
        <w:rPr>
          <w:sz w:val="24"/>
          <w:szCs w:val="24"/>
        </w:rPr>
        <w:t xml:space="preserve"> - Simplified Asymmetric Encryption</w:t>
      </w:r>
    </w:p>
    <w:p w14:paraId="6747C38F" w14:textId="61089111" w:rsidR="00745E60" w:rsidRDefault="00745E60" w:rsidP="00B30437">
      <w:pPr>
        <w:pStyle w:val="BodyText1"/>
        <w:rPr>
          <w:sz w:val="24"/>
          <w:szCs w:val="24"/>
        </w:rPr>
      </w:pPr>
    </w:p>
    <w:p w14:paraId="1E7D65C7" w14:textId="77777777" w:rsidR="00745E60" w:rsidRDefault="00745E60" w:rsidP="00B30437">
      <w:pPr>
        <w:pStyle w:val="BodyText1"/>
        <w:rPr>
          <w:sz w:val="24"/>
          <w:szCs w:val="24"/>
        </w:rPr>
      </w:pPr>
    </w:p>
    <w:p w14:paraId="2C200A0C" w14:textId="3C3DA1AC" w:rsidR="00745E60" w:rsidRDefault="00745E60" w:rsidP="00B30437">
      <w:pPr>
        <w:pStyle w:val="BodyText1"/>
        <w:rPr>
          <w:sz w:val="24"/>
          <w:szCs w:val="24"/>
        </w:rPr>
      </w:pPr>
    </w:p>
    <w:p w14:paraId="2370184E" w14:textId="0A7046BE" w:rsidR="00745E60" w:rsidRDefault="00745E60" w:rsidP="00B30437">
      <w:pPr>
        <w:pStyle w:val="BodyText1"/>
        <w:rPr>
          <w:sz w:val="24"/>
          <w:szCs w:val="24"/>
        </w:rPr>
      </w:pPr>
    </w:p>
    <w:p w14:paraId="10568C1E" w14:textId="634A0B00" w:rsidR="00745E60" w:rsidRDefault="00745E60" w:rsidP="00B30437">
      <w:pPr>
        <w:pStyle w:val="BodyText1"/>
        <w:rPr>
          <w:sz w:val="24"/>
          <w:szCs w:val="24"/>
        </w:rPr>
      </w:pPr>
    </w:p>
    <w:p w14:paraId="2A94F05E" w14:textId="2ED6192C" w:rsidR="00745E60" w:rsidRDefault="00745E60" w:rsidP="00B30437">
      <w:pPr>
        <w:pStyle w:val="BodyText1"/>
        <w:rPr>
          <w:sz w:val="24"/>
          <w:szCs w:val="24"/>
        </w:rPr>
      </w:pPr>
    </w:p>
    <w:p w14:paraId="66906A59" w14:textId="4D4CCF78" w:rsidR="00745E60" w:rsidRDefault="00745E60" w:rsidP="00B30437">
      <w:pPr>
        <w:pStyle w:val="BodyText1"/>
        <w:rPr>
          <w:sz w:val="24"/>
          <w:szCs w:val="24"/>
        </w:rPr>
      </w:pPr>
    </w:p>
    <w:p w14:paraId="16C00118" w14:textId="5EF6A8AB" w:rsidR="00745E60" w:rsidRDefault="00745E60" w:rsidP="00B30437">
      <w:pPr>
        <w:pStyle w:val="BodyText1"/>
        <w:rPr>
          <w:sz w:val="24"/>
          <w:szCs w:val="24"/>
        </w:rPr>
      </w:pPr>
    </w:p>
    <w:p w14:paraId="37B195BE" w14:textId="32CA69E6" w:rsidR="00745E60" w:rsidRDefault="00745E60" w:rsidP="00B30437">
      <w:pPr>
        <w:pStyle w:val="BodyText1"/>
        <w:rPr>
          <w:sz w:val="24"/>
          <w:szCs w:val="24"/>
        </w:rPr>
      </w:pPr>
    </w:p>
    <w:p w14:paraId="1A4D6829" w14:textId="26A1AAF0" w:rsidR="00745E60" w:rsidRDefault="00745E60" w:rsidP="00B30437">
      <w:pPr>
        <w:pStyle w:val="BodyText1"/>
        <w:rPr>
          <w:sz w:val="24"/>
          <w:szCs w:val="24"/>
        </w:rPr>
      </w:pPr>
    </w:p>
    <w:p w14:paraId="23277BF3" w14:textId="3CCAED0C" w:rsidR="00745E60" w:rsidRDefault="00745E60" w:rsidP="00B30437">
      <w:pPr>
        <w:pStyle w:val="BodyText1"/>
        <w:rPr>
          <w:sz w:val="24"/>
          <w:szCs w:val="24"/>
        </w:rPr>
      </w:pPr>
    </w:p>
    <w:p w14:paraId="4FF4C20C" w14:textId="0720BF02" w:rsidR="00745E60" w:rsidRDefault="00745E60" w:rsidP="00B30437">
      <w:pPr>
        <w:pStyle w:val="BodyText1"/>
        <w:rPr>
          <w:sz w:val="24"/>
          <w:szCs w:val="24"/>
        </w:rPr>
      </w:pPr>
    </w:p>
    <w:p w14:paraId="0E4C696D" w14:textId="416E57A0" w:rsidR="0020033E" w:rsidRDefault="0020033E" w:rsidP="00B30437">
      <w:pPr>
        <w:pStyle w:val="BodyText1"/>
        <w:rPr>
          <w:sz w:val="24"/>
          <w:szCs w:val="24"/>
        </w:rPr>
      </w:pPr>
    </w:p>
    <w:p w14:paraId="41247D47" w14:textId="2FE6D2B4" w:rsidR="0020033E" w:rsidRDefault="0020033E" w:rsidP="00B30437">
      <w:pPr>
        <w:pStyle w:val="BodyText1"/>
        <w:rPr>
          <w:sz w:val="24"/>
          <w:szCs w:val="24"/>
        </w:rPr>
      </w:pPr>
    </w:p>
    <w:p w14:paraId="6C18F6D3" w14:textId="77777777" w:rsidR="0020033E" w:rsidRDefault="0020033E" w:rsidP="00B30437">
      <w:pPr>
        <w:pStyle w:val="BodyText1"/>
        <w:rPr>
          <w:sz w:val="24"/>
          <w:szCs w:val="24"/>
        </w:rPr>
      </w:pPr>
    </w:p>
    <w:p w14:paraId="5975D92C" w14:textId="77777777" w:rsidR="00745E60" w:rsidRDefault="00745E60" w:rsidP="00B30437">
      <w:pPr>
        <w:pStyle w:val="BodyText1"/>
        <w:rPr>
          <w:sz w:val="24"/>
          <w:szCs w:val="24"/>
        </w:rPr>
      </w:pPr>
    </w:p>
    <w:p w14:paraId="48ECD85A" w14:textId="59C78510" w:rsidR="000B7E84" w:rsidRPr="007B1D67" w:rsidRDefault="000B7E84" w:rsidP="00B30437">
      <w:pPr>
        <w:pStyle w:val="BodyText1"/>
        <w:rPr>
          <w:sz w:val="24"/>
          <w:szCs w:val="24"/>
        </w:rPr>
      </w:pPr>
    </w:p>
    <w:p w14:paraId="04A6D720" w14:textId="1831A04A" w:rsidR="000B4C11" w:rsidRDefault="003E5550" w:rsidP="00A031A0">
      <w:pPr>
        <w:pStyle w:val="Heading4"/>
        <w:numPr>
          <w:ilvl w:val="2"/>
          <w:numId w:val="11"/>
        </w:numPr>
      </w:pPr>
      <w:r w:rsidRPr="007B1D67">
        <w:lastRenderedPageBreak/>
        <w:t>Advanced Encryption Standard (AES)</w:t>
      </w:r>
    </w:p>
    <w:p w14:paraId="014346C4" w14:textId="77777777" w:rsidR="00A031A0" w:rsidRPr="007B1D67" w:rsidRDefault="00A031A0" w:rsidP="00B30437">
      <w:pPr>
        <w:pStyle w:val="BodyText1"/>
        <w:rPr>
          <w:sz w:val="24"/>
          <w:szCs w:val="24"/>
        </w:rPr>
      </w:pPr>
    </w:p>
    <w:p w14:paraId="7A6BE9F7" w14:textId="6DDC46B9" w:rsidR="000B4C11" w:rsidRPr="007B1D67" w:rsidRDefault="000B4C11" w:rsidP="00B30437">
      <w:pPr>
        <w:pStyle w:val="BodyText1"/>
        <w:rPr>
          <w:sz w:val="24"/>
          <w:szCs w:val="24"/>
        </w:rPr>
      </w:pPr>
      <w:r w:rsidRPr="007B1D67">
        <w:rPr>
          <w:sz w:val="24"/>
          <w:szCs w:val="24"/>
        </w:rPr>
        <w:t xml:space="preserve">AES is a symmetric algorithm which is currently one of the world’s top encryption algorithm; AEs is currently used within governments, finance and security enterprises. AES encrypts blocks in a size of 128-bits and has key lengths varying in sizes from 128 to 256 bits for both encryption and decryption; AES utilizes this key-length </w:t>
      </w:r>
      <w:r w:rsidR="00A031A0">
        <w:rPr>
          <w:sz w:val="24"/>
          <w:szCs w:val="24"/>
        </w:rPr>
        <w:t>depending</w:t>
      </w:r>
      <w:r w:rsidRPr="007B1D67">
        <w:rPr>
          <w:sz w:val="24"/>
          <w:szCs w:val="24"/>
        </w:rPr>
        <w:t xml:space="preserve"> on the information it is protecting, as the more bits used within the key length the harder it is to crack. As State by Mohit Arora. “If one were to assume that a computing system existed that could recover a DES key in a second, it would still take that same machine approximately 149 trillion years to crack a 128-bit AES key.”</w:t>
      </w:r>
    </w:p>
    <w:p w14:paraId="40F53CD3" w14:textId="1B2B2ED7" w:rsidR="000B4C11" w:rsidRPr="007B1D67" w:rsidRDefault="000B4C11" w:rsidP="00B30437">
      <w:pPr>
        <w:pStyle w:val="BodyText1"/>
        <w:rPr>
          <w:sz w:val="24"/>
          <w:szCs w:val="24"/>
        </w:rPr>
      </w:pPr>
    </w:p>
    <w:p w14:paraId="62B0ACD2" w14:textId="6E2970A7" w:rsidR="000B4C11" w:rsidRDefault="000B4C11" w:rsidP="00B30437">
      <w:pPr>
        <w:pStyle w:val="BodyText1"/>
        <w:rPr>
          <w:sz w:val="24"/>
          <w:szCs w:val="24"/>
        </w:rPr>
      </w:pPr>
    </w:p>
    <w:p w14:paraId="46D395C0" w14:textId="3E24D3EC" w:rsidR="00A031A0" w:rsidRDefault="00A031A0" w:rsidP="00B30437">
      <w:pPr>
        <w:pStyle w:val="BodyText1"/>
        <w:rPr>
          <w:sz w:val="24"/>
          <w:szCs w:val="24"/>
        </w:rPr>
      </w:pPr>
    </w:p>
    <w:p w14:paraId="25E2D12A" w14:textId="097EF63A" w:rsidR="00A031A0" w:rsidRDefault="00A031A0" w:rsidP="00B30437">
      <w:pPr>
        <w:pStyle w:val="BodyText1"/>
        <w:rPr>
          <w:sz w:val="24"/>
          <w:szCs w:val="24"/>
        </w:rPr>
      </w:pPr>
    </w:p>
    <w:p w14:paraId="66B8CADC" w14:textId="5A4B582D" w:rsidR="00A031A0" w:rsidRDefault="00A031A0" w:rsidP="00B30437">
      <w:pPr>
        <w:pStyle w:val="BodyText1"/>
        <w:rPr>
          <w:sz w:val="24"/>
          <w:szCs w:val="24"/>
        </w:rPr>
      </w:pPr>
    </w:p>
    <w:p w14:paraId="178292A9" w14:textId="07412ED8" w:rsidR="00A031A0" w:rsidRDefault="00A031A0" w:rsidP="00B30437">
      <w:pPr>
        <w:pStyle w:val="BodyText1"/>
        <w:rPr>
          <w:sz w:val="24"/>
          <w:szCs w:val="24"/>
        </w:rPr>
      </w:pPr>
    </w:p>
    <w:p w14:paraId="6AAED8F3" w14:textId="50C5E33A" w:rsidR="00A031A0" w:rsidRDefault="00A031A0" w:rsidP="00B30437">
      <w:pPr>
        <w:pStyle w:val="BodyText1"/>
        <w:rPr>
          <w:sz w:val="24"/>
          <w:szCs w:val="24"/>
        </w:rPr>
      </w:pPr>
    </w:p>
    <w:p w14:paraId="52AB1910" w14:textId="08ED515C" w:rsidR="00A031A0" w:rsidRDefault="00A031A0" w:rsidP="00B30437">
      <w:pPr>
        <w:pStyle w:val="BodyText1"/>
        <w:rPr>
          <w:sz w:val="24"/>
          <w:szCs w:val="24"/>
        </w:rPr>
      </w:pPr>
    </w:p>
    <w:p w14:paraId="1356E208" w14:textId="77777777" w:rsidR="00A031A0" w:rsidRPr="007B1D67" w:rsidRDefault="00A031A0" w:rsidP="00B30437">
      <w:pPr>
        <w:pStyle w:val="BodyText1"/>
        <w:rPr>
          <w:sz w:val="24"/>
          <w:szCs w:val="24"/>
        </w:rPr>
      </w:pPr>
    </w:p>
    <w:p w14:paraId="4E3B7776" w14:textId="6543B19A" w:rsidR="000B4C11" w:rsidRPr="007B1D67" w:rsidRDefault="000B4C11" w:rsidP="00A031A0">
      <w:pPr>
        <w:pStyle w:val="Heading1"/>
      </w:pPr>
      <w:r w:rsidRPr="007B1D67">
        <w:t>Conclusion</w:t>
      </w:r>
    </w:p>
    <w:p w14:paraId="2581025F" w14:textId="1A6C076C" w:rsidR="000B4C11" w:rsidRPr="007B1D67" w:rsidRDefault="000B4C11" w:rsidP="00B30437">
      <w:pPr>
        <w:pStyle w:val="BodyText1"/>
        <w:rPr>
          <w:sz w:val="24"/>
          <w:szCs w:val="24"/>
        </w:rPr>
      </w:pPr>
    </w:p>
    <w:p w14:paraId="3D657727" w14:textId="75BF3A81" w:rsidR="00F46302" w:rsidRPr="007B1D67" w:rsidRDefault="00F46302" w:rsidP="00B30437">
      <w:pPr>
        <w:pStyle w:val="BodyText1"/>
        <w:rPr>
          <w:sz w:val="24"/>
          <w:szCs w:val="24"/>
        </w:rPr>
      </w:pPr>
      <w:r w:rsidRPr="007B1D67">
        <w:rPr>
          <w:sz w:val="24"/>
          <w:szCs w:val="24"/>
        </w:rPr>
        <w:t>There are many encryption methods and standard that are being utilized at different levels in many different organizations around the world. Using these standards in conjunction with specific applications can allow for better security and optimizations. Although there are some clearly defined as better than others and previously used standards falling to time as technology has progressed. The user must make a continues decision of what the encryption standard is being used for. An example of this is Asymmetrical encryption has more applications in communications between the sender and receiver (figure 2), Symmetrical encryption has more applications within data encryption for storage.</w:t>
      </w:r>
    </w:p>
    <w:p w14:paraId="24CC62F8" w14:textId="443D3EDB" w:rsidR="000B4C11" w:rsidRDefault="000B4C11" w:rsidP="00B30437">
      <w:pPr>
        <w:pStyle w:val="BodyText1"/>
        <w:rPr>
          <w:sz w:val="24"/>
          <w:szCs w:val="24"/>
        </w:rPr>
      </w:pPr>
    </w:p>
    <w:p w14:paraId="7CA1287A" w14:textId="4D9AD71E" w:rsidR="00165FD0" w:rsidRDefault="00165FD0" w:rsidP="00B30437">
      <w:pPr>
        <w:pStyle w:val="BodyText1"/>
        <w:rPr>
          <w:sz w:val="24"/>
          <w:szCs w:val="24"/>
        </w:rPr>
      </w:pPr>
    </w:p>
    <w:p w14:paraId="483B6B0C" w14:textId="2A867A56" w:rsidR="00165FD0" w:rsidRDefault="00165FD0" w:rsidP="00B30437">
      <w:pPr>
        <w:pStyle w:val="BodyText1"/>
        <w:rPr>
          <w:sz w:val="24"/>
          <w:szCs w:val="24"/>
        </w:rPr>
      </w:pPr>
    </w:p>
    <w:p w14:paraId="040FF9F5" w14:textId="73F4CEC5" w:rsidR="00165FD0" w:rsidRDefault="00165FD0" w:rsidP="00B30437">
      <w:pPr>
        <w:pStyle w:val="BodyText1"/>
        <w:rPr>
          <w:sz w:val="24"/>
          <w:szCs w:val="24"/>
        </w:rPr>
      </w:pPr>
    </w:p>
    <w:p w14:paraId="11AD4033" w14:textId="3E8495E8" w:rsidR="00165FD0" w:rsidRDefault="00165FD0" w:rsidP="00B30437">
      <w:pPr>
        <w:pStyle w:val="BodyText1"/>
        <w:rPr>
          <w:sz w:val="24"/>
          <w:szCs w:val="24"/>
        </w:rPr>
      </w:pPr>
    </w:p>
    <w:p w14:paraId="7F77B3A7" w14:textId="2E340DB9" w:rsidR="00165FD0" w:rsidRDefault="00165FD0" w:rsidP="00B30437">
      <w:pPr>
        <w:pStyle w:val="BodyText1"/>
        <w:rPr>
          <w:sz w:val="24"/>
          <w:szCs w:val="24"/>
        </w:rPr>
      </w:pPr>
    </w:p>
    <w:p w14:paraId="32828271" w14:textId="77777777" w:rsidR="00165FD0" w:rsidRDefault="00165FD0" w:rsidP="00B30437">
      <w:pPr>
        <w:pStyle w:val="BodyText1"/>
        <w:rPr>
          <w:sz w:val="24"/>
          <w:szCs w:val="24"/>
        </w:rPr>
      </w:pPr>
      <w:bookmarkStart w:id="0" w:name="_GoBack"/>
      <w:bookmarkEnd w:id="0"/>
    </w:p>
    <w:p w14:paraId="2BBC954C" w14:textId="7CB840C6" w:rsidR="00165FD0" w:rsidRDefault="00165FD0" w:rsidP="00B30437">
      <w:pPr>
        <w:pStyle w:val="BodyText1"/>
        <w:rPr>
          <w:sz w:val="24"/>
          <w:szCs w:val="24"/>
        </w:rPr>
      </w:pPr>
    </w:p>
    <w:sdt>
      <w:sdtPr>
        <w:id w:val="2082869987"/>
        <w:docPartObj>
          <w:docPartGallery w:val="Bibliographies"/>
          <w:docPartUnique/>
        </w:docPartObj>
      </w:sdtPr>
      <w:sdtEndPr>
        <w:rPr>
          <w:rFonts w:eastAsia="Calibri"/>
          <w:bCs w:val="0"/>
          <w:sz w:val="22"/>
          <w:szCs w:val="22"/>
          <w:lang w:val="en-US" w:eastAsia="en-US"/>
        </w:rPr>
      </w:sdtEndPr>
      <w:sdtContent>
        <w:p w14:paraId="3BC346BA" w14:textId="5ADEA1D8" w:rsidR="00165FD0" w:rsidRDefault="00165FD0">
          <w:pPr>
            <w:pStyle w:val="Heading1"/>
          </w:pPr>
          <w:r>
            <w:t>Bibliography</w:t>
          </w:r>
        </w:p>
        <w:sdt>
          <w:sdtPr>
            <w:id w:val="111145805"/>
            <w:bibliography/>
          </w:sdtPr>
          <w:sdtContent>
            <w:p w14:paraId="0D84C195" w14:textId="77777777" w:rsidR="00165FD0" w:rsidRDefault="00165FD0">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165FD0" w14:paraId="53FB7F70" w14:textId="77777777">
                <w:trPr>
                  <w:divId w:val="1966615066"/>
                  <w:tblCellSpacing w:w="15" w:type="dxa"/>
                </w:trPr>
                <w:tc>
                  <w:tcPr>
                    <w:tcW w:w="50" w:type="pct"/>
                    <w:hideMark/>
                  </w:tcPr>
                  <w:p w14:paraId="3C6B4632" w14:textId="2C532A26" w:rsidR="00165FD0" w:rsidRDefault="00165FD0">
                    <w:pPr>
                      <w:pStyle w:val="Bibliography"/>
                      <w:rPr>
                        <w:noProof/>
                        <w:sz w:val="24"/>
                        <w:szCs w:val="24"/>
                        <w:lang w:val="en-GB"/>
                      </w:rPr>
                    </w:pPr>
                    <w:r>
                      <w:rPr>
                        <w:noProof/>
                        <w:lang w:val="en-GB"/>
                      </w:rPr>
                      <w:t xml:space="preserve">[1] </w:t>
                    </w:r>
                  </w:p>
                </w:tc>
                <w:tc>
                  <w:tcPr>
                    <w:tcW w:w="0" w:type="auto"/>
                    <w:hideMark/>
                  </w:tcPr>
                  <w:p w14:paraId="7A70C9D2" w14:textId="77777777" w:rsidR="00165FD0" w:rsidRDefault="00165FD0">
                    <w:pPr>
                      <w:pStyle w:val="Bibliography"/>
                      <w:rPr>
                        <w:noProof/>
                        <w:lang w:val="en-GB"/>
                      </w:rPr>
                    </w:pPr>
                    <w:r>
                      <w:rPr>
                        <w:noProof/>
                        <w:lang w:val="en-GB"/>
                      </w:rPr>
                      <w:t>SyncSort, “AES vs. DES Encryption: Why Advanced Encryption Standard (AES) has replaced DES, 3DES and TDEA,” SyncSort, 21 August 2018. [Online]. Available: https://blog.syncsort.com/2018/08/data-security/aes-vs-des-encryption-standard-3des-tdea/. [Accessed 7 Decemeber 2019].</w:t>
                    </w:r>
                  </w:p>
                </w:tc>
              </w:tr>
              <w:tr w:rsidR="00165FD0" w14:paraId="0F01AE3A" w14:textId="77777777">
                <w:trPr>
                  <w:divId w:val="1966615066"/>
                  <w:tblCellSpacing w:w="15" w:type="dxa"/>
                </w:trPr>
                <w:tc>
                  <w:tcPr>
                    <w:tcW w:w="50" w:type="pct"/>
                    <w:hideMark/>
                  </w:tcPr>
                  <w:p w14:paraId="7254D928" w14:textId="77777777" w:rsidR="00165FD0" w:rsidRDefault="00165FD0">
                    <w:pPr>
                      <w:pStyle w:val="Bibliography"/>
                      <w:rPr>
                        <w:noProof/>
                        <w:lang w:val="en-GB"/>
                      </w:rPr>
                    </w:pPr>
                    <w:r>
                      <w:rPr>
                        <w:noProof/>
                        <w:lang w:val="en-GB"/>
                      </w:rPr>
                      <w:t xml:space="preserve">[2] </w:t>
                    </w:r>
                  </w:p>
                </w:tc>
                <w:tc>
                  <w:tcPr>
                    <w:tcW w:w="0" w:type="auto"/>
                    <w:hideMark/>
                  </w:tcPr>
                  <w:p w14:paraId="3C1BBBD5" w14:textId="77777777" w:rsidR="00165FD0" w:rsidRDefault="00165FD0">
                    <w:pPr>
                      <w:pStyle w:val="Bibliography"/>
                      <w:rPr>
                        <w:noProof/>
                        <w:lang w:val="en-GB"/>
                      </w:rPr>
                    </w:pPr>
                    <w:r>
                      <w:rPr>
                        <w:noProof/>
                        <w:lang w:val="en-GB"/>
                      </w:rPr>
                      <w:t>M. Rouse, “Block Cipher,” TechTarget, 01 January 2006. [Online]. Available: https://searchsecurity.techtarget.com/definition/block-cipher. [Accessed 11 December 2019].</w:t>
                    </w:r>
                  </w:p>
                </w:tc>
              </w:tr>
              <w:tr w:rsidR="00165FD0" w14:paraId="1850707A" w14:textId="77777777">
                <w:trPr>
                  <w:divId w:val="1966615066"/>
                  <w:tblCellSpacing w:w="15" w:type="dxa"/>
                </w:trPr>
                <w:tc>
                  <w:tcPr>
                    <w:tcW w:w="50" w:type="pct"/>
                    <w:hideMark/>
                  </w:tcPr>
                  <w:p w14:paraId="4E85A45C" w14:textId="77777777" w:rsidR="00165FD0" w:rsidRDefault="00165FD0">
                    <w:pPr>
                      <w:pStyle w:val="Bibliography"/>
                      <w:rPr>
                        <w:noProof/>
                        <w:lang w:val="en-GB"/>
                      </w:rPr>
                    </w:pPr>
                    <w:r>
                      <w:rPr>
                        <w:noProof/>
                        <w:lang w:val="en-GB"/>
                      </w:rPr>
                      <w:t xml:space="preserve">[3] </w:t>
                    </w:r>
                  </w:p>
                </w:tc>
                <w:tc>
                  <w:tcPr>
                    <w:tcW w:w="0" w:type="auto"/>
                    <w:hideMark/>
                  </w:tcPr>
                  <w:p w14:paraId="77FF4D96" w14:textId="77777777" w:rsidR="00165FD0" w:rsidRDefault="00165FD0">
                    <w:pPr>
                      <w:pStyle w:val="Bibliography"/>
                      <w:rPr>
                        <w:noProof/>
                        <w:lang w:val="en-GB"/>
                      </w:rPr>
                    </w:pPr>
                    <w:r>
                      <w:rPr>
                        <w:noProof/>
                        <w:lang w:val="en-GB"/>
                      </w:rPr>
                      <w:t>computerhope, “Parity bit,” computerhope, 17 October 2017. [Online]. Available: https://www.computerhope.com/jargon/p/paritybi.htm. [Accessed 12 December 2019].</w:t>
                    </w:r>
                  </w:p>
                </w:tc>
              </w:tr>
              <w:tr w:rsidR="00165FD0" w14:paraId="5007155B" w14:textId="77777777">
                <w:trPr>
                  <w:divId w:val="1966615066"/>
                  <w:tblCellSpacing w:w="15" w:type="dxa"/>
                </w:trPr>
                <w:tc>
                  <w:tcPr>
                    <w:tcW w:w="50" w:type="pct"/>
                    <w:hideMark/>
                  </w:tcPr>
                  <w:p w14:paraId="60F7AAE5" w14:textId="77777777" w:rsidR="00165FD0" w:rsidRDefault="00165FD0">
                    <w:pPr>
                      <w:pStyle w:val="Bibliography"/>
                      <w:rPr>
                        <w:noProof/>
                        <w:lang w:val="en-GB"/>
                      </w:rPr>
                    </w:pPr>
                    <w:r>
                      <w:rPr>
                        <w:noProof/>
                        <w:lang w:val="en-GB"/>
                      </w:rPr>
                      <w:t xml:space="preserve">[4] </w:t>
                    </w:r>
                  </w:p>
                </w:tc>
                <w:tc>
                  <w:tcPr>
                    <w:tcW w:w="0" w:type="auto"/>
                    <w:hideMark/>
                  </w:tcPr>
                  <w:p w14:paraId="18640456" w14:textId="77777777" w:rsidR="00165FD0" w:rsidRDefault="00165FD0">
                    <w:pPr>
                      <w:pStyle w:val="Bibliography"/>
                      <w:rPr>
                        <w:noProof/>
                        <w:lang w:val="en-GB"/>
                      </w:rPr>
                    </w:pPr>
                    <w:r>
                      <w:rPr>
                        <w:noProof/>
                        <w:lang w:val="en-GB"/>
                      </w:rPr>
                      <w:t>tutorialspoint, “Data Encryption Standard,” tutorialspoint, N/A N/A N/A. [Online]. Available: https://www.tutorialspoint.com/cryptography/data_encryption_standard.htm. [Accessed 12 December 2019].</w:t>
                    </w:r>
                  </w:p>
                </w:tc>
              </w:tr>
              <w:tr w:rsidR="00165FD0" w14:paraId="30ACADFD" w14:textId="77777777">
                <w:trPr>
                  <w:divId w:val="1966615066"/>
                  <w:tblCellSpacing w:w="15" w:type="dxa"/>
                </w:trPr>
                <w:tc>
                  <w:tcPr>
                    <w:tcW w:w="50" w:type="pct"/>
                    <w:hideMark/>
                  </w:tcPr>
                  <w:p w14:paraId="3ACB3427" w14:textId="77777777" w:rsidR="00165FD0" w:rsidRDefault="00165FD0">
                    <w:pPr>
                      <w:pStyle w:val="Bibliography"/>
                      <w:rPr>
                        <w:noProof/>
                        <w:lang w:val="en-GB"/>
                      </w:rPr>
                    </w:pPr>
                    <w:r>
                      <w:rPr>
                        <w:noProof/>
                        <w:lang w:val="en-GB"/>
                      </w:rPr>
                      <w:t xml:space="preserve">[5] </w:t>
                    </w:r>
                  </w:p>
                </w:tc>
                <w:tc>
                  <w:tcPr>
                    <w:tcW w:w="0" w:type="auto"/>
                    <w:hideMark/>
                  </w:tcPr>
                  <w:p w14:paraId="209C8BD2" w14:textId="77777777" w:rsidR="00165FD0" w:rsidRDefault="00165FD0">
                    <w:pPr>
                      <w:pStyle w:val="Bibliography"/>
                      <w:rPr>
                        <w:noProof/>
                        <w:lang w:val="en-GB"/>
                      </w:rPr>
                    </w:pPr>
                    <w:r>
                      <w:rPr>
                        <w:noProof/>
                        <w:lang w:val="en-GB"/>
                      </w:rPr>
                      <w:t>blockonomi, “What is RSA Cryptography? Complete Guide to this Encryption Algorithm,” blockonomi, 6 June 2018. [Online]. Available: https://blockonomi.com/rsa-cryptography/. [Accessed 12 December 2019].</w:t>
                    </w:r>
                  </w:p>
                </w:tc>
              </w:tr>
            </w:tbl>
            <w:p w14:paraId="6B9B8D50" w14:textId="77777777" w:rsidR="00165FD0" w:rsidRDefault="00165FD0">
              <w:pPr>
                <w:divId w:val="1966615066"/>
                <w:rPr>
                  <w:rFonts w:eastAsia="Times New Roman"/>
                  <w:noProof/>
                </w:rPr>
              </w:pPr>
            </w:p>
            <w:p w14:paraId="4D7D29CE" w14:textId="4BBF3C07" w:rsidR="00165FD0" w:rsidRDefault="00165FD0">
              <w:r>
                <w:rPr>
                  <w:b/>
                  <w:bCs/>
                  <w:noProof/>
                </w:rPr>
                <w:fldChar w:fldCharType="end"/>
              </w:r>
            </w:p>
          </w:sdtContent>
        </w:sdt>
      </w:sdtContent>
    </w:sdt>
    <w:p w14:paraId="4399E6AA" w14:textId="77777777" w:rsidR="00165FD0" w:rsidRPr="007B1D67" w:rsidRDefault="00165FD0" w:rsidP="00B30437">
      <w:pPr>
        <w:pStyle w:val="BodyText1"/>
        <w:rPr>
          <w:sz w:val="24"/>
          <w:szCs w:val="24"/>
        </w:rPr>
      </w:pPr>
    </w:p>
    <w:sectPr w:rsidR="00165FD0" w:rsidRPr="007B1D67"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4CA982" w14:textId="77777777" w:rsidR="00571D3F" w:rsidRDefault="00571D3F" w:rsidP="0090659A">
      <w:pPr>
        <w:spacing w:after="0" w:line="240" w:lineRule="auto"/>
      </w:pPr>
      <w:r>
        <w:separator/>
      </w:r>
    </w:p>
    <w:p w14:paraId="3A0F913B" w14:textId="77777777" w:rsidR="00571D3F" w:rsidRDefault="00571D3F"/>
    <w:p w14:paraId="02435656" w14:textId="77777777" w:rsidR="00571D3F" w:rsidRDefault="00571D3F"/>
    <w:p w14:paraId="6C53C2CF" w14:textId="77777777" w:rsidR="00571D3F" w:rsidRDefault="00571D3F"/>
    <w:p w14:paraId="6465676D" w14:textId="77777777" w:rsidR="00571D3F" w:rsidRDefault="00571D3F"/>
  </w:endnote>
  <w:endnote w:type="continuationSeparator" w:id="0">
    <w:p w14:paraId="54DBBB07" w14:textId="77777777" w:rsidR="00571D3F" w:rsidRDefault="00571D3F" w:rsidP="0090659A">
      <w:pPr>
        <w:spacing w:after="0" w:line="240" w:lineRule="auto"/>
      </w:pPr>
      <w:r>
        <w:continuationSeparator/>
      </w:r>
    </w:p>
    <w:p w14:paraId="0CA2EC2A" w14:textId="77777777" w:rsidR="00571D3F" w:rsidRDefault="00571D3F"/>
    <w:p w14:paraId="614ABAF5" w14:textId="77777777" w:rsidR="00571D3F" w:rsidRDefault="00571D3F"/>
    <w:p w14:paraId="0AF32F96" w14:textId="77777777" w:rsidR="00571D3F" w:rsidRDefault="00571D3F"/>
    <w:p w14:paraId="2E753428" w14:textId="77777777" w:rsidR="00571D3F" w:rsidRDefault="00571D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02898998" w:rsidR="008C4307" w:rsidRPr="00A031A0" w:rsidRDefault="00A031A0" w:rsidP="008C4307">
    <w:pPr>
      <w:pStyle w:val="Footer"/>
      <w:rPr>
        <w:szCs w:val="16"/>
        <w:lang w:val="en-GB"/>
      </w:rPr>
    </w:pPr>
    <w:r>
      <w:rPr>
        <w:szCs w:val="16"/>
        <w:lang w:val="en-GB"/>
      </w:rPr>
      <w:t>Matthew James</w:t>
    </w:r>
    <w:r w:rsidRPr="00A031A0">
      <w:rPr>
        <w:szCs w:val="16"/>
      </w:rPr>
      <w:ptab w:relativeTo="margin" w:alignment="center" w:leader="none"/>
    </w:r>
    <w:r>
      <w:rPr>
        <w:szCs w:val="16"/>
        <w:lang w:val="en-GB"/>
      </w:rPr>
      <w:t>1809299</w:t>
    </w:r>
    <w:r w:rsidRPr="00A031A0">
      <w:rPr>
        <w:szCs w:val="16"/>
      </w:rPr>
      <w:ptab w:relativeTo="margin" w:alignment="right" w:leader="none"/>
    </w:r>
    <w:r>
      <w:rPr>
        <w:szCs w:val="16"/>
        <w:lang w:val="en-GB"/>
      </w:rPr>
      <w:t>December 2019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04C2C4" w14:textId="77777777" w:rsidR="00571D3F" w:rsidRDefault="00571D3F" w:rsidP="0090659A">
      <w:pPr>
        <w:spacing w:after="0" w:line="240" w:lineRule="auto"/>
      </w:pPr>
      <w:r>
        <w:separator/>
      </w:r>
    </w:p>
    <w:p w14:paraId="35B0A7F4" w14:textId="77777777" w:rsidR="00571D3F" w:rsidRDefault="00571D3F"/>
    <w:p w14:paraId="552811CF" w14:textId="77777777" w:rsidR="00571D3F" w:rsidRDefault="00571D3F"/>
    <w:p w14:paraId="7D4007B0" w14:textId="77777777" w:rsidR="00571D3F" w:rsidRDefault="00571D3F"/>
    <w:p w14:paraId="1C73F4CF" w14:textId="77777777" w:rsidR="00571D3F" w:rsidRDefault="00571D3F"/>
  </w:footnote>
  <w:footnote w:type="continuationSeparator" w:id="0">
    <w:p w14:paraId="76C91C08" w14:textId="77777777" w:rsidR="00571D3F" w:rsidRDefault="00571D3F" w:rsidP="0090659A">
      <w:pPr>
        <w:spacing w:after="0" w:line="240" w:lineRule="auto"/>
      </w:pPr>
      <w:r>
        <w:continuationSeparator/>
      </w:r>
    </w:p>
    <w:p w14:paraId="1C455D76" w14:textId="77777777" w:rsidR="00571D3F" w:rsidRDefault="00571D3F"/>
    <w:p w14:paraId="2C1F49C4" w14:textId="77777777" w:rsidR="00571D3F" w:rsidRDefault="00571D3F"/>
    <w:p w14:paraId="475DAC22" w14:textId="77777777" w:rsidR="00571D3F" w:rsidRDefault="00571D3F"/>
    <w:p w14:paraId="6FA17C93" w14:textId="77777777" w:rsidR="00571D3F" w:rsidRDefault="00571D3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57A24"/>
    <w:multiLevelType w:val="multilevel"/>
    <w:tmpl w:val="EF704B78"/>
    <w:lvl w:ilvl="0">
      <w:start w:val="1"/>
      <w:numFmt w:val="decimal"/>
      <w:lvlText w:val="%1"/>
      <w:lvlJc w:val="left"/>
      <w:pPr>
        <w:ind w:left="360" w:hanging="360"/>
      </w:pPr>
      <w:rPr>
        <w:rFonts w:eastAsiaTheme="majorEastAsia" w:cstheme="majorBidi" w:hint="default"/>
      </w:rPr>
    </w:lvl>
    <w:lvl w:ilvl="1">
      <w:start w:val="1"/>
      <w:numFmt w:val="decimal"/>
      <w:lvlText w:val="%1.%2"/>
      <w:lvlJc w:val="left"/>
      <w:pPr>
        <w:ind w:left="1080" w:hanging="360"/>
      </w:pPr>
      <w:rPr>
        <w:rFonts w:eastAsiaTheme="majorEastAsia" w:cstheme="majorBidi" w:hint="default"/>
      </w:rPr>
    </w:lvl>
    <w:lvl w:ilvl="2">
      <w:start w:val="1"/>
      <w:numFmt w:val="decimal"/>
      <w:lvlText w:val="%1.%2.%3"/>
      <w:lvlJc w:val="left"/>
      <w:pPr>
        <w:ind w:left="2160" w:hanging="720"/>
      </w:pPr>
      <w:rPr>
        <w:rFonts w:eastAsiaTheme="majorEastAsia" w:cstheme="majorBidi" w:hint="default"/>
      </w:rPr>
    </w:lvl>
    <w:lvl w:ilvl="3">
      <w:start w:val="1"/>
      <w:numFmt w:val="decimal"/>
      <w:lvlText w:val="%1.%2.%3.%4"/>
      <w:lvlJc w:val="left"/>
      <w:pPr>
        <w:ind w:left="3240" w:hanging="1080"/>
      </w:pPr>
      <w:rPr>
        <w:rFonts w:eastAsiaTheme="majorEastAsia" w:cstheme="majorBidi" w:hint="default"/>
      </w:rPr>
    </w:lvl>
    <w:lvl w:ilvl="4">
      <w:start w:val="1"/>
      <w:numFmt w:val="decimal"/>
      <w:lvlText w:val="%1.%2.%3.%4.%5"/>
      <w:lvlJc w:val="left"/>
      <w:pPr>
        <w:ind w:left="3960" w:hanging="1080"/>
      </w:pPr>
      <w:rPr>
        <w:rFonts w:eastAsiaTheme="majorEastAsia" w:cstheme="majorBidi" w:hint="default"/>
      </w:rPr>
    </w:lvl>
    <w:lvl w:ilvl="5">
      <w:start w:val="1"/>
      <w:numFmt w:val="decimal"/>
      <w:lvlText w:val="%1.%2.%3.%4.%5.%6"/>
      <w:lvlJc w:val="left"/>
      <w:pPr>
        <w:ind w:left="5040" w:hanging="1440"/>
      </w:pPr>
      <w:rPr>
        <w:rFonts w:eastAsiaTheme="majorEastAsia" w:cstheme="majorBidi" w:hint="default"/>
      </w:rPr>
    </w:lvl>
    <w:lvl w:ilvl="6">
      <w:start w:val="1"/>
      <w:numFmt w:val="decimal"/>
      <w:lvlText w:val="%1.%2.%3.%4.%5.%6.%7"/>
      <w:lvlJc w:val="left"/>
      <w:pPr>
        <w:ind w:left="5760" w:hanging="1440"/>
      </w:pPr>
      <w:rPr>
        <w:rFonts w:eastAsiaTheme="majorEastAsia" w:cstheme="majorBidi" w:hint="default"/>
      </w:rPr>
    </w:lvl>
    <w:lvl w:ilvl="7">
      <w:start w:val="1"/>
      <w:numFmt w:val="decimal"/>
      <w:lvlText w:val="%1.%2.%3.%4.%5.%6.%7.%8"/>
      <w:lvlJc w:val="left"/>
      <w:pPr>
        <w:ind w:left="6840" w:hanging="1800"/>
      </w:pPr>
      <w:rPr>
        <w:rFonts w:eastAsiaTheme="majorEastAsia" w:cstheme="majorBidi" w:hint="default"/>
      </w:rPr>
    </w:lvl>
    <w:lvl w:ilvl="8">
      <w:start w:val="1"/>
      <w:numFmt w:val="decimal"/>
      <w:lvlText w:val="%1.%2.%3.%4.%5.%6.%7.%8.%9"/>
      <w:lvlJc w:val="left"/>
      <w:pPr>
        <w:ind w:left="7560" w:hanging="1800"/>
      </w:pPr>
      <w:rPr>
        <w:rFonts w:eastAsiaTheme="majorEastAsia" w:cstheme="majorBidi" w:hint="default"/>
      </w:rPr>
    </w:lvl>
  </w:abstractNum>
  <w:abstractNum w:abstractNumId="1" w15:restartNumberingAfterBreak="0">
    <w:nsid w:val="0DEF318E"/>
    <w:multiLevelType w:val="multilevel"/>
    <w:tmpl w:val="3E940D7C"/>
    <w:lvl w:ilvl="0">
      <w:start w:val="1"/>
      <w:numFmt w:val="decimal"/>
      <w:lvlText w:val="%1"/>
      <w:lvlJc w:val="left"/>
      <w:pPr>
        <w:ind w:left="360" w:hanging="360"/>
      </w:pPr>
      <w:rPr>
        <w:rFonts w:eastAsiaTheme="majorEastAsia" w:cstheme="majorBidi" w:hint="default"/>
      </w:rPr>
    </w:lvl>
    <w:lvl w:ilvl="1">
      <w:start w:val="2"/>
      <w:numFmt w:val="decimal"/>
      <w:lvlText w:val="%1.%2"/>
      <w:lvlJc w:val="left"/>
      <w:pPr>
        <w:ind w:left="360" w:hanging="360"/>
      </w:pPr>
      <w:rPr>
        <w:rFonts w:eastAsiaTheme="majorEastAsia" w:cstheme="majorBidi" w:hint="default"/>
      </w:rPr>
    </w:lvl>
    <w:lvl w:ilvl="2">
      <w:start w:val="1"/>
      <w:numFmt w:val="decimal"/>
      <w:lvlText w:val="%1.%2.%3"/>
      <w:lvlJc w:val="left"/>
      <w:pPr>
        <w:ind w:left="720" w:hanging="720"/>
      </w:pPr>
      <w:rPr>
        <w:rFonts w:eastAsiaTheme="majorEastAsia" w:cstheme="majorBidi" w:hint="default"/>
      </w:rPr>
    </w:lvl>
    <w:lvl w:ilvl="3">
      <w:start w:val="1"/>
      <w:numFmt w:val="decimal"/>
      <w:lvlText w:val="%1.%2.%3.%4"/>
      <w:lvlJc w:val="left"/>
      <w:pPr>
        <w:ind w:left="1080" w:hanging="1080"/>
      </w:pPr>
      <w:rPr>
        <w:rFonts w:eastAsiaTheme="majorEastAsia" w:cstheme="majorBidi" w:hint="default"/>
      </w:rPr>
    </w:lvl>
    <w:lvl w:ilvl="4">
      <w:start w:val="1"/>
      <w:numFmt w:val="decimal"/>
      <w:lvlText w:val="%1.%2.%3.%4.%5"/>
      <w:lvlJc w:val="left"/>
      <w:pPr>
        <w:ind w:left="1080" w:hanging="1080"/>
      </w:pPr>
      <w:rPr>
        <w:rFonts w:eastAsiaTheme="majorEastAsia" w:cstheme="majorBidi" w:hint="default"/>
      </w:rPr>
    </w:lvl>
    <w:lvl w:ilvl="5">
      <w:start w:val="1"/>
      <w:numFmt w:val="decimal"/>
      <w:lvlText w:val="%1.%2.%3.%4.%5.%6"/>
      <w:lvlJc w:val="left"/>
      <w:pPr>
        <w:ind w:left="1440" w:hanging="1440"/>
      </w:pPr>
      <w:rPr>
        <w:rFonts w:eastAsiaTheme="majorEastAsia" w:cstheme="majorBidi" w:hint="default"/>
      </w:rPr>
    </w:lvl>
    <w:lvl w:ilvl="6">
      <w:start w:val="1"/>
      <w:numFmt w:val="decimal"/>
      <w:lvlText w:val="%1.%2.%3.%4.%5.%6.%7"/>
      <w:lvlJc w:val="left"/>
      <w:pPr>
        <w:ind w:left="1440" w:hanging="1440"/>
      </w:pPr>
      <w:rPr>
        <w:rFonts w:eastAsiaTheme="majorEastAsia" w:cstheme="majorBidi" w:hint="default"/>
      </w:rPr>
    </w:lvl>
    <w:lvl w:ilvl="7">
      <w:start w:val="1"/>
      <w:numFmt w:val="decimal"/>
      <w:lvlText w:val="%1.%2.%3.%4.%5.%6.%7.%8"/>
      <w:lvlJc w:val="left"/>
      <w:pPr>
        <w:ind w:left="1800" w:hanging="1800"/>
      </w:pPr>
      <w:rPr>
        <w:rFonts w:eastAsiaTheme="majorEastAsia" w:cstheme="majorBidi" w:hint="default"/>
      </w:rPr>
    </w:lvl>
    <w:lvl w:ilvl="8">
      <w:start w:val="1"/>
      <w:numFmt w:val="decimal"/>
      <w:lvlText w:val="%1.%2.%3.%4.%5.%6.%7.%8.%9"/>
      <w:lvlJc w:val="left"/>
      <w:pPr>
        <w:ind w:left="1800" w:hanging="1800"/>
      </w:pPr>
      <w:rPr>
        <w:rFonts w:eastAsiaTheme="majorEastAsia" w:cstheme="majorBidi" w:hint="default"/>
      </w:r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242567A3"/>
    <w:multiLevelType w:val="multilevel"/>
    <w:tmpl w:val="53205D0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6DC7BFD"/>
    <w:multiLevelType w:val="hybridMultilevel"/>
    <w:tmpl w:val="DD6054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8" w15:restartNumberingAfterBreak="0">
    <w:nsid w:val="510D3533"/>
    <w:multiLevelType w:val="multilevel"/>
    <w:tmpl w:val="E200B5CE"/>
    <w:lvl w:ilvl="0">
      <w:start w:val="1"/>
      <w:numFmt w:val="decimal"/>
      <w:pStyle w:val="Heading1"/>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7762D7D"/>
    <w:multiLevelType w:val="multilevel"/>
    <w:tmpl w:val="53205D0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C7A376A"/>
    <w:multiLevelType w:val="multilevel"/>
    <w:tmpl w:val="3E940D7C"/>
    <w:lvl w:ilvl="0">
      <w:start w:val="1"/>
      <w:numFmt w:val="decimal"/>
      <w:lvlText w:val="%1"/>
      <w:lvlJc w:val="left"/>
      <w:pPr>
        <w:ind w:left="360" w:hanging="360"/>
      </w:pPr>
      <w:rPr>
        <w:rFonts w:eastAsiaTheme="majorEastAsia" w:cstheme="majorBidi" w:hint="default"/>
      </w:rPr>
    </w:lvl>
    <w:lvl w:ilvl="1">
      <w:start w:val="2"/>
      <w:numFmt w:val="decimal"/>
      <w:lvlText w:val="%1.%2"/>
      <w:lvlJc w:val="left"/>
      <w:pPr>
        <w:ind w:left="360" w:hanging="360"/>
      </w:pPr>
      <w:rPr>
        <w:rFonts w:eastAsiaTheme="majorEastAsia" w:cstheme="majorBidi" w:hint="default"/>
      </w:rPr>
    </w:lvl>
    <w:lvl w:ilvl="2">
      <w:start w:val="1"/>
      <w:numFmt w:val="decimal"/>
      <w:lvlText w:val="%1.%2.%3"/>
      <w:lvlJc w:val="left"/>
      <w:pPr>
        <w:ind w:left="720" w:hanging="720"/>
      </w:pPr>
      <w:rPr>
        <w:rFonts w:eastAsiaTheme="majorEastAsia" w:cstheme="majorBidi" w:hint="default"/>
      </w:rPr>
    </w:lvl>
    <w:lvl w:ilvl="3">
      <w:start w:val="1"/>
      <w:numFmt w:val="decimal"/>
      <w:lvlText w:val="%1.%2.%3.%4"/>
      <w:lvlJc w:val="left"/>
      <w:pPr>
        <w:ind w:left="1080" w:hanging="1080"/>
      </w:pPr>
      <w:rPr>
        <w:rFonts w:eastAsiaTheme="majorEastAsia" w:cstheme="majorBidi" w:hint="default"/>
      </w:rPr>
    </w:lvl>
    <w:lvl w:ilvl="4">
      <w:start w:val="1"/>
      <w:numFmt w:val="decimal"/>
      <w:lvlText w:val="%1.%2.%3.%4.%5"/>
      <w:lvlJc w:val="left"/>
      <w:pPr>
        <w:ind w:left="1080" w:hanging="1080"/>
      </w:pPr>
      <w:rPr>
        <w:rFonts w:eastAsiaTheme="majorEastAsia" w:cstheme="majorBidi" w:hint="default"/>
      </w:rPr>
    </w:lvl>
    <w:lvl w:ilvl="5">
      <w:start w:val="1"/>
      <w:numFmt w:val="decimal"/>
      <w:lvlText w:val="%1.%2.%3.%4.%5.%6"/>
      <w:lvlJc w:val="left"/>
      <w:pPr>
        <w:ind w:left="1440" w:hanging="1440"/>
      </w:pPr>
      <w:rPr>
        <w:rFonts w:eastAsiaTheme="majorEastAsia" w:cstheme="majorBidi" w:hint="default"/>
      </w:rPr>
    </w:lvl>
    <w:lvl w:ilvl="6">
      <w:start w:val="1"/>
      <w:numFmt w:val="decimal"/>
      <w:lvlText w:val="%1.%2.%3.%4.%5.%6.%7"/>
      <w:lvlJc w:val="left"/>
      <w:pPr>
        <w:ind w:left="1440" w:hanging="1440"/>
      </w:pPr>
      <w:rPr>
        <w:rFonts w:eastAsiaTheme="majorEastAsia" w:cstheme="majorBidi" w:hint="default"/>
      </w:rPr>
    </w:lvl>
    <w:lvl w:ilvl="7">
      <w:start w:val="1"/>
      <w:numFmt w:val="decimal"/>
      <w:lvlText w:val="%1.%2.%3.%4.%5.%6.%7.%8"/>
      <w:lvlJc w:val="left"/>
      <w:pPr>
        <w:ind w:left="1800" w:hanging="1800"/>
      </w:pPr>
      <w:rPr>
        <w:rFonts w:eastAsiaTheme="majorEastAsia" w:cstheme="majorBidi" w:hint="default"/>
      </w:rPr>
    </w:lvl>
    <w:lvl w:ilvl="8">
      <w:start w:val="1"/>
      <w:numFmt w:val="decimal"/>
      <w:lvlText w:val="%1.%2.%3.%4.%5.%6.%7.%8.%9"/>
      <w:lvlJc w:val="left"/>
      <w:pPr>
        <w:ind w:left="1800" w:hanging="1800"/>
      </w:pPr>
      <w:rPr>
        <w:rFonts w:eastAsiaTheme="majorEastAsia" w:cstheme="majorBidi" w:hint="default"/>
      </w:rPr>
    </w:lvl>
  </w:abstractNum>
  <w:num w:numId="1">
    <w:abstractNumId w:val="7"/>
  </w:num>
  <w:num w:numId="2">
    <w:abstractNumId w:val="3"/>
  </w:num>
  <w:num w:numId="3">
    <w:abstractNumId w:val="4"/>
    <w:lvlOverride w:ilvl="0">
      <w:lvl w:ilvl="0">
        <w:start w:val="1"/>
        <w:numFmt w:val="decimal"/>
        <w:lvlText w:val="Part %1:"/>
        <w:lvlJc w:val="left"/>
        <w:pPr>
          <w:tabs>
            <w:tab w:val="num" w:pos="1152"/>
          </w:tabs>
          <w:ind w:left="1152" w:hanging="792"/>
        </w:pPr>
        <w:rPr>
          <w:rFonts w:hint="default"/>
        </w:rPr>
      </w:lvl>
    </w:lvlOverride>
  </w:num>
  <w:num w:numId="4">
    <w:abstractNumId w:val="2"/>
  </w:num>
  <w:num w:numId="5">
    <w:abstractNumId w:val="3"/>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3"/>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6"/>
  </w:num>
  <w:num w:numId="8">
    <w:abstractNumId w:val="0"/>
  </w:num>
  <w:num w:numId="9">
    <w:abstractNumId w:val="10"/>
  </w:num>
  <w:num w:numId="10">
    <w:abstractNumId w:val="1"/>
  </w:num>
  <w:num w:numId="11">
    <w:abstractNumId w:val="8"/>
  </w:num>
  <w:num w:numId="12">
    <w:abstractNumId w:val="9"/>
  </w:num>
  <w:num w:numId="13">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3EFF"/>
    <w:rsid w:val="000242D6"/>
    <w:rsid w:val="00024EE5"/>
    <w:rsid w:val="000345A4"/>
    <w:rsid w:val="000379BB"/>
    <w:rsid w:val="00041AF6"/>
    <w:rsid w:val="00044E62"/>
    <w:rsid w:val="0004593C"/>
    <w:rsid w:val="00050BA4"/>
    <w:rsid w:val="00050F38"/>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4C11"/>
    <w:rsid w:val="000B7DE5"/>
    <w:rsid w:val="000B7E84"/>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45BAA"/>
    <w:rsid w:val="00154E3A"/>
    <w:rsid w:val="00157902"/>
    <w:rsid w:val="00163164"/>
    <w:rsid w:val="00165FD0"/>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033E"/>
    <w:rsid w:val="00201928"/>
    <w:rsid w:val="00203E26"/>
    <w:rsid w:val="0020449C"/>
    <w:rsid w:val="002105B9"/>
    <w:rsid w:val="002113B8"/>
    <w:rsid w:val="00215665"/>
    <w:rsid w:val="002163BB"/>
    <w:rsid w:val="0021792C"/>
    <w:rsid w:val="00217A2B"/>
    <w:rsid w:val="002240AB"/>
    <w:rsid w:val="00225E37"/>
    <w:rsid w:val="00227BEA"/>
    <w:rsid w:val="00230D0D"/>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9696C"/>
    <w:rsid w:val="003A19DC"/>
    <w:rsid w:val="003A1B45"/>
    <w:rsid w:val="003A55AB"/>
    <w:rsid w:val="003A5705"/>
    <w:rsid w:val="003B35EF"/>
    <w:rsid w:val="003B46FC"/>
    <w:rsid w:val="003B4DC5"/>
    <w:rsid w:val="003B5767"/>
    <w:rsid w:val="003B7605"/>
    <w:rsid w:val="003C3D50"/>
    <w:rsid w:val="003C6BCA"/>
    <w:rsid w:val="003C7902"/>
    <w:rsid w:val="003D0BFF"/>
    <w:rsid w:val="003E3446"/>
    <w:rsid w:val="003E5550"/>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18A"/>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765F3"/>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1D3F"/>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5F6F29"/>
    <w:rsid w:val="006007BB"/>
    <w:rsid w:val="00601D75"/>
    <w:rsid w:val="00601DC0"/>
    <w:rsid w:val="006034CB"/>
    <w:rsid w:val="0061221C"/>
    <w:rsid w:val="00612CA1"/>
    <w:rsid w:val="006131CE"/>
    <w:rsid w:val="0061336B"/>
    <w:rsid w:val="00616F14"/>
    <w:rsid w:val="00617D6E"/>
    <w:rsid w:val="00622D61"/>
    <w:rsid w:val="00624198"/>
    <w:rsid w:val="00625733"/>
    <w:rsid w:val="006361EE"/>
    <w:rsid w:val="006428E5"/>
    <w:rsid w:val="00644958"/>
    <w:rsid w:val="00645BCA"/>
    <w:rsid w:val="006460A2"/>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45E60"/>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A7C3E"/>
    <w:rsid w:val="007B1D67"/>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26059"/>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3B22"/>
    <w:rsid w:val="008F634E"/>
    <w:rsid w:val="009015EF"/>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B7263"/>
    <w:rsid w:val="009C1F26"/>
    <w:rsid w:val="009C213F"/>
    <w:rsid w:val="009D2C27"/>
    <w:rsid w:val="009D529C"/>
    <w:rsid w:val="009E2309"/>
    <w:rsid w:val="009E42B9"/>
    <w:rsid w:val="009E6F72"/>
    <w:rsid w:val="009F4C2E"/>
    <w:rsid w:val="00A014A3"/>
    <w:rsid w:val="00A024F2"/>
    <w:rsid w:val="00A031A0"/>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1D70"/>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23DB"/>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2291"/>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379F1"/>
    <w:rsid w:val="00C410D9"/>
    <w:rsid w:val="00C447AC"/>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02A0F"/>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6318"/>
    <w:rsid w:val="00D977E8"/>
    <w:rsid w:val="00D97B16"/>
    <w:rsid w:val="00DA5F7F"/>
    <w:rsid w:val="00DB0B30"/>
    <w:rsid w:val="00DB1C89"/>
    <w:rsid w:val="00DB3763"/>
    <w:rsid w:val="00DB4029"/>
    <w:rsid w:val="00DB4EA8"/>
    <w:rsid w:val="00DB5F4D"/>
    <w:rsid w:val="00DB6DA5"/>
    <w:rsid w:val="00DC076B"/>
    <w:rsid w:val="00DC186F"/>
    <w:rsid w:val="00DC252F"/>
    <w:rsid w:val="00DC552F"/>
    <w:rsid w:val="00DC6050"/>
    <w:rsid w:val="00DD43EA"/>
    <w:rsid w:val="00DE17F8"/>
    <w:rsid w:val="00DE6F44"/>
    <w:rsid w:val="00E01612"/>
    <w:rsid w:val="00E0176E"/>
    <w:rsid w:val="00E037D9"/>
    <w:rsid w:val="00E04927"/>
    <w:rsid w:val="00E074FE"/>
    <w:rsid w:val="00E130EB"/>
    <w:rsid w:val="00E13A26"/>
    <w:rsid w:val="00E162CD"/>
    <w:rsid w:val="00E17FA5"/>
    <w:rsid w:val="00E20F98"/>
    <w:rsid w:val="00E26930"/>
    <w:rsid w:val="00E27257"/>
    <w:rsid w:val="00E27F3E"/>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61BE"/>
    <w:rsid w:val="00F27963"/>
    <w:rsid w:val="00F30205"/>
    <w:rsid w:val="00F30446"/>
    <w:rsid w:val="00F31D48"/>
    <w:rsid w:val="00F4135D"/>
    <w:rsid w:val="00F41F1B"/>
    <w:rsid w:val="00F43721"/>
    <w:rsid w:val="00F4586C"/>
    <w:rsid w:val="00F46302"/>
    <w:rsid w:val="00F46BD9"/>
    <w:rsid w:val="00F60BE0"/>
    <w:rsid w:val="00F6280E"/>
    <w:rsid w:val="00F6794E"/>
    <w:rsid w:val="00F7050A"/>
    <w:rsid w:val="00F75533"/>
    <w:rsid w:val="00F76ED8"/>
    <w:rsid w:val="00F95A87"/>
    <w:rsid w:val="00FA0379"/>
    <w:rsid w:val="00FA3811"/>
    <w:rsid w:val="00FA3B9F"/>
    <w:rsid w:val="00FA3F06"/>
    <w:rsid w:val="00FA4A26"/>
    <w:rsid w:val="00FA541D"/>
    <w:rsid w:val="00FA7084"/>
    <w:rsid w:val="00FA7BEF"/>
    <w:rsid w:val="00FB1929"/>
    <w:rsid w:val="00FB2BE3"/>
    <w:rsid w:val="00FB4FE3"/>
    <w:rsid w:val="00FB5FD9"/>
    <w:rsid w:val="00FB7C50"/>
    <w:rsid w:val="00FC6436"/>
    <w:rsid w:val="00FC7C88"/>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C447AC"/>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A031A0"/>
    <w:pPr>
      <w:keepNext/>
      <w:keepLines/>
      <w:numPr>
        <w:numId w:val="11"/>
      </w:numPr>
      <w:spacing w:before="480" w:after="0"/>
      <w:outlineLvl w:val="0"/>
    </w:pPr>
    <w:rPr>
      <w:rFonts w:eastAsia="Times New Roman"/>
      <w:bCs/>
      <w:sz w:val="24"/>
      <w:szCs w:val="28"/>
      <w:lang w:val="en-GB" w:eastAsia="x-none"/>
    </w:rPr>
  </w:style>
  <w:style w:type="paragraph" w:styleId="Heading2">
    <w:name w:val="heading 2"/>
    <w:basedOn w:val="Normal"/>
    <w:next w:val="Normal"/>
    <w:link w:val="Heading2Char"/>
    <w:autoRedefine/>
    <w:uiPriority w:val="9"/>
    <w:unhideWhenUsed/>
    <w:rsid w:val="00A031A0"/>
    <w:pPr>
      <w:keepNext/>
      <w:keepLines/>
      <w:spacing w:before="200" w:after="0"/>
      <w:outlineLvl w:val="1"/>
    </w:pPr>
    <w:rPr>
      <w:rFonts w:eastAsia="Times New Roman"/>
      <w:bCs/>
      <w:sz w:val="24"/>
      <w:szCs w:val="26"/>
      <w:lang w:val="x-none" w:eastAsia="x-none"/>
    </w:rPr>
  </w:style>
  <w:style w:type="paragraph" w:styleId="Heading3">
    <w:name w:val="heading 3"/>
    <w:basedOn w:val="Normal"/>
    <w:next w:val="Normal"/>
    <w:link w:val="Heading3Char"/>
    <w:uiPriority w:val="9"/>
    <w:unhideWhenUsed/>
    <w:qFormat/>
    <w:rsid w:val="007B1D67"/>
    <w:pPr>
      <w:keepNext/>
      <w:keepLines/>
      <w:spacing w:before="40" w:after="0"/>
      <w:outlineLvl w:val="2"/>
    </w:pPr>
    <w:rPr>
      <w:rFonts w:eastAsiaTheme="majorEastAsia" w:cstheme="majorBidi"/>
      <w:sz w:val="24"/>
      <w:szCs w:val="24"/>
    </w:rPr>
  </w:style>
  <w:style w:type="paragraph" w:styleId="Heading4">
    <w:name w:val="heading 4"/>
    <w:basedOn w:val="Normal"/>
    <w:next w:val="Normal"/>
    <w:link w:val="Heading4Char"/>
    <w:uiPriority w:val="9"/>
    <w:unhideWhenUsed/>
    <w:qFormat/>
    <w:rsid w:val="007B1D67"/>
    <w:pPr>
      <w:keepNext/>
      <w:keepLines/>
      <w:spacing w:before="40" w:after="0"/>
      <w:outlineLvl w:val="3"/>
    </w:pPr>
    <w:rPr>
      <w:rFonts w:eastAsiaTheme="majorEastAsia" w:cstheme="majorBidi"/>
      <w:iCs/>
      <w:sz w:val="24"/>
    </w:rPr>
  </w:style>
  <w:style w:type="paragraph" w:styleId="Heading5">
    <w:name w:val="heading 5"/>
    <w:basedOn w:val="Normal"/>
    <w:next w:val="Normal"/>
    <w:link w:val="Heading5Char"/>
    <w:uiPriority w:val="9"/>
    <w:unhideWhenUsed/>
    <w:qFormat/>
    <w:rsid w:val="00C447AC"/>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031A0"/>
    <w:rPr>
      <w:rFonts w:eastAsia="Times New Roman"/>
      <w:bCs/>
      <w:sz w:val="24"/>
      <w:szCs w:val="28"/>
      <w:lang w:val="en-GB" w:eastAsia="x-none"/>
    </w:rPr>
  </w:style>
  <w:style w:type="character" w:customStyle="1" w:styleId="Heading2Char">
    <w:name w:val="Heading 2 Char"/>
    <w:link w:val="Heading2"/>
    <w:uiPriority w:val="9"/>
    <w:rsid w:val="00A031A0"/>
    <w:rPr>
      <w:rFonts w:eastAsia="Times New Roman"/>
      <w:bCs/>
      <w:sz w:val="24"/>
      <w:szCs w:val="26"/>
      <w:lang w:val="x-none" w:eastAsia="x-none"/>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customStyle="1" w:styleId="Heading3Char">
    <w:name w:val="Heading 3 Char"/>
    <w:basedOn w:val="DefaultParagraphFont"/>
    <w:link w:val="Heading3"/>
    <w:uiPriority w:val="9"/>
    <w:rsid w:val="007B1D67"/>
    <w:rPr>
      <w:rFonts w:eastAsiaTheme="majorEastAsia" w:cstheme="majorBidi"/>
      <w:sz w:val="24"/>
      <w:szCs w:val="24"/>
    </w:rPr>
  </w:style>
  <w:style w:type="character" w:customStyle="1" w:styleId="Heading4Char">
    <w:name w:val="Heading 4 Char"/>
    <w:basedOn w:val="DefaultParagraphFont"/>
    <w:link w:val="Heading4"/>
    <w:uiPriority w:val="9"/>
    <w:rsid w:val="007B1D67"/>
    <w:rPr>
      <w:rFonts w:eastAsiaTheme="majorEastAsia" w:cstheme="majorBidi"/>
      <w:iCs/>
      <w:sz w:val="24"/>
      <w:szCs w:val="22"/>
    </w:rPr>
  </w:style>
  <w:style w:type="character" w:customStyle="1" w:styleId="Heading5Char">
    <w:name w:val="Heading 5 Char"/>
    <w:basedOn w:val="DefaultParagraphFont"/>
    <w:link w:val="Heading5"/>
    <w:uiPriority w:val="9"/>
    <w:rsid w:val="00C447AC"/>
    <w:rPr>
      <w:rFonts w:asciiTheme="majorHAnsi" w:eastAsiaTheme="majorEastAsia" w:hAnsiTheme="majorHAnsi" w:cstheme="majorBidi"/>
      <w:color w:val="365F91" w:themeColor="accent1" w:themeShade="BF"/>
      <w:sz w:val="22"/>
      <w:szCs w:val="22"/>
    </w:rPr>
  </w:style>
  <w:style w:type="paragraph" w:styleId="Caption">
    <w:name w:val="caption"/>
    <w:basedOn w:val="Normal"/>
    <w:next w:val="Normal"/>
    <w:uiPriority w:val="35"/>
    <w:unhideWhenUsed/>
    <w:qFormat/>
    <w:rsid w:val="005F6F29"/>
    <w:pPr>
      <w:spacing w:before="0" w:after="200" w:line="240" w:lineRule="auto"/>
    </w:pPr>
    <w:rPr>
      <w:i/>
      <w:iCs/>
      <w:color w:val="1F497D" w:themeColor="text2"/>
      <w:sz w:val="18"/>
      <w:szCs w:val="18"/>
    </w:rPr>
  </w:style>
  <w:style w:type="paragraph" w:styleId="Bibliography">
    <w:name w:val="Bibliography"/>
    <w:basedOn w:val="Normal"/>
    <w:next w:val="Normal"/>
    <w:uiPriority w:val="37"/>
    <w:unhideWhenUsed/>
    <w:rsid w:val="00165F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186754">
      <w:bodyDiv w:val="1"/>
      <w:marLeft w:val="0"/>
      <w:marRight w:val="0"/>
      <w:marTop w:val="0"/>
      <w:marBottom w:val="0"/>
      <w:divBdr>
        <w:top w:val="none" w:sz="0" w:space="0" w:color="auto"/>
        <w:left w:val="none" w:sz="0" w:space="0" w:color="auto"/>
        <w:bottom w:val="none" w:sz="0" w:space="0" w:color="auto"/>
        <w:right w:val="none" w:sz="0" w:space="0" w:color="auto"/>
      </w:divBdr>
    </w:div>
    <w:div w:id="888883652">
      <w:bodyDiv w:val="1"/>
      <w:marLeft w:val="0"/>
      <w:marRight w:val="0"/>
      <w:marTop w:val="0"/>
      <w:marBottom w:val="0"/>
      <w:divBdr>
        <w:top w:val="none" w:sz="0" w:space="0" w:color="auto"/>
        <w:left w:val="none" w:sz="0" w:space="0" w:color="auto"/>
        <w:bottom w:val="none" w:sz="0" w:space="0" w:color="auto"/>
        <w:right w:val="none" w:sz="0" w:space="0" w:color="auto"/>
      </w:divBdr>
    </w:div>
    <w:div w:id="981734813">
      <w:bodyDiv w:val="1"/>
      <w:marLeft w:val="0"/>
      <w:marRight w:val="0"/>
      <w:marTop w:val="0"/>
      <w:marBottom w:val="0"/>
      <w:divBdr>
        <w:top w:val="none" w:sz="0" w:space="0" w:color="auto"/>
        <w:left w:val="none" w:sz="0" w:space="0" w:color="auto"/>
        <w:bottom w:val="none" w:sz="0" w:space="0" w:color="auto"/>
        <w:right w:val="none" w:sz="0" w:space="0" w:color="auto"/>
      </w:divBdr>
    </w:div>
    <w:div w:id="1124151883">
      <w:bodyDiv w:val="1"/>
      <w:marLeft w:val="0"/>
      <w:marRight w:val="0"/>
      <w:marTop w:val="0"/>
      <w:marBottom w:val="0"/>
      <w:divBdr>
        <w:top w:val="none" w:sz="0" w:space="0" w:color="auto"/>
        <w:left w:val="none" w:sz="0" w:space="0" w:color="auto"/>
        <w:bottom w:val="none" w:sz="0" w:space="0" w:color="auto"/>
        <w:right w:val="none" w:sz="0" w:space="0" w:color="auto"/>
      </w:divBdr>
    </w:div>
    <w:div w:id="1304432718">
      <w:bodyDiv w:val="1"/>
      <w:marLeft w:val="0"/>
      <w:marRight w:val="0"/>
      <w:marTop w:val="0"/>
      <w:marBottom w:val="0"/>
      <w:divBdr>
        <w:top w:val="none" w:sz="0" w:space="0" w:color="auto"/>
        <w:left w:val="none" w:sz="0" w:space="0" w:color="auto"/>
        <w:bottom w:val="none" w:sz="0" w:space="0" w:color="auto"/>
        <w:right w:val="none" w:sz="0" w:space="0" w:color="auto"/>
      </w:divBdr>
    </w:div>
    <w:div w:id="1310328434">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800803667">
      <w:bodyDiv w:val="1"/>
      <w:marLeft w:val="0"/>
      <w:marRight w:val="0"/>
      <w:marTop w:val="0"/>
      <w:marBottom w:val="0"/>
      <w:divBdr>
        <w:top w:val="none" w:sz="0" w:space="0" w:color="auto"/>
        <w:left w:val="none" w:sz="0" w:space="0" w:color="auto"/>
        <w:bottom w:val="none" w:sz="0" w:space="0" w:color="auto"/>
        <w:right w:val="none" w:sz="0" w:space="0" w:color="auto"/>
      </w:divBdr>
    </w:div>
    <w:div w:id="1966615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Mar06</b:Tag>
    <b:SourceType>InternetSite</b:SourceType>
    <b:Guid>{0D918E9A-691A-426A-BCE2-C94E2DB8FC10}</b:Guid>
    <b:Author>
      <b:Author>
        <b:NameList>
          <b:Person>
            <b:Last>Rouse</b:Last>
            <b:First>Margaret</b:First>
          </b:Person>
        </b:NameList>
      </b:Author>
    </b:Author>
    <b:Title>Block Cipher</b:Title>
    <b:InternetSiteTitle>TechTarget</b:InternetSiteTitle>
    <b:Year>2006</b:Year>
    <b:Month>January</b:Month>
    <b:Day>01</b:Day>
    <b:URL>https://searchsecurity.techtarget.com/definition/block-cipher</b:URL>
    <b:ProductionCompany>TechTarget</b:ProductionCompany>
    <b:YearAccessed>2019</b:YearAccessed>
    <b:MonthAccessed>December</b:MonthAccessed>
    <b:DayAccessed>11</b:DayAccessed>
    <b:RefOrder>2</b:RefOrder>
  </b:Source>
  <b:Source>
    <b:Tag>Syn18</b:Tag>
    <b:SourceType>InternetSite</b:SourceType>
    <b:Guid>{B2D87674-F6CD-4EEE-80E6-CA0F29C0941F}</b:Guid>
    <b:Author>
      <b:Author>
        <b:Corporate>SyncSort</b:Corporate>
      </b:Author>
    </b:Author>
    <b:Title>AES vs. DES Encryption: Why Advanced Encryption Standard (AES) has replaced DES, 3DES and TDEA</b:Title>
    <b:ProductionCompany>SyncSort</b:ProductionCompany>
    <b:Year>2018</b:Year>
    <b:Month>August</b:Month>
    <b:Day>21</b:Day>
    <b:YearAccessed>2019</b:YearAccessed>
    <b:MonthAccessed>Decemeber</b:MonthAccessed>
    <b:DayAccessed>7</b:DayAccessed>
    <b:URL>https://blog.syncsort.com/2018/08/data-security/aes-vs-des-encryption-standard-3des-tdea/</b:URL>
    <b:RefOrder>1</b:RefOrder>
  </b:Source>
  <b:Source>
    <b:Tag>com17</b:Tag>
    <b:SourceType>InternetSite</b:SourceType>
    <b:Guid>{327C5791-63FE-4CE4-B8FF-752B5C5ACD31}</b:Guid>
    <b:Author>
      <b:Author>
        <b:Corporate>computerhope</b:Corporate>
      </b:Author>
    </b:Author>
    <b:Title>Parity bit</b:Title>
    <b:ProductionCompany>computerhope</b:ProductionCompany>
    <b:Year>2017</b:Year>
    <b:Month>October</b:Month>
    <b:Day>17</b:Day>
    <b:YearAccessed>2019</b:YearAccessed>
    <b:MonthAccessed>December</b:MonthAccessed>
    <b:DayAccessed>12</b:DayAccessed>
    <b:URL>https://www.computerhope.com/jargon/p/paritybi.htm</b:URL>
    <b:RefOrder>3</b:RefOrder>
  </b:Source>
  <b:Source>
    <b:Tag>tutNA</b:Tag>
    <b:SourceType>InternetSite</b:SourceType>
    <b:Guid>{3D839541-48DF-4994-8194-83FF2B07463D}</b:Guid>
    <b:Author>
      <b:Author>
        <b:Corporate>tutorialspoint</b:Corporate>
      </b:Author>
    </b:Author>
    <b:Title>Data Encryption Standard</b:Title>
    <b:ProductionCompany>tutorialspoint</b:ProductionCompany>
    <b:Year>N/A</b:Year>
    <b:Month>N/A</b:Month>
    <b:Day>N/A</b:Day>
    <b:YearAccessed>2019</b:YearAccessed>
    <b:MonthAccessed>December</b:MonthAccessed>
    <b:DayAccessed>12</b:DayAccessed>
    <b:URL>https://www.tutorialspoint.com/cryptography/data_encryption_standard.htm</b:URL>
    <b:RefOrder>4</b:RefOrder>
  </b:Source>
  <b:Source>
    <b:Tag>blo18</b:Tag>
    <b:SourceType>InternetSite</b:SourceType>
    <b:Guid>{9AD3BE30-B98D-4B25-A4E6-0327F56D198C}</b:Guid>
    <b:Author>
      <b:Author>
        <b:Corporate>blockonomi</b:Corporate>
      </b:Author>
    </b:Author>
    <b:Title>What is RSA Cryptography? Complete Guide to this Encryption Algorithm</b:Title>
    <b:ProductionCompany>blockonomi</b:ProductionCompany>
    <b:Year>2018</b:Year>
    <b:Month>June</b:Month>
    <b:Day>6</b:Day>
    <b:YearAccessed>2019</b:YearAccessed>
    <b:MonthAccessed>December</b:MonthAccessed>
    <b:DayAccessed>12</b:DayAccessed>
    <b:URL>https://blockonomi.com/rsa-cryptography/</b:URL>
    <b:RefOrder>5</b:RefOrder>
  </b:Source>
</b:Sources>
</file>

<file path=customXml/itemProps1.xml><?xml version="1.0" encoding="utf-8"?>
<ds:datastoreItem xmlns:ds="http://schemas.openxmlformats.org/officeDocument/2006/customXml" ds:itemID="{561C96B5-0130-4504-8AB4-E31EC8451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399</TotalTime>
  <Pages>13</Pages>
  <Words>2895</Words>
  <Characters>16504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19361</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matthew james</cp:lastModifiedBy>
  <cp:revision>36</cp:revision>
  <cp:lastPrinted>2015-06-25T18:27:00Z</cp:lastPrinted>
  <dcterms:created xsi:type="dcterms:W3CDTF">2015-07-15T20:56:00Z</dcterms:created>
  <dcterms:modified xsi:type="dcterms:W3CDTF">2019-12-12T23:46:00Z</dcterms:modified>
</cp:coreProperties>
</file>