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E34E4" w14:textId="2839BA0C" w:rsidR="004A24E4" w:rsidRPr="004A24E4" w:rsidRDefault="004A24E4" w:rsidP="00305DB0">
      <w:pPr>
        <w:jc w:val="center"/>
        <w:rPr>
          <w:rFonts w:ascii="Arial" w:hAnsi="Arial" w:cs="Arial"/>
          <w:sz w:val="24"/>
          <w:szCs w:val="24"/>
        </w:rPr>
      </w:pPr>
      <w:r w:rsidRPr="004A24E4">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9EB7768" w14:textId="77777777" w:rsidR="004A24E4" w:rsidRDefault="004A24E4" w:rsidP="00305DB0">
      <w:pPr>
        <w:jc w:val="center"/>
        <w:rPr>
          <w:rFonts w:ascii="Arial" w:hAnsi="Arial" w:cs="Arial"/>
          <w:b/>
          <w:bCs/>
          <w:sz w:val="24"/>
          <w:szCs w:val="24"/>
          <w:u w:val="single"/>
        </w:rPr>
      </w:pPr>
    </w:p>
    <w:p w14:paraId="0A0FA083" w14:textId="77777777" w:rsidR="004A24E4" w:rsidRDefault="004A24E4" w:rsidP="00305DB0">
      <w:pPr>
        <w:jc w:val="center"/>
        <w:rPr>
          <w:rFonts w:ascii="Arial" w:hAnsi="Arial" w:cs="Arial"/>
          <w:b/>
          <w:bCs/>
          <w:sz w:val="24"/>
          <w:szCs w:val="24"/>
          <w:u w:val="single"/>
        </w:rPr>
      </w:pPr>
    </w:p>
    <w:p w14:paraId="0FD415BE" w14:textId="77777777" w:rsidR="004A24E4" w:rsidRDefault="004A24E4" w:rsidP="00305DB0">
      <w:pPr>
        <w:jc w:val="center"/>
        <w:rPr>
          <w:rFonts w:ascii="Arial" w:hAnsi="Arial" w:cs="Arial"/>
          <w:b/>
          <w:bCs/>
          <w:sz w:val="24"/>
          <w:szCs w:val="24"/>
          <w:u w:val="single"/>
        </w:rPr>
      </w:pPr>
    </w:p>
    <w:p w14:paraId="41A5590B" w14:textId="77777777" w:rsidR="004A24E4" w:rsidRDefault="004A24E4" w:rsidP="00305DB0">
      <w:pPr>
        <w:jc w:val="center"/>
        <w:rPr>
          <w:rFonts w:ascii="Arial" w:hAnsi="Arial" w:cs="Arial"/>
          <w:b/>
          <w:bCs/>
          <w:sz w:val="24"/>
          <w:szCs w:val="24"/>
          <w:u w:val="single"/>
        </w:rPr>
      </w:pPr>
    </w:p>
    <w:p w14:paraId="1A238F4E" w14:textId="77777777" w:rsidR="004A24E4" w:rsidRDefault="004A24E4" w:rsidP="00305DB0">
      <w:pPr>
        <w:jc w:val="center"/>
        <w:rPr>
          <w:rFonts w:ascii="Arial" w:hAnsi="Arial" w:cs="Arial"/>
          <w:b/>
          <w:bCs/>
          <w:sz w:val="24"/>
          <w:szCs w:val="24"/>
          <w:u w:val="single"/>
        </w:rPr>
      </w:pPr>
    </w:p>
    <w:p w14:paraId="0C575749" w14:textId="77777777" w:rsidR="004A24E4" w:rsidRDefault="004A24E4" w:rsidP="00305DB0">
      <w:pPr>
        <w:jc w:val="center"/>
        <w:rPr>
          <w:rFonts w:ascii="Arial" w:hAnsi="Arial" w:cs="Arial"/>
          <w:b/>
          <w:bCs/>
          <w:sz w:val="24"/>
          <w:szCs w:val="24"/>
          <w:u w:val="single"/>
        </w:rPr>
      </w:pPr>
    </w:p>
    <w:p w14:paraId="0A818609" w14:textId="77777777" w:rsidR="004A24E4" w:rsidRDefault="004A24E4" w:rsidP="00305DB0">
      <w:pPr>
        <w:jc w:val="center"/>
        <w:rPr>
          <w:rFonts w:ascii="Arial" w:hAnsi="Arial" w:cs="Arial"/>
          <w:b/>
          <w:bCs/>
          <w:sz w:val="24"/>
          <w:szCs w:val="24"/>
          <w:u w:val="single"/>
        </w:rPr>
      </w:pPr>
    </w:p>
    <w:p w14:paraId="5F52BB8E" w14:textId="77777777" w:rsidR="004A24E4" w:rsidRDefault="004A24E4" w:rsidP="00305DB0">
      <w:pPr>
        <w:jc w:val="center"/>
        <w:rPr>
          <w:rFonts w:ascii="Arial" w:hAnsi="Arial" w:cs="Arial"/>
          <w:b/>
          <w:bCs/>
          <w:sz w:val="24"/>
          <w:szCs w:val="24"/>
          <w:u w:val="single"/>
        </w:rPr>
      </w:pPr>
    </w:p>
    <w:p w14:paraId="7CC84516" w14:textId="77777777" w:rsidR="004A24E4" w:rsidRDefault="004A24E4" w:rsidP="00305DB0">
      <w:pPr>
        <w:jc w:val="center"/>
        <w:rPr>
          <w:rFonts w:ascii="Arial" w:hAnsi="Arial" w:cs="Arial"/>
          <w:b/>
          <w:bCs/>
          <w:sz w:val="24"/>
          <w:szCs w:val="24"/>
          <w:u w:val="single"/>
        </w:rPr>
      </w:pPr>
    </w:p>
    <w:p w14:paraId="2C3D447B" w14:textId="77777777" w:rsidR="004A24E4" w:rsidRDefault="004A24E4" w:rsidP="00305DB0">
      <w:pPr>
        <w:jc w:val="center"/>
        <w:rPr>
          <w:rFonts w:ascii="Arial" w:hAnsi="Arial" w:cs="Arial"/>
          <w:b/>
          <w:bCs/>
          <w:sz w:val="24"/>
          <w:szCs w:val="24"/>
          <w:u w:val="single"/>
        </w:rPr>
      </w:pPr>
    </w:p>
    <w:p w14:paraId="48DF0781" w14:textId="77777777" w:rsidR="004A24E4" w:rsidRDefault="004A24E4" w:rsidP="00305DB0">
      <w:pPr>
        <w:jc w:val="center"/>
        <w:rPr>
          <w:rFonts w:ascii="Arial" w:hAnsi="Arial" w:cs="Arial"/>
          <w:b/>
          <w:bCs/>
          <w:sz w:val="24"/>
          <w:szCs w:val="24"/>
          <w:u w:val="single"/>
        </w:rPr>
      </w:pPr>
    </w:p>
    <w:p w14:paraId="55C016E1" w14:textId="77777777" w:rsidR="004A24E4" w:rsidRDefault="004A24E4" w:rsidP="00305DB0">
      <w:pPr>
        <w:jc w:val="center"/>
        <w:rPr>
          <w:rFonts w:ascii="Arial" w:hAnsi="Arial" w:cs="Arial"/>
          <w:b/>
          <w:bCs/>
          <w:sz w:val="24"/>
          <w:szCs w:val="24"/>
          <w:u w:val="single"/>
        </w:rPr>
      </w:pPr>
    </w:p>
    <w:p w14:paraId="74B6BA82" w14:textId="77777777" w:rsidR="004A24E4" w:rsidRDefault="004A24E4" w:rsidP="00305DB0">
      <w:pPr>
        <w:jc w:val="center"/>
        <w:rPr>
          <w:rFonts w:ascii="Arial" w:hAnsi="Arial" w:cs="Arial"/>
          <w:b/>
          <w:bCs/>
          <w:sz w:val="24"/>
          <w:szCs w:val="24"/>
          <w:u w:val="single"/>
        </w:rPr>
      </w:pPr>
    </w:p>
    <w:p w14:paraId="199F9F28" w14:textId="77777777" w:rsidR="004A24E4" w:rsidRDefault="004A24E4" w:rsidP="00305DB0">
      <w:pPr>
        <w:jc w:val="center"/>
        <w:rPr>
          <w:rFonts w:ascii="Arial" w:hAnsi="Arial" w:cs="Arial"/>
          <w:b/>
          <w:bCs/>
          <w:sz w:val="24"/>
          <w:szCs w:val="24"/>
          <w:u w:val="single"/>
        </w:rPr>
      </w:pPr>
    </w:p>
    <w:p w14:paraId="4F0EBE7E" w14:textId="77777777" w:rsidR="004A24E4" w:rsidRDefault="004A24E4" w:rsidP="00305DB0">
      <w:pPr>
        <w:jc w:val="center"/>
        <w:rPr>
          <w:rFonts w:ascii="Arial" w:hAnsi="Arial" w:cs="Arial"/>
          <w:b/>
          <w:bCs/>
          <w:sz w:val="24"/>
          <w:szCs w:val="24"/>
          <w:u w:val="single"/>
        </w:rPr>
      </w:pPr>
    </w:p>
    <w:p w14:paraId="63A2460F" w14:textId="77777777" w:rsidR="004A24E4" w:rsidRDefault="004A24E4" w:rsidP="00305DB0">
      <w:pPr>
        <w:jc w:val="center"/>
        <w:rPr>
          <w:rFonts w:ascii="Arial" w:hAnsi="Arial" w:cs="Arial"/>
          <w:b/>
          <w:bCs/>
          <w:sz w:val="24"/>
          <w:szCs w:val="24"/>
          <w:u w:val="single"/>
        </w:rPr>
      </w:pPr>
    </w:p>
    <w:p w14:paraId="6F529433" w14:textId="77777777" w:rsidR="004A24E4" w:rsidRDefault="004A24E4" w:rsidP="00305DB0">
      <w:pPr>
        <w:jc w:val="center"/>
        <w:rPr>
          <w:rFonts w:ascii="Arial" w:hAnsi="Arial" w:cs="Arial"/>
          <w:b/>
          <w:bCs/>
          <w:sz w:val="24"/>
          <w:szCs w:val="24"/>
          <w:u w:val="single"/>
        </w:rPr>
      </w:pPr>
    </w:p>
    <w:p w14:paraId="4A601F08" w14:textId="77777777" w:rsidR="004A24E4" w:rsidRDefault="004A24E4" w:rsidP="00305DB0">
      <w:pPr>
        <w:jc w:val="center"/>
        <w:rPr>
          <w:rFonts w:ascii="Arial" w:hAnsi="Arial" w:cs="Arial"/>
          <w:b/>
          <w:bCs/>
          <w:sz w:val="24"/>
          <w:szCs w:val="24"/>
          <w:u w:val="single"/>
        </w:rPr>
      </w:pPr>
    </w:p>
    <w:p w14:paraId="02EE3DFC" w14:textId="77777777" w:rsidR="004A24E4" w:rsidRDefault="004A24E4" w:rsidP="00305DB0">
      <w:pPr>
        <w:jc w:val="center"/>
        <w:rPr>
          <w:rFonts w:ascii="Arial" w:hAnsi="Arial" w:cs="Arial"/>
          <w:b/>
          <w:bCs/>
          <w:sz w:val="24"/>
          <w:szCs w:val="24"/>
          <w:u w:val="single"/>
        </w:rPr>
      </w:pPr>
    </w:p>
    <w:p w14:paraId="2CCABBDD" w14:textId="77777777" w:rsidR="004A24E4" w:rsidRDefault="004A24E4" w:rsidP="00305DB0">
      <w:pPr>
        <w:jc w:val="center"/>
        <w:rPr>
          <w:rFonts w:ascii="Arial" w:hAnsi="Arial" w:cs="Arial"/>
          <w:b/>
          <w:bCs/>
          <w:sz w:val="24"/>
          <w:szCs w:val="24"/>
          <w:u w:val="single"/>
        </w:rPr>
      </w:pPr>
    </w:p>
    <w:p w14:paraId="295771C1" w14:textId="77777777" w:rsidR="004A24E4" w:rsidRDefault="004A24E4" w:rsidP="00305DB0">
      <w:pPr>
        <w:jc w:val="center"/>
        <w:rPr>
          <w:rFonts w:ascii="Arial" w:hAnsi="Arial" w:cs="Arial"/>
          <w:b/>
          <w:bCs/>
          <w:sz w:val="24"/>
          <w:szCs w:val="24"/>
          <w:u w:val="single"/>
        </w:rPr>
      </w:pPr>
    </w:p>
    <w:p w14:paraId="7FEA29B9" w14:textId="77777777" w:rsidR="004A24E4" w:rsidRDefault="004A24E4" w:rsidP="00305DB0">
      <w:pPr>
        <w:jc w:val="center"/>
        <w:rPr>
          <w:rFonts w:ascii="Arial" w:hAnsi="Arial" w:cs="Arial"/>
          <w:b/>
          <w:bCs/>
          <w:sz w:val="24"/>
          <w:szCs w:val="24"/>
          <w:u w:val="single"/>
        </w:rPr>
      </w:pPr>
    </w:p>
    <w:p w14:paraId="69913E7E" w14:textId="77777777" w:rsidR="004A24E4" w:rsidRDefault="004A24E4" w:rsidP="00305DB0">
      <w:pPr>
        <w:jc w:val="center"/>
        <w:rPr>
          <w:rFonts w:ascii="Arial" w:hAnsi="Arial" w:cs="Arial"/>
          <w:b/>
          <w:bCs/>
          <w:sz w:val="24"/>
          <w:szCs w:val="24"/>
          <w:u w:val="single"/>
        </w:rPr>
      </w:pPr>
    </w:p>
    <w:p w14:paraId="10DD14EB" w14:textId="77777777" w:rsidR="004A24E4" w:rsidRDefault="004A24E4" w:rsidP="00305DB0">
      <w:pPr>
        <w:jc w:val="center"/>
        <w:rPr>
          <w:rFonts w:ascii="Arial" w:hAnsi="Arial" w:cs="Arial"/>
          <w:b/>
          <w:bCs/>
          <w:sz w:val="24"/>
          <w:szCs w:val="24"/>
          <w:u w:val="single"/>
        </w:rPr>
      </w:pPr>
    </w:p>
    <w:p w14:paraId="7AA42140" w14:textId="77777777" w:rsidR="004A24E4" w:rsidRDefault="004A24E4" w:rsidP="00305DB0">
      <w:pPr>
        <w:jc w:val="center"/>
        <w:rPr>
          <w:rFonts w:ascii="Arial" w:hAnsi="Arial" w:cs="Arial"/>
          <w:b/>
          <w:bCs/>
          <w:sz w:val="24"/>
          <w:szCs w:val="24"/>
          <w:u w:val="single"/>
        </w:rPr>
      </w:pPr>
    </w:p>
    <w:p w14:paraId="60E9EF7A" w14:textId="77777777" w:rsidR="004A24E4" w:rsidRDefault="004A24E4" w:rsidP="00305DB0">
      <w:pPr>
        <w:jc w:val="center"/>
        <w:rPr>
          <w:rFonts w:ascii="Arial" w:hAnsi="Arial" w:cs="Arial"/>
          <w:b/>
          <w:bCs/>
          <w:sz w:val="24"/>
          <w:szCs w:val="24"/>
          <w:u w:val="single"/>
        </w:rPr>
      </w:pPr>
    </w:p>
    <w:p w14:paraId="36456CC3" w14:textId="77777777" w:rsidR="004A24E4" w:rsidRDefault="004A24E4" w:rsidP="00305DB0">
      <w:pPr>
        <w:jc w:val="center"/>
        <w:rPr>
          <w:rFonts w:ascii="Arial" w:hAnsi="Arial" w:cs="Arial"/>
          <w:b/>
          <w:bCs/>
          <w:sz w:val="24"/>
          <w:szCs w:val="24"/>
          <w:u w:val="single"/>
        </w:rPr>
      </w:pPr>
    </w:p>
    <w:p w14:paraId="2614C085" w14:textId="77777777" w:rsidR="004A24E4" w:rsidRDefault="004A24E4" w:rsidP="00305DB0">
      <w:pPr>
        <w:jc w:val="center"/>
        <w:rPr>
          <w:rFonts w:ascii="Arial" w:hAnsi="Arial" w:cs="Arial"/>
          <w:b/>
          <w:bCs/>
          <w:sz w:val="24"/>
          <w:szCs w:val="24"/>
          <w:u w:val="single"/>
        </w:rPr>
      </w:pPr>
    </w:p>
    <w:p w14:paraId="476389FE" w14:textId="77777777" w:rsidR="004A24E4" w:rsidRDefault="004A24E4" w:rsidP="00305DB0">
      <w:pPr>
        <w:jc w:val="center"/>
        <w:rPr>
          <w:rFonts w:ascii="Arial" w:hAnsi="Arial" w:cs="Arial"/>
          <w:b/>
          <w:bCs/>
          <w:sz w:val="24"/>
          <w:szCs w:val="24"/>
          <w:u w:val="single"/>
        </w:rPr>
      </w:pPr>
    </w:p>
    <w:p w14:paraId="4C2368F4" w14:textId="052A6B50" w:rsidR="00020264" w:rsidRDefault="00305DB0" w:rsidP="00305DB0">
      <w:pPr>
        <w:jc w:val="center"/>
        <w:rPr>
          <w:rFonts w:ascii="Arial" w:hAnsi="Arial" w:cs="Arial"/>
          <w:b/>
          <w:bCs/>
          <w:sz w:val="24"/>
          <w:szCs w:val="24"/>
          <w:u w:val="single"/>
        </w:rPr>
      </w:pPr>
      <w:r>
        <w:rPr>
          <w:rFonts w:ascii="Arial" w:hAnsi="Arial" w:cs="Arial"/>
          <w:b/>
          <w:bCs/>
          <w:sz w:val="24"/>
          <w:szCs w:val="24"/>
          <w:u w:val="single"/>
        </w:rPr>
        <w:t xml:space="preserve">A Critical Evaluation of the Contemporary Relevance of Person-Centred Therapy in Counselling Practice. </w:t>
      </w:r>
    </w:p>
    <w:p w14:paraId="28917500" w14:textId="77777777" w:rsidR="00305DB0" w:rsidRDefault="00305DB0" w:rsidP="00305DB0">
      <w:pPr>
        <w:jc w:val="center"/>
        <w:rPr>
          <w:rFonts w:ascii="Arial" w:hAnsi="Arial" w:cs="Arial"/>
          <w:b/>
          <w:bCs/>
          <w:sz w:val="24"/>
          <w:szCs w:val="24"/>
          <w:u w:val="single"/>
        </w:rPr>
      </w:pPr>
    </w:p>
    <w:p w14:paraId="5501A7B0" w14:textId="3706BD04" w:rsidR="00305DB0" w:rsidRPr="005D6BAF" w:rsidRDefault="00305DB0" w:rsidP="00F7501E">
      <w:pPr>
        <w:spacing w:line="480" w:lineRule="auto"/>
        <w:rPr>
          <w:rFonts w:ascii="Arial" w:hAnsi="Arial" w:cs="Arial"/>
          <w:sz w:val="24"/>
          <w:szCs w:val="24"/>
        </w:rPr>
      </w:pPr>
      <w:r w:rsidRPr="005D6BAF">
        <w:rPr>
          <w:rFonts w:ascii="Arial" w:hAnsi="Arial" w:cs="Arial"/>
          <w:sz w:val="24"/>
          <w:szCs w:val="24"/>
        </w:rPr>
        <w:t xml:space="preserve">As introduction to this </w:t>
      </w:r>
      <w:r w:rsidR="00DC0542" w:rsidRPr="005D6BAF">
        <w:rPr>
          <w:rFonts w:ascii="Arial" w:hAnsi="Arial" w:cs="Arial"/>
          <w:sz w:val="24"/>
          <w:szCs w:val="24"/>
        </w:rPr>
        <w:t>study</w:t>
      </w:r>
      <w:r w:rsidR="0030278A" w:rsidRPr="005D6BAF">
        <w:rPr>
          <w:rFonts w:ascii="Arial" w:hAnsi="Arial" w:cs="Arial"/>
          <w:sz w:val="24"/>
          <w:szCs w:val="24"/>
        </w:rPr>
        <w:t>,</w:t>
      </w:r>
      <w:r w:rsidRPr="005D6BAF">
        <w:rPr>
          <w:rFonts w:ascii="Arial" w:hAnsi="Arial" w:cs="Arial"/>
          <w:sz w:val="24"/>
          <w:szCs w:val="24"/>
        </w:rPr>
        <w:t xml:space="preserve"> it </w:t>
      </w:r>
      <w:r w:rsidR="0030278A" w:rsidRPr="005D6BAF">
        <w:rPr>
          <w:rFonts w:ascii="Arial" w:hAnsi="Arial" w:cs="Arial"/>
          <w:sz w:val="24"/>
          <w:szCs w:val="24"/>
        </w:rPr>
        <w:t>seems</w:t>
      </w:r>
      <w:r w:rsidRPr="005D6BAF">
        <w:rPr>
          <w:rFonts w:ascii="Arial" w:hAnsi="Arial" w:cs="Arial"/>
          <w:sz w:val="24"/>
          <w:szCs w:val="24"/>
        </w:rPr>
        <w:t xml:space="preserve"> important to outline a working definition of person-centred therapy to be used in this piece of work to govern understanding of the use of the term throughout. </w:t>
      </w:r>
      <w:r w:rsidR="00DC0542" w:rsidRPr="005D6BAF">
        <w:rPr>
          <w:rFonts w:ascii="Arial" w:hAnsi="Arial" w:cs="Arial"/>
          <w:sz w:val="24"/>
          <w:szCs w:val="24"/>
        </w:rPr>
        <w:t>T</w:t>
      </w:r>
      <w:r w:rsidRPr="005D6BAF">
        <w:rPr>
          <w:rFonts w:ascii="Arial" w:hAnsi="Arial" w:cs="Arial"/>
          <w:sz w:val="24"/>
          <w:szCs w:val="24"/>
        </w:rPr>
        <w:t>he definition of person-centred will be borrowed from Mick Cooper (2024</w:t>
      </w:r>
      <w:r w:rsidR="00DC0542" w:rsidRPr="005D6BAF">
        <w:rPr>
          <w:rFonts w:ascii="Arial" w:hAnsi="Arial" w:cs="Arial"/>
          <w:sz w:val="24"/>
          <w:szCs w:val="24"/>
        </w:rPr>
        <w:t>, p2</w:t>
      </w:r>
      <w:r w:rsidRPr="005D6BAF">
        <w:rPr>
          <w:rFonts w:ascii="Arial" w:hAnsi="Arial" w:cs="Arial"/>
          <w:sz w:val="24"/>
          <w:szCs w:val="24"/>
        </w:rPr>
        <w:t>) who labels person-centred approaches as “</w:t>
      </w:r>
      <w:r w:rsidR="00DC0542" w:rsidRPr="005D6BAF">
        <w:rPr>
          <w:rFonts w:ascii="Arial" w:hAnsi="Arial" w:cs="Arial"/>
          <w:sz w:val="24"/>
          <w:szCs w:val="24"/>
        </w:rPr>
        <w:t>approaches to therapy that are grounded, substantially or wholly, in the teachings of Carl Rogers.” In the same definition, Cooper outlines the centrality of the “therapist-provided conditions of empathy, acceptance and congruence, and a high degree of client self-direction.”</w:t>
      </w:r>
    </w:p>
    <w:p w14:paraId="4EC93C6A" w14:textId="48627097" w:rsidR="00DC0542" w:rsidRPr="005D6BAF" w:rsidRDefault="00DC0542" w:rsidP="00F7501E">
      <w:pPr>
        <w:spacing w:line="480" w:lineRule="auto"/>
        <w:rPr>
          <w:rFonts w:ascii="Arial" w:hAnsi="Arial" w:cs="Arial"/>
          <w:sz w:val="24"/>
          <w:szCs w:val="24"/>
        </w:rPr>
      </w:pPr>
      <w:r w:rsidRPr="005D6BAF">
        <w:rPr>
          <w:rFonts w:ascii="Arial" w:hAnsi="Arial" w:cs="Arial"/>
          <w:sz w:val="24"/>
          <w:szCs w:val="24"/>
        </w:rPr>
        <w:t>Th</w:t>
      </w:r>
      <w:r w:rsidR="000F28F0" w:rsidRPr="005D6BAF">
        <w:rPr>
          <w:rFonts w:ascii="Arial" w:hAnsi="Arial" w:cs="Arial"/>
          <w:sz w:val="24"/>
          <w:szCs w:val="24"/>
        </w:rPr>
        <w:t>is</w:t>
      </w:r>
      <w:r w:rsidRPr="005D6BAF">
        <w:rPr>
          <w:rFonts w:ascii="Arial" w:hAnsi="Arial" w:cs="Arial"/>
          <w:sz w:val="24"/>
          <w:szCs w:val="24"/>
        </w:rPr>
        <w:t xml:space="preserve"> discussion aims to analyse the role and importance of these core conditions of empathy, acceptance and congruence while understanding their part within Rogers’ six </w:t>
      </w:r>
      <w:r w:rsidRPr="005D6BAF">
        <w:rPr>
          <w:rFonts w:ascii="Arial" w:hAnsi="Arial" w:cs="Arial"/>
          <w:i/>
          <w:iCs/>
          <w:sz w:val="24"/>
          <w:szCs w:val="24"/>
        </w:rPr>
        <w:t>necessary and sufficient conditions of therapeutic personality change</w:t>
      </w:r>
      <w:r w:rsidRPr="005D6BAF">
        <w:rPr>
          <w:rFonts w:ascii="Arial" w:hAnsi="Arial" w:cs="Arial"/>
          <w:sz w:val="24"/>
          <w:szCs w:val="24"/>
        </w:rPr>
        <w:t>. (Rogers, 1957). The second aim of this work will be to consider the importance of the therapeutic relationship in facilitating that client change</w:t>
      </w:r>
      <w:r w:rsidR="0030278A" w:rsidRPr="005D6BAF">
        <w:rPr>
          <w:rFonts w:ascii="Arial" w:hAnsi="Arial" w:cs="Arial"/>
          <w:sz w:val="24"/>
          <w:szCs w:val="24"/>
        </w:rPr>
        <w:t>.</w:t>
      </w:r>
      <w:r w:rsidRPr="005D6BAF">
        <w:rPr>
          <w:rFonts w:ascii="Arial" w:hAnsi="Arial" w:cs="Arial"/>
          <w:sz w:val="24"/>
          <w:szCs w:val="24"/>
        </w:rPr>
        <w:t xml:space="preserve"> </w:t>
      </w:r>
      <w:r w:rsidR="0030278A" w:rsidRPr="005D6BAF">
        <w:rPr>
          <w:rFonts w:ascii="Arial" w:hAnsi="Arial" w:cs="Arial"/>
          <w:sz w:val="24"/>
          <w:szCs w:val="24"/>
        </w:rPr>
        <w:t>Finally, this piece will reflect</w:t>
      </w:r>
      <w:r w:rsidRPr="005D6BAF">
        <w:rPr>
          <w:rFonts w:ascii="Arial" w:hAnsi="Arial" w:cs="Arial"/>
          <w:sz w:val="24"/>
          <w:szCs w:val="24"/>
        </w:rPr>
        <w:t xml:space="preserve"> on how these elements contribute to effective counselling outcomes in today’s diverse and evolving therapeutic landscape. </w:t>
      </w:r>
    </w:p>
    <w:p w14:paraId="5F76F4AB" w14:textId="7214BF4D" w:rsidR="003D50BD" w:rsidRPr="005D6BAF" w:rsidRDefault="003D50BD" w:rsidP="00F7501E">
      <w:pPr>
        <w:spacing w:line="480" w:lineRule="auto"/>
        <w:rPr>
          <w:rFonts w:ascii="Arial" w:hAnsi="Arial" w:cs="Arial"/>
          <w:sz w:val="24"/>
          <w:szCs w:val="24"/>
        </w:rPr>
      </w:pPr>
      <w:r w:rsidRPr="005D6BAF">
        <w:rPr>
          <w:rFonts w:ascii="Arial" w:hAnsi="Arial" w:cs="Arial"/>
          <w:sz w:val="24"/>
          <w:szCs w:val="24"/>
        </w:rPr>
        <w:t xml:space="preserve">In the decades since Rogers’ elucidation of the core conditions, person-centred practice has spread and adapted to a multitude of different environments across the world. Debates regarding pluralistic practice within person-centred psychotherapy have emerged and developments in approach and interpretation of his theories have led to unease among some in the field. In writing back to Cooper and </w:t>
      </w:r>
      <w:proofErr w:type="spellStart"/>
      <w:r w:rsidRPr="005D6BAF">
        <w:rPr>
          <w:rFonts w:ascii="Arial" w:hAnsi="Arial" w:cs="Arial"/>
          <w:sz w:val="24"/>
          <w:szCs w:val="24"/>
        </w:rPr>
        <w:t>Mcleod</w:t>
      </w:r>
      <w:r w:rsidR="00F60F93" w:rsidRPr="005D6BAF">
        <w:rPr>
          <w:rFonts w:ascii="Arial" w:hAnsi="Arial" w:cs="Arial"/>
          <w:sz w:val="24"/>
          <w:szCs w:val="24"/>
        </w:rPr>
        <w:t>’s</w:t>
      </w:r>
      <w:proofErr w:type="spellEnd"/>
      <w:r w:rsidR="00F60F93" w:rsidRPr="005D6BAF">
        <w:rPr>
          <w:rFonts w:ascii="Arial" w:hAnsi="Arial" w:cs="Arial"/>
          <w:sz w:val="24"/>
          <w:szCs w:val="24"/>
        </w:rPr>
        <w:t xml:space="preserve"> 2011 paper on the notion of pluralism of practice</w:t>
      </w:r>
      <w:r w:rsidRPr="005D6BAF">
        <w:rPr>
          <w:rFonts w:ascii="Arial" w:hAnsi="Arial" w:cs="Arial"/>
          <w:sz w:val="24"/>
          <w:szCs w:val="24"/>
        </w:rPr>
        <w:t xml:space="preserve">, David Murphy provides a helpful starting </w:t>
      </w:r>
      <w:r w:rsidRPr="005D6BAF">
        <w:rPr>
          <w:rFonts w:ascii="Arial" w:hAnsi="Arial" w:cs="Arial"/>
          <w:sz w:val="24"/>
          <w:szCs w:val="24"/>
        </w:rPr>
        <w:lastRenderedPageBreak/>
        <w:t xml:space="preserve">point in </w:t>
      </w:r>
      <w:r w:rsidR="00F60F93" w:rsidRPr="005D6BAF">
        <w:rPr>
          <w:rFonts w:ascii="Arial" w:hAnsi="Arial" w:cs="Arial"/>
          <w:sz w:val="24"/>
          <w:szCs w:val="24"/>
        </w:rPr>
        <w:t>definitively outlining</w:t>
      </w:r>
      <w:r w:rsidRPr="005D6BAF">
        <w:rPr>
          <w:rFonts w:ascii="Arial" w:hAnsi="Arial" w:cs="Arial"/>
          <w:sz w:val="24"/>
          <w:szCs w:val="24"/>
        </w:rPr>
        <w:t xml:space="preserve"> the ontological underpinnings of differing </w:t>
      </w:r>
      <w:r w:rsidR="00F60F93" w:rsidRPr="005D6BAF">
        <w:rPr>
          <w:rFonts w:ascii="Arial" w:hAnsi="Arial" w:cs="Arial"/>
          <w:sz w:val="24"/>
          <w:szCs w:val="24"/>
        </w:rPr>
        <w:t>psychotherapeutic</w:t>
      </w:r>
      <w:r w:rsidRPr="005D6BAF">
        <w:rPr>
          <w:rFonts w:ascii="Arial" w:hAnsi="Arial" w:cs="Arial"/>
          <w:sz w:val="24"/>
          <w:szCs w:val="24"/>
        </w:rPr>
        <w:t xml:space="preserve"> approaches. (</w:t>
      </w:r>
      <w:r w:rsidR="00F60F93" w:rsidRPr="005D6BAF">
        <w:rPr>
          <w:rFonts w:ascii="Arial" w:hAnsi="Arial" w:cs="Arial"/>
          <w:sz w:val="24"/>
          <w:szCs w:val="24"/>
        </w:rPr>
        <w:t xml:space="preserve">Murphy, </w:t>
      </w:r>
      <w:r w:rsidRPr="005D6BAF">
        <w:rPr>
          <w:rFonts w:ascii="Arial" w:hAnsi="Arial" w:cs="Arial"/>
          <w:sz w:val="24"/>
          <w:szCs w:val="24"/>
        </w:rPr>
        <w:t>Ong et al.</w:t>
      </w:r>
      <w:r w:rsidR="002B1972" w:rsidRPr="005D6BAF">
        <w:rPr>
          <w:rFonts w:ascii="Arial" w:hAnsi="Arial" w:cs="Arial"/>
          <w:sz w:val="24"/>
          <w:szCs w:val="24"/>
        </w:rPr>
        <w:t>,</w:t>
      </w:r>
      <w:r w:rsidRPr="005D6BAF">
        <w:rPr>
          <w:rFonts w:ascii="Arial" w:hAnsi="Arial" w:cs="Arial"/>
          <w:sz w:val="24"/>
          <w:szCs w:val="24"/>
        </w:rPr>
        <w:t xml:space="preserve"> 2022) </w:t>
      </w:r>
      <w:r w:rsidR="00F60F93" w:rsidRPr="005D6BAF">
        <w:rPr>
          <w:rFonts w:ascii="Arial" w:hAnsi="Arial" w:cs="Arial"/>
          <w:sz w:val="24"/>
          <w:szCs w:val="24"/>
        </w:rPr>
        <w:t xml:space="preserve">Murphy </w:t>
      </w:r>
      <w:r w:rsidRPr="005D6BAF">
        <w:rPr>
          <w:rFonts w:ascii="Arial" w:hAnsi="Arial" w:cs="Arial"/>
          <w:sz w:val="24"/>
          <w:szCs w:val="24"/>
        </w:rPr>
        <w:t xml:space="preserve">outlines </w:t>
      </w:r>
      <w:r w:rsidR="00F60F93" w:rsidRPr="005D6BAF">
        <w:rPr>
          <w:rFonts w:ascii="Arial" w:hAnsi="Arial" w:cs="Arial"/>
          <w:sz w:val="24"/>
          <w:szCs w:val="24"/>
        </w:rPr>
        <w:t xml:space="preserve">humanistic ontology as identifying in every human being the potentiality to achieve growth, as opposed to behaviourist ontology viewing the human psyche as to be positively or negatively impacted and directed from without, and the psychoanalytical ontology concerned with the human’s </w:t>
      </w:r>
      <w:r w:rsidR="00FE0C42" w:rsidRPr="005D6BAF">
        <w:rPr>
          <w:rFonts w:ascii="Arial" w:hAnsi="Arial" w:cs="Arial"/>
          <w:sz w:val="24"/>
          <w:szCs w:val="24"/>
        </w:rPr>
        <w:t>vulnerability to</w:t>
      </w:r>
      <w:r w:rsidR="00F60F93" w:rsidRPr="005D6BAF">
        <w:rPr>
          <w:rFonts w:ascii="Arial" w:hAnsi="Arial" w:cs="Arial"/>
          <w:sz w:val="24"/>
          <w:szCs w:val="24"/>
        </w:rPr>
        <w:t xml:space="preserve"> unperceived desires and impulses. </w:t>
      </w:r>
    </w:p>
    <w:p w14:paraId="4EB9D209" w14:textId="75A84D44" w:rsidR="0031222C" w:rsidRPr="005D6BAF" w:rsidRDefault="00F60F93" w:rsidP="00F7501E">
      <w:pPr>
        <w:spacing w:line="480" w:lineRule="auto"/>
        <w:rPr>
          <w:rFonts w:ascii="Arial" w:hAnsi="Arial" w:cs="Arial"/>
          <w:sz w:val="24"/>
          <w:szCs w:val="24"/>
        </w:rPr>
      </w:pPr>
      <w:r w:rsidRPr="005D6BAF">
        <w:rPr>
          <w:rFonts w:ascii="Arial" w:hAnsi="Arial" w:cs="Arial"/>
          <w:sz w:val="24"/>
          <w:szCs w:val="24"/>
        </w:rPr>
        <w:t xml:space="preserve">This notion of growth potential </w:t>
      </w:r>
      <w:r w:rsidR="00560D39" w:rsidRPr="005D6BAF">
        <w:rPr>
          <w:rFonts w:ascii="Arial" w:hAnsi="Arial" w:cs="Arial"/>
          <w:sz w:val="24"/>
          <w:szCs w:val="24"/>
        </w:rPr>
        <w:t>can be seen reflected throughout the twentieth century and became a key tenet of discourse concerning human development and potentiality. Abraham Maslow “believed that most mentally healthy individuals follow a path called growth motivation that allowed them to self-actualize and realize their true potential as they grow older and mature.” (D’Souza, Gurin, 2016) The</w:t>
      </w:r>
      <w:r w:rsidR="005C133F" w:rsidRPr="005D6BAF">
        <w:rPr>
          <w:rFonts w:ascii="Arial" w:hAnsi="Arial" w:cs="Arial"/>
          <w:sz w:val="24"/>
          <w:szCs w:val="24"/>
        </w:rPr>
        <w:t xml:space="preserve"> ontological</w:t>
      </w:r>
      <w:r w:rsidR="00560D39" w:rsidRPr="005D6BAF">
        <w:rPr>
          <w:rFonts w:ascii="Arial" w:hAnsi="Arial" w:cs="Arial"/>
          <w:sz w:val="24"/>
          <w:szCs w:val="24"/>
        </w:rPr>
        <w:t xml:space="preserve"> notion of self-actualization as a potentiality within the human being was echoed in the work of both Carl Rogers and Eugene </w:t>
      </w:r>
      <w:proofErr w:type="spellStart"/>
      <w:r w:rsidR="00560D39" w:rsidRPr="005D6BAF">
        <w:rPr>
          <w:rFonts w:ascii="Arial" w:hAnsi="Arial" w:cs="Arial"/>
          <w:sz w:val="24"/>
          <w:szCs w:val="24"/>
        </w:rPr>
        <w:t>Gendlin</w:t>
      </w:r>
      <w:proofErr w:type="spellEnd"/>
      <w:r w:rsidR="00560D39" w:rsidRPr="005D6BAF">
        <w:rPr>
          <w:rFonts w:ascii="Arial" w:hAnsi="Arial" w:cs="Arial"/>
          <w:sz w:val="24"/>
          <w:szCs w:val="24"/>
        </w:rPr>
        <w:t xml:space="preserve">. In consideration of Rogers and </w:t>
      </w:r>
      <w:proofErr w:type="spellStart"/>
      <w:r w:rsidR="00560D39" w:rsidRPr="005D6BAF">
        <w:rPr>
          <w:rFonts w:ascii="Arial" w:hAnsi="Arial" w:cs="Arial"/>
          <w:sz w:val="24"/>
          <w:szCs w:val="24"/>
        </w:rPr>
        <w:t>Gendlin’s</w:t>
      </w:r>
      <w:proofErr w:type="spellEnd"/>
      <w:r w:rsidR="00560D39" w:rsidRPr="005D6BAF">
        <w:rPr>
          <w:rFonts w:ascii="Arial" w:hAnsi="Arial" w:cs="Arial"/>
          <w:sz w:val="24"/>
          <w:szCs w:val="24"/>
        </w:rPr>
        <w:t xml:space="preserve"> descriptions of </w:t>
      </w:r>
      <w:r w:rsidR="00783778" w:rsidRPr="005D6BAF">
        <w:rPr>
          <w:rFonts w:ascii="Arial" w:hAnsi="Arial" w:cs="Arial"/>
          <w:sz w:val="24"/>
          <w:szCs w:val="24"/>
        </w:rPr>
        <w:t>a “</w:t>
      </w:r>
      <w:r w:rsidR="00560D39" w:rsidRPr="005D6BAF">
        <w:rPr>
          <w:rFonts w:ascii="Arial" w:hAnsi="Arial" w:cs="Arial"/>
          <w:sz w:val="24"/>
          <w:szCs w:val="24"/>
        </w:rPr>
        <w:t xml:space="preserve">bodily felt sense” </w:t>
      </w:r>
      <w:proofErr w:type="spellStart"/>
      <w:r w:rsidR="00560D39" w:rsidRPr="005D6BAF">
        <w:rPr>
          <w:rFonts w:ascii="Arial" w:hAnsi="Arial" w:cs="Arial"/>
          <w:sz w:val="24"/>
          <w:szCs w:val="24"/>
        </w:rPr>
        <w:t>Ikemi</w:t>
      </w:r>
      <w:proofErr w:type="spellEnd"/>
      <w:r w:rsidR="00560D39" w:rsidRPr="005D6BAF">
        <w:rPr>
          <w:rFonts w:ascii="Arial" w:hAnsi="Arial" w:cs="Arial"/>
          <w:sz w:val="24"/>
          <w:szCs w:val="24"/>
        </w:rPr>
        <w:t xml:space="preserve"> </w:t>
      </w:r>
      <w:r w:rsidR="00783778" w:rsidRPr="005D6BAF">
        <w:rPr>
          <w:rFonts w:ascii="Arial" w:hAnsi="Arial" w:cs="Arial"/>
          <w:sz w:val="24"/>
          <w:szCs w:val="24"/>
        </w:rPr>
        <w:t xml:space="preserve">(2005) </w:t>
      </w:r>
      <w:r w:rsidR="00560D39" w:rsidRPr="005D6BAF">
        <w:rPr>
          <w:rFonts w:ascii="Arial" w:hAnsi="Arial" w:cs="Arial"/>
          <w:sz w:val="24"/>
          <w:szCs w:val="24"/>
        </w:rPr>
        <w:t xml:space="preserve">outlines how both men came to focus on the role of the therapeutic relationship in </w:t>
      </w:r>
      <w:r w:rsidR="005C133F" w:rsidRPr="005D6BAF">
        <w:rPr>
          <w:rFonts w:ascii="Arial" w:hAnsi="Arial" w:cs="Arial"/>
          <w:sz w:val="24"/>
          <w:szCs w:val="24"/>
        </w:rPr>
        <w:t>efforts to hypothesise</w:t>
      </w:r>
      <w:r w:rsidR="00560D39" w:rsidRPr="005D6BAF">
        <w:rPr>
          <w:rFonts w:ascii="Arial" w:hAnsi="Arial" w:cs="Arial"/>
          <w:sz w:val="24"/>
          <w:szCs w:val="24"/>
        </w:rPr>
        <w:t xml:space="preserve"> the p</w:t>
      </w:r>
      <w:r w:rsidR="005C133F" w:rsidRPr="005D6BAF">
        <w:rPr>
          <w:rFonts w:ascii="Arial" w:hAnsi="Arial" w:cs="Arial"/>
          <w:sz w:val="24"/>
          <w:szCs w:val="24"/>
        </w:rPr>
        <w:t xml:space="preserve">rocess by which self-actualisation might be </w:t>
      </w:r>
      <w:r w:rsidR="002C64AC" w:rsidRPr="005D6BAF">
        <w:rPr>
          <w:rFonts w:ascii="Arial" w:hAnsi="Arial" w:cs="Arial"/>
          <w:sz w:val="24"/>
          <w:szCs w:val="24"/>
        </w:rPr>
        <w:t>facilitated most effectively</w:t>
      </w:r>
      <w:r w:rsidR="005C133F" w:rsidRPr="005D6BAF">
        <w:rPr>
          <w:rFonts w:ascii="Arial" w:hAnsi="Arial" w:cs="Arial"/>
          <w:sz w:val="24"/>
          <w:szCs w:val="24"/>
        </w:rPr>
        <w:t>.</w:t>
      </w:r>
    </w:p>
    <w:p w14:paraId="261EA6CE" w14:textId="152ECCC7" w:rsidR="00115AD1" w:rsidRPr="005D6BAF" w:rsidRDefault="00386026" w:rsidP="00F7501E">
      <w:pPr>
        <w:spacing w:line="480" w:lineRule="auto"/>
        <w:rPr>
          <w:rFonts w:ascii="Arial" w:hAnsi="Arial" w:cs="Arial"/>
          <w:sz w:val="24"/>
          <w:szCs w:val="24"/>
        </w:rPr>
      </w:pPr>
      <w:r w:rsidRPr="005D6BAF">
        <w:rPr>
          <w:rFonts w:ascii="Arial" w:hAnsi="Arial" w:cs="Arial"/>
          <w:sz w:val="24"/>
          <w:szCs w:val="24"/>
        </w:rPr>
        <w:t>Contemporary</w:t>
      </w:r>
      <w:r w:rsidR="00EF7BA3" w:rsidRPr="005D6BAF">
        <w:rPr>
          <w:rFonts w:ascii="Arial" w:hAnsi="Arial" w:cs="Arial"/>
          <w:sz w:val="24"/>
          <w:szCs w:val="24"/>
        </w:rPr>
        <w:t xml:space="preserve"> </w:t>
      </w:r>
      <w:r w:rsidR="00270A12" w:rsidRPr="005D6BAF">
        <w:rPr>
          <w:rFonts w:ascii="Arial" w:hAnsi="Arial" w:cs="Arial"/>
          <w:sz w:val="24"/>
          <w:szCs w:val="24"/>
        </w:rPr>
        <w:t>understanding</w:t>
      </w:r>
      <w:r w:rsidR="00EF7BA3" w:rsidRPr="005D6BAF">
        <w:rPr>
          <w:rFonts w:ascii="Arial" w:hAnsi="Arial" w:cs="Arial"/>
          <w:sz w:val="24"/>
          <w:szCs w:val="24"/>
        </w:rPr>
        <w:t xml:space="preserve"> of what is known as the “actualising tendency,”</w:t>
      </w:r>
      <w:r w:rsidR="0068341A" w:rsidRPr="005D6BAF">
        <w:rPr>
          <w:rFonts w:ascii="Arial" w:hAnsi="Arial" w:cs="Arial"/>
          <w:sz w:val="24"/>
          <w:szCs w:val="24"/>
        </w:rPr>
        <w:t xml:space="preserve"> considers it as a </w:t>
      </w:r>
      <w:r w:rsidR="00154F37" w:rsidRPr="005D6BAF">
        <w:rPr>
          <w:rFonts w:ascii="Arial" w:hAnsi="Arial" w:cs="Arial"/>
          <w:sz w:val="24"/>
          <w:szCs w:val="24"/>
        </w:rPr>
        <w:t xml:space="preserve">primary drive within human beings to </w:t>
      </w:r>
      <w:r w:rsidR="00116AB5" w:rsidRPr="005D6BAF">
        <w:rPr>
          <w:rFonts w:ascii="Arial" w:hAnsi="Arial" w:cs="Arial"/>
          <w:sz w:val="24"/>
          <w:szCs w:val="24"/>
        </w:rPr>
        <w:t>integrate</w:t>
      </w:r>
      <w:r w:rsidR="00154F37" w:rsidRPr="005D6BAF">
        <w:rPr>
          <w:rFonts w:ascii="Arial" w:hAnsi="Arial" w:cs="Arial"/>
          <w:sz w:val="24"/>
          <w:szCs w:val="24"/>
        </w:rPr>
        <w:t xml:space="preserve"> their experiences with their “self-concept”</w:t>
      </w:r>
      <w:r w:rsidR="00412132" w:rsidRPr="005D6BAF">
        <w:rPr>
          <w:rFonts w:ascii="Arial" w:hAnsi="Arial" w:cs="Arial"/>
          <w:sz w:val="24"/>
          <w:szCs w:val="24"/>
        </w:rPr>
        <w:t>. (Tolman,</w:t>
      </w:r>
      <w:proofErr w:type="gramStart"/>
      <w:r w:rsidR="00412132" w:rsidRPr="005D6BAF">
        <w:rPr>
          <w:rFonts w:ascii="Arial" w:hAnsi="Arial" w:cs="Arial"/>
          <w:sz w:val="24"/>
          <w:szCs w:val="24"/>
        </w:rPr>
        <w:t>2017)</w:t>
      </w:r>
      <w:r w:rsidR="00880727" w:rsidRPr="005D6BAF">
        <w:rPr>
          <w:rFonts w:ascii="Arial" w:hAnsi="Arial" w:cs="Arial"/>
          <w:sz w:val="24"/>
          <w:szCs w:val="24"/>
        </w:rPr>
        <w:t>(</w:t>
      </w:r>
      <w:proofErr w:type="gramEnd"/>
      <w:r w:rsidR="00880727" w:rsidRPr="005D6BAF">
        <w:rPr>
          <w:rFonts w:ascii="Arial" w:hAnsi="Arial" w:cs="Arial"/>
          <w:sz w:val="24"/>
          <w:szCs w:val="24"/>
        </w:rPr>
        <w:t>Di Malta et al.</w:t>
      </w:r>
      <w:r w:rsidR="007712C1" w:rsidRPr="005D6BAF">
        <w:rPr>
          <w:rFonts w:ascii="Arial" w:hAnsi="Arial" w:cs="Arial"/>
          <w:sz w:val="24"/>
          <w:szCs w:val="24"/>
        </w:rPr>
        <w:t xml:space="preserve"> </w:t>
      </w:r>
      <w:r w:rsidR="00705B6E" w:rsidRPr="005D6BAF">
        <w:rPr>
          <w:rFonts w:ascii="Arial" w:hAnsi="Arial" w:cs="Arial"/>
          <w:sz w:val="24"/>
          <w:szCs w:val="24"/>
        </w:rPr>
        <w:t>2024</w:t>
      </w:r>
      <w:r w:rsidR="008A7093" w:rsidRPr="005D6BAF">
        <w:rPr>
          <w:rFonts w:ascii="Arial" w:hAnsi="Arial" w:cs="Arial"/>
          <w:sz w:val="24"/>
          <w:szCs w:val="24"/>
        </w:rPr>
        <w:t>)</w:t>
      </w:r>
      <w:r w:rsidR="00412132" w:rsidRPr="005D6BAF">
        <w:rPr>
          <w:rFonts w:ascii="Arial" w:hAnsi="Arial" w:cs="Arial"/>
          <w:sz w:val="24"/>
          <w:szCs w:val="24"/>
        </w:rPr>
        <w:t xml:space="preserve"> </w:t>
      </w:r>
      <w:r w:rsidR="00270A12" w:rsidRPr="005D6BAF">
        <w:rPr>
          <w:rFonts w:ascii="Arial" w:hAnsi="Arial" w:cs="Arial"/>
          <w:sz w:val="24"/>
          <w:szCs w:val="24"/>
        </w:rPr>
        <w:t xml:space="preserve">The </w:t>
      </w:r>
      <w:r w:rsidR="007072EB" w:rsidRPr="005D6BAF">
        <w:rPr>
          <w:rFonts w:ascii="Arial" w:hAnsi="Arial" w:cs="Arial"/>
          <w:sz w:val="24"/>
          <w:szCs w:val="24"/>
        </w:rPr>
        <w:t>notion that these “bodily</w:t>
      </w:r>
      <w:r w:rsidR="009F5466" w:rsidRPr="005D6BAF">
        <w:rPr>
          <w:rFonts w:ascii="Arial" w:hAnsi="Arial" w:cs="Arial"/>
          <w:sz w:val="24"/>
          <w:szCs w:val="24"/>
        </w:rPr>
        <w:t xml:space="preserve">-felt” experiences </w:t>
      </w:r>
      <w:r w:rsidR="00116AB5" w:rsidRPr="005D6BAF">
        <w:rPr>
          <w:rFonts w:ascii="Arial" w:hAnsi="Arial" w:cs="Arial"/>
          <w:sz w:val="24"/>
          <w:szCs w:val="24"/>
        </w:rPr>
        <w:t xml:space="preserve">might be barred from </w:t>
      </w:r>
      <w:r w:rsidR="00A70117" w:rsidRPr="005D6BAF">
        <w:rPr>
          <w:rFonts w:ascii="Arial" w:hAnsi="Arial" w:cs="Arial"/>
          <w:sz w:val="24"/>
          <w:szCs w:val="24"/>
        </w:rPr>
        <w:t>integration</w:t>
      </w:r>
      <w:r w:rsidR="007542D8" w:rsidRPr="005D6BAF">
        <w:rPr>
          <w:rFonts w:ascii="Arial" w:hAnsi="Arial" w:cs="Arial"/>
          <w:sz w:val="24"/>
          <w:szCs w:val="24"/>
        </w:rPr>
        <w:t xml:space="preserve"> or integrated with distortion</w:t>
      </w:r>
      <w:r w:rsidR="00A70117" w:rsidRPr="005D6BAF">
        <w:rPr>
          <w:rFonts w:ascii="Arial" w:hAnsi="Arial" w:cs="Arial"/>
          <w:sz w:val="24"/>
          <w:szCs w:val="24"/>
        </w:rPr>
        <w:t xml:space="preserve"> by an inflexi</w:t>
      </w:r>
      <w:r w:rsidR="00AF23B4" w:rsidRPr="005D6BAF">
        <w:rPr>
          <w:rFonts w:ascii="Arial" w:hAnsi="Arial" w:cs="Arial"/>
          <w:sz w:val="24"/>
          <w:szCs w:val="24"/>
        </w:rPr>
        <w:t xml:space="preserve">ble and closed self-concept </w:t>
      </w:r>
      <w:r w:rsidR="007542D8" w:rsidRPr="005D6BAF">
        <w:rPr>
          <w:rFonts w:ascii="Arial" w:hAnsi="Arial" w:cs="Arial"/>
          <w:sz w:val="24"/>
          <w:szCs w:val="24"/>
        </w:rPr>
        <w:t>is at the heart of</w:t>
      </w:r>
      <w:r w:rsidR="00E45B1C" w:rsidRPr="005D6BAF">
        <w:rPr>
          <w:rFonts w:ascii="Arial" w:hAnsi="Arial" w:cs="Arial"/>
          <w:sz w:val="24"/>
          <w:szCs w:val="24"/>
        </w:rPr>
        <w:t xml:space="preserve"> a person-centred therapy</w:t>
      </w:r>
      <w:r w:rsidR="007542D8" w:rsidRPr="005D6BAF">
        <w:rPr>
          <w:rFonts w:ascii="Arial" w:hAnsi="Arial" w:cs="Arial"/>
          <w:sz w:val="24"/>
          <w:szCs w:val="24"/>
        </w:rPr>
        <w:t xml:space="preserve"> rationale for </w:t>
      </w:r>
      <w:r w:rsidR="00E45B1C" w:rsidRPr="005D6BAF">
        <w:rPr>
          <w:rFonts w:ascii="Arial" w:hAnsi="Arial" w:cs="Arial"/>
          <w:sz w:val="24"/>
          <w:szCs w:val="24"/>
        </w:rPr>
        <w:t>many forms of mental distress.</w:t>
      </w:r>
      <w:r w:rsidR="007542D8" w:rsidRPr="005D6BAF">
        <w:rPr>
          <w:rFonts w:ascii="Arial" w:hAnsi="Arial" w:cs="Arial"/>
          <w:sz w:val="24"/>
          <w:szCs w:val="24"/>
        </w:rPr>
        <w:t xml:space="preserve"> </w:t>
      </w:r>
      <w:r w:rsidR="00E45B1C" w:rsidRPr="005D6BAF">
        <w:rPr>
          <w:rFonts w:ascii="Arial" w:hAnsi="Arial" w:cs="Arial"/>
          <w:sz w:val="24"/>
          <w:szCs w:val="24"/>
        </w:rPr>
        <w:t>P</w:t>
      </w:r>
      <w:r w:rsidR="007542D8" w:rsidRPr="005D6BAF">
        <w:rPr>
          <w:rFonts w:ascii="Arial" w:hAnsi="Arial" w:cs="Arial"/>
          <w:sz w:val="24"/>
          <w:szCs w:val="24"/>
        </w:rPr>
        <w:t>erson-centred psychotherapy</w:t>
      </w:r>
      <w:r w:rsidR="00E45B1C" w:rsidRPr="005D6BAF">
        <w:rPr>
          <w:rFonts w:ascii="Arial" w:hAnsi="Arial" w:cs="Arial"/>
          <w:sz w:val="24"/>
          <w:szCs w:val="24"/>
        </w:rPr>
        <w:t xml:space="preserve"> views the</w:t>
      </w:r>
      <w:r w:rsidR="007542D8" w:rsidRPr="005D6BAF">
        <w:rPr>
          <w:rFonts w:ascii="Arial" w:hAnsi="Arial" w:cs="Arial"/>
          <w:sz w:val="24"/>
          <w:szCs w:val="24"/>
        </w:rPr>
        <w:t xml:space="preserve"> therapeutic relationship as a key</w:t>
      </w:r>
      <w:r w:rsidR="00E45B1C" w:rsidRPr="005D6BAF">
        <w:rPr>
          <w:rFonts w:ascii="Arial" w:hAnsi="Arial" w:cs="Arial"/>
          <w:sz w:val="24"/>
          <w:szCs w:val="24"/>
        </w:rPr>
        <w:t xml:space="preserve"> element in </w:t>
      </w:r>
      <w:r w:rsidR="005441DC" w:rsidRPr="005D6BAF">
        <w:rPr>
          <w:rFonts w:ascii="Arial" w:hAnsi="Arial" w:cs="Arial"/>
          <w:sz w:val="24"/>
          <w:szCs w:val="24"/>
        </w:rPr>
        <w:t xml:space="preserve">the re-engagement of a client with their </w:t>
      </w:r>
      <w:r w:rsidR="00AA4AB1" w:rsidRPr="005D6BAF">
        <w:rPr>
          <w:rFonts w:ascii="Arial" w:hAnsi="Arial" w:cs="Arial"/>
          <w:sz w:val="24"/>
          <w:szCs w:val="24"/>
        </w:rPr>
        <w:lastRenderedPageBreak/>
        <w:t xml:space="preserve">phenomenological experiencing. </w:t>
      </w:r>
      <w:r w:rsidR="00AE20A5" w:rsidRPr="005D6BAF">
        <w:rPr>
          <w:rFonts w:ascii="Arial" w:hAnsi="Arial" w:cs="Arial"/>
          <w:sz w:val="24"/>
          <w:szCs w:val="24"/>
        </w:rPr>
        <w:t>Carl Rogers</w:t>
      </w:r>
      <w:r w:rsidR="00EB01C9" w:rsidRPr="005D6BAF">
        <w:rPr>
          <w:rFonts w:ascii="Arial" w:hAnsi="Arial" w:cs="Arial"/>
          <w:sz w:val="24"/>
          <w:szCs w:val="24"/>
        </w:rPr>
        <w:t xml:space="preserve">’ belief that core conditions present within a therapeutic relationship can facilitate this process laid the foundations of person-centred therapy in its contemporary iterations. </w:t>
      </w:r>
      <w:r w:rsidR="007542D8" w:rsidRPr="005D6BAF">
        <w:rPr>
          <w:rFonts w:ascii="Arial" w:hAnsi="Arial" w:cs="Arial"/>
          <w:sz w:val="24"/>
          <w:szCs w:val="24"/>
        </w:rPr>
        <w:t xml:space="preserve"> </w:t>
      </w:r>
    </w:p>
    <w:p w14:paraId="4F5F0750" w14:textId="7274F1EB" w:rsidR="00E77D33" w:rsidRPr="005D6BAF" w:rsidRDefault="00E77D33" w:rsidP="00F7501E">
      <w:pPr>
        <w:spacing w:line="480" w:lineRule="auto"/>
        <w:rPr>
          <w:rFonts w:ascii="Arial" w:hAnsi="Arial" w:cs="Arial"/>
          <w:sz w:val="24"/>
          <w:szCs w:val="24"/>
        </w:rPr>
      </w:pPr>
    </w:p>
    <w:p w14:paraId="6CF01623" w14:textId="77777777" w:rsidR="00305DB0" w:rsidRPr="005D6BAF" w:rsidRDefault="00305DB0" w:rsidP="00F7501E">
      <w:pPr>
        <w:spacing w:line="480" w:lineRule="auto"/>
        <w:jc w:val="center"/>
        <w:rPr>
          <w:rFonts w:ascii="Arial" w:hAnsi="Arial" w:cs="Arial"/>
          <w:b/>
          <w:bCs/>
          <w:sz w:val="24"/>
          <w:szCs w:val="24"/>
          <w:u w:val="single"/>
        </w:rPr>
      </w:pPr>
    </w:p>
    <w:p w14:paraId="5465A780" w14:textId="72F3D5E0" w:rsidR="00305DB0" w:rsidRPr="005D6BAF" w:rsidRDefault="0034389A" w:rsidP="00F7501E">
      <w:pPr>
        <w:spacing w:line="480" w:lineRule="auto"/>
        <w:rPr>
          <w:rFonts w:ascii="Arial" w:hAnsi="Arial" w:cs="Arial"/>
          <w:sz w:val="24"/>
          <w:szCs w:val="24"/>
        </w:rPr>
      </w:pPr>
      <w:r w:rsidRPr="005D6BAF">
        <w:rPr>
          <w:rFonts w:ascii="Arial" w:hAnsi="Arial" w:cs="Arial"/>
          <w:sz w:val="24"/>
          <w:szCs w:val="24"/>
        </w:rPr>
        <w:t xml:space="preserve">In </w:t>
      </w:r>
      <w:r w:rsidR="00C8648B" w:rsidRPr="005D6BAF">
        <w:rPr>
          <w:rFonts w:ascii="Arial" w:hAnsi="Arial" w:cs="Arial"/>
          <w:sz w:val="24"/>
          <w:szCs w:val="24"/>
        </w:rPr>
        <w:t xml:space="preserve">his 1957 article </w:t>
      </w:r>
      <w:r w:rsidR="00C8648B" w:rsidRPr="005D6BAF">
        <w:rPr>
          <w:rFonts w:ascii="Arial" w:hAnsi="Arial" w:cs="Arial"/>
          <w:i/>
          <w:iCs/>
          <w:sz w:val="24"/>
          <w:szCs w:val="24"/>
        </w:rPr>
        <w:t>The Necessary and Sufficient Conditions of Therapeutic Personality Change</w:t>
      </w:r>
      <w:r w:rsidR="0060205A" w:rsidRPr="005D6BAF">
        <w:rPr>
          <w:rFonts w:ascii="Arial" w:hAnsi="Arial" w:cs="Arial"/>
          <w:sz w:val="24"/>
          <w:szCs w:val="24"/>
        </w:rPr>
        <w:t xml:space="preserve"> Carl Rogers </w:t>
      </w:r>
      <w:r w:rsidR="006115F7" w:rsidRPr="005D6BAF">
        <w:rPr>
          <w:rFonts w:ascii="Arial" w:hAnsi="Arial" w:cs="Arial"/>
          <w:sz w:val="24"/>
          <w:szCs w:val="24"/>
        </w:rPr>
        <w:t>outlines t</w:t>
      </w:r>
      <w:r w:rsidR="009E5F75" w:rsidRPr="005D6BAF">
        <w:rPr>
          <w:rFonts w:ascii="Arial" w:hAnsi="Arial" w:cs="Arial"/>
          <w:sz w:val="24"/>
          <w:szCs w:val="24"/>
        </w:rPr>
        <w:t xml:space="preserve">he benefits for the individual of “greater integration, less internal conflict, more energy </w:t>
      </w:r>
      <w:proofErr w:type="spellStart"/>
      <w:r w:rsidR="009E5F75" w:rsidRPr="005D6BAF">
        <w:rPr>
          <w:rFonts w:ascii="Arial" w:hAnsi="Arial" w:cs="Arial"/>
          <w:sz w:val="24"/>
          <w:szCs w:val="24"/>
        </w:rPr>
        <w:t>utlizable</w:t>
      </w:r>
      <w:proofErr w:type="spellEnd"/>
      <w:r w:rsidR="009E5F75" w:rsidRPr="005D6BAF">
        <w:rPr>
          <w:rFonts w:ascii="Arial" w:hAnsi="Arial" w:cs="Arial"/>
          <w:sz w:val="24"/>
          <w:szCs w:val="24"/>
        </w:rPr>
        <w:t xml:space="preserve"> for effective living.</w:t>
      </w:r>
      <w:r w:rsidR="004A41C8" w:rsidRPr="005D6BAF">
        <w:rPr>
          <w:rFonts w:ascii="Arial" w:hAnsi="Arial" w:cs="Arial"/>
          <w:sz w:val="24"/>
          <w:szCs w:val="24"/>
        </w:rPr>
        <w:t>”</w:t>
      </w:r>
      <w:r w:rsidR="00C34A25" w:rsidRPr="005D6BAF">
        <w:rPr>
          <w:rFonts w:ascii="Arial" w:hAnsi="Arial" w:cs="Arial"/>
          <w:sz w:val="24"/>
          <w:szCs w:val="24"/>
        </w:rPr>
        <w:t xml:space="preserve"> (Rogers</w:t>
      </w:r>
      <w:r w:rsidR="00F443AE" w:rsidRPr="005D6BAF">
        <w:rPr>
          <w:rFonts w:ascii="Arial" w:hAnsi="Arial" w:cs="Arial"/>
          <w:sz w:val="24"/>
          <w:szCs w:val="24"/>
        </w:rPr>
        <w:t>, 1957, p95)</w:t>
      </w:r>
      <w:r w:rsidR="004A41C8" w:rsidRPr="005D6BAF">
        <w:rPr>
          <w:rFonts w:ascii="Arial" w:hAnsi="Arial" w:cs="Arial"/>
          <w:sz w:val="24"/>
          <w:szCs w:val="24"/>
        </w:rPr>
        <w:t xml:space="preserve"> </w:t>
      </w:r>
      <w:r w:rsidR="00440ACA" w:rsidRPr="005D6BAF">
        <w:rPr>
          <w:rFonts w:ascii="Arial" w:hAnsi="Arial" w:cs="Arial"/>
          <w:sz w:val="24"/>
          <w:szCs w:val="24"/>
        </w:rPr>
        <w:t xml:space="preserve">Rogers’ </w:t>
      </w:r>
      <w:r w:rsidR="00594B8E" w:rsidRPr="005D6BAF">
        <w:rPr>
          <w:rFonts w:ascii="Arial" w:hAnsi="Arial" w:cs="Arial"/>
          <w:sz w:val="24"/>
          <w:szCs w:val="24"/>
        </w:rPr>
        <w:t xml:space="preserve">descriptions align with an understanding that the disconnect between experiencing and self-concept </w:t>
      </w:r>
      <w:r w:rsidR="004150C4" w:rsidRPr="005D6BAF">
        <w:rPr>
          <w:rFonts w:ascii="Arial" w:hAnsi="Arial" w:cs="Arial"/>
          <w:sz w:val="24"/>
          <w:szCs w:val="24"/>
        </w:rPr>
        <w:t xml:space="preserve">brings “internal conflict” which is </w:t>
      </w:r>
      <w:proofErr w:type="gramStart"/>
      <w:r w:rsidR="004150C4" w:rsidRPr="005D6BAF">
        <w:rPr>
          <w:rFonts w:ascii="Arial" w:hAnsi="Arial" w:cs="Arial"/>
          <w:sz w:val="24"/>
          <w:szCs w:val="24"/>
        </w:rPr>
        <w:t>harmful</w:t>
      </w:r>
      <w:proofErr w:type="gramEnd"/>
      <w:r w:rsidR="004150C4" w:rsidRPr="005D6BAF">
        <w:rPr>
          <w:rFonts w:ascii="Arial" w:hAnsi="Arial" w:cs="Arial"/>
          <w:sz w:val="24"/>
          <w:szCs w:val="24"/>
        </w:rPr>
        <w:t xml:space="preserve"> and that </w:t>
      </w:r>
      <w:r w:rsidR="002F063C" w:rsidRPr="005D6BAF">
        <w:rPr>
          <w:rFonts w:ascii="Arial" w:hAnsi="Arial" w:cs="Arial"/>
          <w:sz w:val="24"/>
          <w:szCs w:val="24"/>
        </w:rPr>
        <w:t xml:space="preserve">“effective living” constitutes an innate actualizing </w:t>
      </w:r>
      <w:r w:rsidR="00245B38" w:rsidRPr="005D6BAF">
        <w:rPr>
          <w:rFonts w:ascii="Arial" w:hAnsi="Arial" w:cs="Arial"/>
          <w:sz w:val="24"/>
          <w:szCs w:val="24"/>
        </w:rPr>
        <w:t>movement</w:t>
      </w:r>
      <w:r w:rsidR="002F063C" w:rsidRPr="005D6BAF">
        <w:rPr>
          <w:rFonts w:ascii="Arial" w:hAnsi="Arial" w:cs="Arial"/>
          <w:sz w:val="24"/>
          <w:szCs w:val="24"/>
        </w:rPr>
        <w:t xml:space="preserve"> towards growth. </w:t>
      </w:r>
    </w:p>
    <w:p w14:paraId="75A03D4D" w14:textId="61843768" w:rsidR="002F063C" w:rsidRPr="005D6BAF" w:rsidRDefault="002F063C" w:rsidP="00F7501E">
      <w:pPr>
        <w:spacing w:line="480" w:lineRule="auto"/>
        <w:rPr>
          <w:rFonts w:ascii="Arial" w:hAnsi="Arial" w:cs="Arial"/>
          <w:sz w:val="24"/>
          <w:szCs w:val="24"/>
        </w:rPr>
      </w:pPr>
      <w:r w:rsidRPr="005D6BAF">
        <w:rPr>
          <w:rFonts w:ascii="Arial" w:hAnsi="Arial" w:cs="Arial"/>
          <w:sz w:val="24"/>
          <w:szCs w:val="24"/>
        </w:rPr>
        <w:t xml:space="preserve">It is </w:t>
      </w:r>
      <w:r w:rsidR="00BF3159" w:rsidRPr="005D6BAF">
        <w:rPr>
          <w:rFonts w:ascii="Arial" w:hAnsi="Arial" w:cs="Arial"/>
          <w:sz w:val="24"/>
          <w:szCs w:val="24"/>
        </w:rPr>
        <w:t>prudent to consider, however, that there are</w:t>
      </w:r>
      <w:r w:rsidR="00E60894" w:rsidRPr="005D6BAF">
        <w:rPr>
          <w:rFonts w:ascii="Arial" w:hAnsi="Arial" w:cs="Arial"/>
          <w:sz w:val="24"/>
          <w:szCs w:val="24"/>
        </w:rPr>
        <w:t xml:space="preserve"> definitive</w:t>
      </w:r>
      <w:r w:rsidR="00F1392E" w:rsidRPr="005D6BAF">
        <w:rPr>
          <w:rFonts w:ascii="Arial" w:hAnsi="Arial" w:cs="Arial"/>
          <w:sz w:val="24"/>
          <w:szCs w:val="24"/>
        </w:rPr>
        <w:t xml:space="preserve"> statements</w:t>
      </w:r>
      <w:r w:rsidR="00BF3159" w:rsidRPr="005D6BAF">
        <w:rPr>
          <w:rFonts w:ascii="Arial" w:hAnsi="Arial" w:cs="Arial"/>
          <w:sz w:val="24"/>
          <w:szCs w:val="24"/>
        </w:rPr>
        <w:t xml:space="preserve"> </w:t>
      </w:r>
      <w:r w:rsidR="00F1392E" w:rsidRPr="005D6BAF">
        <w:rPr>
          <w:rFonts w:ascii="Arial" w:hAnsi="Arial" w:cs="Arial"/>
          <w:sz w:val="24"/>
          <w:szCs w:val="24"/>
        </w:rPr>
        <w:t>present</w:t>
      </w:r>
      <w:r w:rsidR="00BF3159" w:rsidRPr="005D6BAF">
        <w:rPr>
          <w:rFonts w:ascii="Arial" w:hAnsi="Arial" w:cs="Arial"/>
          <w:sz w:val="24"/>
          <w:szCs w:val="24"/>
        </w:rPr>
        <w:t xml:space="preserve"> in Rogers’ writing which </w:t>
      </w:r>
      <w:r w:rsidR="00B95432" w:rsidRPr="005D6BAF">
        <w:rPr>
          <w:rFonts w:ascii="Arial" w:hAnsi="Arial" w:cs="Arial"/>
          <w:sz w:val="24"/>
          <w:szCs w:val="24"/>
        </w:rPr>
        <w:t>highlig</w:t>
      </w:r>
      <w:r w:rsidR="00E763EA" w:rsidRPr="005D6BAF">
        <w:rPr>
          <w:rFonts w:ascii="Arial" w:hAnsi="Arial" w:cs="Arial"/>
          <w:sz w:val="24"/>
          <w:szCs w:val="24"/>
        </w:rPr>
        <w:t xml:space="preserve">ht </w:t>
      </w:r>
      <w:r w:rsidR="003D1148" w:rsidRPr="005D6BAF">
        <w:rPr>
          <w:rFonts w:ascii="Arial" w:hAnsi="Arial" w:cs="Arial"/>
          <w:sz w:val="24"/>
          <w:szCs w:val="24"/>
        </w:rPr>
        <w:t xml:space="preserve">a preconceived unified experience of progress which </w:t>
      </w:r>
      <w:r w:rsidR="006F496E" w:rsidRPr="005D6BAF">
        <w:rPr>
          <w:rFonts w:ascii="Arial" w:hAnsi="Arial" w:cs="Arial"/>
          <w:sz w:val="24"/>
          <w:szCs w:val="24"/>
        </w:rPr>
        <w:t>in a Foucauldian reading of discourse</w:t>
      </w:r>
      <w:r w:rsidR="008D67B1" w:rsidRPr="005D6BAF">
        <w:rPr>
          <w:rFonts w:ascii="Arial" w:hAnsi="Arial" w:cs="Arial"/>
          <w:sz w:val="24"/>
          <w:szCs w:val="24"/>
        </w:rPr>
        <w:t xml:space="preserve"> on mental health</w:t>
      </w:r>
      <w:r w:rsidR="006F496E" w:rsidRPr="005D6BAF">
        <w:rPr>
          <w:rFonts w:ascii="Arial" w:hAnsi="Arial" w:cs="Arial"/>
          <w:sz w:val="24"/>
          <w:szCs w:val="24"/>
        </w:rPr>
        <w:t xml:space="preserve"> and its role in reinforcing of</w:t>
      </w:r>
      <w:r w:rsidR="008D67B1" w:rsidRPr="005D6BAF">
        <w:rPr>
          <w:rFonts w:ascii="Arial" w:hAnsi="Arial" w:cs="Arial"/>
          <w:sz w:val="24"/>
          <w:szCs w:val="24"/>
        </w:rPr>
        <w:t xml:space="preserve"> the</w:t>
      </w:r>
      <w:r w:rsidR="006F496E" w:rsidRPr="005D6BAF">
        <w:rPr>
          <w:rFonts w:ascii="Arial" w:hAnsi="Arial" w:cs="Arial"/>
          <w:sz w:val="24"/>
          <w:szCs w:val="24"/>
        </w:rPr>
        <w:t xml:space="preserve"> dominant hegemonic </w:t>
      </w:r>
      <w:r w:rsidR="008D67B1" w:rsidRPr="005D6BAF">
        <w:rPr>
          <w:rFonts w:ascii="Arial" w:hAnsi="Arial" w:cs="Arial"/>
          <w:sz w:val="24"/>
          <w:szCs w:val="24"/>
        </w:rPr>
        <w:t xml:space="preserve">paradigm, </w:t>
      </w:r>
      <w:r w:rsidR="000B38A6" w:rsidRPr="005D6BAF">
        <w:rPr>
          <w:rFonts w:ascii="Arial" w:hAnsi="Arial" w:cs="Arial"/>
          <w:sz w:val="24"/>
          <w:szCs w:val="24"/>
        </w:rPr>
        <w:t xml:space="preserve">one might consider </w:t>
      </w:r>
      <w:r w:rsidR="00082D5A" w:rsidRPr="005D6BAF">
        <w:rPr>
          <w:rFonts w:ascii="Arial" w:hAnsi="Arial" w:cs="Arial"/>
          <w:sz w:val="24"/>
          <w:szCs w:val="24"/>
        </w:rPr>
        <w:t>problematic.</w:t>
      </w:r>
      <w:r w:rsidR="00711E18" w:rsidRPr="005D6BAF">
        <w:rPr>
          <w:rFonts w:ascii="Arial" w:hAnsi="Arial" w:cs="Arial"/>
          <w:sz w:val="24"/>
          <w:szCs w:val="24"/>
        </w:rPr>
        <w:t xml:space="preserve"> (Foucault, </w:t>
      </w:r>
      <w:r w:rsidR="00A17FC3" w:rsidRPr="005D6BAF">
        <w:rPr>
          <w:rFonts w:ascii="Arial" w:hAnsi="Arial" w:cs="Arial"/>
          <w:sz w:val="24"/>
          <w:szCs w:val="24"/>
        </w:rPr>
        <w:t>1975)</w:t>
      </w:r>
      <w:r w:rsidR="00191672" w:rsidRPr="005D6BAF">
        <w:rPr>
          <w:rFonts w:ascii="Arial" w:hAnsi="Arial" w:cs="Arial"/>
          <w:sz w:val="24"/>
          <w:szCs w:val="24"/>
        </w:rPr>
        <w:t xml:space="preserve"> Roger</w:t>
      </w:r>
      <w:r w:rsidR="003E6821" w:rsidRPr="005D6BAF">
        <w:rPr>
          <w:rFonts w:ascii="Arial" w:hAnsi="Arial" w:cs="Arial"/>
          <w:sz w:val="24"/>
          <w:szCs w:val="24"/>
        </w:rPr>
        <w:t>s speaks of “</w:t>
      </w:r>
      <w:proofErr w:type="spellStart"/>
      <w:r w:rsidR="003E6821" w:rsidRPr="005D6BAF">
        <w:rPr>
          <w:rFonts w:ascii="Arial" w:hAnsi="Arial" w:cs="Arial"/>
          <w:sz w:val="24"/>
          <w:szCs w:val="24"/>
        </w:rPr>
        <w:t>behaviors</w:t>
      </w:r>
      <w:proofErr w:type="spellEnd"/>
      <w:r w:rsidR="003E6821" w:rsidRPr="005D6BAF">
        <w:rPr>
          <w:rFonts w:ascii="Arial" w:hAnsi="Arial" w:cs="Arial"/>
          <w:sz w:val="24"/>
          <w:szCs w:val="24"/>
        </w:rPr>
        <w:t xml:space="preserve"> generally regarded as immature</w:t>
      </w:r>
      <w:r w:rsidR="004F6576" w:rsidRPr="005D6BAF">
        <w:rPr>
          <w:rFonts w:ascii="Arial" w:hAnsi="Arial" w:cs="Arial"/>
          <w:sz w:val="24"/>
          <w:szCs w:val="24"/>
        </w:rPr>
        <w:t>” and “</w:t>
      </w:r>
      <w:proofErr w:type="spellStart"/>
      <w:r w:rsidR="004F6576" w:rsidRPr="005D6BAF">
        <w:rPr>
          <w:rFonts w:ascii="Arial" w:hAnsi="Arial" w:cs="Arial"/>
          <w:sz w:val="24"/>
          <w:szCs w:val="24"/>
        </w:rPr>
        <w:t>behaviors</w:t>
      </w:r>
      <w:proofErr w:type="spellEnd"/>
      <w:r w:rsidR="004F6576" w:rsidRPr="005D6BAF">
        <w:rPr>
          <w:rFonts w:ascii="Arial" w:hAnsi="Arial" w:cs="Arial"/>
          <w:sz w:val="24"/>
          <w:szCs w:val="24"/>
        </w:rPr>
        <w:t xml:space="preserve"> regarded as mature,”</w:t>
      </w:r>
      <w:r w:rsidR="00E730E0" w:rsidRPr="005D6BAF">
        <w:rPr>
          <w:rFonts w:ascii="Arial" w:hAnsi="Arial" w:cs="Arial"/>
          <w:sz w:val="24"/>
          <w:szCs w:val="24"/>
        </w:rPr>
        <w:t xml:space="preserve"> (Rogers</w:t>
      </w:r>
      <w:r w:rsidR="008C4B66" w:rsidRPr="005D6BAF">
        <w:rPr>
          <w:rFonts w:ascii="Arial" w:hAnsi="Arial" w:cs="Arial"/>
          <w:sz w:val="24"/>
          <w:szCs w:val="24"/>
        </w:rPr>
        <w:t>, 1957, p95)</w:t>
      </w:r>
      <w:r w:rsidR="004F6576" w:rsidRPr="005D6BAF">
        <w:rPr>
          <w:rFonts w:ascii="Arial" w:hAnsi="Arial" w:cs="Arial"/>
          <w:sz w:val="24"/>
          <w:szCs w:val="24"/>
        </w:rPr>
        <w:t xml:space="preserve"> with a </w:t>
      </w:r>
      <w:r w:rsidR="003823F4" w:rsidRPr="005D6BAF">
        <w:rPr>
          <w:rFonts w:ascii="Arial" w:hAnsi="Arial" w:cs="Arial"/>
          <w:sz w:val="24"/>
          <w:szCs w:val="24"/>
        </w:rPr>
        <w:t xml:space="preserve">lightness </w:t>
      </w:r>
      <w:r w:rsidR="004978BA" w:rsidRPr="005D6BAF">
        <w:rPr>
          <w:rFonts w:ascii="Arial" w:hAnsi="Arial" w:cs="Arial"/>
          <w:sz w:val="24"/>
          <w:szCs w:val="24"/>
        </w:rPr>
        <w:t xml:space="preserve">which belies the complex, subjective nature of such statements. </w:t>
      </w:r>
      <w:r w:rsidR="007B2F7F" w:rsidRPr="005D6BAF">
        <w:rPr>
          <w:rFonts w:ascii="Arial" w:hAnsi="Arial" w:cs="Arial"/>
          <w:sz w:val="24"/>
          <w:szCs w:val="24"/>
        </w:rPr>
        <w:t xml:space="preserve">He </w:t>
      </w:r>
      <w:r w:rsidR="00AF2EC3" w:rsidRPr="005D6BAF">
        <w:rPr>
          <w:rFonts w:ascii="Arial" w:hAnsi="Arial" w:cs="Arial"/>
          <w:sz w:val="24"/>
          <w:szCs w:val="24"/>
        </w:rPr>
        <w:t>hints at</w:t>
      </w:r>
      <w:r w:rsidR="008C4B66" w:rsidRPr="005D6BAF">
        <w:rPr>
          <w:rFonts w:ascii="Arial" w:hAnsi="Arial" w:cs="Arial"/>
          <w:sz w:val="24"/>
          <w:szCs w:val="24"/>
        </w:rPr>
        <w:t xml:space="preserve"> clinical consensus </w:t>
      </w:r>
      <w:r w:rsidR="00B3690F" w:rsidRPr="005D6BAF">
        <w:rPr>
          <w:rFonts w:ascii="Arial" w:hAnsi="Arial" w:cs="Arial"/>
          <w:sz w:val="24"/>
          <w:szCs w:val="24"/>
        </w:rPr>
        <w:t>which</w:t>
      </w:r>
      <w:r w:rsidR="00C37EAF" w:rsidRPr="005D6BAF">
        <w:rPr>
          <w:rFonts w:ascii="Arial" w:hAnsi="Arial" w:cs="Arial"/>
          <w:sz w:val="24"/>
          <w:szCs w:val="24"/>
        </w:rPr>
        <w:t xml:space="preserve"> is certainly not</w:t>
      </w:r>
      <w:r w:rsidR="00EC4325" w:rsidRPr="005D6BAF">
        <w:rPr>
          <w:rFonts w:ascii="Arial" w:hAnsi="Arial" w:cs="Arial"/>
          <w:sz w:val="24"/>
          <w:szCs w:val="24"/>
        </w:rPr>
        <w:t xml:space="preserve"> reflective of</w:t>
      </w:r>
      <w:r w:rsidR="00C37EAF" w:rsidRPr="005D6BAF">
        <w:rPr>
          <w:rFonts w:ascii="Arial" w:hAnsi="Arial" w:cs="Arial"/>
          <w:sz w:val="24"/>
          <w:szCs w:val="24"/>
        </w:rPr>
        <w:t xml:space="preserve"> the </w:t>
      </w:r>
      <w:r w:rsidR="00136CA7" w:rsidRPr="005D6BAF">
        <w:rPr>
          <w:rFonts w:ascii="Arial" w:hAnsi="Arial" w:cs="Arial"/>
          <w:i/>
          <w:iCs/>
          <w:sz w:val="24"/>
          <w:szCs w:val="24"/>
        </w:rPr>
        <w:t xml:space="preserve">tribal </w:t>
      </w:r>
      <w:r w:rsidR="005326C1" w:rsidRPr="005D6BAF">
        <w:rPr>
          <w:rFonts w:ascii="Arial" w:hAnsi="Arial" w:cs="Arial"/>
          <w:sz w:val="24"/>
          <w:szCs w:val="24"/>
        </w:rPr>
        <w:t xml:space="preserve">contemporary </w:t>
      </w:r>
      <w:r w:rsidR="003869F0" w:rsidRPr="005D6BAF">
        <w:rPr>
          <w:rFonts w:ascii="Arial" w:hAnsi="Arial" w:cs="Arial"/>
          <w:sz w:val="24"/>
          <w:szCs w:val="24"/>
        </w:rPr>
        <w:t xml:space="preserve">psychotherapeutic landscape </w:t>
      </w:r>
      <w:r w:rsidR="00AA67DF" w:rsidRPr="005D6BAF">
        <w:rPr>
          <w:rFonts w:ascii="Arial" w:hAnsi="Arial" w:cs="Arial"/>
          <w:sz w:val="24"/>
          <w:szCs w:val="24"/>
        </w:rPr>
        <w:t>portrayed by Mick Cooper et al. (Cooper, 2024)</w:t>
      </w:r>
    </w:p>
    <w:p w14:paraId="76E6B772" w14:textId="6A41D1E8" w:rsidR="00AF2EC3" w:rsidRPr="005D6BAF" w:rsidRDefault="00DD1686" w:rsidP="00F7501E">
      <w:pPr>
        <w:spacing w:line="480" w:lineRule="auto"/>
        <w:rPr>
          <w:rFonts w:ascii="Arial" w:hAnsi="Arial" w:cs="Arial"/>
          <w:sz w:val="24"/>
          <w:szCs w:val="24"/>
        </w:rPr>
      </w:pPr>
      <w:r w:rsidRPr="005D6BAF">
        <w:rPr>
          <w:rFonts w:ascii="Arial" w:hAnsi="Arial" w:cs="Arial"/>
          <w:sz w:val="24"/>
          <w:szCs w:val="24"/>
        </w:rPr>
        <w:t xml:space="preserve">Perhaps the emphasis on universality in Rogers’ writing </w:t>
      </w:r>
      <w:r w:rsidR="00854DE0" w:rsidRPr="005D6BAF">
        <w:rPr>
          <w:rFonts w:ascii="Arial" w:hAnsi="Arial" w:cs="Arial"/>
          <w:sz w:val="24"/>
          <w:szCs w:val="24"/>
        </w:rPr>
        <w:t xml:space="preserve">is a contributing factor to the longevity of his theory of constructive personality change. </w:t>
      </w:r>
      <w:r w:rsidR="0020600A" w:rsidRPr="005D6BAF">
        <w:rPr>
          <w:rFonts w:ascii="Arial" w:hAnsi="Arial" w:cs="Arial"/>
          <w:sz w:val="24"/>
          <w:szCs w:val="24"/>
        </w:rPr>
        <w:t xml:space="preserve">The </w:t>
      </w:r>
      <w:r w:rsidR="0047712B" w:rsidRPr="005D6BAF">
        <w:rPr>
          <w:rFonts w:ascii="Arial" w:hAnsi="Arial" w:cs="Arial"/>
          <w:sz w:val="24"/>
          <w:szCs w:val="24"/>
        </w:rPr>
        <w:t xml:space="preserve">growth and reach of the person-centred approach </w:t>
      </w:r>
      <w:proofErr w:type="gramStart"/>
      <w:r w:rsidR="009D2569" w:rsidRPr="005D6BAF">
        <w:rPr>
          <w:rFonts w:ascii="Arial" w:hAnsi="Arial" w:cs="Arial"/>
          <w:sz w:val="24"/>
          <w:szCs w:val="24"/>
        </w:rPr>
        <w:t>has</w:t>
      </w:r>
      <w:proofErr w:type="gramEnd"/>
      <w:r w:rsidR="009F56EB" w:rsidRPr="005D6BAF">
        <w:rPr>
          <w:rFonts w:ascii="Arial" w:hAnsi="Arial" w:cs="Arial"/>
          <w:sz w:val="24"/>
          <w:szCs w:val="24"/>
        </w:rPr>
        <w:t xml:space="preserve"> undoubtedly</w:t>
      </w:r>
      <w:r w:rsidR="009D2569" w:rsidRPr="005D6BAF">
        <w:rPr>
          <w:rFonts w:ascii="Arial" w:hAnsi="Arial" w:cs="Arial"/>
          <w:sz w:val="24"/>
          <w:szCs w:val="24"/>
        </w:rPr>
        <w:t xml:space="preserve"> been </w:t>
      </w:r>
      <w:r w:rsidR="009F56EB" w:rsidRPr="005D6BAF">
        <w:rPr>
          <w:rFonts w:ascii="Arial" w:hAnsi="Arial" w:cs="Arial"/>
          <w:sz w:val="24"/>
          <w:szCs w:val="24"/>
        </w:rPr>
        <w:t>fuelled</w:t>
      </w:r>
      <w:r w:rsidR="009D2569" w:rsidRPr="005D6BAF">
        <w:rPr>
          <w:rFonts w:ascii="Arial" w:hAnsi="Arial" w:cs="Arial"/>
          <w:sz w:val="24"/>
          <w:szCs w:val="24"/>
        </w:rPr>
        <w:t xml:space="preserve"> by </w:t>
      </w:r>
      <w:r w:rsidR="009F56EB" w:rsidRPr="005D6BAF">
        <w:rPr>
          <w:rFonts w:ascii="Arial" w:hAnsi="Arial" w:cs="Arial"/>
          <w:sz w:val="24"/>
          <w:szCs w:val="24"/>
        </w:rPr>
        <w:t xml:space="preserve">its </w:t>
      </w:r>
      <w:r w:rsidR="00A43F36" w:rsidRPr="005D6BAF">
        <w:rPr>
          <w:rFonts w:ascii="Arial" w:hAnsi="Arial" w:cs="Arial"/>
          <w:sz w:val="24"/>
          <w:szCs w:val="24"/>
        </w:rPr>
        <w:t xml:space="preserve">“revolutionary humanistic values,” (Di Malta et al. p3) </w:t>
      </w:r>
      <w:r w:rsidR="008A2FB1" w:rsidRPr="005D6BAF">
        <w:rPr>
          <w:rFonts w:ascii="Arial" w:hAnsi="Arial" w:cs="Arial"/>
          <w:sz w:val="24"/>
          <w:szCs w:val="24"/>
        </w:rPr>
        <w:t xml:space="preserve">Of his six conditions outlined in 1957, </w:t>
      </w:r>
      <w:r w:rsidR="008A2FB1" w:rsidRPr="005D6BAF">
        <w:rPr>
          <w:rFonts w:ascii="Arial" w:hAnsi="Arial" w:cs="Arial"/>
          <w:sz w:val="24"/>
          <w:szCs w:val="24"/>
        </w:rPr>
        <w:lastRenderedPageBreak/>
        <w:t xml:space="preserve">contemporary person-centred practice has </w:t>
      </w:r>
      <w:r w:rsidR="00D62EC4" w:rsidRPr="005D6BAF">
        <w:rPr>
          <w:rFonts w:ascii="Arial" w:hAnsi="Arial" w:cs="Arial"/>
          <w:sz w:val="24"/>
          <w:szCs w:val="24"/>
        </w:rPr>
        <w:t xml:space="preserve">focused on the principles of empathy, unconditional positive regard and congruence as critical touchstones of the therapeutic relationship. </w:t>
      </w:r>
      <w:r w:rsidR="003543C0" w:rsidRPr="005D6BAF">
        <w:rPr>
          <w:rFonts w:ascii="Arial" w:hAnsi="Arial" w:cs="Arial"/>
          <w:sz w:val="24"/>
          <w:szCs w:val="24"/>
        </w:rPr>
        <w:t xml:space="preserve">Empathic understanding is regarded by Rogers as central to the therapist’s engagement with the phenomenological experiencing of the client. In experiencing engagement of this kind, the client is understood to </w:t>
      </w:r>
      <w:r w:rsidR="00AC15CB" w:rsidRPr="005D6BAF">
        <w:rPr>
          <w:rFonts w:ascii="Arial" w:hAnsi="Arial" w:cs="Arial"/>
          <w:sz w:val="24"/>
          <w:szCs w:val="24"/>
        </w:rPr>
        <w:t>co-experience his world with the supporting presence of the therapist</w:t>
      </w:r>
      <w:r w:rsidR="001638BA" w:rsidRPr="005D6BAF">
        <w:rPr>
          <w:rFonts w:ascii="Arial" w:hAnsi="Arial" w:cs="Arial"/>
          <w:sz w:val="24"/>
          <w:szCs w:val="24"/>
        </w:rPr>
        <w:t>, that presence</w:t>
      </w:r>
      <w:r w:rsidR="00AC15CB" w:rsidRPr="005D6BAF">
        <w:rPr>
          <w:rFonts w:ascii="Arial" w:hAnsi="Arial" w:cs="Arial"/>
          <w:sz w:val="24"/>
          <w:szCs w:val="24"/>
        </w:rPr>
        <w:t xml:space="preserve"> countering th</w:t>
      </w:r>
      <w:r w:rsidR="001638BA" w:rsidRPr="005D6BAF">
        <w:rPr>
          <w:rFonts w:ascii="Arial" w:hAnsi="Arial" w:cs="Arial"/>
          <w:sz w:val="24"/>
          <w:szCs w:val="24"/>
        </w:rPr>
        <w:t>e</w:t>
      </w:r>
      <w:r w:rsidR="00AC15CB" w:rsidRPr="005D6BAF">
        <w:rPr>
          <w:rFonts w:ascii="Arial" w:hAnsi="Arial" w:cs="Arial"/>
          <w:sz w:val="24"/>
          <w:szCs w:val="24"/>
        </w:rPr>
        <w:t xml:space="preserve"> manipulative</w:t>
      </w:r>
      <w:r w:rsidR="00197EBC" w:rsidRPr="005D6BAF">
        <w:rPr>
          <w:rFonts w:ascii="Arial" w:hAnsi="Arial" w:cs="Arial"/>
          <w:sz w:val="24"/>
          <w:szCs w:val="24"/>
        </w:rPr>
        <w:t>,</w:t>
      </w:r>
      <w:r w:rsidR="00AC15CB" w:rsidRPr="005D6BAF">
        <w:rPr>
          <w:rFonts w:ascii="Arial" w:hAnsi="Arial" w:cs="Arial"/>
          <w:sz w:val="24"/>
          <w:szCs w:val="24"/>
        </w:rPr>
        <w:t xml:space="preserve"> introjecti</w:t>
      </w:r>
      <w:r w:rsidR="00CE5827" w:rsidRPr="005D6BAF">
        <w:rPr>
          <w:rFonts w:ascii="Arial" w:hAnsi="Arial" w:cs="Arial"/>
          <w:sz w:val="24"/>
          <w:szCs w:val="24"/>
        </w:rPr>
        <w:t>ng</w:t>
      </w:r>
      <w:r w:rsidR="00AC15CB" w:rsidRPr="005D6BAF">
        <w:rPr>
          <w:rFonts w:ascii="Arial" w:hAnsi="Arial" w:cs="Arial"/>
          <w:sz w:val="24"/>
          <w:szCs w:val="24"/>
        </w:rPr>
        <w:t xml:space="preserve"> </w:t>
      </w:r>
      <w:r w:rsidR="002C736E" w:rsidRPr="005D6BAF">
        <w:rPr>
          <w:rFonts w:ascii="Arial" w:hAnsi="Arial" w:cs="Arial"/>
          <w:sz w:val="24"/>
          <w:szCs w:val="24"/>
        </w:rPr>
        <w:t>character of an inflexible</w:t>
      </w:r>
      <w:r w:rsidR="00AC15CB" w:rsidRPr="005D6BAF">
        <w:rPr>
          <w:rFonts w:ascii="Arial" w:hAnsi="Arial" w:cs="Arial"/>
          <w:sz w:val="24"/>
          <w:szCs w:val="24"/>
        </w:rPr>
        <w:t xml:space="preserve"> self-concept.</w:t>
      </w:r>
      <w:r w:rsidR="00853866" w:rsidRPr="005D6BAF">
        <w:rPr>
          <w:rFonts w:ascii="Arial" w:hAnsi="Arial" w:cs="Arial"/>
          <w:sz w:val="24"/>
          <w:szCs w:val="24"/>
        </w:rPr>
        <w:t xml:space="preserve"> (</w:t>
      </w:r>
      <w:proofErr w:type="spellStart"/>
      <w:r w:rsidR="00853866" w:rsidRPr="005D6BAF">
        <w:rPr>
          <w:rFonts w:ascii="Arial" w:hAnsi="Arial" w:cs="Arial"/>
          <w:sz w:val="24"/>
          <w:szCs w:val="24"/>
        </w:rPr>
        <w:t>Friere</w:t>
      </w:r>
      <w:proofErr w:type="spellEnd"/>
      <w:r w:rsidR="00853866" w:rsidRPr="005D6BAF">
        <w:rPr>
          <w:rFonts w:ascii="Arial" w:hAnsi="Arial" w:cs="Arial"/>
          <w:sz w:val="24"/>
          <w:szCs w:val="24"/>
        </w:rPr>
        <w:t xml:space="preserve"> and Di Malta </w:t>
      </w:r>
      <w:r w:rsidR="005D0336" w:rsidRPr="005D6BAF">
        <w:rPr>
          <w:rFonts w:ascii="Arial" w:hAnsi="Arial" w:cs="Arial"/>
          <w:sz w:val="24"/>
          <w:szCs w:val="24"/>
        </w:rPr>
        <w:t>2024)</w:t>
      </w:r>
    </w:p>
    <w:p w14:paraId="053B62DB" w14:textId="1D86E8F4" w:rsidR="005D0336" w:rsidRPr="005D6BAF" w:rsidRDefault="009051A6" w:rsidP="00F7501E">
      <w:pPr>
        <w:spacing w:line="480" w:lineRule="auto"/>
        <w:rPr>
          <w:rFonts w:ascii="Arial" w:hAnsi="Arial" w:cs="Arial"/>
          <w:sz w:val="24"/>
          <w:szCs w:val="24"/>
        </w:rPr>
      </w:pPr>
      <w:r w:rsidRPr="005D6BAF">
        <w:rPr>
          <w:rFonts w:ascii="Arial" w:hAnsi="Arial" w:cs="Arial"/>
          <w:sz w:val="24"/>
          <w:szCs w:val="24"/>
        </w:rPr>
        <w:t>Contemporary person-centred therap</w:t>
      </w:r>
      <w:r w:rsidR="00AE7205" w:rsidRPr="005D6BAF">
        <w:rPr>
          <w:rFonts w:ascii="Arial" w:hAnsi="Arial" w:cs="Arial"/>
          <w:sz w:val="24"/>
          <w:szCs w:val="24"/>
        </w:rPr>
        <w:t>y</w:t>
      </w:r>
      <w:r w:rsidRPr="005D6BAF">
        <w:rPr>
          <w:rFonts w:ascii="Arial" w:hAnsi="Arial" w:cs="Arial"/>
          <w:sz w:val="24"/>
          <w:szCs w:val="24"/>
        </w:rPr>
        <w:t xml:space="preserve"> undoubtedly consider</w:t>
      </w:r>
      <w:r w:rsidR="00AE7205" w:rsidRPr="005D6BAF">
        <w:rPr>
          <w:rFonts w:ascii="Arial" w:hAnsi="Arial" w:cs="Arial"/>
          <w:sz w:val="24"/>
          <w:szCs w:val="24"/>
        </w:rPr>
        <w:t xml:space="preserve">s </w:t>
      </w:r>
      <w:r w:rsidR="003B0FFC" w:rsidRPr="005D6BAF">
        <w:rPr>
          <w:rFonts w:ascii="Arial" w:hAnsi="Arial" w:cs="Arial"/>
          <w:sz w:val="24"/>
          <w:szCs w:val="24"/>
        </w:rPr>
        <w:t xml:space="preserve">empathy as </w:t>
      </w:r>
      <w:r w:rsidR="00A756CC" w:rsidRPr="005D6BAF">
        <w:rPr>
          <w:rFonts w:ascii="Arial" w:hAnsi="Arial" w:cs="Arial"/>
          <w:sz w:val="24"/>
          <w:szCs w:val="24"/>
        </w:rPr>
        <w:t>“deeply intertwined, with the concept of the actuali</w:t>
      </w:r>
      <w:r w:rsidR="00192C22" w:rsidRPr="005D6BAF">
        <w:rPr>
          <w:rFonts w:ascii="Arial" w:hAnsi="Arial" w:cs="Arial"/>
          <w:sz w:val="24"/>
          <w:szCs w:val="24"/>
        </w:rPr>
        <w:t>zing tendency,”</w:t>
      </w:r>
      <w:r w:rsidRPr="005D6BAF">
        <w:rPr>
          <w:rFonts w:ascii="Arial" w:hAnsi="Arial" w:cs="Arial"/>
          <w:sz w:val="24"/>
          <w:szCs w:val="24"/>
        </w:rPr>
        <w:t xml:space="preserve"> and the metaphor of </w:t>
      </w:r>
      <w:r w:rsidR="00CB4D98" w:rsidRPr="005D6BAF">
        <w:rPr>
          <w:rFonts w:ascii="Arial" w:hAnsi="Arial" w:cs="Arial"/>
          <w:sz w:val="24"/>
          <w:szCs w:val="24"/>
        </w:rPr>
        <w:t xml:space="preserve">two singers matching pitch has been employed to </w:t>
      </w:r>
      <w:r w:rsidR="00AE7205" w:rsidRPr="005D6BAF">
        <w:rPr>
          <w:rFonts w:ascii="Arial" w:hAnsi="Arial" w:cs="Arial"/>
          <w:sz w:val="24"/>
          <w:szCs w:val="24"/>
        </w:rPr>
        <w:t xml:space="preserve">foreground the concept of “empathic </w:t>
      </w:r>
      <w:proofErr w:type="spellStart"/>
      <w:r w:rsidR="00AE7205" w:rsidRPr="005D6BAF">
        <w:rPr>
          <w:rFonts w:ascii="Arial" w:hAnsi="Arial" w:cs="Arial"/>
          <w:sz w:val="24"/>
          <w:szCs w:val="24"/>
        </w:rPr>
        <w:t>attunement</w:t>
      </w:r>
      <w:proofErr w:type="spellEnd"/>
      <w:r w:rsidR="00AE7205" w:rsidRPr="005D6BAF">
        <w:rPr>
          <w:rFonts w:ascii="Arial" w:hAnsi="Arial" w:cs="Arial"/>
          <w:sz w:val="24"/>
          <w:szCs w:val="24"/>
        </w:rPr>
        <w:t>”</w:t>
      </w:r>
      <w:r w:rsidR="003C47F1" w:rsidRPr="005D6BAF">
        <w:rPr>
          <w:rFonts w:ascii="Arial" w:hAnsi="Arial" w:cs="Arial"/>
          <w:sz w:val="24"/>
          <w:szCs w:val="24"/>
        </w:rPr>
        <w:t xml:space="preserve"> between therapist and client.</w:t>
      </w:r>
      <w:r w:rsidR="00AE7205" w:rsidRPr="005D6BAF">
        <w:rPr>
          <w:rFonts w:ascii="Arial" w:hAnsi="Arial" w:cs="Arial"/>
          <w:sz w:val="24"/>
          <w:szCs w:val="24"/>
        </w:rPr>
        <w:t xml:space="preserve"> (</w:t>
      </w:r>
      <w:proofErr w:type="spellStart"/>
      <w:r w:rsidR="00AE7205" w:rsidRPr="005D6BAF">
        <w:rPr>
          <w:rFonts w:ascii="Arial" w:hAnsi="Arial" w:cs="Arial"/>
          <w:sz w:val="24"/>
          <w:szCs w:val="24"/>
        </w:rPr>
        <w:t>Friere</w:t>
      </w:r>
      <w:proofErr w:type="spellEnd"/>
      <w:r w:rsidR="00AE7205" w:rsidRPr="005D6BAF">
        <w:rPr>
          <w:rFonts w:ascii="Arial" w:hAnsi="Arial" w:cs="Arial"/>
          <w:sz w:val="24"/>
          <w:szCs w:val="24"/>
        </w:rPr>
        <w:t xml:space="preserve">, Di Malta, 2024) </w:t>
      </w:r>
      <w:r w:rsidR="00126001" w:rsidRPr="005D6BAF">
        <w:rPr>
          <w:rFonts w:ascii="Arial" w:hAnsi="Arial" w:cs="Arial"/>
          <w:sz w:val="24"/>
          <w:szCs w:val="24"/>
        </w:rPr>
        <w:t>This active concept o</w:t>
      </w:r>
      <w:r w:rsidR="00DE6C01" w:rsidRPr="005D6BAF">
        <w:rPr>
          <w:rFonts w:ascii="Arial" w:hAnsi="Arial" w:cs="Arial"/>
          <w:sz w:val="24"/>
          <w:szCs w:val="24"/>
        </w:rPr>
        <w:t xml:space="preserve">f being attuned </w:t>
      </w:r>
      <w:r w:rsidR="00BE73FC" w:rsidRPr="005D6BAF">
        <w:rPr>
          <w:rFonts w:ascii="Arial" w:hAnsi="Arial" w:cs="Arial"/>
          <w:sz w:val="24"/>
          <w:szCs w:val="24"/>
        </w:rPr>
        <w:t xml:space="preserve">is considered as a state of </w:t>
      </w:r>
      <w:r w:rsidR="00A3224F" w:rsidRPr="005D6BAF">
        <w:rPr>
          <w:rFonts w:ascii="Arial" w:hAnsi="Arial" w:cs="Arial"/>
          <w:sz w:val="24"/>
          <w:szCs w:val="24"/>
        </w:rPr>
        <w:t>“</w:t>
      </w:r>
      <w:r w:rsidR="00BE73FC" w:rsidRPr="005D6BAF">
        <w:rPr>
          <w:rFonts w:ascii="Arial" w:hAnsi="Arial" w:cs="Arial"/>
          <w:sz w:val="24"/>
          <w:szCs w:val="24"/>
        </w:rPr>
        <w:t>being rather than</w:t>
      </w:r>
      <w:r w:rsidR="00A3224F" w:rsidRPr="005D6BAF">
        <w:rPr>
          <w:rFonts w:ascii="Arial" w:hAnsi="Arial" w:cs="Arial"/>
          <w:sz w:val="24"/>
          <w:szCs w:val="24"/>
        </w:rPr>
        <w:t xml:space="preserve"> doing” (Green, 2010) in </w:t>
      </w:r>
      <w:r w:rsidR="001D6F20" w:rsidRPr="005D6BAF">
        <w:rPr>
          <w:rFonts w:ascii="Arial" w:hAnsi="Arial" w:cs="Arial"/>
          <w:sz w:val="24"/>
          <w:szCs w:val="24"/>
        </w:rPr>
        <w:t xml:space="preserve">contemporary person-centred practice. </w:t>
      </w:r>
      <w:r w:rsidR="00CD48CA" w:rsidRPr="005D6BAF">
        <w:rPr>
          <w:rFonts w:ascii="Arial" w:hAnsi="Arial" w:cs="Arial"/>
          <w:sz w:val="24"/>
          <w:szCs w:val="24"/>
        </w:rPr>
        <w:t xml:space="preserve">Person-centred therapy has long emphasised the </w:t>
      </w:r>
      <w:r w:rsidR="00A44F6E" w:rsidRPr="005D6BAF">
        <w:rPr>
          <w:rFonts w:ascii="Arial" w:hAnsi="Arial" w:cs="Arial"/>
          <w:sz w:val="24"/>
          <w:szCs w:val="24"/>
        </w:rPr>
        <w:t xml:space="preserve">immersion of the therapist in the experiential world of the client, rejecting the notion that techniques or </w:t>
      </w:r>
      <w:r w:rsidR="005024C2" w:rsidRPr="005D6BAF">
        <w:rPr>
          <w:rFonts w:ascii="Arial" w:hAnsi="Arial" w:cs="Arial"/>
          <w:sz w:val="24"/>
          <w:szCs w:val="24"/>
        </w:rPr>
        <w:t xml:space="preserve">practices alone can substitute for empathic attuning. </w:t>
      </w:r>
      <w:r w:rsidR="00EE6327" w:rsidRPr="005D6BAF">
        <w:rPr>
          <w:rFonts w:ascii="Arial" w:hAnsi="Arial" w:cs="Arial"/>
          <w:sz w:val="24"/>
          <w:szCs w:val="24"/>
        </w:rPr>
        <w:t xml:space="preserve">Jerold Bozarth has lamented the ‘narrow </w:t>
      </w:r>
      <w:r w:rsidR="00712AE8" w:rsidRPr="005D6BAF">
        <w:rPr>
          <w:rFonts w:ascii="Arial" w:hAnsi="Arial" w:cs="Arial"/>
          <w:sz w:val="24"/>
          <w:szCs w:val="24"/>
        </w:rPr>
        <w:t xml:space="preserve">operationalized definitions of interpersonal dimensions as skills,” (Bozarth, 2001, </w:t>
      </w:r>
      <w:r w:rsidR="00E77026" w:rsidRPr="005D6BAF">
        <w:rPr>
          <w:rFonts w:ascii="Arial" w:hAnsi="Arial" w:cs="Arial"/>
          <w:sz w:val="24"/>
          <w:szCs w:val="24"/>
        </w:rPr>
        <w:t xml:space="preserve">p137). </w:t>
      </w:r>
      <w:r w:rsidR="0023650A" w:rsidRPr="005D6BAF">
        <w:rPr>
          <w:rFonts w:ascii="Arial" w:hAnsi="Arial" w:cs="Arial"/>
          <w:sz w:val="24"/>
          <w:szCs w:val="24"/>
        </w:rPr>
        <w:t>A</w:t>
      </w:r>
      <w:r w:rsidR="00E77026" w:rsidRPr="005D6BAF">
        <w:rPr>
          <w:rFonts w:ascii="Arial" w:hAnsi="Arial" w:cs="Arial"/>
          <w:sz w:val="24"/>
          <w:szCs w:val="24"/>
        </w:rPr>
        <w:t xml:space="preserve">s person-centred therapeutic ontology </w:t>
      </w:r>
      <w:r w:rsidR="005C34AE" w:rsidRPr="005D6BAF">
        <w:rPr>
          <w:rFonts w:ascii="Arial" w:hAnsi="Arial" w:cs="Arial"/>
          <w:sz w:val="24"/>
          <w:szCs w:val="24"/>
        </w:rPr>
        <w:t xml:space="preserve">meets organisational structures of delivering therapy, concepts such as </w:t>
      </w:r>
      <w:proofErr w:type="spellStart"/>
      <w:r w:rsidR="002B2E0F" w:rsidRPr="005D6BAF">
        <w:rPr>
          <w:rFonts w:ascii="Arial" w:hAnsi="Arial" w:cs="Arial"/>
          <w:sz w:val="24"/>
          <w:szCs w:val="24"/>
        </w:rPr>
        <w:t>attunement</w:t>
      </w:r>
      <w:proofErr w:type="spellEnd"/>
      <w:r w:rsidR="002B2E0F" w:rsidRPr="005D6BAF">
        <w:rPr>
          <w:rFonts w:ascii="Arial" w:hAnsi="Arial" w:cs="Arial"/>
          <w:sz w:val="24"/>
          <w:szCs w:val="24"/>
        </w:rPr>
        <w:t xml:space="preserve"> and relational depth (Mearns, 1997) become </w:t>
      </w:r>
      <w:r w:rsidR="00C127A2" w:rsidRPr="005D6BAF">
        <w:rPr>
          <w:rFonts w:ascii="Arial" w:hAnsi="Arial" w:cs="Arial"/>
          <w:sz w:val="24"/>
          <w:szCs w:val="24"/>
        </w:rPr>
        <w:t xml:space="preserve">challenging to reflect within the training and evaluation of practice. </w:t>
      </w:r>
      <w:r w:rsidR="00A072BF" w:rsidRPr="005D6BAF">
        <w:rPr>
          <w:rFonts w:ascii="Arial" w:hAnsi="Arial" w:cs="Arial"/>
          <w:sz w:val="24"/>
          <w:szCs w:val="24"/>
        </w:rPr>
        <w:t>This tension will be revisited here later.</w:t>
      </w:r>
    </w:p>
    <w:p w14:paraId="6BD4B28E" w14:textId="238DBF3A" w:rsidR="00A072BF" w:rsidRPr="005D6BAF" w:rsidRDefault="004767C5" w:rsidP="00F7501E">
      <w:pPr>
        <w:spacing w:line="480" w:lineRule="auto"/>
        <w:rPr>
          <w:rFonts w:ascii="Arial" w:hAnsi="Arial" w:cs="Arial"/>
          <w:sz w:val="24"/>
          <w:szCs w:val="24"/>
        </w:rPr>
      </w:pPr>
      <w:r w:rsidRPr="005D6BAF">
        <w:rPr>
          <w:rFonts w:ascii="Arial" w:hAnsi="Arial" w:cs="Arial"/>
          <w:sz w:val="24"/>
          <w:szCs w:val="24"/>
        </w:rPr>
        <w:t>Harmonising with the experiential voice of another</w:t>
      </w:r>
      <w:r w:rsidR="008237D0" w:rsidRPr="005D6BAF">
        <w:rPr>
          <w:rFonts w:ascii="Arial" w:hAnsi="Arial" w:cs="Arial"/>
          <w:sz w:val="24"/>
          <w:szCs w:val="24"/>
        </w:rPr>
        <w:t xml:space="preserve"> in empathic </w:t>
      </w:r>
      <w:proofErr w:type="spellStart"/>
      <w:r w:rsidR="008237D0" w:rsidRPr="005D6BAF">
        <w:rPr>
          <w:rFonts w:ascii="Arial" w:hAnsi="Arial" w:cs="Arial"/>
          <w:sz w:val="24"/>
          <w:szCs w:val="24"/>
        </w:rPr>
        <w:t>attunement</w:t>
      </w:r>
      <w:proofErr w:type="spellEnd"/>
      <w:r w:rsidR="00AB18EB" w:rsidRPr="005D6BAF">
        <w:rPr>
          <w:rFonts w:ascii="Arial" w:hAnsi="Arial" w:cs="Arial"/>
          <w:sz w:val="24"/>
          <w:szCs w:val="24"/>
        </w:rPr>
        <w:t xml:space="preserve"> is considered to </w:t>
      </w:r>
      <w:r w:rsidR="00AE412F" w:rsidRPr="005D6BAF">
        <w:rPr>
          <w:rFonts w:ascii="Arial" w:hAnsi="Arial" w:cs="Arial"/>
          <w:sz w:val="24"/>
          <w:szCs w:val="24"/>
        </w:rPr>
        <w:t xml:space="preserve">have powerful impact upon the client’s </w:t>
      </w:r>
      <w:r w:rsidR="004162D0" w:rsidRPr="005D6BAF">
        <w:rPr>
          <w:rFonts w:ascii="Arial" w:hAnsi="Arial" w:cs="Arial"/>
          <w:sz w:val="24"/>
          <w:szCs w:val="24"/>
        </w:rPr>
        <w:t xml:space="preserve">deepening relationship with their emergent phenomenological experiencing. </w:t>
      </w:r>
      <w:r w:rsidR="008237D0" w:rsidRPr="005D6BAF">
        <w:rPr>
          <w:rFonts w:ascii="Arial" w:hAnsi="Arial" w:cs="Arial"/>
          <w:sz w:val="24"/>
          <w:szCs w:val="24"/>
        </w:rPr>
        <w:t>Margaret Warner speak</w:t>
      </w:r>
      <w:r w:rsidR="00986CF9" w:rsidRPr="005D6BAF">
        <w:rPr>
          <w:rFonts w:ascii="Arial" w:hAnsi="Arial" w:cs="Arial"/>
          <w:sz w:val="24"/>
          <w:szCs w:val="24"/>
        </w:rPr>
        <w:t xml:space="preserve">s of the </w:t>
      </w:r>
      <w:r w:rsidR="00BB2C92" w:rsidRPr="005D6BAF">
        <w:rPr>
          <w:rFonts w:ascii="Arial" w:hAnsi="Arial" w:cs="Arial"/>
          <w:sz w:val="24"/>
          <w:szCs w:val="24"/>
        </w:rPr>
        <w:lastRenderedPageBreak/>
        <w:t>“</w:t>
      </w:r>
      <w:r w:rsidR="00986CF9" w:rsidRPr="005D6BAF">
        <w:rPr>
          <w:rFonts w:ascii="Arial" w:hAnsi="Arial" w:cs="Arial"/>
          <w:sz w:val="24"/>
          <w:szCs w:val="24"/>
        </w:rPr>
        <w:t>reformulation</w:t>
      </w:r>
      <w:r w:rsidR="00BB2C92" w:rsidRPr="005D6BAF">
        <w:rPr>
          <w:rFonts w:ascii="Arial" w:hAnsi="Arial" w:cs="Arial"/>
          <w:sz w:val="24"/>
          <w:szCs w:val="24"/>
        </w:rPr>
        <w:t>”</w:t>
      </w:r>
      <w:r w:rsidR="00986CF9" w:rsidRPr="005D6BAF">
        <w:rPr>
          <w:rFonts w:ascii="Arial" w:hAnsi="Arial" w:cs="Arial"/>
          <w:sz w:val="24"/>
          <w:szCs w:val="24"/>
        </w:rPr>
        <w:t xml:space="preserve"> </w:t>
      </w:r>
      <w:r w:rsidR="00BB2C92" w:rsidRPr="005D6BAF">
        <w:rPr>
          <w:rFonts w:ascii="Arial" w:hAnsi="Arial" w:cs="Arial"/>
          <w:sz w:val="24"/>
          <w:szCs w:val="24"/>
        </w:rPr>
        <w:t>of experience possible when a client feels seen and understood (Warner</w:t>
      </w:r>
      <w:r w:rsidR="005B6454" w:rsidRPr="005D6BAF">
        <w:rPr>
          <w:rFonts w:ascii="Arial" w:hAnsi="Arial" w:cs="Arial"/>
          <w:sz w:val="24"/>
          <w:szCs w:val="24"/>
        </w:rPr>
        <w:t>,</w:t>
      </w:r>
      <w:r w:rsidR="00BB2C92" w:rsidRPr="005D6BAF">
        <w:rPr>
          <w:rFonts w:ascii="Arial" w:hAnsi="Arial" w:cs="Arial"/>
          <w:sz w:val="24"/>
          <w:szCs w:val="24"/>
        </w:rPr>
        <w:t xml:space="preserve"> 2001)</w:t>
      </w:r>
      <w:r w:rsidR="005B6454" w:rsidRPr="005D6BAF">
        <w:rPr>
          <w:rFonts w:ascii="Arial" w:hAnsi="Arial" w:cs="Arial"/>
          <w:sz w:val="24"/>
          <w:szCs w:val="24"/>
        </w:rPr>
        <w:t xml:space="preserve">. </w:t>
      </w:r>
      <w:r w:rsidR="00481106" w:rsidRPr="005D6BAF">
        <w:rPr>
          <w:rFonts w:ascii="Arial" w:hAnsi="Arial" w:cs="Arial"/>
          <w:sz w:val="24"/>
          <w:szCs w:val="24"/>
        </w:rPr>
        <w:t>This process is non-directive</w:t>
      </w:r>
      <w:r w:rsidR="004C6C53" w:rsidRPr="005D6BAF">
        <w:rPr>
          <w:rFonts w:ascii="Arial" w:hAnsi="Arial" w:cs="Arial"/>
          <w:sz w:val="24"/>
          <w:szCs w:val="24"/>
        </w:rPr>
        <w:t xml:space="preserve"> in and as much as any therapeutic interaction can be non-directive</w:t>
      </w:r>
      <w:r w:rsidR="00C221D8" w:rsidRPr="005D6BAF">
        <w:rPr>
          <w:rFonts w:ascii="Arial" w:hAnsi="Arial" w:cs="Arial"/>
          <w:sz w:val="24"/>
          <w:szCs w:val="24"/>
        </w:rPr>
        <w:t xml:space="preserve"> when a person is </w:t>
      </w:r>
      <w:r w:rsidR="00006C54" w:rsidRPr="005D6BAF">
        <w:rPr>
          <w:rFonts w:ascii="Arial" w:hAnsi="Arial" w:cs="Arial"/>
          <w:sz w:val="24"/>
          <w:szCs w:val="24"/>
        </w:rPr>
        <w:t>experiencing being listened to in a way which they might normally not</w:t>
      </w:r>
      <w:r w:rsidR="00DE5434" w:rsidRPr="005D6BAF">
        <w:rPr>
          <w:rFonts w:ascii="Arial" w:hAnsi="Arial" w:cs="Arial"/>
          <w:sz w:val="24"/>
          <w:szCs w:val="24"/>
        </w:rPr>
        <w:t xml:space="preserve">. Some have argued that even that experience of active listening can present as directive to </w:t>
      </w:r>
      <w:r w:rsidR="00126AF0" w:rsidRPr="005D6BAF">
        <w:rPr>
          <w:rFonts w:ascii="Arial" w:hAnsi="Arial" w:cs="Arial"/>
          <w:sz w:val="24"/>
          <w:szCs w:val="24"/>
        </w:rPr>
        <w:t>a client in difficult process</w:t>
      </w:r>
      <w:r w:rsidR="004C6C53" w:rsidRPr="005D6BAF">
        <w:rPr>
          <w:rFonts w:ascii="Arial" w:hAnsi="Arial" w:cs="Arial"/>
          <w:sz w:val="24"/>
          <w:szCs w:val="24"/>
        </w:rPr>
        <w:t xml:space="preserve"> (Schmid</w:t>
      </w:r>
      <w:r w:rsidR="00C221D8" w:rsidRPr="005D6BAF">
        <w:rPr>
          <w:rFonts w:ascii="Arial" w:hAnsi="Arial" w:cs="Arial"/>
          <w:sz w:val="24"/>
          <w:szCs w:val="24"/>
        </w:rPr>
        <w:t>,</w:t>
      </w:r>
      <w:r w:rsidR="004C6C53" w:rsidRPr="005D6BAF">
        <w:rPr>
          <w:rFonts w:ascii="Arial" w:hAnsi="Arial" w:cs="Arial"/>
          <w:sz w:val="24"/>
          <w:szCs w:val="24"/>
        </w:rPr>
        <w:t xml:space="preserve"> </w:t>
      </w:r>
      <w:r w:rsidR="00C006E8" w:rsidRPr="005D6BAF">
        <w:rPr>
          <w:rFonts w:ascii="Arial" w:hAnsi="Arial" w:cs="Arial"/>
          <w:sz w:val="24"/>
          <w:szCs w:val="24"/>
        </w:rPr>
        <w:t>2001)</w:t>
      </w:r>
      <w:r w:rsidR="00BE5355" w:rsidRPr="005D6BAF">
        <w:rPr>
          <w:rFonts w:ascii="Arial" w:hAnsi="Arial" w:cs="Arial"/>
          <w:sz w:val="24"/>
          <w:szCs w:val="24"/>
        </w:rPr>
        <w:t xml:space="preserve">. </w:t>
      </w:r>
    </w:p>
    <w:p w14:paraId="732BF1A6" w14:textId="77777777" w:rsidR="007762CA" w:rsidRPr="005D6BAF" w:rsidRDefault="00E902FF" w:rsidP="00F7501E">
      <w:pPr>
        <w:spacing w:line="480" w:lineRule="auto"/>
        <w:rPr>
          <w:rFonts w:ascii="Arial" w:hAnsi="Arial" w:cs="Arial"/>
          <w:sz w:val="24"/>
          <w:szCs w:val="24"/>
        </w:rPr>
      </w:pPr>
      <w:r w:rsidRPr="005D6BAF">
        <w:rPr>
          <w:rFonts w:ascii="Arial" w:hAnsi="Arial" w:cs="Arial"/>
          <w:sz w:val="24"/>
          <w:szCs w:val="24"/>
        </w:rPr>
        <w:t xml:space="preserve">This </w:t>
      </w:r>
      <w:r w:rsidR="006F69EB" w:rsidRPr="005D6BAF">
        <w:rPr>
          <w:rFonts w:ascii="Arial" w:hAnsi="Arial" w:cs="Arial"/>
          <w:sz w:val="24"/>
          <w:szCs w:val="24"/>
        </w:rPr>
        <w:t xml:space="preserve">engagement between an attitude and an expression of empathy </w:t>
      </w:r>
      <w:r w:rsidR="00D7771A" w:rsidRPr="005D6BAF">
        <w:rPr>
          <w:rFonts w:ascii="Arial" w:hAnsi="Arial" w:cs="Arial"/>
          <w:sz w:val="24"/>
          <w:szCs w:val="24"/>
        </w:rPr>
        <w:t xml:space="preserve">on the part of the therapist </w:t>
      </w:r>
      <w:r w:rsidR="006F69EB" w:rsidRPr="005D6BAF">
        <w:rPr>
          <w:rFonts w:ascii="Arial" w:hAnsi="Arial" w:cs="Arial"/>
          <w:sz w:val="24"/>
          <w:szCs w:val="24"/>
        </w:rPr>
        <w:t>challenges those compiling handbooks and skills guides in contemporary person-centred approach</w:t>
      </w:r>
      <w:r w:rsidR="001D6E13" w:rsidRPr="005D6BAF">
        <w:rPr>
          <w:rFonts w:ascii="Arial" w:hAnsi="Arial" w:cs="Arial"/>
          <w:sz w:val="24"/>
          <w:szCs w:val="24"/>
        </w:rPr>
        <w:t xml:space="preserve"> to define the concept in practice</w:t>
      </w:r>
      <w:r w:rsidR="006F69EB" w:rsidRPr="005D6BAF">
        <w:rPr>
          <w:rFonts w:ascii="Arial" w:hAnsi="Arial" w:cs="Arial"/>
          <w:sz w:val="24"/>
          <w:szCs w:val="24"/>
        </w:rPr>
        <w:t xml:space="preserve">. </w:t>
      </w:r>
      <w:r w:rsidR="00A23509" w:rsidRPr="005D6BAF">
        <w:rPr>
          <w:rFonts w:ascii="Arial" w:hAnsi="Arial" w:cs="Arial"/>
          <w:sz w:val="24"/>
          <w:szCs w:val="24"/>
        </w:rPr>
        <w:t xml:space="preserve">Janet Tolman describes both a “sensitivity </w:t>
      </w:r>
      <w:r w:rsidR="00707FC2" w:rsidRPr="005D6BAF">
        <w:rPr>
          <w:rFonts w:ascii="Arial" w:hAnsi="Arial" w:cs="Arial"/>
          <w:sz w:val="24"/>
          <w:szCs w:val="24"/>
        </w:rPr>
        <w:t>to the client and the client’s world,”</w:t>
      </w:r>
      <w:r w:rsidR="00EF5E53" w:rsidRPr="005D6BAF">
        <w:rPr>
          <w:rFonts w:ascii="Arial" w:hAnsi="Arial" w:cs="Arial"/>
          <w:sz w:val="24"/>
          <w:szCs w:val="24"/>
        </w:rPr>
        <w:t xml:space="preserve"> and a “dynamic, engaged, seeker of understanding.” </w:t>
      </w:r>
      <w:r w:rsidR="004E3F16" w:rsidRPr="005D6BAF">
        <w:rPr>
          <w:rFonts w:ascii="Arial" w:hAnsi="Arial" w:cs="Arial"/>
          <w:sz w:val="24"/>
          <w:szCs w:val="24"/>
        </w:rPr>
        <w:t xml:space="preserve">(Tolman, 2017, p42) To </w:t>
      </w:r>
      <w:r w:rsidR="00600134" w:rsidRPr="005D6BAF">
        <w:rPr>
          <w:rFonts w:ascii="Arial" w:hAnsi="Arial" w:cs="Arial"/>
          <w:sz w:val="24"/>
          <w:szCs w:val="24"/>
        </w:rPr>
        <w:t>give space to</w:t>
      </w:r>
      <w:r w:rsidR="004E3F16" w:rsidRPr="005D6BAF">
        <w:rPr>
          <w:rFonts w:ascii="Arial" w:hAnsi="Arial" w:cs="Arial"/>
          <w:sz w:val="24"/>
          <w:szCs w:val="24"/>
        </w:rPr>
        <w:t xml:space="preserve"> </w:t>
      </w:r>
      <w:r w:rsidR="00600134" w:rsidRPr="005D6BAF">
        <w:rPr>
          <w:rFonts w:ascii="Arial" w:hAnsi="Arial" w:cs="Arial"/>
          <w:sz w:val="24"/>
          <w:szCs w:val="24"/>
        </w:rPr>
        <w:t>these attitudes</w:t>
      </w:r>
      <w:r w:rsidR="00BD607A" w:rsidRPr="005D6BAF">
        <w:rPr>
          <w:rFonts w:ascii="Arial" w:hAnsi="Arial" w:cs="Arial"/>
          <w:sz w:val="24"/>
          <w:szCs w:val="24"/>
        </w:rPr>
        <w:t xml:space="preserve"> </w:t>
      </w:r>
      <w:r w:rsidR="00600134" w:rsidRPr="005D6BAF">
        <w:rPr>
          <w:rFonts w:ascii="Arial" w:hAnsi="Arial" w:cs="Arial"/>
          <w:sz w:val="24"/>
          <w:szCs w:val="24"/>
        </w:rPr>
        <w:t>within</w:t>
      </w:r>
      <w:r w:rsidR="00BD607A" w:rsidRPr="005D6BAF">
        <w:rPr>
          <w:rFonts w:ascii="Arial" w:hAnsi="Arial" w:cs="Arial"/>
          <w:sz w:val="24"/>
          <w:szCs w:val="24"/>
        </w:rPr>
        <w:t xml:space="preserve"> the empathic relationship</w:t>
      </w:r>
      <w:r w:rsidR="006272ED" w:rsidRPr="005D6BAF">
        <w:rPr>
          <w:rFonts w:ascii="Arial" w:hAnsi="Arial" w:cs="Arial"/>
          <w:sz w:val="24"/>
          <w:szCs w:val="24"/>
        </w:rPr>
        <w:t xml:space="preserve"> </w:t>
      </w:r>
      <w:r w:rsidR="00C94A0D" w:rsidRPr="005D6BAF">
        <w:rPr>
          <w:rFonts w:ascii="Arial" w:hAnsi="Arial" w:cs="Arial"/>
          <w:sz w:val="24"/>
          <w:szCs w:val="24"/>
        </w:rPr>
        <w:t xml:space="preserve">can be challenging and others have argued empathic knowledge of the client to be </w:t>
      </w:r>
      <w:r w:rsidR="00EE6C07" w:rsidRPr="005D6BAF">
        <w:rPr>
          <w:rFonts w:ascii="Arial" w:hAnsi="Arial" w:cs="Arial"/>
          <w:sz w:val="24"/>
          <w:szCs w:val="24"/>
        </w:rPr>
        <w:t>more codified and structured. Arth</w:t>
      </w:r>
      <w:r w:rsidR="00926C9E" w:rsidRPr="005D6BAF">
        <w:rPr>
          <w:rFonts w:ascii="Arial" w:hAnsi="Arial" w:cs="Arial"/>
          <w:sz w:val="24"/>
          <w:szCs w:val="24"/>
        </w:rPr>
        <w:t>ur J Clark defines three forms or ways of</w:t>
      </w:r>
      <w:r w:rsidR="00376295" w:rsidRPr="005D6BAF">
        <w:rPr>
          <w:rFonts w:ascii="Arial" w:hAnsi="Arial" w:cs="Arial"/>
          <w:sz w:val="24"/>
          <w:szCs w:val="24"/>
        </w:rPr>
        <w:t xml:space="preserve"> knowing present in the therapist</w:t>
      </w:r>
      <w:r w:rsidR="00527737" w:rsidRPr="005D6BAF">
        <w:rPr>
          <w:rFonts w:ascii="Arial" w:hAnsi="Arial" w:cs="Arial"/>
          <w:sz w:val="24"/>
          <w:szCs w:val="24"/>
        </w:rPr>
        <w:t xml:space="preserve"> as subjective, interpersonal and objective empathy. (Clark</w:t>
      </w:r>
      <w:r w:rsidR="009F638E" w:rsidRPr="005D6BAF">
        <w:rPr>
          <w:rFonts w:ascii="Arial" w:hAnsi="Arial" w:cs="Arial"/>
          <w:sz w:val="24"/>
          <w:szCs w:val="24"/>
        </w:rPr>
        <w:t xml:space="preserve">, 2010). </w:t>
      </w:r>
    </w:p>
    <w:p w14:paraId="3462A59D" w14:textId="055F6139" w:rsidR="00E902FF" w:rsidRPr="005D6BAF" w:rsidRDefault="007762CA" w:rsidP="00F7501E">
      <w:pPr>
        <w:spacing w:line="480" w:lineRule="auto"/>
        <w:rPr>
          <w:rFonts w:ascii="Arial" w:hAnsi="Arial" w:cs="Arial"/>
          <w:sz w:val="24"/>
          <w:szCs w:val="24"/>
        </w:rPr>
      </w:pPr>
      <w:r w:rsidRPr="005D6BAF">
        <w:rPr>
          <w:rFonts w:ascii="Arial" w:hAnsi="Arial" w:cs="Arial"/>
          <w:sz w:val="24"/>
          <w:szCs w:val="24"/>
        </w:rPr>
        <w:t xml:space="preserve">The notion of </w:t>
      </w:r>
      <w:r w:rsidR="00E97134" w:rsidRPr="005D6BAF">
        <w:rPr>
          <w:rFonts w:ascii="Arial" w:hAnsi="Arial" w:cs="Arial"/>
          <w:sz w:val="24"/>
          <w:szCs w:val="24"/>
        </w:rPr>
        <w:t xml:space="preserve">“objective empathy” is an intriguing concept given the critique of Rogers by many </w:t>
      </w:r>
      <w:r w:rsidR="00D66F30" w:rsidRPr="005D6BAF">
        <w:rPr>
          <w:rFonts w:ascii="Arial" w:hAnsi="Arial" w:cs="Arial"/>
          <w:sz w:val="24"/>
          <w:szCs w:val="24"/>
        </w:rPr>
        <w:t xml:space="preserve">regarding his </w:t>
      </w:r>
      <w:r w:rsidR="00E97134" w:rsidRPr="005D6BAF">
        <w:rPr>
          <w:rFonts w:ascii="Arial" w:hAnsi="Arial" w:cs="Arial"/>
          <w:sz w:val="24"/>
          <w:szCs w:val="24"/>
        </w:rPr>
        <w:t>assumed</w:t>
      </w:r>
      <w:r w:rsidR="00D66F30" w:rsidRPr="005D6BAF">
        <w:rPr>
          <w:rFonts w:ascii="Arial" w:hAnsi="Arial" w:cs="Arial"/>
          <w:sz w:val="24"/>
          <w:szCs w:val="24"/>
        </w:rPr>
        <w:t xml:space="preserve"> empathic understanding</w:t>
      </w:r>
      <w:r w:rsidR="00E97134" w:rsidRPr="005D6BAF">
        <w:rPr>
          <w:rFonts w:ascii="Arial" w:hAnsi="Arial" w:cs="Arial"/>
          <w:sz w:val="24"/>
          <w:szCs w:val="24"/>
        </w:rPr>
        <w:t xml:space="preserve"> of the experiential frames </w:t>
      </w:r>
      <w:r w:rsidR="00D66F30" w:rsidRPr="005D6BAF">
        <w:rPr>
          <w:rFonts w:ascii="Arial" w:hAnsi="Arial" w:cs="Arial"/>
          <w:sz w:val="24"/>
          <w:szCs w:val="24"/>
        </w:rPr>
        <w:t>of women</w:t>
      </w:r>
      <w:r w:rsidR="001940F7" w:rsidRPr="005D6BAF">
        <w:rPr>
          <w:rFonts w:ascii="Arial" w:hAnsi="Arial" w:cs="Arial"/>
          <w:sz w:val="24"/>
          <w:szCs w:val="24"/>
        </w:rPr>
        <w:t xml:space="preserve">, people of other cultures and those from different backgrounds to himself. </w:t>
      </w:r>
      <w:r w:rsidR="006668BD" w:rsidRPr="005D6BAF">
        <w:rPr>
          <w:rFonts w:ascii="Arial" w:hAnsi="Arial" w:cs="Arial"/>
          <w:sz w:val="24"/>
          <w:szCs w:val="24"/>
        </w:rPr>
        <w:t>A challenge to the person-centred approach remains that despi</w:t>
      </w:r>
      <w:r w:rsidR="00512491" w:rsidRPr="005D6BAF">
        <w:rPr>
          <w:rFonts w:ascii="Arial" w:hAnsi="Arial" w:cs="Arial"/>
          <w:sz w:val="24"/>
          <w:szCs w:val="24"/>
        </w:rPr>
        <w:t>te its ethics of “radical acceptance”</w:t>
      </w:r>
      <w:r w:rsidR="00606254" w:rsidRPr="005D6BAF">
        <w:rPr>
          <w:rFonts w:ascii="Arial" w:hAnsi="Arial" w:cs="Arial"/>
          <w:sz w:val="24"/>
          <w:szCs w:val="24"/>
        </w:rPr>
        <w:t>,</w:t>
      </w:r>
      <w:r w:rsidR="00512491" w:rsidRPr="005D6BAF">
        <w:rPr>
          <w:rFonts w:ascii="Arial" w:hAnsi="Arial" w:cs="Arial"/>
          <w:sz w:val="24"/>
          <w:szCs w:val="24"/>
        </w:rPr>
        <w:t xml:space="preserve"> it is an ethnocentric view of human experience “lacking an appreciation of different cultures and communities.” (Di Malta</w:t>
      </w:r>
      <w:r w:rsidR="000A4EF2" w:rsidRPr="005D6BAF">
        <w:rPr>
          <w:rFonts w:ascii="Arial" w:hAnsi="Arial" w:cs="Arial"/>
          <w:sz w:val="24"/>
          <w:szCs w:val="24"/>
        </w:rPr>
        <w:t>, 2024)</w:t>
      </w:r>
      <w:r w:rsidR="00007DA3" w:rsidRPr="005D6BAF">
        <w:rPr>
          <w:rFonts w:ascii="Arial" w:hAnsi="Arial" w:cs="Arial"/>
          <w:sz w:val="24"/>
          <w:szCs w:val="24"/>
        </w:rPr>
        <w:t xml:space="preserve"> In an evaluation of </w:t>
      </w:r>
      <w:r w:rsidR="006D59B7" w:rsidRPr="005D6BAF">
        <w:rPr>
          <w:rFonts w:ascii="Arial" w:hAnsi="Arial" w:cs="Arial"/>
          <w:sz w:val="24"/>
          <w:szCs w:val="24"/>
        </w:rPr>
        <w:t xml:space="preserve">Rogers’ own interactions with an </w:t>
      </w:r>
      <w:proofErr w:type="gramStart"/>
      <w:r w:rsidR="006D59B7" w:rsidRPr="005D6BAF">
        <w:rPr>
          <w:rFonts w:ascii="Arial" w:hAnsi="Arial" w:cs="Arial"/>
          <w:sz w:val="24"/>
          <w:szCs w:val="24"/>
        </w:rPr>
        <w:t>African-American</w:t>
      </w:r>
      <w:proofErr w:type="gramEnd"/>
      <w:r w:rsidR="006D59B7" w:rsidRPr="005D6BAF">
        <w:rPr>
          <w:rFonts w:ascii="Arial" w:hAnsi="Arial" w:cs="Arial"/>
          <w:sz w:val="24"/>
          <w:szCs w:val="24"/>
        </w:rPr>
        <w:t xml:space="preserve"> client, Ross Crisp highlight’s the therapist’s own </w:t>
      </w:r>
      <w:r w:rsidR="00B715DF" w:rsidRPr="005D6BAF">
        <w:rPr>
          <w:rFonts w:ascii="Arial" w:hAnsi="Arial" w:cs="Arial"/>
          <w:sz w:val="24"/>
          <w:szCs w:val="24"/>
        </w:rPr>
        <w:t xml:space="preserve">development in </w:t>
      </w:r>
      <w:r w:rsidR="00FD29FC" w:rsidRPr="005D6BAF">
        <w:rPr>
          <w:rFonts w:ascii="Arial" w:hAnsi="Arial" w:cs="Arial"/>
          <w:sz w:val="24"/>
          <w:szCs w:val="24"/>
        </w:rPr>
        <w:t>understanding</w:t>
      </w:r>
      <w:r w:rsidR="00B715DF" w:rsidRPr="005D6BAF">
        <w:rPr>
          <w:rFonts w:ascii="Arial" w:hAnsi="Arial" w:cs="Arial"/>
          <w:sz w:val="24"/>
          <w:szCs w:val="24"/>
        </w:rPr>
        <w:t xml:space="preserve"> between </w:t>
      </w:r>
      <w:r w:rsidR="00DF0F80" w:rsidRPr="005D6BAF">
        <w:rPr>
          <w:rFonts w:ascii="Arial" w:hAnsi="Arial" w:cs="Arial"/>
          <w:sz w:val="24"/>
          <w:szCs w:val="24"/>
        </w:rPr>
        <w:t xml:space="preserve">1977 and 1984. (Crisp, 2022) </w:t>
      </w:r>
      <w:r w:rsidR="00FD29FC" w:rsidRPr="005D6BAF">
        <w:rPr>
          <w:rFonts w:ascii="Arial" w:hAnsi="Arial" w:cs="Arial"/>
          <w:sz w:val="24"/>
          <w:szCs w:val="24"/>
        </w:rPr>
        <w:t xml:space="preserve">Rogers in 1984 listens carefully to the client’s experiences of racism, both systemic and </w:t>
      </w:r>
      <w:r w:rsidR="00DE269B" w:rsidRPr="005D6BAF">
        <w:rPr>
          <w:rFonts w:ascii="Arial" w:hAnsi="Arial" w:cs="Arial"/>
          <w:sz w:val="24"/>
          <w:szCs w:val="24"/>
        </w:rPr>
        <w:t>personal</w:t>
      </w:r>
      <w:r w:rsidR="00FD29FC" w:rsidRPr="005D6BAF">
        <w:rPr>
          <w:rFonts w:ascii="Arial" w:hAnsi="Arial" w:cs="Arial"/>
          <w:sz w:val="24"/>
          <w:szCs w:val="24"/>
        </w:rPr>
        <w:t xml:space="preserve">, and </w:t>
      </w:r>
      <w:r w:rsidR="002E6BF3" w:rsidRPr="005D6BAF">
        <w:rPr>
          <w:rFonts w:ascii="Arial" w:hAnsi="Arial" w:cs="Arial"/>
          <w:sz w:val="24"/>
          <w:szCs w:val="24"/>
        </w:rPr>
        <w:t>appreciates</w:t>
      </w:r>
      <w:r w:rsidR="00FD29FC" w:rsidRPr="005D6BAF">
        <w:rPr>
          <w:rFonts w:ascii="Arial" w:hAnsi="Arial" w:cs="Arial"/>
          <w:sz w:val="24"/>
          <w:szCs w:val="24"/>
        </w:rPr>
        <w:t xml:space="preserve"> the significance of racial difference in the experiential frame of reference of the client</w:t>
      </w:r>
      <w:r w:rsidR="00DE269B" w:rsidRPr="005D6BAF">
        <w:rPr>
          <w:rFonts w:ascii="Arial" w:hAnsi="Arial" w:cs="Arial"/>
          <w:sz w:val="24"/>
          <w:szCs w:val="24"/>
        </w:rPr>
        <w:t xml:space="preserve"> and in the client’s experience of the </w:t>
      </w:r>
      <w:r w:rsidR="00DE269B" w:rsidRPr="005D6BAF">
        <w:rPr>
          <w:rFonts w:ascii="Arial" w:hAnsi="Arial" w:cs="Arial"/>
          <w:sz w:val="24"/>
          <w:szCs w:val="24"/>
        </w:rPr>
        <w:lastRenderedPageBreak/>
        <w:t>therapeutic relationship</w:t>
      </w:r>
      <w:r w:rsidR="00FD29FC" w:rsidRPr="005D6BAF">
        <w:rPr>
          <w:rFonts w:ascii="Arial" w:hAnsi="Arial" w:cs="Arial"/>
          <w:sz w:val="24"/>
          <w:szCs w:val="24"/>
        </w:rPr>
        <w:t xml:space="preserve">. </w:t>
      </w:r>
      <w:r w:rsidR="00B93F77" w:rsidRPr="005D6BAF">
        <w:rPr>
          <w:rFonts w:ascii="Arial" w:hAnsi="Arial" w:cs="Arial"/>
          <w:sz w:val="24"/>
          <w:szCs w:val="24"/>
        </w:rPr>
        <w:t>Critical race theorists have long maintained that “race mediates every aspect of our lives</w:t>
      </w:r>
      <w:r w:rsidR="002E2152" w:rsidRPr="005D6BAF">
        <w:rPr>
          <w:rFonts w:ascii="Arial" w:hAnsi="Arial" w:cs="Arial"/>
          <w:sz w:val="24"/>
          <w:szCs w:val="24"/>
        </w:rPr>
        <w:t xml:space="preserve">,” (Lopez, 2000) </w:t>
      </w:r>
      <w:r w:rsidR="00DE269B" w:rsidRPr="005D6BAF">
        <w:rPr>
          <w:rFonts w:ascii="Arial" w:hAnsi="Arial" w:cs="Arial"/>
          <w:sz w:val="24"/>
          <w:szCs w:val="24"/>
        </w:rPr>
        <w:t>and</w:t>
      </w:r>
      <w:r w:rsidR="004E2C87" w:rsidRPr="005D6BAF">
        <w:rPr>
          <w:rFonts w:ascii="Arial" w:hAnsi="Arial" w:cs="Arial"/>
          <w:sz w:val="24"/>
          <w:szCs w:val="24"/>
        </w:rPr>
        <w:t xml:space="preserve"> </w:t>
      </w:r>
      <w:r w:rsidR="00DF6397" w:rsidRPr="005D6BAF">
        <w:rPr>
          <w:rFonts w:ascii="Arial" w:hAnsi="Arial" w:cs="Arial"/>
          <w:sz w:val="24"/>
          <w:szCs w:val="24"/>
        </w:rPr>
        <w:t xml:space="preserve">the </w:t>
      </w:r>
      <w:r w:rsidR="004E2C87" w:rsidRPr="005D6BAF">
        <w:rPr>
          <w:rFonts w:ascii="Arial" w:hAnsi="Arial" w:cs="Arial"/>
          <w:sz w:val="24"/>
          <w:szCs w:val="24"/>
        </w:rPr>
        <w:t xml:space="preserve">contemporary person-centred </w:t>
      </w:r>
      <w:r w:rsidR="00DF6397" w:rsidRPr="005D6BAF">
        <w:rPr>
          <w:rFonts w:ascii="Arial" w:hAnsi="Arial" w:cs="Arial"/>
          <w:sz w:val="24"/>
          <w:szCs w:val="24"/>
        </w:rPr>
        <w:t xml:space="preserve">approach faces the challenge to show that it </w:t>
      </w:r>
      <w:r w:rsidR="000021DF" w:rsidRPr="005D6BAF">
        <w:rPr>
          <w:rFonts w:ascii="Arial" w:hAnsi="Arial" w:cs="Arial"/>
          <w:sz w:val="24"/>
          <w:szCs w:val="24"/>
        </w:rPr>
        <w:t xml:space="preserve">understands cultural difference and does not suffer from </w:t>
      </w:r>
      <w:r w:rsidR="003C4415" w:rsidRPr="005D6BAF">
        <w:rPr>
          <w:rFonts w:ascii="Arial" w:hAnsi="Arial" w:cs="Arial"/>
          <w:sz w:val="24"/>
          <w:szCs w:val="24"/>
        </w:rPr>
        <w:t>the</w:t>
      </w:r>
      <w:r w:rsidR="000021DF" w:rsidRPr="005D6BAF">
        <w:rPr>
          <w:rFonts w:ascii="Arial" w:hAnsi="Arial" w:cs="Arial"/>
          <w:sz w:val="24"/>
          <w:szCs w:val="24"/>
        </w:rPr>
        <w:t xml:space="preserve"> “white fragility” (</w:t>
      </w:r>
      <w:proofErr w:type="spellStart"/>
      <w:r w:rsidR="000021DF" w:rsidRPr="005D6BAF">
        <w:rPr>
          <w:rFonts w:ascii="Arial" w:hAnsi="Arial" w:cs="Arial"/>
          <w:sz w:val="24"/>
          <w:szCs w:val="24"/>
        </w:rPr>
        <w:t>Diangelo</w:t>
      </w:r>
      <w:proofErr w:type="spellEnd"/>
      <w:r w:rsidR="000021DF" w:rsidRPr="005D6BAF">
        <w:rPr>
          <w:rFonts w:ascii="Arial" w:hAnsi="Arial" w:cs="Arial"/>
          <w:sz w:val="24"/>
          <w:szCs w:val="24"/>
        </w:rPr>
        <w:t xml:space="preserve">, 2019) </w:t>
      </w:r>
      <w:r w:rsidR="003C4415" w:rsidRPr="005D6BAF">
        <w:rPr>
          <w:rFonts w:ascii="Arial" w:hAnsi="Arial" w:cs="Arial"/>
          <w:sz w:val="24"/>
          <w:szCs w:val="24"/>
        </w:rPr>
        <w:t xml:space="preserve">which has at times been identified in </w:t>
      </w:r>
      <w:r w:rsidR="002E6BF3" w:rsidRPr="005D6BAF">
        <w:rPr>
          <w:rFonts w:ascii="Arial" w:hAnsi="Arial" w:cs="Arial"/>
          <w:sz w:val="24"/>
          <w:szCs w:val="24"/>
        </w:rPr>
        <w:t xml:space="preserve">its construction. </w:t>
      </w:r>
      <w:r w:rsidR="00B918A7" w:rsidRPr="005D6BAF">
        <w:rPr>
          <w:rFonts w:ascii="Arial" w:hAnsi="Arial" w:cs="Arial"/>
          <w:sz w:val="24"/>
          <w:szCs w:val="24"/>
        </w:rPr>
        <w:t xml:space="preserve">We may touch on this topic more in discussion of Cooper and </w:t>
      </w:r>
      <w:proofErr w:type="spellStart"/>
      <w:r w:rsidR="00B918A7" w:rsidRPr="005D6BAF">
        <w:rPr>
          <w:rFonts w:ascii="Arial" w:hAnsi="Arial" w:cs="Arial"/>
          <w:sz w:val="24"/>
          <w:szCs w:val="24"/>
        </w:rPr>
        <w:t>Mcleod’s</w:t>
      </w:r>
      <w:proofErr w:type="spellEnd"/>
      <w:r w:rsidR="00B918A7" w:rsidRPr="005D6BAF">
        <w:rPr>
          <w:rFonts w:ascii="Arial" w:hAnsi="Arial" w:cs="Arial"/>
          <w:sz w:val="24"/>
          <w:szCs w:val="24"/>
        </w:rPr>
        <w:t xml:space="preserve"> pluralistic vision for person-centred practice.</w:t>
      </w:r>
    </w:p>
    <w:p w14:paraId="46730CA0" w14:textId="1F3B96C2" w:rsidR="00B31318" w:rsidRPr="005D6BAF" w:rsidRDefault="00BB6199" w:rsidP="00F7501E">
      <w:pPr>
        <w:spacing w:line="480" w:lineRule="auto"/>
        <w:rPr>
          <w:rFonts w:ascii="Arial" w:hAnsi="Arial" w:cs="Arial"/>
          <w:sz w:val="24"/>
          <w:szCs w:val="24"/>
        </w:rPr>
      </w:pPr>
      <w:r w:rsidRPr="005D6BAF">
        <w:rPr>
          <w:rFonts w:ascii="Arial" w:hAnsi="Arial" w:cs="Arial"/>
          <w:sz w:val="24"/>
          <w:szCs w:val="24"/>
        </w:rPr>
        <w:t xml:space="preserve">Contrary to Edward Said’s </w:t>
      </w:r>
      <w:r w:rsidR="00EF58A2" w:rsidRPr="005D6BAF">
        <w:rPr>
          <w:rFonts w:ascii="Arial" w:hAnsi="Arial" w:cs="Arial"/>
          <w:sz w:val="24"/>
          <w:szCs w:val="24"/>
        </w:rPr>
        <w:t xml:space="preserve">writing on othering </w:t>
      </w:r>
      <w:r w:rsidR="00B31318" w:rsidRPr="005D6BAF">
        <w:rPr>
          <w:rFonts w:ascii="Arial" w:hAnsi="Arial" w:cs="Arial"/>
          <w:sz w:val="24"/>
          <w:szCs w:val="24"/>
        </w:rPr>
        <w:t xml:space="preserve">in a racial context </w:t>
      </w:r>
      <w:r w:rsidR="00EF58A2" w:rsidRPr="005D6BAF">
        <w:rPr>
          <w:rFonts w:ascii="Arial" w:hAnsi="Arial" w:cs="Arial"/>
          <w:sz w:val="24"/>
          <w:szCs w:val="24"/>
        </w:rPr>
        <w:t>(Said, 197</w:t>
      </w:r>
      <w:r w:rsidR="00B31318" w:rsidRPr="005D6BAF">
        <w:rPr>
          <w:rFonts w:ascii="Arial" w:hAnsi="Arial" w:cs="Arial"/>
          <w:sz w:val="24"/>
          <w:szCs w:val="24"/>
        </w:rPr>
        <w:t xml:space="preserve">8), acceptance and </w:t>
      </w:r>
      <w:r w:rsidR="00817FA3" w:rsidRPr="005D6BAF">
        <w:rPr>
          <w:rFonts w:ascii="Arial" w:hAnsi="Arial" w:cs="Arial"/>
          <w:sz w:val="24"/>
          <w:szCs w:val="24"/>
        </w:rPr>
        <w:t xml:space="preserve">acknowledgment </w:t>
      </w:r>
      <w:r w:rsidR="002D6C05" w:rsidRPr="005D6BAF">
        <w:rPr>
          <w:rFonts w:ascii="Arial" w:hAnsi="Arial" w:cs="Arial"/>
          <w:sz w:val="24"/>
          <w:szCs w:val="24"/>
        </w:rPr>
        <w:t xml:space="preserve">of otherness are considered central to person-centred </w:t>
      </w:r>
      <w:r w:rsidR="008546F7" w:rsidRPr="005D6BAF">
        <w:rPr>
          <w:rFonts w:ascii="Arial" w:hAnsi="Arial" w:cs="Arial"/>
          <w:sz w:val="24"/>
          <w:szCs w:val="24"/>
        </w:rPr>
        <w:t xml:space="preserve">practice. Writing on the concept of acknowledgment, Peter Schmid has emphasised that “the otherness of the other is not seen as a danger (hence to be feared and </w:t>
      </w:r>
      <w:proofErr w:type="gramStart"/>
      <w:r w:rsidR="008546F7" w:rsidRPr="005D6BAF">
        <w:rPr>
          <w:rFonts w:ascii="Arial" w:hAnsi="Arial" w:cs="Arial"/>
          <w:sz w:val="24"/>
          <w:szCs w:val="24"/>
        </w:rPr>
        <w:t>repulsed, but</w:t>
      </w:r>
      <w:proofErr w:type="gramEnd"/>
      <w:r w:rsidR="008546F7" w:rsidRPr="005D6BAF">
        <w:rPr>
          <w:rFonts w:ascii="Arial" w:hAnsi="Arial" w:cs="Arial"/>
          <w:sz w:val="24"/>
          <w:szCs w:val="24"/>
        </w:rPr>
        <w:t xml:space="preserve"> welcomed as an enrichment.” </w:t>
      </w:r>
      <w:r w:rsidR="00501418" w:rsidRPr="005D6BAF">
        <w:rPr>
          <w:rFonts w:ascii="Arial" w:hAnsi="Arial" w:cs="Arial"/>
          <w:sz w:val="24"/>
          <w:szCs w:val="24"/>
        </w:rPr>
        <w:t>(</w:t>
      </w:r>
      <w:proofErr w:type="spellStart"/>
      <w:r w:rsidR="00501418" w:rsidRPr="005D6BAF">
        <w:rPr>
          <w:rFonts w:ascii="Arial" w:hAnsi="Arial" w:cs="Arial"/>
          <w:sz w:val="24"/>
          <w:szCs w:val="24"/>
        </w:rPr>
        <w:t>Schimd</w:t>
      </w:r>
      <w:proofErr w:type="spellEnd"/>
      <w:r w:rsidR="00501418" w:rsidRPr="005D6BAF">
        <w:rPr>
          <w:rFonts w:ascii="Arial" w:hAnsi="Arial" w:cs="Arial"/>
          <w:sz w:val="24"/>
          <w:szCs w:val="24"/>
        </w:rPr>
        <w:t>, 2001</w:t>
      </w:r>
      <w:r w:rsidR="00376199" w:rsidRPr="005D6BAF">
        <w:rPr>
          <w:rFonts w:ascii="Arial" w:hAnsi="Arial" w:cs="Arial"/>
          <w:sz w:val="24"/>
          <w:szCs w:val="24"/>
        </w:rPr>
        <w:t>, p51</w:t>
      </w:r>
      <w:r w:rsidR="00501418" w:rsidRPr="005D6BAF">
        <w:rPr>
          <w:rFonts w:ascii="Arial" w:hAnsi="Arial" w:cs="Arial"/>
          <w:sz w:val="24"/>
          <w:szCs w:val="24"/>
        </w:rPr>
        <w:t xml:space="preserve">). </w:t>
      </w:r>
      <w:r w:rsidR="00376199" w:rsidRPr="005D6BAF">
        <w:rPr>
          <w:rFonts w:ascii="Arial" w:hAnsi="Arial" w:cs="Arial"/>
          <w:sz w:val="24"/>
          <w:szCs w:val="24"/>
        </w:rPr>
        <w:t>W</w:t>
      </w:r>
      <w:r w:rsidR="00501418" w:rsidRPr="005D6BAF">
        <w:rPr>
          <w:rFonts w:ascii="Arial" w:hAnsi="Arial" w:cs="Arial"/>
          <w:sz w:val="24"/>
          <w:szCs w:val="24"/>
        </w:rPr>
        <w:t xml:space="preserve">e can </w:t>
      </w:r>
      <w:r w:rsidR="00376199" w:rsidRPr="005D6BAF">
        <w:rPr>
          <w:rFonts w:ascii="Arial" w:hAnsi="Arial" w:cs="Arial"/>
          <w:sz w:val="24"/>
          <w:szCs w:val="24"/>
        </w:rPr>
        <w:t>interpret</w:t>
      </w:r>
      <w:r w:rsidR="00501418" w:rsidRPr="005D6BAF">
        <w:rPr>
          <w:rFonts w:ascii="Arial" w:hAnsi="Arial" w:cs="Arial"/>
          <w:sz w:val="24"/>
          <w:szCs w:val="24"/>
        </w:rPr>
        <w:t xml:space="preserve"> the notion of acknowledgment</w:t>
      </w:r>
      <w:r w:rsidR="00376199" w:rsidRPr="005D6BAF">
        <w:rPr>
          <w:rFonts w:ascii="Arial" w:hAnsi="Arial" w:cs="Arial"/>
          <w:sz w:val="24"/>
          <w:szCs w:val="24"/>
        </w:rPr>
        <w:t xml:space="preserve"> as</w:t>
      </w:r>
      <w:r w:rsidR="00501418" w:rsidRPr="005D6BAF">
        <w:rPr>
          <w:rFonts w:ascii="Arial" w:hAnsi="Arial" w:cs="Arial"/>
          <w:sz w:val="24"/>
          <w:szCs w:val="24"/>
        </w:rPr>
        <w:t xml:space="preserve"> central to the </w:t>
      </w:r>
      <w:r w:rsidR="00817096" w:rsidRPr="005D6BAF">
        <w:rPr>
          <w:rFonts w:ascii="Arial" w:hAnsi="Arial" w:cs="Arial"/>
          <w:sz w:val="24"/>
          <w:szCs w:val="24"/>
        </w:rPr>
        <w:t xml:space="preserve">unconditional positive regard deemed to be a necessary and core condition within </w:t>
      </w:r>
      <w:r w:rsidR="00A13B7F" w:rsidRPr="005D6BAF">
        <w:rPr>
          <w:rFonts w:ascii="Arial" w:hAnsi="Arial" w:cs="Arial"/>
          <w:sz w:val="24"/>
          <w:szCs w:val="24"/>
        </w:rPr>
        <w:t>the</w:t>
      </w:r>
      <w:r w:rsidR="00817096" w:rsidRPr="005D6BAF">
        <w:rPr>
          <w:rFonts w:ascii="Arial" w:hAnsi="Arial" w:cs="Arial"/>
          <w:sz w:val="24"/>
          <w:szCs w:val="24"/>
        </w:rPr>
        <w:t xml:space="preserve"> therapeutic relationship. </w:t>
      </w:r>
    </w:p>
    <w:p w14:paraId="23A2F401" w14:textId="780B158E" w:rsidR="00735026" w:rsidRPr="005D6BAF" w:rsidRDefault="00CF74D6" w:rsidP="00F7501E">
      <w:pPr>
        <w:spacing w:line="480" w:lineRule="auto"/>
        <w:rPr>
          <w:rFonts w:ascii="Arial" w:hAnsi="Arial" w:cs="Arial"/>
          <w:sz w:val="24"/>
          <w:szCs w:val="24"/>
        </w:rPr>
      </w:pPr>
      <w:r w:rsidRPr="005D6BAF">
        <w:rPr>
          <w:rFonts w:ascii="Arial" w:hAnsi="Arial" w:cs="Arial"/>
          <w:sz w:val="24"/>
          <w:szCs w:val="24"/>
        </w:rPr>
        <w:t>Unconditional positive regard refers to the attitude of the therapist</w:t>
      </w:r>
      <w:r w:rsidR="004D111D" w:rsidRPr="005D6BAF">
        <w:rPr>
          <w:rFonts w:ascii="Arial" w:hAnsi="Arial" w:cs="Arial"/>
          <w:sz w:val="24"/>
          <w:szCs w:val="24"/>
        </w:rPr>
        <w:t xml:space="preserve"> required</w:t>
      </w:r>
      <w:r w:rsidRPr="005D6BAF">
        <w:rPr>
          <w:rFonts w:ascii="Arial" w:hAnsi="Arial" w:cs="Arial"/>
          <w:sz w:val="24"/>
          <w:szCs w:val="24"/>
        </w:rPr>
        <w:t xml:space="preserve"> to </w:t>
      </w:r>
      <w:proofErr w:type="gramStart"/>
      <w:r w:rsidRPr="005D6BAF">
        <w:rPr>
          <w:rFonts w:ascii="Arial" w:hAnsi="Arial" w:cs="Arial"/>
          <w:sz w:val="24"/>
          <w:szCs w:val="24"/>
        </w:rPr>
        <w:t>enter into</w:t>
      </w:r>
      <w:proofErr w:type="gramEnd"/>
      <w:r w:rsidRPr="005D6BAF">
        <w:rPr>
          <w:rFonts w:ascii="Arial" w:hAnsi="Arial" w:cs="Arial"/>
          <w:sz w:val="24"/>
          <w:szCs w:val="24"/>
        </w:rPr>
        <w:t xml:space="preserve"> the experiential </w:t>
      </w:r>
      <w:r w:rsidR="001A69F4" w:rsidRPr="005D6BAF">
        <w:rPr>
          <w:rFonts w:ascii="Arial" w:hAnsi="Arial" w:cs="Arial"/>
          <w:sz w:val="24"/>
          <w:szCs w:val="24"/>
        </w:rPr>
        <w:t xml:space="preserve">world of the client in a way which conveys only </w:t>
      </w:r>
      <w:r w:rsidR="00CD5678" w:rsidRPr="005D6BAF">
        <w:rPr>
          <w:rFonts w:ascii="Arial" w:hAnsi="Arial" w:cs="Arial"/>
          <w:sz w:val="24"/>
          <w:szCs w:val="24"/>
        </w:rPr>
        <w:t>curiosity</w:t>
      </w:r>
      <w:r w:rsidR="001A69F4" w:rsidRPr="005D6BAF">
        <w:rPr>
          <w:rFonts w:ascii="Arial" w:hAnsi="Arial" w:cs="Arial"/>
          <w:sz w:val="24"/>
          <w:szCs w:val="24"/>
        </w:rPr>
        <w:t xml:space="preserve">: “Can I receive him as he is? Can I communicate </w:t>
      </w:r>
      <w:r w:rsidR="00EA71AB" w:rsidRPr="005D6BAF">
        <w:rPr>
          <w:rFonts w:ascii="Arial" w:hAnsi="Arial" w:cs="Arial"/>
          <w:sz w:val="24"/>
          <w:szCs w:val="24"/>
        </w:rPr>
        <w:t xml:space="preserve">this attitude? Or can I only receive him conditionally, acceptant of some aspects of his feelings and silently or openly disapproving of </w:t>
      </w:r>
      <w:r w:rsidR="00B70EC1" w:rsidRPr="005D6BAF">
        <w:rPr>
          <w:rFonts w:ascii="Arial" w:hAnsi="Arial" w:cs="Arial"/>
          <w:sz w:val="24"/>
          <w:szCs w:val="24"/>
        </w:rPr>
        <w:t>other aspects.” (Rogers, 1967</w:t>
      </w:r>
      <w:r w:rsidR="00606A5E" w:rsidRPr="005D6BAF">
        <w:rPr>
          <w:rFonts w:ascii="Arial" w:hAnsi="Arial" w:cs="Arial"/>
          <w:sz w:val="24"/>
          <w:szCs w:val="24"/>
        </w:rPr>
        <w:t>, p54</w:t>
      </w:r>
      <w:r w:rsidR="00B70EC1" w:rsidRPr="005D6BAF">
        <w:rPr>
          <w:rFonts w:ascii="Arial" w:hAnsi="Arial" w:cs="Arial"/>
          <w:sz w:val="24"/>
          <w:szCs w:val="24"/>
        </w:rPr>
        <w:t xml:space="preserve">) </w:t>
      </w:r>
      <w:r w:rsidR="00D1750E" w:rsidRPr="005D6BAF">
        <w:rPr>
          <w:rFonts w:ascii="Arial" w:hAnsi="Arial" w:cs="Arial"/>
          <w:sz w:val="24"/>
          <w:szCs w:val="24"/>
        </w:rPr>
        <w:t xml:space="preserve">For Rogers, judgment or censure from a therapist </w:t>
      </w:r>
      <w:r w:rsidR="001319E8" w:rsidRPr="005D6BAF">
        <w:rPr>
          <w:rFonts w:ascii="Arial" w:hAnsi="Arial" w:cs="Arial"/>
          <w:sz w:val="24"/>
          <w:szCs w:val="24"/>
        </w:rPr>
        <w:t xml:space="preserve">would collude with the introjections of the self-concept and make </w:t>
      </w:r>
      <w:r w:rsidR="00B779CF" w:rsidRPr="005D6BAF">
        <w:rPr>
          <w:rFonts w:ascii="Arial" w:hAnsi="Arial" w:cs="Arial"/>
          <w:sz w:val="24"/>
          <w:szCs w:val="24"/>
        </w:rPr>
        <w:t>personality change through self-actualization unlikely.</w:t>
      </w:r>
      <w:r w:rsidR="00C51F1B" w:rsidRPr="005D6BAF">
        <w:rPr>
          <w:rFonts w:ascii="Arial" w:hAnsi="Arial" w:cs="Arial"/>
          <w:sz w:val="24"/>
          <w:szCs w:val="24"/>
        </w:rPr>
        <w:t xml:space="preserve"> (Tolman</w:t>
      </w:r>
      <w:r w:rsidR="00F00B44" w:rsidRPr="005D6BAF">
        <w:rPr>
          <w:rFonts w:ascii="Arial" w:hAnsi="Arial" w:cs="Arial"/>
          <w:sz w:val="24"/>
          <w:szCs w:val="24"/>
        </w:rPr>
        <w:t>, 2017) To Rogers, the question became simple:</w:t>
      </w:r>
      <w:r w:rsidR="00B779CF" w:rsidRPr="005D6BAF">
        <w:rPr>
          <w:rFonts w:ascii="Arial" w:hAnsi="Arial" w:cs="Arial"/>
          <w:sz w:val="24"/>
          <w:szCs w:val="24"/>
        </w:rPr>
        <w:t xml:space="preserve"> “Can I meet this othe</w:t>
      </w:r>
      <w:r w:rsidR="00BA5D79" w:rsidRPr="005D6BAF">
        <w:rPr>
          <w:rFonts w:ascii="Arial" w:hAnsi="Arial" w:cs="Arial"/>
          <w:sz w:val="24"/>
          <w:szCs w:val="24"/>
        </w:rPr>
        <w:t>r individual as a person who is in process of becoming, or will I be bound by his past and by my past?” (Rogers, 1967, p55)</w:t>
      </w:r>
    </w:p>
    <w:p w14:paraId="24412308" w14:textId="3EF51042" w:rsidR="00F00B44" w:rsidRPr="005D6BAF" w:rsidRDefault="00B04E7F" w:rsidP="00F7501E">
      <w:pPr>
        <w:spacing w:line="480" w:lineRule="auto"/>
        <w:rPr>
          <w:rFonts w:ascii="Arial" w:hAnsi="Arial" w:cs="Arial"/>
          <w:sz w:val="24"/>
          <w:szCs w:val="24"/>
        </w:rPr>
      </w:pPr>
      <w:r w:rsidRPr="005D6BAF">
        <w:rPr>
          <w:rFonts w:ascii="Arial" w:hAnsi="Arial" w:cs="Arial"/>
          <w:sz w:val="24"/>
          <w:szCs w:val="24"/>
        </w:rPr>
        <w:lastRenderedPageBreak/>
        <w:t xml:space="preserve">The conceptual understanding of unconditional positive regard </w:t>
      </w:r>
      <w:r w:rsidR="00F95670" w:rsidRPr="005D6BAF">
        <w:rPr>
          <w:rFonts w:ascii="Arial" w:hAnsi="Arial" w:cs="Arial"/>
          <w:sz w:val="24"/>
          <w:szCs w:val="24"/>
        </w:rPr>
        <w:t xml:space="preserve">has retained the same character in contemporary person-centred practice. For many practitioners, however, the </w:t>
      </w:r>
      <w:r w:rsidR="008D350F" w:rsidRPr="005D6BAF">
        <w:rPr>
          <w:rFonts w:ascii="Arial" w:hAnsi="Arial" w:cs="Arial"/>
          <w:sz w:val="24"/>
          <w:szCs w:val="24"/>
        </w:rPr>
        <w:t xml:space="preserve">bracketing process </w:t>
      </w:r>
      <w:r w:rsidR="00C91564" w:rsidRPr="005D6BAF">
        <w:rPr>
          <w:rFonts w:ascii="Arial" w:hAnsi="Arial" w:cs="Arial"/>
          <w:sz w:val="24"/>
          <w:szCs w:val="24"/>
        </w:rPr>
        <w:t xml:space="preserve">and wholeheartedness of application seems less </w:t>
      </w:r>
      <w:r w:rsidR="00332F3B" w:rsidRPr="005D6BAF">
        <w:rPr>
          <w:rFonts w:ascii="Arial" w:hAnsi="Arial" w:cs="Arial"/>
          <w:sz w:val="24"/>
          <w:szCs w:val="24"/>
        </w:rPr>
        <w:t>clear</w:t>
      </w:r>
      <w:r w:rsidR="00C91564" w:rsidRPr="005D6BAF">
        <w:rPr>
          <w:rFonts w:ascii="Arial" w:hAnsi="Arial" w:cs="Arial"/>
          <w:sz w:val="24"/>
          <w:szCs w:val="24"/>
        </w:rPr>
        <w:t>.</w:t>
      </w:r>
      <w:r w:rsidR="00332F3B" w:rsidRPr="005D6BAF">
        <w:rPr>
          <w:rFonts w:ascii="Arial" w:hAnsi="Arial" w:cs="Arial"/>
          <w:sz w:val="24"/>
          <w:szCs w:val="24"/>
        </w:rPr>
        <w:t xml:space="preserve"> Just how much </w:t>
      </w:r>
      <w:r w:rsidR="001D3839" w:rsidRPr="005D6BAF">
        <w:rPr>
          <w:rFonts w:ascii="Arial" w:hAnsi="Arial" w:cs="Arial"/>
          <w:sz w:val="24"/>
          <w:szCs w:val="24"/>
        </w:rPr>
        <w:t xml:space="preserve">of unconditional positive regard is embodied and felt, and how much is refrained presentation to another, is not </w:t>
      </w:r>
      <w:r w:rsidR="007F4420" w:rsidRPr="005D6BAF">
        <w:rPr>
          <w:rFonts w:ascii="Arial" w:hAnsi="Arial" w:cs="Arial"/>
          <w:sz w:val="24"/>
          <w:szCs w:val="24"/>
        </w:rPr>
        <w:t xml:space="preserve">agreed upon. </w:t>
      </w:r>
      <w:r w:rsidR="00254162" w:rsidRPr="005D6BAF">
        <w:rPr>
          <w:rFonts w:ascii="Arial" w:hAnsi="Arial" w:cs="Arial"/>
          <w:sz w:val="24"/>
          <w:szCs w:val="24"/>
        </w:rPr>
        <w:t>Janet Tolman has dismissed as “nonsense,” (Tolman, 2017, p68) the notion that therapists do not judge</w:t>
      </w:r>
      <w:r w:rsidR="007F4420" w:rsidRPr="005D6BAF">
        <w:rPr>
          <w:rFonts w:ascii="Arial" w:hAnsi="Arial" w:cs="Arial"/>
          <w:sz w:val="24"/>
          <w:szCs w:val="24"/>
        </w:rPr>
        <w:t xml:space="preserve"> what their clients reveal</w:t>
      </w:r>
      <w:r w:rsidR="00254162" w:rsidRPr="005D6BAF">
        <w:rPr>
          <w:rFonts w:ascii="Arial" w:hAnsi="Arial" w:cs="Arial"/>
          <w:sz w:val="24"/>
          <w:szCs w:val="24"/>
        </w:rPr>
        <w:t xml:space="preserve"> but she emphasises the risks of collusion with the client’s own </w:t>
      </w:r>
      <w:r w:rsidR="00992174" w:rsidRPr="005D6BAF">
        <w:rPr>
          <w:rFonts w:ascii="Arial" w:hAnsi="Arial" w:cs="Arial"/>
          <w:sz w:val="24"/>
          <w:szCs w:val="24"/>
        </w:rPr>
        <w:t>self-concept</w:t>
      </w:r>
      <w:r w:rsidR="007F4420" w:rsidRPr="005D6BAF">
        <w:rPr>
          <w:rFonts w:ascii="Arial" w:hAnsi="Arial" w:cs="Arial"/>
          <w:sz w:val="24"/>
          <w:szCs w:val="24"/>
        </w:rPr>
        <w:t xml:space="preserve"> if that judgment were to be evident. </w:t>
      </w:r>
      <w:r w:rsidR="00375B82" w:rsidRPr="005D6BAF">
        <w:rPr>
          <w:rFonts w:ascii="Arial" w:hAnsi="Arial" w:cs="Arial"/>
          <w:sz w:val="24"/>
          <w:szCs w:val="24"/>
        </w:rPr>
        <w:t xml:space="preserve">Others have foregrounded the </w:t>
      </w:r>
      <w:r w:rsidR="00585F61" w:rsidRPr="005D6BAF">
        <w:rPr>
          <w:rFonts w:ascii="Arial" w:hAnsi="Arial" w:cs="Arial"/>
          <w:sz w:val="24"/>
          <w:szCs w:val="24"/>
        </w:rPr>
        <w:t xml:space="preserve">risks of triggering clients’ “self-protective processes,” </w:t>
      </w:r>
      <w:r w:rsidR="00C81F4A" w:rsidRPr="005D6BAF">
        <w:rPr>
          <w:rFonts w:ascii="Arial" w:hAnsi="Arial" w:cs="Arial"/>
          <w:sz w:val="24"/>
          <w:szCs w:val="24"/>
        </w:rPr>
        <w:t>as a key challenge of person-centred therapy. (</w:t>
      </w:r>
      <w:r w:rsidR="00504323" w:rsidRPr="005D6BAF">
        <w:rPr>
          <w:rFonts w:ascii="Arial" w:hAnsi="Arial" w:cs="Arial"/>
          <w:sz w:val="24"/>
          <w:szCs w:val="24"/>
        </w:rPr>
        <w:t>Mearns, Schmid, 2006)</w:t>
      </w:r>
    </w:p>
    <w:p w14:paraId="1F710950" w14:textId="12CE151A" w:rsidR="00EF0255" w:rsidRPr="005D6BAF" w:rsidRDefault="00EF0255" w:rsidP="00F7501E">
      <w:pPr>
        <w:spacing w:line="480" w:lineRule="auto"/>
        <w:rPr>
          <w:rFonts w:ascii="Arial" w:hAnsi="Arial" w:cs="Arial"/>
          <w:sz w:val="24"/>
          <w:szCs w:val="24"/>
        </w:rPr>
      </w:pPr>
      <w:r w:rsidRPr="005D6BAF">
        <w:rPr>
          <w:rFonts w:ascii="Arial" w:hAnsi="Arial" w:cs="Arial"/>
          <w:sz w:val="24"/>
          <w:szCs w:val="24"/>
        </w:rPr>
        <w:t xml:space="preserve">Paul Wilkins has </w:t>
      </w:r>
      <w:r w:rsidR="002F7824" w:rsidRPr="005D6BAF">
        <w:rPr>
          <w:rFonts w:ascii="Arial" w:hAnsi="Arial" w:cs="Arial"/>
          <w:sz w:val="24"/>
          <w:szCs w:val="24"/>
        </w:rPr>
        <w:t>emphasised the ‘growth promoting’</w:t>
      </w:r>
      <w:r w:rsidR="00D834C5" w:rsidRPr="005D6BAF">
        <w:rPr>
          <w:rFonts w:ascii="Arial" w:hAnsi="Arial" w:cs="Arial"/>
          <w:sz w:val="24"/>
          <w:szCs w:val="24"/>
        </w:rPr>
        <w:t xml:space="preserve"> and curative effect of unconditional positive regard within the therapeutic relationship</w:t>
      </w:r>
      <w:r w:rsidR="002F7824" w:rsidRPr="005D6BAF">
        <w:rPr>
          <w:rFonts w:ascii="Arial" w:hAnsi="Arial" w:cs="Arial"/>
          <w:sz w:val="24"/>
          <w:szCs w:val="24"/>
        </w:rPr>
        <w:t xml:space="preserve"> (Wilkins 2001, p</w:t>
      </w:r>
      <w:r w:rsidR="00D834C5" w:rsidRPr="005D6BAF">
        <w:rPr>
          <w:rFonts w:ascii="Arial" w:hAnsi="Arial" w:cs="Arial"/>
          <w:sz w:val="24"/>
          <w:szCs w:val="24"/>
        </w:rPr>
        <w:t>40), but</w:t>
      </w:r>
      <w:r w:rsidR="005F015B" w:rsidRPr="005D6BAF">
        <w:rPr>
          <w:rFonts w:ascii="Arial" w:hAnsi="Arial" w:cs="Arial"/>
          <w:sz w:val="24"/>
          <w:szCs w:val="24"/>
        </w:rPr>
        <w:t>,</w:t>
      </w:r>
      <w:r w:rsidR="00D834C5" w:rsidRPr="005D6BAF">
        <w:rPr>
          <w:rFonts w:ascii="Arial" w:hAnsi="Arial" w:cs="Arial"/>
          <w:sz w:val="24"/>
          <w:szCs w:val="24"/>
        </w:rPr>
        <w:t xml:space="preserve"> likewise</w:t>
      </w:r>
      <w:r w:rsidR="00255CA7" w:rsidRPr="005D6BAF">
        <w:rPr>
          <w:rFonts w:ascii="Arial" w:hAnsi="Arial" w:cs="Arial"/>
          <w:sz w:val="24"/>
          <w:szCs w:val="24"/>
        </w:rPr>
        <w:t xml:space="preserve">, concludes that there are limitations to its application. In practice, Wilkins </w:t>
      </w:r>
      <w:r w:rsidR="004A2A52" w:rsidRPr="005D6BAF">
        <w:rPr>
          <w:rFonts w:ascii="Arial" w:hAnsi="Arial" w:cs="Arial"/>
          <w:sz w:val="24"/>
          <w:szCs w:val="24"/>
        </w:rPr>
        <w:t>suggests that acceptance of these limitations and exploration as to where those boundaries lie is central to a therapist’s responsibility to their client</w:t>
      </w:r>
      <w:r w:rsidR="008E7E89" w:rsidRPr="005D6BAF">
        <w:rPr>
          <w:rFonts w:ascii="Arial" w:hAnsi="Arial" w:cs="Arial"/>
          <w:sz w:val="24"/>
          <w:szCs w:val="24"/>
        </w:rPr>
        <w:t xml:space="preserve">. He emphasises the need to </w:t>
      </w:r>
      <w:r w:rsidR="00B6583C" w:rsidRPr="005D6BAF">
        <w:rPr>
          <w:rFonts w:ascii="Arial" w:hAnsi="Arial" w:cs="Arial"/>
          <w:sz w:val="24"/>
          <w:szCs w:val="24"/>
        </w:rPr>
        <w:t xml:space="preserve">understand and expand </w:t>
      </w:r>
      <w:r w:rsidR="00A053B6" w:rsidRPr="005D6BAF">
        <w:rPr>
          <w:rFonts w:ascii="Arial" w:hAnsi="Arial" w:cs="Arial"/>
          <w:sz w:val="24"/>
          <w:szCs w:val="24"/>
        </w:rPr>
        <w:t xml:space="preserve">those boundaries where possible. </w:t>
      </w:r>
    </w:p>
    <w:p w14:paraId="3268ED96" w14:textId="00D2EF47" w:rsidR="003123DF" w:rsidRPr="005D6BAF" w:rsidRDefault="000D52C9" w:rsidP="00F7501E">
      <w:pPr>
        <w:spacing w:line="480" w:lineRule="auto"/>
        <w:rPr>
          <w:rFonts w:ascii="Arial" w:hAnsi="Arial" w:cs="Arial"/>
          <w:sz w:val="24"/>
          <w:szCs w:val="24"/>
        </w:rPr>
      </w:pPr>
      <w:r w:rsidRPr="005D6BAF">
        <w:rPr>
          <w:rFonts w:ascii="Arial" w:hAnsi="Arial" w:cs="Arial"/>
          <w:sz w:val="24"/>
          <w:szCs w:val="24"/>
        </w:rPr>
        <w:t xml:space="preserve">In </w:t>
      </w:r>
      <w:r w:rsidR="00922375" w:rsidRPr="005D6BAF">
        <w:rPr>
          <w:rFonts w:ascii="Arial" w:hAnsi="Arial" w:cs="Arial"/>
          <w:sz w:val="24"/>
          <w:szCs w:val="24"/>
        </w:rPr>
        <w:t xml:space="preserve">response to unease, Jeanne Watson has </w:t>
      </w:r>
      <w:r w:rsidR="002E4815" w:rsidRPr="005D6BAF">
        <w:rPr>
          <w:rFonts w:ascii="Arial" w:hAnsi="Arial" w:cs="Arial"/>
          <w:sz w:val="24"/>
          <w:szCs w:val="24"/>
        </w:rPr>
        <w:t xml:space="preserve">questioned the notion that unconditional positive regard </w:t>
      </w:r>
      <w:r w:rsidR="003123DF" w:rsidRPr="005D6BAF">
        <w:rPr>
          <w:rFonts w:ascii="Arial" w:hAnsi="Arial" w:cs="Arial"/>
          <w:sz w:val="24"/>
          <w:szCs w:val="24"/>
        </w:rPr>
        <w:t>is a positive affirmation of the client’s behaviour. She describes instead a “non-evaluative,” “backdrop,”</w:t>
      </w:r>
      <w:r w:rsidR="00E928EF" w:rsidRPr="005D6BAF">
        <w:rPr>
          <w:rFonts w:ascii="Arial" w:hAnsi="Arial" w:cs="Arial"/>
          <w:sz w:val="24"/>
          <w:szCs w:val="24"/>
        </w:rPr>
        <w:t xml:space="preserve"> (Watson, 2001, p183) </w:t>
      </w:r>
      <w:r w:rsidR="008614AE" w:rsidRPr="005D6BAF">
        <w:rPr>
          <w:rFonts w:ascii="Arial" w:hAnsi="Arial" w:cs="Arial"/>
          <w:sz w:val="24"/>
          <w:szCs w:val="24"/>
        </w:rPr>
        <w:t xml:space="preserve">where the therapist does not play the part of </w:t>
      </w:r>
      <w:r w:rsidR="001D0D25" w:rsidRPr="005D6BAF">
        <w:rPr>
          <w:rFonts w:ascii="Arial" w:hAnsi="Arial" w:cs="Arial"/>
          <w:sz w:val="24"/>
          <w:szCs w:val="24"/>
        </w:rPr>
        <w:t xml:space="preserve">adjudicator or social or anti-social behaviour. Against this backdrop, clients are envisaged to evaluate their own actions without the introjections of the self-protective mechanisms, due to the absence of perceived threat to their self-concept. </w:t>
      </w:r>
      <w:r w:rsidR="001D1969" w:rsidRPr="005D6BAF">
        <w:rPr>
          <w:rFonts w:ascii="Arial" w:hAnsi="Arial" w:cs="Arial"/>
          <w:sz w:val="24"/>
          <w:szCs w:val="24"/>
        </w:rPr>
        <w:t xml:space="preserve">In doing so, clients can move towards understanding and positive behaviour change without direct interjection from a therapist. </w:t>
      </w:r>
    </w:p>
    <w:p w14:paraId="358DC0A9" w14:textId="6D4F432A" w:rsidR="00116277" w:rsidRPr="005D6BAF" w:rsidRDefault="00E27770" w:rsidP="00F7501E">
      <w:pPr>
        <w:spacing w:line="480" w:lineRule="auto"/>
        <w:rPr>
          <w:rFonts w:ascii="Arial" w:hAnsi="Arial" w:cs="Arial"/>
          <w:sz w:val="24"/>
          <w:szCs w:val="24"/>
        </w:rPr>
      </w:pPr>
      <w:r w:rsidRPr="005D6BAF">
        <w:rPr>
          <w:rFonts w:ascii="Arial" w:hAnsi="Arial" w:cs="Arial"/>
          <w:sz w:val="24"/>
          <w:szCs w:val="24"/>
        </w:rPr>
        <w:lastRenderedPageBreak/>
        <w:t xml:space="preserve">The centrality of unconditional positive regard to </w:t>
      </w:r>
      <w:r w:rsidR="00A9513B" w:rsidRPr="005D6BAF">
        <w:rPr>
          <w:rFonts w:ascii="Arial" w:hAnsi="Arial" w:cs="Arial"/>
          <w:sz w:val="24"/>
          <w:szCs w:val="24"/>
        </w:rPr>
        <w:t xml:space="preserve">person-centred practice </w:t>
      </w:r>
      <w:r w:rsidR="00625E18" w:rsidRPr="005D6BAF">
        <w:rPr>
          <w:rFonts w:ascii="Arial" w:hAnsi="Arial" w:cs="Arial"/>
          <w:sz w:val="24"/>
          <w:szCs w:val="24"/>
        </w:rPr>
        <w:t>may</w:t>
      </w:r>
      <w:r w:rsidR="0033688B" w:rsidRPr="005D6BAF">
        <w:rPr>
          <w:rFonts w:ascii="Arial" w:hAnsi="Arial" w:cs="Arial"/>
          <w:sz w:val="24"/>
          <w:szCs w:val="24"/>
        </w:rPr>
        <w:t xml:space="preserve">, in a practice setting, lead therapists to </w:t>
      </w:r>
      <w:r w:rsidR="00B679DC" w:rsidRPr="005D6BAF">
        <w:rPr>
          <w:rFonts w:ascii="Arial" w:hAnsi="Arial" w:cs="Arial"/>
          <w:sz w:val="24"/>
          <w:szCs w:val="24"/>
        </w:rPr>
        <w:t xml:space="preserve">question their position in societal systems where therapy itself is </w:t>
      </w:r>
      <w:r w:rsidR="00A76559" w:rsidRPr="005D6BAF">
        <w:rPr>
          <w:rFonts w:ascii="Arial" w:hAnsi="Arial" w:cs="Arial"/>
          <w:sz w:val="24"/>
          <w:szCs w:val="24"/>
        </w:rPr>
        <w:t xml:space="preserve">incorporated into the structural response to anti-social or criminal behaviour. </w:t>
      </w:r>
      <w:r w:rsidR="00E243AB" w:rsidRPr="005D6BAF">
        <w:rPr>
          <w:rFonts w:ascii="Arial" w:hAnsi="Arial" w:cs="Arial"/>
          <w:sz w:val="24"/>
          <w:szCs w:val="24"/>
        </w:rPr>
        <w:t xml:space="preserve">The importance of the supervision relationship and continuous </w:t>
      </w:r>
      <w:r w:rsidR="00F51F89" w:rsidRPr="005D6BAF">
        <w:rPr>
          <w:rFonts w:ascii="Arial" w:hAnsi="Arial" w:cs="Arial"/>
          <w:sz w:val="24"/>
          <w:szCs w:val="24"/>
        </w:rPr>
        <w:t>reflection</w:t>
      </w:r>
      <w:r w:rsidR="00E243AB" w:rsidRPr="005D6BAF">
        <w:rPr>
          <w:rFonts w:ascii="Arial" w:hAnsi="Arial" w:cs="Arial"/>
          <w:sz w:val="24"/>
          <w:szCs w:val="24"/>
        </w:rPr>
        <w:t xml:space="preserve"> </w:t>
      </w:r>
      <w:r w:rsidR="00F51F89" w:rsidRPr="005D6BAF">
        <w:rPr>
          <w:rFonts w:ascii="Arial" w:hAnsi="Arial" w:cs="Arial"/>
          <w:sz w:val="24"/>
          <w:szCs w:val="24"/>
        </w:rPr>
        <w:t>on</w:t>
      </w:r>
      <w:r w:rsidR="00E243AB" w:rsidRPr="005D6BAF">
        <w:rPr>
          <w:rFonts w:ascii="Arial" w:hAnsi="Arial" w:cs="Arial"/>
          <w:sz w:val="24"/>
          <w:szCs w:val="24"/>
        </w:rPr>
        <w:t xml:space="preserve"> </w:t>
      </w:r>
      <w:r w:rsidR="00F51F89" w:rsidRPr="005D6BAF">
        <w:rPr>
          <w:rFonts w:ascii="Arial" w:hAnsi="Arial" w:cs="Arial"/>
          <w:sz w:val="24"/>
          <w:szCs w:val="24"/>
        </w:rPr>
        <w:t>the client relationship</w:t>
      </w:r>
      <w:r w:rsidR="00784C19" w:rsidRPr="005D6BAF">
        <w:rPr>
          <w:rFonts w:ascii="Arial" w:hAnsi="Arial" w:cs="Arial"/>
          <w:sz w:val="24"/>
          <w:szCs w:val="24"/>
        </w:rPr>
        <w:t xml:space="preserve"> </w:t>
      </w:r>
      <w:r w:rsidR="00286DD1" w:rsidRPr="005D6BAF">
        <w:rPr>
          <w:rFonts w:ascii="Arial" w:hAnsi="Arial" w:cs="Arial"/>
          <w:sz w:val="24"/>
          <w:szCs w:val="24"/>
        </w:rPr>
        <w:t>is</w:t>
      </w:r>
      <w:r w:rsidR="00784C19" w:rsidRPr="005D6BAF">
        <w:rPr>
          <w:rFonts w:ascii="Arial" w:hAnsi="Arial" w:cs="Arial"/>
          <w:sz w:val="24"/>
          <w:szCs w:val="24"/>
        </w:rPr>
        <w:t xml:space="preserve"> central to clarifying the impact of the therapist and therapeutic relationships in dynamics of harm, child or domestic abuse. </w:t>
      </w:r>
      <w:r w:rsidR="00ED262C" w:rsidRPr="005D6BAF">
        <w:rPr>
          <w:rFonts w:ascii="Arial" w:hAnsi="Arial" w:cs="Arial"/>
          <w:sz w:val="24"/>
          <w:szCs w:val="24"/>
        </w:rPr>
        <w:t>To many</w:t>
      </w:r>
      <w:r w:rsidR="00257720" w:rsidRPr="005D6BAF">
        <w:rPr>
          <w:rFonts w:ascii="Arial" w:hAnsi="Arial" w:cs="Arial"/>
          <w:sz w:val="24"/>
          <w:szCs w:val="24"/>
        </w:rPr>
        <w:t xml:space="preserve"> professionals, engagement with therapy demonstrates commitment to growth and </w:t>
      </w:r>
      <w:r w:rsidR="00667D1C" w:rsidRPr="005D6BAF">
        <w:rPr>
          <w:rFonts w:ascii="Arial" w:hAnsi="Arial" w:cs="Arial"/>
          <w:sz w:val="24"/>
          <w:szCs w:val="24"/>
        </w:rPr>
        <w:t xml:space="preserve">organisations such as the Safe and Together Institute, a domestic violence support and research organisation, have emphasised patterns of perpetrator manipulation of </w:t>
      </w:r>
      <w:r w:rsidR="0005203C" w:rsidRPr="005D6BAF">
        <w:rPr>
          <w:rFonts w:ascii="Arial" w:hAnsi="Arial" w:cs="Arial"/>
          <w:sz w:val="24"/>
          <w:szCs w:val="24"/>
        </w:rPr>
        <w:t>therapeutic professionals within the family court and criminal justice systems. Ultimately,</w:t>
      </w:r>
      <w:r w:rsidR="00332781" w:rsidRPr="005D6BAF">
        <w:rPr>
          <w:rFonts w:ascii="Arial" w:hAnsi="Arial" w:cs="Arial"/>
          <w:sz w:val="24"/>
          <w:szCs w:val="24"/>
        </w:rPr>
        <w:t xml:space="preserve"> therapists, alongside their </w:t>
      </w:r>
      <w:r w:rsidR="000F2AD3" w:rsidRPr="005D6BAF">
        <w:rPr>
          <w:rFonts w:ascii="Arial" w:hAnsi="Arial" w:cs="Arial"/>
          <w:sz w:val="24"/>
          <w:szCs w:val="24"/>
        </w:rPr>
        <w:t xml:space="preserve">conceptual approaches, will be informed by organizational and professional body </w:t>
      </w:r>
      <w:r w:rsidR="004E0497" w:rsidRPr="005D6BAF">
        <w:rPr>
          <w:rFonts w:ascii="Arial" w:hAnsi="Arial" w:cs="Arial"/>
          <w:sz w:val="24"/>
          <w:szCs w:val="24"/>
        </w:rPr>
        <w:t>codes of practice and should be operating alongside safeguarding protocols and with continual</w:t>
      </w:r>
      <w:r w:rsidR="00943D4E" w:rsidRPr="005D6BAF">
        <w:rPr>
          <w:rFonts w:ascii="Arial" w:hAnsi="Arial" w:cs="Arial"/>
          <w:sz w:val="24"/>
          <w:szCs w:val="24"/>
        </w:rPr>
        <w:t xml:space="preserve"> professional</w:t>
      </w:r>
      <w:r w:rsidR="004E0497" w:rsidRPr="005D6BAF">
        <w:rPr>
          <w:rFonts w:ascii="Arial" w:hAnsi="Arial" w:cs="Arial"/>
          <w:sz w:val="24"/>
          <w:szCs w:val="24"/>
        </w:rPr>
        <w:t xml:space="preserve"> development and training. </w:t>
      </w:r>
    </w:p>
    <w:p w14:paraId="1725836D" w14:textId="3B828B1C" w:rsidR="00924BB5" w:rsidRPr="005D6BAF" w:rsidRDefault="00853F5B" w:rsidP="00F7501E">
      <w:pPr>
        <w:spacing w:line="480" w:lineRule="auto"/>
        <w:rPr>
          <w:rFonts w:ascii="Arial" w:hAnsi="Arial" w:cs="Arial"/>
          <w:sz w:val="24"/>
          <w:szCs w:val="24"/>
        </w:rPr>
      </w:pPr>
      <w:r w:rsidRPr="005D6BAF">
        <w:rPr>
          <w:rFonts w:ascii="Arial" w:hAnsi="Arial" w:cs="Arial"/>
          <w:sz w:val="24"/>
          <w:szCs w:val="24"/>
        </w:rPr>
        <w:t>T</w:t>
      </w:r>
      <w:r w:rsidR="006539E2" w:rsidRPr="005D6BAF">
        <w:rPr>
          <w:rFonts w:ascii="Arial" w:hAnsi="Arial" w:cs="Arial"/>
          <w:sz w:val="24"/>
          <w:szCs w:val="24"/>
        </w:rPr>
        <w:t>ogether</w:t>
      </w:r>
      <w:r w:rsidR="00D30992" w:rsidRPr="005D6BAF">
        <w:rPr>
          <w:rFonts w:ascii="Arial" w:hAnsi="Arial" w:cs="Arial"/>
          <w:sz w:val="24"/>
          <w:szCs w:val="24"/>
        </w:rPr>
        <w:t>,</w:t>
      </w:r>
      <w:r w:rsidR="006539E2" w:rsidRPr="005D6BAF">
        <w:rPr>
          <w:rFonts w:ascii="Arial" w:hAnsi="Arial" w:cs="Arial"/>
          <w:sz w:val="24"/>
          <w:szCs w:val="24"/>
        </w:rPr>
        <w:t xml:space="preserve"> empathetic </w:t>
      </w:r>
      <w:proofErr w:type="spellStart"/>
      <w:r w:rsidR="006539E2" w:rsidRPr="005D6BAF">
        <w:rPr>
          <w:rFonts w:ascii="Arial" w:hAnsi="Arial" w:cs="Arial"/>
          <w:sz w:val="24"/>
          <w:szCs w:val="24"/>
        </w:rPr>
        <w:t>attunement</w:t>
      </w:r>
      <w:proofErr w:type="spellEnd"/>
      <w:r w:rsidR="006539E2" w:rsidRPr="005D6BAF">
        <w:rPr>
          <w:rFonts w:ascii="Arial" w:hAnsi="Arial" w:cs="Arial"/>
          <w:sz w:val="24"/>
          <w:szCs w:val="24"/>
        </w:rPr>
        <w:t xml:space="preserve"> and unconditional positive regard </w:t>
      </w:r>
      <w:r w:rsidR="004434D4" w:rsidRPr="005D6BAF">
        <w:rPr>
          <w:rFonts w:ascii="Arial" w:hAnsi="Arial" w:cs="Arial"/>
          <w:sz w:val="24"/>
          <w:szCs w:val="24"/>
        </w:rPr>
        <w:t xml:space="preserve">support therapist and client to occupy the same experiential space, seeking to </w:t>
      </w:r>
      <w:r w:rsidR="00325E1D" w:rsidRPr="005D6BAF">
        <w:rPr>
          <w:rFonts w:ascii="Arial" w:hAnsi="Arial" w:cs="Arial"/>
          <w:sz w:val="24"/>
          <w:szCs w:val="24"/>
        </w:rPr>
        <w:t xml:space="preserve">understand one another’s phenomenological sensations and understand </w:t>
      </w:r>
      <w:r w:rsidR="00581615" w:rsidRPr="005D6BAF">
        <w:rPr>
          <w:rFonts w:ascii="Arial" w:hAnsi="Arial" w:cs="Arial"/>
          <w:sz w:val="24"/>
          <w:szCs w:val="24"/>
        </w:rPr>
        <w:t xml:space="preserve">experiences and emotions which arise within that space. In doing so, the therapeutic relationship acts to create safety where a client can experience </w:t>
      </w:r>
      <w:r w:rsidR="00826806" w:rsidRPr="005D6BAF">
        <w:rPr>
          <w:rFonts w:ascii="Arial" w:hAnsi="Arial" w:cs="Arial"/>
          <w:sz w:val="24"/>
          <w:szCs w:val="24"/>
        </w:rPr>
        <w:t xml:space="preserve">feelings which they might alternatively </w:t>
      </w:r>
      <w:r w:rsidR="002E5617" w:rsidRPr="005D6BAF">
        <w:rPr>
          <w:rFonts w:ascii="Arial" w:hAnsi="Arial" w:cs="Arial"/>
          <w:sz w:val="24"/>
          <w:szCs w:val="24"/>
        </w:rPr>
        <w:t>minimise, deny or consider incongruent with their self</w:t>
      </w:r>
      <w:r w:rsidR="000D0CDC" w:rsidRPr="005D6BAF">
        <w:rPr>
          <w:rFonts w:ascii="Arial" w:hAnsi="Arial" w:cs="Arial"/>
          <w:sz w:val="24"/>
          <w:szCs w:val="24"/>
        </w:rPr>
        <w:t>-</w:t>
      </w:r>
      <w:r w:rsidR="002E5617" w:rsidRPr="005D6BAF">
        <w:rPr>
          <w:rFonts w:ascii="Arial" w:hAnsi="Arial" w:cs="Arial"/>
          <w:sz w:val="24"/>
          <w:szCs w:val="24"/>
        </w:rPr>
        <w:t>concept.</w:t>
      </w:r>
      <w:r w:rsidR="000D0CDC" w:rsidRPr="005D6BAF">
        <w:rPr>
          <w:rFonts w:ascii="Arial" w:hAnsi="Arial" w:cs="Arial"/>
          <w:sz w:val="24"/>
          <w:szCs w:val="24"/>
        </w:rPr>
        <w:t xml:space="preserve"> As such </w:t>
      </w:r>
      <w:r w:rsidR="0088214A" w:rsidRPr="005D6BAF">
        <w:rPr>
          <w:rFonts w:ascii="Arial" w:hAnsi="Arial" w:cs="Arial"/>
          <w:sz w:val="24"/>
          <w:szCs w:val="24"/>
        </w:rPr>
        <w:t>a client and therapist are seeking to exist within what David Mearns has termed relational depth</w:t>
      </w:r>
      <w:r w:rsidR="007C3DCD" w:rsidRPr="005D6BAF">
        <w:rPr>
          <w:rFonts w:ascii="Arial" w:hAnsi="Arial" w:cs="Arial"/>
          <w:sz w:val="24"/>
          <w:szCs w:val="24"/>
        </w:rPr>
        <w:t xml:space="preserve">, “the client going beyond their normal </w:t>
      </w:r>
      <w:r w:rsidR="007C3DCD" w:rsidRPr="005D6BAF">
        <w:rPr>
          <w:rFonts w:ascii="Arial" w:hAnsi="Arial" w:cs="Arial"/>
          <w:i/>
          <w:iCs/>
          <w:sz w:val="24"/>
          <w:szCs w:val="24"/>
        </w:rPr>
        <w:t>portrayal level</w:t>
      </w:r>
      <w:r w:rsidR="007C3DCD" w:rsidRPr="005D6BAF">
        <w:rPr>
          <w:rFonts w:ascii="Arial" w:hAnsi="Arial" w:cs="Arial"/>
          <w:sz w:val="24"/>
          <w:szCs w:val="24"/>
        </w:rPr>
        <w:t xml:space="preserve"> of self </w:t>
      </w:r>
      <w:r w:rsidR="000F4C8C" w:rsidRPr="005D6BAF">
        <w:rPr>
          <w:rFonts w:ascii="Arial" w:hAnsi="Arial" w:cs="Arial"/>
          <w:sz w:val="24"/>
          <w:szCs w:val="24"/>
        </w:rPr>
        <w:t>to enter parts that are of particular existential significance to them.” (Mearns,</w:t>
      </w:r>
      <w:r w:rsidR="00D30992" w:rsidRPr="005D6BAF">
        <w:rPr>
          <w:rFonts w:ascii="Arial" w:hAnsi="Arial" w:cs="Arial"/>
          <w:sz w:val="24"/>
          <w:szCs w:val="24"/>
        </w:rPr>
        <w:t xml:space="preserve"> Schmid,</w:t>
      </w:r>
      <w:r w:rsidR="000F4C8C" w:rsidRPr="005D6BAF">
        <w:rPr>
          <w:rFonts w:ascii="Arial" w:hAnsi="Arial" w:cs="Arial"/>
          <w:sz w:val="24"/>
          <w:szCs w:val="24"/>
        </w:rPr>
        <w:t xml:space="preserve"> 2006. </w:t>
      </w:r>
      <w:r w:rsidR="00D30992" w:rsidRPr="005D6BAF">
        <w:rPr>
          <w:rFonts w:ascii="Arial" w:hAnsi="Arial" w:cs="Arial"/>
          <w:sz w:val="24"/>
          <w:szCs w:val="24"/>
        </w:rPr>
        <w:t>P256)</w:t>
      </w:r>
    </w:p>
    <w:p w14:paraId="49132D84" w14:textId="54E4E49E" w:rsidR="00C312DE" w:rsidRPr="005D6BAF" w:rsidRDefault="00C312DE" w:rsidP="00F7501E">
      <w:pPr>
        <w:spacing w:line="480" w:lineRule="auto"/>
        <w:rPr>
          <w:rFonts w:ascii="Arial" w:hAnsi="Arial" w:cs="Arial"/>
          <w:sz w:val="24"/>
          <w:szCs w:val="24"/>
        </w:rPr>
      </w:pPr>
      <w:r w:rsidRPr="005D6BAF">
        <w:rPr>
          <w:rFonts w:ascii="Arial" w:hAnsi="Arial" w:cs="Arial"/>
          <w:sz w:val="24"/>
          <w:szCs w:val="24"/>
        </w:rPr>
        <w:t>Relational depth is typified</w:t>
      </w:r>
      <w:r w:rsidR="00081A48" w:rsidRPr="005D6BAF">
        <w:rPr>
          <w:rFonts w:ascii="Arial" w:hAnsi="Arial" w:cs="Arial"/>
          <w:sz w:val="24"/>
          <w:szCs w:val="24"/>
        </w:rPr>
        <w:t xml:space="preserve">, according to Mearns, by “high levels of psychological contact” (Mearns, 1997). </w:t>
      </w:r>
      <w:r w:rsidR="00770E61" w:rsidRPr="005D6BAF">
        <w:rPr>
          <w:rFonts w:ascii="Arial" w:hAnsi="Arial" w:cs="Arial"/>
          <w:sz w:val="24"/>
          <w:szCs w:val="24"/>
        </w:rPr>
        <w:t>The</w:t>
      </w:r>
      <w:r w:rsidR="002B45E6" w:rsidRPr="005D6BAF">
        <w:rPr>
          <w:rFonts w:ascii="Arial" w:hAnsi="Arial" w:cs="Arial"/>
          <w:sz w:val="24"/>
          <w:szCs w:val="24"/>
        </w:rPr>
        <w:t xml:space="preserve"> development of psychological contact is </w:t>
      </w:r>
      <w:r w:rsidR="00396D78" w:rsidRPr="005D6BAF">
        <w:rPr>
          <w:rFonts w:ascii="Arial" w:hAnsi="Arial" w:cs="Arial"/>
          <w:sz w:val="24"/>
          <w:szCs w:val="24"/>
        </w:rPr>
        <w:t xml:space="preserve">facilitated both </w:t>
      </w:r>
      <w:r w:rsidR="00396D78" w:rsidRPr="005D6BAF">
        <w:rPr>
          <w:rFonts w:ascii="Arial" w:hAnsi="Arial" w:cs="Arial"/>
          <w:sz w:val="24"/>
          <w:szCs w:val="24"/>
        </w:rPr>
        <w:lastRenderedPageBreak/>
        <w:t xml:space="preserve">by empathy and unconditional positive regard but also requires congruence on the part of the therapist. </w:t>
      </w:r>
      <w:r w:rsidR="00A02B10" w:rsidRPr="005D6BAF">
        <w:rPr>
          <w:rFonts w:ascii="Arial" w:hAnsi="Arial" w:cs="Arial"/>
          <w:sz w:val="24"/>
          <w:szCs w:val="24"/>
        </w:rPr>
        <w:t xml:space="preserve">The therapist seeks to exist within the therapeutic relationship as open to their own experiential processing </w:t>
      </w:r>
      <w:r w:rsidR="004E7E7E" w:rsidRPr="005D6BAF">
        <w:rPr>
          <w:rFonts w:ascii="Arial" w:hAnsi="Arial" w:cs="Arial"/>
          <w:sz w:val="24"/>
          <w:szCs w:val="24"/>
        </w:rPr>
        <w:t>and aware of their own</w:t>
      </w:r>
      <w:r w:rsidR="00FF1EC6" w:rsidRPr="005D6BAF">
        <w:rPr>
          <w:rFonts w:ascii="Arial" w:hAnsi="Arial" w:cs="Arial"/>
          <w:sz w:val="24"/>
          <w:szCs w:val="24"/>
        </w:rPr>
        <w:t xml:space="preserve"> self-construct in efforts to achieve alignment between the two (Tolman 2017). </w:t>
      </w:r>
      <w:r w:rsidR="00834003" w:rsidRPr="005D6BAF">
        <w:rPr>
          <w:rFonts w:ascii="Arial" w:hAnsi="Arial" w:cs="Arial"/>
          <w:sz w:val="24"/>
          <w:szCs w:val="24"/>
        </w:rPr>
        <w:t xml:space="preserve">Contemporary person-centred practitioners often focus on Rogers’ </w:t>
      </w:r>
      <w:r w:rsidR="009D0398" w:rsidRPr="005D6BAF">
        <w:rPr>
          <w:rFonts w:ascii="Arial" w:hAnsi="Arial" w:cs="Arial"/>
          <w:sz w:val="24"/>
          <w:szCs w:val="24"/>
        </w:rPr>
        <w:t xml:space="preserve">notion of extensionality to describe how a rounded </w:t>
      </w:r>
      <w:r w:rsidR="00677AA0" w:rsidRPr="005D6BAF">
        <w:rPr>
          <w:rFonts w:ascii="Arial" w:hAnsi="Arial" w:cs="Arial"/>
          <w:sz w:val="24"/>
          <w:szCs w:val="24"/>
        </w:rPr>
        <w:t xml:space="preserve">and mature person can experience and reflect </w:t>
      </w:r>
      <w:r w:rsidR="00912935" w:rsidRPr="005D6BAF">
        <w:rPr>
          <w:rFonts w:ascii="Arial" w:hAnsi="Arial" w:cs="Arial"/>
          <w:sz w:val="24"/>
          <w:szCs w:val="24"/>
        </w:rPr>
        <w:t>and enter relationships with congruent understanding of themselves</w:t>
      </w:r>
      <w:r w:rsidR="009801FD" w:rsidRPr="005D6BAF">
        <w:rPr>
          <w:rFonts w:ascii="Arial" w:hAnsi="Arial" w:cs="Arial"/>
          <w:sz w:val="24"/>
          <w:szCs w:val="24"/>
        </w:rPr>
        <w:t xml:space="preserve"> and those things which </w:t>
      </w:r>
      <w:r w:rsidR="00D03711" w:rsidRPr="005D6BAF">
        <w:rPr>
          <w:rFonts w:ascii="Arial" w:hAnsi="Arial" w:cs="Arial"/>
          <w:sz w:val="24"/>
          <w:szCs w:val="24"/>
        </w:rPr>
        <w:t>they experience, particularly those which significantly impact</w:t>
      </w:r>
      <w:r w:rsidR="009801FD" w:rsidRPr="005D6BAF">
        <w:rPr>
          <w:rFonts w:ascii="Arial" w:hAnsi="Arial" w:cs="Arial"/>
          <w:sz w:val="24"/>
          <w:szCs w:val="24"/>
        </w:rPr>
        <w:t xml:space="preserve"> them.</w:t>
      </w:r>
      <w:r w:rsidR="00912935" w:rsidRPr="005D6BAF">
        <w:rPr>
          <w:rFonts w:ascii="Arial" w:hAnsi="Arial" w:cs="Arial"/>
          <w:sz w:val="24"/>
          <w:szCs w:val="24"/>
        </w:rPr>
        <w:t xml:space="preserve"> (White, 2024) </w:t>
      </w:r>
    </w:p>
    <w:p w14:paraId="7652421A" w14:textId="48471ABB" w:rsidR="00FE1C99" w:rsidRPr="005D6BAF" w:rsidRDefault="00FE1C99" w:rsidP="00F7501E">
      <w:pPr>
        <w:spacing w:line="480" w:lineRule="auto"/>
        <w:rPr>
          <w:rFonts w:ascii="Arial" w:hAnsi="Arial" w:cs="Arial"/>
          <w:sz w:val="24"/>
          <w:szCs w:val="24"/>
        </w:rPr>
      </w:pPr>
      <w:r w:rsidRPr="005D6BAF">
        <w:rPr>
          <w:rFonts w:ascii="Arial" w:hAnsi="Arial" w:cs="Arial"/>
          <w:sz w:val="24"/>
          <w:szCs w:val="24"/>
        </w:rPr>
        <w:t xml:space="preserve">In this way, </w:t>
      </w:r>
      <w:r w:rsidR="00562337" w:rsidRPr="005D6BAF">
        <w:rPr>
          <w:rFonts w:ascii="Arial" w:hAnsi="Arial" w:cs="Arial"/>
          <w:sz w:val="24"/>
          <w:szCs w:val="24"/>
        </w:rPr>
        <w:t xml:space="preserve">a congruent practitioner can enter the therapeutic relationship able to engage with both the phenomenological experiencing of their client and their own, </w:t>
      </w:r>
      <w:r w:rsidR="007757DE" w:rsidRPr="005D6BAF">
        <w:rPr>
          <w:rFonts w:ascii="Arial" w:hAnsi="Arial" w:cs="Arial"/>
          <w:sz w:val="24"/>
          <w:szCs w:val="24"/>
        </w:rPr>
        <w:t>they would feel able to bring attention to both</w:t>
      </w:r>
      <w:r w:rsidR="00AE1E50" w:rsidRPr="005D6BAF">
        <w:rPr>
          <w:rFonts w:ascii="Arial" w:hAnsi="Arial" w:cs="Arial"/>
          <w:sz w:val="24"/>
          <w:szCs w:val="24"/>
        </w:rPr>
        <w:t xml:space="preserve"> where </w:t>
      </w:r>
      <w:r w:rsidR="009801FD" w:rsidRPr="005D6BAF">
        <w:rPr>
          <w:rFonts w:ascii="Arial" w:hAnsi="Arial" w:cs="Arial"/>
          <w:sz w:val="24"/>
          <w:szCs w:val="24"/>
        </w:rPr>
        <w:t>appropriate</w:t>
      </w:r>
      <w:r w:rsidR="007757DE" w:rsidRPr="005D6BAF">
        <w:rPr>
          <w:rFonts w:ascii="Arial" w:hAnsi="Arial" w:cs="Arial"/>
          <w:sz w:val="24"/>
          <w:szCs w:val="24"/>
        </w:rPr>
        <w:t xml:space="preserve"> and share reflection on both </w:t>
      </w:r>
      <w:proofErr w:type="gramStart"/>
      <w:r w:rsidR="007757DE" w:rsidRPr="005D6BAF">
        <w:rPr>
          <w:rFonts w:ascii="Arial" w:hAnsi="Arial" w:cs="Arial"/>
          <w:sz w:val="24"/>
          <w:szCs w:val="24"/>
        </w:rPr>
        <w:t xml:space="preserve">in </w:t>
      </w:r>
      <w:r w:rsidR="00FF1F5A" w:rsidRPr="005D6BAF">
        <w:rPr>
          <w:rFonts w:ascii="Arial" w:hAnsi="Arial" w:cs="Arial"/>
          <w:sz w:val="24"/>
          <w:szCs w:val="24"/>
        </w:rPr>
        <w:t>order to</w:t>
      </w:r>
      <w:proofErr w:type="gramEnd"/>
      <w:r w:rsidR="00FF1F5A" w:rsidRPr="005D6BAF">
        <w:rPr>
          <w:rFonts w:ascii="Arial" w:hAnsi="Arial" w:cs="Arial"/>
          <w:sz w:val="24"/>
          <w:szCs w:val="24"/>
        </w:rPr>
        <w:t xml:space="preserve"> </w:t>
      </w:r>
      <w:r w:rsidR="00FE4ED6" w:rsidRPr="005D6BAF">
        <w:rPr>
          <w:rFonts w:ascii="Arial" w:hAnsi="Arial" w:cs="Arial"/>
          <w:sz w:val="24"/>
          <w:szCs w:val="24"/>
        </w:rPr>
        <w:t xml:space="preserve">truly share an experience. In so doing, the congruent practitioner </w:t>
      </w:r>
      <w:proofErr w:type="gramStart"/>
      <w:r w:rsidR="00FE4ED6" w:rsidRPr="005D6BAF">
        <w:rPr>
          <w:rFonts w:ascii="Arial" w:hAnsi="Arial" w:cs="Arial"/>
          <w:sz w:val="24"/>
          <w:szCs w:val="24"/>
        </w:rPr>
        <w:t>is able to</w:t>
      </w:r>
      <w:proofErr w:type="gramEnd"/>
      <w:r w:rsidR="00FE4ED6" w:rsidRPr="005D6BAF">
        <w:rPr>
          <w:rFonts w:ascii="Arial" w:hAnsi="Arial" w:cs="Arial"/>
          <w:sz w:val="24"/>
          <w:szCs w:val="24"/>
        </w:rPr>
        <w:t xml:space="preserve"> </w:t>
      </w:r>
      <w:r w:rsidR="00DE1F61" w:rsidRPr="005D6BAF">
        <w:rPr>
          <w:rFonts w:ascii="Arial" w:hAnsi="Arial" w:cs="Arial"/>
          <w:sz w:val="24"/>
          <w:szCs w:val="24"/>
        </w:rPr>
        <w:t>model</w:t>
      </w:r>
      <w:r w:rsidR="009801FD" w:rsidRPr="005D6BAF">
        <w:rPr>
          <w:rFonts w:ascii="Arial" w:hAnsi="Arial" w:cs="Arial"/>
          <w:sz w:val="24"/>
          <w:szCs w:val="24"/>
        </w:rPr>
        <w:t xml:space="preserve"> extensional</w:t>
      </w:r>
      <w:r w:rsidR="00DE1F61" w:rsidRPr="005D6BAF">
        <w:rPr>
          <w:rFonts w:ascii="Arial" w:hAnsi="Arial" w:cs="Arial"/>
          <w:sz w:val="24"/>
          <w:szCs w:val="24"/>
        </w:rPr>
        <w:t xml:space="preserve"> thinking and bring the therapeutic alliance together in strong psychological contact typical of relational depth. </w:t>
      </w:r>
    </w:p>
    <w:p w14:paraId="3888AA47" w14:textId="71443420" w:rsidR="00B50571" w:rsidRPr="005D6BAF" w:rsidRDefault="0033110A" w:rsidP="00F7501E">
      <w:pPr>
        <w:spacing w:line="480" w:lineRule="auto"/>
        <w:rPr>
          <w:rFonts w:ascii="Arial" w:hAnsi="Arial" w:cs="Arial"/>
          <w:sz w:val="24"/>
          <w:szCs w:val="24"/>
        </w:rPr>
      </w:pPr>
      <w:r w:rsidRPr="005D6BAF">
        <w:rPr>
          <w:rFonts w:ascii="Arial" w:hAnsi="Arial" w:cs="Arial"/>
          <w:sz w:val="24"/>
          <w:szCs w:val="24"/>
        </w:rPr>
        <w:t xml:space="preserve">Professional and personal </w:t>
      </w:r>
      <w:proofErr w:type="gramStart"/>
      <w:r w:rsidRPr="005D6BAF">
        <w:rPr>
          <w:rFonts w:ascii="Arial" w:hAnsi="Arial" w:cs="Arial"/>
          <w:sz w:val="24"/>
          <w:szCs w:val="24"/>
        </w:rPr>
        <w:t xml:space="preserve">development </w:t>
      </w:r>
      <w:r w:rsidR="0078294F" w:rsidRPr="005D6BAF">
        <w:rPr>
          <w:rFonts w:ascii="Arial" w:hAnsi="Arial" w:cs="Arial"/>
          <w:sz w:val="24"/>
          <w:szCs w:val="24"/>
        </w:rPr>
        <w:t>,</w:t>
      </w:r>
      <w:r w:rsidRPr="005D6BAF">
        <w:rPr>
          <w:rFonts w:ascii="Arial" w:hAnsi="Arial" w:cs="Arial"/>
          <w:sz w:val="24"/>
          <w:szCs w:val="24"/>
        </w:rPr>
        <w:t>coupled</w:t>
      </w:r>
      <w:proofErr w:type="gramEnd"/>
      <w:r w:rsidRPr="005D6BAF">
        <w:rPr>
          <w:rFonts w:ascii="Arial" w:hAnsi="Arial" w:cs="Arial"/>
          <w:sz w:val="24"/>
          <w:szCs w:val="24"/>
        </w:rPr>
        <w:t xml:space="preserve"> with effective and consistent supervision </w:t>
      </w:r>
      <w:r w:rsidR="0077350D" w:rsidRPr="005D6BAF">
        <w:rPr>
          <w:rFonts w:ascii="Arial" w:hAnsi="Arial" w:cs="Arial"/>
          <w:sz w:val="24"/>
          <w:szCs w:val="24"/>
        </w:rPr>
        <w:t>works to encourage person-centred therapists to engage in a process of becoming congruent within themselves</w:t>
      </w:r>
      <w:r w:rsidR="0078294F" w:rsidRPr="005D6BAF">
        <w:rPr>
          <w:rFonts w:ascii="Arial" w:hAnsi="Arial" w:cs="Arial"/>
          <w:sz w:val="24"/>
          <w:szCs w:val="24"/>
        </w:rPr>
        <w:t xml:space="preserve">. </w:t>
      </w:r>
      <w:r w:rsidR="004F188D" w:rsidRPr="005D6BAF">
        <w:rPr>
          <w:rFonts w:ascii="Arial" w:hAnsi="Arial" w:cs="Arial"/>
          <w:sz w:val="24"/>
          <w:szCs w:val="24"/>
        </w:rPr>
        <w:t>“</w:t>
      </w:r>
      <w:r w:rsidR="0078294F" w:rsidRPr="005D6BAF">
        <w:rPr>
          <w:rFonts w:ascii="Arial" w:hAnsi="Arial" w:cs="Arial"/>
          <w:sz w:val="24"/>
          <w:szCs w:val="24"/>
        </w:rPr>
        <w:t>Therapists aim to be real by not faking or playing a role; they develop personal maturity through practicing and becoming a way of being that facilitates themselves and others to live in a fully engaged process.” (White, 2001, p218)</w:t>
      </w:r>
      <w:r w:rsidR="004F188D" w:rsidRPr="005D6BAF">
        <w:rPr>
          <w:rFonts w:ascii="Arial" w:hAnsi="Arial" w:cs="Arial"/>
          <w:sz w:val="24"/>
          <w:szCs w:val="24"/>
        </w:rPr>
        <w:t xml:space="preserve"> As White here describes, person-centred practitioners are intent upon</w:t>
      </w:r>
      <w:r w:rsidR="0077350D" w:rsidRPr="005D6BAF">
        <w:rPr>
          <w:rFonts w:ascii="Arial" w:hAnsi="Arial" w:cs="Arial"/>
          <w:sz w:val="24"/>
          <w:szCs w:val="24"/>
        </w:rPr>
        <w:t xml:space="preserve"> developing towards </w:t>
      </w:r>
      <w:r w:rsidR="00CB7105" w:rsidRPr="005D6BAF">
        <w:rPr>
          <w:rFonts w:ascii="Arial" w:hAnsi="Arial" w:cs="Arial"/>
          <w:sz w:val="24"/>
          <w:szCs w:val="24"/>
        </w:rPr>
        <w:t xml:space="preserve">Rogerian </w:t>
      </w:r>
      <w:r w:rsidR="00CB7105" w:rsidRPr="005D6BAF">
        <w:rPr>
          <w:rFonts w:ascii="Arial" w:hAnsi="Arial" w:cs="Arial"/>
          <w:i/>
          <w:iCs/>
          <w:sz w:val="24"/>
          <w:szCs w:val="24"/>
        </w:rPr>
        <w:t>maturity</w:t>
      </w:r>
      <w:r w:rsidR="00CB7105" w:rsidRPr="005D6BAF">
        <w:rPr>
          <w:rFonts w:ascii="Arial" w:hAnsi="Arial" w:cs="Arial"/>
          <w:sz w:val="24"/>
          <w:szCs w:val="24"/>
        </w:rPr>
        <w:t xml:space="preserve">, </w:t>
      </w:r>
      <w:proofErr w:type="gramStart"/>
      <w:r w:rsidR="00CB7105" w:rsidRPr="005D6BAF">
        <w:rPr>
          <w:rFonts w:ascii="Arial" w:hAnsi="Arial" w:cs="Arial"/>
          <w:sz w:val="24"/>
          <w:szCs w:val="24"/>
        </w:rPr>
        <w:t>in order to</w:t>
      </w:r>
      <w:proofErr w:type="gramEnd"/>
      <w:r w:rsidR="00CB7105" w:rsidRPr="005D6BAF">
        <w:rPr>
          <w:rFonts w:ascii="Arial" w:hAnsi="Arial" w:cs="Arial"/>
          <w:sz w:val="24"/>
          <w:szCs w:val="24"/>
        </w:rPr>
        <w:t xml:space="preserve"> </w:t>
      </w:r>
      <w:r w:rsidR="006A08E9" w:rsidRPr="005D6BAF">
        <w:rPr>
          <w:rFonts w:ascii="Arial" w:hAnsi="Arial" w:cs="Arial"/>
          <w:sz w:val="24"/>
          <w:szCs w:val="24"/>
        </w:rPr>
        <w:t>enter into the therapeutic</w:t>
      </w:r>
      <w:r w:rsidR="006A5BBC" w:rsidRPr="005D6BAF">
        <w:rPr>
          <w:rFonts w:ascii="Arial" w:hAnsi="Arial" w:cs="Arial"/>
          <w:sz w:val="24"/>
          <w:szCs w:val="24"/>
        </w:rPr>
        <w:t xml:space="preserve"> relationship</w:t>
      </w:r>
      <w:r w:rsidR="006A08E9" w:rsidRPr="005D6BAF">
        <w:rPr>
          <w:rFonts w:ascii="Arial" w:hAnsi="Arial" w:cs="Arial"/>
          <w:sz w:val="24"/>
          <w:szCs w:val="24"/>
        </w:rPr>
        <w:t xml:space="preserve"> more wholly, with greater authenticity and encounter the client at relational depth.</w:t>
      </w:r>
      <w:r w:rsidR="00F96FEB" w:rsidRPr="005D6BAF">
        <w:rPr>
          <w:rFonts w:ascii="Arial" w:hAnsi="Arial" w:cs="Arial"/>
          <w:sz w:val="24"/>
          <w:szCs w:val="24"/>
        </w:rPr>
        <w:t xml:space="preserve"> </w:t>
      </w:r>
      <w:r w:rsidR="000715D8" w:rsidRPr="005D6BAF">
        <w:rPr>
          <w:rFonts w:ascii="Arial" w:hAnsi="Arial" w:cs="Arial"/>
          <w:sz w:val="24"/>
          <w:szCs w:val="24"/>
        </w:rPr>
        <w:t xml:space="preserve">How this therapeutic relationship facilitates client change is </w:t>
      </w:r>
      <w:r w:rsidR="00FB247F" w:rsidRPr="005D6BAF">
        <w:rPr>
          <w:rFonts w:ascii="Arial" w:hAnsi="Arial" w:cs="Arial"/>
          <w:sz w:val="24"/>
          <w:szCs w:val="24"/>
        </w:rPr>
        <w:t>the</w:t>
      </w:r>
      <w:r w:rsidR="000715D8" w:rsidRPr="005D6BAF">
        <w:rPr>
          <w:rFonts w:ascii="Arial" w:hAnsi="Arial" w:cs="Arial"/>
          <w:sz w:val="24"/>
          <w:szCs w:val="24"/>
        </w:rPr>
        <w:t xml:space="preserve"> next </w:t>
      </w:r>
      <w:r w:rsidR="0084294C" w:rsidRPr="005D6BAF">
        <w:rPr>
          <w:rFonts w:ascii="Arial" w:hAnsi="Arial" w:cs="Arial"/>
          <w:sz w:val="24"/>
          <w:szCs w:val="24"/>
        </w:rPr>
        <w:t>are</w:t>
      </w:r>
      <w:r w:rsidR="00FB247F" w:rsidRPr="005D6BAF">
        <w:rPr>
          <w:rFonts w:ascii="Arial" w:hAnsi="Arial" w:cs="Arial"/>
          <w:sz w:val="24"/>
          <w:szCs w:val="24"/>
        </w:rPr>
        <w:t>a</w:t>
      </w:r>
      <w:r w:rsidR="0084294C" w:rsidRPr="005D6BAF">
        <w:rPr>
          <w:rFonts w:ascii="Arial" w:hAnsi="Arial" w:cs="Arial"/>
          <w:sz w:val="24"/>
          <w:szCs w:val="24"/>
        </w:rPr>
        <w:t xml:space="preserve"> for consideration. </w:t>
      </w:r>
    </w:p>
    <w:p w14:paraId="0642A817" w14:textId="77777777" w:rsidR="00FA1C38" w:rsidRPr="005D6BAF" w:rsidRDefault="00FA1C38" w:rsidP="00F7501E">
      <w:pPr>
        <w:spacing w:line="480" w:lineRule="auto"/>
        <w:rPr>
          <w:rFonts w:ascii="Arial" w:hAnsi="Arial" w:cs="Arial"/>
          <w:sz w:val="24"/>
          <w:szCs w:val="24"/>
        </w:rPr>
      </w:pPr>
    </w:p>
    <w:p w14:paraId="4BBE2EE2" w14:textId="77777777" w:rsidR="00FA1C38" w:rsidRPr="005D6BAF" w:rsidRDefault="00FA1C38" w:rsidP="00F7501E">
      <w:pPr>
        <w:spacing w:line="480" w:lineRule="auto"/>
        <w:rPr>
          <w:rFonts w:ascii="Arial" w:hAnsi="Arial" w:cs="Arial"/>
          <w:sz w:val="24"/>
          <w:szCs w:val="24"/>
        </w:rPr>
      </w:pPr>
    </w:p>
    <w:p w14:paraId="1A6261D5" w14:textId="6F4F893D" w:rsidR="00FA1C38" w:rsidRPr="005D6BAF" w:rsidRDefault="00FA1C38" w:rsidP="00F7501E">
      <w:pPr>
        <w:spacing w:line="480" w:lineRule="auto"/>
        <w:rPr>
          <w:rFonts w:ascii="Arial" w:hAnsi="Arial" w:cs="Arial"/>
          <w:sz w:val="24"/>
          <w:szCs w:val="24"/>
        </w:rPr>
      </w:pPr>
      <w:r w:rsidRPr="005D6BAF">
        <w:rPr>
          <w:rFonts w:ascii="Arial" w:hAnsi="Arial" w:cs="Arial"/>
          <w:sz w:val="24"/>
          <w:szCs w:val="24"/>
        </w:rPr>
        <w:t>In person</w:t>
      </w:r>
      <w:r w:rsidR="00D65A93" w:rsidRPr="005D6BAF">
        <w:rPr>
          <w:rFonts w:ascii="Arial" w:hAnsi="Arial" w:cs="Arial"/>
          <w:sz w:val="24"/>
          <w:szCs w:val="24"/>
        </w:rPr>
        <w:t>-</w:t>
      </w:r>
      <w:r w:rsidRPr="005D6BAF">
        <w:rPr>
          <w:rFonts w:ascii="Arial" w:hAnsi="Arial" w:cs="Arial"/>
          <w:sz w:val="24"/>
          <w:szCs w:val="24"/>
        </w:rPr>
        <w:t xml:space="preserve">centred therapy </w:t>
      </w:r>
      <w:r w:rsidR="00700F0B" w:rsidRPr="005D6BAF">
        <w:rPr>
          <w:rFonts w:ascii="Arial" w:hAnsi="Arial" w:cs="Arial"/>
          <w:sz w:val="24"/>
          <w:szCs w:val="24"/>
        </w:rPr>
        <w:t xml:space="preserve">the conditions outlined above are considered to create a therapeutic space in which the </w:t>
      </w:r>
      <w:r w:rsidR="008257F2" w:rsidRPr="005D6BAF">
        <w:rPr>
          <w:rFonts w:ascii="Arial" w:hAnsi="Arial" w:cs="Arial"/>
          <w:sz w:val="24"/>
          <w:szCs w:val="24"/>
        </w:rPr>
        <w:t xml:space="preserve">client can </w:t>
      </w:r>
      <w:r w:rsidR="008F125A" w:rsidRPr="005D6BAF">
        <w:rPr>
          <w:rFonts w:ascii="Arial" w:hAnsi="Arial" w:cs="Arial"/>
          <w:sz w:val="24"/>
          <w:szCs w:val="24"/>
        </w:rPr>
        <w:t>uncover</w:t>
      </w:r>
      <w:r w:rsidR="008257F2" w:rsidRPr="005D6BAF">
        <w:rPr>
          <w:rFonts w:ascii="Arial" w:hAnsi="Arial" w:cs="Arial"/>
          <w:sz w:val="24"/>
          <w:szCs w:val="24"/>
        </w:rPr>
        <w:t xml:space="preserve"> and examine inconsistencies between their experience of situations and their self-concept. </w:t>
      </w:r>
      <w:r w:rsidR="003453D0" w:rsidRPr="005D6BAF">
        <w:rPr>
          <w:rFonts w:ascii="Arial" w:hAnsi="Arial" w:cs="Arial"/>
          <w:sz w:val="24"/>
          <w:szCs w:val="24"/>
        </w:rPr>
        <w:t>Margaret Warner</w:t>
      </w:r>
      <w:r w:rsidR="008D2C98" w:rsidRPr="005D6BAF">
        <w:rPr>
          <w:rFonts w:ascii="Arial" w:hAnsi="Arial" w:cs="Arial"/>
          <w:sz w:val="24"/>
          <w:szCs w:val="24"/>
        </w:rPr>
        <w:t xml:space="preserve"> (2001</w:t>
      </w:r>
      <w:r w:rsidR="00D83AE1" w:rsidRPr="005D6BAF">
        <w:rPr>
          <w:rFonts w:ascii="Arial" w:hAnsi="Arial" w:cs="Arial"/>
          <w:sz w:val="24"/>
          <w:szCs w:val="24"/>
        </w:rPr>
        <w:t>, p184</w:t>
      </w:r>
      <w:r w:rsidR="008D2C98" w:rsidRPr="005D6BAF">
        <w:rPr>
          <w:rFonts w:ascii="Arial" w:hAnsi="Arial" w:cs="Arial"/>
          <w:sz w:val="24"/>
          <w:szCs w:val="24"/>
        </w:rPr>
        <w:t xml:space="preserve">) has </w:t>
      </w:r>
      <w:r w:rsidR="0042462D" w:rsidRPr="005D6BAF">
        <w:rPr>
          <w:rFonts w:ascii="Arial" w:hAnsi="Arial" w:cs="Arial"/>
          <w:sz w:val="24"/>
          <w:szCs w:val="24"/>
        </w:rPr>
        <w:t>hypothesized that “</w:t>
      </w:r>
      <w:r w:rsidR="003E7F8F" w:rsidRPr="005D6BAF">
        <w:rPr>
          <w:rFonts w:ascii="Arial" w:hAnsi="Arial" w:cs="Arial"/>
          <w:sz w:val="24"/>
          <w:szCs w:val="24"/>
        </w:rPr>
        <w:t xml:space="preserve">processing experience is so central to human nature that there is a real sense that one cannot feel human without being able to make </w:t>
      </w:r>
      <w:r w:rsidR="00D83AE1" w:rsidRPr="005D6BAF">
        <w:rPr>
          <w:rFonts w:ascii="Arial" w:hAnsi="Arial" w:cs="Arial"/>
          <w:sz w:val="24"/>
          <w:szCs w:val="24"/>
        </w:rPr>
        <w:t>sense of one’s experience o</w:t>
      </w:r>
      <w:r w:rsidR="00A17701" w:rsidRPr="005D6BAF">
        <w:rPr>
          <w:rFonts w:ascii="Arial" w:hAnsi="Arial" w:cs="Arial"/>
          <w:sz w:val="24"/>
          <w:szCs w:val="24"/>
        </w:rPr>
        <w:t xml:space="preserve">r </w:t>
      </w:r>
      <w:r w:rsidR="00D83AE1" w:rsidRPr="005D6BAF">
        <w:rPr>
          <w:rFonts w:ascii="Arial" w:hAnsi="Arial" w:cs="Arial"/>
          <w:sz w:val="24"/>
          <w:szCs w:val="24"/>
        </w:rPr>
        <w:t xml:space="preserve">communicate it to others.” </w:t>
      </w:r>
    </w:p>
    <w:p w14:paraId="3F147BDC" w14:textId="624E2F59" w:rsidR="0036081E" w:rsidRPr="005D6BAF" w:rsidRDefault="00F95CF4" w:rsidP="00F7501E">
      <w:pPr>
        <w:spacing w:line="480" w:lineRule="auto"/>
        <w:rPr>
          <w:rFonts w:ascii="Arial" w:hAnsi="Arial" w:cs="Arial"/>
          <w:sz w:val="24"/>
          <w:szCs w:val="24"/>
        </w:rPr>
      </w:pPr>
      <w:r w:rsidRPr="005D6BAF">
        <w:rPr>
          <w:rFonts w:ascii="Arial" w:hAnsi="Arial" w:cs="Arial"/>
          <w:sz w:val="24"/>
          <w:szCs w:val="24"/>
        </w:rPr>
        <w:t>This process of uncovering, or realising</w:t>
      </w:r>
      <w:r w:rsidR="007F3F6A" w:rsidRPr="005D6BAF">
        <w:rPr>
          <w:rFonts w:ascii="Arial" w:hAnsi="Arial" w:cs="Arial"/>
          <w:sz w:val="24"/>
          <w:szCs w:val="24"/>
        </w:rPr>
        <w:t xml:space="preserve"> is facilitated by the non-directive </w:t>
      </w:r>
      <w:r w:rsidR="008C5FE2" w:rsidRPr="005D6BAF">
        <w:rPr>
          <w:rFonts w:ascii="Arial" w:hAnsi="Arial" w:cs="Arial"/>
          <w:sz w:val="24"/>
          <w:szCs w:val="24"/>
        </w:rPr>
        <w:t xml:space="preserve">process of attuning and relating employed by the therapist. </w:t>
      </w:r>
      <w:r w:rsidR="00DE0021" w:rsidRPr="005D6BAF">
        <w:rPr>
          <w:rFonts w:ascii="Arial" w:hAnsi="Arial" w:cs="Arial"/>
          <w:sz w:val="24"/>
          <w:szCs w:val="24"/>
        </w:rPr>
        <w:t>In this way, as Susan Stephen describes (Stephen, 2024)</w:t>
      </w:r>
      <w:r w:rsidR="003A1526" w:rsidRPr="005D6BAF">
        <w:rPr>
          <w:rFonts w:ascii="Arial" w:hAnsi="Arial" w:cs="Arial"/>
          <w:sz w:val="24"/>
          <w:szCs w:val="24"/>
        </w:rPr>
        <w:t xml:space="preserve">, the self-actualizing elements of personality are </w:t>
      </w:r>
      <w:r w:rsidR="0036081E" w:rsidRPr="005D6BAF">
        <w:rPr>
          <w:rFonts w:ascii="Arial" w:hAnsi="Arial" w:cs="Arial"/>
          <w:sz w:val="24"/>
          <w:szCs w:val="24"/>
        </w:rPr>
        <w:t xml:space="preserve">given the conditions </w:t>
      </w:r>
      <w:r w:rsidR="002D077A" w:rsidRPr="005D6BAF">
        <w:rPr>
          <w:rFonts w:ascii="Arial" w:hAnsi="Arial" w:cs="Arial"/>
          <w:sz w:val="24"/>
          <w:szCs w:val="24"/>
        </w:rPr>
        <w:t xml:space="preserve">of empathy, congruence and unconditional regard </w:t>
      </w:r>
      <w:r w:rsidR="0036081E" w:rsidRPr="005D6BAF">
        <w:rPr>
          <w:rFonts w:ascii="Arial" w:hAnsi="Arial" w:cs="Arial"/>
          <w:sz w:val="24"/>
          <w:szCs w:val="24"/>
        </w:rPr>
        <w:t>to grow and flourish</w:t>
      </w:r>
      <w:r w:rsidR="005C47B2" w:rsidRPr="005D6BAF">
        <w:rPr>
          <w:rFonts w:ascii="Arial" w:hAnsi="Arial" w:cs="Arial"/>
          <w:sz w:val="24"/>
          <w:szCs w:val="24"/>
        </w:rPr>
        <w:t xml:space="preserve"> </w:t>
      </w:r>
      <w:r w:rsidR="002D077A" w:rsidRPr="005D6BAF">
        <w:rPr>
          <w:rFonts w:ascii="Arial" w:hAnsi="Arial" w:cs="Arial"/>
          <w:sz w:val="24"/>
          <w:szCs w:val="24"/>
        </w:rPr>
        <w:t xml:space="preserve">in the relationship. </w:t>
      </w:r>
      <w:r w:rsidR="00D00EA0" w:rsidRPr="005D6BAF">
        <w:rPr>
          <w:rFonts w:ascii="Arial" w:hAnsi="Arial" w:cs="Arial"/>
          <w:sz w:val="24"/>
          <w:szCs w:val="24"/>
        </w:rPr>
        <w:t xml:space="preserve">The therapist’s role is to engage in a dialogue of respect with their client, </w:t>
      </w:r>
      <w:r w:rsidR="005461DD" w:rsidRPr="005D6BAF">
        <w:rPr>
          <w:rFonts w:ascii="Arial" w:hAnsi="Arial" w:cs="Arial"/>
          <w:sz w:val="24"/>
          <w:szCs w:val="24"/>
        </w:rPr>
        <w:t xml:space="preserve">allowing the client to view themselves, discovering the </w:t>
      </w:r>
      <w:r w:rsidR="00266C18" w:rsidRPr="005D6BAF">
        <w:rPr>
          <w:rFonts w:ascii="Arial" w:hAnsi="Arial" w:cs="Arial"/>
          <w:sz w:val="24"/>
          <w:szCs w:val="24"/>
        </w:rPr>
        <w:t>elements which have been “relegated to the fringe of their consciousness.” (</w:t>
      </w:r>
      <w:proofErr w:type="spellStart"/>
      <w:r w:rsidR="00266C18" w:rsidRPr="005D6BAF">
        <w:rPr>
          <w:rFonts w:ascii="Arial" w:hAnsi="Arial" w:cs="Arial"/>
          <w:sz w:val="24"/>
          <w:szCs w:val="24"/>
        </w:rPr>
        <w:t>Friere</w:t>
      </w:r>
      <w:proofErr w:type="spellEnd"/>
      <w:r w:rsidR="00266C18" w:rsidRPr="005D6BAF">
        <w:rPr>
          <w:rFonts w:ascii="Arial" w:hAnsi="Arial" w:cs="Arial"/>
          <w:sz w:val="24"/>
          <w:szCs w:val="24"/>
        </w:rPr>
        <w:t xml:space="preserve">, Di Malta, 2024, p </w:t>
      </w:r>
      <w:r w:rsidR="00614F2D" w:rsidRPr="005D6BAF">
        <w:rPr>
          <w:rFonts w:ascii="Arial" w:hAnsi="Arial" w:cs="Arial"/>
          <w:sz w:val="24"/>
          <w:szCs w:val="24"/>
        </w:rPr>
        <w:t>190)</w:t>
      </w:r>
      <w:r w:rsidR="009B7327" w:rsidRPr="005D6BAF">
        <w:rPr>
          <w:rFonts w:ascii="Arial" w:hAnsi="Arial" w:cs="Arial"/>
          <w:sz w:val="24"/>
          <w:szCs w:val="24"/>
        </w:rPr>
        <w:t xml:space="preserve"> </w:t>
      </w:r>
    </w:p>
    <w:p w14:paraId="7C81081A" w14:textId="2DDEA7C8" w:rsidR="000F1110" w:rsidRPr="005D6BAF" w:rsidRDefault="000A4D65" w:rsidP="00F7501E">
      <w:pPr>
        <w:spacing w:line="480" w:lineRule="auto"/>
        <w:rPr>
          <w:rFonts w:ascii="Arial" w:hAnsi="Arial" w:cs="Arial"/>
          <w:sz w:val="24"/>
          <w:szCs w:val="24"/>
        </w:rPr>
      </w:pPr>
      <w:r w:rsidRPr="005D6BAF">
        <w:rPr>
          <w:rFonts w:ascii="Arial" w:hAnsi="Arial" w:cs="Arial"/>
          <w:sz w:val="24"/>
          <w:szCs w:val="24"/>
        </w:rPr>
        <w:t xml:space="preserve">Commonality </w:t>
      </w:r>
      <w:r w:rsidR="00237410" w:rsidRPr="005D6BAF">
        <w:rPr>
          <w:rFonts w:ascii="Arial" w:hAnsi="Arial" w:cs="Arial"/>
          <w:sz w:val="24"/>
          <w:szCs w:val="24"/>
        </w:rPr>
        <w:t>between</w:t>
      </w:r>
      <w:r w:rsidRPr="005D6BAF">
        <w:rPr>
          <w:rFonts w:ascii="Arial" w:hAnsi="Arial" w:cs="Arial"/>
          <w:sz w:val="24"/>
          <w:szCs w:val="24"/>
        </w:rPr>
        <w:t xml:space="preserve"> the variant fields of psychotherapy is </w:t>
      </w:r>
      <w:r w:rsidR="00737A49" w:rsidRPr="005D6BAF">
        <w:rPr>
          <w:rFonts w:ascii="Arial" w:hAnsi="Arial" w:cs="Arial"/>
          <w:sz w:val="24"/>
          <w:szCs w:val="24"/>
        </w:rPr>
        <w:t xml:space="preserve">a focus of much discussion among contemporary practitioners. As </w:t>
      </w:r>
      <w:r w:rsidR="008606EC" w:rsidRPr="005D6BAF">
        <w:rPr>
          <w:rFonts w:ascii="Arial" w:hAnsi="Arial" w:cs="Arial"/>
          <w:sz w:val="24"/>
          <w:szCs w:val="24"/>
        </w:rPr>
        <w:t xml:space="preserve">described by Mick Cooper, </w:t>
      </w:r>
      <w:r w:rsidR="00B52F9A" w:rsidRPr="005D6BAF">
        <w:rPr>
          <w:rFonts w:ascii="Arial" w:hAnsi="Arial" w:cs="Arial"/>
          <w:sz w:val="24"/>
          <w:szCs w:val="24"/>
        </w:rPr>
        <w:t>psychotherapy</w:t>
      </w:r>
      <w:r w:rsidR="008606EC" w:rsidRPr="005D6BAF">
        <w:rPr>
          <w:rFonts w:ascii="Arial" w:hAnsi="Arial" w:cs="Arial"/>
          <w:sz w:val="24"/>
          <w:szCs w:val="24"/>
        </w:rPr>
        <w:t xml:space="preserve"> reflects a “history of big ideas, developments, disagreements and splits.” (Cooper, 2024)</w:t>
      </w:r>
      <w:r w:rsidR="00237410" w:rsidRPr="005D6BAF">
        <w:rPr>
          <w:rFonts w:ascii="Arial" w:hAnsi="Arial" w:cs="Arial"/>
          <w:sz w:val="24"/>
          <w:szCs w:val="24"/>
        </w:rPr>
        <w:t xml:space="preserve"> Nevertheless, the </w:t>
      </w:r>
      <w:r w:rsidR="00195AD9" w:rsidRPr="005D6BAF">
        <w:rPr>
          <w:rFonts w:ascii="Arial" w:hAnsi="Arial" w:cs="Arial"/>
          <w:sz w:val="24"/>
          <w:szCs w:val="24"/>
        </w:rPr>
        <w:t xml:space="preserve">beneficial </w:t>
      </w:r>
      <w:proofErr w:type="spellStart"/>
      <w:r w:rsidR="00195AD9" w:rsidRPr="005D6BAF">
        <w:rPr>
          <w:rFonts w:ascii="Arial" w:hAnsi="Arial" w:cs="Arial"/>
          <w:sz w:val="24"/>
          <w:szCs w:val="24"/>
        </w:rPr>
        <w:t>impact</w:t>
      </w:r>
      <w:r w:rsidR="00237410" w:rsidRPr="005D6BAF">
        <w:rPr>
          <w:rFonts w:ascii="Arial" w:hAnsi="Arial" w:cs="Arial"/>
          <w:sz w:val="24"/>
          <w:szCs w:val="24"/>
        </w:rPr>
        <w:t>of</w:t>
      </w:r>
      <w:proofErr w:type="spellEnd"/>
      <w:r w:rsidR="00237410" w:rsidRPr="005D6BAF">
        <w:rPr>
          <w:rFonts w:ascii="Arial" w:hAnsi="Arial" w:cs="Arial"/>
          <w:sz w:val="24"/>
          <w:szCs w:val="24"/>
        </w:rPr>
        <w:t xml:space="preserve"> the therapeutic relationship</w:t>
      </w:r>
      <w:r w:rsidR="00A93011" w:rsidRPr="005D6BAF">
        <w:rPr>
          <w:rFonts w:ascii="Arial" w:hAnsi="Arial" w:cs="Arial"/>
          <w:sz w:val="24"/>
          <w:szCs w:val="24"/>
        </w:rPr>
        <w:t>, “the healing alliance” (Norcross, Lambert, 2018)</w:t>
      </w:r>
      <w:r w:rsidR="00237410" w:rsidRPr="005D6BAF">
        <w:rPr>
          <w:rFonts w:ascii="Arial" w:hAnsi="Arial" w:cs="Arial"/>
          <w:sz w:val="24"/>
          <w:szCs w:val="24"/>
        </w:rPr>
        <w:t xml:space="preserve"> </w:t>
      </w:r>
      <w:r w:rsidR="00195AD9" w:rsidRPr="005D6BAF">
        <w:rPr>
          <w:rFonts w:ascii="Arial" w:hAnsi="Arial" w:cs="Arial"/>
          <w:sz w:val="24"/>
          <w:szCs w:val="24"/>
        </w:rPr>
        <w:t>on</w:t>
      </w:r>
      <w:r w:rsidR="00680928" w:rsidRPr="005D6BAF">
        <w:rPr>
          <w:rFonts w:ascii="Arial" w:hAnsi="Arial" w:cs="Arial"/>
          <w:sz w:val="24"/>
          <w:szCs w:val="24"/>
        </w:rPr>
        <w:t xml:space="preserve"> positive client change is a point of </w:t>
      </w:r>
      <w:r w:rsidR="00595268" w:rsidRPr="005D6BAF">
        <w:rPr>
          <w:rFonts w:ascii="Arial" w:hAnsi="Arial" w:cs="Arial"/>
          <w:sz w:val="24"/>
          <w:szCs w:val="24"/>
        </w:rPr>
        <w:t>agreement in the most part</w:t>
      </w:r>
      <w:r w:rsidR="00A93011" w:rsidRPr="005D6BAF">
        <w:rPr>
          <w:rFonts w:ascii="Arial" w:hAnsi="Arial" w:cs="Arial"/>
          <w:sz w:val="24"/>
          <w:szCs w:val="24"/>
        </w:rPr>
        <w:t>.</w:t>
      </w:r>
    </w:p>
    <w:p w14:paraId="09CEE56C" w14:textId="0B03D916" w:rsidR="00A824CC" w:rsidRPr="005D6BAF" w:rsidRDefault="00DF0839" w:rsidP="00F7501E">
      <w:pPr>
        <w:spacing w:line="480" w:lineRule="auto"/>
        <w:rPr>
          <w:rFonts w:ascii="Arial" w:hAnsi="Arial" w:cs="Arial"/>
          <w:sz w:val="24"/>
          <w:szCs w:val="24"/>
        </w:rPr>
      </w:pPr>
      <w:r w:rsidRPr="005D6BAF">
        <w:rPr>
          <w:rFonts w:ascii="Arial" w:hAnsi="Arial" w:cs="Arial"/>
          <w:sz w:val="24"/>
          <w:szCs w:val="24"/>
        </w:rPr>
        <w:t xml:space="preserve">In their review, </w:t>
      </w:r>
      <w:r w:rsidRPr="005D6BAF">
        <w:rPr>
          <w:rFonts w:ascii="Arial" w:hAnsi="Arial" w:cs="Arial"/>
          <w:i/>
          <w:iCs/>
          <w:sz w:val="24"/>
          <w:szCs w:val="24"/>
        </w:rPr>
        <w:t>Psychotherapy Relationships that work III</w:t>
      </w:r>
      <w:r w:rsidR="009722BE" w:rsidRPr="005D6BAF">
        <w:rPr>
          <w:rFonts w:ascii="Arial" w:hAnsi="Arial" w:cs="Arial"/>
          <w:i/>
          <w:iCs/>
          <w:sz w:val="24"/>
          <w:szCs w:val="24"/>
        </w:rPr>
        <w:t xml:space="preserve">, </w:t>
      </w:r>
      <w:r w:rsidR="009722BE" w:rsidRPr="005D6BAF">
        <w:rPr>
          <w:rFonts w:ascii="Arial" w:hAnsi="Arial" w:cs="Arial"/>
          <w:sz w:val="24"/>
          <w:szCs w:val="24"/>
        </w:rPr>
        <w:t xml:space="preserve">John Norcross and J Lambert discuss the findings of the American Psychological Association taskforce aimed to </w:t>
      </w:r>
      <w:r w:rsidR="003B0E99" w:rsidRPr="005D6BAF">
        <w:rPr>
          <w:rFonts w:ascii="Arial" w:hAnsi="Arial" w:cs="Arial"/>
          <w:sz w:val="24"/>
          <w:szCs w:val="24"/>
        </w:rPr>
        <w:t xml:space="preserve">examine and evaluate the efficacy and elements of effective </w:t>
      </w:r>
      <w:r w:rsidR="00806C14" w:rsidRPr="005D6BAF">
        <w:rPr>
          <w:rFonts w:ascii="Arial" w:hAnsi="Arial" w:cs="Arial"/>
          <w:sz w:val="24"/>
          <w:szCs w:val="24"/>
        </w:rPr>
        <w:t xml:space="preserve">therapy </w:t>
      </w:r>
      <w:r w:rsidR="00806C14" w:rsidRPr="005D6BAF">
        <w:rPr>
          <w:rFonts w:ascii="Arial" w:hAnsi="Arial" w:cs="Arial"/>
          <w:sz w:val="24"/>
          <w:szCs w:val="24"/>
        </w:rPr>
        <w:lastRenderedPageBreak/>
        <w:t>relationships.</w:t>
      </w:r>
      <w:r w:rsidR="00382684" w:rsidRPr="005D6BAF">
        <w:rPr>
          <w:rFonts w:ascii="Arial" w:hAnsi="Arial" w:cs="Arial"/>
          <w:sz w:val="24"/>
          <w:szCs w:val="24"/>
        </w:rPr>
        <w:t xml:space="preserve"> (Norcross and Lambert 2018)</w:t>
      </w:r>
      <w:r w:rsidR="00806C14" w:rsidRPr="005D6BAF">
        <w:rPr>
          <w:rFonts w:ascii="Arial" w:hAnsi="Arial" w:cs="Arial"/>
          <w:sz w:val="24"/>
          <w:szCs w:val="24"/>
        </w:rPr>
        <w:t xml:space="preserve"> </w:t>
      </w:r>
      <w:r w:rsidR="00A824CC" w:rsidRPr="005D6BAF">
        <w:rPr>
          <w:rFonts w:ascii="Arial" w:hAnsi="Arial" w:cs="Arial"/>
          <w:sz w:val="24"/>
          <w:szCs w:val="24"/>
        </w:rPr>
        <w:t xml:space="preserve">Conclusions of the findings placed the therapeutic relationship between client and therapist as a key indicator and constituent factor in positive client change. </w:t>
      </w:r>
    </w:p>
    <w:p w14:paraId="2F826F6E" w14:textId="73C86728" w:rsidR="00A824CC" w:rsidRPr="005D6BAF" w:rsidRDefault="00097B0E" w:rsidP="00F7501E">
      <w:pPr>
        <w:spacing w:line="480" w:lineRule="auto"/>
        <w:rPr>
          <w:rFonts w:ascii="Arial" w:hAnsi="Arial" w:cs="Arial"/>
          <w:sz w:val="24"/>
          <w:szCs w:val="24"/>
        </w:rPr>
      </w:pPr>
      <w:r w:rsidRPr="005D6BAF">
        <w:rPr>
          <w:rFonts w:ascii="Arial" w:hAnsi="Arial" w:cs="Arial"/>
          <w:sz w:val="24"/>
          <w:szCs w:val="24"/>
        </w:rPr>
        <w:t>Norcross and Lambert emphasise the</w:t>
      </w:r>
      <w:r w:rsidR="00F126A8" w:rsidRPr="005D6BAF">
        <w:rPr>
          <w:rFonts w:ascii="Arial" w:hAnsi="Arial" w:cs="Arial"/>
          <w:sz w:val="24"/>
          <w:szCs w:val="24"/>
        </w:rPr>
        <w:t xml:space="preserve"> aim of the taskforce to</w:t>
      </w:r>
      <w:r w:rsidRPr="005D6BAF">
        <w:rPr>
          <w:rFonts w:ascii="Arial" w:hAnsi="Arial" w:cs="Arial"/>
          <w:sz w:val="24"/>
          <w:szCs w:val="24"/>
        </w:rPr>
        <w:t xml:space="preserve"> </w:t>
      </w:r>
      <w:r w:rsidR="00DA11D1" w:rsidRPr="005D6BAF">
        <w:rPr>
          <w:rFonts w:ascii="Arial" w:hAnsi="Arial" w:cs="Arial"/>
          <w:sz w:val="24"/>
          <w:szCs w:val="24"/>
        </w:rPr>
        <w:t>separate</w:t>
      </w:r>
      <w:r w:rsidR="00F126A8" w:rsidRPr="005D6BAF">
        <w:rPr>
          <w:rFonts w:ascii="Arial" w:hAnsi="Arial" w:cs="Arial"/>
          <w:sz w:val="24"/>
          <w:szCs w:val="24"/>
        </w:rPr>
        <w:t xml:space="preserve"> the</w:t>
      </w:r>
      <w:r w:rsidR="00DA11D1" w:rsidRPr="005D6BAF">
        <w:rPr>
          <w:rFonts w:ascii="Arial" w:hAnsi="Arial" w:cs="Arial"/>
          <w:sz w:val="24"/>
          <w:szCs w:val="24"/>
        </w:rPr>
        <w:t xml:space="preserve"> nature of the therapeutic relationship </w:t>
      </w:r>
      <w:r w:rsidR="00F126A8" w:rsidRPr="005D6BAF">
        <w:rPr>
          <w:rFonts w:ascii="Arial" w:hAnsi="Arial" w:cs="Arial"/>
          <w:sz w:val="24"/>
          <w:szCs w:val="24"/>
        </w:rPr>
        <w:t>from</w:t>
      </w:r>
      <w:r w:rsidR="00DA11D1" w:rsidRPr="005D6BAF">
        <w:rPr>
          <w:rFonts w:ascii="Arial" w:hAnsi="Arial" w:cs="Arial"/>
          <w:sz w:val="24"/>
          <w:szCs w:val="24"/>
        </w:rPr>
        <w:t xml:space="preserve"> those techniques and approaches </w:t>
      </w:r>
      <w:r w:rsidR="00AE225C" w:rsidRPr="005D6BAF">
        <w:rPr>
          <w:rFonts w:ascii="Arial" w:hAnsi="Arial" w:cs="Arial"/>
          <w:sz w:val="24"/>
          <w:szCs w:val="24"/>
        </w:rPr>
        <w:t>employed</w:t>
      </w:r>
      <w:r w:rsidR="007018CB" w:rsidRPr="005D6BAF">
        <w:rPr>
          <w:rFonts w:ascii="Arial" w:hAnsi="Arial" w:cs="Arial"/>
          <w:sz w:val="24"/>
          <w:szCs w:val="24"/>
        </w:rPr>
        <w:t xml:space="preserve"> specifically</w:t>
      </w:r>
      <w:r w:rsidR="00AE225C" w:rsidRPr="005D6BAF">
        <w:rPr>
          <w:rFonts w:ascii="Arial" w:hAnsi="Arial" w:cs="Arial"/>
          <w:sz w:val="24"/>
          <w:szCs w:val="24"/>
        </w:rPr>
        <w:t xml:space="preserve"> by </w:t>
      </w:r>
      <w:r w:rsidR="009029CC" w:rsidRPr="005D6BAF">
        <w:rPr>
          <w:rFonts w:ascii="Arial" w:hAnsi="Arial" w:cs="Arial"/>
          <w:sz w:val="24"/>
          <w:szCs w:val="24"/>
        </w:rPr>
        <w:t>different types of</w:t>
      </w:r>
      <w:r w:rsidR="00AE225C" w:rsidRPr="005D6BAF">
        <w:rPr>
          <w:rFonts w:ascii="Arial" w:hAnsi="Arial" w:cs="Arial"/>
          <w:sz w:val="24"/>
          <w:szCs w:val="24"/>
        </w:rPr>
        <w:t xml:space="preserve"> </w:t>
      </w:r>
      <w:proofErr w:type="gramStart"/>
      <w:r w:rsidR="00AE225C" w:rsidRPr="005D6BAF">
        <w:rPr>
          <w:rFonts w:ascii="Arial" w:hAnsi="Arial" w:cs="Arial"/>
          <w:sz w:val="24"/>
          <w:szCs w:val="24"/>
        </w:rPr>
        <w:t>therapist</w:t>
      </w:r>
      <w:proofErr w:type="gramEnd"/>
      <w:r w:rsidR="00AE225C" w:rsidRPr="005D6BAF">
        <w:rPr>
          <w:rFonts w:ascii="Arial" w:hAnsi="Arial" w:cs="Arial"/>
          <w:sz w:val="24"/>
          <w:szCs w:val="24"/>
        </w:rPr>
        <w:t>. The</w:t>
      </w:r>
      <w:r w:rsidR="00F126A8" w:rsidRPr="005D6BAF">
        <w:rPr>
          <w:rFonts w:ascii="Arial" w:hAnsi="Arial" w:cs="Arial"/>
          <w:sz w:val="24"/>
          <w:szCs w:val="24"/>
        </w:rPr>
        <w:t>y</w:t>
      </w:r>
      <w:r w:rsidR="002C077E" w:rsidRPr="005D6BAF">
        <w:rPr>
          <w:rFonts w:ascii="Arial" w:hAnsi="Arial" w:cs="Arial"/>
          <w:sz w:val="24"/>
          <w:szCs w:val="24"/>
        </w:rPr>
        <w:t xml:space="preserve"> identify an intention </w:t>
      </w:r>
      <w:r w:rsidR="00AE225C" w:rsidRPr="005D6BAF">
        <w:rPr>
          <w:rFonts w:ascii="Arial" w:hAnsi="Arial" w:cs="Arial"/>
          <w:sz w:val="24"/>
          <w:szCs w:val="24"/>
        </w:rPr>
        <w:t xml:space="preserve">to </w:t>
      </w:r>
      <w:r w:rsidR="00C81A2D" w:rsidRPr="005D6BAF">
        <w:rPr>
          <w:rFonts w:ascii="Arial" w:hAnsi="Arial" w:cs="Arial"/>
          <w:sz w:val="24"/>
          <w:szCs w:val="24"/>
        </w:rPr>
        <w:t xml:space="preserve">distinguish what is </w:t>
      </w:r>
      <w:r w:rsidR="00C81A2D" w:rsidRPr="005D6BAF">
        <w:rPr>
          <w:rFonts w:ascii="Arial" w:hAnsi="Arial" w:cs="Arial"/>
          <w:i/>
          <w:iCs/>
          <w:sz w:val="24"/>
          <w:szCs w:val="24"/>
        </w:rPr>
        <w:t xml:space="preserve">done </w:t>
      </w:r>
      <w:r w:rsidR="00C81A2D" w:rsidRPr="005D6BAF">
        <w:rPr>
          <w:rFonts w:ascii="Arial" w:hAnsi="Arial" w:cs="Arial"/>
          <w:sz w:val="24"/>
          <w:szCs w:val="24"/>
        </w:rPr>
        <w:t xml:space="preserve">by </w:t>
      </w:r>
      <w:r w:rsidR="003B2C15" w:rsidRPr="005D6BAF">
        <w:rPr>
          <w:rFonts w:ascii="Arial" w:hAnsi="Arial" w:cs="Arial"/>
          <w:sz w:val="24"/>
          <w:szCs w:val="24"/>
        </w:rPr>
        <w:t xml:space="preserve">the therapist from the relational experience of </w:t>
      </w:r>
      <w:r w:rsidR="00EF464C" w:rsidRPr="005D6BAF">
        <w:rPr>
          <w:rFonts w:ascii="Arial" w:hAnsi="Arial" w:cs="Arial"/>
          <w:sz w:val="24"/>
          <w:szCs w:val="24"/>
        </w:rPr>
        <w:t>the relationship as common to different forms of practice</w:t>
      </w:r>
      <w:r w:rsidR="003B2C15" w:rsidRPr="005D6BAF">
        <w:rPr>
          <w:rFonts w:ascii="Arial" w:hAnsi="Arial" w:cs="Arial"/>
          <w:sz w:val="24"/>
          <w:szCs w:val="24"/>
        </w:rPr>
        <w:t>. (Norcross, Lambert, 2018)</w:t>
      </w:r>
      <w:r w:rsidR="004126CB" w:rsidRPr="005D6BAF">
        <w:rPr>
          <w:rFonts w:ascii="Arial" w:hAnsi="Arial" w:cs="Arial"/>
          <w:sz w:val="24"/>
          <w:szCs w:val="24"/>
        </w:rPr>
        <w:t xml:space="preserve"> </w:t>
      </w:r>
      <w:r w:rsidR="00A77C2C" w:rsidRPr="005D6BAF">
        <w:rPr>
          <w:rFonts w:ascii="Arial" w:hAnsi="Arial" w:cs="Arial"/>
          <w:sz w:val="24"/>
          <w:szCs w:val="24"/>
        </w:rPr>
        <w:t>T</w:t>
      </w:r>
      <w:r w:rsidR="003A393A" w:rsidRPr="005D6BAF">
        <w:rPr>
          <w:rFonts w:ascii="Arial" w:hAnsi="Arial" w:cs="Arial"/>
          <w:sz w:val="24"/>
          <w:szCs w:val="24"/>
        </w:rPr>
        <w:t xml:space="preserve">his separation might </w:t>
      </w:r>
      <w:r w:rsidR="00A77C2C" w:rsidRPr="005D6BAF">
        <w:rPr>
          <w:rFonts w:ascii="Arial" w:hAnsi="Arial" w:cs="Arial"/>
          <w:sz w:val="24"/>
          <w:szCs w:val="24"/>
        </w:rPr>
        <w:t xml:space="preserve">not </w:t>
      </w:r>
      <w:r w:rsidR="003A393A" w:rsidRPr="005D6BAF">
        <w:rPr>
          <w:rFonts w:ascii="Arial" w:hAnsi="Arial" w:cs="Arial"/>
          <w:sz w:val="24"/>
          <w:szCs w:val="24"/>
        </w:rPr>
        <w:t xml:space="preserve">sit neatly with </w:t>
      </w:r>
      <w:r w:rsidR="00A36972" w:rsidRPr="005D6BAF">
        <w:rPr>
          <w:rFonts w:ascii="Arial" w:hAnsi="Arial" w:cs="Arial"/>
          <w:sz w:val="24"/>
          <w:szCs w:val="24"/>
        </w:rPr>
        <w:t>one the person-centred approach</w:t>
      </w:r>
      <w:r w:rsidR="00A77C2C" w:rsidRPr="005D6BAF">
        <w:rPr>
          <w:rFonts w:ascii="Arial" w:hAnsi="Arial" w:cs="Arial"/>
          <w:sz w:val="24"/>
          <w:szCs w:val="24"/>
        </w:rPr>
        <w:t xml:space="preserve"> and its emphasis on necessary and sufficient core conditions</w:t>
      </w:r>
      <w:r w:rsidR="00721B23" w:rsidRPr="005D6BAF">
        <w:rPr>
          <w:rFonts w:ascii="Arial" w:hAnsi="Arial" w:cs="Arial"/>
          <w:sz w:val="24"/>
          <w:szCs w:val="24"/>
        </w:rPr>
        <w:t>, although the Rogerian conditions were included</w:t>
      </w:r>
      <w:r w:rsidR="00B8722B" w:rsidRPr="005D6BAF">
        <w:rPr>
          <w:rFonts w:ascii="Arial" w:hAnsi="Arial" w:cs="Arial"/>
          <w:sz w:val="24"/>
          <w:szCs w:val="24"/>
        </w:rPr>
        <w:t xml:space="preserve"> as core elements</w:t>
      </w:r>
      <w:r w:rsidR="00A77C2C" w:rsidRPr="005D6BAF">
        <w:rPr>
          <w:rFonts w:ascii="Arial" w:hAnsi="Arial" w:cs="Arial"/>
          <w:sz w:val="24"/>
          <w:szCs w:val="24"/>
        </w:rPr>
        <w:t>.</w:t>
      </w:r>
      <w:r w:rsidR="007A0A09" w:rsidRPr="005D6BAF">
        <w:rPr>
          <w:rFonts w:ascii="Arial" w:hAnsi="Arial" w:cs="Arial"/>
          <w:sz w:val="24"/>
          <w:szCs w:val="24"/>
        </w:rPr>
        <w:t xml:space="preserve"> The</w:t>
      </w:r>
      <w:r w:rsidR="003C031C" w:rsidRPr="005D6BAF">
        <w:rPr>
          <w:rFonts w:ascii="Arial" w:hAnsi="Arial" w:cs="Arial"/>
          <w:sz w:val="24"/>
          <w:szCs w:val="24"/>
        </w:rPr>
        <w:t xml:space="preserve"> attempt to divide the approach and practices of the therapist from </w:t>
      </w:r>
      <w:r w:rsidR="004146DB" w:rsidRPr="005D6BAF">
        <w:rPr>
          <w:rFonts w:ascii="Arial" w:hAnsi="Arial" w:cs="Arial"/>
          <w:sz w:val="24"/>
          <w:szCs w:val="24"/>
        </w:rPr>
        <w:t>agreed upon central concepts of therapeutic relationships</w:t>
      </w:r>
      <w:r w:rsidR="00C1212E" w:rsidRPr="005D6BAF">
        <w:rPr>
          <w:rFonts w:ascii="Arial" w:hAnsi="Arial" w:cs="Arial"/>
          <w:sz w:val="24"/>
          <w:szCs w:val="24"/>
        </w:rPr>
        <w:t>,</w:t>
      </w:r>
      <w:r w:rsidR="0066619B" w:rsidRPr="005D6BAF">
        <w:rPr>
          <w:rFonts w:ascii="Arial" w:hAnsi="Arial" w:cs="Arial"/>
          <w:sz w:val="24"/>
          <w:szCs w:val="24"/>
        </w:rPr>
        <w:t xml:space="preserve"> as though homogenous</w:t>
      </w:r>
      <w:r w:rsidR="007E7672" w:rsidRPr="005D6BAF">
        <w:rPr>
          <w:rFonts w:ascii="Arial" w:hAnsi="Arial" w:cs="Arial"/>
          <w:sz w:val="24"/>
          <w:szCs w:val="24"/>
        </w:rPr>
        <w:t>,</w:t>
      </w:r>
      <w:r w:rsidR="00687EB5" w:rsidRPr="005D6BAF">
        <w:rPr>
          <w:rFonts w:ascii="Arial" w:hAnsi="Arial" w:cs="Arial"/>
          <w:sz w:val="24"/>
          <w:szCs w:val="24"/>
        </w:rPr>
        <w:t xml:space="preserve"> is </w:t>
      </w:r>
      <w:r w:rsidR="007018CB" w:rsidRPr="005D6BAF">
        <w:rPr>
          <w:rFonts w:ascii="Arial" w:hAnsi="Arial" w:cs="Arial"/>
          <w:sz w:val="24"/>
          <w:szCs w:val="24"/>
        </w:rPr>
        <w:t>problematic. This choice</w:t>
      </w:r>
      <w:r w:rsidR="00A90A57" w:rsidRPr="005D6BAF">
        <w:rPr>
          <w:rFonts w:ascii="Arial" w:hAnsi="Arial" w:cs="Arial"/>
          <w:sz w:val="24"/>
          <w:szCs w:val="24"/>
        </w:rPr>
        <w:t xml:space="preserve"> </w:t>
      </w:r>
      <w:r w:rsidR="00DF771C" w:rsidRPr="005D6BAF">
        <w:rPr>
          <w:rFonts w:ascii="Arial" w:hAnsi="Arial" w:cs="Arial"/>
          <w:sz w:val="24"/>
          <w:szCs w:val="24"/>
        </w:rPr>
        <w:t xml:space="preserve">is suggested </w:t>
      </w:r>
      <w:r w:rsidR="00A90A57" w:rsidRPr="005D6BAF">
        <w:rPr>
          <w:rFonts w:ascii="Arial" w:hAnsi="Arial" w:cs="Arial"/>
          <w:sz w:val="24"/>
          <w:szCs w:val="24"/>
        </w:rPr>
        <w:t xml:space="preserve">by Norcross and Lambert to be </w:t>
      </w:r>
      <w:r w:rsidR="00DF771C" w:rsidRPr="005D6BAF">
        <w:rPr>
          <w:rFonts w:ascii="Arial" w:hAnsi="Arial" w:cs="Arial"/>
          <w:sz w:val="24"/>
          <w:szCs w:val="24"/>
        </w:rPr>
        <w:t>difficult</w:t>
      </w:r>
      <w:r w:rsidR="00A90A57" w:rsidRPr="005D6BAF">
        <w:rPr>
          <w:rFonts w:ascii="Arial" w:hAnsi="Arial" w:cs="Arial"/>
          <w:sz w:val="24"/>
          <w:szCs w:val="24"/>
        </w:rPr>
        <w:t>, considering</w:t>
      </w:r>
      <w:r w:rsidR="004047F6" w:rsidRPr="005D6BAF">
        <w:rPr>
          <w:rFonts w:ascii="Arial" w:hAnsi="Arial" w:cs="Arial"/>
          <w:sz w:val="24"/>
          <w:szCs w:val="24"/>
        </w:rPr>
        <w:t xml:space="preserve"> that</w:t>
      </w:r>
      <w:r w:rsidR="00A90A57" w:rsidRPr="005D6BAF">
        <w:rPr>
          <w:rFonts w:ascii="Arial" w:hAnsi="Arial" w:cs="Arial"/>
          <w:sz w:val="24"/>
          <w:szCs w:val="24"/>
        </w:rPr>
        <w:t xml:space="preserve"> </w:t>
      </w:r>
      <w:r w:rsidR="004047F6" w:rsidRPr="005D6BAF">
        <w:rPr>
          <w:rFonts w:ascii="Arial" w:hAnsi="Arial" w:cs="Arial"/>
          <w:sz w:val="24"/>
          <w:szCs w:val="24"/>
        </w:rPr>
        <w:t xml:space="preserve">“the value of the treatment method is inextricably </w:t>
      </w:r>
      <w:r w:rsidR="00265754" w:rsidRPr="005D6BAF">
        <w:rPr>
          <w:rFonts w:ascii="Arial" w:hAnsi="Arial" w:cs="Arial"/>
          <w:sz w:val="24"/>
          <w:szCs w:val="24"/>
        </w:rPr>
        <w:t>bound to the relational context in which it is applied.” (Norcross, Lambert, 2018, p304.</w:t>
      </w:r>
    </w:p>
    <w:p w14:paraId="5201C742" w14:textId="3BDC4DCC" w:rsidR="007676B5" w:rsidRPr="005D6BAF" w:rsidRDefault="00A75006" w:rsidP="00F7501E">
      <w:pPr>
        <w:spacing w:line="480" w:lineRule="auto"/>
        <w:rPr>
          <w:rFonts w:ascii="Arial" w:hAnsi="Arial" w:cs="Arial"/>
          <w:sz w:val="24"/>
          <w:szCs w:val="24"/>
        </w:rPr>
      </w:pPr>
      <w:r w:rsidRPr="005D6BAF">
        <w:rPr>
          <w:rFonts w:ascii="Arial" w:hAnsi="Arial" w:cs="Arial"/>
          <w:sz w:val="24"/>
          <w:szCs w:val="24"/>
        </w:rPr>
        <w:t xml:space="preserve">Detailed by </w:t>
      </w:r>
      <w:r w:rsidR="00CD43AA" w:rsidRPr="005D6BAF">
        <w:rPr>
          <w:rFonts w:ascii="Arial" w:hAnsi="Arial" w:cs="Arial"/>
          <w:sz w:val="24"/>
          <w:szCs w:val="24"/>
        </w:rPr>
        <w:t>Norcross and Lambert, c</w:t>
      </w:r>
      <w:r w:rsidR="007676B5" w:rsidRPr="005D6BAF">
        <w:rPr>
          <w:rFonts w:ascii="Arial" w:hAnsi="Arial" w:cs="Arial"/>
          <w:sz w:val="24"/>
          <w:szCs w:val="24"/>
        </w:rPr>
        <w:t xml:space="preserve">onclusions of the task force were that the therapeutic relationship </w:t>
      </w:r>
      <w:r w:rsidR="007470E4" w:rsidRPr="005D6BAF">
        <w:rPr>
          <w:rFonts w:ascii="Arial" w:hAnsi="Arial" w:cs="Arial"/>
          <w:sz w:val="24"/>
          <w:szCs w:val="24"/>
        </w:rPr>
        <w:t xml:space="preserve">itself as an observable element was as impactful on client progress as the </w:t>
      </w:r>
      <w:proofErr w:type="gramStart"/>
      <w:r w:rsidR="007470E4" w:rsidRPr="005D6BAF">
        <w:rPr>
          <w:rFonts w:ascii="Arial" w:hAnsi="Arial" w:cs="Arial"/>
          <w:sz w:val="24"/>
          <w:szCs w:val="24"/>
        </w:rPr>
        <w:t>particular approach</w:t>
      </w:r>
      <w:proofErr w:type="gramEnd"/>
      <w:r w:rsidR="007470E4" w:rsidRPr="005D6BAF">
        <w:rPr>
          <w:rFonts w:ascii="Arial" w:hAnsi="Arial" w:cs="Arial"/>
          <w:sz w:val="24"/>
          <w:szCs w:val="24"/>
        </w:rPr>
        <w:t xml:space="preserve"> of th</w:t>
      </w:r>
      <w:r w:rsidR="00CD0AFD" w:rsidRPr="005D6BAF">
        <w:rPr>
          <w:rFonts w:ascii="Arial" w:hAnsi="Arial" w:cs="Arial"/>
          <w:sz w:val="24"/>
          <w:szCs w:val="24"/>
        </w:rPr>
        <w:t>e therapist</w:t>
      </w:r>
      <w:r w:rsidR="00E94C72" w:rsidRPr="005D6BAF">
        <w:rPr>
          <w:rFonts w:ascii="Arial" w:hAnsi="Arial" w:cs="Arial"/>
          <w:sz w:val="24"/>
          <w:szCs w:val="24"/>
        </w:rPr>
        <w:t>. The taskforce hypothesized</w:t>
      </w:r>
      <w:r w:rsidR="006F42F0" w:rsidRPr="005D6BAF">
        <w:rPr>
          <w:rFonts w:ascii="Arial" w:hAnsi="Arial" w:cs="Arial"/>
          <w:sz w:val="24"/>
          <w:szCs w:val="24"/>
        </w:rPr>
        <w:t xml:space="preserve"> that practitioners would improve client outcomes were they to focus on enhancing elements of the experience for clients which </w:t>
      </w:r>
      <w:r w:rsidR="00DA3D6A" w:rsidRPr="005D6BAF">
        <w:rPr>
          <w:rFonts w:ascii="Arial" w:hAnsi="Arial" w:cs="Arial"/>
          <w:sz w:val="24"/>
          <w:szCs w:val="24"/>
        </w:rPr>
        <w:t>fostered and strengthened</w:t>
      </w:r>
      <w:r w:rsidR="006F42F0" w:rsidRPr="005D6BAF">
        <w:rPr>
          <w:rFonts w:ascii="Arial" w:hAnsi="Arial" w:cs="Arial"/>
          <w:sz w:val="24"/>
          <w:szCs w:val="24"/>
        </w:rPr>
        <w:t xml:space="preserve"> the therapeutic relationship.</w:t>
      </w:r>
      <w:r w:rsidR="009A09D7" w:rsidRPr="005D6BAF">
        <w:rPr>
          <w:rFonts w:ascii="Arial" w:hAnsi="Arial" w:cs="Arial"/>
          <w:sz w:val="24"/>
          <w:szCs w:val="24"/>
        </w:rPr>
        <w:t xml:space="preserve"> </w:t>
      </w:r>
      <w:r w:rsidR="00FA2856" w:rsidRPr="005D6BAF">
        <w:rPr>
          <w:rFonts w:ascii="Arial" w:hAnsi="Arial" w:cs="Arial"/>
          <w:sz w:val="24"/>
          <w:szCs w:val="24"/>
        </w:rPr>
        <w:t>In doing so, th</w:t>
      </w:r>
      <w:r w:rsidR="00DA3D6A" w:rsidRPr="005D6BAF">
        <w:rPr>
          <w:rFonts w:ascii="Arial" w:hAnsi="Arial" w:cs="Arial"/>
          <w:sz w:val="24"/>
          <w:szCs w:val="24"/>
        </w:rPr>
        <w:t>e</w:t>
      </w:r>
      <w:r w:rsidR="00FA2856" w:rsidRPr="005D6BAF">
        <w:rPr>
          <w:rFonts w:ascii="Arial" w:hAnsi="Arial" w:cs="Arial"/>
          <w:sz w:val="24"/>
          <w:szCs w:val="24"/>
        </w:rPr>
        <w:t xml:space="preserve"> therapeutic relationship was seen as</w:t>
      </w:r>
      <w:r w:rsidR="00A75E4B" w:rsidRPr="005D6BAF">
        <w:rPr>
          <w:rFonts w:ascii="Arial" w:hAnsi="Arial" w:cs="Arial"/>
          <w:sz w:val="24"/>
          <w:szCs w:val="24"/>
        </w:rPr>
        <w:t xml:space="preserve"> a factor in making therapists </w:t>
      </w:r>
      <w:r w:rsidR="00FA2856" w:rsidRPr="005D6BAF">
        <w:rPr>
          <w:rFonts w:ascii="Arial" w:hAnsi="Arial" w:cs="Arial"/>
          <w:sz w:val="24"/>
          <w:szCs w:val="24"/>
        </w:rPr>
        <w:t xml:space="preserve">more competent in </w:t>
      </w:r>
      <w:r w:rsidR="00A17AFB" w:rsidRPr="005D6BAF">
        <w:rPr>
          <w:rFonts w:ascii="Arial" w:hAnsi="Arial" w:cs="Arial"/>
          <w:sz w:val="24"/>
          <w:szCs w:val="24"/>
        </w:rPr>
        <w:t xml:space="preserve">addressing transdiagnostic </w:t>
      </w:r>
      <w:r w:rsidR="00353707" w:rsidRPr="005D6BAF">
        <w:rPr>
          <w:rFonts w:ascii="Arial" w:hAnsi="Arial" w:cs="Arial"/>
          <w:sz w:val="24"/>
          <w:szCs w:val="24"/>
        </w:rPr>
        <w:t>characteristics in clients</w:t>
      </w:r>
      <w:r w:rsidR="004B69B6" w:rsidRPr="005D6BAF">
        <w:rPr>
          <w:rFonts w:ascii="Arial" w:hAnsi="Arial" w:cs="Arial"/>
          <w:sz w:val="24"/>
          <w:szCs w:val="24"/>
        </w:rPr>
        <w:t>. Alongside th</w:t>
      </w:r>
      <w:r w:rsidR="00DA25B6" w:rsidRPr="005D6BAF">
        <w:rPr>
          <w:rFonts w:ascii="Arial" w:hAnsi="Arial" w:cs="Arial"/>
          <w:sz w:val="24"/>
          <w:szCs w:val="24"/>
        </w:rPr>
        <w:t>ese factors</w:t>
      </w:r>
      <w:r w:rsidR="00472ED9" w:rsidRPr="005D6BAF">
        <w:rPr>
          <w:rFonts w:ascii="Arial" w:hAnsi="Arial" w:cs="Arial"/>
          <w:sz w:val="24"/>
          <w:szCs w:val="24"/>
        </w:rPr>
        <w:t xml:space="preserve">, identifying and responding to the diverse cultural needs of the clients </w:t>
      </w:r>
      <w:r w:rsidR="008D602A" w:rsidRPr="005D6BAF">
        <w:rPr>
          <w:rFonts w:ascii="Arial" w:hAnsi="Arial" w:cs="Arial"/>
          <w:sz w:val="24"/>
          <w:szCs w:val="24"/>
        </w:rPr>
        <w:t xml:space="preserve">was seen as a feature of effective </w:t>
      </w:r>
      <w:proofErr w:type="spellStart"/>
      <w:r w:rsidR="008D602A" w:rsidRPr="005D6BAF">
        <w:rPr>
          <w:rFonts w:ascii="Arial" w:hAnsi="Arial" w:cs="Arial"/>
          <w:sz w:val="24"/>
          <w:szCs w:val="24"/>
        </w:rPr>
        <w:t>attunement</w:t>
      </w:r>
      <w:proofErr w:type="spellEnd"/>
      <w:r w:rsidR="008D602A" w:rsidRPr="005D6BAF">
        <w:rPr>
          <w:rFonts w:ascii="Arial" w:hAnsi="Arial" w:cs="Arial"/>
          <w:sz w:val="24"/>
          <w:szCs w:val="24"/>
        </w:rPr>
        <w:t xml:space="preserve">. </w:t>
      </w:r>
      <w:r w:rsidR="00E73AA9" w:rsidRPr="005D6BAF">
        <w:rPr>
          <w:rFonts w:ascii="Arial" w:hAnsi="Arial" w:cs="Arial"/>
          <w:sz w:val="24"/>
          <w:szCs w:val="24"/>
        </w:rPr>
        <w:t>Considering the examination of Rogers’ apparent</w:t>
      </w:r>
      <w:r w:rsidR="00606A7A" w:rsidRPr="005D6BAF">
        <w:rPr>
          <w:rFonts w:ascii="Arial" w:hAnsi="Arial" w:cs="Arial"/>
          <w:sz w:val="24"/>
          <w:szCs w:val="24"/>
        </w:rPr>
        <w:t xml:space="preserve"> early ethnocentrism, development </w:t>
      </w:r>
      <w:r w:rsidR="00606A7A" w:rsidRPr="005D6BAF">
        <w:rPr>
          <w:rFonts w:ascii="Arial" w:hAnsi="Arial" w:cs="Arial"/>
          <w:sz w:val="24"/>
          <w:szCs w:val="24"/>
        </w:rPr>
        <w:lastRenderedPageBreak/>
        <w:t xml:space="preserve">in </w:t>
      </w:r>
      <w:r w:rsidR="00EF2D05" w:rsidRPr="005D6BAF">
        <w:rPr>
          <w:rFonts w:ascii="Arial" w:hAnsi="Arial" w:cs="Arial"/>
          <w:sz w:val="24"/>
          <w:szCs w:val="24"/>
        </w:rPr>
        <w:t xml:space="preserve">person-centred </w:t>
      </w:r>
      <w:r w:rsidR="00642AFB" w:rsidRPr="005D6BAF">
        <w:rPr>
          <w:rFonts w:ascii="Arial" w:hAnsi="Arial" w:cs="Arial"/>
          <w:sz w:val="24"/>
          <w:szCs w:val="24"/>
        </w:rPr>
        <w:t>practice to increase</w:t>
      </w:r>
      <w:r w:rsidR="00606A7A" w:rsidRPr="005D6BAF">
        <w:rPr>
          <w:rFonts w:ascii="Arial" w:hAnsi="Arial" w:cs="Arial"/>
          <w:sz w:val="24"/>
          <w:szCs w:val="24"/>
        </w:rPr>
        <w:t xml:space="preserve"> inquiry into client cultural difference </w:t>
      </w:r>
      <w:r w:rsidR="00F276FC" w:rsidRPr="005D6BAF">
        <w:rPr>
          <w:rFonts w:ascii="Arial" w:hAnsi="Arial" w:cs="Arial"/>
          <w:sz w:val="24"/>
          <w:szCs w:val="24"/>
        </w:rPr>
        <w:t xml:space="preserve">is a </w:t>
      </w:r>
      <w:r w:rsidR="00003F8F" w:rsidRPr="005D6BAF">
        <w:rPr>
          <w:rFonts w:ascii="Arial" w:hAnsi="Arial" w:cs="Arial"/>
          <w:sz w:val="24"/>
          <w:szCs w:val="24"/>
        </w:rPr>
        <w:t>movement towards</w:t>
      </w:r>
      <w:r w:rsidR="00EF2D05" w:rsidRPr="005D6BAF">
        <w:rPr>
          <w:rFonts w:ascii="Arial" w:hAnsi="Arial" w:cs="Arial"/>
          <w:sz w:val="24"/>
          <w:szCs w:val="24"/>
        </w:rPr>
        <w:t xml:space="preserve"> a</w:t>
      </w:r>
      <w:r w:rsidR="00003F8F" w:rsidRPr="005D6BAF">
        <w:rPr>
          <w:rFonts w:ascii="Arial" w:hAnsi="Arial" w:cs="Arial"/>
          <w:sz w:val="24"/>
          <w:szCs w:val="24"/>
        </w:rPr>
        <w:t xml:space="preserve"> person-centred practice cognisant of the </w:t>
      </w:r>
      <w:r w:rsidR="00EF2D05" w:rsidRPr="005D6BAF">
        <w:rPr>
          <w:rFonts w:ascii="Arial" w:hAnsi="Arial" w:cs="Arial"/>
          <w:sz w:val="24"/>
          <w:szCs w:val="24"/>
        </w:rPr>
        <w:t xml:space="preserve">multiplicity of experience where </w:t>
      </w:r>
      <w:r w:rsidR="00664485" w:rsidRPr="005D6BAF">
        <w:rPr>
          <w:rFonts w:ascii="Arial" w:hAnsi="Arial" w:cs="Arial"/>
          <w:sz w:val="24"/>
          <w:szCs w:val="24"/>
        </w:rPr>
        <w:t xml:space="preserve">humanity and humanities intertwine. </w:t>
      </w:r>
    </w:p>
    <w:p w14:paraId="08F67C6D" w14:textId="1CDE7A9C" w:rsidR="00BD5D29" w:rsidRPr="005D6BAF" w:rsidRDefault="00977ED4" w:rsidP="00F7501E">
      <w:pPr>
        <w:spacing w:line="480" w:lineRule="auto"/>
        <w:rPr>
          <w:rFonts w:ascii="Arial" w:hAnsi="Arial" w:cs="Arial"/>
          <w:sz w:val="24"/>
          <w:szCs w:val="24"/>
        </w:rPr>
      </w:pPr>
      <w:r w:rsidRPr="005D6BAF">
        <w:rPr>
          <w:rFonts w:ascii="Arial" w:hAnsi="Arial" w:cs="Arial"/>
          <w:sz w:val="24"/>
          <w:szCs w:val="24"/>
        </w:rPr>
        <w:t>Th</w:t>
      </w:r>
      <w:r w:rsidR="000205F1" w:rsidRPr="005D6BAF">
        <w:rPr>
          <w:rFonts w:ascii="Arial" w:hAnsi="Arial" w:cs="Arial"/>
          <w:sz w:val="24"/>
          <w:szCs w:val="24"/>
        </w:rPr>
        <w:t>e growth</w:t>
      </w:r>
      <w:r w:rsidRPr="005D6BAF">
        <w:rPr>
          <w:rFonts w:ascii="Arial" w:hAnsi="Arial" w:cs="Arial"/>
          <w:sz w:val="24"/>
          <w:szCs w:val="24"/>
        </w:rPr>
        <w:t xml:space="preserve"> of</w:t>
      </w:r>
      <w:r w:rsidR="00AC4020" w:rsidRPr="005D6BAF">
        <w:rPr>
          <w:rFonts w:ascii="Arial" w:hAnsi="Arial" w:cs="Arial"/>
          <w:sz w:val="24"/>
          <w:szCs w:val="24"/>
        </w:rPr>
        <w:t xml:space="preserve"> a branch</w:t>
      </w:r>
      <w:r w:rsidRPr="005D6BAF">
        <w:rPr>
          <w:rFonts w:ascii="Arial" w:hAnsi="Arial" w:cs="Arial"/>
          <w:sz w:val="24"/>
          <w:szCs w:val="24"/>
        </w:rPr>
        <w:t xml:space="preserve"> person-centred therapy to adapt to the </w:t>
      </w:r>
      <w:r w:rsidR="0037777E" w:rsidRPr="005D6BAF">
        <w:rPr>
          <w:rFonts w:ascii="Arial" w:hAnsi="Arial" w:cs="Arial"/>
          <w:sz w:val="24"/>
          <w:szCs w:val="24"/>
        </w:rPr>
        <w:t>stated rather than interpreted</w:t>
      </w:r>
      <w:r w:rsidRPr="005D6BAF">
        <w:rPr>
          <w:rFonts w:ascii="Arial" w:hAnsi="Arial" w:cs="Arial"/>
          <w:sz w:val="24"/>
          <w:szCs w:val="24"/>
        </w:rPr>
        <w:t xml:space="preserve"> needs of the client</w:t>
      </w:r>
      <w:r w:rsidR="0037777E" w:rsidRPr="005D6BAF">
        <w:rPr>
          <w:rFonts w:ascii="Arial" w:hAnsi="Arial" w:cs="Arial"/>
          <w:sz w:val="24"/>
          <w:szCs w:val="24"/>
        </w:rPr>
        <w:t xml:space="preserve"> has </w:t>
      </w:r>
      <w:r w:rsidR="00A80769" w:rsidRPr="005D6BAF">
        <w:rPr>
          <w:rFonts w:ascii="Arial" w:hAnsi="Arial" w:cs="Arial"/>
          <w:sz w:val="24"/>
          <w:szCs w:val="24"/>
        </w:rPr>
        <w:t xml:space="preserve">developed from the work of John </w:t>
      </w:r>
      <w:proofErr w:type="spellStart"/>
      <w:r w:rsidR="00A80769" w:rsidRPr="005D6BAF">
        <w:rPr>
          <w:rFonts w:ascii="Arial" w:hAnsi="Arial" w:cs="Arial"/>
          <w:sz w:val="24"/>
          <w:szCs w:val="24"/>
        </w:rPr>
        <w:t>Mcleod</w:t>
      </w:r>
      <w:proofErr w:type="spellEnd"/>
      <w:r w:rsidR="00A80769" w:rsidRPr="005D6BAF">
        <w:rPr>
          <w:rFonts w:ascii="Arial" w:hAnsi="Arial" w:cs="Arial"/>
          <w:sz w:val="24"/>
          <w:szCs w:val="24"/>
        </w:rPr>
        <w:t xml:space="preserve"> and Mick Cooper who have written of the need for pluralistic practice </w:t>
      </w:r>
      <w:r w:rsidR="00723BA1" w:rsidRPr="005D6BAF">
        <w:rPr>
          <w:rFonts w:ascii="Arial" w:hAnsi="Arial" w:cs="Arial"/>
          <w:sz w:val="24"/>
          <w:szCs w:val="24"/>
        </w:rPr>
        <w:t xml:space="preserve">appreciating the “unknowable” and “heterogenous” nature of </w:t>
      </w:r>
      <w:r w:rsidR="00735E3E" w:rsidRPr="005D6BAF">
        <w:rPr>
          <w:rFonts w:ascii="Arial" w:hAnsi="Arial" w:cs="Arial"/>
          <w:sz w:val="24"/>
          <w:szCs w:val="24"/>
        </w:rPr>
        <w:t>the clients who seek support from person-centred practitioners. (</w:t>
      </w:r>
      <w:proofErr w:type="spellStart"/>
      <w:r w:rsidR="00735E3E" w:rsidRPr="005D6BAF">
        <w:rPr>
          <w:rFonts w:ascii="Arial" w:hAnsi="Arial" w:cs="Arial"/>
          <w:sz w:val="24"/>
          <w:szCs w:val="24"/>
        </w:rPr>
        <w:t>Mcleod</w:t>
      </w:r>
      <w:proofErr w:type="spellEnd"/>
      <w:r w:rsidR="00735E3E" w:rsidRPr="005D6BAF">
        <w:rPr>
          <w:rFonts w:ascii="Arial" w:hAnsi="Arial" w:cs="Arial"/>
          <w:sz w:val="24"/>
          <w:szCs w:val="24"/>
        </w:rPr>
        <w:t>, Cooper, 20</w:t>
      </w:r>
      <w:r w:rsidR="00AC4020" w:rsidRPr="005D6BAF">
        <w:rPr>
          <w:rFonts w:ascii="Arial" w:hAnsi="Arial" w:cs="Arial"/>
          <w:sz w:val="24"/>
          <w:szCs w:val="24"/>
        </w:rPr>
        <w:t xml:space="preserve">11) </w:t>
      </w:r>
      <w:r w:rsidR="001D5004" w:rsidRPr="005D6BAF">
        <w:rPr>
          <w:rFonts w:ascii="Arial" w:hAnsi="Arial" w:cs="Arial"/>
          <w:sz w:val="24"/>
          <w:szCs w:val="24"/>
        </w:rPr>
        <w:t xml:space="preserve">Cooper and </w:t>
      </w:r>
      <w:proofErr w:type="spellStart"/>
      <w:r w:rsidR="001D5004" w:rsidRPr="005D6BAF">
        <w:rPr>
          <w:rFonts w:ascii="Arial" w:hAnsi="Arial" w:cs="Arial"/>
          <w:sz w:val="24"/>
          <w:szCs w:val="24"/>
        </w:rPr>
        <w:t>Mcleod</w:t>
      </w:r>
      <w:proofErr w:type="spellEnd"/>
      <w:r w:rsidR="001D5004" w:rsidRPr="005D6BAF">
        <w:rPr>
          <w:rFonts w:ascii="Arial" w:hAnsi="Arial" w:cs="Arial"/>
          <w:sz w:val="24"/>
          <w:szCs w:val="24"/>
        </w:rPr>
        <w:t xml:space="preserve"> emphasise the need to engage, not simply, in the conditions of the therapeutic relationship, but </w:t>
      </w:r>
      <w:r w:rsidR="007C527E" w:rsidRPr="005D6BAF">
        <w:rPr>
          <w:rFonts w:ascii="Arial" w:hAnsi="Arial" w:cs="Arial"/>
          <w:sz w:val="24"/>
          <w:szCs w:val="24"/>
        </w:rPr>
        <w:t xml:space="preserve">with the </w:t>
      </w:r>
      <w:r w:rsidR="00373182" w:rsidRPr="005D6BAF">
        <w:rPr>
          <w:rFonts w:ascii="Arial" w:hAnsi="Arial" w:cs="Arial"/>
          <w:sz w:val="24"/>
          <w:szCs w:val="24"/>
        </w:rPr>
        <w:t xml:space="preserve">client’s </w:t>
      </w:r>
      <w:r w:rsidR="00EF14C3" w:rsidRPr="005D6BAF">
        <w:rPr>
          <w:rFonts w:ascii="Arial" w:hAnsi="Arial" w:cs="Arial"/>
          <w:sz w:val="24"/>
          <w:szCs w:val="24"/>
        </w:rPr>
        <w:t xml:space="preserve">perception of that relationship and their ability to impact its nature and direction themselves. </w:t>
      </w:r>
      <w:r w:rsidR="00B508B3" w:rsidRPr="005D6BAF">
        <w:rPr>
          <w:rFonts w:ascii="Arial" w:hAnsi="Arial" w:cs="Arial"/>
          <w:sz w:val="24"/>
          <w:szCs w:val="24"/>
        </w:rPr>
        <w:t xml:space="preserve">Perhaps foreshadowing the </w:t>
      </w:r>
      <w:r w:rsidR="00646F29" w:rsidRPr="005D6BAF">
        <w:rPr>
          <w:rFonts w:ascii="Arial" w:hAnsi="Arial" w:cs="Arial"/>
          <w:sz w:val="24"/>
          <w:szCs w:val="24"/>
        </w:rPr>
        <w:t xml:space="preserve">findings of taskforces such as that detailed above, pluralistic practice and its proponents emphasise </w:t>
      </w:r>
      <w:r w:rsidR="008E777F" w:rsidRPr="005D6BAF">
        <w:rPr>
          <w:rFonts w:ascii="Arial" w:hAnsi="Arial" w:cs="Arial"/>
          <w:sz w:val="24"/>
          <w:szCs w:val="24"/>
        </w:rPr>
        <w:t>that therapists should “enhance their levels of dialogue and metacommunication with clients regarding the goals, tasks and metho</w:t>
      </w:r>
      <w:r w:rsidR="00722F34" w:rsidRPr="005D6BAF">
        <w:rPr>
          <w:rFonts w:ascii="Arial" w:hAnsi="Arial" w:cs="Arial"/>
          <w:sz w:val="24"/>
          <w:szCs w:val="24"/>
        </w:rPr>
        <w:t>d</w:t>
      </w:r>
      <w:r w:rsidR="008E777F" w:rsidRPr="005D6BAF">
        <w:rPr>
          <w:rFonts w:ascii="Arial" w:hAnsi="Arial" w:cs="Arial"/>
          <w:sz w:val="24"/>
          <w:szCs w:val="24"/>
        </w:rPr>
        <w:t>s of therapy.”</w:t>
      </w:r>
      <w:r w:rsidR="00BD5D29" w:rsidRPr="005D6BAF">
        <w:rPr>
          <w:rFonts w:ascii="Arial" w:hAnsi="Arial" w:cs="Arial"/>
          <w:sz w:val="24"/>
          <w:szCs w:val="24"/>
        </w:rPr>
        <w:t xml:space="preserve"> (</w:t>
      </w:r>
      <w:proofErr w:type="spellStart"/>
      <w:r w:rsidR="00BD5D29" w:rsidRPr="005D6BAF">
        <w:rPr>
          <w:rFonts w:ascii="Arial" w:hAnsi="Arial" w:cs="Arial"/>
          <w:sz w:val="24"/>
          <w:szCs w:val="24"/>
        </w:rPr>
        <w:t>Mcleod</w:t>
      </w:r>
      <w:proofErr w:type="spellEnd"/>
      <w:r w:rsidR="00BD5D29" w:rsidRPr="005D6BAF">
        <w:rPr>
          <w:rFonts w:ascii="Arial" w:hAnsi="Arial" w:cs="Arial"/>
          <w:sz w:val="24"/>
          <w:szCs w:val="24"/>
        </w:rPr>
        <w:t>, Cooper, 2011, p210)</w:t>
      </w:r>
      <w:r w:rsidR="00C04BA9" w:rsidRPr="005D6BAF">
        <w:rPr>
          <w:rFonts w:ascii="Arial" w:hAnsi="Arial" w:cs="Arial"/>
          <w:sz w:val="24"/>
          <w:szCs w:val="24"/>
        </w:rPr>
        <w:t xml:space="preserve"> </w:t>
      </w:r>
    </w:p>
    <w:p w14:paraId="374BDA73" w14:textId="73B9A411" w:rsidR="00C04BA9" w:rsidRPr="005D6BAF" w:rsidRDefault="00C04BA9" w:rsidP="00F7501E">
      <w:pPr>
        <w:spacing w:line="480" w:lineRule="auto"/>
        <w:rPr>
          <w:rFonts w:ascii="Arial" w:hAnsi="Arial" w:cs="Arial"/>
          <w:sz w:val="24"/>
          <w:szCs w:val="24"/>
        </w:rPr>
      </w:pPr>
      <w:r w:rsidRPr="005D6BAF">
        <w:rPr>
          <w:rFonts w:ascii="Arial" w:hAnsi="Arial" w:cs="Arial"/>
          <w:sz w:val="24"/>
          <w:szCs w:val="24"/>
        </w:rPr>
        <w:t xml:space="preserve">This notion of </w:t>
      </w:r>
      <w:r w:rsidR="0097444A" w:rsidRPr="005D6BAF">
        <w:rPr>
          <w:rFonts w:ascii="Arial" w:hAnsi="Arial" w:cs="Arial"/>
          <w:sz w:val="24"/>
          <w:szCs w:val="24"/>
        </w:rPr>
        <w:t xml:space="preserve">adapting the person-centred approach </w:t>
      </w:r>
      <w:r w:rsidR="00BB5DBF" w:rsidRPr="005D6BAF">
        <w:rPr>
          <w:rFonts w:ascii="Arial" w:hAnsi="Arial" w:cs="Arial"/>
          <w:sz w:val="24"/>
          <w:szCs w:val="24"/>
        </w:rPr>
        <w:t xml:space="preserve">to client goals and aims has </w:t>
      </w:r>
      <w:r w:rsidR="003A6DE9" w:rsidRPr="005D6BAF">
        <w:rPr>
          <w:rFonts w:ascii="Arial" w:hAnsi="Arial" w:cs="Arial"/>
          <w:sz w:val="24"/>
          <w:szCs w:val="24"/>
        </w:rPr>
        <w:t xml:space="preserve">engendered concern among </w:t>
      </w:r>
      <w:r w:rsidR="00695576" w:rsidRPr="005D6BAF">
        <w:rPr>
          <w:rFonts w:ascii="Arial" w:hAnsi="Arial" w:cs="Arial"/>
          <w:sz w:val="24"/>
          <w:szCs w:val="24"/>
        </w:rPr>
        <w:t>some</w:t>
      </w:r>
      <w:r w:rsidR="002F69E1" w:rsidRPr="005D6BAF">
        <w:rPr>
          <w:rFonts w:ascii="Arial" w:hAnsi="Arial" w:cs="Arial"/>
          <w:sz w:val="24"/>
          <w:szCs w:val="24"/>
        </w:rPr>
        <w:t>,</w:t>
      </w:r>
      <w:r w:rsidR="003C67A4" w:rsidRPr="005D6BAF">
        <w:rPr>
          <w:rFonts w:ascii="Arial" w:hAnsi="Arial" w:cs="Arial"/>
          <w:sz w:val="24"/>
          <w:szCs w:val="24"/>
        </w:rPr>
        <w:t xml:space="preserve"> with detractors</w:t>
      </w:r>
      <w:r w:rsidR="002952BC" w:rsidRPr="005D6BAF">
        <w:rPr>
          <w:rFonts w:ascii="Arial" w:hAnsi="Arial" w:cs="Arial"/>
          <w:sz w:val="24"/>
          <w:szCs w:val="24"/>
        </w:rPr>
        <w:t xml:space="preserve"> labelling the </w:t>
      </w:r>
      <w:r w:rsidR="003C67A4" w:rsidRPr="005D6BAF">
        <w:rPr>
          <w:rFonts w:ascii="Arial" w:hAnsi="Arial" w:cs="Arial"/>
          <w:sz w:val="24"/>
          <w:szCs w:val="24"/>
        </w:rPr>
        <w:t xml:space="preserve">suggestions </w:t>
      </w:r>
      <w:r w:rsidR="002F69E1" w:rsidRPr="005D6BAF">
        <w:rPr>
          <w:rFonts w:ascii="Arial" w:hAnsi="Arial" w:cs="Arial"/>
          <w:sz w:val="24"/>
          <w:szCs w:val="24"/>
        </w:rPr>
        <w:t xml:space="preserve">“unnecessary and incompatible.” (Ong et al. 2020) </w:t>
      </w:r>
      <w:r w:rsidR="005B3903" w:rsidRPr="005D6BAF">
        <w:rPr>
          <w:rFonts w:ascii="Arial" w:hAnsi="Arial" w:cs="Arial"/>
          <w:sz w:val="24"/>
          <w:szCs w:val="24"/>
        </w:rPr>
        <w:t xml:space="preserve">Ong et al. </w:t>
      </w:r>
      <w:r w:rsidR="00DC1F84" w:rsidRPr="005D6BAF">
        <w:rPr>
          <w:rFonts w:ascii="Arial" w:hAnsi="Arial" w:cs="Arial"/>
          <w:sz w:val="24"/>
          <w:szCs w:val="24"/>
        </w:rPr>
        <w:t>consider pluralistic adaption of person-centred therapy to be inconsistent with the ontological underpinnings of Rogers’ core conditions</w:t>
      </w:r>
      <w:r w:rsidR="006D3504" w:rsidRPr="005D6BAF">
        <w:rPr>
          <w:rFonts w:ascii="Arial" w:hAnsi="Arial" w:cs="Arial"/>
          <w:sz w:val="24"/>
          <w:szCs w:val="24"/>
        </w:rPr>
        <w:t>, namely the therapeutic relationship bringing alignment between</w:t>
      </w:r>
      <w:r w:rsidR="00E85BC9" w:rsidRPr="005D6BAF">
        <w:rPr>
          <w:rFonts w:ascii="Arial" w:hAnsi="Arial" w:cs="Arial"/>
          <w:sz w:val="24"/>
          <w:szCs w:val="24"/>
        </w:rPr>
        <w:t xml:space="preserve"> the </w:t>
      </w:r>
      <w:proofErr w:type="spellStart"/>
      <w:r w:rsidR="00E85BC9" w:rsidRPr="005D6BAF">
        <w:rPr>
          <w:rFonts w:ascii="Arial" w:hAnsi="Arial" w:cs="Arial"/>
          <w:sz w:val="24"/>
          <w:szCs w:val="24"/>
        </w:rPr>
        <w:t>introjective</w:t>
      </w:r>
      <w:proofErr w:type="spellEnd"/>
      <w:r w:rsidR="006D3504" w:rsidRPr="005D6BAF">
        <w:rPr>
          <w:rFonts w:ascii="Arial" w:hAnsi="Arial" w:cs="Arial"/>
          <w:sz w:val="24"/>
          <w:szCs w:val="24"/>
        </w:rPr>
        <w:t xml:space="preserve"> </w:t>
      </w:r>
      <w:r w:rsidR="00E85BC9" w:rsidRPr="005D6BAF">
        <w:rPr>
          <w:rFonts w:ascii="Arial" w:hAnsi="Arial" w:cs="Arial"/>
          <w:sz w:val="24"/>
          <w:szCs w:val="24"/>
        </w:rPr>
        <w:t>self-concept and bodily felt phenomenological experiencing.</w:t>
      </w:r>
      <w:r w:rsidR="00DC1F84" w:rsidRPr="005D6BAF">
        <w:rPr>
          <w:rFonts w:ascii="Arial" w:hAnsi="Arial" w:cs="Arial"/>
          <w:sz w:val="24"/>
          <w:szCs w:val="24"/>
        </w:rPr>
        <w:t xml:space="preserve"> It seems possible that pluralism</w:t>
      </w:r>
      <w:r w:rsidR="004668C3" w:rsidRPr="005D6BAF">
        <w:rPr>
          <w:rFonts w:ascii="Arial" w:hAnsi="Arial" w:cs="Arial"/>
          <w:sz w:val="24"/>
          <w:szCs w:val="24"/>
        </w:rPr>
        <w:t xml:space="preserve">, despite its potential to reduce ethnocentrism and other forms of reductionist practice, </w:t>
      </w:r>
      <w:r w:rsidR="008102BD" w:rsidRPr="005D6BAF">
        <w:rPr>
          <w:rFonts w:ascii="Arial" w:hAnsi="Arial" w:cs="Arial"/>
          <w:sz w:val="24"/>
          <w:szCs w:val="24"/>
        </w:rPr>
        <w:t xml:space="preserve">(Crisp, 2023) </w:t>
      </w:r>
      <w:r w:rsidR="0071476D" w:rsidRPr="005D6BAF">
        <w:rPr>
          <w:rFonts w:ascii="Arial" w:hAnsi="Arial" w:cs="Arial"/>
          <w:sz w:val="24"/>
          <w:szCs w:val="24"/>
        </w:rPr>
        <w:t>may</w:t>
      </w:r>
      <w:r w:rsidR="008102BD" w:rsidRPr="005D6BAF">
        <w:rPr>
          <w:rFonts w:ascii="Arial" w:hAnsi="Arial" w:cs="Arial"/>
          <w:sz w:val="24"/>
          <w:szCs w:val="24"/>
        </w:rPr>
        <w:t xml:space="preserve"> potentially</w:t>
      </w:r>
      <w:r w:rsidR="0071476D" w:rsidRPr="005D6BAF">
        <w:rPr>
          <w:rFonts w:ascii="Arial" w:hAnsi="Arial" w:cs="Arial"/>
          <w:sz w:val="24"/>
          <w:szCs w:val="24"/>
        </w:rPr>
        <w:t xml:space="preserve"> engender a diversification of practice which</w:t>
      </w:r>
      <w:r w:rsidR="00E85BC9" w:rsidRPr="005D6BAF">
        <w:rPr>
          <w:rFonts w:ascii="Arial" w:hAnsi="Arial" w:cs="Arial"/>
          <w:sz w:val="24"/>
          <w:szCs w:val="24"/>
        </w:rPr>
        <w:t>,</w:t>
      </w:r>
      <w:r w:rsidR="0071476D" w:rsidRPr="005D6BAF">
        <w:rPr>
          <w:rFonts w:ascii="Arial" w:hAnsi="Arial" w:cs="Arial"/>
          <w:sz w:val="24"/>
          <w:szCs w:val="24"/>
        </w:rPr>
        <w:t xml:space="preserve"> in </w:t>
      </w:r>
      <w:r w:rsidR="00B960B0" w:rsidRPr="005D6BAF">
        <w:rPr>
          <w:rFonts w:ascii="Arial" w:hAnsi="Arial" w:cs="Arial"/>
          <w:sz w:val="24"/>
          <w:szCs w:val="24"/>
        </w:rPr>
        <w:t>expansion</w:t>
      </w:r>
      <w:r w:rsidR="00E85BC9" w:rsidRPr="005D6BAF">
        <w:rPr>
          <w:rFonts w:ascii="Arial" w:hAnsi="Arial" w:cs="Arial"/>
          <w:sz w:val="24"/>
          <w:szCs w:val="24"/>
        </w:rPr>
        <w:t>,</w:t>
      </w:r>
      <w:r w:rsidR="001A2928" w:rsidRPr="005D6BAF">
        <w:rPr>
          <w:rFonts w:ascii="Arial" w:hAnsi="Arial" w:cs="Arial"/>
          <w:sz w:val="24"/>
          <w:szCs w:val="24"/>
        </w:rPr>
        <w:t xml:space="preserve"> loses sight of its original </w:t>
      </w:r>
      <w:r w:rsidR="008102BD" w:rsidRPr="005D6BAF">
        <w:rPr>
          <w:rFonts w:ascii="Arial" w:hAnsi="Arial" w:cs="Arial"/>
          <w:sz w:val="24"/>
          <w:szCs w:val="24"/>
        </w:rPr>
        <w:t xml:space="preserve">ontological </w:t>
      </w:r>
      <w:r w:rsidR="0045497B" w:rsidRPr="005D6BAF">
        <w:rPr>
          <w:rFonts w:ascii="Arial" w:hAnsi="Arial" w:cs="Arial"/>
          <w:sz w:val="24"/>
          <w:szCs w:val="24"/>
        </w:rPr>
        <w:t>framework.</w:t>
      </w:r>
      <w:r w:rsidR="00E85BC9" w:rsidRPr="005D6BAF">
        <w:rPr>
          <w:rFonts w:ascii="Arial" w:hAnsi="Arial" w:cs="Arial"/>
          <w:sz w:val="24"/>
          <w:szCs w:val="24"/>
        </w:rPr>
        <w:t xml:space="preserve"> </w:t>
      </w:r>
      <w:r w:rsidR="00810179" w:rsidRPr="005D6BAF">
        <w:rPr>
          <w:rFonts w:ascii="Arial" w:hAnsi="Arial" w:cs="Arial"/>
          <w:sz w:val="24"/>
          <w:szCs w:val="24"/>
        </w:rPr>
        <w:t>In placing client decision making into the sphere of the formation of the therapeutic relationship</w:t>
      </w:r>
      <w:r w:rsidR="00554DEF" w:rsidRPr="005D6BAF">
        <w:rPr>
          <w:rFonts w:ascii="Arial" w:hAnsi="Arial" w:cs="Arial"/>
          <w:sz w:val="24"/>
          <w:szCs w:val="24"/>
        </w:rPr>
        <w:t xml:space="preserve">, it might be considered to </w:t>
      </w:r>
      <w:r w:rsidR="00554DEF" w:rsidRPr="005D6BAF">
        <w:rPr>
          <w:rFonts w:ascii="Arial" w:hAnsi="Arial" w:cs="Arial"/>
          <w:sz w:val="24"/>
          <w:szCs w:val="24"/>
        </w:rPr>
        <w:lastRenderedPageBreak/>
        <w:t xml:space="preserve">have brought a directive air to the non-directivity so central to </w:t>
      </w:r>
      <w:r w:rsidR="00911260" w:rsidRPr="005D6BAF">
        <w:rPr>
          <w:rFonts w:ascii="Arial" w:hAnsi="Arial" w:cs="Arial"/>
          <w:sz w:val="24"/>
          <w:szCs w:val="24"/>
        </w:rPr>
        <w:t>person-centred practice.</w:t>
      </w:r>
      <w:r w:rsidR="00500401" w:rsidRPr="005D6BAF">
        <w:rPr>
          <w:rFonts w:ascii="Arial" w:hAnsi="Arial" w:cs="Arial"/>
          <w:sz w:val="24"/>
          <w:szCs w:val="24"/>
        </w:rPr>
        <w:t xml:space="preserve"> Cooper and </w:t>
      </w:r>
      <w:proofErr w:type="spellStart"/>
      <w:r w:rsidR="00500401" w:rsidRPr="005D6BAF">
        <w:rPr>
          <w:rFonts w:ascii="Arial" w:hAnsi="Arial" w:cs="Arial"/>
          <w:sz w:val="24"/>
          <w:szCs w:val="24"/>
        </w:rPr>
        <w:t>Mcleod</w:t>
      </w:r>
      <w:proofErr w:type="spellEnd"/>
      <w:r w:rsidR="00500401" w:rsidRPr="005D6BAF">
        <w:rPr>
          <w:rFonts w:ascii="Arial" w:hAnsi="Arial" w:cs="Arial"/>
          <w:sz w:val="24"/>
          <w:szCs w:val="24"/>
        </w:rPr>
        <w:t>, however, see greater metacommunication as an opportunity for the self-actualiz</w:t>
      </w:r>
      <w:r w:rsidR="004D0CD2" w:rsidRPr="005D6BAF">
        <w:rPr>
          <w:rFonts w:ascii="Arial" w:hAnsi="Arial" w:cs="Arial"/>
          <w:sz w:val="24"/>
          <w:szCs w:val="24"/>
        </w:rPr>
        <w:t>ation process to include some direction of the therapeutic interaction itself.</w:t>
      </w:r>
      <w:r w:rsidR="0045497B" w:rsidRPr="005D6BAF">
        <w:rPr>
          <w:rFonts w:ascii="Arial" w:hAnsi="Arial" w:cs="Arial"/>
          <w:sz w:val="24"/>
          <w:szCs w:val="24"/>
        </w:rPr>
        <w:t xml:space="preserve"> </w:t>
      </w:r>
      <w:r w:rsidR="009B4A88" w:rsidRPr="005D6BAF">
        <w:rPr>
          <w:rFonts w:ascii="Arial" w:hAnsi="Arial" w:cs="Arial"/>
          <w:sz w:val="24"/>
          <w:szCs w:val="24"/>
        </w:rPr>
        <w:t xml:space="preserve">Undoubtedly, pluralistic practice </w:t>
      </w:r>
      <w:r w:rsidR="00893359" w:rsidRPr="005D6BAF">
        <w:rPr>
          <w:rFonts w:ascii="Arial" w:hAnsi="Arial" w:cs="Arial"/>
          <w:sz w:val="24"/>
          <w:szCs w:val="24"/>
        </w:rPr>
        <w:t xml:space="preserve">brings with it an adaptability to the form which broadens the horizon of person-centred psychotherapy to align with </w:t>
      </w:r>
      <w:r w:rsidR="00A365A5" w:rsidRPr="005D6BAF">
        <w:rPr>
          <w:rFonts w:ascii="Arial" w:hAnsi="Arial" w:cs="Arial"/>
          <w:sz w:val="24"/>
          <w:szCs w:val="24"/>
        </w:rPr>
        <w:t xml:space="preserve">legislative and training </w:t>
      </w:r>
      <w:r w:rsidR="00684227" w:rsidRPr="005D6BAF">
        <w:rPr>
          <w:rFonts w:ascii="Arial" w:hAnsi="Arial" w:cs="Arial"/>
          <w:sz w:val="24"/>
          <w:szCs w:val="24"/>
        </w:rPr>
        <w:t xml:space="preserve">structures across the world more readily. </w:t>
      </w:r>
    </w:p>
    <w:p w14:paraId="7FB7C74A" w14:textId="47D66FC6" w:rsidR="00B960B0" w:rsidRPr="005D6BAF" w:rsidRDefault="00CB2640" w:rsidP="00F7501E">
      <w:pPr>
        <w:spacing w:line="480" w:lineRule="auto"/>
        <w:rPr>
          <w:rFonts w:ascii="Arial" w:hAnsi="Arial" w:cs="Arial"/>
          <w:sz w:val="24"/>
          <w:szCs w:val="24"/>
        </w:rPr>
      </w:pPr>
      <w:r w:rsidRPr="005D6BAF">
        <w:rPr>
          <w:rFonts w:ascii="Arial" w:hAnsi="Arial" w:cs="Arial"/>
          <w:sz w:val="24"/>
          <w:szCs w:val="24"/>
        </w:rPr>
        <w:t xml:space="preserve">The compatibility </w:t>
      </w:r>
      <w:r w:rsidR="009B4A88" w:rsidRPr="005D6BAF">
        <w:rPr>
          <w:rFonts w:ascii="Arial" w:hAnsi="Arial" w:cs="Arial"/>
          <w:sz w:val="24"/>
          <w:szCs w:val="24"/>
        </w:rPr>
        <w:t>of</w:t>
      </w:r>
      <w:r w:rsidRPr="005D6BAF">
        <w:rPr>
          <w:rFonts w:ascii="Arial" w:hAnsi="Arial" w:cs="Arial"/>
          <w:sz w:val="24"/>
          <w:szCs w:val="24"/>
        </w:rPr>
        <w:t xml:space="preserve"> the person-centred approach </w:t>
      </w:r>
      <w:r w:rsidR="005104FA" w:rsidRPr="005D6BAF">
        <w:rPr>
          <w:rFonts w:ascii="Arial" w:hAnsi="Arial" w:cs="Arial"/>
          <w:sz w:val="24"/>
          <w:szCs w:val="24"/>
        </w:rPr>
        <w:t>with structured systems of legislatively aligned, accessible</w:t>
      </w:r>
      <w:r w:rsidR="00A46FD2" w:rsidRPr="005D6BAF">
        <w:rPr>
          <w:rFonts w:ascii="Arial" w:hAnsi="Arial" w:cs="Arial"/>
          <w:sz w:val="24"/>
          <w:szCs w:val="24"/>
        </w:rPr>
        <w:t>,</w:t>
      </w:r>
      <w:r w:rsidR="005104FA" w:rsidRPr="005D6BAF">
        <w:rPr>
          <w:rFonts w:ascii="Arial" w:hAnsi="Arial" w:cs="Arial"/>
          <w:sz w:val="24"/>
          <w:szCs w:val="24"/>
        </w:rPr>
        <w:t xml:space="preserve"> psychotherapy, </w:t>
      </w:r>
      <w:r w:rsidR="00684227" w:rsidRPr="005D6BAF">
        <w:rPr>
          <w:rFonts w:ascii="Arial" w:hAnsi="Arial" w:cs="Arial"/>
          <w:sz w:val="24"/>
          <w:szCs w:val="24"/>
        </w:rPr>
        <w:t xml:space="preserve">has for many years </w:t>
      </w:r>
      <w:r w:rsidR="006347A3" w:rsidRPr="005D6BAF">
        <w:rPr>
          <w:rFonts w:ascii="Arial" w:hAnsi="Arial" w:cs="Arial"/>
          <w:sz w:val="24"/>
          <w:szCs w:val="24"/>
        </w:rPr>
        <w:t>impacted</w:t>
      </w:r>
      <w:r w:rsidR="00684227" w:rsidRPr="005D6BAF">
        <w:rPr>
          <w:rFonts w:ascii="Arial" w:hAnsi="Arial" w:cs="Arial"/>
          <w:sz w:val="24"/>
          <w:szCs w:val="24"/>
        </w:rPr>
        <w:t xml:space="preserve"> its dissemination and survival.</w:t>
      </w:r>
      <w:r w:rsidR="00B25821" w:rsidRPr="005D6BAF">
        <w:rPr>
          <w:rFonts w:ascii="Arial" w:hAnsi="Arial" w:cs="Arial"/>
          <w:sz w:val="24"/>
          <w:szCs w:val="24"/>
        </w:rPr>
        <w:t xml:space="preserve"> </w:t>
      </w:r>
      <w:r w:rsidR="007009C0" w:rsidRPr="005D6BAF">
        <w:rPr>
          <w:rFonts w:ascii="Arial" w:hAnsi="Arial" w:cs="Arial"/>
          <w:sz w:val="24"/>
          <w:szCs w:val="24"/>
        </w:rPr>
        <w:t>Gina di M</w:t>
      </w:r>
      <w:r w:rsidR="00BB0D37" w:rsidRPr="005D6BAF">
        <w:rPr>
          <w:rFonts w:ascii="Arial" w:hAnsi="Arial" w:cs="Arial"/>
          <w:sz w:val="24"/>
          <w:szCs w:val="24"/>
        </w:rPr>
        <w:t xml:space="preserve">alta has outlined that </w:t>
      </w:r>
      <w:r w:rsidR="009F0DE7" w:rsidRPr="005D6BAF">
        <w:rPr>
          <w:rFonts w:ascii="Arial" w:hAnsi="Arial" w:cs="Arial"/>
          <w:sz w:val="24"/>
          <w:szCs w:val="24"/>
        </w:rPr>
        <w:t>the PCA has flourished where it was “particularly well aligned with local cultural, social and political processes.”</w:t>
      </w:r>
      <w:r w:rsidR="00A46FD2" w:rsidRPr="005D6BAF">
        <w:rPr>
          <w:rFonts w:ascii="Arial" w:hAnsi="Arial" w:cs="Arial"/>
          <w:sz w:val="24"/>
          <w:szCs w:val="24"/>
        </w:rPr>
        <w:t xml:space="preserve"> (Di Malta, 2024, </w:t>
      </w:r>
      <w:r w:rsidR="00AC2648" w:rsidRPr="005D6BAF">
        <w:rPr>
          <w:rFonts w:ascii="Arial" w:hAnsi="Arial" w:cs="Arial"/>
          <w:sz w:val="24"/>
          <w:szCs w:val="24"/>
        </w:rPr>
        <w:t xml:space="preserve">p4) and conversely has </w:t>
      </w:r>
      <w:r w:rsidR="003B27E4" w:rsidRPr="005D6BAF">
        <w:rPr>
          <w:rFonts w:ascii="Arial" w:hAnsi="Arial" w:cs="Arial"/>
          <w:sz w:val="24"/>
          <w:szCs w:val="24"/>
        </w:rPr>
        <w:t xml:space="preserve">seen its influence wane in areas where it is misaligned with psychotherapy legislation and approach. </w:t>
      </w:r>
    </w:p>
    <w:p w14:paraId="53BE9750" w14:textId="1BD1CFEC" w:rsidR="003B27E4" w:rsidRPr="005D6BAF" w:rsidRDefault="00E25DD9" w:rsidP="00F7501E">
      <w:pPr>
        <w:spacing w:line="480" w:lineRule="auto"/>
        <w:rPr>
          <w:rFonts w:ascii="Arial" w:hAnsi="Arial" w:cs="Arial"/>
          <w:sz w:val="24"/>
          <w:szCs w:val="24"/>
        </w:rPr>
      </w:pPr>
      <w:r w:rsidRPr="005D6BAF">
        <w:rPr>
          <w:rFonts w:ascii="Arial" w:hAnsi="Arial" w:cs="Arial"/>
          <w:sz w:val="24"/>
          <w:szCs w:val="24"/>
        </w:rPr>
        <w:t xml:space="preserve">In recent </w:t>
      </w:r>
      <w:r w:rsidR="00A04AA8" w:rsidRPr="005D6BAF">
        <w:rPr>
          <w:rFonts w:ascii="Arial" w:hAnsi="Arial" w:cs="Arial"/>
          <w:sz w:val="24"/>
          <w:szCs w:val="24"/>
        </w:rPr>
        <w:t xml:space="preserve">years </w:t>
      </w:r>
      <w:r w:rsidR="0085440E" w:rsidRPr="005D6BAF">
        <w:rPr>
          <w:rFonts w:ascii="Arial" w:hAnsi="Arial" w:cs="Arial"/>
          <w:sz w:val="24"/>
          <w:szCs w:val="24"/>
        </w:rPr>
        <w:t>public health England commissioned</w:t>
      </w:r>
      <w:r w:rsidR="00632843" w:rsidRPr="005D6BAF">
        <w:rPr>
          <w:rFonts w:ascii="Arial" w:hAnsi="Arial" w:cs="Arial"/>
          <w:sz w:val="24"/>
          <w:szCs w:val="24"/>
        </w:rPr>
        <w:t xml:space="preserve"> the </w:t>
      </w:r>
      <w:proofErr w:type="spellStart"/>
      <w:r w:rsidR="00632843" w:rsidRPr="005D6BAF">
        <w:rPr>
          <w:rFonts w:ascii="Arial" w:hAnsi="Arial" w:cs="Arial"/>
          <w:sz w:val="24"/>
          <w:szCs w:val="24"/>
        </w:rPr>
        <w:t>PRaCTISED</w:t>
      </w:r>
      <w:proofErr w:type="spellEnd"/>
      <w:r w:rsidR="00632843" w:rsidRPr="005D6BAF">
        <w:rPr>
          <w:rFonts w:ascii="Arial" w:hAnsi="Arial" w:cs="Arial"/>
          <w:sz w:val="24"/>
          <w:szCs w:val="24"/>
        </w:rPr>
        <w:t xml:space="preserve"> trial, a</w:t>
      </w:r>
      <w:r w:rsidR="0085440E" w:rsidRPr="005D6BAF">
        <w:rPr>
          <w:rFonts w:ascii="Arial" w:hAnsi="Arial" w:cs="Arial"/>
          <w:sz w:val="24"/>
          <w:szCs w:val="24"/>
        </w:rPr>
        <w:t xml:space="preserve"> randomised control trial</w:t>
      </w:r>
      <w:r w:rsidR="00485091" w:rsidRPr="005D6BAF">
        <w:rPr>
          <w:rFonts w:ascii="Arial" w:hAnsi="Arial" w:cs="Arial"/>
          <w:sz w:val="24"/>
          <w:szCs w:val="24"/>
        </w:rPr>
        <w:t xml:space="preserve"> within the IAPT </w:t>
      </w:r>
      <w:r w:rsidR="00632843" w:rsidRPr="005D6BAF">
        <w:rPr>
          <w:rFonts w:ascii="Arial" w:hAnsi="Arial" w:cs="Arial"/>
          <w:sz w:val="24"/>
          <w:szCs w:val="24"/>
        </w:rPr>
        <w:t xml:space="preserve">(Improving Access to Psychological Therapies) service which assigned clients with moderate to severe depression to </w:t>
      </w:r>
      <w:r w:rsidR="00D108DF" w:rsidRPr="005D6BAF">
        <w:rPr>
          <w:rFonts w:ascii="Arial" w:hAnsi="Arial" w:cs="Arial"/>
          <w:sz w:val="24"/>
          <w:szCs w:val="24"/>
        </w:rPr>
        <w:t xml:space="preserve">comparative programs of CBT and PCT. </w:t>
      </w:r>
      <w:r w:rsidR="005B53CB" w:rsidRPr="005D6BAF">
        <w:rPr>
          <w:rFonts w:ascii="Arial" w:hAnsi="Arial" w:cs="Arial"/>
          <w:sz w:val="24"/>
          <w:szCs w:val="24"/>
        </w:rPr>
        <w:t xml:space="preserve">(Cooper, 2024, </w:t>
      </w:r>
      <w:r w:rsidR="00BB6ED9" w:rsidRPr="005D6BAF">
        <w:rPr>
          <w:rFonts w:ascii="Arial" w:hAnsi="Arial" w:cs="Arial"/>
          <w:sz w:val="24"/>
          <w:szCs w:val="24"/>
        </w:rPr>
        <w:t xml:space="preserve">Nye et al. </w:t>
      </w:r>
      <w:r w:rsidR="00133F68" w:rsidRPr="005D6BAF">
        <w:rPr>
          <w:rFonts w:ascii="Arial" w:hAnsi="Arial" w:cs="Arial"/>
          <w:sz w:val="24"/>
          <w:szCs w:val="24"/>
        </w:rPr>
        <w:t>2019,</w:t>
      </w:r>
      <w:r w:rsidR="00E9024A" w:rsidRPr="005D6BAF">
        <w:rPr>
          <w:rFonts w:ascii="Arial" w:hAnsi="Arial" w:cs="Arial"/>
          <w:sz w:val="24"/>
          <w:szCs w:val="24"/>
        </w:rPr>
        <w:t xml:space="preserve"> Mason et al. 20</w:t>
      </w:r>
      <w:r w:rsidR="000B08F1" w:rsidRPr="005D6BAF">
        <w:rPr>
          <w:rFonts w:ascii="Arial" w:hAnsi="Arial" w:cs="Arial"/>
          <w:sz w:val="24"/>
          <w:szCs w:val="24"/>
        </w:rPr>
        <w:t xml:space="preserve">18. The therapeutic programmes </w:t>
      </w:r>
      <w:r w:rsidR="00A76F74" w:rsidRPr="005D6BAF">
        <w:rPr>
          <w:rFonts w:ascii="Arial" w:hAnsi="Arial" w:cs="Arial"/>
          <w:sz w:val="24"/>
          <w:szCs w:val="24"/>
        </w:rPr>
        <w:t xml:space="preserve">took data at 6 months before continuing to the </w:t>
      </w:r>
      <w:proofErr w:type="gramStart"/>
      <w:r w:rsidR="000E4BFD" w:rsidRPr="005D6BAF">
        <w:rPr>
          <w:rFonts w:ascii="Arial" w:hAnsi="Arial" w:cs="Arial"/>
          <w:sz w:val="24"/>
          <w:szCs w:val="24"/>
        </w:rPr>
        <w:t>twelve</w:t>
      </w:r>
      <w:r w:rsidR="00A76F74" w:rsidRPr="005D6BAF">
        <w:rPr>
          <w:rFonts w:ascii="Arial" w:hAnsi="Arial" w:cs="Arial"/>
          <w:sz w:val="24"/>
          <w:szCs w:val="24"/>
        </w:rPr>
        <w:t xml:space="preserve"> month</w:t>
      </w:r>
      <w:proofErr w:type="gramEnd"/>
      <w:r w:rsidR="00A76F74" w:rsidRPr="005D6BAF">
        <w:rPr>
          <w:rFonts w:ascii="Arial" w:hAnsi="Arial" w:cs="Arial"/>
          <w:sz w:val="24"/>
          <w:szCs w:val="24"/>
        </w:rPr>
        <w:t xml:space="preserve"> mark</w:t>
      </w:r>
      <w:r w:rsidR="000E4BFD" w:rsidRPr="005D6BAF">
        <w:rPr>
          <w:rFonts w:ascii="Arial" w:hAnsi="Arial" w:cs="Arial"/>
          <w:sz w:val="24"/>
          <w:szCs w:val="24"/>
        </w:rPr>
        <w:t xml:space="preserve">. </w:t>
      </w:r>
      <w:r w:rsidR="00471990" w:rsidRPr="005D6BAF">
        <w:rPr>
          <w:rFonts w:ascii="Arial" w:hAnsi="Arial" w:cs="Arial"/>
          <w:sz w:val="24"/>
          <w:szCs w:val="24"/>
        </w:rPr>
        <w:t xml:space="preserve">The study identified no difference in cost effectiveness over the </w:t>
      </w:r>
      <w:proofErr w:type="gramStart"/>
      <w:r w:rsidR="00471990" w:rsidRPr="005D6BAF">
        <w:rPr>
          <w:rFonts w:ascii="Arial" w:hAnsi="Arial" w:cs="Arial"/>
          <w:sz w:val="24"/>
          <w:szCs w:val="24"/>
        </w:rPr>
        <w:t>12 month</w:t>
      </w:r>
      <w:proofErr w:type="gramEnd"/>
      <w:r w:rsidR="00471990" w:rsidRPr="005D6BAF">
        <w:rPr>
          <w:rFonts w:ascii="Arial" w:hAnsi="Arial" w:cs="Arial"/>
          <w:sz w:val="24"/>
          <w:szCs w:val="24"/>
        </w:rPr>
        <w:t xml:space="preserve"> course </w:t>
      </w:r>
      <w:r w:rsidR="00EF3C6E" w:rsidRPr="005D6BAF">
        <w:rPr>
          <w:rFonts w:ascii="Arial" w:hAnsi="Arial" w:cs="Arial"/>
          <w:sz w:val="24"/>
          <w:szCs w:val="24"/>
        </w:rPr>
        <w:t xml:space="preserve">and at six months researchers identified no deficit in progress </w:t>
      </w:r>
      <w:r w:rsidR="008A0A41" w:rsidRPr="005D6BAF">
        <w:rPr>
          <w:rFonts w:ascii="Arial" w:hAnsi="Arial" w:cs="Arial"/>
          <w:sz w:val="24"/>
          <w:szCs w:val="24"/>
        </w:rPr>
        <w:t xml:space="preserve">experienced by those in the PCT programme. Over twelve month some favourable impact of CBT was identified but recommendation was that </w:t>
      </w:r>
      <w:r w:rsidR="00A12110" w:rsidRPr="005D6BAF">
        <w:rPr>
          <w:rFonts w:ascii="Arial" w:hAnsi="Arial" w:cs="Arial"/>
          <w:sz w:val="24"/>
          <w:szCs w:val="24"/>
        </w:rPr>
        <w:t xml:space="preserve">funding for PCT as an option for therapeutic intervention should continue. </w:t>
      </w:r>
    </w:p>
    <w:p w14:paraId="4F6DAB69" w14:textId="7FA16CDF" w:rsidR="00CB65B7" w:rsidRPr="005D6BAF" w:rsidRDefault="00A12110" w:rsidP="00F7501E">
      <w:pPr>
        <w:spacing w:line="480" w:lineRule="auto"/>
        <w:rPr>
          <w:rFonts w:ascii="Arial" w:hAnsi="Arial" w:cs="Arial"/>
          <w:sz w:val="24"/>
          <w:szCs w:val="24"/>
        </w:rPr>
      </w:pPr>
      <w:r w:rsidRPr="005D6BAF">
        <w:rPr>
          <w:rFonts w:ascii="Arial" w:hAnsi="Arial" w:cs="Arial"/>
          <w:sz w:val="24"/>
          <w:szCs w:val="24"/>
        </w:rPr>
        <w:t xml:space="preserve">Cooper’s </w:t>
      </w:r>
      <w:r w:rsidR="00941217" w:rsidRPr="005D6BAF">
        <w:rPr>
          <w:rFonts w:ascii="Arial" w:hAnsi="Arial" w:cs="Arial"/>
          <w:sz w:val="24"/>
          <w:szCs w:val="24"/>
        </w:rPr>
        <w:t xml:space="preserve">analysis of the </w:t>
      </w:r>
      <w:proofErr w:type="spellStart"/>
      <w:r w:rsidR="00941217" w:rsidRPr="005D6BAF">
        <w:rPr>
          <w:rFonts w:ascii="Arial" w:hAnsi="Arial" w:cs="Arial"/>
          <w:sz w:val="24"/>
          <w:szCs w:val="24"/>
        </w:rPr>
        <w:t>P</w:t>
      </w:r>
      <w:r w:rsidR="00B5512F" w:rsidRPr="005D6BAF">
        <w:rPr>
          <w:rFonts w:ascii="Arial" w:hAnsi="Arial" w:cs="Arial"/>
          <w:sz w:val="24"/>
          <w:szCs w:val="24"/>
        </w:rPr>
        <w:t>RaCTISED</w:t>
      </w:r>
      <w:proofErr w:type="spellEnd"/>
      <w:r w:rsidR="00941217" w:rsidRPr="005D6BAF">
        <w:rPr>
          <w:rFonts w:ascii="Arial" w:hAnsi="Arial" w:cs="Arial"/>
          <w:sz w:val="24"/>
          <w:szCs w:val="24"/>
        </w:rPr>
        <w:t xml:space="preserve"> trial questions the nature of examining person-centred psychotherapy through the lens of </w:t>
      </w:r>
      <w:r w:rsidR="005B2A35" w:rsidRPr="005D6BAF">
        <w:rPr>
          <w:rFonts w:ascii="Arial" w:hAnsi="Arial" w:cs="Arial"/>
          <w:sz w:val="24"/>
          <w:szCs w:val="24"/>
        </w:rPr>
        <w:t>a qua</w:t>
      </w:r>
      <w:r w:rsidR="00B5512F" w:rsidRPr="005D6BAF">
        <w:rPr>
          <w:rFonts w:ascii="Arial" w:hAnsi="Arial" w:cs="Arial"/>
          <w:sz w:val="24"/>
          <w:szCs w:val="24"/>
        </w:rPr>
        <w:t>ntit</w:t>
      </w:r>
      <w:r w:rsidR="005B2A35" w:rsidRPr="005D6BAF">
        <w:rPr>
          <w:rFonts w:ascii="Arial" w:hAnsi="Arial" w:cs="Arial"/>
          <w:sz w:val="24"/>
          <w:szCs w:val="24"/>
        </w:rPr>
        <w:t xml:space="preserve">atively assessed inquiry. </w:t>
      </w:r>
      <w:r w:rsidR="00D37B23" w:rsidRPr="005D6BAF">
        <w:rPr>
          <w:rFonts w:ascii="Arial" w:hAnsi="Arial" w:cs="Arial"/>
          <w:sz w:val="24"/>
          <w:szCs w:val="24"/>
        </w:rPr>
        <w:t xml:space="preserve">“If </w:t>
      </w:r>
      <w:r w:rsidR="00D37B23" w:rsidRPr="005D6BAF">
        <w:rPr>
          <w:rFonts w:ascii="Arial" w:hAnsi="Arial" w:cs="Arial"/>
          <w:sz w:val="24"/>
          <w:szCs w:val="24"/>
        </w:rPr>
        <w:lastRenderedPageBreak/>
        <w:t>therapeutic interventions are claimed to be “evidence based,” what counts as evidence?” (</w:t>
      </w:r>
      <w:r w:rsidR="00B5512F" w:rsidRPr="005D6BAF">
        <w:rPr>
          <w:rFonts w:ascii="Arial" w:hAnsi="Arial" w:cs="Arial"/>
          <w:sz w:val="24"/>
          <w:szCs w:val="24"/>
        </w:rPr>
        <w:t xml:space="preserve">Cooper, 2024, p6) </w:t>
      </w:r>
      <w:r w:rsidR="00D55A63" w:rsidRPr="005D6BAF">
        <w:rPr>
          <w:rFonts w:ascii="Arial" w:hAnsi="Arial" w:cs="Arial"/>
          <w:sz w:val="24"/>
          <w:szCs w:val="24"/>
        </w:rPr>
        <w:t>Cooper highlights Roger’s own conclusion in later writings</w:t>
      </w:r>
      <w:r w:rsidR="00807457" w:rsidRPr="005D6BAF">
        <w:rPr>
          <w:rFonts w:ascii="Arial" w:hAnsi="Arial" w:cs="Arial"/>
          <w:sz w:val="24"/>
          <w:szCs w:val="24"/>
        </w:rPr>
        <w:t>,</w:t>
      </w:r>
      <w:r w:rsidR="00D55A63" w:rsidRPr="005D6BAF">
        <w:rPr>
          <w:rFonts w:ascii="Arial" w:hAnsi="Arial" w:cs="Arial"/>
          <w:sz w:val="24"/>
          <w:szCs w:val="24"/>
        </w:rPr>
        <w:t xml:space="preserve"> that the</w:t>
      </w:r>
      <w:r w:rsidR="00CB65B7" w:rsidRPr="005D6BAF">
        <w:rPr>
          <w:rFonts w:ascii="Arial" w:hAnsi="Arial" w:cs="Arial"/>
          <w:sz w:val="24"/>
          <w:szCs w:val="24"/>
        </w:rPr>
        <w:t xml:space="preserve"> range of human experience was simply too multifaceted to be considered compatible with quantitative measurements. </w:t>
      </w:r>
      <w:r w:rsidR="00937490" w:rsidRPr="005D6BAF">
        <w:rPr>
          <w:rFonts w:ascii="Arial" w:hAnsi="Arial" w:cs="Arial"/>
          <w:sz w:val="24"/>
          <w:szCs w:val="24"/>
        </w:rPr>
        <w:t xml:space="preserve">Given the complex and nuanced nature of the conditions and principles of person-centred psychotherapy discussed hereabove, it seems highly possible that </w:t>
      </w:r>
      <w:r w:rsidR="001E5D17" w:rsidRPr="005D6BAF">
        <w:rPr>
          <w:rFonts w:ascii="Arial" w:hAnsi="Arial" w:cs="Arial"/>
          <w:sz w:val="24"/>
          <w:szCs w:val="24"/>
        </w:rPr>
        <w:t>quantitative appraisal of impact might be extremely hard to bring forth from person-centred psychotherapy.</w:t>
      </w:r>
    </w:p>
    <w:p w14:paraId="7744FC42" w14:textId="5EF3C639" w:rsidR="006D10A8" w:rsidRPr="005D6BAF" w:rsidRDefault="00D1266A" w:rsidP="00F7501E">
      <w:pPr>
        <w:spacing w:line="480" w:lineRule="auto"/>
        <w:rPr>
          <w:rFonts w:ascii="Arial" w:hAnsi="Arial" w:cs="Arial"/>
          <w:sz w:val="24"/>
          <w:szCs w:val="24"/>
        </w:rPr>
      </w:pPr>
      <w:r w:rsidRPr="005D6BAF">
        <w:rPr>
          <w:rFonts w:ascii="Arial" w:hAnsi="Arial" w:cs="Arial"/>
          <w:sz w:val="24"/>
          <w:szCs w:val="24"/>
        </w:rPr>
        <w:t>The</w:t>
      </w:r>
      <w:r w:rsidR="004C7FDF" w:rsidRPr="005D6BAF">
        <w:rPr>
          <w:rFonts w:ascii="Arial" w:hAnsi="Arial" w:cs="Arial"/>
          <w:sz w:val="24"/>
          <w:szCs w:val="24"/>
        </w:rPr>
        <w:t xml:space="preserve"> nuanced </w:t>
      </w:r>
      <w:r w:rsidR="00484112" w:rsidRPr="005D6BAF">
        <w:rPr>
          <w:rFonts w:ascii="Arial" w:hAnsi="Arial" w:cs="Arial"/>
          <w:sz w:val="24"/>
          <w:szCs w:val="24"/>
        </w:rPr>
        <w:t xml:space="preserve">nature of person-centred practice </w:t>
      </w:r>
      <w:r w:rsidR="003F115A" w:rsidRPr="005D6BAF">
        <w:rPr>
          <w:rFonts w:ascii="Arial" w:hAnsi="Arial" w:cs="Arial"/>
          <w:sz w:val="24"/>
          <w:szCs w:val="24"/>
        </w:rPr>
        <w:t>undoubtedly challenges legislative impulse to create standardised, regularised counselling accessibility and outcomes in the NHS. Interview</w:t>
      </w:r>
      <w:r w:rsidR="00CE0356" w:rsidRPr="005D6BAF">
        <w:rPr>
          <w:rFonts w:ascii="Arial" w:hAnsi="Arial" w:cs="Arial"/>
          <w:sz w:val="24"/>
          <w:szCs w:val="24"/>
        </w:rPr>
        <w:t xml:space="preserve">s of trainees in the NHS’s PECET programme, </w:t>
      </w:r>
      <w:r w:rsidR="00521216" w:rsidRPr="005D6BAF">
        <w:rPr>
          <w:rFonts w:ascii="Arial" w:hAnsi="Arial" w:cs="Arial"/>
          <w:sz w:val="24"/>
          <w:szCs w:val="24"/>
        </w:rPr>
        <w:t>p</w:t>
      </w:r>
      <w:r w:rsidR="00CE0356" w:rsidRPr="005D6BAF">
        <w:rPr>
          <w:rFonts w:ascii="Arial" w:hAnsi="Arial" w:cs="Arial"/>
          <w:sz w:val="24"/>
          <w:szCs w:val="24"/>
        </w:rPr>
        <w:t>erson-centred experiential therapy, also known as Counselling for Depression</w:t>
      </w:r>
      <w:r w:rsidR="00521216" w:rsidRPr="005D6BAF">
        <w:rPr>
          <w:rFonts w:ascii="Arial" w:hAnsi="Arial" w:cs="Arial"/>
          <w:sz w:val="24"/>
          <w:szCs w:val="24"/>
        </w:rPr>
        <w:t xml:space="preserve">, </w:t>
      </w:r>
      <w:r w:rsidR="004B7A54" w:rsidRPr="005D6BAF">
        <w:rPr>
          <w:rFonts w:ascii="Arial" w:hAnsi="Arial" w:cs="Arial"/>
          <w:sz w:val="24"/>
          <w:szCs w:val="24"/>
        </w:rPr>
        <w:t xml:space="preserve">raised questions of the hegemonic model of practice </w:t>
      </w:r>
      <w:r w:rsidR="00780CCC" w:rsidRPr="005D6BAF">
        <w:rPr>
          <w:rFonts w:ascii="Arial" w:hAnsi="Arial" w:cs="Arial"/>
          <w:sz w:val="24"/>
          <w:szCs w:val="24"/>
        </w:rPr>
        <w:t xml:space="preserve">developed to model emotion focused therapy. (Nye et al. 2019) </w:t>
      </w:r>
      <w:r w:rsidR="004C5D62" w:rsidRPr="005D6BAF">
        <w:rPr>
          <w:rFonts w:ascii="Arial" w:hAnsi="Arial" w:cs="Arial"/>
          <w:sz w:val="24"/>
          <w:szCs w:val="24"/>
        </w:rPr>
        <w:t xml:space="preserve">Compared in the </w:t>
      </w:r>
      <w:proofErr w:type="spellStart"/>
      <w:r w:rsidR="004C5D62" w:rsidRPr="005D6BAF">
        <w:rPr>
          <w:rFonts w:ascii="Arial" w:hAnsi="Arial" w:cs="Arial"/>
          <w:sz w:val="24"/>
          <w:szCs w:val="24"/>
        </w:rPr>
        <w:t>PRaCTISED</w:t>
      </w:r>
      <w:proofErr w:type="spellEnd"/>
      <w:r w:rsidR="004C5D62" w:rsidRPr="005D6BAF">
        <w:rPr>
          <w:rFonts w:ascii="Arial" w:hAnsi="Arial" w:cs="Arial"/>
          <w:sz w:val="24"/>
          <w:szCs w:val="24"/>
        </w:rPr>
        <w:t xml:space="preserve"> trial to CBT, PCET </w:t>
      </w:r>
      <w:r w:rsidR="00F374F6" w:rsidRPr="005D6BAF">
        <w:rPr>
          <w:rFonts w:ascii="Arial" w:hAnsi="Arial" w:cs="Arial"/>
          <w:sz w:val="24"/>
          <w:szCs w:val="24"/>
        </w:rPr>
        <w:t xml:space="preserve">therapists were required to undergo five days of training within the local IAPT service before working with a sample size of 500 patients. </w:t>
      </w:r>
      <w:r w:rsidR="00D91069" w:rsidRPr="005D6BAF">
        <w:rPr>
          <w:rFonts w:ascii="Arial" w:hAnsi="Arial" w:cs="Arial"/>
          <w:sz w:val="24"/>
          <w:szCs w:val="24"/>
        </w:rPr>
        <w:t xml:space="preserve">Nye et al. realised in interview that the main challenge reported by trainees was the feeling of their therapeutic approach being compromised to fit the rigid approach of the Counselling for Depression model. </w:t>
      </w:r>
      <w:r w:rsidR="001C46CC" w:rsidRPr="005D6BAF">
        <w:rPr>
          <w:rFonts w:ascii="Arial" w:hAnsi="Arial" w:cs="Arial"/>
          <w:sz w:val="24"/>
          <w:szCs w:val="24"/>
        </w:rPr>
        <w:t>Counsellors reporting this feeling of discomfort in compromise tended to not complete training and from these interviews we can infer a level of homogenisation present in those participating in the trial and their delivery of the programme. (Nye et al. 2019)</w:t>
      </w:r>
    </w:p>
    <w:p w14:paraId="3A9FBE61" w14:textId="3CB73A3E" w:rsidR="00724346" w:rsidRPr="005D6BAF" w:rsidRDefault="00724346" w:rsidP="00F7501E">
      <w:pPr>
        <w:spacing w:line="480" w:lineRule="auto"/>
        <w:rPr>
          <w:rFonts w:ascii="Arial" w:hAnsi="Arial" w:cs="Arial"/>
          <w:sz w:val="24"/>
          <w:szCs w:val="24"/>
        </w:rPr>
      </w:pPr>
      <w:r w:rsidRPr="005D6BAF">
        <w:rPr>
          <w:rFonts w:ascii="Arial" w:hAnsi="Arial" w:cs="Arial"/>
          <w:sz w:val="24"/>
          <w:szCs w:val="24"/>
        </w:rPr>
        <w:t>Echoing these concerns, Richard Mason</w:t>
      </w:r>
      <w:r w:rsidR="00E44B30" w:rsidRPr="005D6BAF">
        <w:rPr>
          <w:rFonts w:ascii="Arial" w:hAnsi="Arial" w:cs="Arial"/>
          <w:sz w:val="24"/>
          <w:szCs w:val="24"/>
        </w:rPr>
        <w:t xml:space="preserve">, himself a therapist on the PCET programme for </w:t>
      </w:r>
      <w:proofErr w:type="gramStart"/>
      <w:r w:rsidR="00E44B30" w:rsidRPr="005D6BAF">
        <w:rPr>
          <w:rFonts w:ascii="Arial" w:hAnsi="Arial" w:cs="Arial"/>
          <w:sz w:val="24"/>
          <w:szCs w:val="24"/>
        </w:rPr>
        <w:t>a number of</w:t>
      </w:r>
      <w:proofErr w:type="gramEnd"/>
      <w:r w:rsidR="00E44B30" w:rsidRPr="005D6BAF">
        <w:rPr>
          <w:rFonts w:ascii="Arial" w:hAnsi="Arial" w:cs="Arial"/>
          <w:sz w:val="24"/>
          <w:szCs w:val="24"/>
        </w:rPr>
        <w:t xml:space="preserve"> years, compare</w:t>
      </w:r>
      <w:r w:rsidR="00E15689" w:rsidRPr="005D6BAF">
        <w:rPr>
          <w:rFonts w:ascii="Arial" w:hAnsi="Arial" w:cs="Arial"/>
          <w:sz w:val="24"/>
          <w:szCs w:val="24"/>
        </w:rPr>
        <w:t>s the ideological resistance to IAPT to Celtic resistance to the Roman Empire. (Mason, Reeves, 2018</w:t>
      </w:r>
      <w:r w:rsidR="00E7554F" w:rsidRPr="005D6BAF">
        <w:rPr>
          <w:rFonts w:ascii="Arial" w:hAnsi="Arial" w:cs="Arial"/>
          <w:sz w:val="24"/>
          <w:szCs w:val="24"/>
        </w:rPr>
        <w:t>, p</w:t>
      </w:r>
      <w:r w:rsidR="00B54AD3" w:rsidRPr="005D6BAF">
        <w:rPr>
          <w:rFonts w:ascii="Arial" w:hAnsi="Arial" w:cs="Arial"/>
          <w:sz w:val="24"/>
          <w:szCs w:val="24"/>
        </w:rPr>
        <w:t>676</w:t>
      </w:r>
      <w:r w:rsidR="00E15689" w:rsidRPr="005D6BAF">
        <w:rPr>
          <w:rFonts w:ascii="Arial" w:hAnsi="Arial" w:cs="Arial"/>
          <w:sz w:val="24"/>
          <w:szCs w:val="24"/>
        </w:rPr>
        <w:t>)</w:t>
      </w:r>
      <w:r w:rsidR="00AF31FE" w:rsidRPr="005D6BAF">
        <w:rPr>
          <w:rFonts w:ascii="Arial" w:hAnsi="Arial" w:cs="Arial"/>
          <w:sz w:val="24"/>
          <w:szCs w:val="24"/>
        </w:rPr>
        <w:t xml:space="preserve"> Describing the IAPT as possessing a </w:t>
      </w:r>
      <w:proofErr w:type="spellStart"/>
      <w:r w:rsidR="00AF31FE" w:rsidRPr="005D6BAF">
        <w:rPr>
          <w:rFonts w:ascii="Arial" w:hAnsi="Arial" w:cs="Arial"/>
          <w:sz w:val="24"/>
          <w:szCs w:val="24"/>
        </w:rPr>
        <w:t>nomoethic</w:t>
      </w:r>
      <w:proofErr w:type="spellEnd"/>
      <w:r w:rsidR="00AF31FE" w:rsidRPr="005D6BAF">
        <w:rPr>
          <w:rFonts w:ascii="Arial" w:hAnsi="Arial" w:cs="Arial"/>
          <w:sz w:val="24"/>
          <w:szCs w:val="24"/>
        </w:rPr>
        <w:t xml:space="preserve"> ideology</w:t>
      </w:r>
      <w:r w:rsidR="00E7554F" w:rsidRPr="005D6BAF">
        <w:rPr>
          <w:rFonts w:ascii="Arial" w:hAnsi="Arial" w:cs="Arial"/>
          <w:sz w:val="24"/>
          <w:szCs w:val="24"/>
        </w:rPr>
        <w:t xml:space="preserve">, Mason questions the authenticity of the </w:t>
      </w:r>
      <w:r w:rsidR="00E7554F" w:rsidRPr="005D6BAF">
        <w:rPr>
          <w:rFonts w:ascii="Arial" w:hAnsi="Arial" w:cs="Arial"/>
          <w:sz w:val="24"/>
          <w:szCs w:val="24"/>
        </w:rPr>
        <w:lastRenderedPageBreak/>
        <w:t xml:space="preserve">IAPT’s delivery of person-centred counselling levelling the accusation of “projecting the </w:t>
      </w:r>
      <w:r w:rsidR="00B54AD3" w:rsidRPr="005D6BAF">
        <w:rPr>
          <w:rFonts w:ascii="Arial" w:hAnsi="Arial" w:cs="Arial"/>
          <w:sz w:val="24"/>
          <w:szCs w:val="24"/>
        </w:rPr>
        <w:t>illusion that it fully improves access to psychological therapies.” (Mason, Reeves, 2018</w:t>
      </w:r>
      <w:r w:rsidR="00FC4325" w:rsidRPr="005D6BAF">
        <w:rPr>
          <w:rFonts w:ascii="Arial" w:hAnsi="Arial" w:cs="Arial"/>
          <w:sz w:val="24"/>
          <w:szCs w:val="24"/>
        </w:rPr>
        <w:t>, p676)</w:t>
      </w:r>
    </w:p>
    <w:p w14:paraId="7ACA8C8A" w14:textId="027BD7D5" w:rsidR="00464CB6" w:rsidRPr="005D6BAF" w:rsidRDefault="00F8260C" w:rsidP="00F7501E">
      <w:pPr>
        <w:spacing w:line="480" w:lineRule="auto"/>
        <w:rPr>
          <w:rFonts w:ascii="Arial" w:hAnsi="Arial" w:cs="Arial"/>
          <w:sz w:val="24"/>
          <w:szCs w:val="24"/>
        </w:rPr>
      </w:pPr>
      <w:r w:rsidRPr="005D6BAF">
        <w:rPr>
          <w:rFonts w:ascii="Arial" w:hAnsi="Arial" w:cs="Arial"/>
          <w:sz w:val="24"/>
          <w:szCs w:val="24"/>
        </w:rPr>
        <w:t xml:space="preserve">In their argument for a pluralist perspective, </w:t>
      </w:r>
      <w:proofErr w:type="spellStart"/>
      <w:r w:rsidRPr="005D6BAF">
        <w:rPr>
          <w:rFonts w:ascii="Arial" w:hAnsi="Arial" w:cs="Arial"/>
          <w:sz w:val="24"/>
          <w:szCs w:val="24"/>
        </w:rPr>
        <w:t>Mcleod</w:t>
      </w:r>
      <w:proofErr w:type="spellEnd"/>
      <w:r w:rsidRPr="005D6BAF">
        <w:rPr>
          <w:rFonts w:ascii="Arial" w:hAnsi="Arial" w:cs="Arial"/>
          <w:sz w:val="24"/>
          <w:szCs w:val="24"/>
        </w:rPr>
        <w:t xml:space="preserve"> and Cooper (2011) identify </w:t>
      </w:r>
      <w:r w:rsidR="00464CB6" w:rsidRPr="005D6BAF">
        <w:rPr>
          <w:rFonts w:ascii="Arial" w:hAnsi="Arial" w:cs="Arial"/>
          <w:sz w:val="24"/>
          <w:szCs w:val="24"/>
        </w:rPr>
        <w:t>with the idea that</w:t>
      </w:r>
      <w:r w:rsidRPr="005D6BAF">
        <w:rPr>
          <w:rFonts w:ascii="Arial" w:hAnsi="Arial" w:cs="Arial"/>
          <w:sz w:val="24"/>
          <w:szCs w:val="24"/>
        </w:rPr>
        <w:t xml:space="preserve"> </w:t>
      </w:r>
      <w:r w:rsidR="00464CB6" w:rsidRPr="005D6BAF">
        <w:rPr>
          <w:rFonts w:ascii="Arial" w:hAnsi="Arial" w:cs="Arial"/>
          <w:sz w:val="24"/>
          <w:szCs w:val="24"/>
        </w:rPr>
        <w:t xml:space="preserve">“person-centred thought is a rejection of psychological and psychotherapeutic systems which strive to reduce individual human experiences down to </w:t>
      </w:r>
      <w:proofErr w:type="spellStart"/>
      <w:r w:rsidR="00464CB6" w:rsidRPr="005D6BAF">
        <w:rPr>
          <w:rFonts w:ascii="Arial" w:hAnsi="Arial" w:cs="Arial"/>
          <w:sz w:val="24"/>
          <w:szCs w:val="24"/>
        </w:rPr>
        <w:t>nomoethic</w:t>
      </w:r>
      <w:proofErr w:type="spellEnd"/>
      <w:r w:rsidR="00464CB6" w:rsidRPr="005D6BAF">
        <w:rPr>
          <w:rFonts w:ascii="Arial" w:hAnsi="Arial" w:cs="Arial"/>
          <w:sz w:val="24"/>
          <w:szCs w:val="24"/>
        </w:rPr>
        <w:t>, universal laws and mechanisms.” (</w:t>
      </w:r>
      <w:proofErr w:type="spellStart"/>
      <w:r w:rsidR="00464CB6" w:rsidRPr="005D6BAF">
        <w:rPr>
          <w:rFonts w:ascii="Arial" w:hAnsi="Arial" w:cs="Arial"/>
          <w:sz w:val="24"/>
          <w:szCs w:val="24"/>
        </w:rPr>
        <w:t>Mcleod</w:t>
      </w:r>
      <w:proofErr w:type="spellEnd"/>
      <w:r w:rsidR="00464CB6" w:rsidRPr="005D6BAF">
        <w:rPr>
          <w:rFonts w:ascii="Arial" w:hAnsi="Arial" w:cs="Arial"/>
          <w:sz w:val="24"/>
          <w:szCs w:val="24"/>
        </w:rPr>
        <w:t>, Cooper, 2011, p213)</w:t>
      </w:r>
    </w:p>
    <w:p w14:paraId="64749C3A" w14:textId="1E3F75F3" w:rsidR="00464CB6" w:rsidRPr="005D6BAF" w:rsidRDefault="002F04DA" w:rsidP="00F7501E">
      <w:pPr>
        <w:spacing w:line="480" w:lineRule="auto"/>
        <w:rPr>
          <w:rFonts w:ascii="Arial" w:hAnsi="Arial" w:cs="Arial"/>
          <w:sz w:val="24"/>
          <w:szCs w:val="24"/>
        </w:rPr>
      </w:pPr>
      <w:r w:rsidRPr="005D6BAF">
        <w:rPr>
          <w:rFonts w:ascii="Arial" w:hAnsi="Arial" w:cs="Arial"/>
          <w:sz w:val="24"/>
          <w:szCs w:val="24"/>
        </w:rPr>
        <w:t>Embedding the core conditions of the therapeutic relationship throughout the</w:t>
      </w:r>
      <w:r w:rsidR="00692215" w:rsidRPr="005D6BAF">
        <w:rPr>
          <w:rFonts w:ascii="Arial" w:hAnsi="Arial" w:cs="Arial"/>
          <w:sz w:val="24"/>
          <w:szCs w:val="24"/>
        </w:rPr>
        <w:t xml:space="preserve"> “tribes of the person</w:t>
      </w:r>
      <w:r w:rsidR="002A3A5F" w:rsidRPr="005D6BAF">
        <w:rPr>
          <w:rFonts w:ascii="Arial" w:hAnsi="Arial" w:cs="Arial"/>
          <w:sz w:val="24"/>
          <w:szCs w:val="24"/>
        </w:rPr>
        <w:t>-</w:t>
      </w:r>
      <w:r w:rsidR="00692215" w:rsidRPr="005D6BAF">
        <w:rPr>
          <w:rFonts w:ascii="Arial" w:hAnsi="Arial" w:cs="Arial"/>
          <w:sz w:val="24"/>
          <w:szCs w:val="24"/>
        </w:rPr>
        <w:t xml:space="preserve">centred nation” (Cooper, 2024), contemporary practitioners of the person-centred approach have </w:t>
      </w:r>
      <w:r w:rsidR="009674A0" w:rsidRPr="005D6BAF">
        <w:rPr>
          <w:rFonts w:ascii="Arial" w:hAnsi="Arial" w:cs="Arial"/>
          <w:sz w:val="24"/>
          <w:szCs w:val="24"/>
        </w:rPr>
        <w:t xml:space="preserve">returned to Rogers to anchor their developments within </w:t>
      </w:r>
      <w:r w:rsidRPr="005D6BAF">
        <w:rPr>
          <w:rFonts w:ascii="Arial" w:hAnsi="Arial" w:cs="Arial"/>
          <w:sz w:val="24"/>
          <w:szCs w:val="24"/>
        </w:rPr>
        <w:t xml:space="preserve">his </w:t>
      </w:r>
      <w:r w:rsidR="00DE6660" w:rsidRPr="005D6BAF">
        <w:rPr>
          <w:rFonts w:ascii="Arial" w:hAnsi="Arial" w:cs="Arial"/>
          <w:sz w:val="24"/>
          <w:szCs w:val="24"/>
        </w:rPr>
        <w:t>ontological framework</w:t>
      </w:r>
      <w:r w:rsidR="002C6075" w:rsidRPr="005D6BAF">
        <w:rPr>
          <w:rFonts w:ascii="Arial" w:hAnsi="Arial" w:cs="Arial"/>
          <w:sz w:val="24"/>
          <w:szCs w:val="24"/>
        </w:rPr>
        <w:t>. In this piece of work,</w:t>
      </w:r>
      <w:r w:rsidR="00DE6660" w:rsidRPr="005D6BAF">
        <w:rPr>
          <w:rFonts w:ascii="Arial" w:hAnsi="Arial" w:cs="Arial"/>
          <w:sz w:val="24"/>
          <w:szCs w:val="24"/>
        </w:rPr>
        <w:t xml:space="preserve"> examination of contemporary </w:t>
      </w:r>
      <w:r w:rsidR="00B033AA" w:rsidRPr="005D6BAF">
        <w:rPr>
          <w:rFonts w:ascii="Arial" w:hAnsi="Arial" w:cs="Arial"/>
          <w:sz w:val="24"/>
          <w:szCs w:val="24"/>
        </w:rPr>
        <w:t>interpretations of</w:t>
      </w:r>
      <w:r w:rsidR="00A3494A" w:rsidRPr="005D6BAF">
        <w:rPr>
          <w:rFonts w:ascii="Arial" w:hAnsi="Arial" w:cs="Arial"/>
          <w:sz w:val="24"/>
          <w:szCs w:val="24"/>
        </w:rPr>
        <w:t xml:space="preserve"> empath</w:t>
      </w:r>
      <w:r w:rsidR="001E0D2F" w:rsidRPr="005D6BAF">
        <w:rPr>
          <w:rFonts w:ascii="Arial" w:hAnsi="Arial" w:cs="Arial"/>
          <w:sz w:val="24"/>
          <w:szCs w:val="24"/>
        </w:rPr>
        <w:t>y</w:t>
      </w:r>
      <w:r w:rsidR="00D6344D" w:rsidRPr="005D6BAF">
        <w:rPr>
          <w:rFonts w:ascii="Arial" w:hAnsi="Arial" w:cs="Arial"/>
          <w:sz w:val="24"/>
          <w:szCs w:val="24"/>
        </w:rPr>
        <w:t>, unconditional positive regard</w:t>
      </w:r>
      <w:r w:rsidR="002F6C3B" w:rsidRPr="005D6BAF">
        <w:rPr>
          <w:rFonts w:ascii="Arial" w:hAnsi="Arial" w:cs="Arial"/>
          <w:sz w:val="24"/>
          <w:szCs w:val="24"/>
        </w:rPr>
        <w:t xml:space="preserve"> and congruence, have emerged as key considerations of person-centred research and practice </w:t>
      </w:r>
      <w:r w:rsidR="003363D2" w:rsidRPr="005D6BAF">
        <w:rPr>
          <w:rFonts w:ascii="Arial" w:hAnsi="Arial" w:cs="Arial"/>
          <w:sz w:val="24"/>
          <w:szCs w:val="24"/>
        </w:rPr>
        <w:t xml:space="preserve">in </w:t>
      </w:r>
      <w:r w:rsidR="00535E59" w:rsidRPr="005D6BAF">
        <w:rPr>
          <w:rFonts w:ascii="Arial" w:hAnsi="Arial" w:cs="Arial"/>
          <w:sz w:val="24"/>
          <w:szCs w:val="24"/>
        </w:rPr>
        <w:t>the</w:t>
      </w:r>
      <w:r w:rsidR="003363D2" w:rsidRPr="005D6BAF">
        <w:rPr>
          <w:rFonts w:ascii="Arial" w:hAnsi="Arial" w:cs="Arial"/>
          <w:sz w:val="24"/>
          <w:szCs w:val="24"/>
        </w:rPr>
        <w:t xml:space="preserve"> contemporary therapeutic landscape. Where the developments of modern society have raised questions for the person-centred approach,</w:t>
      </w:r>
      <w:r w:rsidR="00CC5855" w:rsidRPr="005D6BAF">
        <w:rPr>
          <w:rFonts w:ascii="Arial" w:hAnsi="Arial" w:cs="Arial"/>
          <w:sz w:val="24"/>
          <w:szCs w:val="24"/>
        </w:rPr>
        <w:t xml:space="preserve"> the result has been the proliferation of “a kaleidoscope of approaches, suited to a wide range of mental wellbeing needs in the twenty-first century.” (Cooper, 2024)</w:t>
      </w:r>
      <w:r w:rsidR="009674A0" w:rsidRPr="005D6BAF">
        <w:rPr>
          <w:rFonts w:ascii="Arial" w:hAnsi="Arial" w:cs="Arial"/>
          <w:sz w:val="24"/>
          <w:szCs w:val="24"/>
        </w:rPr>
        <w:t xml:space="preserve"> </w:t>
      </w:r>
      <w:r w:rsidR="00535E59" w:rsidRPr="005D6BAF">
        <w:rPr>
          <w:rFonts w:ascii="Arial" w:hAnsi="Arial" w:cs="Arial"/>
          <w:sz w:val="24"/>
          <w:szCs w:val="24"/>
        </w:rPr>
        <w:t xml:space="preserve">Of this </w:t>
      </w:r>
      <w:r w:rsidR="00EA55D3" w:rsidRPr="005D6BAF">
        <w:rPr>
          <w:rFonts w:ascii="Arial" w:hAnsi="Arial" w:cs="Arial"/>
          <w:sz w:val="24"/>
          <w:szCs w:val="24"/>
        </w:rPr>
        <w:t>continued level of engagement with humanistic principles of growth,</w:t>
      </w:r>
      <w:r w:rsidR="00C95650" w:rsidRPr="005D6BAF">
        <w:rPr>
          <w:rFonts w:ascii="Arial" w:hAnsi="Arial" w:cs="Arial"/>
          <w:sz w:val="24"/>
          <w:szCs w:val="24"/>
        </w:rPr>
        <w:t xml:space="preserve"> 70 years on from Rogers,</w:t>
      </w:r>
      <w:r w:rsidR="00EA55D3" w:rsidRPr="005D6BAF">
        <w:rPr>
          <w:rFonts w:ascii="Arial" w:hAnsi="Arial" w:cs="Arial"/>
          <w:sz w:val="24"/>
          <w:szCs w:val="24"/>
        </w:rPr>
        <w:t xml:space="preserve"> the person-centred field can be proud. </w:t>
      </w:r>
    </w:p>
    <w:p w14:paraId="7F095839" w14:textId="77777777" w:rsidR="001E5D17" w:rsidRPr="005D6BAF" w:rsidRDefault="001E5D17" w:rsidP="00F7501E">
      <w:pPr>
        <w:spacing w:line="480" w:lineRule="auto"/>
        <w:rPr>
          <w:rFonts w:ascii="Arial" w:hAnsi="Arial" w:cs="Arial"/>
          <w:sz w:val="24"/>
          <w:szCs w:val="24"/>
        </w:rPr>
      </w:pPr>
    </w:p>
    <w:p w14:paraId="18BD6471" w14:textId="77777777" w:rsidR="00784E01" w:rsidRDefault="00784E01" w:rsidP="00305DB0">
      <w:pPr>
        <w:rPr>
          <w:rFonts w:ascii="Arial" w:hAnsi="Arial" w:cs="Arial"/>
          <w:sz w:val="20"/>
          <w:szCs w:val="20"/>
        </w:rPr>
      </w:pPr>
    </w:p>
    <w:p w14:paraId="40925F42" w14:textId="77777777" w:rsidR="00DF246E" w:rsidRDefault="00DF246E" w:rsidP="00305DB0">
      <w:pPr>
        <w:rPr>
          <w:rFonts w:ascii="Arial" w:hAnsi="Arial" w:cs="Arial"/>
          <w:sz w:val="20"/>
          <w:szCs w:val="20"/>
        </w:rPr>
      </w:pPr>
    </w:p>
    <w:p w14:paraId="7832F095" w14:textId="77777777" w:rsidR="00DF246E" w:rsidRDefault="00DF246E" w:rsidP="00305DB0">
      <w:pPr>
        <w:rPr>
          <w:rFonts w:ascii="Arial" w:hAnsi="Arial" w:cs="Arial"/>
          <w:sz w:val="20"/>
          <w:szCs w:val="20"/>
        </w:rPr>
      </w:pPr>
    </w:p>
    <w:p w14:paraId="41B7D57D" w14:textId="77777777" w:rsidR="00DF246E" w:rsidRDefault="00DF246E" w:rsidP="00305DB0">
      <w:pPr>
        <w:rPr>
          <w:rFonts w:ascii="Arial" w:hAnsi="Arial" w:cs="Arial"/>
          <w:sz w:val="20"/>
          <w:szCs w:val="20"/>
        </w:rPr>
      </w:pPr>
    </w:p>
    <w:p w14:paraId="6310DDBD" w14:textId="77777777" w:rsidR="00DF246E" w:rsidRDefault="00DF246E" w:rsidP="00305DB0">
      <w:pPr>
        <w:rPr>
          <w:rFonts w:ascii="Arial" w:hAnsi="Arial" w:cs="Arial"/>
          <w:sz w:val="20"/>
          <w:szCs w:val="20"/>
        </w:rPr>
      </w:pPr>
    </w:p>
    <w:p w14:paraId="3617493F" w14:textId="77777777" w:rsidR="00DF246E" w:rsidRPr="003B2C15" w:rsidRDefault="00DF246E" w:rsidP="00305DB0">
      <w:pPr>
        <w:rPr>
          <w:rFonts w:ascii="Arial" w:hAnsi="Arial" w:cs="Arial"/>
          <w:sz w:val="20"/>
          <w:szCs w:val="20"/>
        </w:rPr>
      </w:pPr>
    </w:p>
    <w:p w14:paraId="174DF31D" w14:textId="0A6E00BB" w:rsidR="00A93011" w:rsidRDefault="001C7D75" w:rsidP="00305DB0">
      <w:pPr>
        <w:rPr>
          <w:rFonts w:ascii="Arial" w:hAnsi="Arial" w:cs="Arial"/>
          <w:sz w:val="20"/>
          <w:szCs w:val="20"/>
          <w:u w:val="single"/>
        </w:rPr>
      </w:pPr>
      <w:r w:rsidRPr="001C7D75">
        <w:rPr>
          <w:rFonts w:ascii="Arial" w:hAnsi="Arial" w:cs="Arial"/>
          <w:sz w:val="20"/>
          <w:szCs w:val="20"/>
          <w:u w:val="single"/>
        </w:rPr>
        <w:lastRenderedPageBreak/>
        <w:t>References</w:t>
      </w:r>
    </w:p>
    <w:p w14:paraId="60700A6A" w14:textId="6C3DC85C" w:rsidR="009145C9" w:rsidRDefault="009145C9" w:rsidP="00305DB0">
      <w:pPr>
        <w:rPr>
          <w:rFonts w:ascii="Arial" w:hAnsi="Arial" w:cs="Arial"/>
          <w:sz w:val="20"/>
          <w:szCs w:val="20"/>
        </w:rPr>
      </w:pPr>
      <w:r>
        <w:rPr>
          <w:rFonts w:ascii="Arial" w:hAnsi="Arial" w:cs="Arial"/>
          <w:sz w:val="20"/>
          <w:szCs w:val="20"/>
        </w:rPr>
        <w:t xml:space="preserve">Bozarth, J. (2001) ‘Beyond Reflection: Emergent Modes of Empathy’, in Haugh, S., Merry, T., and Wyatt, G (ed.) (2001) </w:t>
      </w:r>
      <w:r>
        <w:rPr>
          <w:rFonts w:ascii="Arial" w:hAnsi="Arial" w:cs="Arial"/>
          <w:i/>
          <w:iCs/>
          <w:sz w:val="20"/>
          <w:szCs w:val="20"/>
        </w:rPr>
        <w:t>Rogers’ Therapeutic Conditions: Evolution, Theory and Practice: Empathy.</w:t>
      </w:r>
      <w:r>
        <w:rPr>
          <w:rFonts w:ascii="Arial" w:hAnsi="Arial" w:cs="Arial"/>
          <w:sz w:val="20"/>
          <w:szCs w:val="20"/>
        </w:rPr>
        <w:t xml:space="preserve"> Volume 2. Monmouth: PCSS Books, pp131-144.</w:t>
      </w:r>
    </w:p>
    <w:p w14:paraId="7E671BF8" w14:textId="52EFB603" w:rsidR="00590789" w:rsidRDefault="00590789" w:rsidP="00305DB0">
      <w:pPr>
        <w:rPr>
          <w:rFonts w:ascii="Arial" w:hAnsi="Arial" w:cs="Arial"/>
          <w:sz w:val="20"/>
          <w:szCs w:val="20"/>
        </w:rPr>
      </w:pPr>
      <w:r>
        <w:rPr>
          <w:rFonts w:ascii="Arial" w:hAnsi="Arial" w:cs="Arial"/>
          <w:sz w:val="20"/>
          <w:szCs w:val="20"/>
        </w:rPr>
        <w:t xml:space="preserve">Bozarth, J., Wilkins, P., and Wyatt, G (ed.) (2001) </w:t>
      </w:r>
      <w:r>
        <w:rPr>
          <w:rFonts w:ascii="Arial" w:hAnsi="Arial" w:cs="Arial"/>
          <w:i/>
          <w:iCs/>
          <w:sz w:val="20"/>
          <w:szCs w:val="20"/>
        </w:rPr>
        <w:t xml:space="preserve">Rogers’ Therapeutic Conditions: Evolution, Theory and Practice: Unconditional Positive Regard. </w:t>
      </w:r>
      <w:r>
        <w:rPr>
          <w:rFonts w:ascii="Arial" w:hAnsi="Arial" w:cs="Arial"/>
          <w:sz w:val="20"/>
          <w:szCs w:val="20"/>
        </w:rPr>
        <w:t>Volume 3. Monmouth: PCSS Books.</w:t>
      </w:r>
    </w:p>
    <w:p w14:paraId="611CF7EF" w14:textId="057F3293" w:rsidR="009145C9" w:rsidRDefault="009145C9" w:rsidP="00305DB0">
      <w:pPr>
        <w:rPr>
          <w:rFonts w:ascii="Arial" w:hAnsi="Arial" w:cs="Arial"/>
          <w:sz w:val="20"/>
          <w:szCs w:val="20"/>
        </w:rPr>
      </w:pPr>
      <w:r>
        <w:rPr>
          <w:rFonts w:ascii="Arial" w:hAnsi="Arial" w:cs="Arial"/>
          <w:sz w:val="20"/>
          <w:szCs w:val="20"/>
        </w:rPr>
        <w:t xml:space="preserve">Bozarth, J.D. and Haugh, S. (2024) ‘Unconditional Positive Regard’,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pp200-212.</w:t>
      </w:r>
    </w:p>
    <w:p w14:paraId="1597D20A" w14:textId="59C6A303" w:rsidR="00343F99" w:rsidRDefault="006C612A" w:rsidP="00305DB0">
      <w:pPr>
        <w:rPr>
          <w:rFonts w:ascii="Arial" w:hAnsi="Arial" w:cs="Arial"/>
          <w:sz w:val="20"/>
          <w:szCs w:val="20"/>
        </w:rPr>
      </w:pPr>
      <w:r>
        <w:rPr>
          <w:rFonts w:ascii="Arial" w:hAnsi="Arial" w:cs="Arial"/>
          <w:sz w:val="20"/>
          <w:szCs w:val="20"/>
        </w:rPr>
        <w:t xml:space="preserve">Clark, A. (2010) ‘Empathy: An Integral Model in the Counselling Process’, </w:t>
      </w:r>
      <w:r>
        <w:rPr>
          <w:rFonts w:ascii="Arial" w:hAnsi="Arial" w:cs="Arial"/>
          <w:i/>
          <w:iCs/>
          <w:sz w:val="20"/>
          <w:szCs w:val="20"/>
        </w:rPr>
        <w:t xml:space="preserve">Journal of Counselling and Development, </w:t>
      </w:r>
      <w:r>
        <w:rPr>
          <w:rFonts w:ascii="Arial" w:hAnsi="Arial" w:cs="Arial"/>
          <w:sz w:val="20"/>
          <w:szCs w:val="20"/>
        </w:rPr>
        <w:t>88(3), pp 348-356.</w:t>
      </w:r>
    </w:p>
    <w:p w14:paraId="7E96CDF6" w14:textId="2FFB9DAE" w:rsidR="004B5043" w:rsidRDefault="004B5043" w:rsidP="00305DB0">
      <w:pPr>
        <w:rPr>
          <w:rFonts w:ascii="Arial" w:hAnsi="Arial" w:cs="Arial"/>
          <w:sz w:val="20"/>
          <w:szCs w:val="20"/>
        </w:rPr>
      </w:pPr>
      <w:r>
        <w:rPr>
          <w:rFonts w:ascii="Arial" w:hAnsi="Arial" w:cs="Arial"/>
          <w:sz w:val="20"/>
          <w:szCs w:val="20"/>
        </w:rPr>
        <w:t xml:space="preserve">Cornelius-White, J.H.D. (2024) ‘Congruence’,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pp212-226.</w:t>
      </w:r>
    </w:p>
    <w:p w14:paraId="6DB99176" w14:textId="17C04158" w:rsidR="004B5043" w:rsidRDefault="004B5043" w:rsidP="00305DB0">
      <w:pPr>
        <w:rPr>
          <w:rFonts w:ascii="Arial" w:hAnsi="Arial" w:cs="Arial"/>
          <w:sz w:val="20"/>
          <w:szCs w:val="20"/>
        </w:rPr>
      </w:pPr>
      <w:r>
        <w:rPr>
          <w:rFonts w:ascii="Arial" w:hAnsi="Arial" w:cs="Arial"/>
          <w:sz w:val="20"/>
          <w:szCs w:val="20"/>
        </w:rPr>
        <w:t xml:space="preserve">Cooper, M (ed.) (2024) </w:t>
      </w:r>
      <w:r>
        <w:rPr>
          <w:rFonts w:ascii="Arial" w:hAnsi="Arial" w:cs="Arial"/>
          <w:i/>
          <w:iCs/>
          <w:sz w:val="20"/>
          <w:szCs w:val="20"/>
        </w:rPr>
        <w:t>The Tribes of the Person-Centred Nation: An Introduction to the World of Person-Centred Therapies</w:t>
      </w:r>
      <w:r>
        <w:rPr>
          <w:rFonts w:ascii="Arial" w:hAnsi="Arial" w:cs="Arial"/>
          <w:sz w:val="20"/>
          <w:szCs w:val="20"/>
        </w:rPr>
        <w:t xml:space="preserve">. Third Edition. </w:t>
      </w:r>
      <w:proofErr w:type="spellStart"/>
      <w:r>
        <w:rPr>
          <w:rFonts w:ascii="Arial" w:hAnsi="Arial" w:cs="Arial"/>
          <w:sz w:val="20"/>
          <w:szCs w:val="20"/>
        </w:rPr>
        <w:t>Monmoth</w:t>
      </w:r>
      <w:proofErr w:type="spellEnd"/>
      <w:r>
        <w:rPr>
          <w:rFonts w:ascii="Arial" w:hAnsi="Arial" w:cs="Arial"/>
          <w:sz w:val="20"/>
          <w:szCs w:val="20"/>
        </w:rPr>
        <w:t>: PCSS Books.</w:t>
      </w:r>
    </w:p>
    <w:p w14:paraId="25978B0B" w14:textId="6261F708" w:rsidR="00A64302" w:rsidRDefault="00A64302" w:rsidP="00305DB0">
      <w:pPr>
        <w:rPr>
          <w:rFonts w:ascii="Arial" w:hAnsi="Arial" w:cs="Arial"/>
          <w:sz w:val="20"/>
          <w:szCs w:val="20"/>
        </w:rPr>
      </w:pPr>
      <w:r>
        <w:rPr>
          <w:rFonts w:ascii="Arial" w:hAnsi="Arial" w:cs="Arial"/>
          <w:sz w:val="20"/>
          <w:szCs w:val="20"/>
        </w:rPr>
        <w:t>Crisp, R. (2023) ‘Ontology, Culture, Person-</w:t>
      </w:r>
      <w:proofErr w:type="spellStart"/>
      <w:r>
        <w:rPr>
          <w:rFonts w:ascii="Arial" w:hAnsi="Arial" w:cs="Arial"/>
          <w:sz w:val="20"/>
          <w:szCs w:val="20"/>
        </w:rPr>
        <w:t>Centered</w:t>
      </w:r>
      <w:proofErr w:type="spellEnd"/>
      <w:r>
        <w:rPr>
          <w:rFonts w:ascii="Arial" w:hAnsi="Arial" w:cs="Arial"/>
          <w:sz w:val="20"/>
          <w:szCs w:val="20"/>
        </w:rPr>
        <w:t xml:space="preserve"> and Pluralistic Practice: Reply to Ong, Murphy and Joseph’, </w:t>
      </w:r>
      <w:r>
        <w:rPr>
          <w:rFonts w:ascii="Arial" w:hAnsi="Arial" w:cs="Arial"/>
          <w:i/>
          <w:iCs/>
          <w:sz w:val="20"/>
          <w:szCs w:val="20"/>
        </w:rPr>
        <w:t>Person-</w:t>
      </w:r>
      <w:proofErr w:type="spellStart"/>
      <w:r>
        <w:rPr>
          <w:rFonts w:ascii="Arial" w:hAnsi="Arial" w:cs="Arial"/>
          <w:i/>
          <w:iCs/>
          <w:sz w:val="20"/>
          <w:szCs w:val="20"/>
        </w:rPr>
        <w:t>Centered</w:t>
      </w:r>
      <w:proofErr w:type="spellEnd"/>
      <w:r>
        <w:rPr>
          <w:rFonts w:ascii="Arial" w:hAnsi="Arial" w:cs="Arial"/>
          <w:i/>
          <w:iCs/>
          <w:sz w:val="20"/>
          <w:szCs w:val="20"/>
        </w:rPr>
        <w:t xml:space="preserve"> and Experiential Psychotherapies</w:t>
      </w:r>
      <w:r>
        <w:rPr>
          <w:rFonts w:ascii="Arial" w:hAnsi="Arial" w:cs="Arial"/>
          <w:sz w:val="20"/>
          <w:szCs w:val="20"/>
        </w:rPr>
        <w:t>, 22(1), pp127-138.</w:t>
      </w:r>
    </w:p>
    <w:p w14:paraId="3642E458" w14:textId="711FDA11" w:rsidR="00DD06CA" w:rsidRDefault="00DD06CA" w:rsidP="00305DB0">
      <w:pPr>
        <w:rPr>
          <w:rFonts w:ascii="Arial" w:hAnsi="Arial" w:cs="Arial"/>
          <w:sz w:val="20"/>
          <w:szCs w:val="20"/>
        </w:rPr>
      </w:pPr>
      <w:r>
        <w:rPr>
          <w:rFonts w:ascii="Arial" w:hAnsi="Arial" w:cs="Arial"/>
          <w:sz w:val="20"/>
          <w:szCs w:val="20"/>
        </w:rPr>
        <w:t xml:space="preserve">Crisp, R. (2022) ‘Carl Rogers’ Reset with an African American Client: A Discussion’, </w:t>
      </w:r>
      <w:r>
        <w:rPr>
          <w:rFonts w:ascii="Arial" w:hAnsi="Arial" w:cs="Arial"/>
          <w:i/>
          <w:iCs/>
          <w:sz w:val="20"/>
          <w:szCs w:val="20"/>
        </w:rPr>
        <w:t xml:space="preserve">Person </w:t>
      </w:r>
      <w:proofErr w:type="spellStart"/>
      <w:r>
        <w:rPr>
          <w:rFonts w:ascii="Arial" w:hAnsi="Arial" w:cs="Arial"/>
          <w:i/>
          <w:iCs/>
          <w:sz w:val="20"/>
          <w:szCs w:val="20"/>
        </w:rPr>
        <w:t>Centered</w:t>
      </w:r>
      <w:proofErr w:type="spellEnd"/>
      <w:r>
        <w:rPr>
          <w:rFonts w:ascii="Arial" w:hAnsi="Arial" w:cs="Arial"/>
          <w:i/>
          <w:iCs/>
          <w:sz w:val="20"/>
          <w:szCs w:val="20"/>
        </w:rPr>
        <w:t xml:space="preserve"> and Experiential Psychotherapies</w:t>
      </w:r>
      <w:r>
        <w:rPr>
          <w:rFonts w:ascii="Arial" w:hAnsi="Arial" w:cs="Arial"/>
          <w:sz w:val="20"/>
          <w:szCs w:val="20"/>
        </w:rPr>
        <w:t>, 21(3), pp220-234.</w:t>
      </w:r>
    </w:p>
    <w:p w14:paraId="4CD3203A" w14:textId="1A24E493" w:rsidR="00A67277" w:rsidRDefault="00A67277" w:rsidP="00305DB0">
      <w:pPr>
        <w:rPr>
          <w:rFonts w:ascii="Arial" w:hAnsi="Arial" w:cs="Arial"/>
          <w:sz w:val="20"/>
          <w:szCs w:val="20"/>
        </w:rPr>
      </w:pPr>
      <w:proofErr w:type="spellStart"/>
      <w:r>
        <w:rPr>
          <w:rFonts w:ascii="Arial" w:hAnsi="Arial" w:cs="Arial"/>
          <w:sz w:val="20"/>
          <w:szCs w:val="20"/>
        </w:rPr>
        <w:t>Diangelo</w:t>
      </w:r>
      <w:proofErr w:type="spellEnd"/>
      <w:r>
        <w:rPr>
          <w:rFonts w:ascii="Arial" w:hAnsi="Arial" w:cs="Arial"/>
          <w:sz w:val="20"/>
          <w:szCs w:val="20"/>
        </w:rPr>
        <w:t xml:space="preserve">, R (2019) </w:t>
      </w:r>
      <w:r>
        <w:rPr>
          <w:rFonts w:ascii="Arial" w:hAnsi="Arial" w:cs="Arial"/>
          <w:i/>
          <w:iCs/>
          <w:sz w:val="20"/>
          <w:szCs w:val="20"/>
        </w:rPr>
        <w:t>White Fragility: Why It’s So Hard for White People to Talk About Racism.</w:t>
      </w:r>
      <w:r>
        <w:rPr>
          <w:rFonts w:ascii="Arial" w:hAnsi="Arial" w:cs="Arial"/>
          <w:sz w:val="20"/>
          <w:szCs w:val="20"/>
        </w:rPr>
        <w:t xml:space="preserve"> London: Penguin. </w:t>
      </w:r>
    </w:p>
    <w:p w14:paraId="0ECFD418" w14:textId="112F57DB" w:rsidR="00B90035" w:rsidRDefault="001B500B" w:rsidP="00305DB0">
      <w:pPr>
        <w:rPr>
          <w:rFonts w:ascii="Arial" w:hAnsi="Arial" w:cs="Arial"/>
          <w:sz w:val="20"/>
          <w:szCs w:val="20"/>
        </w:rPr>
      </w:pPr>
      <w:r>
        <w:rPr>
          <w:rFonts w:ascii="Arial" w:hAnsi="Arial" w:cs="Arial"/>
          <w:sz w:val="20"/>
          <w:szCs w:val="20"/>
        </w:rPr>
        <w:t xml:space="preserve">Di Malta, G., Anderson, R., and Cooper, M. (2024) ‘Relational Depth’,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pp239-252.</w:t>
      </w:r>
    </w:p>
    <w:p w14:paraId="7E128910" w14:textId="4F35409A" w:rsidR="00B90035" w:rsidRDefault="00B90035" w:rsidP="00305DB0">
      <w:pPr>
        <w:rPr>
          <w:rFonts w:ascii="Arial" w:hAnsi="Arial" w:cs="Arial"/>
          <w:sz w:val="20"/>
          <w:szCs w:val="20"/>
        </w:rPr>
      </w:pPr>
      <w:r>
        <w:rPr>
          <w:rFonts w:ascii="Arial" w:hAnsi="Arial" w:cs="Arial"/>
          <w:sz w:val="20"/>
          <w:szCs w:val="20"/>
        </w:rPr>
        <w:t xml:space="preserve">Di Malta, G., Cooper, M., </w:t>
      </w:r>
      <w:proofErr w:type="spellStart"/>
      <w:r>
        <w:rPr>
          <w:rFonts w:ascii="Arial" w:hAnsi="Arial" w:cs="Arial"/>
          <w:sz w:val="20"/>
          <w:szCs w:val="20"/>
        </w:rPr>
        <w:t>Gololob</w:t>
      </w:r>
      <w:proofErr w:type="spellEnd"/>
      <w:r>
        <w:rPr>
          <w:rFonts w:ascii="Arial" w:hAnsi="Arial" w:cs="Arial"/>
          <w:sz w:val="20"/>
          <w:szCs w:val="20"/>
        </w:rPr>
        <w:t xml:space="preserve">, Y., O’ Hara, M., and Stephen, S. (2024) ‘The Person-Centred Approach Today and Tomorrow: Seeds of a Peaceful Revolution’,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pp1-17.</w:t>
      </w:r>
    </w:p>
    <w:p w14:paraId="6FC8DE6C" w14:textId="77777777" w:rsidR="006C612A" w:rsidRDefault="006C612A" w:rsidP="006C612A">
      <w:pPr>
        <w:rPr>
          <w:rFonts w:ascii="Arial" w:hAnsi="Arial" w:cs="Arial"/>
          <w:sz w:val="20"/>
          <w:szCs w:val="20"/>
        </w:rPr>
      </w:pPr>
      <w:r>
        <w:rPr>
          <w:rFonts w:ascii="Arial" w:hAnsi="Arial" w:cs="Arial"/>
          <w:sz w:val="20"/>
          <w:szCs w:val="20"/>
        </w:rPr>
        <w:t xml:space="preserve">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w:t>
      </w:r>
    </w:p>
    <w:p w14:paraId="1CD9608D" w14:textId="32673820" w:rsidR="006C612A" w:rsidRDefault="006C612A" w:rsidP="00305DB0">
      <w:pPr>
        <w:rPr>
          <w:rFonts w:ascii="Arial" w:hAnsi="Arial" w:cs="Arial"/>
          <w:sz w:val="20"/>
          <w:szCs w:val="20"/>
        </w:rPr>
      </w:pPr>
      <w:r>
        <w:rPr>
          <w:rFonts w:ascii="Arial" w:hAnsi="Arial" w:cs="Arial"/>
          <w:sz w:val="20"/>
          <w:szCs w:val="20"/>
        </w:rPr>
        <w:t xml:space="preserve">D’ Souza, J, and Gurin, M. (2016) ‘The Universal Significance of Maslow’s Concept of Self-Actualization’, </w:t>
      </w:r>
      <w:r>
        <w:rPr>
          <w:rFonts w:ascii="Arial" w:hAnsi="Arial" w:cs="Arial"/>
          <w:i/>
          <w:iCs/>
          <w:sz w:val="20"/>
          <w:szCs w:val="20"/>
        </w:rPr>
        <w:t>The Humanistic Psychologist</w:t>
      </w:r>
      <w:r>
        <w:rPr>
          <w:rFonts w:ascii="Arial" w:hAnsi="Arial" w:cs="Arial"/>
          <w:sz w:val="20"/>
          <w:szCs w:val="20"/>
        </w:rPr>
        <w:t xml:space="preserve"> </w:t>
      </w:r>
      <w:r>
        <w:rPr>
          <w:rFonts w:ascii="Arial" w:hAnsi="Arial" w:cs="Arial"/>
          <w:i/>
          <w:iCs/>
          <w:sz w:val="20"/>
          <w:szCs w:val="20"/>
        </w:rPr>
        <w:t>Journal</w:t>
      </w:r>
      <w:r>
        <w:rPr>
          <w:rFonts w:ascii="Arial" w:hAnsi="Arial" w:cs="Arial"/>
          <w:sz w:val="20"/>
          <w:szCs w:val="20"/>
        </w:rPr>
        <w:t>, 44(2), pp210-214.</w:t>
      </w:r>
    </w:p>
    <w:p w14:paraId="211490E1" w14:textId="1F54EEB7" w:rsidR="00A67277" w:rsidRDefault="00A67277" w:rsidP="00305DB0">
      <w:pPr>
        <w:rPr>
          <w:rFonts w:ascii="Arial" w:hAnsi="Arial" w:cs="Arial"/>
          <w:sz w:val="20"/>
          <w:szCs w:val="20"/>
        </w:rPr>
      </w:pPr>
      <w:r>
        <w:rPr>
          <w:rFonts w:ascii="Arial" w:hAnsi="Arial" w:cs="Arial"/>
          <w:sz w:val="20"/>
          <w:szCs w:val="20"/>
        </w:rPr>
        <w:t xml:space="preserve">Finlay, L (2022) </w:t>
      </w:r>
      <w:r>
        <w:rPr>
          <w:rFonts w:ascii="Arial" w:hAnsi="Arial" w:cs="Arial"/>
          <w:i/>
          <w:iCs/>
          <w:sz w:val="20"/>
          <w:szCs w:val="20"/>
        </w:rPr>
        <w:t>The Therapeutic Use of Self in Counselling and Psychotherapy</w:t>
      </w:r>
      <w:r>
        <w:rPr>
          <w:rFonts w:ascii="Arial" w:hAnsi="Arial" w:cs="Arial"/>
          <w:sz w:val="20"/>
          <w:szCs w:val="20"/>
        </w:rPr>
        <w:t>. Third Edition. London: Sage.</w:t>
      </w:r>
    </w:p>
    <w:p w14:paraId="16AD9840" w14:textId="4DB6185F" w:rsidR="00A67277" w:rsidRDefault="00A67277" w:rsidP="00305DB0">
      <w:pPr>
        <w:rPr>
          <w:rFonts w:ascii="Arial" w:hAnsi="Arial" w:cs="Arial"/>
          <w:sz w:val="20"/>
          <w:szCs w:val="20"/>
        </w:rPr>
      </w:pPr>
      <w:proofErr w:type="spellStart"/>
      <w:r>
        <w:rPr>
          <w:rFonts w:ascii="Arial" w:hAnsi="Arial" w:cs="Arial"/>
          <w:sz w:val="20"/>
          <w:szCs w:val="20"/>
        </w:rPr>
        <w:t>Friere</w:t>
      </w:r>
      <w:proofErr w:type="spellEnd"/>
      <w:r>
        <w:rPr>
          <w:rFonts w:ascii="Arial" w:hAnsi="Arial" w:cs="Arial"/>
          <w:sz w:val="20"/>
          <w:szCs w:val="20"/>
        </w:rPr>
        <w:t xml:space="preserve">, E.S. and Di Malta, G. (2024) ‘Empathy’,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pp187-200.</w:t>
      </w:r>
    </w:p>
    <w:p w14:paraId="7AB0B2B7" w14:textId="25D9B677" w:rsidR="00A67277" w:rsidRDefault="00A67277" w:rsidP="00305DB0">
      <w:pPr>
        <w:rPr>
          <w:rFonts w:ascii="Arial" w:hAnsi="Arial" w:cs="Arial"/>
          <w:sz w:val="20"/>
          <w:szCs w:val="20"/>
        </w:rPr>
      </w:pPr>
      <w:r>
        <w:rPr>
          <w:rFonts w:ascii="Arial" w:hAnsi="Arial" w:cs="Arial"/>
          <w:sz w:val="20"/>
          <w:szCs w:val="20"/>
        </w:rPr>
        <w:t xml:space="preserve">Green, J (2010) </w:t>
      </w:r>
      <w:r>
        <w:rPr>
          <w:rFonts w:ascii="Arial" w:hAnsi="Arial" w:cs="Arial"/>
          <w:i/>
          <w:iCs/>
          <w:sz w:val="20"/>
          <w:szCs w:val="20"/>
        </w:rPr>
        <w:t>Creating the Therapeutic Relationship in Counselling and Psychotherapy</w:t>
      </w:r>
      <w:r>
        <w:rPr>
          <w:rFonts w:ascii="Arial" w:hAnsi="Arial" w:cs="Arial"/>
          <w:sz w:val="20"/>
          <w:szCs w:val="20"/>
        </w:rPr>
        <w:t>. Exeter: Learning Matters.</w:t>
      </w:r>
    </w:p>
    <w:p w14:paraId="6703EAB2" w14:textId="6DAD6FE8" w:rsidR="00A67277" w:rsidRDefault="00A67277" w:rsidP="00305DB0">
      <w:pPr>
        <w:rPr>
          <w:rFonts w:ascii="Arial" w:hAnsi="Arial" w:cs="Arial"/>
          <w:sz w:val="20"/>
          <w:szCs w:val="20"/>
        </w:rPr>
      </w:pPr>
      <w:r>
        <w:rPr>
          <w:rFonts w:ascii="Arial" w:hAnsi="Arial" w:cs="Arial"/>
          <w:sz w:val="20"/>
          <w:szCs w:val="20"/>
        </w:rPr>
        <w:t xml:space="preserve">Haugh, S., Merry, T., and Wyatt, G (ed.) (2001) </w:t>
      </w:r>
      <w:r>
        <w:rPr>
          <w:rFonts w:ascii="Arial" w:hAnsi="Arial" w:cs="Arial"/>
          <w:i/>
          <w:iCs/>
          <w:sz w:val="20"/>
          <w:szCs w:val="20"/>
        </w:rPr>
        <w:t>Rogers’ Therapeutic Conditions: Evolution, Theory and Practice: Empathy.</w:t>
      </w:r>
      <w:r>
        <w:rPr>
          <w:rFonts w:ascii="Arial" w:hAnsi="Arial" w:cs="Arial"/>
          <w:sz w:val="20"/>
          <w:szCs w:val="20"/>
        </w:rPr>
        <w:t xml:space="preserve"> Volume 2. Monmouth: PCSS Books.</w:t>
      </w:r>
    </w:p>
    <w:p w14:paraId="7D81FEEA" w14:textId="0F9A8776" w:rsidR="00A67277" w:rsidRDefault="00A67277" w:rsidP="00305DB0">
      <w:pPr>
        <w:rPr>
          <w:rFonts w:ascii="Arial" w:hAnsi="Arial" w:cs="Arial"/>
          <w:sz w:val="20"/>
          <w:szCs w:val="20"/>
        </w:rPr>
      </w:pPr>
      <w:proofErr w:type="spellStart"/>
      <w:r>
        <w:rPr>
          <w:rFonts w:ascii="Arial" w:hAnsi="Arial" w:cs="Arial"/>
          <w:sz w:val="20"/>
          <w:szCs w:val="20"/>
        </w:rPr>
        <w:t>Ikemi</w:t>
      </w:r>
      <w:proofErr w:type="spellEnd"/>
      <w:r>
        <w:rPr>
          <w:rFonts w:ascii="Arial" w:hAnsi="Arial" w:cs="Arial"/>
          <w:sz w:val="20"/>
          <w:szCs w:val="20"/>
        </w:rPr>
        <w:t xml:space="preserve">, A. (2005) ‘Carl Rogers and Eugene </w:t>
      </w:r>
      <w:proofErr w:type="spellStart"/>
      <w:r>
        <w:rPr>
          <w:rFonts w:ascii="Arial" w:hAnsi="Arial" w:cs="Arial"/>
          <w:sz w:val="20"/>
          <w:szCs w:val="20"/>
        </w:rPr>
        <w:t>Gendlin</w:t>
      </w:r>
      <w:proofErr w:type="spellEnd"/>
      <w:r>
        <w:rPr>
          <w:rFonts w:ascii="Arial" w:hAnsi="Arial" w:cs="Arial"/>
          <w:sz w:val="20"/>
          <w:szCs w:val="20"/>
        </w:rPr>
        <w:t xml:space="preserve"> </w:t>
      </w:r>
      <w:proofErr w:type="gramStart"/>
      <w:r>
        <w:rPr>
          <w:rFonts w:ascii="Arial" w:hAnsi="Arial" w:cs="Arial"/>
          <w:sz w:val="20"/>
          <w:szCs w:val="20"/>
        </w:rPr>
        <w:t>On</w:t>
      </w:r>
      <w:proofErr w:type="gramEnd"/>
      <w:r>
        <w:rPr>
          <w:rFonts w:ascii="Arial" w:hAnsi="Arial" w:cs="Arial"/>
          <w:sz w:val="20"/>
          <w:szCs w:val="20"/>
        </w:rPr>
        <w:t xml:space="preserve"> The Bodily Felt Sense: What They Share and Where They Differ’, </w:t>
      </w:r>
      <w:r>
        <w:rPr>
          <w:rFonts w:ascii="Arial" w:hAnsi="Arial" w:cs="Arial"/>
          <w:i/>
          <w:iCs/>
          <w:sz w:val="20"/>
          <w:szCs w:val="20"/>
        </w:rPr>
        <w:t>Person-</w:t>
      </w:r>
      <w:proofErr w:type="spellStart"/>
      <w:r>
        <w:rPr>
          <w:rFonts w:ascii="Arial" w:hAnsi="Arial" w:cs="Arial"/>
          <w:i/>
          <w:iCs/>
          <w:sz w:val="20"/>
          <w:szCs w:val="20"/>
        </w:rPr>
        <w:t>Centered</w:t>
      </w:r>
      <w:proofErr w:type="spellEnd"/>
      <w:r>
        <w:rPr>
          <w:rFonts w:ascii="Arial" w:hAnsi="Arial" w:cs="Arial"/>
          <w:i/>
          <w:iCs/>
          <w:sz w:val="20"/>
          <w:szCs w:val="20"/>
        </w:rPr>
        <w:t xml:space="preserve"> and Experiential Psychotherapies</w:t>
      </w:r>
      <w:r>
        <w:rPr>
          <w:rFonts w:ascii="Arial" w:hAnsi="Arial" w:cs="Arial"/>
          <w:sz w:val="20"/>
          <w:szCs w:val="20"/>
        </w:rPr>
        <w:t>, 4(1) pp31-42.</w:t>
      </w:r>
    </w:p>
    <w:p w14:paraId="05ECC732" w14:textId="398A9E2C" w:rsidR="00A67277" w:rsidRDefault="00A67277" w:rsidP="00305DB0">
      <w:pPr>
        <w:rPr>
          <w:rFonts w:ascii="Arial" w:hAnsi="Arial" w:cs="Arial"/>
          <w:sz w:val="20"/>
          <w:szCs w:val="20"/>
        </w:rPr>
      </w:pPr>
      <w:r>
        <w:rPr>
          <w:rFonts w:ascii="Arial" w:hAnsi="Arial" w:cs="Arial"/>
          <w:sz w:val="20"/>
          <w:szCs w:val="20"/>
        </w:rPr>
        <w:lastRenderedPageBreak/>
        <w:t xml:space="preserve">Lopez, I. (2000) ‘The Social Construction of Race’, in Rivkin, J, and Ryan, M. (ed.) (2004) </w:t>
      </w:r>
      <w:r>
        <w:rPr>
          <w:rFonts w:ascii="Arial" w:hAnsi="Arial" w:cs="Arial"/>
          <w:i/>
          <w:iCs/>
          <w:sz w:val="20"/>
          <w:szCs w:val="20"/>
        </w:rPr>
        <w:t xml:space="preserve">Literary Theory, An Anthology. </w:t>
      </w:r>
      <w:r>
        <w:rPr>
          <w:rFonts w:ascii="Arial" w:hAnsi="Arial" w:cs="Arial"/>
          <w:sz w:val="20"/>
          <w:szCs w:val="20"/>
        </w:rPr>
        <w:t>Second Edition. Oxford: Blackwell, pp964-975.</w:t>
      </w:r>
    </w:p>
    <w:p w14:paraId="35E1359E" w14:textId="77777777" w:rsidR="001765F5" w:rsidRDefault="001765F5" w:rsidP="001765F5">
      <w:pPr>
        <w:rPr>
          <w:rFonts w:ascii="Arial" w:hAnsi="Arial" w:cs="Arial"/>
          <w:sz w:val="20"/>
          <w:szCs w:val="20"/>
        </w:rPr>
      </w:pPr>
      <w:r>
        <w:rPr>
          <w:rFonts w:ascii="Arial" w:hAnsi="Arial" w:cs="Arial"/>
          <w:sz w:val="20"/>
          <w:szCs w:val="20"/>
        </w:rPr>
        <w:t xml:space="preserve">Mandel, D., Mitchell, A., and Stearns, R. (2024) </w:t>
      </w:r>
      <w:r>
        <w:rPr>
          <w:rFonts w:ascii="Arial" w:hAnsi="Arial" w:cs="Arial"/>
          <w:i/>
          <w:iCs/>
          <w:sz w:val="20"/>
          <w:szCs w:val="20"/>
        </w:rPr>
        <w:t xml:space="preserve">How Domestic Violence Perpetrators Manipulate Systems: Why Systems and Professionals are so Vulnerable and Five Steps to Perpetrator-Proof </w:t>
      </w:r>
      <w:proofErr w:type="spellStart"/>
      <w:r>
        <w:rPr>
          <w:rFonts w:ascii="Arial" w:hAnsi="Arial" w:cs="Arial"/>
          <w:i/>
          <w:iCs/>
          <w:sz w:val="20"/>
          <w:szCs w:val="20"/>
        </w:rPr>
        <w:t>YourSystem</w:t>
      </w:r>
      <w:proofErr w:type="spellEnd"/>
      <w:r>
        <w:rPr>
          <w:rFonts w:ascii="Arial" w:hAnsi="Arial" w:cs="Arial"/>
          <w:i/>
          <w:iCs/>
          <w:sz w:val="20"/>
          <w:szCs w:val="20"/>
        </w:rPr>
        <w:t>.</w:t>
      </w:r>
    </w:p>
    <w:p w14:paraId="1BD2B79B" w14:textId="77777777" w:rsidR="001765F5" w:rsidRDefault="001765F5" w:rsidP="001765F5">
      <w:pPr>
        <w:rPr>
          <w:rFonts w:ascii="Arial" w:hAnsi="Arial" w:cs="Arial"/>
          <w:sz w:val="20"/>
          <w:szCs w:val="20"/>
        </w:rPr>
      </w:pPr>
      <w:r>
        <w:rPr>
          <w:rFonts w:ascii="Arial" w:hAnsi="Arial" w:cs="Arial"/>
          <w:sz w:val="20"/>
          <w:szCs w:val="20"/>
        </w:rPr>
        <w:t>Available at</w:t>
      </w:r>
    </w:p>
    <w:p w14:paraId="7DDA7A8A" w14:textId="77777777" w:rsidR="001765F5" w:rsidRPr="001765F5" w:rsidRDefault="001765F5" w:rsidP="001765F5">
      <w:pPr>
        <w:rPr>
          <w:rFonts w:ascii="Arial" w:hAnsi="Arial" w:cs="Arial"/>
          <w:i/>
          <w:iCs/>
          <w:sz w:val="20"/>
          <w:szCs w:val="20"/>
        </w:rPr>
      </w:pPr>
      <w:proofErr w:type="gramStart"/>
      <w:r w:rsidRPr="00CD7219">
        <w:rPr>
          <w:rFonts w:ascii="Arial" w:hAnsi="Arial" w:cs="Arial"/>
          <w:sz w:val="20"/>
          <w:szCs w:val="20"/>
        </w:rPr>
        <w:t>https://f.hubspotusercontent00.net/hubfs/5507857/Free%20Downloads/PerpManipulation_4721.pdf .</w:t>
      </w:r>
      <w:proofErr w:type="gramEnd"/>
      <w:r>
        <w:rPr>
          <w:rFonts w:ascii="Arial" w:hAnsi="Arial" w:cs="Arial"/>
          <w:i/>
          <w:iCs/>
          <w:sz w:val="20"/>
          <w:szCs w:val="20"/>
        </w:rPr>
        <w:t xml:space="preserve"> </w:t>
      </w:r>
      <w:r>
        <w:rPr>
          <w:rFonts w:ascii="Arial" w:hAnsi="Arial" w:cs="Arial"/>
          <w:sz w:val="20"/>
          <w:szCs w:val="20"/>
        </w:rPr>
        <w:t>Accessed 28/10/24.</w:t>
      </w:r>
    </w:p>
    <w:p w14:paraId="419BFA0B" w14:textId="77777777" w:rsidR="001765F5" w:rsidRDefault="001765F5" w:rsidP="001765F5">
      <w:pPr>
        <w:rPr>
          <w:rFonts w:ascii="Arial" w:hAnsi="Arial" w:cs="Arial"/>
          <w:sz w:val="20"/>
          <w:szCs w:val="20"/>
        </w:rPr>
      </w:pPr>
      <w:r>
        <w:rPr>
          <w:rFonts w:ascii="Arial" w:hAnsi="Arial" w:cs="Arial"/>
          <w:sz w:val="20"/>
          <w:szCs w:val="20"/>
        </w:rPr>
        <w:t xml:space="preserve">Mason, R., and Reeves, A. (2018) ‘An exploration of how working in the Improving Access to Psychological Therapies (IAPT) programme might affect the personal and professional development of counsellors: an </w:t>
      </w:r>
      <w:proofErr w:type="spellStart"/>
      <w:r>
        <w:rPr>
          <w:rFonts w:ascii="Arial" w:hAnsi="Arial" w:cs="Arial"/>
          <w:sz w:val="20"/>
          <w:szCs w:val="20"/>
        </w:rPr>
        <w:t>an</w:t>
      </w:r>
      <w:proofErr w:type="spellEnd"/>
      <w:r>
        <w:rPr>
          <w:rFonts w:ascii="Arial" w:hAnsi="Arial" w:cs="Arial"/>
          <w:sz w:val="20"/>
          <w:szCs w:val="20"/>
        </w:rPr>
        <w:t xml:space="preserve"> analytical autoethnographic study’, </w:t>
      </w:r>
      <w:r>
        <w:rPr>
          <w:rFonts w:ascii="Arial" w:hAnsi="Arial" w:cs="Arial"/>
          <w:i/>
          <w:iCs/>
          <w:sz w:val="20"/>
          <w:szCs w:val="20"/>
        </w:rPr>
        <w:t>British Journal of Guidance and Counselling</w:t>
      </w:r>
      <w:r>
        <w:rPr>
          <w:rFonts w:ascii="Arial" w:hAnsi="Arial" w:cs="Arial"/>
          <w:sz w:val="20"/>
          <w:szCs w:val="20"/>
        </w:rPr>
        <w:t>, 46(6), pp669-678.</w:t>
      </w:r>
    </w:p>
    <w:p w14:paraId="17D43FDB" w14:textId="77777777" w:rsidR="001765F5" w:rsidRDefault="001765F5" w:rsidP="001765F5">
      <w:pPr>
        <w:rPr>
          <w:rFonts w:ascii="Arial" w:hAnsi="Arial" w:cs="Arial"/>
          <w:sz w:val="20"/>
          <w:szCs w:val="20"/>
        </w:rPr>
      </w:pPr>
      <w:proofErr w:type="spellStart"/>
      <w:r>
        <w:rPr>
          <w:rFonts w:ascii="Arial" w:hAnsi="Arial" w:cs="Arial"/>
          <w:sz w:val="20"/>
          <w:szCs w:val="20"/>
        </w:rPr>
        <w:t>Mcleod</w:t>
      </w:r>
      <w:proofErr w:type="spellEnd"/>
      <w:r>
        <w:rPr>
          <w:rFonts w:ascii="Arial" w:hAnsi="Arial" w:cs="Arial"/>
          <w:sz w:val="20"/>
          <w:szCs w:val="20"/>
        </w:rPr>
        <w:t>, J., and Cooper, M. (2011) ‘Person-</w:t>
      </w:r>
      <w:proofErr w:type="spellStart"/>
      <w:r>
        <w:rPr>
          <w:rFonts w:ascii="Arial" w:hAnsi="Arial" w:cs="Arial"/>
          <w:sz w:val="20"/>
          <w:szCs w:val="20"/>
        </w:rPr>
        <w:t>Centered</w:t>
      </w:r>
      <w:proofErr w:type="spellEnd"/>
      <w:r>
        <w:rPr>
          <w:rFonts w:ascii="Arial" w:hAnsi="Arial" w:cs="Arial"/>
          <w:sz w:val="20"/>
          <w:szCs w:val="20"/>
        </w:rPr>
        <w:t xml:space="preserve"> Therapy: A Pluralistic Perspective’, </w:t>
      </w:r>
      <w:r>
        <w:rPr>
          <w:rFonts w:ascii="Arial" w:hAnsi="Arial" w:cs="Arial"/>
          <w:i/>
          <w:iCs/>
          <w:sz w:val="20"/>
          <w:szCs w:val="20"/>
        </w:rPr>
        <w:t>Person-</w:t>
      </w:r>
      <w:proofErr w:type="spellStart"/>
      <w:r>
        <w:rPr>
          <w:rFonts w:ascii="Arial" w:hAnsi="Arial" w:cs="Arial"/>
          <w:i/>
          <w:iCs/>
          <w:sz w:val="20"/>
          <w:szCs w:val="20"/>
        </w:rPr>
        <w:t>Centered</w:t>
      </w:r>
      <w:proofErr w:type="spellEnd"/>
      <w:r>
        <w:rPr>
          <w:rFonts w:ascii="Arial" w:hAnsi="Arial" w:cs="Arial"/>
          <w:i/>
          <w:iCs/>
          <w:sz w:val="20"/>
          <w:szCs w:val="20"/>
        </w:rPr>
        <w:t xml:space="preserve"> and Experiential Psychotherapies, </w:t>
      </w:r>
      <w:r>
        <w:rPr>
          <w:rFonts w:ascii="Arial" w:hAnsi="Arial" w:cs="Arial"/>
          <w:sz w:val="20"/>
          <w:szCs w:val="20"/>
        </w:rPr>
        <w:t xml:space="preserve">10(3), pp210-223. </w:t>
      </w:r>
    </w:p>
    <w:p w14:paraId="44A26F74" w14:textId="77777777" w:rsidR="001765F5" w:rsidRDefault="001765F5" w:rsidP="001765F5">
      <w:pPr>
        <w:rPr>
          <w:rFonts w:ascii="Arial" w:hAnsi="Arial" w:cs="Arial"/>
          <w:sz w:val="20"/>
          <w:szCs w:val="20"/>
        </w:rPr>
      </w:pPr>
      <w:r>
        <w:rPr>
          <w:rFonts w:ascii="Arial" w:hAnsi="Arial" w:cs="Arial"/>
          <w:sz w:val="20"/>
          <w:szCs w:val="20"/>
        </w:rPr>
        <w:t xml:space="preserve">Mearns, D and Cooper, M (2005) </w:t>
      </w:r>
      <w:r>
        <w:rPr>
          <w:rFonts w:ascii="Arial" w:hAnsi="Arial" w:cs="Arial"/>
          <w:i/>
          <w:iCs/>
          <w:sz w:val="20"/>
          <w:szCs w:val="20"/>
        </w:rPr>
        <w:t>Working at Relational Depth in Counselling and Psychotherapy</w:t>
      </w:r>
      <w:r>
        <w:rPr>
          <w:rFonts w:ascii="Arial" w:hAnsi="Arial" w:cs="Arial"/>
          <w:sz w:val="20"/>
          <w:szCs w:val="20"/>
        </w:rPr>
        <w:t xml:space="preserve">. London: Sage. </w:t>
      </w:r>
    </w:p>
    <w:p w14:paraId="29DA46F7" w14:textId="258DA954" w:rsidR="001765F5" w:rsidRDefault="001765F5" w:rsidP="00305DB0">
      <w:pPr>
        <w:rPr>
          <w:rFonts w:ascii="Arial" w:hAnsi="Arial" w:cs="Arial"/>
          <w:sz w:val="20"/>
          <w:szCs w:val="20"/>
        </w:rPr>
      </w:pPr>
      <w:r>
        <w:rPr>
          <w:rFonts w:ascii="Arial" w:hAnsi="Arial" w:cs="Arial"/>
          <w:sz w:val="20"/>
          <w:szCs w:val="20"/>
        </w:rPr>
        <w:t xml:space="preserve">Mearns, D., and Schmid, P. (2006) ‘Being </w:t>
      </w:r>
      <w:proofErr w:type="gramStart"/>
      <w:r>
        <w:rPr>
          <w:rFonts w:ascii="Arial" w:hAnsi="Arial" w:cs="Arial"/>
          <w:sz w:val="20"/>
          <w:szCs w:val="20"/>
        </w:rPr>
        <w:t>With</w:t>
      </w:r>
      <w:proofErr w:type="gramEnd"/>
      <w:r>
        <w:rPr>
          <w:rFonts w:ascii="Arial" w:hAnsi="Arial" w:cs="Arial"/>
          <w:sz w:val="20"/>
          <w:szCs w:val="20"/>
        </w:rPr>
        <w:t xml:space="preserve"> and Being Counter: Relational Depth: The Challenge of Fully Meeting the Client’, </w:t>
      </w:r>
      <w:r>
        <w:rPr>
          <w:rFonts w:ascii="Arial" w:hAnsi="Arial" w:cs="Arial"/>
          <w:i/>
          <w:iCs/>
          <w:sz w:val="20"/>
          <w:szCs w:val="20"/>
        </w:rPr>
        <w:t xml:space="preserve">Person-Centred and Experiential Psychotherapies, </w:t>
      </w:r>
      <w:r>
        <w:rPr>
          <w:rFonts w:ascii="Arial" w:hAnsi="Arial" w:cs="Arial"/>
          <w:sz w:val="20"/>
          <w:szCs w:val="20"/>
        </w:rPr>
        <w:t>5(4), pp255-265.</w:t>
      </w:r>
    </w:p>
    <w:p w14:paraId="2478C2C9" w14:textId="77777777" w:rsidR="001765F5" w:rsidRDefault="001765F5" w:rsidP="001765F5">
      <w:pPr>
        <w:rPr>
          <w:rFonts w:ascii="Arial" w:hAnsi="Arial" w:cs="Arial"/>
          <w:sz w:val="20"/>
          <w:szCs w:val="20"/>
        </w:rPr>
      </w:pPr>
      <w:r>
        <w:rPr>
          <w:rFonts w:ascii="Arial" w:hAnsi="Arial" w:cs="Arial"/>
          <w:sz w:val="20"/>
          <w:szCs w:val="20"/>
        </w:rPr>
        <w:t xml:space="preserve">Norcross, J., and Lambert, M. (2018) ‘Psychotherapy Relationships That Work III’, </w:t>
      </w:r>
      <w:r>
        <w:rPr>
          <w:rFonts w:ascii="Arial" w:hAnsi="Arial" w:cs="Arial"/>
          <w:i/>
          <w:iCs/>
          <w:sz w:val="20"/>
          <w:szCs w:val="20"/>
        </w:rPr>
        <w:t>American Psychological Association.</w:t>
      </w:r>
      <w:r>
        <w:rPr>
          <w:rFonts w:ascii="Arial" w:hAnsi="Arial" w:cs="Arial"/>
          <w:sz w:val="20"/>
          <w:szCs w:val="20"/>
        </w:rPr>
        <w:t xml:space="preserve"> 55(4), pp303-315.</w:t>
      </w:r>
    </w:p>
    <w:p w14:paraId="47D55C61" w14:textId="77777777" w:rsidR="001765F5" w:rsidRDefault="001765F5" w:rsidP="001765F5">
      <w:pPr>
        <w:rPr>
          <w:rFonts w:ascii="Arial" w:hAnsi="Arial" w:cs="Arial"/>
          <w:sz w:val="20"/>
          <w:szCs w:val="20"/>
        </w:rPr>
      </w:pPr>
      <w:r>
        <w:rPr>
          <w:rFonts w:ascii="Arial" w:hAnsi="Arial" w:cs="Arial"/>
          <w:sz w:val="20"/>
          <w:szCs w:val="20"/>
        </w:rPr>
        <w:t xml:space="preserve">Nye, A., Connell, J., Haake, R., and </w:t>
      </w:r>
      <w:proofErr w:type="spellStart"/>
      <w:r>
        <w:rPr>
          <w:rFonts w:ascii="Arial" w:hAnsi="Arial" w:cs="Arial"/>
          <w:sz w:val="20"/>
          <w:szCs w:val="20"/>
        </w:rPr>
        <w:t>Barkham</w:t>
      </w:r>
      <w:proofErr w:type="spellEnd"/>
      <w:r>
        <w:rPr>
          <w:rFonts w:ascii="Arial" w:hAnsi="Arial" w:cs="Arial"/>
          <w:sz w:val="20"/>
          <w:szCs w:val="20"/>
        </w:rPr>
        <w:t xml:space="preserve">, M. (2019) ‘Person-Centred Experiential (PCET) Training Within a UK NHS IAPT Service: Experiences of Selected Counsellors in the </w:t>
      </w:r>
      <w:proofErr w:type="spellStart"/>
      <w:r>
        <w:rPr>
          <w:rFonts w:ascii="Arial" w:hAnsi="Arial" w:cs="Arial"/>
          <w:sz w:val="20"/>
          <w:szCs w:val="20"/>
        </w:rPr>
        <w:t>PRaCTICED</w:t>
      </w:r>
      <w:proofErr w:type="spellEnd"/>
      <w:r>
        <w:rPr>
          <w:rFonts w:ascii="Arial" w:hAnsi="Arial" w:cs="Arial"/>
          <w:sz w:val="20"/>
          <w:szCs w:val="20"/>
        </w:rPr>
        <w:t xml:space="preserve"> Trial’, </w:t>
      </w:r>
      <w:r>
        <w:rPr>
          <w:rFonts w:ascii="Arial" w:hAnsi="Arial" w:cs="Arial"/>
          <w:i/>
          <w:iCs/>
          <w:sz w:val="20"/>
          <w:szCs w:val="20"/>
        </w:rPr>
        <w:t>British Journal of Guidance and Counselling</w:t>
      </w:r>
      <w:r>
        <w:rPr>
          <w:rFonts w:ascii="Arial" w:hAnsi="Arial" w:cs="Arial"/>
          <w:sz w:val="20"/>
          <w:szCs w:val="20"/>
        </w:rPr>
        <w:t>, 47(5), pp619-634.</w:t>
      </w:r>
    </w:p>
    <w:p w14:paraId="22C6174E" w14:textId="75A9ED3A" w:rsidR="001765F5" w:rsidRPr="009145C9" w:rsidRDefault="001765F5" w:rsidP="00305DB0">
      <w:pPr>
        <w:rPr>
          <w:rFonts w:ascii="Arial" w:hAnsi="Arial" w:cs="Arial"/>
          <w:sz w:val="20"/>
          <w:szCs w:val="20"/>
        </w:rPr>
      </w:pPr>
      <w:r>
        <w:rPr>
          <w:rFonts w:ascii="Arial" w:hAnsi="Arial" w:cs="Arial"/>
          <w:sz w:val="20"/>
          <w:szCs w:val="20"/>
        </w:rPr>
        <w:t xml:space="preserve">Ong, W T., Murphy, D., and Joseph, S. (2020) ‘Unnecessary and Incompatible: </w:t>
      </w:r>
      <w:proofErr w:type="gramStart"/>
      <w:r>
        <w:rPr>
          <w:rFonts w:ascii="Arial" w:hAnsi="Arial" w:cs="Arial"/>
          <w:sz w:val="20"/>
          <w:szCs w:val="20"/>
        </w:rPr>
        <w:t>a</w:t>
      </w:r>
      <w:proofErr w:type="gramEnd"/>
      <w:r>
        <w:rPr>
          <w:rFonts w:ascii="Arial" w:hAnsi="Arial" w:cs="Arial"/>
          <w:sz w:val="20"/>
          <w:szCs w:val="20"/>
        </w:rPr>
        <w:t xml:space="preserve"> Critical Response to Cooper and </w:t>
      </w:r>
      <w:proofErr w:type="spellStart"/>
      <w:r>
        <w:rPr>
          <w:rFonts w:ascii="Arial" w:hAnsi="Arial" w:cs="Arial"/>
          <w:sz w:val="20"/>
          <w:szCs w:val="20"/>
        </w:rPr>
        <w:t>Mcleod’s</w:t>
      </w:r>
      <w:proofErr w:type="spellEnd"/>
      <w:r>
        <w:rPr>
          <w:rFonts w:ascii="Arial" w:hAnsi="Arial" w:cs="Arial"/>
          <w:sz w:val="20"/>
          <w:szCs w:val="20"/>
        </w:rPr>
        <w:t xml:space="preserve"> conceptualization of a Pluralistic Framework for Person-</w:t>
      </w:r>
      <w:proofErr w:type="spellStart"/>
      <w:r>
        <w:rPr>
          <w:rFonts w:ascii="Arial" w:hAnsi="Arial" w:cs="Arial"/>
          <w:sz w:val="20"/>
          <w:szCs w:val="20"/>
        </w:rPr>
        <w:t>Centered</w:t>
      </w:r>
      <w:proofErr w:type="spellEnd"/>
      <w:r>
        <w:rPr>
          <w:rFonts w:ascii="Arial" w:hAnsi="Arial" w:cs="Arial"/>
          <w:sz w:val="20"/>
          <w:szCs w:val="20"/>
        </w:rPr>
        <w:t xml:space="preserve"> Therapy’, </w:t>
      </w:r>
      <w:r>
        <w:rPr>
          <w:rFonts w:ascii="Arial" w:hAnsi="Arial" w:cs="Arial"/>
          <w:i/>
          <w:iCs/>
          <w:sz w:val="20"/>
          <w:szCs w:val="20"/>
        </w:rPr>
        <w:t>Person-</w:t>
      </w:r>
      <w:proofErr w:type="spellStart"/>
      <w:r>
        <w:rPr>
          <w:rFonts w:ascii="Arial" w:hAnsi="Arial" w:cs="Arial"/>
          <w:i/>
          <w:iCs/>
          <w:sz w:val="20"/>
          <w:szCs w:val="20"/>
        </w:rPr>
        <w:t>Centered</w:t>
      </w:r>
      <w:proofErr w:type="spellEnd"/>
      <w:r>
        <w:rPr>
          <w:rFonts w:ascii="Arial" w:hAnsi="Arial" w:cs="Arial"/>
          <w:i/>
          <w:iCs/>
          <w:sz w:val="20"/>
          <w:szCs w:val="20"/>
        </w:rPr>
        <w:t xml:space="preserve"> and Experiential Psychotherapies,</w:t>
      </w:r>
      <w:r>
        <w:rPr>
          <w:rFonts w:ascii="Arial" w:hAnsi="Arial" w:cs="Arial"/>
          <w:sz w:val="20"/>
          <w:szCs w:val="20"/>
        </w:rPr>
        <w:t>19(2), pp168-182.</w:t>
      </w:r>
    </w:p>
    <w:p w14:paraId="05476C48" w14:textId="5FFC9E49" w:rsidR="002C4238" w:rsidRPr="00173A9B" w:rsidRDefault="00E91860" w:rsidP="00305DB0">
      <w:pPr>
        <w:rPr>
          <w:rFonts w:ascii="Arial" w:hAnsi="Arial" w:cs="Arial"/>
          <w:sz w:val="20"/>
          <w:szCs w:val="20"/>
        </w:rPr>
      </w:pPr>
      <w:r>
        <w:rPr>
          <w:rFonts w:ascii="Arial" w:hAnsi="Arial" w:cs="Arial"/>
          <w:sz w:val="20"/>
          <w:szCs w:val="20"/>
        </w:rPr>
        <w:t>Rogers, C (195</w:t>
      </w:r>
      <w:r w:rsidR="00173A9B">
        <w:rPr>
          <w:rFonts w:ascii="Arial" w:hAnsi="Arial" w:cs="Arial"/>
          <w:sz w:val="20"/>
          <w:szCs w:val="20"/>
        </w:rPr>
        <w:t>6</w:t>
      </w:r>
      <w:r>
        <w:rPr>
          <w:rFonts w:ascii="Arial" w:hAnsi="Arial" w:cs="Arial"/>
          <w:sz w:val="20"/>
          <w:szCs w:val="20"/>
        </w:rPr>
        <w:t>)</w:t>
      </w:r>
      <w:r w:rsidR="001C28B3">
        <w:rPr>
          <w:rFonts w:ascii="Arial" w:hAnsi="Arial" w:cs="Arial"/>
          <w:sz w:val="20"/>
          <w:szCs w:val="20"/>
        </w:rPr>
        <w:t xml:space="preserve"> ‘The Necessary and Sufficient Conditions of Therapeutic Personality Change</w:t>
      </w:r>
      <w:r w:rsidR="00173A9B">
        <w:rPr>
          <w:rFonts w:ascii="Arial" w:hAnsi="Arial" w:cs="Arial"/>
          <w:sz w:val="20"/>
          <w:szCs w:val="20"/>
        </w:rPr>
        <w:t xml:space="preserve">’, </w:t>
      </w:r>
      <w:r w:rsidR="00173A9B">
        <w:rPr>
          <w:rFonts w:ascii="Arial" w:hAnsi="Arial" w:cs="Arial"/>
          <w:i/>
          <w:iCs/>
          <w:sz w:val="20"/>
          <w:szCs w:val="20"/>
        </w:rPr>
        <w:t xml:space="preserve">Journal of Consulting Psychology, </w:t>
      </w:r>
      <w:r w:rsidR="000A054F">
        <w:rPr>
          <w:rFonts w:ascii="Arial" w:hAnsi="Arial" w:cs="Arial"/>
          <w:sz w:val="20"/>
          <w:szCs w:val="20"/>
        </w:rPr>
        <w:t>21, pp95-103.</w:t>
      </w:r>
    </w:p>
    <w:p w14:paraId="15509A38" w14:textId="4F4AC6EC" w:rsidR="00505546" w:rsidRDefault="00D962F2" w:rsidP="00305DB0">
      <w:pPr>
        <w:rPr>
          <w:rFonts w:ascii="Arial" w:hAnsi="Arial" w:cs="Arial"/>
          <w:sz w:val="20"/>
          <w:szCs w:val="20"/>
        </w:rPr>
      </w:pPr>
      <w:r>
        <w:rPr>
          <w:rFonts w:ascii="Arial" w:hAnsi="Arial" w:cs="Arial"/>
          <w:sz w:val="20"/>
          <w:szCs w:val="20"/>
        </w:rPr>
        <w:t>Rogers</w:t>
      </w:r>
      <w:r w:rsidR="005F3553">
        <w:rPr>
          <w:rFonts w:ascii="Arial" w:hAnsi="Arial" w:cs="Arial"/>
          <w:sz w:val="20"/>
          <w:szCs w:val="20"/>
        </w:rPr>
        <w:t xml:space="preserve">, C (1980) </w:t>
      </w:r>
      <w:r w:rsidR="005F3553">
        <w:rPr>
          <w:rFonts w:ascii="Arial" w:hAnsi="Arial" w:cs="Arial"/>
          <w:i/>
          <w:iCs/>
          <w:sz w:val="20"/>
          <w:szCs w:val="20"/>
        </w:rPr>
        <w:t xml:space="preserve">A </w:t>
      </w:r>
      <w:r w:rsidR="00827DDC">
        <w:rPr>
          <w:rFonts w:ascii="Arial" w:hAnsi="Arial" w:cs="Arial"/>
          <w:i/>
          <w:iCs/>
          <w:sz w:val="20"/>
          <w:szCs w:val="20"/>
        </w:rPr>
        <w:t>Way of Being</w:t>
      </w:r>
      <w:r w:rsidR="00827DDC">
        <w:rPr>
          <w:rFonts w:ascii="Arial" w:hAnsi="Arial" w:cs="Arial"/>
          <w:sz w:val="20"/>
          <w:szCs w:val="20"/>
        </w:rPr>
        <w:t>. New York</w:t>
      </w:r>
      <w:r w:rsidR="0048047C">
        <w:rPr>
          <w:rFonts w:ascii="Arial" w:hAnsi="Arial" w:cs="Arial"/>
          <w:sz w:val="20"/>
          <w:szCs w:val="20"/>
        </w:rPr>
        <w:t>: Mariner.</w:t>
      </w:r>
    </w:p>
    <w:p w14:paraId="55FEAFB1" w14:textId="3215147C" w:rsidR="0048047C" w:rsidRDefault="0048047C" w:rsidP="00305DB0">
      <w:pPr>
        <w:rPr>
          <w:rFonts w:ascii="Arial" w:hAnsi="Arial" w:cs="Arial"/>
          <w:sz w:val="20"/>
          <w:szCs w:val="20"/>
        </w:rPr>
      </w:pPr>
      <w:r>
        <w:rPr>
          <w:rFonts w:ascii="Arial" w:hAnsi="Arial" w:cs="Arial"/>
          <w:sz w:val="20"/>
          <w:szCs w:val="20"/>
        </w:rPr>
        <w:t>Rogers, C (2020</w:t>
      </w:r>
      <w:r w:rsidR="009C4867">
        <w:rPr>
          <w:rFonts w:ascii="Arial" w:hAnsi="Arial" w:cs="Arial"/>
          <w:sz w:val="20"/>
          <w:szCs w:val="20"/>
        </w:rPr>
        <w:t xml:space="preserve">) </w:t>
      </w:r>
      <w:r w:rsidR="00450372">
        <w:rPr>
          <w:rFonts w:ascii="Arial" w:hAnsi="Arial" w:cs="Arial"/>
          <w:i/>
          <w:iCs/>
          <w:sz w:val="20"/>
          <w:szCs w:val="20"/>
        </w:rPr>
        <w:t>Client-</w:t>
      </w:r>
      <w:proofErr w:type="spellStart"/>
      <w:r w:rsidR="00450372">
        <w:rPr>
          <w:rFonts w:ascii="Arial" w:hAnsi="Arial" w:cs="Arial"/>
          <w:i/>
          <w:iCs/>
          <w:sz w:val="20"/>
          <w:szCs w:val="20"/>
        </w:rPr>
        <w:t>Centered</w:t>
      </w:r>
      <w:proofErr w:type="spellEnd"/>
      <w:r w:rsidR="00450372">
        <w:rPr>
          <w:rFonts w:ascii="Arial" w:hAnsi="Arial" w:cs="Arial"/>
          <w:i/>
          <w:iCs/>
          <w:sz w:val="20"/>
          <w:szCs w:val="20"/>
        </w:rPr>
        <w:t xml:space="preserve"> Therapy</w:t>
      </w:r>
      <w:r w:rsidR="00FE4BA7">
        <w:rPr>
          <w:rFonts w:ascii="Arial" w:hAnsi="Arial" w:cs="Arial"/>
          <w:sz w:val="20"/>
          <w:szCs w:val="20"/>
        </w:rPr>
        <w:t xml:space="preserve">. </w:t>
      </w:r>
      <w:r w:rsidR="00ED5786">
        <w:rPr>
          <w:rFonts w:ascii="Arial" w:hAnsi="Arial" w:cs="Arial"/>
          <w:sz w:val="20"/>
          <w:szCs w:val="20"/>
        </w:rPr>
        <w:t xml:space="preserve">London: Robinson. </w:t>
      </w:r>
    </w:p>
    <w:p w14:paraId="6C1C58B5" w14:textId="7D7D5C21" w:rsidR="00ED5786" w:rsidRDefault="00ED5786" w:rsidP="00305DB0">
      <w:pPr>
        <w:rPr>
          <w:rFonts w:ascii="Arial" w:hAnsi="Arial" w:cs="Arial"/>
          <w:sz w:val="20"/>
          <w:szCs w:val="20"/>
        </w:rPr>
      </w:pPr>
      <w:r>
        <w:rPr>
          <w:rFonts w:ascii="Arial" w:hAnsi="Arial" w:cs="Arial"/>
          <w:sz w:val="20"/>
          <w:szCs w:val="20"/>
        </w:rPr>
        <w:t>Rogers, C</w:t>
      </w:r>
      <w:r w:rsidR="00D85320">
        <w:rPr>
          <w:rFonts w:ascii="Arial" w:hAnsi="Arial" w:cs="Arial"/>
          <w:sz w:val="20"/>
          <w:szCs w:val="20"/>
        </w:rPr>
        <w:t xml:space="preserve"> (2020) </w:t>
      </w:r>
      <w:r w:rsidR="00D85320">
        <w:rPr>
          <w:rFonts w:ascii="Arial" w:hAnsi="Arial" w:cs="Arial"/>
          <w:i/>
          <w:iCs/>
          <w:sz w:val="20"/>
          <w:szCs w:val="20"/>
        </w:rPr>
        <w:t>On Becoming a Person – A Therapist’s View of Psychotherapy</w:t>
      </w:r>
      <w:r w:rsidR="00DE3F9A">
        <w:rPr>
          <w:rFonts w:ascii="Arial" w:hAnsi="Arial" w:cs="Arial"/>
          <w:sz w:val="20"/>
          <w:szCs w:val="20"/>
        </w:rPr>
        <w:t>. London: Robinson.</w:t>
      </w:r>
    </w:p>
    <w:p w14:paraId="7B6DE10E" w14:textId="083F12DC" w:rsidR="00161D35" w:rsidRDefault="00161D35" w:rsidP="000C7364">
      <w:pPr>
        <w:rPr>
          <w:rFonts w:ascii="Arial" w:hAnsi="Arial" w:cs="Arial"/>
          <w:sz w:val="20"/>
          <w:szCs w:val="20"/>
        </w:rPr>
      </w:pPr>
      <w:r>
        <w:rPr>
          <w:rFonts w:ascii="Arial" w:hAnsi="Arial" w:cs="Arial"/>
          <w:sz w:val="20"/>
          <w:szCs w:val="20"/>
        </w:rPr>
        <w:t xml:space="preserve">Schmid, P. (2001) ‘Acknowledgment: The Art of Responding. Dialogical and Ethical Perspectives on the Challenge of Unconditional Relationships in Therapy and Beyond’, in Bozarth, J., Wilkins, P., and Wyatt, G (ed.) (2001) </w:t>
      </w:r>
      <w:r>
        <w:rPr>
          <w:rFonts w:ascii="Arial" w:hAnsi="Arial" w:cs="Arial"/>
          <w:i/>
          <w:iCs/>
          <w:sz w:val="20"/>
          <w:szCs w:val="20"/>
        </w:rPr>
        <w:t xml:space="preserve">Rogers’ Therapeutic Conditions: Evolution, Theory and Practice: Unconditional Positive Regard. </w:t>
      </w:r>
      <w:r>
        <w:rPr>
          <w:rFonts w:ascii="Arial" w:hAnsi="Arial" w:cs="Arial"/>
          <w:sz w:val="20"/>
          <w:szCs w:val="20"/>
        </w:rPr>
        <w:t>Volume 3. Monmouth: PCSS Books, pp49-65.</w:t>
      </w:r>
    </w:p>
    <w:p w14:paraId="3FC022C5" w14:textId="2B087DB8" w:rsidR="00161D35" w:rsidRDefault="00161D35" w:rsidP="000C7364">
      <w:pPr>
        <w:rPr>
          <w:rFonts w:ascii="Arial" w:hAnsi="Arial" w:cs="Arial"/>
          <w:sz w:val="20"/>
          <w:szCs w:val="20"/>
        </w:rPr>
      </w:pPr>
      <w:r>
        <w:rPr>
          <w:rFonts w:ascii="Arial" w:hAnsi="Arial" w:cs="Arial"/>
          <w:sz w:val="20"/>
          <w:szCs w:val="20"/>
        </w:rPr>
        <w:t>Schmid, P. (2001) ‘Comprehension: The art of not knowing. Dialogical and Ethical Perspectives on Empathy as Dialogue in Personal and Person-</w:t>
      </w:r>
      <w:proofErr w:type="spellStart"/>
      <w:r>
        <w:rPr>
          <w:rFonts w:ascii="Arial" w:hAnsi="Arial" w:cs="Arial"/>
          <w:sz w:val="20"/>
          <w:szCs w:val="20"/>
        </w:rPr>
        <w:t>Centered</w:t>
      </w:r>
      <w:proofErr w:type="spellEnd"/>
      <w:r>
        <w:rPr>
          <w:rFonts w:ascii="Arial" w:hAnsi="Arial" w:cs="Arial"/>
          <w:sz w:val="20"/>
          <w:szCs w:val="20"/>
        </w:rPr>
        <w:t xml:space="preserve"> Relationships’, in Haugh, S., Merry, T., and Wyatt, G (ed.) (2001) </w:t>
      </w:r>
      <w:r>
        <w:rPr>
          <w:rFonts w:ascii="Arial" w:hAnsi="Arial" w:cs="Arial"/>
          <w:i/>
          <w:iCs/>
          <w:sz w:val="20"/>
          <w:szCs w:val="20"/>
        </w:rPr>
        <w:t>Rogers’ Therapeutic Conditions: Evolution, Theory and Practice: Empathy.</w:t>
      </w:r>
      <w:r>
        <w:rPr>
          <w:rFonts w:ascii="Arial" w:hAnsi="Arial" w:cs="Arial"/>
          <w:sz w:val="20"/>
          <w:szCs w:val="20"/>
        </w:rPr>
        <w:t xml:space="preserve"> Volume 2. Monmouth: PCSS Books, pp53-72.</w:t>
      </w:r>
    </w:p>
    <w:p w14:paraId="0770F74D" w14:textId="2BBB2FD9" w:rsidR="00161D35" w:rsidRDefault="00161D35" w:rsidP="000C7364">
      <w:pPr>
        <w:rPr>
          <w:rFonts w:ascii="Arial" w:hAnsi="Arial" w:cs="Arial"/>
          <w:sz w:val="20"/>
          <w:szCs w:val="20"/>
        </w:rPr>
      </w:pPr>
      <w:proofErr w:type="spellStart"/>
      <w:r>
        <w:rPr>
          <w:rFonts w:ascii="Arial" w:hAnsi="Arial" w:cs="Arial"/>
          <w:sz w:val="20"/>
          <w:szCs w:val="20"/>
        </w:rPr>
        <w:t>Shlien</w:t>
      </w:r>
      <w:proofErr w:type="spellEnd"/>
      <w:r>
        <w:rPr>
          <w:rFonts w:ascii="Arial" w:hAnsi="Arial" w:cs="Arial"/>
          <w:sz w:val="20"/>
          <w:szCs w:val="20"/>
        </w:rPr>
        <w:t xml:space="preserve">, J. (2001) ‘Empathy in Psychotherapy: Vital Mechanism? Yes. Therapist’s Conceit? All too Often. By Itself Enough? No’, in Haugh, S., Merry, T., and Wyatt, G (ed.) (2001) </w:t>
      </w:r>
      <w:r>
        <w:rPr>
          <w:rFonts w:ascii="Arial" w:hAnsi="Arial" w:cs="Arial"/>
          <w:i/>
          <w:iCs/>
          <w:sz w:val="20"/>
          <w:szCs w:val="20"/>
        </w:rPr>
        <w:t>Rogers’ Therapeutic Conditions: Evolution, Theory and Practice: Empathy.</w:t>
      </w:r>
      <w:r>
        <w:rPr>
          <w:rFonts w:ascii="Arial" w:hAnsi="Arial" w:cs="Arial"/>
          <w:sz w:val="20"/>
          <w:szCs w:val="20"/>
        </w:rPr>
        <w:t xml:space="preserve"> Volume 2. Monmouth: PCSS Books, pp38-53.</w:t>
      </w:r>
    </w:p>
    <w:p w14:paraId="38EF7FBE" w14:textId="04698752" w:rsidR="00161D35" w:rsidRDefault="00161D35" w:rsidP="000C7364">
      <w:pPr>
        <w:rPr>
          <w:rFonts w:ascii="Arial" w:hAnsi="Arial" w:cs="Arial"/>
          <w:sz w:val="20"/>
          <w:szCs w:val="20"/>
        </w:rPr>
      </w:pPr>
      <w:r>
        <w:rPr>
          <w:rFonts w:ascii="Arial" w:hAnsi="Arial" w:cs="Arial"/>
          <w:sz w:val="20"/>
          <w:szCs w:val="20"/>
        </w:rPr>
        <w:lastRenderedPageBreak/>
        <w:t xml:space="preserve">Stephen, S. (2024) ‘The Non-Directive Attitude’,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pp174-187.</w:t>
      </w:r>
    </w:p>
    <w:p w14:paraId="42753405" w14:textId="73B35C33" w:rsidR="00161D35" w:rsidRDefault="00161D35" w:rsidP="000C7364">
      <w:pPr>
        <w:rPr>
          <w:rFonts w:ascii="Arial" w:hAnsi="Arial" w:cs="Arial"/>
          <w:sz w:val="20"/>
          <w:szCs w:val="20"/>
        </w:rPr>
      </w:pPr>
      <w:r>
        <w:rPr>
          <w:rFonts w:ascii="Arial" w:hAnsi="Arial" w:cs="Arial"/>
          <w:sz w:val="20"/>
          <w:szCs w:val="20"/>
        </w:rPr>
        <w:t xml:space="preserve">Tolman, J and Cameron, R (ed.) (2017) </w:t>
      </w:r>
      <w:r>
        <w:rPr>
          <w:rFonts w:ascii="Arial" w:hAnsi="Arial" w:cs="Arial"/>
          <w:i/>
          <w:iCs/>
          <w:sz w:val="20"/>
          <w:szCs w:val="20"/>
        </w:rPr>
        <w:t>Skills in Person-</w:t>
      </w:r>
      <w:proofErr w:type="spellStart"/>
      <w:r>
        <w:rPr>
          <w:rFonts w:ascii="Arial" w:hAnsi="Arial" w:cs="Arial"/>
          <w:i/>
          <w:iCs/>
          <w:sz w:val="20"/>
          <w:szCs w:val="20"/>
        </w:rPr>
        <w:t>Centered</w:t>
      </w:r>
      <w:proofErr w:type="spellEnd"/>
      <w:r>
        <w:rPr>
          <w:rFonts w:ascii="Arial" w:hAnsi="Arial" w:cs="Arial"/>
          <w:i/>
          <w:iCs/>
          <w:sz w:val="20"/>
          <w:szCs w:val="20"/>
        </w:rPr>
        <w:t xml:space="preserve"> Counselling and Psychotherapy</w:t>
      </w:r>
      <w:r>
        <w:rPr>
          <w:rFonts w:ascii="Arial" w:hAnsi="Arial" w:cs="Arial"/>
          <w:sz w:val="20"/>
          <w:szCs w:val="20"/>
        </w:rPr>
        <w:t>. London: Sage.</w:t>
      </w:r>
    </w:p>
    <w:p w14:paraId="0E431DC1" w14:textId="1AE9C72F" w:rsidR="009D66A7" w:rsidRDefault="00CD636E" w:rsidP="009D66A7">
      <w:pPr>
        <w:rPr>
          <w:rFonts w:ascii="Arial" w:hAnsi="Arial" w:cs="Arial"/>
          <w:sz w:val="20"/>
          <w:szCs w:val="20"/>
        </w:rPr>
      </w:pPr>
      <w:r>
        <w:rPr>
          <w:rFonts w:ascii="Arial" w:hAnsi="Arial" w:cs="Arial"/>
          <w:sz w:val="20"/>
          <w:szCs w:val="20"/>
        </w:rPr>
        <w:t>Warner, M. (2001) ‘Empathy, Relational Depth and Difficult Client Process</w:t>
      </w:r>
      <w:r w:rsidR="009D66A7">
        <w:rPr>
          <w:rFonts w:ascii="Arial" w:hAnsi="Arial" w:cs="Arial"/>
          <w:sz w:val="20"/>
          <w:szCs w:val="20"/>
        </w:rPr>
        <w:t>’, in Haugh, S., Merry, T., and Wyatt, G</w:t>
      </w:r>
      <w:r w:rsidR="00843B8F">
        <w:rPr>
          <w:rFonts w:ascii="Arial" w:hAnsi="Arial" w:cs="Arial"/>
          <w:sz w:val="20"/>
          <w:szCs w:val="20"/>
        </w:rPr>
        <w:t xml:space="preserve"> (ed.)</w:t>
      </w:r>
      <w:r w:rsidR="009D66A7">
        <w:rPr>
          <w:rFonts w:ascii="Arial" w:hAnsi="Arial" w:cs="Arial"/>
          <w:sz w:val="20"/>
          <w:szCs w:val="20"/>
        </w:rPr>
        <w:t xml:space="preserve"> (2001) </w:t>
      </w:r>
      <w:r w:rsidR="009D66A7">
        <w:rPr>
          <w:rFonts w:ascii="Arial" w:hAnsi="Arial" w:cs="Arial"/>
          <w:i/>
          <w:iCs/>
          <w:sz w:val="20"/>
          <w:szCs w:val="20"/>
        </w:rPr>
        <w:t>Rogers’ Therapeutic Conditions: Evolution, Theory and Practice: Empathy.</w:t>
      </w:r>
      <w:r w:rsidR="009D66A7">
        <w:rPr>
          <w:rFonts w:ascii="Arial" w:hAnsi="Arial" w:cs="Arial"/>
          <w:sz w:val="20"/>
          <w:szCs w:val="20"/>
        </w:rPr>
        <w:t xml:space="preserve"> Volume 2. Monmouth: PCSS Books, pp181-192.</w:t>
      </w:r>
    </w:p>
    <w:p w14:paraId="4BB6F0EA" w14:textId="32C38083" w:rsidR="0083010C" w:rsidRDefault="0083010C" w:rsidP="009D66A7">
      <w:pPr>
        <w:rPr>
          <w:rFonts w:ascii="Arial" w:hAnsi="Arial" w:cs="Arial"/>
          <w:sz w:val="20"/>
          <w:szCs w:val="20"/>
        </w:rPr>
      </w:pPr>
      <w:r>
        <w:rPr>
          <w:rFonts w:ascii="Arial" w:hAnsi="Arial" w:cs="Arial"/>
          <w:sz w:val="20"/>
          <w:szCs w:val="20"/>
        </w:rPr>
        <w:t xml:space="preserve">Watson, J., and Steckley, P. (2001) ‘Potentiating Growth: An Examination of the Research on Unconditional Positive Regard’, in Bozarth, J., Wilkins, P., and Wyatt, G (ed.) (2001) </w:t>
      </w:r>
      <w:r>
        <w:rPr>
          <w:rFonts w:ascii="Arial" w:hAnsi="Arial" w:cs="Arial"/>
          <w:i/>
          <w:iCs/>
          <w:sz w:val="20"/>
          <w:szCs w:val="20"/>
        </w:rPr>
        <w:t xml:space="preserve">Rogers’ Therapeutic Conditions: Evolution, Theory and Practice: Unconditional Positive Regard. </w:t>
      </w:r>
      <w:r>
        <w:rPr>
          <w:rFonts w:ascii="Arial" w:hAnsi="Arial" w:cs="Arial"/>
          <w:sz w:val="20"/>
          <w:szCs w:val="20"/>
        </w:rPr>
        <w:t>Volume 3. Monmouth: PCSS Books, pp180-198.</w:t>
      </w:r>
    </w:p>
    <w:p w14:paraId="58BA2485" w14:textId="2638DFAD" w:rsidR="00583C35" w:rsidRDefault="00F820C1" w:rsidP="00583C35">
      <w:pPr>
        <w:rPr>
          <w:rFonts w:ascii="Arial" w:hAnsi="Arial" w:cs="Arial"/>
          <w:sz w:val="20"/>
          <w:szCs w:val="20"/>
        </w:rPr>
      </w:pPr>
      <w:r>
        <w:rPr>
          <w:rFonts w:ascii="Arial" w:hAnsi="Arial" w:cs="Arial"/>
          <w:sz w:val="20"/>
          <w:szCs w:val="20"/>
        </w:rPr>
        <w:t>Wilkins, P</w:t>
      </w:r>
      <w:r w:rsidR="00583C35">
        <w:rPr>
          <w:rFonts w:ascii="Arial" w:hAnsi="Arial" w:cs="Arial"/>
          <w:sz w:val="20"/>
          <w:szCs w:val="20"/>
        </w:rPr>
        <w:t>. (2001) ‘Unconditional Positive Regard Reconsidered’, in Bozarth, J., Wilkins, P., and Wyatt, G</w:t>
      </w:r>
      <w:r w:rsidR="00843B8F">
        <w:rPr>
          <w:rFonts w:ascii="Arial" w:hAnsi="Arial" w:cs="Arial"/>
          <w:sz w:val="20"/>
          <w:szCs w:val="20"/>
        </w:rPr>
        <w:t xml:space="preserve"> (ed.)</w:t>
      </w:r>
      <w:r w:rsidR="00583C35">
        <w:rPr>
          <w:rFonts w:ascii="Arial" w:hAnsi="Arial" w:cs="Arial"/>
          <w:sz w:val="20"/>
          <w:szCs w:val="20"/>
        </w:rPr>
        <w:t xml:space="preserve"> (2001) </w:t>
      </w:r>
      <w:r w:rsidR="00583C35">
        <w:rPr>
          <w:rFonts w:ascii="Arial" w:hAnsi="Arial" w:cs="Arial"/>
          <w:i/>
          <w:iCs/>
          <w:sz w:val="20"/>
          <w:szCs w:val="20"/>
        </w:rPr>
        <w:t xml:space="preserve">Rogers’ Therapeutic Conditions: Evolution, Theory and Practice: Unconditional Positive Regard. </w:t>
      </w:r>
      <w:r w:rsidR="00583C35">
        <w:rPr>
          <w:rFonts w:ascii="Arial" w:hAnsi="Arial" w:cs="Arial"/>
          <w:sz w:val="20"/>
          <w:szCs w:val="20"/>
        </w:rPr>
        <w:t>Volume 3. Monmouth: PCSS Books, pp</w:t>
      </w:r>
      <w:r w:rsidR="00057365">
        <w:rPr>
          <w:rFonts w:ascii="Arial" w:hAnsi="Arial" w:cs="Arial"/>
          <w:sz w:val="20"/>
          <w:szCs w:val="20"/>
        </w:rPr>
        <w:t>35-49.</w:t>
      </w:r>
    </w:p>
    <w:p w14:paraId="1C5225CF" w14:textId="5A01D8D9" w:rsidR="002C1DE6" w:rsidRPr="003B0200" w:rsidRDefault="002C1DE6" w:rsidP="00F46029">
      <w:pPr>
        <w:rPr>
          <w:rFonts w:ascii="Arial" w:hAnsi="Arial" w:cs="Arial"/>
          <w:sz w:val="20"/>
          <w:szCs w:val="20"/>
        </w:rPr>
      </w:pPr>
    </w:p>
    <w:p w14:paraId="529ED991" w14:textId="69F2DDBB" w:rsidR="00720684" w:rsidRPr="003B0200" w:rsidRDefault="00720684" w:rsidP="00583C35">
      <w:pPr>
        <w:rPr>
          <w:rFonts w:ascii="Arial" w:hAnsi="Arial" w:cs="Arial"/>
          <w:sz w:val="20"/>
          <w:szCs w:val="20"/>
        </w:rPr>
      </w:pPr>
    </w:p>
    <w:p w14:paraId="1334349C" w14:textId="7817DEA0" w:rsidR="00F820C1" w:rsidRPr="003B0200" w:rsidRDefault="00F820C1" w:rsidP="00F820C1">
      <w:pPr>
        <w:rPr>
          <w:rFonts w:ascii="Arial" w:hAnsi="Arial" w:cs="Arial"/>
          <w:sz w:val="20"/>
          <w:szCs w:val="20"/>
        </w:rPr>
      </w:pPr>
    </w:p>
    <w:p w14:paraId="32C6E461" w14:textId="77777777" w:rsidR="00F820C1" w:rsidRPr="003B0200" w:rsidRDefault="00F820C1" w:rsidP="009D66A7">
      <w:pPr>
        <w:rPr>
          <w:rFonts w:ascii="Arial" w:hAnsi="Arial" w:cs="Arial"/>
          <w:sz w:val="20"/>
          <w:szCs w:val="20"/>
        </w:rPr>
      </w:pPr>
    </w:p>
    <w:p w14:paraId="40DA0197" w14:textId="3FD93939" w:rsidR="00744080" w:rsidRDefault="00744080" w:rsidP="00F2244B">
      <w:pPr>
        <w:rPr>
          <w:rFonts w:ascii="Arial" w:hAnsi="Arial" w:cs="Arial"/>
          <w:sz w:val="20"/>
          <w:szCs w:val="20"/>
        </w:rPr>
      </w:pPr>
    </w:p>
    <w:p w14:paraId="34A948C3" w14:textId="42E320E9" w:rsidR="000C7364" w:rsidRDefault="000C7364" w:rsidP="000C7364">
      <w:pPr>
        <w:rPr>
          <w:rFonts w:ascii="Arial" w:hAnsi="Arial" w:cs="Arial"/>
          <w:sz w:val="20"/>
          <w:szCs w:val="20"/>
        </w:rPr>
      </w:pPr>
    </w:p>
    <w:p w14:paraId="27F06114" w14:textId="3DBFA791" w:rsidR="00206272" w:rsidRDefault="00206272" w:rsidP="00080BD6">
      <w:pPr>
        <w:rPr>
          <w:rFonts w:ascii="Arial" w:hAnsi="Arial" w:cs="Arial"/>
          <w:sz w:val="20"/>
          <w:szCs w:val="20"/>
        </w:rPr>
      </w:pPr>
    </w:p>
    <w:p w14:paraId="735CA86B" w14:textId="01520629" w:rsidR="002A11BB" w:rsidRPr="00C12997" w:rsidRDefault="002A11BB" w:rsidP="0034778E">
      <w:pPr>
        <w:rPr>
          <w:rFonts w:ascii="Arial" w:hAnsi="Arial" w:cs="Arial"/>
          <w:sz w:val="20"/>
          <w:szCs w:val="20"/>
        </w:rPr>
      </w:pPr>
    </w:p>
    <w:p w14:paraId="4BE05894" w14:textId="5353319C" w:rsidR="00084C58" w:rsidRDefault="00084C58" w:rsidP="00650170">
      <w:pPr>
        <w:rPr>
          <w:rFonts w:ascii="Arial" w:hAnsi="Arial" w:cs="Arial"/>
          <w:sz w:val="20"/>
          <w:szCs w:val="20"/>
        </w:rPr>
      </w:pPr>
    </w:p>
    <w:p w14:paraId="069647A0" w14:textId="4B9B9CDD" w:rsidR="00650170" w:rsidRDefault="00650170" w:rsidP="007525D4">
      <w:pPr>
        <w:rPr>
          <w:rFonts w:ascii="Arial" w:hAnsi="Arial" w:cs="Arial"/>
          <w:sz w:val="20"/>
          <w:szCs w:val="20"/>
        </w:rPr>
      </w:pPr>
    </w:p>
    <w:p w14:paraId="6DBE4F9F" w14:textId="32C3C35A" w:rsidR="007E2F85" w:rsidRDefault="007E2F85" w:rsidP="00E6717F">
      <w:pPr>
        <w:rPr>
          <w:rFonts w:ascii="Arial" w:hAnsi="Arial" w:cs="Arial"/>
          <w:sz w:val="20"/>
          <w:szCs w:val="20"/>
        </w:rPr>
      </w:pPr>
    </w:p>
    <w:p w14:paraId="14BE05C8" w14:textId="7935DD46" w:rsidR="00040B1F" w:rsidRDefault="00040B1F" w:rsidP="00E569F5">
      <w:pPr>
        <w:rPr>
          <w:rFonts w:ascii="Arial" w:hAnsi="Arial" w:cs="Arial"/>
          <w:sz w:val="20"/>
          <w:szCs w:val="20"/>
        </w:rPr>
      </w:pPr>
    </w:p>
    <w:p w14:paraId="7E16893B" w14:textId="4463DE4E" w:rsidR="00B72E7D" w:rsidRDefault="00B72E7D" w:rsidP="00515103">
      <w:pPr>
        <w:rPr>
          <w:rFonts w:ascii="Arial" w:hAnsi="Arial" w:cs="Arial"/>
          <w:sz w:val="20"/>
          <w:szCs w:val="20"/>
        </w:rPr>
      </w:pPr>
    </w:p>
    <w:p w14:paraId="2C4BB648" w14:textId="77777777" w:rsidR="00515103" w:rsidRDefault="00515103" w:rsidP="00515103">
      <w:pPr>
        <w:rPr>
          <w:rFonts w:ascii="Arial" w:hAnsi="Arial" w:cs="Arial"/>
          <w:sz w:val="20"/>
          <w:szCs w:val="20"/>
        </w:rPr>
      </w:pPr>
    </w:p>
    <w:p w14:paraId="41CC60D6" w14:textId="4DA25B21" w:rsidR="00540621" w:rsidRPr="009570CD" w:rsidRDefault="00540621" w:rsidP="00305DB0">
      <w:pPr>
        <w:rPr>
          <w:rFonts w:ascii="Arial" w:hAnsi="Arial" w:cs="Arial"/>
          <w:sz w:val="20"/>
          <w:szCs w:val="20"/>
        </w:rPr>
      </w:pPr>
    </w:p>
    <w:p w14:paraId="0E63838E" w14:textId="77777777" w:rsidR="00803D1D" w:rsidRDefault="00803D1D" w:rsidP="00305DB0">
      <w:pPr>
        <w:rPr>
          <w:rFonts w:ascii="Arial" w:hAnsi="Arial" w:cs="Arial"/>
          <w:sz w:val="20"/>
          <w:szCs w:val="20"/>
        </w:rPr>
      </w:pPr>
    </w:p>
    <w:p w14:paraId="2E16C5FF" w14:textId="77777777" w:rsidR="00B52F9A" w:rsidRDefault="00B52F9A" w:rsidP="00305DB0">
      <w:pPr>
        <w:rPr>
          <w:rFonts w:ascii="Arial" w:hAnsi="Arial" w:cs="Arial"/>
          <w:sz w:val="20"/>
          <w:szCs w:val="20"/>
        </w:rPr>
      </w:pPr>
    </w:p>
    <w:p w14:paraId="26E215A3" w14:textId="77777777" w:rsidR="00294D0E" w:rsidRDefault="00294D0E" w:rsidP="00305DB0">
      <w:pPr>
        <w:rPr>
          <w:rFonts w:ascii="Arial" w:hAnsi="Arial" w:cs="Arial"/>
          <w:sz w:val="20"/>
          <w:szCs w:val="20"/>
        </w:rPr>
      </w:pPr>
    </w:p>
    <w:p w14:paraId="19A50451" w14:textId="77777777" w:rsidR="00595268" w:rsidRDefault="00595268" w:rsidP="00305DB0">
      <w:pPr>
        <w:rPr>
          <w:rFonts w:ascii="Arial" w:hAnsi="Arial" w:cs="Arial"/>
          <w:sz w:val="20"/>
          <w:szCs w:val="20"/>
        </w:rPr>
      </w:pPr>
    </w:p>
    <w:p w14:paraId="7579FF96" w14:textId="77777777" w:rsidR="000B2AB4" w:rsidRDefault="000B2AB4" w:rsidP="00305DB0">
      <w:pPr>
        <w:rPr>
          <w:rFonts w:ascii="Arial" w:hAnsi="Arial" w:cs="Arial"/>
          <w:sz w:val="20"/>
          <w:szCs w:val="20"/>
        </w:rPr>
      </w:pPr>
    </w:p>
    <w:p w14:paraId="0CACFA37" w14:textId="77777777" w:rsidR="0084294C" w:rsidRDefault="0084294C" w:rsidP="00305DB0">
      <w:pPr>
        <w:rPr>
          <w:rFonts w:ascii="Arial" w:hAnsi="Arial" w:cs="Arial"/>
          <w:sz w:val="20"/>
          <w:szCs w:val="20"/>
        </w:rPr>
      </w:pPr>
    </w:p>
    <w:p w14:paraId="3C580BE0" w14:textId="77777777" w:rsidR="0084294C" w:rsidRPr="007C3DCD" w:rsidRDefault="0084294C" w:rsidP="00305DB0">
      <w:pPr>
        <w:rPr>
          <w:rFonts w:ascii="Arial" w:hAnsi="Arial" w:cs="Arial"/>
          <w:sz w:val="20"/>
          <w:szCs w:val="20"/>
        </w:rPr>
      </w:pPr>
    </w:p>
    <w:p w14:paraId="6451A063" w14:textId="02167ACF" w:rsidR="00606A5E" w:rsidRDefault="00606A5E" w:rsidP="00305DB0">
      <w:pPr>
        <w:rPr>
          <w:rFonts w:ascii="Arial" w:hAnsi="Arial" w:cs="Arial"/>
          <w:sz w:val="20"/>
          <w:szCs w:val="20"/>
        </w:rPr>
      </w:pPr>
    </w:p>
    <w:p w14:paraId="0F39C517" w14:textId="77777777" w:rsidR="00F144A4" w:rsidRDefault="00F144A4" w:rsidP="00305DB0">
      <w:pPr>
        <w:rPr>
          <w:rFonts w:ascii="Arial" w:hAnsi="Arial" w:cs="Arial"/>
          <w:sz w:val="20"/>
          <w:szCs w:val="20"/>
        </w:rPr>
      </w:pPr>
    </w:p>
    <w:p w14:paraId="251B3821" w14:textId="77777777" w:rsidR="000D090B" w:rsidRDefault="000D090B" w:rsidP="00305DB0">
      <w:pPr>
        <w:rPr>
          <w:rFonts w:ascii="Arial" w:hAnsi="Arial" w:cs="Arial"/>
          <w:sz w:val="20"/>
          <w:szCs w:val="20"/>
        </w:rPr>
      </w:pPr>
    </w:p>
    <w:p w14:paraId="10D123E5" w14:textId="77777777" w:rsidR="005B6454" w:rsidRDefault="005B6454" w:rsidP="00305DB0">
      <w:pPr>
        <w:rPr>
          <w:rFonts w:ascii="Arial" w:hAnsi="Arial" w:cs="Arial"/>
          <w:sz w:val="20"/>
          <w:szCs w:val="20"/>
        </w:rPr>
      </w:pPr>
    </w:p>
    <w:p w14:paraId="29C92B0C" w14:textId="78563AA2" w:rsidR="000B6AF5" w:rsidRDefault="000B6AF5" w:rsidP="00305DB0">
      <w:pPr>
        <w:rPr>
          <w:rFonts w:ascii="Arial" w:hAnsi="Arial" w:cs="Arial"/>
          <w:sz w:val="20"/>
          <w:szCs w:val="20"/>
        </w:rPr>
      </w:pPr>
    </w:p>
    <w:p w14:paraId="414EBABC" w14:textId="77777777" w:rsidR="00197EBC" w:rsidRDefault="00197EBC" w:rsidP="00305DB0">
      <w:pPr>
        <w:rPr>
          <w:rFonts w:ascii="Arial" w:hAnsi="Arial" w:cs="Arial"/>
          <w:sz w:val="20"/>
          <w:szCs w:val="20"/>
        </w:rPr>
      </w:pPr>
    </w:p>
    <w:p w14:paraId="279383AC" w14:textId="77777777" w:rsidR="00CE5827" w:rsidRDefault="00CE5827" w:rsidP="00305DB0">
      <w:pPr>
        <w:rPr>
          <w:rFonts w:ascii="Arial" w:hAnsi="Arial" w:cs="Arial"/>
          <w:sz w:val="20"/>
          <w:szCs w:val="20"/>
        </w:rPr>
      </w:pPr>
    </w:p>
    <w:p w14:paraId="7AC8DA5C" w14:textId="77777777" w:rsidR="00D62EC4" w:rsidRPr="00C8648B" w:rsidRDefault="00D62EC4" w:rsidP="00305DB0">
      <w:pPr>
        <w:rPr>
          <w:rFonts w:ascii="Arial" w:hAnsi="Arial" w:cs="Arial"/>
          <w:sz w:val="20"/>
          <w:szCs w:val="20"/>
        </w:rPr>
      </w:pPr>
    </w:p>
    <w:sectPr w:rsidR="00D62EC4" w:rsidRPr="00C8648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1E87A2" w14:textId="77777777" w:rsidR="00520B2E" w:rsidRDefault="00520B2E" w:rsidP="00C67A09">
      <w:pPr>
        <w:spacing w:after="0" w:line="240" w:lineRule="auto"/>
      </w:pPr>
      <w:r>
        <w:separator/>
      </w:r>
    </w:p>
  </w:endnote>
  <w:endnote w:type="continuationSeparator" w:id="0">
    <w:p w14:paraId="7074B496" w14:textId="77777777" w:rsidR="00520B2E" w:rsidRDefault="00520B2E" w:rsidP="00C67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0795426"/>
      <w:docPartObj>
        <w:docPartGallery w:val="Page Numbers (Bottom of Page)"/>
        <w:docPartUnique/>
      </w:docPartObj>
    </w:sdtPr>
    <w:sdtEndPr/>
    <w:sdtContent>
      <w:p w14:paraId="3C74F883" w14:textId="23822FFB" w:rsidR="00C67A09" w:rsidRDefault="00C67A09">
        <w:pPr>
          <w:pStyle w:val="Footer"/>
          <w:jc w:val="right"/>
        </w:pPr>
        <w:r>
          <w:fldChar w:fldCharType="begin"/>
        </w:r>
        <w:r>
          <w:instrText>PAGE   \* MERGEFORMAT</w:instrText>
        </w:r>
        <w:r>
          <w:fldChar w:fldCharType="separate"/>
        </w:r>
        <w:r>
          <w:t>2</w:t>
        </w:r>
        <w:r>
          <w:fldChar w:fldCharType="end"/>
        </w:r>
      </w:p>
    </w:sdtContent>
  </w:sdt>
  <w:p w14:paraId="4819076A" w14:textId="77777777" w:rsidR="00C67A09" w:rsidRDefault="00C67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6F3BC5" w14:textId="77777777" w:rsidR="00520B2E" w:rsidRDefault="00520B2E" w:rsidP="00C67A09">
      <w:pPr>
        <w:spacing w:after="0" w:line="240" w:lineRule="auto"/>
      </w:pPr>
      <w:r>
        <w:separator/>
      </w:r>
    </w:p>
  </w:footnote>
  <w:footnote w:type="continuationSeparator" w:id="0">
    <w:p w14:paraId="270F7985" w14:textId="77777777" w:rsidR="00520B2E" w:rsidRDefault="00520B2E" w:rsidP="00C67A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DB0"/>
    <w:rsid w:val="000021DF"/>
    <w:rsid w:val="00003F8F"/>
    <w:rsid w:val="000069AE"/>
    <w:rsid w:val="00006C54"/>
    <w:rsid w:val="00007DA3"/>
    <w:rsid w:val="00020264"/>
    <w:rsid w:val="000205F1"/>
    <w:rsid w:val="0002146B"/>
    <w:rsid w:val="000262C8"/>
    <w:rsid w:val="00034653"/>
    <w:rsid w:val="00040B1F"/>
    <w:rsid w:val="00044BD8"/>
    <w:rsid w:val="0005203C"/>
    <w:rsid w:val="0005316B"/>
    <w:rsid w:val="00056DCC"/>
    <w:rsid w:val="00057365"/>
    <w:rsid w:val="000715D8"/>
    <w:rsid w:val="00074FB5"/>
    <w:rsid w:val="0007723D"/>
    <w:rsid w:val="000808AA"/>
    <w:rsid w:val="00080BD6"/>
    <w:rsid w:val="00081A48"/>
    <w:rsid w:val="00082D5A"/>
    <w:rsid w:val="00084C58"/>
    <w:rsid w:val="00094273"/>
    <w:rsid w:val="00097B0E"/>
    <w:rsid w:val="000A054F"/>
    <w:rsid w:val="000A2A0E"/>
    <w:rsid w:val="000A302C"/>
    <w:rsid w:val="000A4D65"/>
    <w:rsid w:val="000A4EF2"/>
    <w:rsid w:val="000B08F1"/>
    <w:rsid w:val="000B2AB4"/>
    <w:rsid w:val="000B38A6"/>
    <w:rsid w:val="000B46EC"/>
    <w:rsid w:val="000B6AF5"/>
    <w:rsid w:val="000C62C6"/>
    <w:rsid w:val="000C7364"/>
    <w:rsid w:val="000D090B"/>
    <w:rsid w:val="000D0CDC"/>
    <w:rsid w:val="000D52C9"/>
    <w:rsid w:val="000E4BFD"/>
    <w:rsid w:val="000E7724"/>
    <w:rsid w:val="000E7DFE"/>
    <w:rsid w:val="000F1110"/>
    <w:rsid w:val="000F28F0"/>
    <w:rsid w:val="000F2AD3"/>
    <w:rsid w:val="000F4C8C"/>
    <w:rsid w:val="0010589A"/>
    <w:rsid w:val="00115AD1"/>
    <w:rsid w:val="00116277"/>
    <w:rsid w:val="00116AB5"/>
    <w:rsid w:val="00126001"/>
    <w:rsid w:val="00126AF0"/>
    <w:rsid w:val="001313A2"/>
    <w:rsid w:val="001319E8"/>
    <w:rsid w:val="00133F68"/>
    <w:rsid w:val="00136CA7"/>
    <w:rsid w:val="00144D4B"/>
    <w:rsid w:val="00154F37"/>
    <w:rsid w:val="00161D35"/>
    <w:rsid w:val="001638BA"/>
    <w:rsid w:val="0016532B"/>
    <w:rsid w:val="00170C6B"/>
    <w:rsid w:val="00173A9B"/>
    <w:rsid w:val="001765F5"/>
    <w:rsid w:val="00191672"/>
    <w:rsid w:val="00192C22"/>
    <w:rsid w:val="001940F7"/>
    <w:rsid w:val="00195AD9"/>
    <w:rsid w:val="00197EBC"/>
    <w:rsid w:val="001A2928"/>
    <w:rsid w:val="001A338F"/>
    <w:rsid w:val="001A3BFA"/>
    <w:rsid w:val="001A6610"/>
    <w:rsid w:val="001A69F4"/>
    <w:rsid w:val="001B500B"/>
    <w:rsid w:val="001B7ED6"/>
    <w:rsid w:val="001C28B3"/>
    <w:rsid w:val="001C4256"/>
    <w:rsid w:val="001C46CC"/>
    <w:rsid w:val="001C7614"/>
    <w:rsid w:val="001C7D75"/>
    <w:rsid w:val="001D0D25"/>
    <w:rsid w:val="001D134E"/>
    <w:rsid w:val="001D1969"/>
    <w:rsid w:val="001D3839"/>
    <w:rsid w:val="001D5004"/>
    <w:rsid w:val="001D6E13"/>
    <w:rsid w:val="001D6F20"/>
    <w:rsid w:val="001E0D2F"/>
    <w:rsid w:val="001E5D17"/>
    <w:rsid w:val="002000C7"/>
    <w:rsid w:val="0020600A"/>
    <w:rsid w:val="00206272"/>
    <w:rsid w:val="00213517"/>
    <w:rsid w:val="00216E28"/>
    <w:rsid w:val="00233D7A"/>
    <w:rsid w:val="0023650A"/>
    <w:rsid w:val="00237410"/>
    <w:rsid w:val="002400F9"/>
    <w:rsid w:val="00242A70"/>
    <w:rsid w:val="00245B38"/>
    <w:rsid w:val="00246DCF"/>
    <w:rsid w:val="00254162"/>
    <w:rsid w:val="00255CA7"/>
    <w:rsid w:val="00257720"/>
    <w:rsid w:val="00262079"/>
    <w:rsid w:val="00265754"/>
    <w:rsid w:val="00266C18"/>
    <w:rsid w:val="00270A12"/>
    <w:rsid w:val="00275E4B"/>
    <w:rsid w:val="00286DD1"/>
    <w:rsid w:val="00294D0E"/>
    <w:rsid w:val="002952BC"/>
    <w:rsid w:val="002A11BB"/>
    <w:rsid w:val="002A3A5F"/>
    <w:rsid w:val="002A6F12"/>
    <w:rsid w:val="002B1972"/>
    <w:rsid w:val="002B20A1"/>
    <w:rsid w:val="002B2E0F"/>
    <w:rsid w:val="002B45E6"/>
    <w:rsid w:val="002C077E"/>
    <w:rsid w:val="002C1DE6"/>
    <w:rsid w:val="002C4238"/>
    <w:rsid w:val="002C6075"/>
    <w:rsid w:val="002C64AC"/>
    <w:rsid w:val="002C736E"/>
    <w:rsid w:val="002D077A"/>
    <w:rsid w:val="002D3D5B"/>
    <w:rsid w:val="002D6C05"/>
    <w:rsid w:val="002D7705"/>
    <w:rsid w:val="002E0501"/>
    <w:rsid w:val="002E2152"/>
    <w:rsid w:val="002E4815"/>
    <w:rsid w:val="002E5617"/>
    <w:rsid w:val="002E6BF3"/>
    <w:rsid w:val="002E7BAC"/>
    <w:rsid w:val="002E7D0A"/>
    <w:rsid w:val="002F04DA"/>
    <w:rsid w:val="002F063C"/>
    <w:rsid w:val="002F1110"/>
    <w:rsid w:val="002F296B"/>
    <w:rsid w:val="002F69E1"/>
    <w:rsid w:val="002F6C3B"/>
    <w:rsid w:val="002F7824"/>
    <w:rsid w:val="003010FF"/>
    <w:rsid w:val="00302151"/>
    <w:rsid w:val="0030278A"/>
    <w:rsid w:val="00305DB0"/>
    <w:rsid w:val="0031222C"/>
    <w:rsid w:val="003123DF"/>
    <w:rsid w:val="00325E1D"/>
    <w:rsid w:val="00330018"/>
    <w:rsid w:val="0033110A"/>
    <w:rsid w:val="00332781"/>
    <w:rsid w:val="00332F3B"/>
    <w:rsid w:val="00333CDD"/>
    <w:rsid w:val="0033595C"/>
    <w:rsid w:val="003363D2"/>
    <w:rsid w:val="0033688B"/>
    <w:rsid w:val="0034389A"/>
    <w:rsid w:val="00343F99"/>
    <w:rsid w:val="0034531E"/>
    <w:rsid w:val="003453D0"/>
    <w:rsid w:val="0034778E"/>
    <w:rsid w:val="00353707"/>
    <w:rsid w:val="003543C0"/>
    <w:rsid w:val="0036081E"/>
    <w:rsid w:val="00373182"/>
    <w:rsid w:val="00375B82"/>
    <w:rsid w:val="00375BFE"/>
    <w:rsid w:val="00376199"/>
    <w:rsid w:val="00376295"/>
    <w:rsid w:val="0037777E"/>
    <w:rsid w:val="003823F4"/>
    <w:rsid w:val="00382684"/>
    <w:rsid w:val="00386026"/>
    <w:rsid w:val="003869F0"/>
    <w:rsid w:val="00396D78"/>
    <w:rsid w:val="003A1526"/>
    <w:rsid w:val="003A393A"/>
    <w:rsid w:val="003A6301"/>
    <w:rsid w:val="003A6DE9"/>
    <w:rsid w:val="003B0200"/>
    <w:rsid w:val="003B0E99"/>
    <w:rsid w:val="003B0FFC"/>
    <w:rsid w:val="003B27E4"/>
    <w:rsid w:val="003B2C15"/>
    <w:rsid w:val="003C031C"/>
    <w:rsid w:val="003C2637"/>
    <w:rsid w:val="003C4415"/>
    <w:rsid w:val="003C47F1"/>
    <w:rsid w:val="003C67A4"/>
    <w:rsid w:val="003D1148"/>
    <w:rsid w:val="003D50BD"/>
    <w:rsid w:val="003E40EE"/>
    <w:rsid w:val="003E6821"/>
    <w:rsid w:val="003E7F8F"/>
    <w:rsid w:val="003F115A"/>
    <w:rsid w:val="003F386E"/>
    <w:rsid w:val="003F71D4"/>
    <w:rsid w:val="004024D4"/>
    <w:rsid w:val="004047F6"/>
    <w:rsid w:val="00412132"/>
    <w:rsid w:val="004126CB"/>
    <w:rsid w:val="00413EF4"/>
    <w:rsid w:val="004146DB"/>
    <w:rsid w:val="004146E8"/>
    <w:rsid w:val="004150C4"/>
    <w:rsid w:val="004162D0"/>
    <w:rsid w:val="004228CF"/>
    <w:rsid w:val="0042462D"/>
    <w:rsid w:val="0042569F"/>
    <w:rsid w:val="00440ACA"/>
    <w:rsid w:val="0044143B"/>
    <w:rsid w:val="004434D4"/>
    <w:rsid w:val="00447FB7"/>
    <w:rsid w:val="00450372"/>
    <w:rsid w:val="0045497B"/>
    <w:rsid w:val="00454E90"/>
    <w:rsid w:val="00464CB6"/>
    <w:rsid w:val="004668C3"/>
    <w:rsid w:val="00471990"/>
    <w:rsid w:val="00471AB7"/>
    <w:rsid w:val="00472ED9"/>
    <w:rsid w:val="004767C5"/>
    <w:rsid w:val="004768DD"/>
    <w:rsid w:val="0047712B"/>
    <w:rsid w:val="0048047C"/>
    <w:rsid w:val="00481106"/>
    <w:rsid w:val="00484112"/>
    <w:rsid w:val="00485091"/>
    <w:rsid w:val="004978BA"/>
    <w:rsid w:val="004A24E4"/>
    <w:rsid w:val="004A2A52"/>
    <w:rsid w:val="004A2BDE"/>
    <w:rsid w:val="004A41C8"/>
    <w:rsid w:val="004B0096"/>
    <w:rsid w:val="004B5043"/>
    <w:rsid w:val="004B69B6"/>
    <w:rsid w:val="004B7A54"/>
    <w:rsid w:val="004C5D62"/>
    <w:rsid w:val="004C6C53"/>
    <w:rsid w:val="004C7FDF"/>
    <w:rsid w:val="004D0CD2"/>
    <w:rsid w:val="004D111D"/>
    <w:rsid w:val="004E0497"/>
    <w:rsid w:val="004E2C87"/>
    <w:rsid w:val="004E3AD8"/>
    <w:rsid w:val="004E3F16"/>
    <w:rsid w:val="004E7E7E"/>
    <w:rsid w:val="004F188D"/>
    <w:rsid w:val="004F6576"/>
    <w:rsid w:val="004F7D75"/>
    <w:rsid w:val="00500401"/>
    <w:rsid w:val="00501418"/>
    <w:rsid w:val="005024C2"/>
    <w:rsid w:val="00502A64"/>
    <w:rsid w:val="00504323"/>
    <w:rsid w:val="00505546"/>
    <w:rsid w:val="005104FA"/>
    <w:rsid w:val="00512491"/>
    <w:rsid w:val="00512C76"/>
    <w:rsid w:val="00515103"/>
    <w:rsid w:val="00520B2E"/>
    <w:rsid w:val="00521216"/>
    <w:rsid w:val="00522E9F"/>
    <w:rsid w:val="00527737"/>
    <w:rsid w:val="005326C1"/>
    <w:rsid w:val="00534310"/>
    <w:rsid w:val="00535E59"/>
    <w:rsid w:val="00540621"/>
    <w:rsid w:val="005441DC"/>
    <w:rsid w:val="005461DD"/>
    <w:rsid w:val="00554DEF"/>
    <w:rsid w:val="00560D39"/>
    <w:rsid w:val="00562337"/>
    <w:rsid w:val="00562794"/>
    <w:rsid w:val="00581615"/>
    <w:rsid w:val="00581B7E"/>
    <w:rsid w:val="00583C35"/>
    <w:rsid w:val="00585F61"/>
    <w:rsid w:val="00590789"/>
    <w:rsid w:val="00594B8E"/>
    <w:rsid w:val="00595268"/>
    <w:rsid w:val="005A40D2"/>
    <w:rsid w:val="005A7E55"/>
    <w:rsid w:val="005B168C"/>
    <w:rsid w:val="005B2A35"/>
    <w:rsid w:val="005B3903"/>
    <w:rsid w:val="005B53CB"/>
    <w:rsid w:val="005B6454"/>
    <w:rsid w:val="005C133F"/>
    <w:rsid w:val="005C34AE"/>
    <w:rsid w:val="005C47B2"/>
    <w:rsid w:val="005D0336"/>
    <w:rsid w:val="005D14C5"/>
    <w:rsid w:val="005D18E9"/>
    <w:rsid w:val="005D3C55"/>
    <w:rsid w:val="005D6671"/>
    <w:rsid w:val="005D6BAF"/>
    <w:rsid w:val="005F015B"/>
    <w:rsid w:val="005F3553"/>
    <w:rsid w:val="005F3799"/>
    <w:rsid w:val="00600134"/>
    <w:rsid w:val="0060205A"/>
    <w:rsid w:val="00605C73"/>
    <w:rsid w:val="00606254"/>
    <w:rsid w:val="00606A5E"/>
    <w:rsid w:val="00606A7A"/>
    <w:rsid w:val="006115F7"/>
    <w:rsid w:val="00614F2D"/>
    <w:rsid w:val="00625E18"/>
    <w:rsid w:val="006272ED"/>
    <w:rsid w:val="00632843"/>
    <w:rsid w:val="006347A3"/>
    <w:rsid w:val="00642AFB"/>
    <w:rsid w:val="00646F29"/>
    <w:rsid w:val="00650170"/>
    <w:rsid w:val="006539E2"/>
    <w:rsid w:val="00664485"/>
    <w:rsid w:val="0066619B"/>
    <w:rsid w:val="006668BD"/>
    <w:rsid w:val="00667D1C"/>
    <w:rsid w:val="00671A17"/>
    <w:rsid w:val="00677AA0"/>
    <w:rsid w:val="00680928"/>
    <w:rsid w:val="00680DD5"/>
    <w:rsid w:val="0068341A"/>
    <w:rsid w:val="00684227"/>
    <w:rsid w:val="00687EB5"/>
    <w:rsid w:val="00690048"/>
    <w:rsid w:val="0069044E"/>
    <w:rsid w:val="006904A9"/>
    <w:rsid w:val="00692215"/>
    <w:rsid w:val="00695576"/>
    <w:rsid w:val="006A08E9"/>
    <w:rsid w:val="006A394A"/>
    <w:rsid w:val="006A5BBC"/>
    <w:rsid w:val="006C612A"/>
    <w:rsid w:val="006D10A8"/>
    <w:rsid w:val="006D3504"/>
    <w:rsid w:val="006D59B7"/>
    <w:rsid w:val="006E7906"/>
    <w:rsid w:val="006F1701"/>
    <w:rsid w:val="006F42F0"/>
    <w:rsid w:val="006F496E"/>
    <w:rsid w:val="006F5FEF"/>
    <w:rsid w:val="006F69EB"/>
    <w:rsid w:val="007009C0"/>
    <w:rsid w:val="00700F0B"/>
    <w:rsid w:val="007018CB"/>
    <w:rsid w:val="00705B6E"/>
    <w:rsid w:val="007072EB"/>
    <w:rsid w:val="00707FC2"/>
    <w:rsid w:val="00707FC6"/>
    <w:rsid w:val="00711E18"/>
    <w:rsid w:val="00712AE8"/>
    <w:rsid w:val="0071476D"/>
    <w:rsid w:val="00720684"/>
    <w:rsid w:val="00721B23"/>
    <w:rsid w:val="00722F34"/>
    <w:rsid w:val="00723BA1"/>
    <w:rsid w:val="00724346"/>
    <w:rsid w:val="00732A44"/>
    <w:rsid w:val="007334ED"/>
    <w:rsid w:val="00733C81"/>
    <w:rsid w:val="00735026"/>
    <w:rsid w:val="00735E3E"/>
    <w:rsid w:val="007371E5"/>
    <w:rsid w:val="00737A49"/>
    <w:rsid w:val="007410A5"/>
    <w:rsid w:val="00744080"/>
    <w:rsid w:val="007470E4"/>
    <w:rsid w:val="007506BC"/>
    <w:rsid w:val="007525D4"/>
    <w:rsid w:val="007542D8"/>
    <w:rsid w:val="00757AD8"/>
    <w:rsid w:val="00762326"/>
    <w:rsid w:val="007676B5"/>
    <w:rsid w:val="00770E61"/>
    <w:rsid w:val="007712C1"/>
    <w:rsid w:val="0077322B"/>
    <w:rsid w:val="0077350D"/>
    <w:rsid w:val="007757DE"/>
    <w:rsid w:val="007762CA"/>
    <w:rsid w:val="00780CCC"/>
    <w:rsid w:val="0078294F"/>
    <w:rsid w:val="00783778"/>
    <w:rsid w:val="00784C19"/>
    <w:rsid w:val="00784E01"/>
    <w:rsid w:val="00784E64"/>
    <w:rsid w:val="00786A01"/>
    <w:rsid w:val="007963AA"/>
    <w:rsid w:val="007A0A09"/>
    <w:rsid w:val="007A51F3"/>
    <w:rsid w:val="007B2F7F"/>
    <w:rsid w:val="007B61EF"/>
    <w:rsid w:val="007B7E15"/>
    <w:rsid w:val="007C21BA"/>
    <w:rsid w:val="007C30AC"/>
    <w:rsid w:val="007C3DCD"/>
    <w:rsid w:val="007C527E"/>
    <w:rsid w:val="007C777B"/>
    <w:rsid w:val="007E2F85"/>
    <w:rsid w:val="007E70BE"/>
    <w:rsid w:val="007E7672"/>
    <w:rsid w:val="007F3F6A"/>
    <w:rsid w:val="007F4420"/>
    <w:rsid w:val="00802A29"/>
    <w:rsid w:val="00803D1D"/>
    <w:rsid w:val="008053AB"/>
    <w:rsid w:val="00806C14"/>
    <w:rsid w:val="00807457"/>
    <w:rsid w:val="00810179"/>
    <w:rsid w:val="008102BD"/>
    <w:rsid w:val="00816F2A"/>
    <w:rsid w:val="00817096"/>
    <w:rsid w:val="00817FA3"/>
    <w:rsid w:val="008237D0"/>
    <w:rsid w:val="008257F2"/>
    <w:rsid w:val="008260C8"/>
    <w:rsid w:val="00826806"/>
    <w:rsid w:val="008279D2"/>
    <w:rsid w:val="00827DDC"/>
    <w:rsid w:val="0083010C"/>
    <w:rsid w:val="00832092"/>
    <w:rsid w:val="00834003"/>
    <w:rsid w:val="0084188B"/>
    <w:rsid w:val="0084294C"/>
    <w:rsid w:val="00843B8F"/>
    <w:rsid w:val="00853866"/>
    <w:rsid w:val="00853F5B"/>
    <w:rsid w:val="0085440E"/>
    <w:rsid w:val="008546F7"/>
    <w:rsid w:val="00854DE0"/>
    <w:rsid w:val="00856A6C"/>
    <w:rsid w:val="008606EC"/>
    <w:rsid w:val="008614AE"/>
    <w:rsid w:val="00863151"/>
    <w:rsid w:val="008636BB"/>
    <w:rsid w:val="00867687"/>
    <w:rsid w:val="00880727"/>
    <w:rsid w:val="00880A57"/>
    <w:rsid w:val="0088214A"/>
    <w:rsid w:val="00893359"/>
    <w:rsid w:val="008A0A41"/>
    <w:rsid w:val="008A2FB1"/>
    <w:rsid w:val="008A7093"/>
    <w:rsid w:val="008B62D9"/>
    <w:rsid w:val="008C4B66"/>
    <w:rsid w:val="008C572E"/>
    <w:rsid w:val="008C5F9A"/>
    <w:rsid w:val="008C5FE2"/>
    <w:rsid w:val="008D2C98"/>
    <w:rsid w:val="008D350F"/>
    <w:rsid w:val="008D602A"/>
    <w:rsid w:val="008D67B1"/>
    <w:rsid w:val="008E777F"/>
    <w:rsid w:val="008E7E89"/>
    <w:rsid w:val="008F125A"/>
    <w:rsid w:val="009029CC"/>
    <w:rsid w:val="00902AB0"/>
    <w:rsid w:val="009051A6"/>
    <w:rsid w:val="00911260"/>
    <w:rsid w:val="0091135D"/>
    <w:rsid w:val="00912935"/>
    <w:rsid w:val="009145C9"/>
    <w:rsid w:val="00922375"/>
    <w:rsid w:val="00924BB5"/>
    <w:rsid w:val="00926C9E"/>
    <w:rsid w:val="00937490"/>
    <w:rsid w:val="00941217"/>
    <w:rsid w:val="00943D4E"/>
    <w:rsid w:val="009570CD"/>
    <w:rsid w:val="00957D15"/>
    <w:rsid w:val="009674A0"/>
    <w:rsid w:val="00967E17"/>
    <w:rsid w:val="009722BE"/>
    <w:rsid w:val="0097444A"/>
    <w:rsid w:val="00977ED4"/>
    <w:rsid w:val="009801FD"/>
    <w:rsid w:val="00986CF9"/>
    <w:rsid w:val="00992174"/>
    <w:rsid w:val="00996B4E"/>
    <w:rsid w:val="00996C63"/>
    <w:rsid w:val="009A0292"/>
    <w:rsid w:val="009A09D7"/>
    <w:rsid w:val="009A7DB6"/>
    <w:rsid w:val="009B3BF6"/>
    <w:rsid w:val="009B4A03"/>
    <w:rsid w:val="009B4A88"/>
    <w:rsid w:val="009B5F80"/>
    <w:rsid w:val="009B7327"/>
    <w:rsid w:val="009C410B"/>
    <w:rsid w:val="009C4867"/>
    <w:rsid w:val="009D0398"/>
    <w:rsid w:val="009D1DCE"/>
    <w:rsid w:val="009D2569"/>
    <w:rsid w:val="009D66A7"/>
    <w:rsid w:val="009E5F75"/>
    <w:rsid w:val="009F0DE7"/>
    <w:rsid w:val="009F5466"/>
    <w:rsid w:val="009F56EB"/>
    <w:rsid w:val="009F6081"/>
    <w:rsid w:val="009F638E"/>
    <w:rsid w:val="00A02B10"/>
    <w:rsid w:val="00A04AA8"/>
    <w:rsid w:val="00A053B6"/>
    <w:rsid w:val="00A072BF"/>
    <w:rsid w:val="00A12110"/>
    <w:rsid w:val="00A13B7F"/>
    <w:rsid w:val="00A17701"/>
    <w:rsid w:val="00A17AFB"/>
    <w:rsid w:val="00A17FC3"/>
    <w:rsid w:val="00A23509"/>
    <w:rsid w:val="00A3224F"/>
    <w:rsid w:val="00A3494A"/>
    <w:rsid w:val="00A365A5"/>
    <w:rsid w:val="00A36972"/>
    <w:rsid w:val="00A3766A"/>
    <w:rsid w:val="00A402A9"/>
    <w:rsid w:val="00A41D8B"/>
    <w:rsid w:val="00A43F36"/>
    <w:rsid w:val="00A44F6E"/>
    <w:rsid w:val="00A45E7A"/>
    <w:rsid w:val="00A46FD2"/>
    <w:rsid w:val="00A64071"/>
    <w:rsid w:val="00A64302"/>
    <w:rsid w:val="00A67277"/>
    <w:rsid w:val="00A70117"/>
    <w:rsid w:val="00A72BC6"/>
    <w:rsid w:val="00A75006"/>
    <w:rsid w:val="00A756CC"/>
    <w:rsid w:val="00A75E4B"/>
    <w:rsid w:val="00A76559"/>
    <w:rsid w:val="00A76F74"/>
    <w:rsid w:val="00A77C2C"/>
    <w:rsid w:val="00A80769"/>
    <w:rsid w:val="00A824CC"/>
    <w:rsid w:val="00A90A57"/>
    <w:rsid w:val="00A91C1F"/>
    <w:rsid w:val="00A93011"/>
    <w:rsid w:val="00A9513B"/>
    <w:rsid w:val="00A97A26"/>
    <w:rsid w:val="00AA4AB1"/>
    <w:rsid w:val="00AA67DF"/>
    <w:rsid w:val="00AB18EB"/>
    <w:rsid w:val="00AC15CB"/>
    <w:rsid w:val="00AC2648"/>
    <w:rsid w:val="00AC4020"/>
    <w:rsid w:val="00AD63B6"/>
    <w:rsid w:val="00AE1E50"/>
    <w:rsid w:val="00AE20A5"/>
    <w:rsid w:val="00AE225C"/>
    <w:rsid w:val="00AE412F"/>
    <w:rsid w:val="00AE7205"/>
    <w:rsid w:val="00AF23B4"/>
    <w:rsid w:val="00AF2EC3"/>
    <w:rsid w:val="00AF31FE"/>
    <w:rsid w:val="00B01D36"/>
    <w:rsid w:val="00B033AA"/>
    <w:rsid w:val="00B04E7F"/>
    <w:rsid w:val="00B13D47"/>
    <w:rsid w:val="00B16051"/>
    <w:rsid w:val="00B249D2"/>
    <w:rsid w:val="00B25821"/>
    <w:rsid w:val="00B30E15"/>
    <w:rsid w:val="00B30EE7"/>
    <w:rsid w:val="00B31318"/>
    <w:rsid w:val="00B367FB"/>
    <w:rsid w:val="00B3690F"/>
    <w:rsid w:val="00B50571"/>
    <w:rsid w:val="00B508B3"/>
    <w:rsid w:val="00B52F9A"/>
    <w:rsid w:val="00B54AD3"/>
    <w:rsid w:val="00B5512F"/>
    <w:rsid w:val="00B6583C"/>
    <w:rsid w:val="00B679DC"/>
    <w:rsid w:val="00B70EC1"/>
    <w:rsid w:val="00B715DF"/>
    <w:rsid w:val="00B72E7D"/>
    <w:rsid w:val="00B779CF"/>
    <w:rsid w:val="00B82412"/>
    <w:rsid w:val="00B8722B"/>
    <w:rsid w:val="00B87A88"/>
    <w:rsid w:val="00B90035"/>
    <w:rsid w:val="00B918A7"/>
    <w:rsid w:val="00B93F77"/>
    <w:rsid w:val="00B95432"/>
    <w:rsid w:val="00B960B0"/>
    <w:rsid w:val="00B9762D"/>
    <w:rsid w:val="00BA5D79"/>
    <w:rsid w:val="00BA73C5"/>
    <w:rsid w:val="00BB0D37"/>
    <w:rsid w:val="00BB2C92"/>
    <w:rsid w:val="00BB5DBF"/>
    <w:rsid w:val="00BB6199"/>
    <w:rsid w:val="00BB6ED9"/>
    <w:rsid w:val="00BD52E4"/>
    <w:rsid w:val="00BD5D29"/>
    <w:rsid w:val="00BD607A"/>
    <w:rsid w:val="00BD65B8"/>
    <w:rsid w:val="00BE5355"/>
    <w:rsid w:val="00BE73FC"/>
    <w:rsid w:val="00BF3159"/>
    <w:rsid w:val="00BF4E1E"/>
    <w:rsid w:val="00C006E8"/>
    <w:rsid w:val="00C04BA9"/>
    <w:rsid w:val="00C1212E"/>
    <w:rsid w:val="00C127A2"/>
    <w:rsid w:val="00C12997"/>
    <w:rsid w:val="00C221D8"/>
    <w:rsid w:val="00C252BD"/>
    <w:rsid w:val="00C312DE"/>
    <w:rsid w:val="00C34A25"/>
    <w:rsid w:val="00C37EAF"/>
    <w:rsid w:val="00C460E6"/>
    <w:rsid w:val="00C51F1B"/>
    <w:rsid w:val="00C67A09"/>
    <w:rsid w:val="00C81A2D"/>
    <w:rsid w:val="00C81F4A"/>
    <w:rsid w:val="00C83AC9"/>
    <w:rsid w:val="00C84901"/>
    <w:rsid w:val="00C8648B"/>
    <w:rsid w:val="00C91564"/>
    <w:rsid w:val="00C94A0D"/>
    <w:rsid w:val="00C95650"/>
    <w:rsid w:val="00CA4EF4"/>
    <w:rsid w:val="00CB2640"/>
    <w:rsid w:val="00CB4D98"/>
    <w:rsid w:val="00CB65B7"/>
    <w:rsid w:val="00CB7105"/>
    <w:rsid w:val="00CC5855"/>
    <w:rsid w:val="00CD0AFD"/>
    <w:rsid w:val="00CD43AA"/>
    <w:rsid w:val="00CD48CA"/>
    <w:rsid w:val="00CD5678"/>
    <w:rsid w:val="00CD636E"/>
    <w:rsid w:val="00CD6F55"/>
    <w:rsid w:val="00CD7219"/>
    <w:rsid w:val="00CE0356"/>
    <w:rsid w:val="00CE5827"/>
    <w:rsid w:val="00CF74D6"/>
    <w:rsid w:val="00D00EA0"/>
    <w:rsid w:val="00D03711"/>
    <w:rsid w:val="00D108DF"/>
    <w:rsid w:val="00D1266A"/>
    <w:rsid w:val="00D1750E"/>
    <w:rsid w:val="00D30992"/>
    <w:rsid w:val="00D37B23"/>
    <w:rsid w:val="00D45076"/>
    <w:rsid w:val="00D55A63"/>
    <w:rsid w:val="00D62EC4"/>
    <w:rsid w:val="00D6344D"/>
    <w:rsid w:val="00D65A93"/>
    <w:rsid w:val="00D66F30"/>
    <w:rsid w:val="00D7771A"/>
    <w:rsid w:val="00D834C5"/>
    <w:rsid w:val="00D83AE1"/>
    <w:rsid w:val="00D85320"/>
    <w:rsid w:val="00D868E1"/>
    <w:rsid w:val="00D91069"/>
    <w:rsid w:val="00D92B65"/>
    <w:rsid w:val="00D962F2"/>
    <w:rsid w:val="00DA11D1"/>
    <w:rsid w:val="00DA25B6"/>
    <w:rsid w:val="00DA3697"/>
    <w:rsid w:val="00DA3D6A"/>
    <w:rsid w:val="00DB6F4A"/>
    <w:rsid w:val="00DC0542"/>
    <w:rsid w:val="00DC1F84"/>
    <w:rsid w:val="00DC40F1"/>
    <w:rsid w:val="00DD06CA"/>
    <w:rsid w:val="00DD1686"/>
    <w:rsid w:val="00DE0021"/>
    <w:rsid w:val="00DE1F61"/>
    <w:rsid w:val="00DE269B"/>
    <w:rsid w:val="00DE3F9A"/>
    <w:rsid w:val="00DE5434"/>
    <w:rsid w:val="00DE6660"/>
    <w:rsid w:val="00DE6C01"/>
    <w:rsid w:val="00DF0674"/>
    <w:rsid w:val="00DF0839"/>
    <w:rsid w:val="00DF0F80"/>
    <w:rsid w:val="00DF246E"/>
    <w:rsid w:val="00DF6397"/>
    <w:rsid w:val="00DF771C"/>
    <w:rsid w:val="00E127AF"/>
    <w:rsid w:val="00E15689"/>
    <w:rsid w:val="00E243AB"/>
    <w:rsid w:val="00E25DD9"/>
    <w:rsid w:val="00E27770"/>
    <w:rsid w:val="00E44B30"/>
    <w:rsid w:val="00E45B1C"/>
    <w:rsid w:val="00E569F5"/>
    <w:rsid w:val="00E60894"/>
    <w:rsid w:val="00E6717F"/>
    <w:rsid w:val="00E730E0"/>
    <w:rsid w:val="00E73AA9"/>
    <w:rsid w:val="00E7554F"/>
    <w:rsid w:val="00E763EA"/>
    <w:rsid w:val="00E77026"/>
    <w:rsid w:val="00E77D33"/>
    <w:rsid w:val="00E80D26"/>
    <w:rsid w:val="00E8387A"/>
    <w:rsid w:val="00E852BA"/>
    <w:rsid w:val="00E85BC9"/>
    <w:rsid w:val="00E9024A"/>
    <w:rsid w:val="00E902FF"/>
    <w:rsid w:val="00E91860"/>
    <w:rsid w:val="00E928EF"/>
    <w:rsid w:val="00E94C72"/>
    <w:rsid w:val="00E97134"/>
    <w:rsid w:val="00E976A0"/>
    <w:rsid w:val="00EA4CEC"/>
    <w:rsid w:val="00EA55D3"/>
    <w:rsid w:val="00EA71AB"/>
    <w:rsid w:val="00EB01C9"/>
    <w:rsid w:val="00EB1645"/>
    <w:rsid w:val="00EC4325"/>
    <w:rsid w:val="00ED0BE0"/>
    <w:rsid w:val="00ED262C"/>
    <w:rsid w:val="00ED5786"/>
    <w:rsid w:val="00EE2014"/>
    <w:rsid w:val="00EE6327"/>
    <w:rsid w:val="00EE6C07"/>
    <w:rsid w:val="00EF0255"/>
    <w:rsid w:val="00EF14C3"/>
    <w:rsid w:val="00EF2D05"/>
    <w:rsid w:val="00EF3C6E"/>
    <w:rsid w:val="00EF464C"/>
    <w:rsid w:val="00EF58A2"/>
    <w:rsid w:val="00EF5E53"/>
    <w:rsid w:val="00EF7BA3"/>
    <w:rsid w:val="00F00B44"/>
    <w:rsid w:val="00F126A8"/>
    <w:rsid w:val="00F1392E"/>
    <w:rsid w:val="00F144A4"/>
    <w:rsid w:val="00F2244B"/>
    <w:rsid w:val="00F276FC"/>
    <w:rsid w:val="00F374F6"/>
    <w:rsid w:val="00F42815"/>
    <w:rsid w:val="00F443AE"/>
    <w:rsid w:val="00F46029"/>
    <w:rsid w:val="00F51DF1"/>
    <w:rsid w:val="00F51F89"/>
    <w:rsid w:val="00F60F93"/>
    <w:rsid w:val="00F7501E"/>
    <w:rsid w:val="00F820C1"/>
    <w:rsid w:val="00F8260C"/>
    <w:rsid w:val="00F93AEB"/>
    <w:rsid w:val="00F95670"/>
    <w:rsid w:val="00F95CF4"/>
    <w:rsid w:val="00F96FEB"/>
    <w:rsid w:val="00FA1C38"/>
    <w:rsid w:val="00FA2856"/>
    <w:rsid w:val="00FB1ED3"/>
    <w:rsid w:val="00FB247F"/>
    <w:rsid w:val="00FC4325"/>
    <w:rsid w:val="00FD29FC"/>
    <w:rsid w:val="00FD3AA9"/>
    <w:rsid w:val="00FD6118"/>
    <w:rsid w:val="00FE0C42"/>
    <w:rsid w:val="00FE1C99"/>
    <w:rsid w:val="00FE4BA7"/>
    <w:rsid w:val="00FE4ED6"/>
    <w:rsid w:val="00FF1EC6"/>
    <w:rsid w:val="00FF1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C2E20"/>
  <w15:chartTrackingRefBased/>
  <w15:docId w15:val="{BFAF9B3B-8988-4B0D-BD52-612F2EE6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D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D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D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D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D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D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D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D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D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5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DB0"/>
    <w:rPr>
      <w:rFonts w:eastAsiaTheme="majorEastAsia" w:cstheme="majorBidi"/>
      <w:color w:val="272727" w:themeColor="text1" w:themeTint="D8"/>
    </w:rPr>
  </w:style>
  <w:style w:type="paragraph" w:styleId="Title">
    <w:name w:val="Title"/>
    <w:basedOn w:val="Normal"/>
    <w:next w:val="Normal"/>
    <w:link w:val="TitleChar"/>
    <w:uiPriority w:val="10"/>
    <w:qFormat/>
    <w:rsid w:val="00305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D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DB0"/>
    <w:pPr>
      <w:spacing w:before="160"/>
      <w:jc w:val="center"/>
    </w:pPr>
    <w:rPr>
      <w:i/>
      <w:iCs/>
      <w:color w:val="404040" w:themeColor="text1" w:themeTint="BF"/>
    </w:rPr>
  </w:style>
  <w:style w:type="character" w:customStyle="1" w:styleId="QuoteChar">
    <w:name w:val="Quote Char"/>
    <w:basedOn w:val="DefaultParagraphFont"/>
    <w:link w:val="Quote"/>
    <w:uiPriority w:val="29"/>
    <w:rsid w:val="00305DB0"/>
    <w:rPr>
      <w:i/>
      <w:iCs/>
      <w:color w:val="404040" w:themeColor="text1" w:themeTint="BF"/>
    </w:rPr>
  </w:style>
  <w:style w:type="paragraph" w:styleId="ListParagraph">
    <w:name w:val="List Paragraph"/>
    <w:basedOn w:val="Normal"/>
    <w:uiPriority w:val="34"/>
    <w:qFormat/>
    <w:rsid w:val="00305DB0"/>
    <w:pPr>
      <w:ind w:left="720"/>
      <w:contextualSpacing/>
    </w:pPr>
  </w:style>
  <w:style w:type="character" w:styleId="IntenseEmphasis">
    <w:name w:val="Intense Emphasis"/>
    <w:basedOn w:val="DefaultParagraphFont"/>
    <w:uiPriority w:val="21"/>
    <w:qFormat/>
    <w:rsid w:val="00305DB0"/>
    <w:rPr>
      <w:i/>
      <w:iCs/>
      <w:color w:val="0F4761" w:themeColor="accent1" w:themeShade="BF"/>
    </w:rPr>
  </w:style>
  <w:style w:type="paragraph" w:styleId="IntenseQuote">
    <w:name w:val="Intense Quote"/>
    <w:basedOn w:val="Normal"/>
    <w:next w:val="Normal"/>
    <w:link w:val="IntenseQuoteChar"/>
    <w:uiPriority w:val="30"/>
    <w:qFormat/>
    <w:rsid w:val="00305D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DB0"/>
    <w:rPr>
      <w:i/>
      <w:iCs/>
      <w:color w:val="0F4761" w:themeColor="accent1" w:themeShade="BF"/>
    </w:rPr>
  </w:style>
  <w:style w:type="character" w:styleId="IntenseReference">
    <w:name w:val="Intense Reference"/>
    <w:basedOn w:val="DefaultParagraphFont"/>
    <w:uiPriority w:val="32"/>
    <w:qFormat/>
    <w:rsid w:val="00305DB0"/>
    <w:rPr>
      <w:b/>
      <w:bCs/>
      <w:smallCaps/>
      <w:color w:val="0F4761" w:themeColor="accent1" w:themeShade="BF"/>
      <w:spacing w:val="5"/>
    </w:rPr>
  </w:style>
  <w:style w:type="character" w:styleId="Hyperlink">
    <w:name w:val="Hyperlink"/>
    <w:basedOn w:val="DefaultParagraphFont"/>
    <w:uiPriority w:val="99"/>
    <w:unhideWhenUsed/>
    <w:rsid w:val="00CD7219"/>
    <w:rPr>
      <w:color w:val="467886" w:themeColor="hyperlink"/>
      <w:u w:val="single"/>
    </w:rPr>
  </w:style>
  <w:style w:type="character" w:styleId="UnresolvedMention">
    <w:name w:val="Unresolved Mention"/>
    <w:basedOn w:val="DefaultParagraphFont"/>
    <w:uiPriority w:val="99"/>
    <w:semiHidden/>
    <w:unhideWhenUsed/>
    <w:rsid w:val="00CD7219"/>
    <w:rPr>
      <w:color w:val="605E5C"/>
      <w:shd w:val="clear" w:color="auto" w:fill="E1DFDD"/>
    </w:rPr>
  </w:style>
  <w:style w:type="paragraph" w:styleId="Header">
    <w:name w:val="header"/>
    <w:basedOn w:val="Normal"/>
    <w:link w:val="HeaderChar"/>
    <w:uiPriority w:val="99"/>
    <w:unhideWhenUsed/>
    <w:rsid w:val="00C67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A09"/>
  </w:style>
  <w:style w:type="paragraph" w:styleId="Footer">
    <w:name w:val="footer"/>
    <w:basedOn w:val="Normal"/>
    <w:link w:val="FooterChar"/>
    <w:uiPriority w:val="99"/>
    <w:unhideWhenUsed/>
    <w:rsid w:val="00C67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DBD62-9AA7-4C4D-A1BF-71EEC5953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3190</TotalTime>
  <Pages>20</Pages>
  <Words>5386</Words>
  <Characters>30706</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Wright</dc:creator>
  <cp:keywords/>
  <dc:description/>
  <cp:lastModifiedBy>Dominic Wright</cp:lastModifiedBy>
  <cp:revision>772</cp:revision>
  <dcterms:created xsi:type="dcterms:W3CDTF">2024-11-02T14:54:00Z</dcterms:created>
  <dcterms:modified xsi:type="dcterms:W3CDTF">2024-11-04T21:15:00Z</dcterms:modified>
</cp:coreProperties>
</file>