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0E5C0B4A" w14:textId="343D3CD1" w:rsidR="00B51C68" w:rsidRDefault="00B51C68"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19418504" w14:textId="2B1E45ED" w:rsidR="00E46AE8" w:rsidRPr="00E46AE8" w:rsidRDefault="00E46AE8" w:rsidP="00E46AE8">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E46AE8">
        <w:rPr>
          <w:rFonts w:ascii="Arial" w:hAnsi="Arial" w:cs="Arial"/>
          <w:sz w:val="44"/>
          <w:szCs w:val="44"/>
        </w:rPr>
        <w:t>5CO03</w:t>
      </w:r>
      <w:r>
        <w:rPr>
          <w:rFonts w:ascii="Arial" w:hAnsi="Arial" w:cs="Arial"/>
          <w:sz w:val="44"/>
          <w:szCs w:val="44"/>
        </w:rPr>
        <w:t xml:space="preserve">- </w:t>
      </w:r>
      <w:r w:rsidRPr="00E46AE8">
        <w:rPr>
          <w:rFonts w:ascii="Arial" w:hAnsi="Arial" w:cs="Arial"/>
          <w:sz w:val="44"/>
          <w:szCs w:val="44"/>
        </w:rPr>
        <w:t>Professional behaviours</w:t>
      </w:r>
    </w:p>
    <w:p w14:paraId="5ACB1338" w14:textId="77777777" w:rsidR="00E46AE8" w:rsidRDefault="00E46AE8" w:rsidP="00E46AE8">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E46AE8">
        <w:rPr>
          <w:rFonts w:ascii="Arial" w:hAnsi="Arial" w:cs="Arial"/>
          <w:sz w:val="44"/>
          <w:szCs w:val="44"/>
        </w:rPr>
        <w:t xml:space="preserve">and valuing people </w:t>
      </w:r>
    </w:p>
    <w:p w14:paraId="25D77813" w14:textId="0E5B2C9C" w:rsidR="00C94379" w:rsidRDefault="00C94379" w:rsidP="00E46AE8">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08E15F92" w14:textId="2B37A274"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 xml:space="preserve">Word Count - </w:t>
      </w:r>
      <w:r w:rsidR="00F13F68">
        <w:rPr>
          <w:rFonts w:ascii="Arial" w:hAnsi="Arial" w:cs="Arial"/>
          <w:sz w:val="44"/>
          <w:szCs w:val="44"/>
        </w:rPr>
        <w:t>3322</w:t>
      </w:r>
    </w:p>
    <w:p w14:paraId="54687788" w14:textId="77777777" w:rsidR="009279A0" w:rsidRPr="009279A0" w:rsidRDefault="009279A0" w:rsidP="00E46AE8">
      <w:pPr>
        <w:rPr>
          <w:rFonts w:ascii="Arial" w:hAnsi="Arial" w:cs="Arial"/>
          <w:b/>
          <w:bCs/>
          <w:u w:val="single"/>
        </w:rPr>
      </w:pPr>
      <w:r w:rsidRPr="009279A0">
        <w:rPr>
          <w:rFonts w:ascii="Arial" w:hAnsi="Arial" w:cs="Arial"/>
          <w:b/>
          <w:bCs/>
          <w:u w:val="single"/>
        </w:rPr>
        <w:lastRenderedPageBreak/>
        <w:t>Task 1</w:t>
      </w:r>
    </w:p>
    <w:p w14:paraId="1E4B0BCE" w14:textId="6365D34F" w:rsidR="00E46AE8" w:rsidRPr="003254B7" w:rsidRDefault="00E46AE8" w:rsidP="00E46AE8">
      <w:pPr>
        <w:rPr>
          <w:rFonts w:ascii="Arial" w:hAnsi="Arial" w:cs="Arial"/>
          <w:b/>
          <w:bCs/>
        </w:rPr>
      </w:pPr>
      <w:r w:rsidRPr="003254B7">
        <w:rPr>
          <w:rFonts w:ascii="Arial" w:hAnsi="Arial" w:cs="Arial"/>
          <w:b/>
          <w:bCs/>
        </w:rPr>
        <w:t>1)</w:t>
      </w:r>
      <w:r w:rsidRPr="003254B7">
        <w:rPr>
          <w:rFonts w:ascii="Arial" w:hAnsi="Arial" w:cs="Arial"/>
          <w:b/>
          <w:bCs/>
        </w:rPr>
        <w:tab/>
        <w:t>With reference to typical activities and behaviours, appraise what it means to be a ‘people professional’. (AC 1.1)</w:t>
      </w:r>
    </w:p>
    <w:p w14:paraId="69EAD856" w14:textId="634FB7AE" w:rsidR="00E46AE8" w:rsidRPr="00E46AE8" w:rsidRDefault="00E46AE8" w:rsidP="00E46AE8">
      <w:pPr>
        <w:rPr>
          <w:rFonts w:ascii="Arial" w:hAnsi="Arial" w:cs="Arial"/>
        </w:rPr>
      </w:pPr>
      <w:r>
        <w:rPr>
          <w:rFonts w:ascii="Arial" w:hAnsi="Arial" w:cs="Arial"/>
        </w:rPr>
        <w:t>A</w:t>
      </w:r>
      <w:r w:rsidRPr="00E46AE8">
        <w:rPr>
          <w:rFonts w:ascii="Arial" w:hAnsi="Arial" w:cs="Arial"/>
        </w:rPr>
        <w:t xml:space="preserve"> "people </w:t>
      </w:r>
      <w:r w:rsidR="002C50D2">
        <w:rPr>
          <w:rFonts w:ascii="Arial" w:hAnsi="Arial" w:cs="Arial"/>
        </w:rPr>
        <w:t>p</w:t>
      </w:r>
      <w:r>
        <w:rPr>
          <w:rFonts w:ascii="Arial" w:hAnsi="Arial" w:cs="Arial"/>
        </w:rPr>
        <w:t>rofessional</w:t>
      </w:r>
      <w:r w:rsidRPr="00E46AE8">
        <w:rPr>
          <w:rFonts w:ascii="Arial" w:hAnsi="Arial" w:cs="Arial"/>
        </w:rPr>
        <w:t>" refers to an individual who possesses strong interpersonal skills, empathy, and the ability to connect with others effectively</w:t>
      </w:r>
      <w:r>
        <w:rPr>
          <w:rFonts w:ascii="Arial" w:hAnsi="Arial" w:cs="Arial"/>
        </w:rPr>
        <w:t>, Daft et al, (2015)</w:t>
      </w:r>
      <w:r w:rsidRPr="00E46AE8">
        <w:rPr>
          <w:rFonts w:ascii="Arial" w:hAnsi="Arial" w:cs="Arial"/>
        </w:rPr>
        <w:t>. This term is often used to describe someone in human resources who excels at working with employees, understanding their needs, and fostering positive relationships within the organi</w:t>
      </w:r>
      <w:r w:rsidR="002C50D2">
        <w:rPr>
          <w:rFonts w:ascii="Arial" w:hAnsi="Arial" w:cs="Arial"/>
        </w:rPr>
        <w:t>s</w:t>
      </w:r>
      <w:r w:rsidRPr="00E46AE8">
        <w:rPr>
          <w:rFonts w:ascii="Arial" w:hAnsi="Arial" w:cs="Arial"/>
        </w:rPr>
        <w:t>ation</w:t>
      </w:r>
      <w:r w:rsidR="002C50D2">
        <w:rPr>
          <w:rFonts w:ascii="Arial" w:hAnsi="Arial" w:cs="Arial"/>
        </w:rPr>
        <w:t>,</w:t>
      </w:r>
      <w:r w:rsidR="002C50D2" w:rsidRPr="002C50D2">
        <w:t xml:space="preserve"> </w:t>
      </w:r>
      <w:r w:rsidR="002C50D2" w:rsidRPr="002C50D2">
        <w:rPr>
          <w:rFonts w:ascii="Arial" w:hAnsi="Arial" w:cs="Arial"/>
        </w:rPr>
        <w:t>Armstrong, M. and Taylor, S. (2020)</w:t>
      </w:r>
      <w:r w:rsidRPr="00E46AE8">
        <w:rPr>
          <w:rFonts w:ascii="Arial" w:hAnsi="Arial" w:cs="Arial"/>
        </w:rPr>
        <w:t>.</w:t>
      </w:r>
    </w:p>
    <w:p w14:paraId="412373E8" w14:textId="7C3643D5" w:rsidR="00E46AE8" w:rsidRPr="00E46AE8" w:rsidRDefault="00E46AE8" w:rsidP="002C50D2">
      <w:pPr>
        <w:rPr>
          <w:rFonts w:ascii="Arial" w:hAnsi="Arial" w:cs="Arial"/>
        </w:rPr>
      </w:pPr>
      <w:r w:rsidRPr="00E46AE8">
        <w:rPr>
          <w:rFonts w:ascii="Arial" w:hAnsi="Arial" w:cs="Arial"/>
        </w:rPr>
        <w:t xml:space="preserve">References to a "people </w:t>
      </w:r>
      <w:r w:rsidR="002C50D2">
        <w:rPr>
          <w:rFonts w:ascii="Arial" w:hAnsi="Arial" w:cs="Arial"/>
        </w:rPr>
        <w:t xml:space="preserve">professional </w:t>
      </w:r>
      <w:r w:rsidRPr="00E46AE8">
        <w:rPr>
          <w:rFonts w:ascii="Arial" w:hAnsi="Arial" w:cs="Arial"/>
        </w:rPr>
        <w:t>person" in H</w:t>
      </w:r>
      <w:r w:rsidR="002C50D2">
        <w:rPr>
          <w:rFonts w:ascii="Arial" w:hAnsi="Arial" w:cs="Arial"/>
        </w:rPr>
        <w:t xml:space="preserve">uman </w:t>
      </w:r>
      <w:r w:rsidRPr="00E46AE8">
        <w:rPr>
          <w:rFonts w:ascii="Arial" w:hAnsi="Arial" w:cs="Arial"/>
        </w:rPr>
        <w:t>R</w:t>
      </w:r>
      <w:r w:rsidR="002C50D2">
        <w:rPr>
          <w:rFonts w:ascii="Arial" w:hAnsi="Arial" w:cs="Arial"/>
        </w:rPr>
        <w:t>esource (HR)</w:t>
      </w:r>
      <w:r w:rsidRPr="00E46AE8">
        <w:rPr>
          <w:rFonts w:ascii="Arial" w:hAnsi="Arial" w:cs="Arial"/>
        </w:rPr>
        <w:t xml:space="preserve"> can be found in various literature and studies focusing on human resources management and interpersonal skills. For example, Cascio and Boudreau (2011) emphasize the importance of interpersonal skills in HR professionals, highlighting the need for effective communication, relationship-building, and collaboration to succeed in the field. </w:t>
      </w:r>
      <w:r w:rsidR="002C50D2">
        <w:rPr>
          <w:rFonts w:ascii="Arial" w:hAnsi="Arial" w:cs="Arial"/>
        </w:rPr>
        <w:t>S</w:t>
      </w:r>
      <w:r w:rsidRPr="00E46AE8">
        <w:rPr>
          <w:rFonts w:ascii="Arial" w:hAnsi="Arial" w:cs="Arial"/>
        </w:rPr>
        <w:t>tudies on HR competencies, such as those by Ulrich et al. (2008), often include interpersonal skills and relationship management as critical components. These competencies are integral for HR professionals to navigate diverse workplace scenarios, understand employee concerns, and contribute to a positive organi</w:t>
      </w:r>
      <w:r w:rsidR="002C50D2">
        <w:rPr>
          <w:rFonts w:ascii="Arial" w:hAnsi="Arial" w:cs="Arial"/>
        </w:rPr>
        <w:t>s</w:t>
      </w:r>
      <w:r w:rsidRPr="00E46AE8">
        <w:rPr>
          <w:rFonts w:ascii="Arial" w:hAnsi="Arial" w:cs="Arial"/>
        </w:rPr>
        <w:t>ational culture.</w:t>
      </w:r>
    </w:p>
    <w:p w14:paraId="29941330" w14:textId="5265CAE9" w:rsidR="00E46AE8" w:rsidRPr="00E46AE8" w:rsidRDefault="00E46AE8" w:rsidP="00E46AE8">
      <w:pPr>
        <w:rPr>
          <w:rFonts w:ascii="Arial" w:hAnsi="Arial" w:cs="Arial"/>
        </w:rPr>
      </w:pPr>
      <w:r w:rsidRPr="00E46AE8">
        <w:rPr>
          <w:rFonts w:ascii="Arial" w:hAnsi="Arial" w:cs="Arial"/>
        </w:rPr>
        <w:t>The term "people person" in HR is closely related to the concept of emotional intelligence (EI) in the workplace. Goleman (1995) and later researchers have demonstrated the significance of EI, including empathy and interpersonal skills, in effective HR practices. A people person in HR is likely to exhibit high emotional intelligence, allowing them to understand and respond to the emotions and needs of employees.</w:t>
      </w:r>
    </w:p>
    <w:p w14:paraId="0827A69D" w14:textId="79B39D82" w:rsidR="00E46AE8" w:rsidRPr="00E46AE8" w:rsidRDefault="00E46AE8" w:rsidP="002E25BC">
      <w:pPr>
        <w:rPr>
          <w:rFonts w:ascii="Arial" w:hAnsi="Arial" w:cs="Arial"/>
        </w:rPr>
      </w:pPr>
      <w:r w:rsidRPr="00E46AE8">
        <w:rPr>
          <w:rFonts w:ascii="Arial" w:hAnsi="Arial" w:cs="Arial"/>
        </w:rPr>
        <w:t xml:space="preserve">Being a "people professional" </w:t>
      </w:r>
      <w:r w:rsidR="002E25BC">
        <w:rPr>
          <w:rFonts w:ascii="Arial" w:hAnsi="Arial" w:cs="Arial"/>
        </w:rPr>
        <w:t xml:space="preserve">also </w:t>
      </w:r>
      <w:r w:rsidRPr="00E46AE8">
        <w:rPr>
          <w:rFonts w:ascii="Arial" w:hAnsi="Arial" w:cs="Arial"/>
        </w:rPr>
        <w:t xml:space="preserve">involves engaging in activities and </w:t>
      </w:r>
      <w:r w:rsidR="002E25BC" w:rsidRPr="00E46AE8">
        <w:rPr>
          <w:rFonts w:ascii="Arial" w:hAnsi="Arial" w:cs="Arial"/>
        </w:rPr>
        <w:t>behaviours</w:t>
      </w:r>
      <w:r w:rsidRPr="00E46AE8">
        <w:rPr>
          <w:rFonts w:ascii="Arial" w:hAnsi="Arial" w:cs="Arial"/>
        </w:rPr>
        <w:t xml:space="preserve"> that </w:t>
      </w:r>
      <w:r w:rsidR="002E25BC" w:rsidRPr="00E46AE8">
        <w:rPr>
          <w:rFonts w:ascii="Arial" w:hAnsi="Arial" w:cs="Arial"/>
        </w:rPr>
        <w:t>centre</w:t>
      </w:r>
      <w:r w:rsidRPr="00E46AE8">
        <w:rPr>
          <w:rFonts w:ascii="Arial" w:hAnsi="Arial" w:cs="Arial"/>
        </w:rPr>
        <w:t xml:space="preserve"> around the management, development, and well-being of individuals within an organi</w:t>
      </w:r>
      <w:r w:rsidR="002E25BC">
        <w:rPr>
          <w:rFonts w:ascii="Arial" w:hAnsi="Arial" w:cs="Arial"/>
        </w:rPr>
        <w:t>s</w:t>
      </w:r>
      <w:r w:rsidRPr="00E46AE8">
        <w:rPr>
          <w:rFonts w:ascii="Arial" w:hAnsi="Arial" w:cs="Arial"/>
        </w:rPr>
        <w:t>ational context. This role is multifaceted, encompassing various aspects of human resources, organi</w:t>
      </w:r>
      <w:r w:rsidR="002E25BC">
        <w:rPr>
          <w:rFonts w:ascii="Arial" w:hAnsi="Arial" w:cs="Arial"/>
        </w:rPr>
        <w:t>s</w:t>
      </w:r>
      <w:r w:rsidRPr="00E46AE8">
        <w:rPr>
          <w:rFonts w:ascii="Arial" w:hAnsi="Arial" w:cs="Arial"/>
        </w:rPr>
        <w:t>ational psychology, and interpersonal skills. The term reflects a commitment to understanding and optimi</w:t>
      </w:r>
      <w:r w:rsidR="002E25BC">
        <w:rPr>
          <w:rFonts w:ascii="Arial" w:hAnsi="Arial" w:cs="Arial"/>
        </w:rPr>
        <w:t>s</w:t>
      </w:r>
      <w:r w:rsidRPr="00E46AE8">
        <w:rPr>
          <w:rFonts w:ascii="Arial" w:hAnsi="Arial" w:cs="Arial"/>
        </w:rPr>
        <w:t>ing the human element in the workplace, acknowledging that people are a key asset for organi</w:t>
      </w:r>
      <w:r w:rsidR="002E25BC">
        <w:rPr>
          <w:rFonts w:ascii="Arial" w:hAnsi="Arial" w:cs="Arial"/>
        </w:rPr>
        <w:t>s</w:t>
      </w:r>
      <w:r w:rsidRPr="00E46AE8">
        <w:rPr>
          <w:rFonts w:ascii="Arial" w:hAnsi="Arial" w:cs="Arial"/>
        </w:rPr>
        <w:t>ational success</w:t>
      </w:r>
      <w:r w:rsidR="002E25BC">
        <w:rPr>
          <w:rFonts w:ascii="Arial" w:hAnsi="Arial" w:cs="Arial"/>
        </w:rPr>
        <w:t>, CIPD (2023)</w:t>
      </w:r>
      <w:r w:rsidRPr="00E46AE8">
        <w:rPr>
          <w:rFonts w:ascii="Arial" w:hAnsi="Arial" w:cs="Arial"/>
        </w:rPr>
        <w:t>.</w:t>
      </w:r>
      <w:r w:rsidR="002E25BC">
        <w:rPr>
          <w:rFonts w:ascii="Arial" w:hAnsi="Arial" w:cs="Arial"/>
        </w:rPr>
        <w:t xml:space="preserve"> </w:t>
      </w:r>
      <w:r w:rsidRPr="00E46AE8">
        <w:rPr>
          <w:rFonts w:ascii="Arial" w:hAnsi="Arial" w:cs="Arial"/>
        </w:rPr>
        <w:t>Additionally, a people professional plays a crucial role in conflict resolution and employee relations. Addressing disputes and ensuring fair treatment contribute to a harmonious workplace, enhancing overall organizational effectiveness</w:t>
      </w:r>
      <w:r w:rsidR="002E25BC">
        <w:rPr>
          <w:rFonts w:ascii="Arial" w:hAnsi="Arial" w:cs="Arial"/>
        </w:rPr>
        <w:t xml:space="preserve">, </w:t>
      </w:r>
      <w:r w:rsidRPr="00E46AE8">
        <w:rPr>
          <w:rFonts w:ascii="Arial" w:hAnsi="Arial" w:cs="Arial"/>
        </w:rPr>
        <w:t xml:space="preserve">Greenberg, </w:t>
      </w:r>
      <w:r w:rsidR="002E25BC">
        <w:rPr>
          <w:rFonts w:ascii="Arial" w:hAnsi="Arial" w:cs="Arial"/>
        </w:rPr>
        <w:t>(</w:t>
      </w:r>
      <w:r w:rsidRPr="00E46AE8">
        <w:rPr>
          <w:rFonts w:ascii="Arial" w:hAnsi="Arial" w:cs="Arial"/>
        </w:rPr>
        <w:t>2011).</w:t>
      </w:r>
    </w:p>
    <w:p w14:paraId="6DBA65CA" w14:textId="1398F276" w:rsidR="002E25BC" w:rsidRPr="00E46AE8" w:rsidRDefault="00E46AE8" w:rsidP="003254B7">
      <w:pPr>
        <w:rPr>
          <w:rFonts w:ascii="Arial" w:hAnsi="Arial" w:cs="Arial"/>
        </w:rPr>
      </w:pPr>
      <w:r w:rsidRPr="00E46AE8">
        <w:rPr>
          <w:rFonts w:ascii="Arial" w:hAnsi="Arial" w:cs="Arial"/>
        </w:rPr>
        <w:t>In conclusion, being a people professional involves a strategic and holistic approach to managing the human aspect of organi</w:t>
      </w:r>
      <w:r w:rsidR="002E25BC">
        <w:rPr>
          <w:rFonts w:ascii="Arial" w:hAnsi="Arial" w:cs="Arial"/>
        </w:rPr>
        <w:t>s</w:t>
      </w:r>
      <w:r w:rsidRPr="00E46AE8">
        <w:rPr>
          <w:rFonts w:ascii="Arial" w:hAnsi="Arial" w:cs="Arial"/>
        </w:rPr>
        <w:t>ations. Talent management, fostering a positive culture, promoting employee development, and handling employee relations are core activities that define the role. By aligning these activities with organi</w:t>
      </w:r>
      <w:r w:rsidR="002E25BC">
        <w:rPr>
          <w:rFonts w:ascii="Arial" w:hAnsi="Arial" w:cs="Arial"/>
        </w:rPr>
        <w:t>s</w:t>
      </w:r>
      <w:r w:rsidRPr="00E46AE8">
        <w:rPr>
          <w:rFonts w:ascii="Arial" w:hAnsi="Arial" w:cs="Arial"/>
        </w:rPr>
        <w:t>ational goals, people professionals contribute significantly to organi</w:t>
      </w:r>
      <w:r w:rsidR="002E25BC">
        <w:rPr>
          <w:rFonts w:ascii="Arial" w:hAnsi="Arial" w:cs="Arial"/>
        </w:rPr>
        <w:t>s</w:t>
      </w:r>
      <w:r w:rsidRPr="00E46AE8">
        <w:rPr>
          <w:rFonts w:ascii="Arial" w:hAnsi="Arial" w:cs="Arial"/>
        </w:rPr>
        <w:t xml:space="preserve">ational </w:t>
      </w:r>
      <w:r w:rsidR="003254B7" w:rsidRPr="00E46AE8">
        <w:rPr>
          <w:rFonts w:ascii="Arial" w:hAnsi="Arial" w:cs="Arial"/>
        </w:rPr>
        <w:t>success</w:t>
      </w:r>
      <w:r w:rsidR="003254B7">
        <w:rPr>
          <w:rFonts w:ascii="Arial" w:hAnsi="Arial" w:cs="Arial"/>
        </w:rPr>
        <w:t>.</w:t>
      </w:r>
    </w:p>
    <w:p w14:paraId="5AB6ECCA" w14:textId="77777777" w:rsidR="00E46AE8" w:rsidRPr="003254B7" w:rsidRDefault="00E46AE8" w:rsidP="00E46AE8">
      <w:pPr>
        <w:rPr>
          <w:rFonts w:ascii="Arial" w:hAnsi="Arial" w:cs="Arial"/>
          <w:b/>
          <w:bCs/>
        </w:rPr>
      </w:pPr>
      <w:r w:rsidRPr="003254B7">
        <w:rPr>
          <w:rFonts w:ascii="Arial" w:hAnsi="Arial" w:cs="Arial"/>
          <w:b/>
          <w:bCs/>
        </w:rPr>
        <w:t>2)</w:t>
      </w:r>
      <w:r w:rsidRPr="003254B7">
        <w:rPr>
          <w:rFonts w:ascii="Arial" w:hAnsi="Arial" w:cs="Arial"/>
          <w:b/>
          <w:bCs/>
        </w:rPr>
        <w:tab/>
        <w:t>Discuss how ethical values underpin the work of a people professional, including two examples of how ethical values might be applied in a people practice context. (AC 1.2)</w:t>
      </w:r>
    </w:p>
    <w:p w14:paraId="4C95B27A" w14:textId="32515F52" w:rsidR="002E25BC" w:rsidRPr="002E25BC" w:rsidRDefault="002E25BC" w:rsidP="002E25BC">
      <w:pPr>
        <w:rPr>
          <w:rFonts w:ascii="Arial" w:hAnsi="Arial" w:cs="Arial"/>
        </w:rPr>
      </w:pPr>
      <w:r w:rsidRPr="002E25BC">
        <w:rPr>
          <w:rFonts w:ascii="Arial" w:hAnsi="Arial" w:cs="Arial"/>
        </w:rPr>
        <w:t xml:space="preserve">Ethical values are foundational to the work of people professionals, shaping their decisions, actions, and interactions within the </w:t>
      </w:r>
      <w:r>
        <w:rPr>
          <w:rFonts w:ascii="Arial" w:hAnsi="Arial" w:cs="Arial"/>
        </w:rPr>
        <w:t>field</w:t>
      </w:r>
      <w:r w:rsidRPr="002E25BC">
        <w:rPr>
          <w:rFonts w:ascii="Arial" w:hAnsi="Arial" w:cs="Arial"/>
        </w:rPr>
        <w:t xml:space="preserve"> of human resources. These values guide professionals in promoting fairness, transparency, and integrity in their practices. </w:t>
      </w:r>
      <w:r>
        <w:rPr>
          <w:rFonts w:ascii="Arial" w:hAnsi="Arial" w:cs="Arial"/>
        </w:rPr>
        <w:t xml:space="preserve">Some </w:t>
      </w:r>
      <w:r w:rsidRPr="002E25BC">
        <w:rPr>
          <w:rFonts w:ascii="Arial" w:hAnsi="Arial" w:cs="Arial"/>
        </w:rPr>
        <w:lastRenderedPageBreak/>
        <w:t>examples of how ethical values are applied in a people practice context include the principles of confidentiality and equal opportunity.</w:t>
      </w:r>
    </w:p>
    <w:p w14:paraId="0B88CE3B" w14:textId="2029B215" w:rsidR="002E25BC" w:rsidRPr="002E25BC" w:rsidRDefault="002E25BC" w:rsidP="002E25BC">
      <w:pPr>
        <w:rPr>
          <w:rFonts w:ascii="Arial" w:hAnsi="Arial" w:cs="Arial"/>
        </w:rPr>
      </w:pPr>
      <w:r w:rsidRPr="002E25BC">
        <w:rPr>
          <w:rFonts w:ascii="Arial" w:hAnsi="Arial" w:cs="Arial"/>
        </w:rPr>
        <w:t>Confidentiality is a cornerstone ethical value in human resources. People professionals often deal with sensitive employee information, such as personal and professional matters. Upholding confidentiality ensures trust between employees and HR practitioners, creating an environment where individuals feel safe to discuss their concerns. This commitment to confidentiality is reflected in the codes of ethics for HR professionals (e.g., Society for Human Resource Management, 2021), emphasi</w:t>
      </w:r>
      <w:r>
        <w:rPr>
          <w:rFonts w:ascii="Arial" w:hAnsi="Arial" w:cs="Arial"/>
        </w:rPr>
        <w:t>s</w:t>
      </w:r>
      <w:r w:rsidRPr="002E25BC">
        <w:rPr>
          <w:rFonts w:ascii="Arial" w:hAnsi="Arial" w:cs="Arial"/>
        </w:rPr>
        <w:t>ing the responsible handling of confidential information.</w:t>
      </w:r>
    </w:p>
    <w:p w14:paraId="63DC4960" w14:textId="79D0BEA1" w:rsidR="002E25BC" w:rsidRPr="002E25BC" w:rsidRDefault="002E25BC" w:rsidP="002E25BC">
      <w:pPr>
        <w:rPr>
          <w:rFonts w:ascii="Arial" w:hAnsi="Arial" w:cs="Arial"/>
        </w:rPr>
      </w:pPr>
      <w:r w:rsidRPr="002E25BC">
        <w:rPr>
          <w:rFonts w:ascii="Arial" w:hAnsi="Arial" w:cs="Arial"/>
        </w:rPr>
        <w:t>Equal opportunity is another vital ethical value in people practices. Ensuring fair and unbiased treatment for all employees, irrespective of characteristics such as gender, race, or background, is fundamental. By implementing inclusive hiring practices and fostering a diverse workplace, people professionals contribute to a culture of equity and respect. The Institute for Employment Studies (2009) emphasi</w:t>
      </w:r>
      <w:r w:rsidR="003254B7">
        <w:rPr>
          <w:rFonts w:ascii="Arial" w:hAnsi="Arial" w:cs="Arial"/>
        </w:rPr>
        <w:t>s</w:t>
      </w:r>
      <w:r w:rsidRPr="002E25BC">
        <w:rPr>
          <w:rFonts w:ascii="Arial" w:hAnsi="Arial" w:cs="Arial"/>
        </w:rPr>
        <w:t>es the role of HR in promoting diversity and equal opportunities, aligning with ethical principles.</w:t>
      </w:r>
    </w:p>
    <w:p w14:paraId="04A083AD" w14:textId="13C950E6" w:rsidR="002E25BC" w:rsidRPr="002E25BC" w:rsidRDefault="002E25BC" w:rsidP="003254B7">
      <w:pPr>
        <w:rPr>
          <w:rFonts w:ascii="Arial" w:hAnsi="Arial" w:cs="Arial"/>
        </w:rPr>
      </w:pPr>
      <w:r w:rsidRPr="002E25BC">
        <w:rPr>
          <w:rFonts w:ascii="Arial" w:hAnsi="Arial" w:cs="Arial"/>
        </w:rPr>
        <w:t>In the context of performance management, ethical values are evident in the promotion of transparency and fairness. People professionals strive to implement objective and consistent performance evaluation processes, ensuring that employees are assessed based on merit rather than subjective biases. Such practices are aligned with the ethical guidelines outlined by the Chartered Institute of Personnel and Development (CIPD, 2021), emphasi</w:t>
      </w:r>
      <w:r w:rsidR="003254B7">
        <w:rPr>
          <w:rFonts w:ascii="Arial" w:hAnsi="Arial" w:cs="Arial"/>
        </w:rPr>
        <w:t>s</w:t>
      </w:r>
      <w:r w:rsidRPr="002E25BC">
        <w:rPr>
          <w:rFonts w:ascii="Arial" w:hAnsi="Arial" w:cs="Arial"/>
        </w:rPr>
        <w:t>ing fair treatment and the elimination of discrimination in HR processes.</w:t>
      </w:r>
    </w:p>
    <w:p w14:paraId="36A6DAFF" w14:textId="51C1CD2A" w:rsidR="00E46AE8" w:rsidRPr="00E46AE8" w:rsidRDefault="00E13434" w:rsidP="002E25BC">
      <w:pPr>
        <w:rPr>
          <w:rFonts w:ascii="Arial" w:hAnsi="Arial" w:cs="Arial"/>
        </w:rPr>
      </w:pPr>
      <w:r>
        <w:rPr>
          <w:rFonts w:ascii="Arial" w:hAnsi="Arial" w:cs="Arial"/>
        </w:rPr>
        <w:t>E</w:t>
      </w:r>
      <w:r w:rsidR="002E25BC" w:rsidRPr="002E25BC">
        <w:rPr>
          <w:rFonts w:ascii="Arial" w:hAnsi="Arial" w:cs="Arial"/>
        </w:rPr>
        <w:t>thical values are integral to the work of people professionals, providing a moral compass for decision-making and actions. Examples such as confidentiality and equal opportunity showcase how these values are applied in practice, fostering trust, fairness, and inclusivity within the organi</w:t>
      </w:r>
      <w:r w:rsidR="003254B7">
        <w:rPr>
          <w:rFonts w:ascii="Arial" w:hAnsi="Arial" w:cs="Arial"/>
        </w:rPr>
        <w:t>s</w:t>
      </w:r>
      <w:r w:rsidR="002E25BC" w:rsidRPr="002E25BC">
        <w:rPr>
          <w:rFonts w:ascii="Arial" w:hAnsi="Arial" w:cs="Arial"/>
        </w:rPr>
        <w:t>ational context.</w:t>
      </w:r>
      <w:r w:rsidR="003254B7" w:rsidRPr="003254B7">
        <w:t xml:space="preserve"> </w:t>
      </w:r>
      <w:r w:rsidR="003254B7" w:rsidRPr="003254B7">
        <w:rPr>
          <w:rFonts w:ascii="Arial" w:hAnsi="Arial" w:cs="Arial"/>
        </w:rPr>
        <w:t>as well as individual success, this is supported by Cascio and Boudreau (2011) where they detail that ethical behaviour contributes to organisational success, fostering a positive workplace culture where all are given the opportunity to develop and achieve</w:t>
      </w:r>
      <w:r w:rsidR="003254B7">
        <w:rPr>
          <w:rFonts w:ascii="Arial" w:hAnsi="Arial" w:cs="Arial"/>
        </w:rPr>
        <w:t xml:space="preserve">. </w:t>
      </w:r>
    </w:p>
    <w:p w14:paraId="3A2C4BC4" w14:textId="77777777" w:rsidR="00E46AE8" w:rsidRPr="00C7424B" w:rsidRDefault="00E46AE8" w:rsidP="00E46AE8">
      <w:pPr>
        <w:rPr>
          <w:rFonts w:ascii="Arial" w:hAnsi="Arial" w:cs="Arial"/>
          <w:b/>
          <w:bCs/>
        </w:rPr>
      </w:pPr>
      <w:r w:rsidRPr="00C7424B">
        <w:rPr>
          <w:rFonts w:ascii="Arial" w:hAnsi="Arial" w:cs="Arial"/>
          <w:b/>
          <w:bCs/>
        </w:rPr>
        <w:t>3)</w:t>
      </w:r>
      <w:r w:rsidRPr="00C7424B">
        <w:rPr>
          <w:rFonts w:ascii="Arial" w:hAnsi="Arial" w:cs="Arial"/>
          <w:b/>
          <w:bCs/>
        </w:rPr>
        <w:tab/>
        <w:t>Consider the importance of people professionals being able to influence others and ensure that the ‘people practice voice’ is heard in an organisation, through informed, clear and confident communication. (AC 1.3)</w:t>
      </w:r>
    </w:p>
    <w:p w14:paraId="56BA08AA" w14:textId="23DF8019" w:rsidR="003254B7" w:rsidRPr="003254B7" w:rsidRDefault="003254B7" w:rsidP="003254B7">
      <w:pPr>
        <w:rPr>
          <w:rFonts w:ascii="Arial" w:hAnsi="Arial" w:cs="Arial"/>
        </w:rPr>
      </w:pPr>
      <w:r w:rsidRPr="003254B7">
        <w:rPr>
          <w:rFonts w:ascii="Arial" w:hAnsi="Arial" w:cs="Arial"/>
        </w:rPr>
        <w:t>The ability of people professionals to influence others and ensure that the "people practice voice" is heard is crucial for the effective functioning and success of an organi</w:t>
      </w:r>
      <w:r w:rsidR="00C7424B">
        <w:rPr>
          <w:rFonts w:ascii="Arial" w:hAnsi="Arial" w:cs="Arial"/>
        </w:rPr>
        <w:t>s</w:t>
      </w:r>
      <w:r w:rsidRPr="003254B7">
        <w:rPr>
          <w:rFonts w:ascii="Arial" w:hAnsi="Arial" w:cs="Arial"/>
        </w:rPr>
        <w:t>ation. Informed, clear, and confident communication is the key to driving positive change and facilitating a harmonious work environment.</w:t>
      </w:r>
    </w:p>
    <w:p w14:paraId="39EB3501" w14:textId="7F7E4C0B" w:rsidR="003254B7" w:rsidRPr="003254B7" w:rsidRDefault="003254B7" w:rsidP="003254B7">
      <w:pPr>
        <w:rPr>
          <w:rFonts w:ascii="Arial" w:hAnsi="Arial" w:cs="Arial"/>
        </w:rPr>
      </w:pPr>
      <w:r w:rsidRPr="003254B7">
        <w:rPr>
          <w:rFonts w:ascii="Arial" w:hAnsi="Arial" w:cs="Arial"/>
        </w:rPr>
        <w:t>Influence plays a pivotal role in implementing HR policies and initiatives. By effectively communicating the rationale and benefits of people practices, professionals can garner support from leadership, influencing decision-making processes</w:t>
      </w:r>
      <w:r w:rsidR="00C7424B">
        <w:rPr>
          <w:rFonts w:ascii="Arial" w:hAnsi="Arial" w:cs="Arial"/>
        </w:rPr>
        <w:t xml:space="preserve">, </w:t>
      </w:r>
      <w:r w:rsidRPr="003254B7">
        <w:rPr>
          <w:rFonts w:ascii="Arial" w:hAnsi="Arial" w:cs="Arial"/>
        </w:rPr>
        <w:t xml:space="preserve">Cialdini, </w:t>
      </w:r>
      <w:r w:rsidR="00C7424B">
        <w:rPr>
          <w:rFonts w:ascii="Arial" w:hAnsi="Arial" w:cs="Arial"/>
        </w:rPr>
        <w:t>(</w:t>
      </w:r>
      <w:r w:rsidRPr="003254B7">
        <w:rPr>
          <w:rFonts w:ascii="Arial" w:hAnsi="Arial" w:cs="Arial"/>
        </w:rPr>
        <w:t>2009). This aligns with the concept of strategic HR, where professionals actively contribute to organi</w:t>
      </w:r>
      <w:r w:rsidR="00C7424B">
        <w:rPr>
          <w:rFonts w:ascii="Arial" w:hAnsi="Arial" w:cs="Arial"/>
        </w:rPr>
        <w:t>s</w:t>
      </w:r>
      <w:r w:rsidRPr="003254B7">
        <w:rPr>
          <w:rFonts w:ascii="Arial" w:hAnsi="Arial" w:cs="Arial"/>
        </w:rPr>
        <w:t>ational goals Ulrich</w:t>
      </w:r>
      <w:r w:rsidR="00C7424B">
        <w:rPr>
          <w:rFonts w:ascii="Arial" w:hAnsi="Arial" w:cs="Arial"/>
        </w:rPr>
        <w:t xml:space="preserve"> et al, (</w:t>
      </w:r>
      <w:r w:rsidRPr="003254B7">
        <w:rPr>
          <w:rFonts w:ascii="Arial" w:hAnsi="Arial" w:cs="Arial"/>
        </w:rPr>
        <w:t>2008).</w:t>
      </w:r>
    </w:p>
    <w:p w14:paraId="33BD7DE2" w14:textId="5A708B3C" w:rsidR="003254B7" w:rsidRPr="003254B7" w:rsidRDefault="003254B7" w:rsidP="00C7424B">
      <w:pPr>
        <w:rPr>
          <w:rFonts w:ascii="Arial" w:hAnsi="Arial" w:cs="Arial"/>
        </w:rPr>
      </w:pPr>
      <w:r w:rsidRPr="003254B7">
        <w:rPr>
          <w:rFonts w:ascii="Arial" w:hAnsi="Arial" w:cs="Arial"/>
        </w:rPr>
        <w:t xml:space="preserve">Clear communication is essential for disseminating information about HR policies, fostering understanding among employees, and reducing ambiguity. Research by Welch and Jackson </w:t>
      </w:r>
      <w:r w:rsidRPr="003254B7">
        <w:rPr>
          <w:rFonts w:ascii="Arial" w:hAnsi="Arial" w:cs="Arial"/>
        </w:rPr>
        <w:lastRenderedPageBreak/>
        <w:t>(2007) emphasi</w:t>
      </w:r>
      <w:r w:rsidR="00C7424B">
        <w:rPr>
          <w:rFonts w:ascii="Arial" w:hAnsi="Arial" w:cs="Arial"/>
        </w:rPr>
        <w:t>s</w:t>
      </w:r>
      <w:r w:rsidRPr="003254B7">
        <w:rPr>
          <w:rFonts w:ascii="Arial" w:hAnsi="Arial" w:cs="Arial"/>
        </w:rPr>
        <w:t>es the importance of clarity in communication to ensure that employees comprehend and align with organi</w:t>
      </w:r>
      <w:r w:rsidR="00C7424B">
        <w:rPr>
          <w:rFonts w:ascii="Arial" w:hAnsi="Arial" w:cs="Arial"/>
        </w:rPr>
        <w:t>s</w:t>
      </w:r>
      <w:r w:rsidRPr="003254B7">
        <w:rPr>
          <w:rFonts w:ascii="Arial" w:hAnsi="Arial" w:cs="Arial"/>
        </w:rPr>
        <w:t>ational objectives, ultimately contributing to a positive workplace culture.</w:t>
      </w:r>
      <w:r w:rsidR="00C7424B">
        <w:rPr>
          <w:rFonts w:ascii="Arial" w:hAnsi="Arial" w:cs="Arial"/>
        </w:rPr>
        <w:t xml:space="preserve"> </w:t>
      </w:r>
      <w:r w:rsidRPr="003254B7">
        <w:rPr>
          <w:rFonts w:ascii="Arial" w:hAnsi="Arial" w:cs="Arial"/>
        </w:rPr>
        <w:t xml:space="preserve">Confident communication from people professionals </w:t>
      </w:r>
      <w:r w:rsidR="00C7424B" w:rsidRPr="003254B7">
        <w:rPr>
          <w:rFonts w:ascii="Arial" w:hAnsi="Arial" w:cs="Arial"/>
        </w:rPr>
        <w:t>instils</w:t>
      </w:r>
      <w:r w:rsidRPr="003254B7">
        <w:rPr>
          <w:rFonts w:ascii="Arial" w:hAnsi="Arial" w:cs="Arial"/>
        </w:rPr>
        <w:t xml:space="preserve"> trust and credibility. It enables HR practitioners to assert their expertise, leading to more effective collaboration with other departments Goleman, </w:t>
      </w:r>
      <w:r w:rsidR="00C7424B">
        <w:rPr>
          <w:rFonts w:ascii="Arial" w:hAnsi="Arial" w:cs="Arial"/>
        </w:rPr>
        <w:t>(</w:t>
      </w:r>
      <w:r w:rsidRPr="003254B7">
        <w:rPr>
          <w:rFonts w:ascii="Arial" w:hAnsi="Arial" w:cs="Arial"/>
        </w:rPr>
        <w:t>1995). This aligns with the idea that emotional intelligence, including confidence in communication, positively impacts HR effectiveness.</w:t>
      </w:r>
    </w:p>
    <w:p w14:paraId="31BCD6BA" w14:textId="7D9021AB" w:rsidR="003254B7" w:rsidRPr="003254B7" w:rsidRDefault="003254B7" w:rsidP="00C7424B">
      <w:pPr>
        <w:rPr>
          <w:rFonts w:ascii="Arial" w:hAnsi="Arial" w:cs="Arial"/>
        </w:rPr>
      </w:pPr>
      <w:r w:rsidRPr="003254B7">
        <w:rPr>
          <w:rFonts w:ascii="Arial" w:hAnsi="Arial" w:cs="Arial"/>
        </w:rPr>
        <w:t xml:space="preserve">Ensuring that the "people practice voice" is heard promotes employee engagement and satisfaction. Open communication channels allow HR to understand employee concerns, contributing to a supportive work environment Denison, </w:t>
      </w:r>
      <w:r w:rsidR="00C7424B">
        <w:rPr>
          <w:rFonts w:ascii="Arial" w:hAnsi="Arial" w:cs="Arial"/>
        </w:rPr>
        <w:t>(</w:t>
      </w:r>
      <w:r w:rsidRPr="003254B7">
        <w:rPr>
          <w:rFonts w:ascii="Arial" w:hAnsi="Arial" w:cs="Arial"/>
        </w:rPr>
        <w:t>1990). The "voice" becomes a catalyst for continuous improvement and responsiveness to employee needs.</w:t>
      </w:r>
    </w:p>
    <w:p w14:paraId="75E7505D" w14:textId="08DFC0DB" w:rsidR="003254B7" w:rsidRDefault="003254B7" w:rsidP="00C7424B">
      <w:pPr>
        <w:rPr>
          <w:rFonts w:ascii="Arial" w:hAnsi="Arial" w:cs="Arial"/>
        </w:rPr>
      </w:pPr>
      <w:r w:rsidRPr="003254B7">
        <w:rPr>
          <w:rFonts w:ascii="Arial" w:hAnsi="Arial" w:cs="Arial"/>
        </w:rPr>
        <w:t>Research by Cascio and Boudreau (2011) underscores the importance of HR professionals becoming strategic partners. Influencing organi</w:t>
      </w:r>
      <w:r w:rsidR="00C7424B">
        <w:rPr>
          <w:rFonts w:ascii="Arial" w:hAnsi="Arial" w:cs="Arial"/>
        </w:rPr>
        <w:t>s</w:t>
      </w:r>
      <w:r w:rsidRPr="003254B7">
        <w:rPr>
          <w:rFonts w:ascii="Arial" w:hAnsi="Arial" w:cs="Arial"/>
        </w:rPr>
        <w:t>ational strategy through effective communication positions HR as a valuable contributor to overall success.</w:t>
      </w:r>
      <w:r w:rsidR="00C7424B">
        <w:rPr>
          <w:rFonts w:ascii="Arial" w:hAnsi="Arial" w:cs="Arial"/>
        </w:rPr>
        <w:t xml:space="preserve"> M</w:t>
      </w:r>
      <w:r w:rsidRPr="003254B7">
        <w:rPr>
          <w:rFonts w:ascii="Arial" w:hAnsi="Arial" w:cs="Arial"/>
        </w:rPr>
        <w:t>oreover, HR professionals acting as change agents rely on influential communication to navigate organi</w:t>
      </w:r>
      <w:r w:rsidR="00C7424B">
        <w:rPr>
          <w:rFonts w:ascii="Arial" w:hAnsi="Arial" w:cs="Arial"/>
        </w:rPr>
        <w:t>s</w:t>
      </w:r>
      <w:r w:rsidRPr="003254B7">
        <w:rPr>
          <w:rFonts w:ascii="Arial" w:hAnsi="Arial" w:cs="Arial"/>
        </w:rPr>
        <w:t xml:space="preserve">ational transformations Bennis &amp; Nanus, </w:t>
      </w:r>
      <w:r w:rsidR="00C7424B">
        <w:rPr>
          <w:rFonts w:ascii="Arial" w:hAnsi="Arial" w:cs="Arial"/>
        </w:rPr>
        <w:t>(</w:t>
      </w:r>
      <w:r w:rsidRPr="003254B7">
        <w:rPr>
          <w:rFonts w:ascii="Arial" w:hAnsi="Arial" w:cs="Arial"/>
        </w:rPr>
        <w:t>1985). Clear communication becomes a linchpin in facilitating smooth transitions and minimizing resistance.</w:t>
      </w:r>
      <w:r w:rsidR="00C7424B">
        <w:rPr>
          <w:rFonts w:ascii="Arial" w:hAnsi="Arial" w:cs="Arial"/>
        </w:rPr>
        <w:t xml:space="preserve"> To summarise</w:t>
      </w:r>
      <w:r w:rsidRPr="003254B7">
        <w:rPr>
          <w:rFonts w:ascii="Arial" w:hAnsi="Arial" w:cs="Arial"/>
        </w:rPr>
        <w:t>, the ability of people professionals to influence others through informed, clear, and confident communication is paramount. It ensures the integration of HR practices with organi</w:t>
      </w:r>
      <w:r w:rsidR="00C7424B">
        <w:rPr>
          <w:rFonts w:ascii="Arial" w:hAnsi="Arial" w:cs="Arial"/>
        </w:rPr>
        <w:t>s</w:t>
      </w:r>
      <w:r w:rsidRPr="003254B7">
        <w:rPr>
          <w:rFonts w:ascii="Arial" w:hAnsi="Arial" w:cs="Arial"/>
        </w:rPr>
        <w:t>ational strategy, fosters a positive workplace culture, and positions HR as a strategic partner in achieving overall success.</w:t>
      </w:r>
    </w:p>
    <w:p w14:paraId="0309762C" w14:textId="77777777" w:rsidR="003254B7" w:rsidRPr="00E46AE8" w:rsidRDefault="003254B7" w:rsidP="00E46AE8">
      <w:pPr>
        <w:rPr>
          <w:rFonts w:ascii="Arial" w:hAnsi="Arial" w:cs="Arial"/>
        </w:rPr>
      </w:pPr>
    </w:p>
    <w:p w14:paraId="506383F4" w14:textId="77777777" w:rsidR="00E46AE8" w:rsidRPr="00D70251" w:rsidRDefault="00E46AE8" w:rsidP="00E46AE8">
      <w:pPr>
        <w:rPr>
          <w:rFonts w:ascii="Arial" w:hAnsi="Arial" w:cs="Arial"/>
          <w:b/>
          <w:bCs/>
        </w:rPr>
      </w:pPr>
      <w:r w:rsidRPr="00E46AE8">
        <w:rPr>
          <w:rFonts w:ascii="Arial" w:hAnsi="Arial" w:cs="Arial"/>
        </w:rPr>
        <w:t>4)</w:t>
      </w:r>
      <w:r w:rsidRPr="00E46AE8">
        <w:rPr>
          <w:rFonts w:ascii="Arial" w:hAnsi="Arial" w:cs="Arial"/>
        </w:rPr>
        <w:tab/>
      </w:r>
      <w:r w:rsidRPr="00D70251">
        <w:rPr>
          <w:rFonts w:ascii="Arial" w:hAnsi="Arial" w:cs="Arial"/>
          <w:b/>
          <w:bCs/>
        </w:rPr>
        <w:t>For each of the situations below (a &amp; b), provide an example of an issue that would cause you to raise the matter to a manager (or other authority) - and describe how you would do this.</w:t>
      </w:r>
    </w:p>
    <w:p w14:paraId="14CA1B1C" w14:textId="77777777" w:rsidR="00E46AE8" w:rsidRPr="00D70251" w:rsidRDefault="00E46AE8" w:rsidP="00E46AE8">
      <w:pPr>
        <w:rPr>
          <w:rFonts w:ascii="Arial" w:hAnsi="Arial" w:cs="Arial"/>
          <w:b/>
          <w:bCs/>
        </w:rPr>
      </w:pPr>
      <w:r w:rsidRPr="00D70251">
        <w:rPr>
          <w:rFonts w:ascii="Arial" w:hAnsi="Arial" w:cs="Arial"/>
          <w:b/>
          <w:bCs/>
        </w:rPr>
        <w:t>a) where you consider something to be unethical (whether or not it is illegal),</w:t>
      </w:r>
    </w:p>
    <w:p w14:paraId="096E8631" w14:textId="76DF0D88" w:rsidR="00B40551" w:rsidRPr="00B40551" w:rsidRDefault="00B40551" w:rsidP="00B40551">
      <w:pPr>
        <w:rPr>
          <w:rFonts w:ascii="Arial" w:hAnsi="Arial" w:cs="Arial"/>
        </w:rPr>
      </w:pPr>
      <w:r w:rsidRPr="00B40551">
        <w:rPr>
          <w:rFonts w:ascii="Arial" w:hAnsi="Arial" w:cs="Arial"/>
        </w:rPr>
        <w:t xml:space="preserve">If I encountered an unethical practice, such as employee harassment, it would be essential to address the matter promptly. In this scenario, I would follow a structured approach to report the issue to </w:t>
      </w:r>
      <w:r>
        <w:rPr>
          <w:rFonts w:ascii="Arial" w:hAnsi="Arial" w:cs="Arial"/>
        </w:rPr>
        <w:t>my</w:t>
      </w:r>
      <w:r w:rsidRPr="00B40551">
        <w:rPr>
          <w:rFonts w:ascii="Arial" w:hAnsi="Arial" w:cs="Arial"/>
        </w:rPr>
        <w:t xml:space="preserve"> manager or relevant authority.</w:t>
      </w:r>
      <w:r>
        <w:rPr>
          <w:rFonts w:ascii="Arial" w:hAnsi="Arial" w:cs="Arial"/>
        </w:rPr>
        <w:t xml:space="preserve"> </w:t>
      </w:r>
      <w:r w:rsidRPr="00B40551">
        <w:rPr>
          <w:rFonts w:ascii="Arial" w:hAnsi="Arial" w:cs="Arial"/>
        </w:rPr>
        <w:t>Firstly, I would gather specific details about the incident, including dates, times, locations, and individuals involved. This information would provide a comprehensive understanding of the situation and support the investigation process.</w:t>
      </w:r>
    </w:p>
    <w:p w14:paraId="639762E8" w14:textId="0D049ABA" w:rsidR="00B40551" w:rsidRPr="00B40551" w:rsidRDefault="00B40551" w:rsidP="00B40551">
      <w:pPr>
        <w:rPr>
          <w:rFonts w:ascii="Arial" w:hAnsi="Arial" w:cs="Arial"/>
        </w:rPr>
      </w:pPr>
      <w:r w:rsidRPr="00B40551">
        <w:rPr>
          <w:rFonts w:ascii="Arial" w:hAnsi="Arial" w:cs="Arial"/>
        </w:rPr>
        <w:t>Next, I would consult the organi</w:t>
      </w:r>
      <w:r>
        <w:rPr>
          <w:rFonts w:ascii="Arial" w:hAnsi="Arial" w:cs="Arial"/>
        </w:rPr>
        <w:t>s</w:t>
      </w:r>
      <w:r w:rsidRPr="00B40551">
        <w:rPr>
          <w:rFonts w:ascii="Arial" w:hAnsi="Arial" w:cs="Arial"/>
        </w:rPr>
        <w:t>ation's code of conduct and ethical guidelines to ensure a clear understanding of the principles violated. This step aligns with the importance of referencing organi</w:t>
      </w:r>
      <w:r>
        <w:rPr>
          <w:rFonts w:ascii="Arial" w:hAnsi="Arial" w:cs="Arial"/>
        </w:rPr>
        <w:t>s</w:t>
      </w:r>
      <w:r w:rsidRPr="00B40551">
        <w:rPr>
          <w:rFonts w:ascii="Arial" w:hAnsi="Arial" w:cs="Arial"/>
        </w:rPr>
        <w:t>ational policies in addressing ethical concerns (CIPD, 2021).</w:t>
      </w:r>
    </w:p>
    <w:p w14:paraId="67F5E1AB" w14:textId="184AB8E7" w:rsidR="00B40551" w:rsidRPr="00B40551" w:rsidRDefault="00B40551" w:rsidP="003334E1">
      <w:pPr>
        <w:rPr>
          <w:rFonts w:ascii="Arial" w:hAnsi="Arial" w:cs="Arial"/>
        </w:rPr>
      </w:pPr>
      <w:r w:rsidRPr="00B40551">
        <w:rPr>
          <w:rFonts w:ascii="Arial" w:hAnsi="Arial" w:cs="Arial"/>
        </w:rPr>
        <w:t xml:space="preserve">Subsequently, I would schedule a private meeting with the immediate supervisor or manager, presenting the details in a factual and objective manner. This aligns with the principle of addressing issues at the lowest level possible, promoting effective resolution SHRM, </w:t>
      </w:r>
      <w:r w:rsidR="003334E1">
        <w:rPr>
          <w:rFonts w:ascii="Arial" w:hAnsi="Arial" w:cs="Arial"/>
        </w:rPr>
        <w:t>(</w:t>
      </w:r>
      <w:r w:rsidRPr="00B40551">
        <w:rPr>
          <w:rFonts w:ascii="Arial" w:hAnsi="Arial" w:cs="Arial"/>
        </w:rPr>
        <w:t>2021).</w:t>
      </w:r>
      <w:r>
        <w:rPr>
          <w:rFonts w:ascii="Arial" w:hAnsi="Arial" w:cs="Arial"/>
        </w:rPr>
        <w:t xml:space="preserve"> </w:t>
      </w:r>
      <w:r w:rsidRPr="00B40551">
        <w:rPr>
          <w:rFonts w:ascii="Arial" w:hAnsi="Arial" w:cs="Arial"/>
        </w:rPr>
        <w:t>During the meeting, I would express concern for the well-being of the affected employee and emphasi</w:t>
      </w:r>
      <w:r w:rsidR="003334E1">
        <w:rPr>
          <w:rFonts w:ascii="Arial" w:hAnsi="Arial" w:cs="Arial"/>
        </w:rPr>
        <w:t>s</w:t>
      </w:r>
      <w:r w:rsidRPr="00B40551">
        <w:rPr>
          <w:rFonts w:ascii="Arial" w:hAnsi="Arial" w:cs="Arial"/>
        </w:rPr>
        <w:t>e the potential impact on the workplace environment. It's crucial to maintain professionalism and avoid making assumptions.</w:t>
      </w:r>
      <w:r w:rsidR="003334E1">
        <w:rPr>
          <w:rFonts w:ascii="Arial" w:hAnsi="Arial" w:cs="Arial"/>
        </w:rPr>
        <w:t xml:space="preserve"> </w:t>
      </w:r>
      <w:r w:rsidRPr="00B40551">
        <w:rPr>
          <w:rFonts w:ascii="Arial" w:hAnsi="Arial" w:cs="Arial"/>
        </w:rPr>
        <w:t xml:space="preserve">If the issue persists or is not adequately addressed, I would escalate the matter to higher management or the </w:t>
      </w:r>
      <w:r w:rsidRPr="00B40551">
        <w:rPr>
          <w:rFonts w:ascii="Arial" w:hAnsi="Arial" w:cs="Arial"/>
        </w:rPr>
        <w:lastRenderedPageBreak/>
        <w:t>appropriate authority within the organi</w:t>
      </w:r>
      <w:r w:rsidR="003334E1">
        <w:rPr>
          <w:rFonts w:ascii="Arial" w:hAnsi="Arial" w:cs="Arial"/>
        </w:rPr>
        <w:t>s</w:t>
      </w:r>
      <w:r w:rsidRPr="00B40551">
        <w:rPr>
          <w:rFonts w:ascii="Arial" w:hAnsi="Arial" w:cs="Arial"/>
        </w:rPr>
        <w:t xml:space="preserve">ation, following the established chain of command. This escalation ensures that ethical concerns are addressed with due diligence Cascio &amp; Boudreau, </w:t>
      </w:r>
      <w:r w:rsidR="003334E1">
        <w:rPr>
          <w:rFonts w:ascii="Arial" w:hAnsi="Arial" w:cs="Arial"/>
        </w:rPr>
        <w:t>(</w:t>
      </w:r>
      <w:r w:rsidRPr="00B40551">
        <w:rPr>
          <w:rFonts w:ascii="Arial" w:hAnsi="Arial" w:cs="Arial"/>
        </w:rPr>
        <w:t>2011).</w:t>
      </w:r>
    </w:p>
    <w:p w14:paraId="0C40B4C6" w14:textId="494C128E" w:rsidR="00B40551" w:rsidRPr="00E46AE8" w:rsidRDefault="003334E1" w:rsidP="00B40551">
      <w:pPr>
        <w:rPr>
          <w:rFonts w:ascii="Arial" w:hAnsi="Arial" w:cs="Arial"/>
        </w:rPr>
      </w:pPr>
      <w:r>
        <w:rPr>
          <w:rFonts w:ascii="Arial" w:hAnsi="Arial" w:cs="Arial"/>
        </w:rPr>
        <w:t>R</w:t>
      </w:r>
      <w:r w:rsidR="00B40551" w:rsidRPr="00B40551">
        <w:rPr>
          <w:rFonts w:ascii="Arial" w:hAnsi="Arial" w:cs="Arial"/>
        </w:rPr>
        <w:t>eporting an unethical issue involves gathering details, referencing organi</w:t>
      </w:r>
      <w:r>
        <w:rPr>
          <w:rFonts w:ascii="Arial" w:hAnsi="Arial" w:cs="Arial"/>
        </w:rPr>
        <w:t>s</w:t>
      </w:r>
      <w:r w:rsidR="00B40551" w:rsidRPr="00B40551">
        <w:rPr>
          <w:rFonts w:ascii="Arial" w:hAnsi="Arial" w:cs="Arial"/>
        </w:rPr>
        <w:t xml:space="preserve">ational policies, addressing concerns with the immediate </w:t>
      </w:r>
      <w:r>
        <w:rPr>
          <w:rFonts w:ascii="Arial" w:hAnsi="Arial" w:cs="Arial"/>
        </w:rPr>
        <w:t>manager or colleague</w:t>
      </w:r>
      <w:r w:rsidR="00B40551" w:rsidRPr="00B40551">
        <w:rPr>
          <w:rFonts w:ascii="Arial" w:hAnsi="Arial" w:cs="Arial"/>
        </w:rPr>
        <w:t>, and escalating the matter if necessary. This approach aligns with ethical guidelines, organi</w:t>
      </w:r>
      <w:r>
        <w:rPr>
          <w:rFonts w:ascii="Arial" w:hAnsi="Arial" w:cs="Arial"/>
        </w:rPr>
        <w:t>s</w:t>
      </w:r>
      <w:r w:rsidR="00B40551" w:rsidRPr="00B40551">
        <w:rPr>
          <w:rFonts w:ascii="Arial" w:hAnsi="Arial" w:cs="Arial"/>
        </w:rPr>
        <w:t>ational policies, and principles of effective issue resolution.</w:t>
      </w:r>
    </w:p>
    <w:p w14:paraId="12FC640E" w14:textId="0FDB1E24" w:rsidR="003334E1" w:rsidRPr="00D70251" w:rsidRDefault="00E46AE8" w:rsidP="003334E1">
      <w:pPr>
        <w:rPr>
          <w:rFonts w:ascii="Arial" w:hAnsi="Arial" w:cs="Arial"/>
          <w:b/>
          <w:bCs/>
        </w:rPr>
      </w:pPr>
      <w:r w:rsidRPr="00D70251">
        <w:rPr>
          <w:rFonts w:ascii="Arial" w:hAnsi="Arial" w:cs="Arial"/>
          <w:b/>
          <w:bCs/>
        </w:rPr>
        <w:t>b) where you believe something contravenes legislation. (AC 1.4)</w:t>
      </w:r>
    </w:p>
    <w:p w14:paraId="7AA6B30B" w14:textId="3C521F7E" w:rsidR="003334E1" w:rsidRPr="003334E1" w:rsidRDefault="003334E1" w:rsidP="0081622D">
      <w:pPr>
        <w:rPr>
          <w:rFonts w:ascii="Arial" w:hAnsi="Arial" w:cs="Arial"/>
        </w:rPr>
      </w:pPr>
      <w:r>
        <w:rPr>
          <w:rFonts w:ascii="Arial" w:hAnsi="Arial" w:cs="Arial"/>
        </w:rPr>
        <w:t>In my current role as head of health, safety and resilience at Pobl Group, Pobl (202</w:t>
      </w:r>
      <w:r w:rsidR="0081622D">
        <w:rPr>
          <w:rFonts w:ascii="Arial" w:hAnsi="Arial" w:cs="Arial"/>
        </w:rPr>
        <w:t>4</w:t>
      </w:r>
      <w:r>
        <w:rPr>
          <w:rFonts w:ascii="Arial" w:hAnsi="Arial" w:cs="Arial"/>
        </w:rPr>
        <w:t>)</w:t>
      </w:r>
      <w:r w:rsidR="0081622D">
        <w:rPr>
          <w:rFonts w:ascii="Arial" w:hAnsi="Arial" w:cs="Arial"/>
        </w:rPr>
        <w:t xml:space="preserve"> and a chartered member of the </w:t>
      </w:r>
      <w:r w:rsidR="0081622D" w:rsidRPr="0081622D">
        <w:rPr>
          <w:rFonts w:ascii="Arial" w:hAnsi="Arial" w:cs="Arial"/>
        </w:rPr>
        <w:t>Institution of Occupational Safety and Health</w:t>
      </w:r>
      <w:r w:rsidR="0081622D">
        <w:rPr>
          <w:rFonts w:ascii="Arial" w:hAnsi="Arial" w:cs="Arial"/>
        </w:rPr>
        <w:t>, (IOSH) (2024),</w:t>
      </w:r>
      <w:r w:rsidRPr="003334E1">
        <w:rPr>
          <w:rFonts w:ascii="Arial" w:hAnsi="Arial" w:cs="Arial"/>
        </w:rPr>
        <w:t xml:space="preserve"> I identified a situation contravening Health and Safety (H&amp;S) legislation, such as inadequate safety measures in the workplace, I would raise the matter to </w:t>
      </w:r>
      <w:r w:rsidR="0081622D">
        <w:rPr>
          <w:rFonts w:ascii="Arial" w:hAnsi="Arial" w:cs="Arial"/>
        </w:rPr>
        <w:t>my line manager or if there was a sever breach of legislation I would contact the Health and Safety Executive (HSE) directly as I am duty bound to</w:t>
      </w:r>
      <w:r w:rsidRPr="003334E1">
        <w:rPr>
          <w:rFonts w:ascii="Arial" w:hAnsi="Arial" w:cs="Arial"/>
        </w:rPr>
        <w:t>.</w:t>
      </w:r>
    </w:p>
    <w:p w14:paraId="23492EDD" w14:textId="23DA1B7B" w:rsidR="003334E1" w:rsidRPr="003334E1" w:rsidRDefault="003334E1" w:rsidP="00D70251">
      <w:pPr>
        <w:rPr>
          <w:rFonts w:ascii="Arial" w:hAnsi="Arial" w:cs="Arial"/>
        </w:rPr>
      </w:pPr>
      <w:r w:rsidRPr="003334E1">
        <w:rPr>
          <w:rFonts w:ascii="Arial" w:hAnsi="Arial" w:cs="Arial"/>
        </w:rPr>
        <w:t xml:space="preserve">Firstly, I would </w:t>
      </w:r>
      <w:r w:rsidR="0081622D">
        <w:rPr>
          <w:rFonts w:ascii="Arial" w:hAnsi="Arial" w:cs="Arial"/>
        </w:rPr>
        <w:t xml:space="preserve">inspect the issue to make sure any </w:t>
      </w:r>
      <w:r w:rsidRPr="003334E1">
        <w:rPr>
          <w:rFonts w:ascii="Arial" w:hAnsi="Arial" w:cs="Arial"/>
        </w:rPr>
        <w:t>unsafe conditions</w:t>
      </w:r>
      <w:r w:rsidR="0081622D">
        <w:rPr>
          <w:rFonts w:ascii="Arial" w:hAnsi="Arial" w:cs="Arial"/>
        </w:rPr>
        <w:t xml:space="preserve"> were made safe reducing any possible hazards</w:t>
      </w:r>
      <w:r w:rsidRPr="003334E1">
        <w:rPr>
          <w:rFonts w:ascii="Arial" w:hAnsi="Arial" w:cs="Arial"/>
        </w:rPr>
        <w:t>,</w:t>
      </w:r>
      <w:r w:rsidR="0081622D">
        <w:rPr>
          <w:rFonts w:ascii="Arial" w:hAnsi="Arial" w:cs="Arial"/>
        </w:rPr>
        <w:t xml:space="preserve"> I would then undertake th</w:t>
      </w:r>
      <w:r w:rsidR="00D70251">
        <w:rPr>
          <w:rFonts w:ascii="Arial" w:hAnsi="Arial" w:cs="Arial"/>
        </w:rPr>
        <w:t>o</w:t>
      </w:r>
      <w:r w:rsidR="0081622D">
        <w:rPr>
          <w:rFonts w:ascii="Arial" w:hAnsi="Arial" w:cs="Arial"/>
        </w:rPr>
        <w:t xml:space="preserve">rough report documenting everything as this would </w:t>
      </w:r>
      <w:r w:rsidRPr="003334E1">
        <w:rPr>
          <w:rFonts w:ascii="Arial" w:hAnsi="Arial" w:cs="Arial"/>
        </w:rPr>
        <w:t>serve as tangible evidence when discussing the matter</w:t>
      </w:r>
      <w:r w:rsidR="00D70251">
        <w:rPr>
          <w:rFonts w:ascii="Arial" w:hAnsi="Arial" w:cs="Arial"/>
        </w:rPr>
        <w:t>, this would involve speaking with any colleagues involved in the incident so I would need good communication skills, empathy, time management and leadership skills to do this</w:t>
      </w:r>
      <w:r w:rsidRPr="003334E1">
        <w:rPr>
          <w:rFonts w:ascii="Arial" w:hAnsi="Arial" w:cs="Arial"/>
        </w:rPr>
        <w:t>.</w:t>
      </w:r>
      <w:r w:rsidR="00D70251">
        <w:rPr>
          <w:rFonts w:ascii="Arial" w:hAnsi="Arial" w:cs="Arial"/>
        </w:rPr>
        <w:t xml:space="preserve"> Secondly</w:t>
      </w:r>
      <w:r w:rsidRPr="003334E1">
        <w:rPr>
          <w:rFonts w:ascii="Arial" w:hAnsi="Arial" w:cs="Arial"/>
        </w:rPr>
        <w:t xml:space="preserve">, I would </w:t>
      </w:r>
      <w:r w:rsidR="00D70251">
        <w:rPr>
          <w:rFonts w:ascii="Arial" w:hAnsi="Arial" w:cs="Arial"/>
        </w:rPr>
        <w:t>re-</w:t>
      </w:r>
      <w:r w:rsidRPr="003334E1">
        <w:rPr>
          <w:rFonts w:ascii="Arial" w:hAnsi="Arial" w:cs="Arial"/>
        </w:rPr>
        <w:t>familiari</w:t>
      </w:r>
      <w:r w:rsidR="00D70251">
        <w:rPr>
          <w:rFonts w:ascii="Arial" w:hAnsi="Arial" w:cs="Arial"/>
        </w:rPr>
        <w:t>s</w:t>
      </w:r>
      <w:r w:rsidRPr="003334E1">
        <w:rPr>
          <w:rFonts w:ascii="Arial" w:hAnsi="Arial" w:cs="Arial"/>
        </w:rPr>
        <w:t>e myself with the applicable H&amp;S legislation, such as the Health and Safety at Work Act 1974 in the UK, to clearly articulate the breaches and potential consequences (Legislation.gov.uk, 1974)</w:t>
      </w:r>
      <w:r w:rsidR="00D70251">
        <w:rPr>
          <w:rFonts w:ascii="Arial" w:hAnsi="Arial" w:cs="Arial"/>
        </w:rPr>
        <w:t xml:space="preserve"> I would also look at Pobl Groups policies and procedure to ensure the legislative requirements were documented</w:t>
      </w:r>
      <w:r w:rsidRPr="003334E1">
        <w:rPr>
          <w:rFonts w:ascii="Arial" w:hAnsi="Arial" w:cs="Arial"/>
        </w:rPr>
        <w:t>.</w:t>
      </w:r>
    </w:p>
    <w:p w14:paraId="50DB7C0C" w14:textId="785BEBF0" w:rsidR="003334E1" w:rsidRPr="003334E1" w:rsidRDefault="003334E1" w:rsidP="00D70251">
      <w:pPr>
        <w:rPr>
          <w:rFonts w:ascii="Arial" w:hAnsi="Arial" w:cs="Arial"/>
        </w:rPr>
      </w:pPr>
      <w:r w:rsidRPr="003334E1">
        <w:rPr>
          <w:rFonts w:ascii="Arial" w:hAnsi="Arial" w:cs="Arial"/>
        </w:rPr>
        <w:t>I would request a private meeting with the manager to discuss the H&amp;S concerns. During the meeting, I would present the documented evidence and reference the specific legislative breaches, emphasi</w:t>
      </w:r>
      <w:r w:rsidR="00D70251">
        <w:rPr>
          <w:rFonts w:ascii="Arial" w:hAnsi="Arial" w:cs="Arial"/>
        </w:rPr>
        <w:t>s</w:t>
      </w:r>
      <w:r w:rsidRPr="003334E1">
        <w:rPr>
          <w:rFonts w:ascii="Arial" w:hAnsi="Arial" w:cs="Arial"/>
        </w:rPr>
        <w:t xml:space="preserve">ing the potential impact on </w:t>
      </w:r>
      <w:r w:rsidR="00D70251">
        <w:rPr>
          <w:rFonts w:ascii="Arial" w:hAnsi="Arial" w:cs="Arial"/>
        </w:rPr>
        <w:t xml:space="preserve">colleague </w:t>
      </w:r>
      <w:r w:rsidRPr="003334E1">
        <w:rPr>
          <w:rFonts w:ascii="Arial" w:hAnsi="Arial" w:cs="Arial"/>
        </w:rPr>
        <w:t>safety and legal compliance.</w:t>
      </w:r>
      <w:r w:rsidR="00D70251">
        <w:rPr>
          <w:rFonts w:ascii="Arial" w:hAnsi="Arial" w:cs="Arial"/>
        </w:rPr>
        <w:t xml:space="preserve"> </w:t>
      </w:r>
      <w:r w:rsidRPr="003334E1">
        <w:rPr>
          <w:rFonts w:ascii="Arial" w:hAnsi="Arial" w:cs="Arial"/>
        </w:rPr>
        <w:t xml:space="preserve">If the issue persists without resolution, I would escalate it to higher management </w:t>
      </w:r>
      <w:r w:rsidR="00D70251">
        <w:rPr>
          <w:rFonts w:ascii="Arial" w:hAnsi="Arial" w:cs="Arial"/>
        </w:rPr>
        <w:t xml:space="preserve">within Pobl </w:t>
      </w:r>
      <w:r w:rsidRPr="003334E1">
        <w:rPr>
          <w:rFonts w:ascii="Arial" w:hAnsi="Arial" w:cs="Arial"/>
        </w:rPr>
        <w:t>or the appropriate health and safety authority</w:t>
      </w:r>
      <w:r w:rsidR="00D70251">
        <w:rPr>
          <w:rFonts w:ascii="Arial" w:hAnsi="Arial" w:cs="Arial"/>
        </w:rPr>
        <w:t xml:space="preserve"> such as the HSE through a RIDDOR report</w:t>
      </w:r>
      <w:r w:rsidRPr="003334E1">
        <w:rPr>
          <w:rFonts w:ascii="Arial" w:hAnsi="Arial" w:cs="Arial"/>
        </w:rPr>
        <w:t>. This escalation ensures that the matter is addressed with the necessary urgency and in compliance with established protocols.</w:t>
      </w:r>
    </w:p>
    <w:p w14:paraId="1F5DFC0F" w14:textId="5198F02E" w:rsidR="00E46AE8" w:rsidRPr="00E46AE8" w:rsidRDefault="00D70251" w:rsidP="003334E1">
      <w:pPr>
        <w:rPr>
          <w:rFonts w:ascii="Arial" w:hAnsi="Arial" w:cs="Arial"/>
        </w:rPr>
      </w:pPr>
      <w:r>
        <w:rPr>
          <w:rFonts w:ascii="Arial" w:hAnsi="Arial" w:cs="Arial"/>
        </w:rPr>
        <w:t>What can be seen is that in</w:t>
      </w:r>
      <w:r w:rsidR="003334E1" w:rsidRPr="003334E1">
        <w:rPr>
          <w:rFonts w:ascii="Arial" w:hAnsi="Arial" w:cs="Arial"/>
        </w:rPr>
        <w:t xml:space="preserve"> addressing H&amp;S contraventions</w:t>
      </w:r>
      <w:r>
        <w:rPr>
          <w:rFonts w:ascii="Arial" w:hAnsi="Arial" w:cs="Arial"/>
        </w:rPr>
        <w:t xml:space="preserve"> I would need to</w:t>
      </w:r>
      <w:r w:rsidR="003334E1" w:rsidRPr="003334E1">
        <w:rPr>
          <w:rFonts w:ascii="Arial" w:hAnsi="Arial" w:cs="Arial"/>
        </w:rPr>
        <w:t xml:space="preserve"> meticulous</w:t>
      </w:r>
      <w:r>
        <w:rPr>
          <w:rFonts w:ascii="Arial" w:hAnsi="Arial" w:cs="Arial"/>
        </w:rPr>
        <w:t>ly</w:t>
      </w:r>
      <w:r w:rsidR="003334E1" w:rsidRPr="003334E1">
        <w:rPr>
          <w:rFonts w:ascii="Arial" w:hAnsi="Arial" w:cs="Arial"/>
        </w:rPr>
        <w:t xml:space="preserve"> document</w:t>
      </w:r>
      <w:r>
        <w:rPr>
          <w:rFonts w:ascii="Arial" w:hAnsi="Arial" w:cs="Arial"/>
        </w:rPr>
        <w:t xml:space="preserve"> all that I needed to</w:t>
      </w:r>
      <w:r w:rsidR="003334E1" w:rsidRPr="003334E1">
        <w:rPr>
          <w:rFonts w:ascii="Arial" w:hAnsi="Arial" w:cs="Arial"/>
        </w:rPr>
        <w:t xml:space="preserve">, </w:t>
      </w:r>
      <w:r>
        <w:rPr>
          <w:rFonts w:ascii="Arial" w:hAnsi="Arial" w:cs="Arial"/>
        </w:rPr>
        <w:t xml:space="preserve">I would need a sound </w:t>
      </w:r>
      <w:r w:rsidR="003334E1" w:rsidRPr="003334E1">
        <w:rPr>
          <w:rFonts w:ascii="Arial" w:hAnsi="Arial" w:cs="Arial"/>
        </w:rPr>
        <w:t xml:space="preserve">understanding </w:t>
      </w:r>
      <w:r>
        <w:rPr>
          <w:rFonts w:ascii="Arial" w:hAnsi="Arial" w:cs="Arial"/>
        </w:rPr>
        <w:t xml:space="preserve">of </w:t>
      </w:r>
      <w:r w:rsidR="003334E1" w:rsidRPr="003334E1">
        <w:rPr>
          <w:rFonts w:ascii="Arial" w:hAnsi="Arial" w:cs="Arial"/>
        </w:rPr>
        <w:t xml:space="preserve">relevant legislation, and </w:t>
      </w:r>
      <w:r>
        <w:rPr>
          <w:rFonts w:ascii="Arial" w:hAnsi="Arial" w:cs="Arial"/>
        </w:rPr>
        <w:t xml:space="preserve">I would need to </w:t>
      </w:r>
      <w:r w:rsidR="003334E1" w:rsidRPr="003334E1">
        <w:rPr>
          <w:rFonts w:ascii="Arial" w:hAnsi="Arial" w:cs="Arial"/>
        </w:rPr>
        <w:t xml:space="preserve">present the concerns to management in a structured and informative manner. This approach is crucial for maintaining a safe working </w:t>
      </w:r>
      <w:r w:rsidRPr="003334E1">
        <w:rPr>
          <w:rFonts w:ascii="Arial" w:hAnsi="Arial" w:cs="Arial"/>
        </w:rPr>
        <w:t>environment.</w:t>
      </w:r>
      <w:r>
        <w:rPr>
          <w:rFonts w:ascii="Arial" w:hAnsi="Arial" w:cs="Arial"/>
        </w:rPr>
        <w:t xml:space="preserve"> All of this involves clear and effective communication, and buy in form all within Pobl so that any legislation breaches can be rectified and any potential future issues be mitigated against. </w:t>
      </w:r>
    </w:p>
    <w:p w14:paraId="739B8059" w14:textId="77777777" w:rsidR="00E46AE8" w:rsidRPr="00BA2B3A" w:rsidRDefault="00E46AE8" w:rsidP="00E46AE8">
      <w:pPr>
        <w:rPr>
          <w:rFonts w:ascii="Arial" w:hAnsi="Arial" w:cs="Arial"/>
          <w:b/>
          <w:bCs/>
        </w:rPr>
      </w:pPr>
      <w:r w:rsidRPr="00BA2B3A">
        <w:rPr>
          <w:rFonts w:ascii="Arial" w:hAnsi="Arial" w:cs="Arial"/>
          <w:b/>
          <w:bCs/>
        </w:rPr>
        <w:t>5)</w:t>
      </w:r>
      <w:r w:rsidRPr="00BA2B3A">
        <w:rPr>
          <w:rFonts w:ascii="Arial" w:hAnsi="Arial" w:cs="Arial"/>
          <w:b/>
          <w:bCs/>
        </w:rPr>
        <w:tab/>
        <w:t>Discuss two theories or models relating to the human and business benefits of people at work feeling included, valued, and fairly treated, concluding your discussion with a summary of your own view of these benefits. (AC 2.1)</w:t>
      </w:r>
    </w:p>
    <w:p w14:paraId="57AE9BC4" w14:textId="7DB66E17" w:rsidR="007A386A" w:rsidRPr="007A386A" w:rsidRDefault="007A386A" w:rsidP="007A386A">
      <w:pPr>
        <w:rPr>
          <w:rFonts w:ascii="Arial" w:hAnsi="Arial" w:cs="Arial"/>
        </w:rPr>
      </w:pPr>
      <w:r w:rsidRPr="007A386A">
        <w:rPr>
          <w:rFonts w:ascii="Arial" w:hAnsi="Arial" w:cs="Arial"/>
        </w:rPr>
        <w:t>Social Identity Theory</w:t>
      </w:r>
      <w:r>
        <w:rPr>
          <w:rFonts w:ascii="Arial" w:hAnsi="Arial" w:cs="Arial"/>
        </w:rPr>
        <w:t xml:space="preserve"> (SIT)</w:t>
      </w:r>
      <w:r w:rsidRPr="007A386A">
        <w:rPr>
          <w:rFonts w:ascii="Arial" w:hAnsi="Arial" w:cs="Arial"/>
        </w:rPr>
        <w:t>, proposed by Tajfel and Turner (1979), asserts that individuals categori</w:t>
      </w:r>
      <w:r>
        <w:rPr>
          <w:rFonts w:ascii="Arial" w:hAnsi="Arial" w:cs="Arial"/>
        </w:rPr>
        <w:t>s</w:t>
      </w:r>
      <w:r w:rsidRPr="007A386A">
        <w:rPr>
          <w:rFonts w:ascii="Arial" w:hAnsi="Arial" w:cs="Arial"/>
        </w:rPr>
        <w:t xml:space="preserve">e themselves and others into social groups based on shared characteristics, fostering a sense of identity and belonging. When individuals at work feel included and </w:t>
      </w:r>
      <w:r w:rsidRPr="007A386A">
        <w:rPr>
          <w:rFonts w:ascii="Arial" w:hAnsi="Arial" w:cs="Arial"/>
        </w:rPr>
        <w:lastRenderedPageBreak/>
        <w:t>valued, their social identity within the organi</w:t>
      </w:r>
      <w:r>
        <w:rPr>
          <w:rFonts w:ascii="Arial" w:hAnsi="Arial" w:cs="Arial"/>
        </w:rPr>
        <w:t>s</w:t>
      </w:r>
      <w:r w:rsidRPr="007A386A">
        <w:rPr>
          <w:rFonts w:ascii="Arial" w:hAnsi="Arial" w:cs="Arial"/>
        </w:rPr>
        <w:t>ation becomes positively reinforced. This leads to increased job satisfaction, higher organi</w:t>
      </w:r>
      <w:r>
        <w:rPr>
          <w:rFonts w:ascii="Arial" w:hAnsi="Arial" w:cs="Arial"/>
        </w:rPr>
        <w:t>s</w:t>
      </w:r>
      <w:r w:rsidRPr="007A386A">
        <w:rPr>
          <w:rFonts w:ascii="Arial" w:hAnsi="Arial" w:cs="Arial"/>
        </w:rPr>
        <w:t>ational commitment, and improved overall well-being</w:t>
      </w:r>
      <w:r>
        <w:rPr>
          <w:rFonts w:ascii="Arial" w:hAnsi="Arial" w:cs="Arial"/>
        </w:rPr>
        <w:t xml:space="preserve">, </w:t>
      </w:r>
      <w:r w:rsidRPr="007A386A">
        <w:rPr>
          <w:rFonts w:ascii="Arial" w:hAnsi="Arial" w:cs="Arial"/>
        </w:rPr>
        <w:t xml:space="preserve">Hogg &amp; Terry, </w:t>
      </w:r>
      <w:r>
        <w:rPr>
          <w:rFonts w:ascii="Arial" w:hAnsi="Arial" w:cs="Arial"/>
        </w:rPr>
        <w:t>(</w:t>
      </w:r>
      <w:r w:rsidRPr="007A386A">
        <w:rPr>
          <w:rFonts w:ascii="Arial" w:hAnsi="Arial" w:cs="Arial"/>
        </w:rPr>
        <w:t>2000). SIT highlights the importance of a positive social environment in promoting a sense of inclusion and fairness, ultimately benefiting both individuals and the organi</w:t>
      </w:r>
      <w:r>
        <w:rPr>
          <w:rFonts w:ascii="Arial" w:hAnsi="Arial" w:cs="Arial"/>
        </w:rPr>
        <w:t>s</w:t>
      </w:r>
      <w:r w:rsidRPr="007A386A">
        <w:rPr>
          <w:rFonts w:ascii="Arial" w:hAnsi="Arial" w:cs="Arial"/>
        </w:rPr>
        <w:t>ation.</w:t>
      </w:r>
    </w:p>
    <w:p w14:paraId="00D5127E" w14:textId="201EF6CA" w:rsidR="007A386A" w:rsidRPr="007A386A" w:rsidRDefault="007A386A" w:rsidP="007A386A">
      <w:pPr>
        <w:rPr>
          <w:rFonts w:ascii="Arial" w:hAnsi="Arial" w:cs="Arial"/>
        </w:rPr>
      </w:pPr>
      <w:r w:rsidRPr="007A386A">
        <w:rPr>
          <w:rFonts w:ascii="Arial" w:hAnsi="Arial" w:cs="Arial"/>
        </w:rPr>
        <w:t>Inclusive Leadership Model</w:t>
      </w:r>
      <w:r>
        <w:rPr>
          <w:rFonts w:ascii="Arial" w:hAnsi="Arial" w:cs="Arial"/>
        </w:rPr>
        <w:t xml:space="preserve"> - </w:t>
      </w:r>
      <w:r w:rsidRPr="007A386A">
        <w:rPr>
          <w:rFonts w:ascii="Arial" w:hAnsi="Arial" w:cs="Arial"/>
        </w:rPr>
        <w:t>The Inclusive Leadership Model, as proposed by Nembhard and Edmondson (2006), focuses on leadership behaviours that foster a climate of inclusion. This model posits that inclusive leadership, characteri</w:t>
      </w:r>
      <w:r>
        <w:rPr>
          <w:rFonts w:ascii="Arial" w:hAnsi="Arial" w:cs="Arial"/>
        </w:rPr>
        <w:t>s</w:t>
      </w:r>
      <w:r w:rsidRPr="007A386A">
        <w:rPr>
          <w:rFonts w:ascii="Arial" w:hAnsi="Arial" w:cs="Arial"/>
        </w:rPr>
        <w:t>ed by behaviours such as humility, openness, and empowerment, contributes to psychological safety within teams. When employees feel psychologically safe, they are more likely to contribute their unique perspectives, leading to increased innovation and better team performance. Inclusive leadership creates an atmosphere of trust and fairness, enhancing the overall effectiveness and success of the organi</w:t>
      </w:r>
      <w:r>
        <w:rPr>
          <w:rFonts w:ascii="Arial" w:hAnsi="Arial" w:cs="Arial"/>
        </w:rPr>
        <w:t>s</w:t>
      </w:r>
      <w:r w:rsidRPr="007A386A">
        <w:rPr>
          <w:rFonts w:ascii="Arial" w:hAnsi="Arial" w:cs="Arial"/>
        </w:rPr>
        <w:t>ation.</w:t>
      </w:r>
    </w:p>
    <w:p w14:paraId="7D6FC5B6" w14:textId="7D948D65" w:rsidR="007A386A" w:rsidRPr="007A386A" w:rsidRDefault="007A386A" w:rsidP="007A386A">
      <w:pPr>
        <w:rPr>
          <w:rFonts w:ascii="Arial" w:hAnsi="Arial" w:cs="Arial"/>
        </w:rPr>
      </w:pPr>
      <w:r w:rsidRPr="007A386A">
        <w:rPr>
          <w:rFonts w:ascii="Arial" w:hAnsi="Arial" w:cs="Arial"/>
        </w:rPr>
        <w:t>Both Social Identity Theory and the Inclusive Leadership Model underscore the importance of fostering a workplace environment where individuals feel included, valued, and fairly treated. The positive outcomes include heightened job satisfaction, increased commitment, and improved team performance. These benefits contribute not only to individual well-being but also to organi</w:t>
      </w:r>
      <w:r>
        <w:rPr>
          <w:rFonts w:ascii="Arial" w:hAnsi="Arial" w:cs="Arial"/>
        </w:rPr>
        <w:t>s</w:t>
      </w:r>
      <w:r w:rsidRPr="007A386A">
        <w:rPr>
          <w:rFonts w:ascii="Arial" w:hAnsi="Arial" w:cs="Arial"/>
        </w:rPr>
        <w:t>ational success, as evidenced by higher levels of innovation and productivity.</w:t>
      </w:r>
    </w:p>
    <w:p w14:paraId="2F97B950" w14:textId="4316EC7D" w:rsidR="00E46AE8" w:rsidRPr="00E46AE8" w:rsidRDefault="007A386A" w:rsidP="007A386A">
      <w:pPr>
        <w:rPr>
          <w:rFonts w:ascii="Arial" w:hAnsi="Arial" w:cs="Arial"/>
        </w:rPr>
      </w:pPr>
      <w:r w:rsidRPr="007A386A">
        <w:rPr>
          <w:rFonts w:ascii="Arial" w:hAnsi="Arial" w:cs="Arial"/>
        </w:rPr>
        <w:t xml:space="preserve">In my perspective, </w:t>
      </w:r>
      <w:r>
        <w:rPr>
          <w:rFonts w:ascii="Arial" w:hAnsi="Arial" w:cs="Arial"/>
        </w:rPr>
        <w:t xml:space="preserve">Pobl Group is an </w:t>
      </w:r>
      <w:r w:rsidRPr="007A386A">
        <w:rPr>
          <w:rFonts w:ascii="Arial" w:hAnsi="Arial" w:cs="Arial"/>
        </w:rPr>
        <w:t>organi</w:t>
      </w:r>
      <w:r>
        <w:rPr>
          <w:rFonts w:ascii="Arial" w:hAnsi="Arial" w:cs="Arial"/>
        </w:rPr>
        <w:t>s</w:t>
      </w:r>
      <w:r w:rsidRPr="007A386A">
        <w:rPr>
          <w:rFonts w:ascii="Arial" w:hAnsi="Arial" w:cs="Arial"/>
        </w:rPr>
        <w:t>ation that prioriti</w:t>
      </w:r>
      <w:r>
        <w:rPr>
          <w:rFonts w:ascii="Arial" w:hAnsi="Arial" w:cs="Arial"/>
        </w:rPr>
        <w:t>s</w:t>
      </w:r>
      <w:r w:rsidRPr="007A386A">
        <w:rPr>
          <w:rFonts w:ascii="Arial" w:hAnsi="Arial" w:cs="Arial"/>
        </w:rPr>
        <w:t>e</w:t>
      </w:r>
      <w:r>
        <w:rPr>
          <w:rFonts w:ascii="Arial" w:hAnsi="Arial" w:cs="Arial"/>
        </w:rPr>
        <w:t>s</w:t>
      </w:r>
      <w:r w:rsidRPr="007A386A">
        <w:rPr>
          <w:rFonts w:ascii="Arial" w:hAnsi="Arial" w:cs="Arial"/>
        </w:rPr>
        <w:t xml:space="preserve"> inclusivity and fairness</w:t>
      </w:r>
      <w:r>
        <w:rPr>
          <w:rFonts w:ascii="Arial" w:hAnsi="Arial" w:cs="Arial"/>
        </w:rPr>
        <w:t>, this</w:t>
      </w:r>
      <w:r w:rsidRPr="007A386A">
        <w:rPr>
          <w:rFonts w:ascii="Arial" w:hAnsi="Arial" w:cs="Arial"/>
        </w:rPr>
        <w:t xml:space="preserve"> create a positive workplace culture that attracts and retains diverse talent</w:t>
      </w:r>
      <w:r>
        <w:rPr>
          <w:rFonts w:ascii="Arial" w:hAnsi="Arial" w:cs="Arial"/>
        </w:rPr>
        <w:t>, Pobl (2024)</w:t>
      </w:r>
      <w:r w:rsidRPr="007A386A">
        <w:rPr>
          <w:rFonts w:ascii="Arial" w:hAnsi="Arial" w:cs="Arial"/>
        </w:rPr>
        <w:t xml:space="preserve">. This, in turn, leads to </w:t>
      </w:r>
      <w:r>
        <w:rPr>
          <w:rFonts w:ascii="Arial" w:hAnsi="Arial" w:cs="Arial"/>
        </w:rPr>
        <w:t xml:space="preserve">Pobl being </w:t>
      </w:r>
      <w:r w:rsidRPr="007A386A">
        <w:rPr>
          <w:rFonts w:ascii="Arial" w:hAnsi="Arial" w:cs="Arial"/>
        </w:rPr>
        <w:t>a more innovative and resilient organi</w:t>
      </w:r>
      <w:r>
        <w:rPr>
          <w:rFonts w:ascii="Arial" w:hAnsi="Arial" w:cs="Arial"/>
        </w:rPr>
        <w:t>s</w:t>
      </w:r>
      <w:r w:rsidRPr="007A386A">
        <w:rPr>
          <w:rFonts w:ascii="Arial" w:hAnsi="Arial" w:cs="Arial"/>
        </w:rPr>
        <w:t xml:space="preserve">ation, better equipped to navigate the challenges of a dynamic business environment. By valuing individuals and fostering a sense of inclusion, </w:t>
      </w:r>
      <w:r>
        <w:rPr>
          <w:rFonts w:ascii="Arial" w:hAnsi="Arial" w:cs="Arial"/>
        </w:rPr>
        <w:t>Pobl</w:t>
      </w:r>
      <w:r w:rsidRPr="007A386A">
        <w:rPr>
          <w:rFonts w:ascii="Arial" w:hAnsi="Arial" w:cs="Arial"/>
        </w:rPr>
        <w:t xml:space="preserve"> can harness the full potential of their workforce, resulting in sustained success and a positive impact on both the people within the organi</w:t>
      </w:r>
      <w:r>
        <w:rPr>
          <w:rFonts w:ascii="Arial" w:hAnsi="Arial" w:cs="Arial"/>
        </w:rPr>
        <w:t>s</w:t>
      </w:r>
      <w:r w:rsidRPr="007A386A">
        <w:rPr>
          <w:rFonts w:ascii="Arial" w:hAnsi="Arial" w:cs="Arial"/>
        </w:rPr>
        <w:t>ation</w:t>
      </w:r>
      <w:r>
        <w:rPr>
          <w:rFonts w:ascii="Arial" w:hAnsi="Arial" w:cs="Arial"/>
        </w:rPr>
        <w:t xml:space="preserve">, </w:t>
      </w:r>
      <w:r w:rsidRPr="007A386A">
        <w:rPr>
          <w:rFonts w:ascii="Arial" w:hAnsi="Arial" w:cs="Arial"/>
        </w:rPr>
        <w:t>the organi</w:t>
      </w:r>
      <w:r>
        <w:rPr>
          <w:rFonts w:ascii="Arial" w:hAnsi="Arial" w:cs="Arial"/>
        </w:rPr>
        <w:t>s</w:t>
      </w:r>
      <w:r w:rsidRPr="007A386A">
        <w:rPr>
          <w:rFonts w:ascii="Arial" w:hAnsi="Arial" w:cs="Arial"/>
        </w:rPr>
        <w:t>ation itself</w:t>
      </w:r>
      <w:r>
        <w:rPr>
          <w:rFonts w:ascii="Arial" w:hAnsi="Arial" w:cs="Arial"/>
        </w:rPr>
        <w:t xml:space="preserve">, Pobl’s customers and wider stakeholders in our communities. </w:t>
      </w:r>
    </w:p>
    <w:p w14:paraId="6AAD09F3" w14:textId="77777777" w:rsidR="00E46AE8" w:rsidRPr="00AB2EE9" w:rsidRDefault="00E46AE8" w:rsidP="00E46AE8">
      <w:pPr>
        <w:rPr>
          <w:rFonts w:ascii="Arial" w:hAnsi="Arial" w:cs="Arial"/>
          <w:b/>
          <w:bCs/>
        </w:rPr>
      </w:pPr>
      <w:r w:rsidRPr="00AB2EE9">
        <w:rPr>
          <w:rFonts w:ascii="Arial" w:hAnsi="Arial" w:cs="Arial"/>
          <w:b/>
          <w:bCs/>
        </w:rPr>
        <w:t>6)</w:t>
      </w:r>
      <w:r w:rsidRPr="00AB2EE9">
        <w:rPr>
          <w:rFonts w:ascii="Arial" w:hAnsi="Arial" w:cs="Arial"/>
          <w:b/>
          <w:bCs/>
        </w:rPr>
        <w:tab/>
        <w:t>Discuss two ways in which a people professional can build inclusivity into a people practice initiative at the design stage, and two ways of checking inclusivity after a people practice initiative is implemented. (AC 2.2)</w:t>
      </w:r>
    </w:p>
    <w:p w14:paraId="3BC3D4DD" w14:textId="014FDFFE" w:rsidR="00AB2EE9" w:rsidRPr="00AB2EE9" w:rsidRDefault="00AB2EE9" w:rsidP="00AB2EE9">
      <w:pPr>
        <w:rPr>
          <w:rFonts w:ascii="Arial" w:hAnsi="Arial" w:cs="Arial"/>
        </w:rPr>
      </w:pPr>
      <w:r>
        <w:rPr>
          <w:rFonts w:ascii="Arial" w:hAnsi="Arial" w:cs="Arial"/>
        </w:rPr>
        <w:t xml:space="preserve">It is vital that HR professionals </w:t>
      </w:r>
      <w:r w:rsidRPr="00AB2EE9">
        <w:rPr>
          <w:rFonts w:ascii="Arial" w:hAnsi="Arial" w:cs="Arial"/>
        </w:rPr>
        <w:t>Building Inclusivity at the Design Stage</w:t>
      </w:r>
      <w:r>
        <w:rPr>
          <w:rFonts w:ascii="Arial" w:hAnsi="Arial" w:cs="Arial"/>
        </w:rPr>
        <w:t xml:space="preserve"> of any project so that the project can be fully understood and have the best chance of success, Daft et al, (2015). To be successful there area number of things a people professional can do, two examples are</w:t>
      </w:r>
      <w:r w:rsidRPr="00AB2EE9">
        <w:rPr>
          <w:rFonts w:ascii="Arial" w:hAnsi="Arial" w:cs="Arial"/>
        </w:rPr>
        <w:t>:</w:t>
      </w:r>
    </w:p>
    <w:p w14:paraId="4742EB4C" w14:textId="31B70137" w:rsidR="00AB2EE9" w:rsidRPr="00AB2EE9" w:rsidRDefault="00AB2EE9" w:rsidP="00AB2EE9">
      <w:pPr>
        <w:rPr>
          <w:rFonts w:ascii="Arial" w:hAnsi="Arial" w:cs="Arial"/>
        </w:rPr>
      </w:pPr>
      <w:r w:rsidRPr="00AB2EE9">
        <w:rPr>
          <w:rFonts w:ascii="Arial" w:hAnsi="Arial" w:cs="Arial"/>
        </w:rPr>
        <w:t>Diverse Task Forces</w:t>
      </w:r>
      <w:r>
        <w:rPr>
          <w:rFonts w:ascii="Arial" w:hAnsi="Arial" w:cs="Arial"/>
        </w:rPr>
        <w:t xml:space="preserve"> -</w:t>
      </w:r>
      <w:r w:rsidRPr="00AB2EE9">
        <w:rPr>
          <w:rFonts w:ascii="Arial" w:hAnsi="Arial" w:cs="Arial"/>
        </w:rPr>
        <w:t xml:space="preserve"> Establish </w:t>
      </w:r>
      <w:r>
        <w:rPr>
          <w:rFonts w:ascii="Arial" w:hAnsi="Arial" w:cs="Arial"/>
        </w:rPr>
        <w:t xml:space="preserve">a </w:t>
      </w:r>
      <w:r w:rsidRPr="00AB2EE9">
        <w:rPr>
          <w:rFonts w:ascii="Arial" w:hAnsi="Arial" w:cs="Arial"/>
        </w:rPr>
        <w:t xml:space="preserve">diverse task forces or working groups during the design stage, ensuring representation from different backgrounds, demographics, and perspectives. These groups collaborate in the development of the initiative, bringing varied insights and experiences to the table. </w:t>
      </w:r>
      <w:r>
        <w:rPr>
          <w:rFonts w:ascii="Arial" w:hAnsi="Arial" w:cs="Arial"/>
        </w:rPr>
        <w:t>The people professional b</w:t>
      </w:r>
      <w:r w:rsidRPr="00AB2EE9">
        <w:rPr>
          <w:rFonts w:ascii="Arial" w:hAnsi="Arial" w:cs="Arial"/>
        </w:rPr>
        <w:t xml:space="preserve">y incorporating a range of viewpoints, </w:t>
      </w:r>
      <w:r>
        <w:rPr>
          <w:rFonts w:ascii="Arial" w:hAnsi="Arial" w:cs="Arial"/>
        </w:rPr>
        <w:t xml:space="preserve">ensures </w:t>
      </w:r>
      <w:r w:rsidRPr="00AB2EE9">
        <w:rPr>
          <w:rFonts w:ascii="Arial" w:hAnsi="Arial" w:cs="Arial"/>
        </w:rPr>
        <w:t>the design becomes more inclusive, addressing potential biases and better meeting the diverse needs of the workforce (CIPD, 2021).</w:t>
      </w:r>
    </w:p>
    <w:p w14:paraId="4E6F1BC2" w14:textId="6B0D644F" w:rsidR="00AB2EE9" w:rsidRPr="00AB2EE9" w:rsidRDefault="00AB2EE9" w:rsidP="00AB2EE9">
      <w:pPr>
        <w:rPr>
          <w:rFonts w:ascii="Arial" w:hAnsi="Arial" w:cs="Arial"/>
        </w:rPr>
      </w:pPr>
      <w:r w:rsidRPr="00AB2EE9">
        <w:rPr>
          <w:rFonts w:ascii="Arial" w:hAnsi="Arial" w:cs="Arial"/>
        </w:rPr>
        <w:t>Inclusive Design Thinking Workshops</w:t>
      </w:r>
      <w:r>
        <w:rPr>
          <w:rFonts w:ascii="Arial" w:hAnsi="Arial" w:cs="Arial"/>
        </w:rPr>
        <w:t xml:space="preserve"> -</w:t>
      </w:r>
      <w:r w:rsidRPr="00AB2EE9">
        <w:rPr>
          <w:rFonts w:ascii="Arial" w:hAnsi="Arial" w:cs="Arial"/>
        </w:rPr>
        <w:t xml:space="preserve"> Conduct inclusive design thinking workshops where people professionals, alongside </w:t>
      </w:r>
      <w:r>
        <w:rPr>
          <w:rFonts w:ascii="Arial" w:hAnsi="Arial" w:cs="Arial"/>
        </w:rPr>
        <w:t>colleagues</w:t>
      </w:r>
      <w:r w:rsidRPr="00AB2EE9">
        <w:rPr>
          <w:rFonts w:ascii="Arial" w:hAnsi="Arial" w:cs="Arial"/>
        </w:rPr>
        <w:t xml:space="preserve">, engage in a creative and empathetic process to ideate and plan initiatives. This approach encourages participants to consider the diverse needs and preferences of employees from various backgrounds. It fosters innovation by </w:t>
      </w:r>
      <w:r w:rsidRPr="00AB2EE9">
        <w:rPr>
          <w:rFonts w:ascii="Arial" w:hAnsi="Arial" w:cs="Arial"/>
        </w:rPr>
        <w:lastRenderedPageBreak/>
        <w:t>emphasi</w:t>
      </w:r>
      <w:r>
        <w:rPr>
          <w:rFonts w:ascii="Arial" w:hAnsi="Arial" w:cs="Arial"/>
        </w:rPr>
        <w:t>s</w:t>
      </w:r>
      <w:r w:rsidRPr="00AB2EE9">
        <w:rPr>
          <w:rFonts w:ascii="Arial" w:hAnsi="Arial" w:cs="Arial"/>
        </w:rPr>
        <w:t>ing inclusivity as a fundamental aspect of the initiative, ensuring it resonates with a wide audience</w:t>
      </w:r>
      <w:r>
        <w:rPr>
          <w:rFonts w:ascii="Arial" w:hAnsi="Arial" w:cs="Arial"/>
        </w:rPr>
        <w:t xml:space="preserve">, </w:t>
      </w:r>
      <w:r w:rsidRPr="00AB2EE9">
        <w:rPr>
          <w:rFonts w:ascii="Arial" w:hAnsi="Arial" w:cs="Arial"/>
        </w:rPr>
        <w:t xml:space="preserve">Brown </w:t>
      </w:r>
      <w:r>
        <w:rPr>
          <w:rFonts w:ascii="Arial" w:hAnsi="Arial" w:cs="Arial"/>
        </w:rPr>
        <w:t>(</w:t>
      </w:r>
      <w:r w:rsidRPr="00AB2EE9">
        <w:rPr>
          <w:rFonts w:ascii="Arial" w:hAnsi="Arial" w:cs="Arial"/>
        </w:rPr>
        <w:t>2008).</w:t>
      </w:r>
    </w:p>
    <w:p w14:paraId="717E9B81" w14:textId="751B3A80" w:rsidR="00AB2EE9" w:rsidRPr="00AB2EE9" w:rsidRDefault="00AB2EE9" w:rsidP="00AB2EE9">
      <w:pPr>
        <w:rPr>
          <w:rFonts w:ascii="Arial" w:hAnsi="Arial" w:cs="Arial"/>
        </w:rPr>
      </w:pPr>
      <w:r>
        <w:rPr>
          <w:rFonts w:ascii="Arial" w:hAnsi="Arial" w:cs="Arial"/>
        </w:rPr>
        <w:t xml:space="preserve">Two ways of </w:t>
      </w:r>
      <w:r w:rsidRPr="00AB2EE9">
        <w:rPr>
          <w:rFonts w:ascii="Arial" w:hAnsi="Arial" w:cs="Arial"/>
        </w:rPr>
        <w:t>Checking Inclusivity After Implementation</w:t>
      </w:r>
      <w:r>
        <w:rPr>
          <w:rFonts w:ascii="Arial" w:hAnsi="Arial" w:cs="Arial"/>
        </w:rPr>
        <w:t xml:space="preserve"> are</w:t>
      </w:r>
      <w:r w:rsidRPr="00AB2EE9">
        <w:rPr>
          <w:rFonts w:ascii="Arial" w:hAnsi="Arial" w:cs="Arial"/>
        </w:rPr>
        <w:t>:</w:t>
      </w:r>
    </w:p>
    <w:p w14:paraId="553A8D0A" w14:textId="44607DF4" w:rsidR="00AB2EE9" w:rsidRPr="00AB2EE9" w:rsidRDefault="00AB2EE9" w:rsidP="00AB2EE9">
      <w:pPr>
        <w:rPr>
          <w:rFonts w:ascii="Arial" w:hAnsi="Arial" w:cs="Arial"/>
        </w:rPr>
      </w:pPr>
      <w:r>
        <w:rPr>
          <w:rFonts w:ascii="Arial" w:hAnsi="Arial" w:cs="Arial"/>
        </w:rPr>
        <w:t xml:space="preserve">Firstly, </w:t>
      </w:r>
      <w:r w:rsidRPr="00AB2EE9">
        <w:rPr>
          <w:rFonts w:ascii="Arial" w:hAnsi="Arial" w:cs="Arial"/>
        </w:rPr>
        <w:t>Metrics and Analytics</w:t>
      </w:r>
      <w:r>
        <w:rPr>
          <w:rFonts w:ascii="Arial" w:hAnsi="Arial" w:cs="Arial"/>
        </w:rPr>
        <w:t xml:space="preserve"> –</w:t>
      </w:r>
      <w:r w:rsidRPr="00AB2EE9">
        <w:rPr>
          <w:rFonts w:ascii="Arial" w:hAnsi="Arial" w:cs="Arial"/>
        </w:rPr>
        <w:t xml:space="preserve"> </w:t>
      </w:r>
      <w:r>
        <w:rPr>
          <w:rFonts w:ascii="Arial" w:hAnsi="Arial" w:cs="Arial"/>
        </w:rPr>
        <w:t>the People professional could e</w:t>
      </w:r>
      <w:r w:rsidRPr="00AB2EE9">
        <w:rPr>
          <w:rFonts w:ascii="Arial" w:hAnsi="Arial" w:cs="Arial"/>
        </w:rPr>
        <w:t>stablish quantifiable metrics related to inclusivity and utili</w:t>
      </w:r>
      <w:r>
        <w:rPr>
          <w:rFonts w:ascii="Arial" w:hAnsi="Arial" w:cs="Arial"/>
        </w:rPr>
        <w:t>s</w:t>
      </w:r>
      <w:r w:rsidRPr="00AB2EE9">
        <w:rPr>
          <w:rFonts w:ascii="Arial" w:hAnsi="Arial" w:cs="Arial"/>
        </w:rPr>
        <w:t xml:space="preserve">e data analytics after the implementation of the initiative. </w:t>
      </w:r>
      <w:r>
        <w:rPr>
          <w:rFonts w:ascii="Arial" w:hAnsi="Arial" w:cs="Arial"/>
        </w:rPr>
        <w:t>This would allow them to t</w:t>
      </w:r>
      <w:r w:rsidRPr="00AB2EE9">
        <w:rPr>
          <w:rFonts w:ascii="Arial" w:hAnsi="Arial" w:cs="Arial"/>
        </w:rPr>
        <w:t>rack key performance indicators (KPIs) such as employee engagement levels, participation rates across demographics, and promotion rates. Analy</w:t>
      </w:r>
      <w:r>
        <w:rPr>
          <w:rFonts w:ascii="Arial" w:hAnsi="Arial" w:cs="Arial"/>
        </w:rPr>
        <w:t>s</w:t>
      </w:r>
      <w:r w:rsidRPr="00AB2EE9">
        <w:rPr>
          <w:rFonts w:ascii="Arial" w:hAnsi="Arial" w:cs="Arial"/>
        </w:rPr>
        <w:t>ing these metrics provides an objective assessment of the initiative's impact on different segments of the workforce, allowing for data-driven insights and adjustments</w:t>
      </w:r>
      <w:r>
        <w:rPr>
          <w:rFonts w:ascii="Arial" w:hAnsi="Arial" w:cs="Arial"/>
        </w:rPr>
        <w:t xml:space="preserve">, </w:t>
      </w:r>
      <w:r w:rsidRPr="00AB2EE9">
        <w:rPr>
          <w:rFonts w:ascii="Arial" w:hAnsi="Arial" w:cs="Arial"/>
        </w:rPr>
        <w:t xml:space="preserve">Kulik, Roberson, &amp; Perry, </w:t>
      </w:r>
      <w:r>
        <w:rPr>
          <w:rFonts w:ascii="Arial" w:hAnsi="Arial" w:cs="Arial"/>
        </w:rPr>
        <w:t>(</w:t>
      </w:r>
      <w:r w:rsidRPr="00AB2EE9">
        <w:rPr>
          <w:rFonts w:ascii="Arial" w:hAnsi="Arial" w:cs="Arial"/>
        </w:rPr>
        <w:t>2007).</w:t>
      </w:r>
    </w:p>
    <w:p w14:paraId="65ED1ABF" w14:textId="52FE2348" w:rsidR="00AB2EE9" w:rsidRPr="00AB2EE9" w:rsidRDefault="00AB2EE9" w:rsidP="00AB2EE9">
      <w:pPr>
        <w:rPr>
          <w:rFonts w:ascii="Arial" w:hAnsi="Arial" w:cs="Arial"/>
        </w:rPr>
      </w:pPr>
      <w:r>
        <w:rPr>
          <w:rFonts w:ascii="Arial" w:hAnsi="Arial" w:cs="Arial"/>
        </w:rPr>
        <w:t xml:space="preserve">Secondly, </w:t>
      </w:r>
      <w:r w:rsidRPr="00AB2EE9">
        <w:rPr>
          <w:rFonts w:ascii="Arial" w:hAnsi="Arial" w:cs="Arial"/>
        </w:rPr>
        <w:t>Cultural Competence Training and Awareness Programs</w:t>
      </w:r>
      <w:r>
        <w:rPr>
          <w:rFonts w:ascii="Arial" w:hAnsi="Arial" w:cs="Arial"/>
        </w:rPr>
        <w:t xml:space="preserve"> –</w:t>
      </w:r>
      <w:r w:rsidRPr="00AB2EE9">
        <w:rPr>
          <w:rFonts w:ascii="Arial" w:hAnsi="Arial" w:cs="Arial"/>
        </w:rPr>
        <w:t xml:space="preserve"> </w:t>
      </w:r>
      <w:r>
        <w:rPr>
          <w:rFonts w:ascii="Arial" w:hAnsi="Arial" w:cs="Arial"/>
        </w:rPr>
        <w:t>the people professional could i</w:t>
      </w:r>
      <w:r w:rsidRPr="00AB2EE9">
        <w:rPr>
          <w:rFonts w:ascii="Arial" w:hAnsi="Arial" w:cs="Arial"/>
        </w:rPr>
        <w:t xml:space="preserve">mplement cultural competence training and awareness programs post-implementation. These </w:t>
      </w:r>
      <w:r>
        <w:rPr>
          <w:rFonts w:ascii="Arial" w:hAnsi="Arial" w:cs="Arial"/>
        </w:rPr>
        <w:t xml:space="preserve">training </w:t>
      </w:r>
      <w:r w:rsidRPr="00AB2EE9">
        <w:rPr>
          <w:rFonts w:ascii="Arial" w:hAnsi="Arial" w:cs="Arial"/>
        </w:rPr>
        <w:t>programs help employees and leaders understand and appreciate diverse perspectives. Regular training sessions and awareness programs create an inclusive organi</w:t>
      </w:r>
      <w:r>
        <w:rPr>
          <w:rFonts w:ascii="Arial" w:hAnsi="Arial" w:cs="Arial"/>
        </w:rPr>
        <w:t>s</w:t>
      </w:r>
      <w:r w:rsidRPr="00AB2EE9">
        <w:rPr>
          <w:rFonts w:ascii="Arial" w:hAnsi="Arial" w:cs="Arial"/>
        </w:rPr>
        <w:t>ational culture by promoting understanding, respect, and open communication among employees with varying backgrounds</w:t>
      </w:r>
      <w:r>
        <w:rPr>
          <w:rFonts w:ascii="Arial" w:hAnsi="Arial" w:cs="Arial"/>
        </w:rPr>
        <w:t xml:space="preserve">, </w:t>
      </w:r>
      <w:r w:rsidRPr="00AB2EE9">
        <w:rPr>
          <w:rFonts w:ascii="Arial" w:hAnsi="Arial" w:cs="Arial"/>
        </w:rPr>
        <w:t xml:space="preserve">SHRM </w:t>
      </w:r>
      <w:r>
        <w:rPr>
          <w:rFonts w:ascii="Arial" w:hAnsi="Arial" w:cs="Arial"/>
        </w:rPr>
        <w:t>(</w:t>
      </w:r>
      <w:r w:rsidRPr="00AB2EE9">
        <w:rPr>
          <w:rFonts w:ascii="Arial" w:hAnsi="Arial" w:cs="Arial"/>
        </w:rPr>
        <w:t>2021).</w:t>
      </w:r>
    </w:p>
    <w:p w14:paraId="0B63B1F5" w14:textId="368D5D3C" w:rsidR="00E46AE8" w:rsidRDefault="00AB2EE9" w:rsidP="00AB2EE9">
      <w:pPr>
        <w:rPr>
          <w:rFonts w:ascii="Arial" w:hAnsi="Arial" w:cs="Arial"/>
        </w:rPr>
      </w:pPr>
      <w:r>
        <w:rPr>
          <w:rFonts w:ascii="Arial" w:hAnsi="Arial" w:cs="Arial"/>
        </w:rPr>
        <w:t>B</w:t>
      </w:r>
      <w:r w:rsidRPr="00AB2EE9">
        <w:rPr>
          <w:rFonts w:ascii="Arial" w:hAnsi="Arial" w:cs="Arial"/>
        </w:rPr>
        <w:t>uilding inclusivity into people practice initiatives at the design stage involves incorporating diverse perspectives through task forces or inclusive design thinking workshops. Checking inclusivity after implementation requires the use of quantitative metrics and analytics along with ongoing cultural competence training and awareness programs. These approaches collectively contribute to a more inclusive workplace culture</w:t>
      </w:r>
      <w:r w:rsidR="00BA2B3A">
        <w:rPr>
          <w:rFonts w:ascii="Arial" w:hAnsi="Arial" w:cs="Arial"/>
        </w:rPr>
        <w:t>, CIPD (2024)</w:t>
      </w:r>
      <w:r w:rsidRPr="00AB2EE9">
        <w:rPr>
          <w:rFonts w:ascii="Arial" w:hAnsi="Arial" w:cs="Arial"/>
        </w:rPr>
        <w:t>.</w:t>
      </w:r>
    </w:p>
    <w:p w14:paraId="734C5DC9" w14:textId="77777777" w:rsidR="00E46AE8" w:rsidRPr="00E46AE8" w:rsidRDefault="00E46AE8" w:rsidP="00E46AE8">
      <w:pPr>
        <w:rPr>
          <w:rFonts w:ascii="Arial" w:hAnsi="Arial" w:cs="Arial"/>
        </w:rPr>
      </w:pPr>
    </w:p>
    <w:p w14:paraId="5A571EE5" w14:textId="104D10B3" w:rsidR="00E46AE8" w:rsidRPr="009279A0" w:rsidRDefault="00BA2B3A" w:rsidP="00BA2B3A">
      <w:pPr>
        <w:rPr>
          <w:rFonts w:ascii="Arial" w:hAnsi="Arial" w:cs="Arial"/>
          <w:b/>
          <w:bCs/>
          <w:u w:val="single"/>
        </w:rPr>
      </w:pPr>
      <w:r w:rsidRPr="009279A0">
        <w:rPr>
          <w:rFonts w:ascii="Arial" w:hAnsi="Arial" w:cs="Arial"/>
          <w:b/>
          <w:bCs/>
          <w:u w:val="single"/>
        </w:rPr>
        <w:t>Task 2</w:t>
      </w:r>
    </w:p>
    <w:p w14:paraId="22D90159" w14:textId="7683921D" w:rsidR="00E46AE8" w:rsidRPr="00E46AE8" w:rsidRDefault="00BA2B3A" w:rsidP="00E46AE8">
      <w:pPr>
        <w:rPr>
          <w:rFonts w:ascii="Arial" w:hAnsi="Arial" w:cs="Arial"/>
        </w:rPr>
      </w:pPr>
      <w:r>
        <w:rPr>
          <w:rFonts w:ascii="Arial" w:hAnsi="Arial" w:cs="Arial"/>
        </w:rPr>
        <w:t>1</w:t>
      </w:r>
      <w:r w:rsidR="00E46AE8" w:rsidRPr="00E46AE8">
        <w:rPr>
          <w:rFonts w:ascii="Arial" w:hAnsi="Arial" w:cs="Arial"/>
        </w:rPr>
        <w:t>.</w:t>
      </w:r>
      <w:r w:rsidR="00E46AE8" w:rsidRPr="00E46AE8">
        <w:rPr>
          <w:rFonts w:ascii="Arial" w:hAnsi="Arial" w:cs="Arial"/>
        </w:rPr>
        <w:tab/>
        <w:t>Reflect on your own approach to working inclusively and building positive working relationships with others. (AC 2.3)</w:t>
      </w:r>
    </w:p>
    <w:p w14:paraId="7A157E2F" w14:textId="0D72D4FA" w:rsidR="00E46AE8" w:rsidRPr="00E46AE8" w:rsidRDefault="00BA2B3A" w:rsidP="00E46AE8">
      <w:pPr>
        <w:rPr>
          <w:rFonts w:ascii="Arial" w:hAnsi="Arial" w:cs="Arial"/>
        </w:rPr>
      </w:pPr>
      <w:r>
        <w:rPr>
          <w:rFonts w:ascii="Arial" w:hAnsi="Arial" w:cs="Arial"/>
        </w:rPr>
        <w:t xml:space="preserve">As head of health, safety and resilience in Pobl group we have teams of </w:t>
      </w:r>
      <w:r w:rsidR="009279A0">
        <w:rPr>
          <w:rFonts w:ascii="Arial" w:hAnsi="Arial" w:cs="Arial"/>
        </w:rPr>
        <w:t>colleagues</w:t>
      </w:r>
      <w:r>
        <w:rPr>
          <w:rFonts w:ascii="Arial" w:hAnsi="Arial" w:cs="Arial"/>
        </w:rPr>
        <w:t xml:space="preserve"> pan </w:t>
      </w:r>
      <w:r w:rsidR="009279A0">
        <w:rPr>
          <w:rFonts w:ascii="Arial" w:hAnsi="Arial" w:cs="Arial"/>
        </w:rPr>
        <w:t>Wales</w:t>
      </w:r>
      <w:r>
        <w:rPr>
          <w:rFonts w:ascii="Arial" w:hAnsi="Arial" w:cs="Arial"/>
        </w:rPr>
        <w:t xml:space="preserve"> from </w:t>
      </w:r>
      <w:r w:rsidR="009279A0">
        <w:rPr>
          <w:rFonts w:ascii="Arial" w:hAnsi="Arial" w:cs="Arial"/>
        </w:rPr>
        <w:t>Bangor</w:t>
      </w:r>
      <w:r>
        <w:rPr>
          <w:rFonts w:ascii="Arial" w:hAnsi="Arial" w:cs="Arial"/>
        </w:rPr>
        <w:t xml:space="preserve"> university to support teams in </w:t>
      </w:r>
      <w:r w:rsidR="009279A0">
        <w:rPr>
          <w:rFonts w:ascii="Arial" w:hAnsi="Arial" w:cs="Arial"/>
        </w:rPr>
        <w:t>Pembroke</w:t>
      </w:r>
      <w:r>
        <w:rPr>
          <w:rFonts w:ascii="Arial" w:hAnsi="Arial" w:cs="Arial"/>
        </w:rPr>
        <w:t xml:space="preserve"> </w:t>
      </w:r>
      <w:r w:rsidR="009279A0">
        <w:rPr>
          <w:rFonts w:ascii="Arial" w:hAnsi="Arial" w:cs="Arial"/>
        </w:rPr>
        <w:t>D</w:t>
      </w:r>
      <w:r>
        <w:rPr>
          <w:rFonts w:ascii="Arial" w:hAnsi="Arial" w:cs="Arial"/>
        </w:rPr>
        <w:t xml:space="preserve">ock and head offices in Newport. As we cover a </w:t>
      </w:r>
      <w:r w:rsidR="009279A0">
        <w:rPr>
          <w:rFonts w:ascii="Arial" w:hAnsi="Arial" w:cs="Arial"/>
        </w:rPr>
        <w:t>large</w:t>
      </w:r>
      <w:r>
        <w:rPr>
          <w:rFonts w:ascii="Arial" w:hAnsi="Arial" w:cs="Arial"/>
        </w:rPr>
        <w:t xml:space="preserve"> geographical area and diverse teams </w:t>
      </w:r>
      <w:r w:rsidR="009279A0">
        <w:rPr>
          <w:rFonts w:ascii="Arial" w:hAnsi="Arial" w:cs="Arial"/>
        </w:rPr>
        <w:t xml:space="preserve">I </w:t>
      </w:r>
      <w:r w:rsidRPr="00BA2B3A">
        <w:rPr>
          <w:rFonts w:ascii="Arial" w:hAnsi="Arial" w:cs="Arial"/>
        </w:rPr>
        <w:t>prioriti</w:t>
      </w:r>
      <w:r>
        <w:rPr>
          <w:rFonts w:ascii="Arial" w:hAnsi="Arial" w:cs="Arial"/>
        </w:rPr>
        <w:t>s</w:t>
      </w:r>
      <w:r w:rsidRPr="00BA2B3A">
        <w:rPr>
          <w:rFonts w:ascii="Arial" w:hAnsi="Arial" w:cs="Arial"/>
        </w:rPr>
        <w:t>e open communication, active listening, and respect for diverse perspectives. I believe in creating an environment where everyone feels heard, valued, and empowered to contribute. Actively seeking to understand others' experiences and perspectives fosters empathy, building positive working relationships</w:t>
      </w:r>
      <w:r w:rsidR="009279A0">
        <w:rPr>
          <w:rFonts w:ascii="Arial" w:hAnsi="Arial" w:cs="Arial"/>
        </w:rPr>
        <w:t xml:space="preserve"> and ensures buy in to health and safety cross Pobl. </w:t>
      </w:r>
      <w:r w:rsidRPr="00BA2B3A">
        <w:rPr>
          <w:rFonts w:ascii="Arial" w:hAnsi="Arial" w:cs="Arial"/>
        </w:rPr>
        <w:t>I aim to recogni</w:t>
      </w:r>
      <w:r w:rsidR="009279A0">
        <w:rPr>
          <w:rFonts w:ascii="Arial" w:hAnsi="Arial" w:cs="Arial"/>
        </w:rPr>
        <w:t>s</w:t>
      </w:r>
      <w:r w:rsidRPr="00BA2B3A">
        <w:rPr>
          <w:rFonts w:ascii="Arial" w:hAnsi="Arial" w:cs="Arial"/>
        </w:rPr>
        <w:t>e and appreciate the unique strengths each individual brings, contributing to a collaborative and inclusive team dynamic. This approach not only enhances team cohesion but also promotes a workplace culture where diversity is celebrated, and everyone has the opportunity to thrive.</w:t>
      </w:r>
      <w:r w:rsidR="009279A0">
        <w:rPr>
          <w:rFonts w:ascii="Arial" w:hAnsi="Arial" w:cs="Arial"/>
        </w:rPr>
        <w:t xml:space="preserve"> </w:t>
      </w:r>
    </w:p>
    <w:p w14:paraId="2596BC86" w14:textId="77777777" w:rsidR="00E46AE8" w:rsidRPr="00E46AE8" w:rsidRDefault="00E46AE8" w:rsidP="00E46AE8">
      <w:pPr>
        <w:rPr>
          <w:rFonts w:ascii="Arial" w:hAnsi="Arial" w:cs="Arial"/>
        </w:rPr>
      </w:pPr>
      <w:r w:rsidRPr="00E46AE8">
        <w:rPr>
          <w:rFonts w:ascii="Arial" w:hAnsi="Arial" w:cs="Arial"/>
        </w:rPr>
        <w:t>2.</w:t>
      </w:r>
      <w:r w:rsidRPr="00E46AE8">
        <w:rPr>
          <w:rFonts w:ascii="Arial" w:hAnsi="Arial" w:cs="Arial"/>
        </w:rPr>
        <w:tab/>
        <w:t>Explore how the role of a people professional (specialist or generalist) is evolving and the implications this has for your CPD. (AC 3.1)</w:t>
      </w:r>
    </w:p>
    <w:p w14:paraId="22CB2671" w14:textId="518CE49A" w:rsidR="00E46AE8" w:rsidRPr="00E46AE8" w:rsidRDefault="009279A0" w:rsidP="00E46AE8">
      <w:pPr>
        <w:rPr>
          <w:rFonts w:ascii="Arial" w:hAnsi="Arial" w:cs="Arial"/>
        </w:rPr>
      </w:pPr>
      <w:r w:rsidRPr="009279A0">
        <w:rPr>
          <w:rFonts w:ascii="Arial" w:hAnsi="Arial" w:cs="Arial"/>
        </w:rPr>
        <w:t>The role of people professionals, whether specialists or generalists, is evolving to meet the dynamic demands of the modern workplace</w:t>
      </w:r>
      <w:r>
        <w:rPr>
          <w:rFonts w:ascii="Arial" w:hAnsi="Arial" w:cs="Arial"/>
        </w:rPr>
        <w:t>, CIPD (2024)</w:t>
      </w:r>
      <w:r w:rsidRPr="009279A0">
        <w:rPr>
          <w:rFonts w:ascii="Arial" w:hAnsi="Arial" w:cs="Arial"/>
        </w:rPr>
        <w:t xml:space="preserve">. With a growing emphasis on technology, data analytics, and strategic business alignment, people professionals are </w:t>
      </w:r>
      <w:r w:rsidRPr="009279A0">
        <w:rPr>
          <w:rFonts w:ascii="Arial" w:hAnsi="Arial" w:cs="Arial"/>
        </w:rPr>
        <w:lastRenderedPageBreak/>
        <w:t>increasingly becoming strategic partners in organi</w:t>
      </w:r>
      <w:r>
        <w:rPr>
          <w:rFonts w:ascii="Arial" w:hAnsi="Arial" w:cs="Arial"/>
        </w:rPr>
        <w:t>s</w:t>
      </w:r>
      <w:r w:rsidRPr="009279A0">
        <w:rPr>
          <w:rFonts w:ascii="Arial" w:hAnsi="Arial" w:cs="Arial"/>
        </w:rPr>
        <w:t>ational decision-making. The shift involves a focus on skills such as data analysis, change management, and digital HR capabilities. For continuous professional development (CPD), this evolution implies a need to acquire and enhance skills related to data-driven decision-making, technology integration, and staying abreast of legal and industry trends. Additionally, fostering adaptability, emotional intelligence, and a strategic mindset becomes crucial for navigating the evolving landscape and effectively contributing to organi</w:t>
      </w:r>
      <w:r>
        <w:rPr>
          <w:rFonts w:ascii="Arial" w:hAnsi="Arial" w:cs="Arial"/>
        </w:rPr>
        <w:t>s</w:t>
      </w:r>
      <w:r w:rsidRPr="009279A0">
        <w:rPr>
          <w:rFonts w:ascii="Arial" w:hAnsi="Arial" w:cs="Arial"/>
        </w:rPr>
        <w:t>ational success. CPD efforts should align with these emerging competencies, ensuring that people professionals remain agile and valuable contributors to the evolving needs of the workplace.</w:t>
      </w:r>
    </w:p>
    <w:p w14:paraId="668E74A5" w14:textId="41A3C611" w:rsidR="00E46AE8" w:rsidRPr="00E46AE8" w:rsidRDefault="00540E4A" w:rsidP="00E46AE8">
      <w:pPr>
        <w:rPr>
          <w:rFonts w:ascii="Arial" w:hAnsi="Arial" w:cs="Arial"/>
        </w:rPr>
      </w:pPr>
      <w:r w:rsidRPr="00540E4A">
        <w:rPr>
          <w:rFonts w:ascii="Arial" w:hAnsi="Arial" w:cs="Arial"/>
          <w:noProof/>
        </w:rPr>
        <w:drawing>
          <wp:anchor distT="0" distB="0" distL="114300" distR="114300" simplePos="0" relativeHeight="251659264" behindDoc="1" locked="0" layoutInCell="1" allowOverlap="1" wp14:anchorId="3C02ED9C" wp14:editId="64626043">
            <wp:simplePos x="0" y="0"/>
            <wp:positionH relativeFrom="column">
              <wp:posOffset>-63500</wp:posOffset>
            </wp:positionH>
            <wp:positionV relativeFrom="paragraph">
              <wp:posOffset>979170</wp:posOffset>
            </wp:positionV>
            <wp:extent cx="6123940" cy="3448050"/>
            <wp:effectExtent l="0" t="0" r="0" b="0"/>
            <wp:wrapTight wrapText="bothSides">
              <wp:wrapPolygon edited="0">
                <wp:start x="0" y="0"/>
                <wp:lineTo x="0" y="21481"/>
                <wp:lineTo x="21501" y="21481"/>
                <wp:lineTo x="21501" y="0"/>
                <wp:lineTo x="0" y="0"/>
              </wp:wrapPolygon>
            </wp:wrapTight>
            <wp:docPr id="15479325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32520"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28917" t="22960" r="10149" b="25566"/>
                    <a:stretch/>
                  </pic:blipFill>
                  <pic:spPr bwMode="auto">
                    <a:xfrm>
                      <a:off x="0" y="0"/>
                      <a:ext cx="6123940" cy="344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6AE8" w:rsidRPr="00E46AE8">
        <w:rPr>
          <w:rFonts w:ascii="Arial" w:hAnsi="Arial" w:cs="Arial"/>
        </w:rPr>
        <w:t>3.</w:t>
      </w:r>
      <w:r w:rsidR="00E46AE8" w:rsidRPr="00E46AE8">
        <w:rPr>
          <w:rFonts w:ascii="Arial" w:hAnsi="Arial" w:cs="Arial"/>
        </w:rPr>
        <w:tab/>
        <w:t>With reference to your responses for Q1 &amp; Q2, and feedback on your behaviours or performance obtained from (at least) one other person, assess your current strengths, weaknesses, and development needs.  Your response should include an explanation of the feedback received and how it has informed your self- assessment. (AC 3.2)</w:t>
      </w:r>
    </w:p>
    <w:p w14:paraId="7601CC66" w14:textId="1231262B" w:rsidR="00484C10" w:rsidRDefault="003D491B" w:rsidP="0096533B">
      <w:pPr>
        <w:rPr>
          <w:rFonts w:ascii="Arial" w:hAnsi="Arial" w:cs="Arial"/>
        </w:rPr>
      </w:pPr>
      <w:r>
        <w:rPr>
          <w:rFonts w:ascii="Arial" w:hAnsi="Arial" w:cs="Arial"/>
        </w:rPr>
        <w:t xml:space="preserve">Based on Q1&amp;2 and the feedback from my line manager I have comprised a SWOT analysis </w:t>
      </w:r>
      <w:r w:rsidR="00484C10" w:rsidRPr="00484C10">
        <w:rPr>
          <w:rFonts w:ascii="Arial" w:hAnsi="Arial" w:cs="Arial"/>
        </w:rPr>
        <w:t>to help me assess my need</w:t>
      </w:r>
      <w:r w:rsidR="00257AE9">
        <w:rPr>
          <w:rFonts w:ascii="Arial" w:hAnsi="Arial" w:cs="Arial"/>
        </w:rPr>
        <w:t>s</w:t>
      </w:r>
      <w:r w:rsidR="00484C10" w:rsidRPr="00484C10">
        <w:rPr>
          <w:rFonts w:ascii="Arial" w:hAnsi="Arial" w:cs="Arial"/>
        </w:rPr>
        <w:t>:</w:t>
      </w:r>
    </w:p>
    <w:tbl>
      <w:tblPr>
        <w:tblStyle w:val="TableGrid"/>
        <w:tblW w:w="0" w:type="auto"/>
        <w:tblLook w:val="04A0" w:firstRow="1" w:lastRow="0" w:firstColumn="1" w:lastColumn="0" w:noHBand="0" w:noVBand="1"/>
      </w:tblPr>
      <w:tblGrid>
        <w:gridCol w:w="4508"/>
        <w:gridCol w:w="4508"/>
      </w:tblGrid>
      <w:tr w:rsidR="003D491B" w14:paraId="0032C181" w14:textId="77777777" w:rsidTr="003D491B">
        <w:tc>
          <w:tcPr>
            <w:tcW w:w="4508" w:type="dxa"/>
          </w:tcPr>
          <w:p w14:paraId="371488D3" w14:textId="77777777" w:rsidR="003D491B" w:rsidRDefault="003D491B" w:rsidP="00E46AE8">
            <w:pPr>
              <w:rPr>
                <w:rFonts w:ascii="Arial" w:hAnsi="Arial" w:cs="Arial"/>
              </w:rPr>
            </w:pPr>
            <w:r>
              <w:rPr>
                <w:rFonts w:ascii="Arial" w:hAnsi="Arial" w:cs="Arial"/>
              </w:rPr>
              <w:t xml:space="preserve">Strengths </w:t>
            </w:r>
          </w:p>
          <w:p w14:paraId="5CC1B877" w14:textId="0F1BF572" w:rsidR="003D491B" w:rsidRPr="003D491B" w:rsidRDefault="003D491B" w:rsidP="003D491B">
            <w:pPr>
              <w:pStyle w:val="ListParagraph"/>
              <w:numPr>
                <w:ilvl w:val="0"/>
                <w:numId w:val="30"/>
              </w:numPr>
              <w:rPr>
                <w:rFonts w:ascii="Arial" w:hAnsi="Arial" w:cs="Arial"/>
              </w:rPr>
            </w:pPr>
            <w:r w:rsidRPr="003D491B">
              <w:rPr>
                <w:rFonts w:ascii="Arial" w:hAnsi="Arial" w:cs="Arial"/>
              </w:rPr>
              <w:t xml:space="preserve">People person </w:t>
            </w:r>
          </w:p>
          <w:p w14:paraId="2AC495AD" w14:textId="1CA0DA36" w:rsidR="003D491B" w:rsidRPr="003D491B" w:rsidRDefault="003D491B" w:rsidP="003D491B">
            <w:pPr>
              <w:pStyle w:val="ListParagraph"/>
              <w:numPr>
                <w:ilvl w:val="0"/>
                <w:numId w:val="30"/>
              </w:numPr>
              <w:rPr>
                <w:rFonts w:ascii="Arial" w:hAnsi="Arial" w:cs="Arial"/>
              </w:rPr>
            </w:pPr>
            <w:r w:rsidRPr="003D491B">
              <w:rPr>
                <w:rFonts w:ascii="Arial" w:hAnsi="Arial" w:cs="Arial"/>
              </w:rPr>
              <w:t xml:space="preserve">Dedicated &amp; committed </w:t>
            </w:r>
          </w:p>
          <w:p w14:paraId="6D2D8326" w14:textId="77777777" w:rsidR="003D491B" w:rsidRDefault="003D491B" w:rsidP="003D491B">
            <w:pPr>
              <w:pStyle w:val="ListParagraph"/>
              <w:numPr>
                <w:ilvl w:val="0"/>
                <w:numId w:val="30"/>
              </w:numPr>
              <w:rPr>
                <w:rFonts w:ascii="Arial" w:hAnsi="Arial" w:cs="Arial"/>
              </w:rPr>
            </w:pPr>
            <w:r w:rsidRPr="003D491B">
              <w:rPr>
                <w:rFonts w:ascii="Arial" w:hAnsi="Arial" w:cs="Arial"/>
              </w:rPr>
              <w:t>Diligent</w:t>
            </w:r>
          </w:p>
          <w:p w14:paraId="0FC61636" w14:textId="7533E126" w:rsidR="003D491B" w:rsidRDefault="003D491B" w:rsidP="003D491B">
            <w:pPr>
              <w:pStyle w:val="ListParagraph"/>
              <w:numPr>
                <w:ilvl w:val="0"/>
                <w:numId w:val="30"/>
              </w:numPr>
              <w:rPr>
                <w:rFonts w:ascii="Arial" w:hAnsi="Arial" w:cs="Arial"/>
              </w:rPr>
            </w:pPr>
            <w:r>
              <w:rPr>
                <w:rFonts w:ascii="Arial" w:hAnsi="Arial" w:cs="Arial"/>
              </w:rPr>
              <w:t xml:space="preserve">Willingness to learn </w:t>
            </w:r>
            <w:r w:rsidRPr="003D491B">
              <w:rPr>
                <w:rFonts w:ascii="Arial" w:hAnsi="Arial" w:cs="Arial"/>
              </w:rPr>
              <w:t xml:space="preserve"> </w:t>
            </w:r>
          </w:p>
          <w:p w14:paraId="4A12F46C" w14:textId="433ED5A3" w:rsidR="003D491B" w:rsidRPr="003D491B" w:rsidRDefault="003D491B" w:rsidP="003D491B">
            <w:pPr>
              <w:pStyle w:val="ListParagraph"/>
              <w:numPr>
                <w:ilvl w:val="0"/>
                <w:numId w:val="30"/>
              </w:numPr>
              <w:rPr>
                <w:rFonts w:ascii="Arial" w:hAnsi="Arial" w:cs="Arial"/>
              </w:rPr>
            </w:pPr>
            <w:r>
              <w:rPr>
                <w:rFonts w:ascii="Arial" w:hAnsi="Arial" w:cs="Arial"/>
              </w:rPr>
              <w:t xml:space="preserve">Get things done </w:t>
            </w:r>
          </w:p>
          <w:p w14:paraId="39FA415A" w14:textId="725418A1" w:rsidR="003D491B" w:rsidRDefault="003D491B" w:rsidP="00E46AE8">
            <w:pPr>
              <w:rPr>
                <w:rFonts w:ascii="Arial" w:hAnsi="Arial" w:cs="Arial"/>
              </w:rPr>
            </w:pPr>
          </w:p>
          <w:p w14:paraId="711252E6" w14:textId="095723BE" w:rsidR="003D491B" w:rsidRDefault="003D491B" w:rsidP="00E46AE8">
            <w:pPr>
              <w:rPr>
                <w:rFonts w:ascii="Arial" w:hAnsi="Arial" w:cs="Arial"/>
              </w:rPr>
            </w:pPr>
          </w:p>
        </w:tc>
        <w:tc>
          <w:tcPr>
            <w:tcW w:w="4508" w:type="dxa"/>
          </w:tcPr>
          <w:p w14:paraId="68EE738A" w14:textId="77777777" w:rsidR="003D491B" w:rsidRDefault="003D491B" w:rsidP="00E46AE8">
            <w:pPr>
              <w:rPr>
                <w:rFonts w:ascii="Arial" w:hAnsi="Arial" w:cs="Arial"/>
              </w:rPr>
            </w:pPr>
            <w:r>
              <w:rPr>
                <w:rFonts w:ascii="Arial" w:hAnsi="Arial" w:cs="Arial"/>
              </w:rPr>
              <w:t xml:space="preserve">Weaknesses </w:t>
            </w:r>
          </w:p>
          <w:p w14:paraId="66F25E90" w14:textId="77777777" w:rsidR="003D491B" w:rsidRDefault="003D491B" w:rsidP="003D491B">
            <w:pPr>
              <w:pStyle w:val="ListParagraph"/>
              <w:numPr>
                <w:ilvl w:val="0"/>
                <w:numId w:val="31"/>
              </w:numPr>
              <w:rPr>
                <w:rFonts w:ascii="Arial" w:hAnsi="Arial" w:cs="Arial"/>
              </w:rPr>
            </w:pPr>
            <w:r>
              <w:rPr>
                <w:rFonts w:ascii="Arial" w:hAnsi="Arial" w:cs="Arial"/>
              </w:rPr>
              <w:t xml:space="preserve">Data insight and use </w:t>
            </w:r>
          </w:p>
          <w:p w14:paraId="6E023442" w14:textId="659BCB19" w:rsidR="003D491B" w:rsidRDefault="003D491B" w:rsidP="003D491B">
            <w:pPr>
              <w:pStyle w:val="ListParagraph"/>
              <w:numPr>
                <w:ilvl w:val="0"/>
                <w:numId w:val="31"/>
              </w:numPr>
              <w:rPr>
                <w:rFonts w:ascii="Arial" w:hAnsi="Arial" w:cs="Arial"/>
              </w:rPr>
            </w:pPr>
            <w:r>
              <w:rPr>
                <w:rFonts w:ascii="Arial" w:hAnsi="Arial" w:cs="Arial"/>
              </w:rPr>
              <w:t xml:space="preserve">Over willing to take on new tasks / work </w:t>
            </w:r>
          </w:p>
          <w:p w14:paraId="67032F19" w14:textId="39C813E8" w:rsidR="003D491B" w:rsidRPr="003D491B" w:rsidRDefault="003D491B" w:rsidP="003D491B">
            <w:pPr>
              <w:pStyle w:val="ListParagraph"/>
              <w:numPr>
                <w:ilvl w:val="0"/>
                <w:numId w:val="31"/>
              </w:numPr>
              <w:rPr>
                <w:rFonts w:ascii="Arial" w:hAnsi="Arial" w:cs="Arial"/>
              </w:rPr>
            </w:pPr>
            <w:r>
              <w:rPr>
                <w:rFonts w:ascii="Arial" w:hAnsi="Arial" w:cs="Arial"/>
              </w:rPr>
              <w:t xml:space="preserve">Delegation skills </w:t>
            </w:r>
          </w:p>
        </w:tc>
      </w:tr>
      <w:tr w:rsidR="003D491B" w14:paraId="66D93FFE" w14:textId="77777777" w:rsidTr="003D491B">
        <w:tc>
          <w:tcPr>
            <w:tcW w:w="4508" w:type="dxa"/>
          </w:tcPr>
          <w:p w14:paraId="1C9CDD09" w14:textId="77777777" w:rsidR="003D491B" w:rsidRDefault="003D491B" w:rsidP="00E46AE8">
            <w:pPr>
              <w:rPr>
                <w:rFonts w:ascii="Arial" w:hAnsi="Arial" w:cs="Arial"/>
              </w:rPr>
            </w:pPr>
            <w:r>
              <w:rPr>
                <w:rFonts w:ascii="Arial" w:hAnsi="Arial" w:cs="Arial"/>
              </w:rPr>
              <w:t xml:space="preserve">Opportunities </w:t>
            </w:r>
          </w:p>
          <w:p w14:paraId="5A2F7045" w14:textId="09ADB743" w:rsidR="003D491B" w:rsidRDefault="003D491B" w:rsidP="003D491B">
            <w:pPr>
              <w:pStyle w:val="ListParagraph"/>
              <w:numPr>
                <w:ilvl w:val="0"/>
                <w:numId w:val="32"/>
              </w:numPr>
              <w:rPr>
                <w:rFonts w:ascii="Arial" w:hAnsi="Arial" w:cs="Arial"/>
              </w:rPr>
            </w:pPr>
            <w:r>
              <w:rPr>
                <w:rFonts w:ascii="Arial" w:hAnsi="Arial" w:cs="Arial"/>
              </w:rPr>
              <w:t>Develop empathy and emotional managerial and leadership skills</w:t>
            </w:r>
          </w:p>
          <w:p w14:paraId="100A9EBB" w14:textId="77777777" w:rsidR="003D491B" w:rsidRDefault="003D491B" w:rsidP="003D491B">
            <w:pPr>
              <w:pStyle w:val="ListParagraph"/>
              <w:numPr>
                <w:ilvl w:val="0"/>
                <w:numId w:val="32"/>
              </w:numPr>
              <w:rPr>
                <w:rFonts w:ascii="Arial" w:hAnsi="Arial" w:cs="Arial"/>
              </w:rPr>
            </w:pPr>
            <w:r>
              <w:rPr>
                <w:rFonts w:ascii="Arial" w:hAnsi="Arial" w:cs="Arial"/>
              </w:rPr>
              <w:t xml:space="preserve">Cross team working skills </w:t>
            </w:r>
          </w:p>
          <w:p w14:paraId="36362929" w14:textId="2522A599" w:rsidR="003D491B" w:rsidRPr="003D491B" w:rsidRDefault="00484C10" w:rsidP="003D491B">
            <w:pPr>
              <w:pStyle w:val="ListParagraph"/>
              <w:numPr>
                <w:ilvl w:val="0"/>
                <w:numId w:val="32"/>
              </w:numPr>
              <w:rPr>
                <w:rFonts w:ascii="Arial" w:hAnsi="Arial" w:cs="Arial"/>
              </w:rPr>
            </w:pPr>
            <w:r>
              <w:rPr>
                <w:rFonts w:ascii="Arial" w:hAnsi="Arial" w:cs="Arial"/>
              </w:rPr>
              <w:lastRenderedPageBreak/>
              <w:t xml:space="preserve">Training on new subjects </w:t>
            </w:r>
          </w:p>
        </w:tc>
        <w:tc>
          <w:tcPr>
            <w:tcW w:w="4508" w:type="dxa"/>
          </w:tcPr>
          <w:p w14:paraId="180D9992" w14:textId="77777777" w:rsidR="003D491B" w:rsidRDefault="003D491B" w:rsidP="00E46AE8">
            <w:pPr>
              <w:rPr>
                <w:rFonts w:ascii="Arial" w:hAnsi="Arial" w:cs="Arial"/>
              </w:rPr>
            </w:pPr>
            <w:r>
              <w:rPr>
                <w:rFonts w:ascii="Arial" w:hAnsi="Arial" w:cs="Arial"/>
              </w:rPr>
              <w:lastRenderedPageBreak/>
              <w:t xml:space="preserve">Threats </w:t>
            </w:r>
          </w:p>
          <w:p w14:paraId="7AC4A019" w14:textId="77777777" w:rsidR="00484C10" w:rsidRDefault="00484C10" w:rsidP="00484C10">
            <w:pPr>
              <w:pStyle w:val="ListParagraph"/>
              <w:numPr>
                <w:ilvl w:val="0"/>
                <w:numId w:val="33"/>
              </w:numPr>
              <w:rPr>
                <w:rFonts w:ascii="Arial" w:hAnsi="Arial" w:cs="Arial"/>
              </w:rPr>
            </w:pPr>
            <w:r>
              <w:rPr>
                <w:rFonts w:ascii="Arial" w:hAnsi="Arial" w:cs="Arial"/>
              </w:rPr>
              <w:t>Workload and time pressures</w:t>
            </w:r>
          </w:p>
          <w:p w14:paraId="47195831" w14:textId="77777777" w:rsidR="00484C10" w:rsidRDefault="00484C10" w:rsidP="00484C10">
            <w:pPr>
              <w:pStyle w:val="ListParagraph"/>
              <w:numPr>
                <w:ilvl w:val="0"/>
                <w:numId w:val="33"/>
              </w:numPr>
              <w:rPr>
                <w:rFonts w:ascii="Arial" w:hAnsi="Arial" w:cs="Arial"/>
              </w:rPr>
            </w:pPr>
            <w:r>
              <w:rPr>
                <w:rFonts w:ascii="Arial" w:hAnsi="Arial" w:cs="Arial"/>
              </w:rPr>
              <w:t>Lack of resources to undertake tasks</w:t>
            </w:r>
          </w:p>
          <w:p w14:paraId="56D5E5AF" w14:textId="3857D7C0" w:rsidR="00484C10" w:rsidRPr="00484C10" w:rsidRDefault="00484C10" w:rsidP="00484C10">
            <w:pPr>
              <w:pStyle w:val="ListParagraph"/>
              <w:numPr>
                <w:ilvl w:val="0"/>
                <w:numId w:val="33"/>
              </w:numPr>
              <w:rPr>
                <w:rFonts w:ascii="Arial" w:hAnsi="Arial" w:cs="Arial"/>
              </w:rPr>
            </w:pPr>
            <w:r>
              <w:rPr>
                <w:rFonts w:ascii="Arial" w:hAnsi="Arial" w:cs="Arial"/>
              </w:rPr>
              <w:lastRenderedPageBreak/>
              <w:t xml:space="preserve">lack of emotional understanding and skills </w:t>
            </w:r>
          </w:p>
        </w:tc>
      </w:tr>
    </w:tbl>
    <w:p w14:paraId="3FB995A2" w14:textId="77777777" w:rsidR="003D491B" w:rsidRDefault="003D491B" w:rsidP="00E46AE8">
      <w:pPr>
        <w:rPr>
          <w:rFonts w:ascii="Arial" w:hAnsi="Arial" w:cs="Arial"/>
        </w:rPr>
      </w:pPr>
    </w:p>
    <w:p w14:paraId="63E5E06D" w14:textId="77777777" w:rsidR="00A009F1" w:rsidRDefault="0096533B" w:rsidP="00E46AE8">
      <w:pPr>
        <w:rPr>
          <w:rFonts w:ascii="Arial" w:hAnsi="Arial" w:cs="Arial"/>
        </w:rPr>
      </w:pPr>
      <w:r>
        <w:rPr>
          <w:rFonts w:ascii="Arial" w:hAnsi="Arial" w:cs="Arial"/>
        </w:rPr>
        <w:t>What can be seen from Q1&amp;2, feedback form my line manager and my SW</w:t>
      </w:r>
      <w:r w:rsidR="00A009F1">
        <w:rPr>
          <w:rFonts w:ascii="Arial" w:hAnsi="Arial" w:cs="Arial"/>
        </w:rPr>
        <w:t>O</w:t>
      </w:r>
      <w:r>
        <w:rPr>
          <w:rFonts w:ascii="Arial" w:hAnsi="Arial" w:cs="Arial"/>
        </w:rPr>
        <w:t xml:space="preserve">T analysis is that there is </w:t>
      </w:r>
      <w:r w:rsidRPr="0096533B">
        <w:rPr>
          <w:rFonts w:ascii="Arial" w:hAnsi="Arial" w:cs="Arial"/>
        </w:rPr>
        <w:t>a growing emphasis on technology, data analytics, and strategic business alignment</w:t>
      </w:r>
      <w:r>
        <w:rPr>
          <w:rFonts w:ascii="Arial" w:hAnsi="Arial" w:cs="Arial"/>
        </w:rPr>
        <w:t xml:space="preserve"> in my work as such these are areas I need to develop in as a priority. The modern workplace will become very reliant on IT and AI</w:t>
      </w:r>
      <w:r w:rsidR="00A009F1">
        <w:rPr>
          <w:rFonts w:ascii="Arial" w:hAnsi="Arial" w:cs="Arial"/>
        </w:rPr>
        <w:t>, CIPD (2024)</w:t>
      </w:r>
      <w:r>
        <w:rPr>
          <w:rFonts w:ascii="Arial" w:hAnsi="Arial" w:cs="Arial"/>
        </w:rPr>
        <w:t xml:space="preserve"> as such this is a development area for myself</w:t>
      </w:r>
      <w:r w:rsidR="00A009F1">
        <w:rPr>
          <w:rFonts w:ascii="Arial" w:hAnsi="Arial" w:cs="Arial"/>
        </w:rPr>
        <w:t>.</w:t>
      </w:r>
    </w:p>
    <w:p w14:paraId="1FBC2537" w14:textId="347966B1" w:rsidR="0096533B" w:rsidRDefault="00A009F1" w:rsidP="00E46AE8">
      <w:pPr>
        <w:rPr>
          <w:rFonts w:ascii="Arial" w:hAnsi="Arial" w:cs="Arial"/>
        </w:rPr>
      </w:pPr>
      <w:r>
        <w:rPr>
          <w:rFonts w:ascii="Arial" w:hAnsi="Arial" w:cs="Arial"/>
        </w:rPr>
        <w:t xml:space="preserve">I also need to learn how to manage workloads better, to delegate tasks to competent team members. By developing my listening and empathetical skills I will create a psychological sae environment where all can contribute to work tasks knowing that they are valued. This is important in developing colleagues, retention and upskilling all, Allen (2008). </w:t>
      </w:r>
      <w:r w:rsidR="0096533B">
        <w:rPr>
          <w:rFonts w:ascii="Arial" w:hAnsi="Arial" w:cs="Arial"/>
        </w:rPr>
        <w:t xml:space="preserve"> </w:t>
      </w:r>
    </w:p>
    <w:p w14:paraId="66A0126C" w14:textId="4305B965" w:rsidR="005716DF" w:rsidRDefault="005716DF" w:rsidP="00E46AE8">
      <w:pPr>
        <w:rPr>
          <w:rFonts w:ascii="Arial" w:hAnsi="Arial" w:cs="Arial"/>
        </w:rPr>
      </w:pPr>
      <w:r>
        <w:rPr>
          <w:rFonts w:ascii="Arial" w:hAnsi="Arial" w:cs="Arial"/>
        </w:rPr>
        <w:t xml:space="preserve">Emotional intelligence is the main area based on my </w:t>
      </w:r>
      <w:r w:rsidR="00862A69">
        <w:rPr>
          <w:rFonts w:ascii="Arial" w:hAnsi="Arial" w:cs="Arial"/>
        </w:rPr>
        <w:t>self-assessment</w:t>
      </w:r>
      <w:r>
        <w:rPr>
          <w:rFonts w:ascii="Arial" w:hAnsi="Arial" w:cs="Arial"/>
        </w:rPr>
        <w:t xml:space="preserve"> where I need to focus most on. </w:t>
      </w:r>
      <w:r w:rsidR="00862A69" w:rsidRPr="00862A69">
        <w:rPr>
          <w:rFonts w:ascii="Arial" w:hAnsi="Arial" w:cs="Arial"/>
        </w:rPr>
        <w:t>Emotional intelligence is vital in the workplace and team building</w:t>
      </w:r>
      <w:r w:rsidR="00862A69">
        <w:rPr>
          <w:rFonts w:ascii="Arial" w:hAnsi="Arial" w:cs="Arial"/>
        </w:rPr>
        <w:t>, Moore (2009)</w:t>
      </w:r>
      <w:r w:rsidR="00862A69" w:rsidRPr="00862A69">
        <w:rPr>
          <w:rFonts w:ascii="Arial" w:hAnsi="Arial" w:cs="Arial"/>
        </w:rPr>
        <w:t xml:space="preserve"> for several reasons. Firstly, it enhances communication by enabling </w:t>
      </w:r>
      <w:r w:rsidR="00862A69">
        <w:rPr>
          <w:rFonts w:ascii="Arial" w:hAnsi="Arial" w:cs="Arial"/>
        </w:rPr>
        <w:t>me</w:t>
      </w:r>
      <w:r w:rsidR="00862A69" w:rsidRPr="00862A69">
        <w:rPr>
          <w:rFonts w:ascii="Arial" w:hAnsi="Arial" w:cs="Arial"/>
        </w:rPr>
        <w:t xml:space="preserve"> to understand and manage </w:t>
      </w:r>
      <w:r w:rsidR="00862A69">
        <w:rPr>
          <w:rFonts w:ascii="Arial" w:hAnsi="Arial" w:cs="Arial"/>
        </w:rPr>
        <w:t xml:space="preserve">my own and my teams </w:t>
      </w:r>
      <w:r w:rsidR="00862A69" w:rsidRPr="00862A69">
        <w:rPr>
          <w:rFonts w:ascii="Arial" w:hAnsi="Arial" w:cs="Arial"/>
        </w:rPr>
        <w:t>emotions, as well as empathi</w:t>
      </w:r>
      <w:r w:rsidR="00862A69">
        <w:rPr>
          <w:rFonts w:ascii="Arial" w:hAnsi="Arial" w:cs="Arial"/>
        </w:rPr>
        <w:t>sing</w:t>
      </w:r>
      <w:r w:rsidR="00862A69" w:rsidRPr="00862A69">
        <w:rPr>
          <w:rFonts w:ascii="Arial" w:hAnsi="Arial" w:cs="Arial"/>
        </w:rPr>
        <w:t xml:space="preserve"> with others' feelings, fostering stronger relationships and conflict resolution. Secondly, it promotes effective leadership by cultivating self-awareness, adaptability, and motivation, crucial for guiding </w:t>
      </w:r>
      <w:r w:rsidR="00862A69">
        <w:rPr>
          <w:rFonts w:ascii="Arial" w:hAnsi="Arial" w:cs="Arial"/>
        </w:rPr>
        <w:t xml:space="preserve">myself and </w:t>
      </w:r>
      <w:r w:rsidR="00862A69" w:rsidRPr="00862A69">
        <w:rPr>
          <w:rFonts w:ascii="Arial" w:hAnsi="Arial" w:cs="Arial"/>
        </w:rPr>
        <w:t>teams through challenges. Additionally, it cultivates a positive work environment, boosting morale, productivity, and employee retention</w:t>
      </w:r>
      <w:r w:rsidR="00862A69">
        <w:rPr>
          <w:rFonts w:ascii="Arial" w:hAnsi="Arial" w:cs="Arial"/>
        </w:rPr>
        <w:t>, Moore, (2009)</w:t>
      </w:r>
      <w:r w:rsidR="00862A69" w:rsidRPr="00862A69">
        <w:rPr>
          <w:rFonts w:ascii="Arial" w:hAnsi="Arial" w:cs="Arial"/>
        </w:rPr>
        <w:t xml:space="preserve">. </w:t>
      </w:r>
      <w:r w:rsidR="00862A69">
        <w:rPr>
          <w:rFonts w:ascii="Arial" w:hAnsi="Arial" w:cs="Arial"/>
        </w:rPr>
        <w:t xml:space="preserve">By enhancing my emotional skills and knowledge all other development areas in my SWOT analysis will fall into place. </w:t>
      </w:r>
    </w:p>
    <w:p w14:paraId="4D9851DB" w14:textId="3EA7ACFA" w:rsidR="00E46AE8" w:rsidRPr="00E46AE8" w:rsidRDefault="00E46AE8" w:rsidP="00E46AE8">
      <w:pPr>
        <w:rPr>
          <w:rFonts w:ascii="Arial" w:hAnsi="Arial" w:cs="Arial"/>
        </w:rPr>
      </w:pPr>
      <w:r w:rsidRPr="00E46AE8">
        <w:rPr>
          <w:rFonts w:ascii="Arial" w:hAnsi="Arial" w:cs="Arial"/>
        </w:rPr>
        <w:t>4.</w:t>
      </w:r>
      <w:r w:rsidRPr="00E46AE8">
        <w:rPr>
          <w:rFonts w:ascii="Arial" w:hAnsi="Arial" w:cs="Arial"/>
        </w:rPr>
        <w:tab/>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w:t>
      </w:r>
    </w:p>
    <w:p w14:paraId="5BC0ABAE" w14:textId="785F9EDF" w:rsidR="00257AE9" w:rsidRDefault="00257AE9" w:rsidP="00257AE9">
      <w:pPr>
        <w:rPr>
          <w:rFonts w:ascii="Arial" w:hAnsi="Arial" w:cs="Arial"/>
        </w:rPr>
      </w:pPr>
      <w:r>
        <w:rPr>
          <w:rFonts w:ascii="Arial" w:hAnsi="Arial" w:cs="Arial"/>
        </w:rPr>
        <w:t>To help in my continued development and based on the questions above the activities I will undertake are:</w:t>
      </w:r>
    </w:p>
    <w:p w14:paraId="7B73B595" w14:textId="4CD4130D" w:rsidR="00257AE9" w:rsidRPr="00257AE9" w:rsidRDefault="00257AE9" w:rsidP="00257AE9">
      <w:pPr>
        <w:rPr>
          <w:rFonts w:ascii="Arial" w:hAnsi="Arial" w:cs="Arial"/>
        </w:rPr>
      </w:pPr>
      <w:r w:rsidRPr="00257AE9">
        <w:rPr>
          <w:rFonts w:ascii="Arial" w:hAnsi="Arial" w:cs="Arial"/>
        </w:rPr>
        <w:t xml:space="preserve">Formal Training Workshops: Participating in workshops dedicated to emotional intelligence and empathy </w:t>
      </w:r>
      <w:r>
        <w:rPr>
          <w:rFonts w:ascii="Arial" w:hAnsi="Arial" w:cs="Arial"/>
        </w:rPr>
        <w:t xml:space="preserve">will </w:t>
      </w:r>
      <w:r w:rsidRPr="00257AE9">
        <w:rPr>
          <w:rFonts w:ascii="Arial" w:hAnsi="Arial" w:cs="Arial"/>
        </w:rPr>
        <w:t>provide structured learning, covering topics like self-awareness, social skills, and empathy-building exercises. These workshops often involve expert facilitators, interactive sessions, and practical techniques for application in the workplace.</w:t>
      </w:r>
      <w:r>
        <w:rPr>
          <w:rFonts w:ascii="Arial" w:hAnsi="Arial" w:cs="Arial"/>
        </w:rPr>
        <w:t xml:space="preserve"> These workshops will be led by my organisation Pobl Group or the CIPD.</w:t>
      </w:r>
    </w:p>
    <w:p w14:paraId="1B0F2D8F" w14:textId="0EF04230" w:rsidR="00257AE9" w:rsidRPr="00257AE9" w:rsidRDefault="00257AE9" w:rsidP="00257AE9">
      <w:pPr>
        <w:rPr>
          <w:rFonts w:ascii="Arial" w:hAnsi="Arial" w:cs="Arial"/>
        </w:rPr>
      </w:pPr>
      <w:r w:rsidRPr="00257AE9">
        <w:rPr>
          <w:rFonts w:ascii="Arial" w:hAnsi="Arial" w:cs="Arial"/>
        </w:rPr>
        <w:t>Online Courses and Webinars: Utili</w:t>
      </w:r>
      <w:r>
        <w:rPr>
          <w:rFonts w:ascii="Arial" w:hAnsi="Arial" w:cs="Arial"/>
        </w:rPr>
        <w:t>s</w:t>
      </w:r>
      <w:r w:rsidRPr="00257AE9">
        <w:rPr>
          <w:rFonts w:ascii="Arial" w:hAnsi="Arial" w:cs="Arial"/>
        </w:rPr>
        <w:t xml:space="preserve">ing online platforms offering courses and webinars on emotional intelligence, empathy, and data analytics provides flexibility and accessibility for self-paced learning. </w:t>
      </w:r>
      <w:r>
        <w:rPr>
          <w:rFonts w:ascii="Arial" w:hAnsi="Arial" w:cs="Arial"/>
        </w:rPr>
        <w:t>I will use platforms like</w:t>
      </w:r>
      <w:r w:rsidRPr="00257AE9">
        <w:rPr>
          <w:rFonts w:ascii="Arial" w:hAnsi="Arial" w:cs="Arial"/>
        </w:rPr>
        <w:t xml:space="preserve"> LinkedIn Learning, </w:t>
      </w:r>
      <w:r>
        <w:rPr>
          <w:rFonts w:ascii="Arial" w:hAnsi="Arial" w:cs="Arial"/>
        </w:rPr>
        <w:t xml:space="preserve">CIPD, BBC bite size etc as they </w:t>
      </w:r>
      <w:r w:rsidRPr="00257AE9">
        <w:rPr>
          <w:rFonts w:ascii="Arial" w:hAnsi="Arial" w:cs="Arial"/>
        </w:rPr>
        <w:t xml:space="preserve">offer diverse courses ranging from beginner to advanced levels, allowing </w:t>
      </w:r>
      <w:r>
        <w:rPr>
          <w:rFonts w:ascii="Arial" w:hAnsi="Arial" w:cs="Arial"/>
        </w:rPr>
        <w:t>me to tailor my</w:t>
      </w:r>
      <w:r w:rsidRPr="00257AE9">
        <w:rPr>
          <w:rFonts w:ascii="Arial" w:hAnsi="Arial" w:cs="Arial"/>
        </w:rPr>
        <w:t xml:space="preserve"> learning journey.</w:t>
      </w:r>
    </w:p>
    <w:p w14:paraId="10247B66" w14:textId="32E7F73A" w:rsidR="00257AE9" w:rsidRPr="00257AE9" w:rsidRDefault="00257AE9" w:rsidP="00257AE9">
      <w:pPr>
        <w:rPr>
          <w:rFonts w:ascii="Arial" w:hAnsi="Arial" w:cs="Arial"/>
        </w:rPr>
      </w:pPr>
      <w:r w:rsidRPr="00257AE9">
        <w:rPr>
          <w:rFonts w:ascii="Arial" w:hAnsi="Arial" w:cs="Arial"/>
        </w:rPr>
        <w:t xml:space="preserve">Peer Coaching and Mentoring: Engaging in peer coaching or mentorship relationships </w:t>
      </w:r>
      <w:r>
        <w:rPr>
          <w:rFonts w:ascii="Arial" w:hAnsi="Arial" w:cs="Arial"/>
        </w:rPr>
        <w:t xml:space="preserve">would help me as it would allow </w:t>
      </w:r>
      <w:r w:rsidRPr="00257AE9">
        <w:rPr>
          <w:rFonts w:ascii="Arial" w:hAnsi="Arial" w:cs="Arial"/>
        </w:rPr>
        <w:t xml:space="preserve">informal learning and feedback exchange. </w:t>
      </w:r>
      <w:r>
        <w:rPr>
          <w:rFonts w:ascii="Arial" w:hAnsi="Arial" w:cs="Arial"/>
        </w:rPr>
        <w:t>I will do this with</w:t>
      </w:r>
      <w:r w:rsidRPr="00257AE9">
        <w:rPr>
          <w:rFonts w:ascii="Arial" w:hAnsi="Arial" w:cs="Arial"/>
        </w:rPr>
        <w:t xml:space="preserve"> colleagues who excel in emotional intelligence, empathy, or data analytics </w:t>
      </w:r>
      <w:r>
        <w:rPr>
          <w:rFonts w:ascii="Arial" w:hAnsi="Arial" w:cs="Arial"/>
        </w:rPr>
        <w:t xml:space="preserve">as it </w:t>
      </w:r>
      <w:r w:rsidRPr="00257AE9">
        <w:rPr>
          <w:rFonts w:ascii="Arial" w:hAnsi="Arial" w:cs="Arial"/>
        </w:rPr>
        <w:t xml:space="preserve">enables </w:t>
      </w:r>
      <w:r w:rsidRPr="00257AE9">
        <w:rPr>
          <w:rFonts w:ascii="Arial" w:hAnsi="Arial" w:cs="Arial"/>
        </w:rPr>
        <w:lastRenderedPageBreak/>
        <w:t>knowledge sharing, skill development, and personal growth through real-world experiences and insights.</w:t>
      </w:r>
    </w:p>
    <w:p w14:paraId="7D272691" w14:textId="5D000709" w:rsidR="00257AE9" w:rsidRPr="00257AE9" w:rsidRDefault="00257AE9" w:rsidP="00257AE9">
      <w:pPr>
        <w:rPr>
          <w:rFonts w:ascii="Arial" w:hAnsi="Arial" w:cs="Arial"/>
        </w:rPr>
      </w:pPr>
      <w:r w:rsidRPr="00257AE9">
        <w:rPr>
          <w:rFonts w:ascii="Arial" w:hAnsi="Arial" w:cs="Arial"/>
        </w:rPr>
        <w:t xml:space="preserve">Reading Books and Articles: Regularly reading books, articles, and research papers on emotional intelligence, empathy, and data analytics </w:t>
      </w:r>
      <w:r>
        <w:rPr>
          <w:rFonts w:ascii="Arial" w:hAnsi="Arial" w:cs="Arial"/>
        </w:rPr>
        <w:t xml:space="preserve">will </w:t>
      </w:r>
      <w:r w:rsidRPr="00257AE9">
        <w:rPr>
          <w:rFonts w:ascii="Arial" w:hAnsi="Arial" w:cs="Arial"/>
        </w:rPr>
        <w:t>expand</w:t>
      </w:r>
      <w:r>
        <w:rPr>
          <w:rFonts w:ascii="Arial" w:hAnsi="Arial" w:cs="Arial"/>
        </w:rPr>
        <w:t xml:space="preserve"> my</w:t>
      </w:r>
      <w:r w:rsidRPr="00257AE9">
        <w:rPr>
          <w:rFonts w:ascii="Arial" w:hAnsi="Arial" w:cs="Arial"/>
        </w:rPr>
        <w:t xml:space="preserve"> knowledge and understanding of these topics. </w:t>
      </w:r>
    </w:p>
    <w:p w14:paraId="579DCF61" w14:textId="55EDA733" w:rsidR="00F13F68" w:rsidRDefault="00257AE9" w:rsidP="00257AE9">
      <w:pPr>
        <w:rPr>
          <w:rFonts w:ascii="Arial" w:hAnsi="Arial" w:cs="Arial"/>
        </w:rPr>
      </w:pPr>
      <w:r w:rsidRPr="00257AE9">
        <w:rPr>
          <w:rFonts w:ascii="Arial" w:hAnsi="Arial" w:cs="Arial"/>
        </w:rPr>
        <w:t xml:space="preserve">Practice Reflection and Journaling: Engaging in reflective practices and journaling </w:t>
      </w:r>
      <w:r>
        <w:rPr>
          <w:rFonts w:ascii="Arial" w:hAnsi="Arial" w:cs="Arial"/>
        </w:rPr>
        <w:t xml:space="preserve">will allow me to </w:t>
      </w:r>
      <w:r w:rsidRPr="00257AE9">
        <w:rPr>
          <w:rFonts w:ascii="Arial" w:hAnsi="Arial" w:cs="Arial"/>
        </w:rPr>
        <w:t xml:space="preserve">introspect, assess personal strengths and areas for improvement, and track progress over time. </w:t>
      </w:r>
      <w:r w:rsidR="00F13F68">
        <w:rPr>
          <w:rFonts w:ascii="Arial" w:hAnsi="Arial" w:cs="Arial"/>
        </w:rPr>
        <w:t xml:space="preserve">As part of this course I have become a student member of the CIPD and as such I will start to use their CPD record as a reflective journal that will aid in focusing my development needs and allow me to reflect on learning and to prioritise development areas. </w:t>
      </w:r>
    </w:p>
    <w:p w14:paraId="67892164" w14:textId="7495B181" w:rsidR="00E46AE8" w:rsidRPr="00E46AE8" w:rsidRDefault="00257AE9" w:rsidP="00257AE9">
      <w:pPr>
        <w:rPr>
          <w:rFonts w:ascii="Arial" w:hAnsi="Arial" w:cs="Arial"/>
        </w:rPr>
      </w:pPr>
      <w:r w:rsidRPr="00257AE9">
        <w:rPr>
          <w:rFonts w:ascii="Arial" w:hAnsi="Arial" w:cs="Arial"/>
        </w:rPr>
        <w:t xml:space="preserve">Selecting these activities </w:t>
      </w:r>
      <w:r w:rsidR="00F13F68">
        <w:rPr>
          <w:rFonts w:ascii="Arial" w:hAnsi="Arial" w:cs="Arial"/>
        </w:rPr>
        <w:t xml:space="preserve">will </w:t>
      </w:r>
      <w:r w:rsidRPr="00257AE9">
        <w:rPr>
          <w:rFonts w:ascii="Arial" w:hAnsi="Arial" w:cs="Arial"/>
        </w:rPr>
        <w:t>provide</w:t>
      </w:r>
      <w:r w:rsidR="00F13F68">
        <w:rPr>
          <w:rFonts w:ascii="Arial" w:hAnsi="Arial" w:cs="Arial"/>
        </w:rPr>
        <w:t xml:space="preserve"> me with </w:t>
      </w:r>
      <w:r w:rsidRPr="00257AE9">
        <w:rPr>
          <w:rFonts w:ascii="Arial" w:hAnsi="Arial" w:cs="Arial"/>
        </w:rPr>
        <w:t xml:space="preserve">a comprehensive approach to developing emotional intelligence, empathy, and data analytics skills. Combining formal training with informal learning methods </w:t>
      </w:r>
      <w:r w:rsidR="00F13F68">
        <w:rPr>
          <w:rFonts w:ascii="Arial" w:hAnsi="Arial" w:cs="Arial"/>
        </w:rPr>
        <w:t xml:space="preserve">will ensure </w:t>
      </w:r>
      <w:r w:rsidRPr="00257AE9">
        <w:rPr>
          <w:rFonts w:ascii="Arial" w:hAnsi="Arial" w:cs="Arial"/>
        </w:rPr>
        <w:t xml:space="preserve">a well-rounded professional development journey, enhancing </w:t>
      </w:r>
      <w:r w:rsidR="00F13F68">
        <w:rPr>
          <w:rFonts w:ascii="Arial" w:hAnsi="Arial" w:cs="Arial"/>
        </w:rPr>
        <w:t xml:space="preserve">my own </w:t>
      </w:r>
      <w:r w:rsidRPr="00257AE9">
        <w:rPr>
          <w:rFonts w:ascii="Arial" w:hAnsi="Arial" w:cs="Arial"/>
        </w:rPr>
        <w:t>individual capabilities and overall workplace effectiveness.</w:t>
      </w:r>
    </w:p>
    <w:p w14:paraId="3E0A1E23" w14:textId="77777777" w:rsidR="00E46AE8" w:rsidRPr="00E46AE8" w:rsidRDefault="00E46AE8" w:rsidP="00E46AE8">
      <w:pPr>
        <w:rPr>
          <w:rFonts w:ascii="Arial" w:hAnsi="Arial" w:cs="Arial"/>
        </w:rPr>
      </w:pPr>
    </w:p>
    <w:p w14:paraId="2532FA5C" w14:textId="77777777" w:rsidR="00E46AE8" w:rsidRPr="00E46AE8" w:rsidRDefault="00E46AE8" w:rsidP="00E46AE8">
      <w:pPr>
        <w:rPr>
          <w:rFonts w:ascii="Arial" w:hAnsi="Arial" w:cs="Arial"/>
        </w:rPr>
      </w:pPr>
      <w:r w:rsidRPr="00E46AE8">
        <w:rPr>
          <w:rFonts w:ascii="Arial" w:hAnsi="Arial" w:cs="Arial"/>
        </w:rPr>
        <w:t>5.</w:t>
      </w:r>
      <w:r w:rsidRPr="00E46AE8">
        <w:rPr>
          <w:rFonts w:ascii="Arial" w:hAnsi="Arial" w:cs="Arial"/>
        </w:rPr>
        <w:tab/>
        <w:t>Reflect on the impact of three previous learning activities (i.e., not the activities planned at Q4 above) on your behaviour and performance.  The selected activities may be any formal/planned or informal/unplanned activities undertaken in the last 12 months, which you consider to have impacted your behaviour and performance.  (AC 3.4)</w:t>
      </w:r>
    </w:p>
    <w:p w14:paraId="2FBB6680" w14:textId="3BC99172" w:rsidR="00E46AE8" w:rsidRPr="00E46AE8" w:rsidRDefault="009279A0" w:rsidP="00E46AE8">
      <w:pPr>
        <w:rPr>
          <w:rFonts w:ascii="Arial" w:hAnsi="Arial" w:cs="Arial"/>
        </w:rPr>
      </w:pPr>
      <w:r>
        <w:rPr>
          <w:rFonts w:ascii="Arial" w:hAnsi="Arial" w:cs="Arial"/>
        </w:rPr>
        <w:t xml:space="preserve">I have undertaken several learning </w:t>
      </w:r>
      <w:r w:rsidR="002301D8">
        <w:rPr>
          <w:rFonts w:ascii="Arial" w:hAnsi="Arial" w:cs="Arial"/>
        </w:rPr>
        <w:t>activities</w:t>
      </w:r>
      <w:r>
        <w:rPr>
          <w:rFonts w:ascii="Arial" w:hAnsi="Arial" w:cs="Arial"/>
        </w:rPr>
        <w:t xml:space="preserve"> in the last 12 months both in work, in my capacity as an adult volun</w:t>
      </w:r>
      <w:r w:rsidR="002301D8">
        <w:rPr>
          <w:rFonts w:ascii="Arial" w:hAnsi="Arial" w:cs="Arial"/>
        </w:rPr>
        <w:t>teer</w:t>
      </w:r>
      <w:r>
        <w:rPr>
          <w:rFonts w:ascii="Arial" w:hAnsi="Arial" w:cs="Arial"/>
        </w:rPr>
        <w:t xml:space="preserve"> in the army cadet force</w:t>
      </w:r>
      <w:r w:rsidR="002301D8">
        <w:rPr>
          <w:rFonts w:ascii="Arial" w:hAnsi="Arial" w:cs="Arial"/>
        </w:rPr>
        <w:t xml:space="preserve"> (ACF)</w:t>
      </w:r>
      <w:r>
        <w:rPr>
          <w:rFonts w:ascii="Arial" w:hAnsi="Arial" w:cs="Arial"/>
        </w:rPr>
        <w:t xml:space="preserve"> and as an individual. </w:t>
      </w:r>
      <w:r w:rsidRPr="009279A0">
        <w:rPr>
          <w:rFonts w:ascii="Arial" w:hAnsi="Arial" w:cs="Arial"/>
        </w:rPr>
        <w:t xml:space="preserve">Engaging in a workshop on effective communication </w:t>
      </w:r>
      <w:r w:rsidR="002301D8">
        <w:rPr>
          <w:rFonts w:ascii="Arial" w:hAnsi="Arial" w:cs="Arial"/>
        </w:rPr>
        <w:t xml:space="preserve">with the ACF </w:t>
      </w:r>
      <w:r w:rsidRPr="009279A0">
        <w:rPr>
          <w:rFonts w:ascii="Arial" w:hAnsi="Arial" w:cs="Arial"/>
        </w:rPr>
        <w:t xml:space="preserve">significantly improved interpersonal skills, enhancing my ability to articulate ideas and actively listen. This positively impacted my </w:t>
      </w:r>
      <w:r w:rsidR="002301D8" w:rsidRPr="009279A0">
        <w:rPr>
          <w:rFonts w:ascii="Arial" w:hAnsi="Arial" w:cs="Arial"/>
        </w:rPr>
        <w:t>behaviour</w:t>
      </w:r>
      <w:r w:rsidRPr="009279A0">
        <w:rPr>
          <w:rFonts w:ascii="Arial" w:hAnsi="Arial" w:cs="Arial"/>
        </w:rPr>
        <w:t xml:space="preserve">, fostering more collaborative and productive interactions with colleagues. </w:t>
      </w:r>
      <w:r w:rsidR="003E1BA8">
        <w:rPr>
          <w:rFonts w:ascii="Arial" w:hAnsi="Arial" w:cs="Arial"/>
        </w:rPr>
        <w:t xml:space="preserve">Secondly, </w:t>
      </w:r>
      <w:r w:rsidRPr="009279A0">
        <w:rPr>
          <w:rFonts w:ascii="Arial" w:hAnsi="Arial" w:cs="Arial"/>
        </w:rPr>
        <w:t>completing an online course on time management</w:t>
      </w:r>
      <w:r w:rsidR="003E1BA8">
        <w:rPr>
          <w:rFonts w:ascii="Arial" w:hAnsi="Arial" w:cs="Arial"/>
        </w:rPr>
        <w:t xml:space="preserve"> developed by the learning and development team in Pobl</w:t>
      </w:r>
      <w:r w:rsidRPr="009279A0">
        <w:rPr>
          <w:rFonts w:ascii="Arial" w:hAnsi="Arial" w:cs="Arial"/>
        </w:rPr>
        <w:t xml:space="preserve"> instilled efficient organi</w:t>
      </w:r>
      <w:r w:rsidR="003E1BA8">
        <w:rPr>
          <w:rFonts w:ascii="Arial" w:hAnsi="Arial" w:cs="Arial"/>
        </w:rPr>
        <w:t>s</w:t>
      </w:r>
      <w:r w:rsidRPr="009279A0">
        <w:rPr>
          <w:rFonts w:ascii="Arial" w:hAnsi="Arial" w:cs="Arial"/>
        </w:rPr>
        <w:t>ational habits. The newfound skills translated into enhanced performance, enabling me to meet deadlines consistently and manage tasks effectively. Lastly, participating in a leadership development</w:t>
      </w:r>
      <w:r w:rsidR="003E1BA8">
        <w:rPr>
          <w:rFonts w:ascii="Arial" w:hAnsi="Arial" w:cs="Arial"/>
        </w:rPr>
        <w:t xml:space="preserve"> through coaching and mentoring with Pobl Group</w:t>
      </w:r>
      <w:r w:rsidRPr="009279A0">
        <w:rPr>
          <w:rFonts w:ascii="Arial" w:hAnsi="Arial" w:cs="Arial"/>
        </w:rPr>
        <w:t xml:space="preserve"> program refined my decision-making and conflict resolution skills. This positively influenced my </w:t>
      </w:r>
      <w:r w:rsidR="003E1BA8" w:rsidRPr="009279A0">
        <w:rPr>
          <w:rFonts w:ascii="Arial" w:hAnsi="Arial" w:cs="Arial"/>
        </w:rPr>
        <w:t>behaviour</w:t>
      </w:r>
      <w:r w:rsidRPr="009279A0">
        <w:rPr>
          <w:rFonts w:ascii="Arial" w:hAnsi="Arial" w:cs="Arial"/>
        </w:rPr>
        <w:t xml:space="preserve"> as a leader, fostering a more cohesive and motivated team. Overall, these learning activities not only shaped my </w:t>
      </w:r>
      <w:r w:rsidR="003E1BA8" w:rsidRPr="009279A0">
        <w:rPr>
          <w:rFonts w:ascii="Arial" w:hAnsi="Arial" w:cs="Arial"/>
        </w:rPr>
        <w:t>behaviour</w:t>
      </w:r>
      <w:r w:rsidRPr="009279A0">
        <w:rPr>
          <w:rFonts w:ascii="Arial" w:hAnsi="Arial" w:cs="Arial"/>
        </w:rPr>
        <w:t xml:space="preserve"> positively but also contributed to a noticeable improvement in my overall professional performance.</w:t>
      </w:r>
    </w:p>
    <w:p w14:paraId="7CA743B4" w14:textId="77777777" w:rsidR="00E46AE8" w:rsidRDefault="00E46AE8" w:rsidP="00E46AE8">
      <w:pPr>
        <w:rPr>
          <w:rFonts w:ascii="Arial" w:hAnsi="Arial" w:cs="Arial"/>
        </w:rPr>
      </w:pPr>
    </w:p>
    <w:p w14:paraId="574A3514" w14:textId="77777777" w:rsidR="003E1BA8" w:rsidRDefault="003E1BA8" w:rsidP="00E46AE8">
      <w:pPr>
        <w:rPr>
          <w:rFonts w:ascii="Arial" w:hAnsi="Arial" w:cs="Arial"/>
        </w:rPr>
      </w:pPr>
    </w:p>
    <w:p w14:paraId="3060A359" w14:textId="77777777" w:rsidR="00012729" w:rsidRDefault="00012729" w:rsidP="00B51C68">
      <w:pPr>
        <w:jc w:val="center"/>
        <w:rPr>
          <w:rFonts w:asciiTheme="minorBidi" w:hAnsiTheme="minorBidi"/>
          <w:sz w:val="24"/>
          <w:szCs w:val="24"/>
        </w:rPr>
      </w:pPr>
    </w:p>
    <w:p w14:paraId="5D8D4456" w14:textId="77777777" w:rsidR="00F13F68" w:rsidRPr="0058380F" w:rsidRDefault="00F13F68" w:rsidP="00B51C68">
      <w:pPr>
        <w:jc w:val="center"/>
        <w:rPr>
          <w:rFonts w:asciiTheme="minorBidi" w:hAnsiTheme="minorBidi"/>
          <w:sz w:val="24"/>
          <w:szCs w:val="24"/>
        </w:rPr>
      </w:pPr>
    </w:p>
    <w:p w14:paraId="0A580099" w14:textId="77777777" w:rsidR="00AC5C66" w:rsidRDefault="00AC5C66" w:rsidP="005709AA">
      <w:pPr>
        <w:rPr>
          <w:rFonts w:asciiTheme="minorBidi" w:hAnsiTheme="minorBidi"/>
          <w:sz w:val="24"/>
          <w:szCs w:val="24"/>
        </w:rPr>
      </w:pPr>
    </w:p>
    <w:p w14:paraId="54DE3BDC" w14:textId="77777777" w:rsidR="007A386A" w:rsidRDefault="007A386A" w:rsidP="005709AA">
      <w:pPr>
        <w:rPr>
          <w:rFonts w:asciiTheme="minorBidi" w:hAnsiTheme="minorBidi"/>
          <w:sz w:val="24"/>
          <w:szCs w:val="24"/>
        </w:rPr>
      </w:pPr>
    </w:p>
    <w:p w14:paraId="28EABE8B" w14:textId="7DE5CD7C" w:rsidR="00804524" w:rsidRPr="0058380F" w:rsidRDefault="00804524" w:rsidP="00D1503E">
      <w:pPr>
        <w:jc w:val="both"/>
        <w:rPr>
          <w:rFonts w:asciiTheme="minorBidi" w:hAnsiTheme="minorBidi"/>
          <w:sz w:val="24"/>
          <w:szCs w:val="24"/>
        </w:rPr>
      </w:pPr>
      <w:r w:rsidRPr="0058380F">
        <w:rPr>
          <w:rFonts w:asciiTheme="minorBidi" w:hAnsiTheme="minorBidi"/>
          <w:sz w:val="24"/>
          <w:szCs w:val="24"/>
        </w:rPr>
        <w:lastRenderedPageBreak/>
        <w:t>References:</w:t>
      </w:r>
    </w:p>
    <w:p w14:paraId="18B745B8" w14:textId="77777777" w:rsidR="00B420E4" w:rsidRDefault="00B420E4" w:rsidP="00D1503E">
      <w:pPr>
        <w:jc w:val="both"/>
        <w:rPr>
          <w:rFonts w:asciiTheme="minorBidi" w:hAnsiTheme="minorBidi"/>
          <w:color w:val="232323"/>
          <w:sz w:val="24"/>
          <w:szCs w:val="24"/>
          <w:shd w:val="clear" w:color="auto" w:fill="FFFFFF"/>
        </w:rPr>
      </w:pPr>
      <w:bookmarkStart w:id="0" w:name="_Hlk156384072"/>
      <w:r w:rsidRPr="00B420E4">
        <w:rPr>
          <w:rFonts w:asciiTheme="minorBidi" w:hAnsiTheme="minorBidi"/>
          <w:color w:val="232323"/>
          <w:sz w:val="24"/>
          <w:szCs w:val="24"/>
          <w:shd w:val="clear" w:color="auto" w:fill="FFFFFF"/>
        </w:rPr>
        <w:t>Allen, D. G. (2008). Retaining talent: A guide to analyzing and managing employee turnover. SHRM Foundation Effective Practice Guidelines Series (pp. 1–43).</w:t>
      </w:r>
    </w:p>
    <w:p w14:paraId="6851F930" w14:textId="355BAAE1" w:rsidR="009C39DF" w:rsidRDefault="009C39DF"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 xml:space="preserve">Armstrong, M. and Taylor, S. (2020) </w:t>
      </w:r>
      <w:bookmarkEnd w:id="0"/>
      <w:r w:rsidRPr="0058380F">
        <w:rPr>
          <w:rFonts w:asciiTheme="minorBidi" w:hAnsiTheme="minorBidi"/>
          <w:color w:val="232323"/>
          <w:sz w:val="24"/>
          <w:szCs w:val="24"/>
          <w:shd w:val="clear" w:color="auto" w:fill="FFFFFF"/>
        </w:rPr>
        <w:t>Armstrong’s Handbook of Human Resource Management Practice. 15th edn. London: Kogan Page.</w:t>
      </w:r>
    </w:p>
    <w:p w14:paraId="6BEB06E8" w14:textId="2FBE29DB" w:rsidR="00B40551" w:rsidRDefault="00B40551" w:rsidP="00D1503E">
      <w:pPr>
        <w:jc w:val="both"/>
        <w:rPr>
          <w:rFonts w:asciiTheme="minorBidi" w:hAnsiTheme="minorBidi"/>
          <w:color w:val="232323"/>
          <w:sz w:val="24"/>
          <w:szCs w:val="24"/>
          <w:shd w:val="clear" w:color="auto" w:fill="FFFFFF"/>
        </w:rPr>
      </w:pPr>
      <w:r w:rsidRPr="00B40551">
        <w:rPr>
          <w:rFonts w:asciiTheme="minorBidi" w:hAnsiTheme="minorBidi"/>
          <w:color w:val="232323"/>
          <w:sz w:val="24"/>
          <w:szCs w:val="24"/>
          <w:shd w:val="clear" w:color="auto" w:fill="FFFFFF"/>
        </w:rPr>
        <w:t>Bennis, W., &amp; Nanus, B. (1985). Leaders: Strategies for Taking Charge.</w:t>
      </w:r>
    </w:p>
    <w:p w14:paraId="0A4D3D09" w14:textId="0436CF32" w:rsidR="00BA2B3A" w:rsidRDefault="00BA2B3A" w:rsidP="00D1503E">
      <w:pPr>
        <w:jc w:val="both"/>
        <w:rPr>
          <w:rFonts w:asciiTheme="minorBidi" w:hAnsiTheme="minorBidi"/>
          <w:color w:val="232323"/>
          <w:sz w:val="24"/>
          <w:szCs w:val="24"/>
          <w:shd w:val="clear" w:color="auto" w:fill="FFFFFF"/>
        </w:rPr>
      </w:pPr>
      <w:r w:rsidRPr="00BA2B3A">
        <w:rPr>
          <w:rFonts w:asciiTheme="minorBidi" w:hAnsiTheme="minorBidi"/>
          <w:color w:val="232323"/>
          <w:sz w:val="24"/>
          <w:szCs w:val="24"/>
          <w:shd w:val="clear" w:color="auto" w:fill="FFFFFF"/>
        </w:rPr>
        <w:t>Brown, T. (2008). Design Thinking. Harvard Business Review.</w:t>
      </w:r>
    </w:p>
    <w:p w14:paraId="09F759DF" w14:textId="610C6A85" w:rsidR="002C50D2" w:rsidRDefault="002C50D2" w:rsidP="00D1503E">
      <w:pPr>
        <w:jc w:val="both"/>
        <w:rPr>
          <w:rFonts w:asciiTheme="minorBidi" w:hAnsiTheme="minorBidi"/>
          <w:color w:val="232323"/>
          <w:sz w:val="24"/>
          <w:szCs w:val="24"/>
          <w:shd w:val="clear" w:color="auto" w:fill="FFFFFF"/>
        </w:rPr>
      </w:pPr>
      <w:r w:rsidRPr="002C50D2">
        <w:rPr>
          <w:rFonts w:asciiTheme="minorBidi" w:hAnsiTheme="minorBidi"/>
          <w:color w:val="232323"/>
          <w:sz w:val="24"/>
          <w:szCs w:val="24"/>
          <w:shd w:val="clear" w:color="auto" w:fill="FFFFFF"/>
        </w:rPr>
        <w:t>Cascio, Wayne F. &amp; Boudreau, John W. (2011). 2nd Ed. Investing in People: Financial impact of human resource initiatives. Upper Saddle River, NJ: Pearson Education, Inc. publishing as Financial Times Press. ISBN 13: 978-0-13-707092-3</w:t>
      </w:r>
      <w:r>
        <w:rPr>
          <w:rFonts w:asciiTheme="minorBidi" w:hAnsiTheme="minorBidi"/>
          <w:color w:val="232323"/>
          <w:sz w:val="24"/>
          <w:szCs w:val="24"/>
          <w:shd w:val="clear" w:color="auto" w:fill="FFFFFF"/>
        </w:rPr>
        <w:t xml:space="preserve">. </w:t>
      </w:r>
    </w:p>
    <w:p w14:paraId="274FBE96" w14:textId="250CC01B" w:rsidR="00C7424B" w:rsidRDefault="00C7424B" w:rsidP="00D1503E">
      <w:pPr>
        <w:jc w:val="both"/>
        <w:rPr>
          <w:rFonts w:asciiTheme="minorBidi" w:hAnsiTheme="minorBidi"/>
          <w:color w:val="232323"/>
          <w:sz w:val="24"/>
          <w:szCs w:val="24"/>
          <w:shd w:val="clear" w:color="auto" w:fill="FFFFFF"/>
        </w:rPr>
      </w:pPr>
      <w:r w:rsidRPr="00C7424B">
        <w:rPr>
          <w:rFonts w:asciiTheme="minorBidi" w:hAnsiTheme="minorBidi"/>
          <w:color w:val="232323"/>
          <w:sz w:val="24"/>
          <w:szCs w:val="24"/>
          <w:shd w:val="clear" w:color="auto" w:fill="FFFFFF"/>
        </w:rPr>
        <w:t>Cialdini, R. B. (2009). Influence: Science and Practice.</w:t>
      </w:r>
      <w:r>
        <w:rPr>
          <w:rFonts w:asciiTheme="minorBidi" w:hAnsiTheme="minorBidi"/>
          <w:color w:val="232323"/>
          <w:sz w:val="24"/>
          <w:szCs w:val="24"/>
          <w:shd w:val="clear" w:color="auto" w:fill="FFFFFF"/>
        </w:rPr>
        <w:t xml:space="preserve"> </w:t>
      </w:r>
    </w:p>
    <w:p w14:paraId="45F3ED0D" w14:textId="45E44010" w:rsidR="003254B7" w:rsidRPr="0058380F" w:rsidRDefault="003254B7" w:rsidP="00D1503E">
      <w:pPr>
        <w:jc w:val="both"/>
        <w:rPr>
          <w:rFonts w:asciiTheme="minorBidi" w:hAnsiTheme="minorBidi"/>
          <w:color w:val="232323"/>
          <w:sz w:val="24"/>
          <w:szCs w:val="24"/>
          <w:shd w:val="clear" w:color="auto" w:fill="FFFFFF"/>
        </w:rPr>
      </w:pPr>
      <w:r w:rsidRPr="003254B7">
        <w:rPr>
          <w:rFonts w:asciiTheme="minorBidi" w:hAnsiTheme="minorBidi"/>
          <w:color w:val="232323"/>
          <w:sz w:val="24"/>
          <w:szCs w:val="24"/>
          <w:shd w:val="clear" w:color="auto" w:fill="FFFFFF"/>
        </w:rPr>
        <w:t>CIPD (2021). Code of Professional Conduct</w:t>
      </w:r>
      <w:r>
        <w:rPr>
          <w:rFonts w:asciiTheme="minorBidi" w:hAnsiTheme="minorBidi"/>
          <w:color w:val="232323"/>
          <w:sz w:val="24"/>
          <w:szCs w:val="24"/>
          <w:shd w:val="clear" w:color="auto" w:fill="FFFFFF"/>
        </w:rPr>
        <w:t xml:space="preserve">. Internet Source URL:  </w:t>
      </w:r>
      <w:hyperlink r:id="rId13" w:history="1">
        <w:r w:rsidRPr="00422FC4">
          <w:rPr>
            <w:rStyle w:val="Hyperlink"/>
            <w:rFonts w:asciiTheme="minorBidi" w:hAnsiTheme="minorBidi"/>
            <w:sz w:val="24"/>
            <w:szCs w:val="24"/>
            <w:shd w:val="clear" w:color="auto" w:fill="FFFFFF"/>
          </w:rPr>
          <w:t>https://www.cipd.org/uk/membership/professional-standards/code-of-conduct/</w:t>
        </w:r>
      </w:hyperlink>
      <w:r>
        <w:rPr>
          <w:rFonts w:asciiTheme="minorBidi" w:hAnsiTheme="minorBidi"/>
          <w:color w:val="232323"/>
          <w:sz w:val="24"/>
          <w:szCs w:val="24"/>
          <w:shd w:val="clear" w:color="auto" w:fill="FFFFFF"/>
        </w:rPr>
        <w:t xml:space="preserve"> accessed 17</w:t>
      </w:r>
      <w:r w:rsidRPr="003254B7">
        <w:rPr>
          <w:rFonts w:asciiTheme="minorBidi" w:hAnsiTheme="minorBidi"/>
          <w:color w:val="232323"/>
          <w:sz w:val="24"/>
          <w:szCs w:val="24"/>
          <w:shd w:val="clear" w:color="auto" w:fill="FFFFFF"/>
          <w:vertAlign w:val="superscript"/>
        </w:rPr>
        <w:t>th</w:t>
      </w:r>
      <w:r>
        <w:rPr>
          <w:rFonts w:asciiTheme="minorBidi" w:hAnsiTheme="minorBidi"/>
          <w:color w:val="232323"/>
          <w:sz w:val="24"/>
          <w:szCs w:val="24"/>
          <w:shd w:val="clear" w:color="auto" w:fill="FFFFFF"/>
        </w:rPr>
        <w:t xml:space="preserve"> December 2024 at 1200. </w:t>
      </w:r>
    </w:p>
    <w:p w14:paraId="4DAD34DF" w14:textId="11BE24B2" w:rsidR="00FF0BE4" w:rsidRPr="0058380F" w:rsidRDefault="00FF0BE4" w:rsidP="00D1503E">
      <w:pPr>
        <w:jc w:val="both"/>
        <w:rPr>
          <w:rFonts w:asciiTheme="minorBidi" w:hAnsiTheme="minorBidi"/>
          <w:sz w:val="24"/>
          <w:szCs w:val="24"/>
        </w:rPr>
      </w:pPr>
      <w:r w:rsidRPr="0058380F">
        <w:rPr>
          <w:rFonts w:asciiTheme="minorBidi" w:hAnsiTheme="minorBidi"/>
          <w:sz w:val="24"/>
          <w:szCs w:val="24"/>
        </w:rPr>
        <w:t xml:space="preserve">CIPD (2023) Internets Source URL: </w:t>
      </w:r>
      <w:hyperlink r:id="rId14" w:history="1">
        <w:r w:rsidRPr="0058380F">
          <w:rPr>
            <w:rFonts w:asciiTheme="minorBidi" w:hAnsiTheme="minorBidi"/>
            <w:color w:val="0000FF"/>
            <w:sz w:val="24"/>
            <w:szCs w:val="24"/>
            <w:u w:val="single"/>
          </w:rPr>
          <w:t>Wellbeing at Work | Factsheets | CIPD</w:t>
        </w:r>
      </w:hyperlink>
      <w:r w:rsidRPr="0058380F">
        <w:rPr>
          <w:rFonts w:asciiTheme="minorBidi" w:hAnsiTheme="minorBidi"/>
          <w:sz w:val="24"/>
          <w:szCs w:val="24"/>
        </w:rPr>
        <w:t xml:space="preserve"> accessed 12</w:t>
      </w:r>
      <w:r w:rsidRPr="0058380F">
        <w:rPr>
          <w:rFonts w:asciiTheme="minorBidi" w:hAnsiTheme="minorBidi"/>
          <w:sz w:val="24"/>
          <w:szCs w:val="24"/>
          <w:vertAlign w:val="superscript"/>
        </w:rPr>
        <w:t>th</w:t>
      </w:r>
      <w:r w:rsidRPr="0058380F">
        <w:rPr>
          <w:rFonts w:asciiTheme="minorBidi" w:hAnsiTheme="minorBidi"/>
          <w:sz w:val="24"/>
          <w:szCs w:val="24"/>
        </w:rPr>
        <w:t xml:space="preserve"> December 2023 at 1200</w:t>
      </w:r>
    </w:p>
    <w:p w14:paraId="44C06DDF" w14:textId="30F2D72C" w:rsidR="00FE4E98" w:rsidRDefault="00FE4E98"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Daft, L.R., Marcic, D., Griffin, R.W. and Van Fleet, D.D. (2015) Management Skills. Cengage, Hampshire</w:t>
      </w:r>
    </w:p>
    <w:p w14:paraId="2B416116" w14:textId="238B91B0" w:rsidR="00C7424B" w:rsidRDefault="00C7424B" w:rsidP="00D1503E">
      <w:pPr>
        <w:jc w:val="both"/>
        <w:rPr>
          <w:rFonts w:asciiTheme="minorBidi" w:hAnsiTheme="minorBidi"/>
          <w:color w:val="232323"/>
          <w:sz w:val="24"/>
          <w:szCs w:val="24"/>
          <w:shd w:val="clear" w:color="auto" w:fill="FFFFFF"/>
        </w:rPr>
      </w:pPr>
      <w:r w:rsidRPr="00C7424B">
        <w:rPr>
          <w:rFonts w:asciiTheme="minorBidi" w:hAnsiTheme="minorBidi"/>
          <w:color w:val="232323"/>
          <w:sz w:val="24"/>
          <w:szCs w:val="24"/>
          <w:shd w:val="clear" w:color="auto" w:fill="FFFFFF"/>
        </w:rPr>
        <w:t>Denison, D. R. (1990). Corporate culture and organizational effectiveness. John Wiley &amp; Sons.</w:t>
      </w:r>
    </w:p>
    <w:p w14:paraId="7E6A1648" w14:textId="4D519570" w:rsidR="002E25BC" w:rsidRDefault="002E25BC" w:rsidP="00D1503E">
      <w:pPr>
        <w:jc w:val="both"/>
        <w:rPr>
          <w:rFonts w:asciiTheme="minorBidi" w:hAnsiTheme="minorBidi"/>
          <w:color w:val="232323"/>
          <w:sz w:val="24"/>
          <w:szCs w:val="24"/>
          <w:shd w:val="clear" w:color="auto" w:fill="FFFFFF"/>
        </w:rPr>
      </w:pPr>
      <w:r w:rsidRPr="002E25BC">
        <w:rPr>
          <w:rFonts w:asciiTheme="minorBidi" w:hAnsiTheme="minorBidi"/>
          <w:color w:val="232323"/>
          <w:sz w:val="24"/>
          <w:szCs w:val="24"/>
          <w:shd w:val="clear" w:color="auto" w:fill="FFFFFF"/>
        </w:rPr>
        <w:t>Goleman, D. (1995). Emotional intelligence. Bantam Books, Inc.</w:t>
      </w:r>
    </w:p>
    <w:p w14:paraId="7BD2E8FC" w14:textId="7C8F850D" w:rsidR="002E25BC" w:rsidRDefault="002E25BC" w:rsidP="00D1503E">
      <w:pPr>
        <w:jc w:val="both"/>
        <w:rPr>
          <w:rFonts w:asciiTheme="minorBidi" w:hAnsiTheme="minorBidi"/>
          <w:color w:val="232323"/>
          <w:sz w:val="24"/>
          <w:szCs w:val="24"/>
          <w:shd w:val="clear" w:color="auto" w:fill="FFFFFF"/>
        </w:rPr>
      </w:pPr>
      <w:r w:rsidRPr="002E25BC">
        <w:rPr>
          <w:rFonts w:asciiTheme="minorBidi" w:hAnsiTheme="minorBidi"/>
          <w:color w:val="232323"/>
          <w:sz w:val="24"/>
          <w:szCs w:val="24"/>
          <w:shd w:val="clear" w:color="auto" w:fill="FFFFFF"/>
        </w:rPr>
        <w:t xml:space="preserve">Greenberg, J. (2011). Organizational justice: The dynamics of fairness in the workplace. In S. Zedeck (Ed.), APA handbook of industrial and organizational psychology, Vol. 3. Maintaining, expanding, and contracting the organization (pp. 271–327). American Psychological Association. </w:t>
      </w:r>
      <w:hyperlink r:id="rId15" w:history="1">
        <w:r w:rsidR="003254B7" w:rsidRPr="00422FC4">
          <w:rPr>
            <w:rStyle w:val="Hyperlink"/>
            <w:rFonts w:asciiTheme="minorBidi" w:hAnsiTheme="minorBidi"/>
            <w:sz w:val="24"/>
            <w:szCs w:val="24"/>
            <w:shd w:val="clear" w:color="auto" w:fill="FFFFFF"/>
          </w:rPr>
          <w:t>https://doi.org/10.1037/12171-008</w:t>
        </w:r>
      </w:hyperlink>
      <w:r w:rsidR="003254B7">
        <w:rPr>
          <w:rFonts w:asciiTheme="minorBidi" w:hAnsiTheme="minorBidi"/>
          <w:color w:val="232323"/>
          <w:sz w:val="24"/>
          <w:szCs w:val="24"/>
          <w:shd w:val="clear" w:color="auto" w:fill="FFFFFF"/>
        </w:rPr>
        <w:t xml:space="preserve"> </w:t>
      </w:r>
    </w:p>
    <w:p w14:paraId="5578386F" w14:textId="03B3857D" w:rsidR="007A386A" w:rsidRDefault="007A386A" w:rsidP="00D1503E">
      <w:pPr>
        <w:jc w:val="both"/>
        <w:rPr>
          <w:rFonts w:asciiTheme="minorBidi" w:hAnsiTheme="minorBidi"/>
          <w:color w:val="232323"/>
          <w:sz w:val="24"/>
          <w:szCs w:val="24"/>
          <w:shd w:val="clear" w:color="auto" w:fill="FFFFFF"/>
        </w:rPr>
      </w:pPr>
      <w:r w:rsidRPr="00540E4A">
        <w:rPr>
          <w:rFonts w:asciiTheme="minorBidi" w:hAnsiTheme="minorBidi"/>
          <w:color w:val="232323"/>
          <w:sz w:val="24"/>
          <w:szCs w:val="24"/>
          <w:shd w:val="clear" w:color="auto" w:fill="FFFFFF"/>
        </w:rPr>
        <w:t xml:space="preserve">Hogg, M. A., &amp; Terry, D. J. (2000). </w:t>
      </w:r>
      <w:r w:rsidRPr="007A386A">
        <w:rPr>
          <w:rFonts w:asciiTheme="minorBidi" w:hAnsiTheme="minorBidi"/>
          <w:color w:val="232323"/>
          <w:sz w:val="24"/>
          <w:szCs w:val="24"/>
          <w:shd w:val="clear" w:color="auto" w:fill="FFFFFF"/>
        </w:rPr>
        <w:t>Social Identity and Self-Categorization Processes in Organizational Contexts. Academy of Management Review.</w:t>
      </w:r>
    </w:p>
    <w:p w14:paraId="431AF175" w14:textId="631FD27F" w:rsidR="0081622D" w:rsidRPr="0081622D" w:rsidRDefault="0081622D" w:rsidP="00D1503E">
      <w:pPr>
        <w:jc w:val="both"/>
        <w:rPr>
          <w:rFonts w:asciiTheme="minorBidi" w:hAnsiTheme="minorBidi"/>
          <w:color w:val="232323"/>
          <w:sz w:val="24"/>
          <w:szCs w:val="24"/>
          <w:shd w:val="clear" w:color="auto" w:fill="FFFFFF"/>
        </w:rPr>
      </w:pPr>
      <w:r w:rsidRPr="0081622D">
        <w:rPr>
          <w:rFonts w:asciiTheme="minorBidi" w:hAnsiTheme="minorBidi"/>
          <w:color w:val="232323"/>
          <w:sz w:val="24"/>
          <w:szCs w:val="24"/>
          <w:shd w:val="clear" w:color="auto" w:fill="FFFFFF"/>
        </w:rPr>
        <w:t xml:space="preserve">HSE (2024) Internet source URL: </w:t>
      </w:r>
      <w:hyperlink r:id="rId16" w:history="1">
        <w:r w:rsidRPr="0081622D">
          <w:rPr>
            <w:rStyle w:val="Hyperlink"/>
            <w:rFonts w:asciiTheme="minorBidi" w:hAnsiTheme="minorBidi"/>
            <w:sz w:val="24"/>
            <w:szCs w:val="24"/>
            <w:shd w:val="clear" w:color="auto" w:fill="FFFFFF"/>
          </w:rPr>
          <w:t>https://www.hse.gov.uk/</w:t>
        </w:r>
      </w:hyperlink>
      <w:r w:rsidRPr="0081622D">
        <w:rPr>
          <w:rFonts w:asciiTheme="minorBidi" w:hAnsiTheme="minorBidi"/>
          <w:color w:val="232323"/>
          <w:sz w:val="24"/>
          <w:szCs w:val="24"/>
          <w:shd w:val="clear" w:color="auto" w:fill="FFFFFF"/>
        </w:rPr>
        <w:t xml:space="preserve"> accessed 17</w:t>
      </w:r>
      <w:r w:rsidRPr="0081622D">
        <w:rPr>
          <w:rFonts w:asciiTheme="minorBidi" w:hAnsiTheme="minorBidi"/>
          <w:color w:val="232323"/>
          <w:sz w:val="24"/>
          <w:szCs w:val="24"/>
          <w:shd w:val="clear" w:color="auto" w:fill="FFFFFF"/>
          <w:vertAlign w:val="superscript"/>
        </w:rPr>
        <w:t>th</w:t>
      </w:r>
      <w:r>
        <w:rPr>
          <w:rFonts w:asciiTheme="minorBidi" w:hAnsiTheme="minorBidi"/>
          <w:color w:val="232323"/>
          <w:sz w:val="24"/>
          <w:szCs w:val="24"/>
          <w:shd w:val="clear" w:color="auto" w:fill="FFFFFF"/>
        </w:rPr>
        <w:t xml:space="preserve"> January 2024 at 1230</w:t>
      </w:r>
    </w:p>
    <w:p w14:paraId="297703EA" w14:textId="55DDE599" w:rsidR="00BA2B3A" w:rsidRDefault="003254B7" w:rsidP="00BA2B3A">
      <w:pPr>
        <w:jc w:val="both"/>
        <w:rPr>
          <w:rFonts w:asciiTheme="minorBidi" w:hAnsiTheme="minorBidi"/>
          <w:color w:val="232323"/>
          <w:sz w:val="24"/>
          <w:szCs w:val="24"/>
          <w:shd w:val="clear" w:color="auto" w:fill="FFFFFF"/>
        </w:rPr>
      </w:pPr>
      <w:r w:rsidRPr="003254B7">
        <w:rPr>
          <w:rFonts w:asciiTheme="minorBidi" w:hAnsiTheme="minorBidi"/>
          <w:color w:val="232323"/>
          <w:sz w:val="24"/>
          <w:szCs w:val="24"/>
          <w:shd w:val="clear" w:color="auto" w:fill="FFFFFF"/>
        </w:rPr>
        <w:t>Institute for Employment Studies. (2009). Equality and Diversity: Good Practice for the Employment of Disabled People.</w:t>
      </w:r>
    </w:p>
    <w:p w14:paraId="3FB5AAF4" w14:textId="50B6DAF4" w:rsidR="0081622D" w:rsidRDefault="0081622D" w:rsidP="0081622D">
      <w:pPr>
        <w:jc w:val="both"/>
        <w:rPr>
          <w:rFonts w:asciiTheme="minorBidi" w:hAnsiTheme="minorBidi"/>
          <w:color w:val="232323"/>
          <w:sz w:val="24"/>
          <w:szCs w:val="24"/>
          <w:shd w:val="clear" w:color="auto" w:fill="FFFFFF"/>
        </w:rPr>
      </w:pPr>
      <w:r w:rsidRPr="0081622D">
        <w:rPr>
          <w:rFonts w:asciiTheme="minorBidi" w:hAnsiTheme="minorBidi"/>
          <w:color w:val="232323"/>
          <w:sz w:val="24"/>
          <w:szCs w:val="24"/>
          <w:shd w:val="clear" w:color="auto" w:fill="FFFFFF"/>
        </w:rPr>
        <w:t xml:space="preserve">IOSH (2024) internet source URL: </w:t>
      </w:r>
      <w:hyperlink r:id="rId17" w:history="1">
        <w:r w:rsidRPr="0081622D">
          <w:rPr>
            <w:rStyle w:val="Hyperlink"/>
            <w:rFonts w:asciiTheme="minorBidi" w:hAnsiTheme="minorBidi"/>
            <w:sz w:val="24"/>
            <w:szCs w:val="24"/>
            <w:shd w:val="clear" w:color="auto" w:fill="FFFFFF"/>
          </w:rPr>
          <w:t>https://iosh.com/</w:t>
        </w:r>
      </w:hyperlink>
      <w:r w:rsidRPr="0081622D">
        <w:rPr>
          <w:rFonts w:asciiTheme="minorBidi" w:hAnsiTheme="minorBidi"/>
          <w:color w:val="232323"/>
          <w:sz w:val="24"/>
          <w:szCs w:val="24"/>
          <w:shd w:val="clear" w:color="auto" w:fill="FFFFFF"/>
        </w:rPr>
        <w:t xml:space="preserve"> accessed 17th</w:t>
      </w:r>
      <w:r>
        <w:rPr>
          <w:rFonts w:asciiTheme="minorBidi" w:hAnsiTheme="minorBidi"/>
          <w:color w:val="232323"/>
          <w:sz w:val="24"/>
          <w:szCs w:val="24"/>
          <w:shd w:val="clear" w:color="auto" w:fill="FFFFFF"/>
        </w:rPr>
        <w:t xml:space="preserve"> January 2024 at 1230</w:t>
      </w:r>
    </w:p>
    <w:p w14:paraId="60B64479" w14:textId="7F2DA21A" w:rsidR="00BA2B3A" w:rsidRDefault="00BA2B3A" w:rsidP="0081622D">
      <w:pPr>
        <w:jc w:val="both"/>
        <w:rPr>
          <w:rFonts w:asciiTheme="minorBidi" w:hAnsiTheme="minorBidi"/>
          <w:color w:val="232323"/>
          <w:sz w:val="24"/>
          <w:szCs w:val="24"/>
          <w:shd w:val="clear" w:color="auto" w:fill="FFFFFF"/>
        </w:rPr>
      </w:pPr>
      <w:r w:rsidRPr="00BA2B3A">
        <w:rPr>
          <w:rFonts w:asciiTheme="minorBidi" w:hAnsiTheme="minorBidi"/>
          <w:color w:val="232323"/>
          <w:sz w:val="24"/>
          <w:szCs w:val="24"/>
          <w:shd w:val="clear" w:color="auto" w:fill="FFFFFF"/>
        </w:rPr>
        <w:lastRenderedPageBreak/>
        <w:t>Kulik, C. T., Roberson, L., &amp; Perry, E. L. (2007). The Multiple-Category Problem: Category Activation and Inhibition in the Hiring Process. Academy of Management Review.</w:t>
      </w:r>
    </w:p>
    <w:p w14:paraId="4DA4A708" w14:textId="77777777" w:rsidR="007A386A" w:rsidRDefault="00D70251" w:rsidP="00D70251">
      <w:pPr>
        <w:rPr>
          <w:rFonts w:asciiTheme="minorBidi" w:hAnsiTheme="minorBidi"/>
          <w:shd w:val="clear" w:color="auto" w:fill="FFFFFF"/>
        </w:rPr>
      </w:pPr>
      <w:r w:rsidRPr="00D70251">
        <w:rPr>
          <w:rFonts w:asciiTheme="minorBidi" w:hAnsiTheme="minorBidi"/>
          <w:shd w:val="clear" w:color="auto" w:fill="FFFFFF"/>
        </w:rPr>
        <w:t xml:space="preserve">LégislationUK(2024) internet source URL: </w:t>
      </w:r>
      <w:hyperlink r:id="rId18" w:history="1">
        <w:r w:rsidRPr="00D70251">
          <w:rPr>
            <w:rStyle w:val="Hyperlink"/>
            <w:rFonts w:asciiTheme="minorBidi" w:hAnsiTheme="minorBidi"/>
            <w:shd w:val="clear" w:color="auto" w:fill="FFFFFF"/>
          </w:rPr>
          <w:t>https://www.legislation.gov.uk/ukpga/1974/37/contents</w:t>
        </w:r>
      </w:hyperlink>
      <w:r w:rsidRPr="00D70251">
        <w:rPr>
          <w:rFonts w:asciiTheme="minorBidi" w:hAnsiTheme="minorBidi"/>
          <w:shd w:val="clear" w:color="auto" w:fill="FFFFFF"/>
        </w:rPr>
        <w:t xml:space="preserve"> accessed 17th January </w:t>
      </w:r>
      <w:r>
        <w:rPr>
          <w:rFonts w:asciiTheme="minorBidi" w:hAnsiTheme="minorBidi"/>
          <w:shd w:val="clear" w:color="auto" w:fill="FFFFFF"/>
        </w:rPr>
        <w:t>2024 at 1327</w:t>
      </w:r>
    </w:p>
    <w:p w14:paraId="32A1FCD6" w14:textId="17F65084" w:rsidR="00D70251" w:rsidRPr="00D70251" w:rsidRDefault="007A386A" w:rsidP="00D70251">
      <w:pPr>
        <w:rPr>
          <w:rFonts w:asciiTheme="minorBidi" w:hAnsiTheme="minorBidi"/>
          <w:shd w:val="clear" w:color="auto" w:fill="FFFFFF"/>
        </w:rPr>
      </w:pPr>
      <w:r w:rsidRPr="007A386A">
        <w:rPr>
          <w:rFonts w:asciiTheme="minorBidi" w:hAnsiTheme="minorBidi"/>
          <w:shd w:val="clear" w:color="auto" w:fill="FFFFFF"/>
        </w:rPr>
        <w:t>Nembhard, I. M., &amp; Edmondson, A. C. (2006). Making it Safe: The Effects of Leader Inclusiveness and Professional Status on Psychological Safety and Improvement Efforts in Health Care Teams. Journal of Organizational Behaviour.</w:t>
      </w:r>
      <w:r w:rsidR="00D70251" w:rsidRPr="00D70251">
        <w:rPr>
          <w:rFonts w:asciiTheme="minorBidi" w:hAnsiTheme="minorBidi"/>
          <w:shd w:val="clear" w:color="auto" w:fill="FFFFFF"/>
        </w:rPr>
        <w:t xml:space="preserve"> </w:t>
      </w:r>
      <w:hyperlink r:id="rId19" w:history="1"/>
      <w:r w:rsidR="00D70251" w:rsidRPr="00D70251">
        <w:rPr>
          <w:rFonts w:asciiTheme="minorBidi" w:hAnsiTheme="minorBidi"/>
          <w:shd w:val="clear" w:color="auto" w:fill="FFFFFF"/>
        </w:rPr>
        <w:t xml:space="preserve">   </w:t>
      </w:r>
    </w:p>
    <w:p w14:paraId="5529D9AD" w14:textId="6D639D33" w:rsidR="0081622D" w:rsidRPr="0081622D" w:rsidRDefault="0081622D" w:rsidP="0081622D">
      <w:pPr>
        <w:jc w:val="both"/>
        <w:rPr>
          <w:rFonts w:asciiTheme="minorBidi" w:hAnsiTheme="minorBidi"/>
          <w:color w:val="232323"/>
          <w:sz w:val="24"/>
          <w:szCs w:val="24"/>
          <w:shd w:val="clear" w:color="auto" w:fill="FFFFFF"/>
        </w:rPr>
      </w:pPr>
      <w:r>
        <w:rPr>
          <w:rFonts w:asciiTheme="minorBidi" w:hAnsiTheme="minorBidi"/>
          <w:color w:val="232323"/>
          <w:sz w:val="24"/>
          <w:szCs w:val="24"/>
          <w:shd w:val="clear" w:color="auto" w:fill="FFFFFF"/>
        </w:rPr>
        <w:t xml:space="preserve">Pobl Group (2024) internet source URL: </w:t>
      </w:r>
      <w:hyperlink r:id="rId20" w:history="1">
        <w:r w:rsidRPr="00422FC4">
          <w:rPr>
            <w:rStyle w:val="Hyperlink"/>
            <w:rFonts w:asciiTheme="minorBidi" w:hAnsiTheme="minorBidi"/>
            <w:sz w:val="24"/>
            <w:szCs w:val="24"/>
            <w:shd w:val="clear" w:color="auto" w:fill="FFFFFF"/>
          </w:rPr>
          <w:t>https://www.poblgroup.co.uk/</w:t>
        </w:r>
      </w:hyperlink>
      <w:r>
        <w:rPr>
          <w:rFonts w:asciiTheme="minorBidi" w:hAnsiTheme="minorBidi"/>
          <w:color w:val="232323"/>
          <w:sz w:val="24"/>
          <w:szCs w:val="24"/>
          <w:shd w:val="clear" w:color="auto" w:fill="FFFFFF"/>
        </w:rPr>
        <w:t xml:space="preserve"> accessed 17</w:t>
      </w:r>
      <w:r w:rsidRPr="0081622D">
        <w:rPr>
          <w:rFonts w:asciiTheme="minorBidi" w:hAnsiTheme="minorBidi"/>
          <w:color w:val="232323"/>
          <w:sz w:val="24"/>
          <w:szCs w:val="24"/>
          <w:shd w:val="clear" w:color="auto" w:fill="FFFFFF"/>
          <w:vertAlign w:val="superscript"/>
        </w:rPr>
        <w:t>th</w:t>
      </w:r>
      <w:r>
        <w:rPr>
          <w:rFonts w:asciiTheme="minorBidi" w:hAnsiTheme="minorBidi"/>
          <w:color w:val="232323"/>
          <w:sz w:val="24"/>
          <w:szCs w:val="24"/>
          <w:shd w:val="clear" w:color="auto" w:fill="FFFFFF"/>
        </w:rPr>
        <w:t xml:space="preserve"> January at 1300</w:t>
      </w:r>
    </w:p>
    <w:p w14:paraId="240FF621" w14:textId="210B0B1A" w:rsidR="003254B7" w:rsidRDefault="003254B7" w:rsidP="0081622D">
      <w:pPr>
        <w:jc w:val="both"/>
        <w:rPr>
          <w:rFonts w:asciiTheme="minorBidi" w:hAnsiTheme="minorBidi"/>
          <w:color w:val="232323"/>
          <w:sz w:val="24"/>
          <w:szCs w:val="24"/>
          <w:shd w:val="clear" w:color="auto" w:fill="FFFFFF"/>
        </w:rPr>
      </w:pPr>
      <w:r w:rsidRPr="003254B7">
        <w:rPr>
          <w:rFonts w:asciiTheme="minorBidi" w:hAnsiTheme="minorBidi"/>
          <w:color w:val="232323"/>
          <w:sz w:val="24"/>
          <w:szCs w:val="24"/>
          <w:shd w:val="clear" w:color="auto" w:fill="FFFFFF"/>
        </w:rPr>
        <w:t>Society for Human Resource Management. (2021). SHRM Code of Ethics.</w:t>
      </w:r>
    </w:p>
    <w:p w14:paraId="24752C0B" w14:textId="50D0D2C7" w:rsidR="007A386A" w:rsidRDefault="007A386A" w:rsidP="0081622D">
      <w:pPr>
        <w:jc w:val="both"/>
        <w:rPr>
          <w:rFonts w:asciiTheme="minorBidi" w:hAnsiTheme="minorBidi"/>
          <w:color w:val="232323"/>
          <w:sz w:val="24"/>
          <w:szCs w:val="24"/>
          <w:shd w:val="clear" w:color="auto" w:fill="FFFFFF"/>
        </w:rPr>
      </w:pPr>
      <w:r w:rsidRPr="00540E4A">
        <w:rPr>
          <w:rFonts w:asciiTheme="minorBidi" w:hAnsiTheme="minorBidi"/>
          <w:color w:val="232323"/>
          <w:sz w:val="24"/>
          <w:szCs w:val="24"/>
          <w:shd w:val="clear" w:color="auto" w:fill="FFFFFF"/>
        </w:rPr>
        <w:t xml:space="preserve">Tajfel, H., &amp; Turner, J. C. (1979). </w:t>
      </w:r>
      <w:r w:rsidRPr="007A386A">
        <w:rPr>
          <w:rFonts w:asciiTheme="minorBidi" w:hAnsiTheme="minorBidi"/>
          <w:color w:val="232323"/>
          <w:sz w:val="24"/>
          <w:szCs w:val="24"/>
          <w:shd w:val="clear" w:color="auto" w:fill="FFFFFF"/>
        </w:rPr>
        <w:t>An Integrative Theory of Intergroup Conflict. The Social Psychology of Intergroup Relations.</w:t>
      </w:r>
    </w:p>
    <w:p w14:paraId="38E9B43B" w14:textId="514C7D27" w:rsidR="002C50D2" w:rsidRDefault="002C50D2" w:rsidP="00D1503E">
      <w:pPr>
        <w:jc w:val="both"/>
        <w:rPr>
          <w:rFonts w:asciiTheme="minorBidi" w:hAnsiTheme="minorBidi"/>
          <w:color w:val="232323"/>
          <w:sz w:val="24"/>
          <w:szCs w:val="24"/>
          <w:shd w:val="clear" w:color="auto" w:fill="FFFFFF"/>
        </w:rPr>
      </w:pPr>
      <w:r w:rsidRPr="002C50D2">
        <w:rPr>
          <w:rFonts w:asciiTheme="minorBidi" w:hAnsiTheme="minorBidi"/>
          <w:color w:val="232323"/>
          <w:sz w:val="24"/>
          <w:szCs w:val="24"/>
          <w:shd w:val="clear" w:color="auto" w:fill="FFFFFF"/>
        </w:rPr>
        <w:t>Ulrich, D., Brockbank, W., Johnson, D., &amp; Younger, J. (200</w:t>
      </w:r>
      <w:r>
        <w:rPr>
          <w:rFonts w:asciiTheme="minorBidi" w:hAnsiTheme="minorBidi"/>
          <w:color w:val="232323"/>
          <w:sz w:val="24"/>
          <w:szCs w:val="24"/>
          <w:shd w:val="clear" w:color="auto" w:fill="FFFFFF"/>
        </w:rPr>
        <w:t>8</w:t>
      </w:r>
      <w:r w:rsidRPr="002C50D2">
        <w:rPr>
          <w:rFonts w:asciiTheme="minorBidi" w:hAnsiTheme="minorBidi"/>
          <w:color w:val="232323"/>
          <w:sz w:val="24"/>
          <w:szCs w:val="24"/>
          <w:shd w:val="clear" w:color="auto" w:fill="FFFFFF"/>
        </w:rPr>
        <w:t>). Human resource competencies: Responding to increased expectations. Employment Relations Today, 34(3), 1–12.</w:t>
      </w:r>
    </w:p>
    <w:p w14:paraId="4E63942C" w14:textId="77777777" w:rsidR="00C7424B" w:rsidRDefault="00C7424B" w:rsidP="00C7424B">
      <w:pPr>
        <w:jc w:val="both"/>
        <w:rPr>
          <w:rFonts w:asciiTheme="minorBidi" w:hAnsiTheme="minorBidi"/>
          <w:color w:val="232323"/>
          <w:sz w:val="24"/>
          <w:szCs w:val="24"/>
          <w:shd w:val="clear" w:color="auto" w:fill="FFFFFF"/>
        </w:rPr>
      </w:pPr>
      <w:r w:rsidRPr="00C7424B">
        <w:rPr>
          <w:rFonts w:asciiTheme="minorBidi" w:hAnsiTheme="minorBidi"/>
          <w:color w:val="232323"/>
          <w:sz w:val="24"/>
          <w:szCs w:val="24"/>
          <w:shd w:val="clear" w:color="auto" w:fill="FFFFFF"/>
        </w:rPr>
        <w:t>Welch, D., &amp; Jackson, P. (2007). Rethinking Internal Communication: A Stakeholder Approach.</w:t>
      </w:r>
    </w:p>
    <w:p w14:paraId="534FD079" w14:textId="77777777" w:rsidR="00C7424B" w:rsidRDefault="00C7424B" w:rsidP="00C7424B">
      <w:pPr>
        <w:jc w:val="both"/>
        <w:rPr>
          <w:rFonts w:asciiTheme="minorBidi" w:hAnsiTheme="minorBidi"/>
          <w:color w:val="232323"/>
          <w:sz w:val="24"/>
          <w:szCs w:val="24"/>
          <w:shd w:val="clear" w:color="auto" w:fill="FFFFFF"/>
        </w:rPr>
      </w:pPr>
    </w:p>
    <w:p w14:paraId="18F3B43A" w14:textId="77777777" w:rsidR="00C7424B" w:rsidRDefault="00C7424B" w:rsidP="00C7424B">
      <w:pPr>
        <w:jc w:val="both"/>
        <w:rPr>
          <w:rFonts w:asciiTheme="minorBidi" w:hAnsiTheme="minorBidi"/>
          <w:color w:val="232323"/>
          <w:sz w:val="24"/>
          <w:szCs w:val="24"/>
          <w:shd w:val="clear" w:color="auto" w:fill="FFFFFF"/>
        </w:rPr>
      </w:pPr>
    </w:p>
    <w:sectPr w:rsidR="00C7424B" w:rsidSect="00D143C2">
      <w:footerReference w:type="default" r:id="rId2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EB7F3" w14:textId="77777777" w:rsidR="00D143C2" w:rsidRDefault="00D143C2" w:rsidP="00C81727">
      <w:pPr>
        <w:spacing w:after="0" w:line="240" w:lineRule="auto"/>
      </w:pPr>
      <w:r>
        <w:separator/>
      </w:r>
    </w:p>
  </w:endnote>
  <w:endnote w:type="continuationSeparator" w:id="0">
    <w:p w14:paraId="05E73D59" w14:textId="77777777" w:rsidR="00D143C2" w:rsidRDefault="00D143C2"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5805E" w14:textId="77777777" w:rsidR="00D143C2" w:rsidRDefault="00D143C2" w:rsidP="00C81727">
      <w:pPr>
        <w:spacing w:after="0" w:line="240" w:lineRule="auto"/>
      </w:pPr>
      <w:r>
        <w:separator/>
      </w:r>
    </w:p>
  </w:footnote>
  <w:footnote w:type="continuationSeparator" w:id="0">
    <w:p w14:paraId="0B9D0A64" w14:textId="77777777" w:rsidR="00D143C2" w:rsidRDefault="00D143C2"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AE4139"/>
    <w:multiLevelType w:val="hybridMultilevel"/>
    <w:tmpl w:val="F616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96627D"/>
    <w:multiLevelType w:val="hybridMultilevel"/>
    <w:tmpl w:val="63B2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5E5A3E"/>
    <w:multiLevelType w:val="hybridMultilevel"/>
    <w:tmpl w:val="9FA8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77BF6"/>
    <w:multiLevelType w:val="hybridMultilevel"/>
    <w:tmpl w:val="C0DA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30"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32"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14511523">
    <w:abstractNumId w:val="20"/>
  </w:num>
  <w:num w:numId="2" w16cid:durableId="1647541990">
    <w:abstractNumId w:val="22"/>
  </w:num>
  <w:num w:numId="3" w16cid:durableId="84957453">
    <w:abstractNumId w:val="5"/>
  </w:num>
  <w:num w:numId="4" w16cid:durableId="1942488619">
    <w:abstractNumId w:val="10"/>
  </w:num>
  <w:num w:numId="5" w16cid:durableId="880291334">
    <w:abstractNumId w:val="23"/>
  </w:num>
  <w:num w:numId="6" w16cid:durableId="21564407">
    <w:abstractNumId w:val="13"/>
  </w:num>
  <w:num w:numId="7" w16cid:durableId="848445314">
    <w:abstractNumId w:val="6"/>
  </w:num>
  <w:num w:numId="8" w16cid:durableId="1846555915">
    <w:abstractNumId w:val="24"/>
  </w:num>
  <w:num w:numId="9" w16cid:durableId="832646285">
    <w:abstractNumId w:val="9"/>
  </w:num>
  <w:num w:numId="10" w16cid:durableId="782116674">
    <w:abstractNumId w:val="14"/>
  </w:num>
  <w:num w:numId="11" w16cid:durableId="2048917739">
    <w:abstractNumId w:val="0"/>
  </w:num>
  <w:num w:numId="12" w16cid:durableId="835530872">
    <w:abstractNumId w:val="16"/>
  </w:num>
  <w:num w:numId="13" w16cid:durableId="1467702196">
    <w:abstractNumId w:val="12"/>
  </w:num>
  <w:num w:numId="14" w16cid:durableId="256063931">
    <w:abstractNumId w:val="32"/>
  </w:num>
  <w:num w:numId="15" w16cid:durableId="1252156344">
    <w:abstractNumId w:val="30"/>
  </w:num>
  <w:num w:numId="16" w16cid:durableId="1580018845">
    <w:abstractNumId w:val="4"/>
  </w:num>
  <w:num w:numId="17" w16cid:durableId="966084908">
    <w:abstractNumId w:val="17"/>
  </w:num>
  <w:num w:numId="18" w16cid:durableId="821433662">
    <w:abstractNumId w:val="1"/>
  </w:num>
  <w:num w:numId="19" w16cid:durableId="1593320311">
    <w:abstractNumId w:val="21"/>
  </w:num>
  <w:num w:numId="20" w16cid:durableId="276257143">
    <w:abstractNumId w:val="29"/>
  </w:num>
  <w:num w:numId="21" w16cid:durableId="2032295918">
    <w:abstractNumId w:val="31"/>
  </w:num>
  <w:num w:numId="22" w16cid:durableId="574435787">
    <w:abstractNumId w:val="3"/>
  </w:num>
  <w:num w:numId="23" w16cid:durableId="1706828690">
    <w:abstractNumId w:val="28"/>
  </w:num>
  <w:num w:numId="24" w16cid:durableId="1338922284">
    <w:abstractNumId w:val="15"/>
  </w:num>
  <w:num w:numId="25" w16cid:durableId="1137332056">
    <w:abstractNumId w:val="8"/>
  </w:num>
  <w:num w:numId="26" w16cid:durableId="1771587036">
    <w:abstractNumId w:val="26"/>
  </w:num>
  <w:num w:numId="27" w16cid:durableId="1111391643">
    <w:abstractNumId w:val="27"/>
  </w:num>
  <w:num w:numId="28" w16cid:durableId="1707946552">
    <w:abstractNumId w:val="25"/>
  </w:num>
  <w:num w:numId="29" w16cid:durableId="1419985442">
    <w:abstractNumId w:val="18"/>
  </w:num>
  <w:num w:numId="30" w16cid:durableId="1098136863">
    <w:abstractNumId w:val="7"/>
  </w:num>
  <w:num w:numId="31" w16cid:durableId="1151023075">
    <w:abstractNumId w:val="19"/>
  </w:num>
  <w:num w:numId="32" w16cid:durableId="1674382439">
    <w:abstractNumId w:val="2"/>
  </w:num>
  <w:num w:numId="33" w16cid:durableId="17488441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12729"/>
    <w:rsid w:val="00073D6B"/>
    <w:rsid w:val="00080D5E"/>
    <w:rsid w:val="00097A19"/>
    <w:rsid w:val="000B14A4"/>
    <w:rsid w:val="000B6F3A"/>
    <w:rsid w:val="000B7EC5"/>
    <w:rsid w:val="000F3AE9"/>
    <w:rsid w:val="001008BA"/>
    <w:rsid w:val="00122DA4"/>
    <w:rsid w:val="001319A2"/>
    <w:rsid w:val="00141C07"/>
    <w:rsid w:val="001601E3"/>
    <w:rsid w:val="001766F4"/>
    <w:rsid w:val="0018172A"/>
    <w:rsid w:val="001A27CF"/>
    <w:rsid w:val="001B070D"/>
    <w:rsid w:val="001C74C0"/>
    <w:rsid w:val="001D21E8"/>
    <w:rsid w:val="002301D8"/>
    <w:rsid w:val="00235F94"/>
    <w:rsid w:val="00257AE9"/>
    <w:rsid w:val="002B4318"/>
    <w:rsid w:val="002B4482"/>
    <w:rsid w:val="002C50D2"/>
    <w:rsid w:val="002C764A"/>
    <w:rsid w:val="002E25BC"/>
    <w:rsid w:val="003254B7"/>
    <w:rsid w:val="003334E1"/>
    <w:rsid w:val="00360D5F"/>
    <w:rsid w:val="00366120"/>
    <w:rsid w:val="003757E2"/>
    <w:rsid w:val="003A2035"/>
    <w:rsid w:val="003A6606"/>
    <w:rsid w:val="003D491B"/>
    <w:rsid w:val="003D662A"/>
    <w:rsid w:val="003E1BA8"/>
    <w:rsid w:val="003E2167"/>
    <w:rsid w:val="003F20AD"/>
    <w:rsid w:val="00404FEC"/>
    <w:rsid w:val="00433ACD"/>
    <w:rsid w:val="00484C10"/>
    <w:rsid w:val="00485E27"/>
    <w:rsid w:val="0049282C"/>
    <w:rsid w:val="004A164E"/>
    <w:rsid w:val="004C5318"/>
    <w:rsid w:val="005025E8"/>
    <w:rsid w:val="00540E4A"/>
    <w:rsid w:val="005469A5"/>
    <w:rsid w:val="00554DF4"/>
    <w:rsid w:val="00556AC7"/>
    <w:rsid w:val="005709AA"/>
    <w:rsid w:val="005716DF"/>
    <w:rsid w:val="0057714B"/>
    <w:rsid w:val="0058380F"/>
    <w:rsid w:val="00590899"/>
    <w:rsid w:val="005D6F99"/>
    <w:rsid w:val="00617D4F"/>
    <w:rsid w:val="0062051E"/>
    <w:rsid w:val="006312DA"/>
    <w:rsid w:val="006336F9"/>
    <w:rsid w:val="0064135B"/>
    <w:rsid w:val="006717B4"/>
    <w:rsid w:val="00721533"/>
    <w:rsid w:val="00761428"/>
    <w:rsid w:val="007A386A"/>
    <w:rsid w:val="007C6E6F"/>
    <w:rsid w:val="007D07C0"/>
    <w:rsid w:val="00804524"/>
    <w:rsid w:val="0081622D"/>
    <w:rsid w:val="0082488C"/>
    <w:rsid w:val="00862A69"/>
    <w:rsid w:val="008A2943"/>
    <w:rsid w:val="008A4429"/>
    <w:rsid w:val="008B03AE"/>
    <w:rsid w:val="008B717E"/>
    <w:rsid w:val="008C0FFD"/>
    <w:rsid w:val="008C5FD4"/>
    <w:rsid w:val="008C7385"/>
    <w:rsid w:val="008E54A2"/>
    <w:rsid w:val="00903264"/>
    <w:rsid w:val="00926DA3"/>
    <w:rsid w:val="009279A0"/>
    <w:rsid w:val="009322F6"/>
    <w:rsid w:val="00953DD9"/>
    <w:rsid w:val="0096533B"/>
    <w:rsid w:val="009C39DF"/>
    <w:rsid w:val="009D0E33"/>
    <w:rsid w:val="009F36DE"/>
    <w:rsid w:val="00A009F1"/>
    <w:rsid w:val="00A05DBC"/>
    <w:rsid w:val="00A13748"/>
    <w:rsid w:val="00A850AC"/>
    <w:rsid w:val="00AB2EE9"/>
    <w:rsid w:val="00AB53F4"/>
    <w:rsid w:val="00AC5C66"/>
    <w:rsid w:val="00B40551"/>
    <w:rsid w:val="00B420E4"/>
    <w:rsid w:val="00B43C40"/>
    <w:rsid w:val="00B51C68"/>
    <w:rsid w:val="00B72650"/>
    <w:rsid w:val="00B72F69"/>
    <w:rsid w:val="00BA2B3A"/>
    <w:rsid w:val="00BD06C7"/>
    <w:rsid w:val="00BE0CFD"/>
    <w:rsid w:val="00C029FC"/>
    <w:rsid w:val="00C04EE8"/>
    <w:rsid w:val="00C14BFD"/>
    <w:rsid w:val="00C17943"/>
    <w:rsid w:val="00C37924"/>
    <w:rsid w:val="00C46D4A"/>
    <w:rsid w:val="00C47814"/>
    <w:rsid w:val="00C71A9E"/>
    <w:rsid w:val="00C7424B"/>
    <w:rsid w:val="00C81727"/>
    <w:rsid w:val="00C83693"/>
    <w:rsid w:val="00C8652D"/>
    <w:rsid w:val="00C9241B"/>
    <w:rsid w:val="00C94379"/>
    <w:rsid w:val="00CB2870"/>
    <w:rsid w:val="00CB7FBF"/>
    <w:rsid w:val="00CD61BD"/>
    <w:rsid w:val="00D143C2"/>
    <w:rsid w:val="00D1503E"/>
    <w:rsid w:val="00D214BB"/>
    <w:rsid w:val="00D33E70"/>
    <w:rsid w:val="00D46AF3"/>
    <w:rsid w:val="00D70251"/>
    <w:rsid w:val="00DD0E81"/>
    <w:rsid w:val="00DD4229"/>
    <w:rsid w:val="00DE4316"/>
    <w:rsid w:val="00DF3F8E"/>
    <w:rsid w:val="00DF417E"/>
    <w:rsid w:val="00E13434"/>
    <w:rsid w:val="00E46AE8"/>
    <w:rsid w:val="00E47A1D"/>
    <w:rsid w:val="00E503C7"/>
    <w:rsid w:val="00E51549"/>
    <w:rsid w:val="00E56157"/>
    <w:rsid w:val="00E8385B"/>
    <w:rsid w:val="00E841FF"/>
    <w:rsid w:val="00EB6540"/>
    <w:rsid w:val="00F0088F"/>
    <w:rsid w:val="00F13F68"/>
    <w:rsid w:val="00F211A6"/>
    <w:rsid w:val="00FE4E98"/>
    <w:rsid w:val="00FF0B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F1C"/>
  <w15:docId w15:val="{A5A8BEB6-9C6B-4629-A71E-F5DEA8CEF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membership/professional-standards/code-of-conduct/" TargetMode="External"/><Relationship Id="rId18" Type="http://schemas.openxmlformats.org/officeDocument/2006/relationships/hyperlink" Target="https://www.legislation.gov.uk/ukpga/1974/37/content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iosh.com/" TargetMode="External"/><Relationship Id="rId2" Type="http://schemas.openxmlformats.org/officeDocument/2006/relationships/customXml" Target="../customXml/item2.xml"/><Relationship Id="rId16" Type="http://schemas.openxmlformats.org/officeDocument/2006/relationships/hyperlink" Target="https://www.hse.gov.uk/" TargetMode="External"/><Relationship Id="rId20" Type="http://schemas.openxmlformats.org/officeDocument/2006/relationships/hyperlink" Target="https://www.poblgroup.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37/12171-008"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1974/37/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well-being-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2.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customXml/itemProps3.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4634</Words>
  <Characters>26415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dc:creator>
  <cp:keywords/>
  <dc:description/>
  <cp:lastModifiedBy>Nefyn Cardwell</cp:lastModifiedBy>
  <cp:revision>2</cp:revision>
  <cp:lastPrinted>2010-10-26T14:35:00Z</cp:lastPrinted>
  <dcterms:created xsi:type="dcterms:W3CDTF">2024-02-07T11:02:00Z</dcterms:created>
  <dcterms:modified xsi:type="dcterms:W3CDTF">2024-02-07T11:02:00Z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