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8F6F5EE" w:rsidP="08F6F5EE" w:rsidRDefault="08F6F5EE" w14:paraId="6748C2DC" w14:textId="77E0DEAB">
      <w:pPr>
        <w:jc w:val="center"/>
        <w:rPr>
          <w:rFonts w:ascii="Calibri" w:hAnsi="Calibri" w:eastAsia="Calibri" w:cs="Calibri"/>
          <w:noProof w:val="0"/>
          <w:sz w:val="22"/>
          <w:szCs w:val="22"/>
          <w:lang w:val="en-US"/>
        </w:rPr>
      </w:pPr>
      <w:r w:rsidRPr="08F6F5EE" w:rsidR="08F6F5EE">
        <w:rPr>
          <w:rFonts w:ascii="Calibri" w:hAnsi="Calibri" w:eastAsia="Calibri" w:cs="Calibri"/>
          <w:noProof w:val="0"/>
          <w:sz w:val="22"/>
          <w:szCs w:val="22"/>
          <w:lang w:val="en-US"/>
        </w:rPr>
        <w:t>Portfolio of Writing</w:t>
      </w:r>
    </w:p>
    <w:p w:rsidR="08F6F5EE" w:rsidP="08F6F5EE" w:rsidRDefault="08F6F5EE" w14:paraId="5AB06320" w14:textId="1068020A">
      <w:pPr>
        <w:pStyle w:val="Normal"/>
        <w:jc w:val="center"/>
        <w:rPr>
          <w:rFonts w:ascii="Calibri" w:hAnsi="Calibri" w:eastAsia="Calibri" w:cs="Calibri"/>
          <w:noProof w:val="0"/>
          <w:sz w:val="22"/>
          <w:szCs w:val="22"/>
          <w:lang w:val="en-US"/>
        </w:rPr>
      </w:pPr>
    </w:p>
    <w:p w:rsidR="08F6F5EE" w:rsidP="5FAF6B94" w:rsidRDefault="08F6F5EE" w14:paraId="4E727891" w14:textId="6CABC7B5">
      <w:pPr>
        <w:rPr>
          <w:rFonts w:ascii="Calibri" w:hAnsi="Calibri" w:eastAsia="Calibri" w:cs="Calibri"/>
          <w:noProof w:val="0"/>
          <w:color w:val="auto"/>
          <w:sz w:val="22"/>
          <w:szCs w:val="22"/>
          <w:lang w:val="en-US"/>
        </w:rPr>
      </w:pPr>
      <w:r w:rsidRPr="5FAF6B94" w:rsidR="5FAF6B94">
        <w:rPr>
          <w:rFonts w:ascii="Calibri" w:hAnsi="Calibri" w:eastAsia="Calibri" w:cs="Calibri"/>
          <w:noProof w:val="0"/>
          <w:color w:val="auto"/>
          <w:sz w:val="22"/>
          <w:szCs w:val="22"/>
          <w:lang w:val="en-US"/>
        </w:rPr>
        <w:t>Student Name: Zena Lewis</w:t>
      </w:r>
    </w:p>
    <w:p w:rsidR="08F6F5EE" w:rsidP="5FAF6B94" w:rsidRDefault="08F6F5EE" w14:paraId="14CC53F6" w14:textId="342F0741">
      <w:pPr>
        <w:rPr>
          <w:rFonts w:ascii="Calibri" w:hAnsi="Calibri" w:eastAsia="Calibri" w:cs="Calibri"/>
          <w:noProof w:val="0"/>
          <w:color w:val="auto"/>
          <w:sz w:val="22"/>
          <w:szCs w:val="22"/>
          <w:lang w:val="en-US"/>
        </w:rPr>
      </w:pPr>
      <w:r w:rsidRPr="5FAF6B94" w:rsidR="5FAF6B94">
        <w:rPr>
          <w:rFonts w:ascii="Calibri" w:hAnsi="Calibri" w:eastAsia="Calibri" w:cs="Calibri"/>
          <w:noProof w:val="0"/>
          <w:color w:val="auto"/>
          <w:sz w:val="22"/>
          <w:szCs w:val="22"/>
          <w:lang w:val="en-US"/>
        </w:rPr>
        <w:t>Student Number: 1902828</w:t>
      </w:r>
    </w:p>
    <w:p w:rsidR="08F6F5EE" w:rsidP="5FAF6B94" w:rsidRDefault="08F6F5EE" w14:paraId="3D50EF62" w14:textId="74CF1A8F">
      <w:pPr>
        <w:rPr>
          <w:rFonts w:ascii="Calibri" w:hAnsi="Calibri" w:eastAsia="Calibri" w:cs="Calibri"/>
          <w:noProof w:val="0"/>
          <w:color w:val="auto"/>
          <w:sz w:val="22"/>
          <w:szCs w:val="22"/>
          <w:lang w:val="en-US"/>
        </w:rPr>
      </w:pPr>
      <w:r w:rsidRPr="5FAF6B94" w:rsidR="5FAF6B94">
        <w:rPr>
          <w:rFonts w:ascii="Calibri" w:hAnsi="Calibri" w:eastAsia="Calibri" w:cs="Calibri"/>
          <w:noProof w:val="0"/>
          <w:color w:val="auto"/>
          <w:sz w:val="22"/>
          <w:szCs w:val="22"/>
          <w:lang w:val="en-US"/>
        </w:rPr>
        <w:t>Course Title: Film and TV</w:t>
      </w:r>
    </w:p>
    <w:p w:rsidR="5FAF6B94" w:rsidP="5FAF6B94" w:rsidRDefault="5FAF6B94" w14:paraId="7EC5EC3F" w14:textId="282EFC81">
      <w:pPr>
        <w:pStyle w:val="Normal"/>
        <w:rPr>
          <w:rFonts w:ascii="Calibri" w:hAnsi="Calibri" w:eastAsia="Calibri" w:cs="Calibri"/>
          <w:noProof w:val="0"/>
          <w:color w:val="auto"/>
          <w:sz w:val="22"/>
          <w:szCs w:val="22"/>
          <w:lang w:val="en-US"/>
        </w:rPr>
      </w:pPr>
      <w:r w:rsidRPr="5FAF6B94" w:rsidR="5FAF6B94">
        <w:rPr>
          <w:rFonts w:ascii="Calibri" w:hAnsi="Calibri" w:eastAsia="Calibri" w:cs="Calibri"/>
          <w:noProof w:val="0"/>
          <w:color w:val="auto"/>
          <w:sz w:val="22"/>
          <w:szCs w:val="22"/>
          <w:lang w:val="en-US"/>
        </w:rPr>
        <w:t>Module: ADAD</w:t>
      </w:r>
      <w:r w:rsidRPr="5FAF6B94" w:rsidR="5FAF6B94">
        <w:rPr>
          <w:rFonts w:ascii="Calibri" w:hAnsi="Calibri" w:eastAsia="Calibri" w:cs="Calibri"/>
          <w:noProof w:val="0"/>
          <w:color w:val="auto"/>
          <w:sz w:val="22"/>
          <w:szCs w:val="22"/>
          <w:lang w:val="en-US"/>
        </w:rPr>
        <w:t>4018</w:t>
      </w:r>
    </w:p>
    <w:p w:rsidR="5FAF6B94" w:rsidP="5FAF6B94" w:rsidRDefault="5FAF6B94" w14:paraId="026F1CE5" w14:textId="3CEDC5AD">
      <w:pPr>
        <w:pStyle w:val="Normal"/>
        <w:rPr>
          <w:rFonts w:ascii="Calibri" w:hAnsi="Calibri" w:eastAsia="Calibri" w:cs="Calibri"/>
          <w:noProof w:val="0"/>
          <w:color w:val="auto"/>
          <w:sz w:val="22"/>
          <w:szCs w:val="22"/>
          <w:lang w:val="en-US"/>
        </w:rPr>
      </w:pPr>
      <w:r w:rsidRPr="5FAF6B94" w:rsidR="5FAF6B94">
        <w:rPr>
          <w:rFonts w:ascii="Calibri" w:hAnsi="Calibri" w:eastAsia="Calibri" w:cs="Calibri"/>
          <w:noProof w:val="0"/>
          <w:color w:val="auto"/>
          <w:sz w:val="22"/>
          <w:szCs w:val="22"/>
          <w:lang w:val="en-US"/>
        </w:rPr>
        <w:t>Name of Tutors: Ryan L Moule and Rob Jones</w:t>
      </w:r>
    </w:p>
    <w:p w:rsidR="08F6F5EE" w:rsidP="5FAF6B94" w:rsidRDefault="08F6F5EE" w14:paraId="1F739E71" w14:textId="0D339894">
      <w:pPr>
        <w:pStyle w:val="Normal"/>
        <w:rPr>
          <w:rFonts w:ascii="Calibri" w:hAnsi="Calibri" w:eastAsia="Calibri" w:cs="Calibri"/>
          <w:b w:val="0"/>
          <w:bCs w:val="0"/>
          <w:i w:val="0"/>
          <w:iCs w:val="0"/>
          <w:noProof w:val="0"/>
          <w:color w:val="373A3C"/>
          <w:sz w:val="22"/>
          <w:szCs w:val="22"/>
          <w:lang w:val="en-US"/>
        </w:rPr>
      </w:pPr>
    </w:p>
    <w:p w:rsidR="08F6F5EE" w:rsidRDefault="08F6F5EE" w14:paraId="3245AFB2" w14:textId="600ABDB1">
      <w:r w:rsidRPr="08F6F5EE" w:rsidR="08F6F5EE">
        <w:rPr>
          <w:rFonts w:ascii="Calibri" w:hAnsi="Calibri" w:eastAsia="Calibri" w:cs="Calibri"/>
          <w:noProof w:val="0"/>
          <w:sz w:val="22"/>
          <w:szCs w:val="22"/>
          <w:lang w:val="en-US"/>
        </w:rPr>
        <w:t xml:space="preserve">Tasks in the order I received them: </w:t>
      </w:r>
    </w:p>
    <w:p w:rsidR="08F6F5EE" w:rsidRDefault="08F6F5EE" w14:paraId="5865B9FC" w14:textId="7C054F1A">
      <w:r w:rsidRPr="5FAF6B94" w:rsidR="5FAF6B94">
        <w:rPr>
          <w:rFonts w:ascii="Calibri" w:hAnsi="Calibri" w:eastAsia="Calibri" w:cs="Calibri"/>
          <w:noProof w:val="0"/>
          <w:sz w:val="22"/>
          <w:szCs w:val="22"/>
          <w:lang w:val="en-US"/>
        </w:rPr>
        <w:t>Task One: Semiotic Analysis (Ryan task) = 456</w:t>
      </w:r>
    </w:p>
    <w:p w:rsidR="08F6F5EE" w:rsidRDefault="08F6F5EE" w14:paraId="798107C4" w14:textId="1B56E1D4">
      <w:r w:rsidRPr="5FAF6B94" w:rsidR="5FAF6B94">
        <w:rPr>
          <w:rFonts w:ascii="Calibri" w:hAnsi="Calibri" w:eastAsia="Calibri" w:cs="Calibri"/>
          <w:noProof w:val="0"/>
          <w:sz w:val="22"/>
          <w:szCs w:val="22"/>
          <w:lang w:val="en-US"/>
        </w:rPr>
        <w:t>Task Two: Manifesto (Julia Task) = 516</w:t>
      </w:r>
    </w:p>
    <w:p w:rsidR="08F6F5EE" w:rsidRDefault="08F6F5EE" w14:paraId="3864C4E0" w14:textId="32977997">
      <w:r w:rsidRPr="2ADF52BA" w:rsidR="2ADF52BA">
        <w:rPr>
          <w:rFonts w:ascii="Calibri" w:hAnsi="Calibri" w:eastAsia="Calibri" w:cs="Calibri"/>
          <w:noProof w:val="0"/>
          <w:sz w:val="22"/>
          <w:szCs w:val="22"/>
          <w:lang w:val="en-US"/>
        </w:rPr>
        <w:t>Task Three. (Jon Task) = 491</w:t>
      </w:r>
    </w:p>
    <w:p w:rsidR="08F6F5EE" w:rsidP="08F6F5EE" w:rsidRDefault="08F6F5EE" w14:paraId="57273CD2" w14:textId="5365F9CD">
      <w:pPr>
        <w:pStyle w:val="Normal"/>
      </w:pPr>
    </w:p>
    <w:p w:rsidR="08F6F5EE" w:rsidP="08F6F5EE" w:rsidRDefault="08F6F5EE" w14:paraId="370CC3D5" w14:textId="03A85190">
      <w:pPr>
        <w:pStyle w:val="Normal"/>
      </w:pPr>
    </w:p>
    <w:p w:rsidR="5FAF6B94" w:rsidP="5FAF6B94" w:rsidRDefault="5FAF6B94" w14:paraId="0B386DE5" w14:textId="2E7D8A28">
      <w:pPr>
        <w:spacing w:after="160" w:line="259" w:lineRule="auto"/>
        <w:ind w:left="0" w:firstLine="0"/>
        <w:jc w:val="both"/>
        <w:rPr>
          <w:rFonts w:ascii="Calibri" w:hAnsi="Calibri" w:eastAsia="Calibri" w:cs="Calibri"/>
          <w:b w:val="1"/>
          <w:bCs w:val="1"/>
          <w:i w:val="0"/>
          <w:iCs w:val="0"/>
          <w:noProof w:val="0"/>
          <w:color w:val="000000" w:themeColor="text1" w:themeTint="FF" w:themeShade="FF"/>
          <w:sz w:val="22"/>
          <w:szCs w:val="22"/>
          <w:lang w:val="en-US"/>
        </w:rPr>
      </w:pPr>
      <w:r w:rsidRPr="5FAF6B94" w:rsidR="5FAF6B94">
        <w:rPr>
          <w:rFonts w:ascii="Calibri" w:hAnsi="Calibri" w:eastAsia="Calibri" w:cs="Calibri"/>
          <w:b w:val="1"/>
          <w:bCs w:val="1"/>
          <w:i w:val="0"/>
          <w:iCs w:val="0"/>
          <w:noProof w:val="0"/>
          <w:color w:val="000000" w:themeColor="text1" w:themeTint="FF" w:themeShade="FF"/>
          <w:sz w:val="22"/>
          <w:szCs w:val="22"/>
          <w:lang w:val="en-US"/>
        </w:rPr>
        <w:t>Task one: Semiotic Analysis (Ryan’s Task)</w:t>
      </w:r>
    </w:p>
    <w:p w:rsidR="5FAF6B94" w:rsidP="5FAF6B94" w:rsidRDefault="5FAF6B94" w14:paraId="7A1FF484" w14:textId="6EBA3283">
      <w:pPr>
        <w:spacing w:after="160" w:line="259" w:lineRule="auto"/>
        <w:jc w:val="both"/>
        <w:rPr>
          <w:rFonts w:ascii="Calibri" w:hAnsi="Calibri" w:eastAsia="Calibri" w:cs="Calibri"/>
          <w:b w:val="0"/>
          <w:bCs w:val="0"/>
          <w:i w:val="0"/>
          <w:iCs w:val="0"/>
          <w:noProof w:val="0"/>
          <w:color w:val="000000" w:themeColor="text1" w:themeTint="FF" w:themeShade="FF"/>
          <w:sz w:val="22"/>
          <w:szCs w:val="22"/>
          <w:lang w:val="en-US"/>
        </w:rPr>
      </w:pPr>
      <w:r w:rsidRPr="5FAF6B94" w:rsidR="5FAF6B94">
        <w:rPr>
          <w:rFonts w:ascii="Calibri" w:hAnsi="Calibri" w:eastAsia="Calibri" w:cs="Calibri"/>
          <w:b w:val="0"/>
          <w:bCs w:val="0"/>
          <w:i w:val="0"/>
          <w:iCs w:val="0"/>
          <w:noProof w:val="0"/>
          <w:color w:val="000000" w:themeColor="text1" w:themeTint="FF" w:themeShade="FF"/>
          <w:sz w:val="22"/>
          <w:szCs w:val="22"/>
          <w:lang w:val="en-US"/>
        </w:rPr>
        <w:t>The ‘Allegory of the Cave’ in the book, Republic, expresses how Plato believed that people perceive everything they see and hear to be real and right and how ‘we are all to some degree living our lives in the shadows’. In this time of uncertainty, how important is it, in this time of deception, that we decode and deconstruct what we are shown to reveal the underlying message? Are we still able to read images when lately more and more are made to deceive the audience, often feeding on their desire to achieve perfection, rather than reveal the truth hidden behind the false advertisement? I will be using semiotics to deconstruct a popular, recent advertising campaign from a well-known supermarket chain.</w:t>
      </w:r>
    </w:p>
    <w:p w:rsidR="5FAF6B94" w:rsidP="5FAF6B94" w:rsidRDefault="5FAF6B94" w14:paraId="05688AE4" w14:textId="6435ED21">
      <w:pPr>
        <w:spacing w:after="160" w:line="259" w:lineRule="auto"/>
        <w:jc w:val="both"/>
        <w:rPr>
          <w:rFonts w:ascii="Calibri" w:hAnsi="Calibri" w:eastAsia="Calibri" w:cs="Calibri"/>
          <w:b w:val="0"/>
          <w:bCs w:val="0"/>
          <w:i w:val="0"/>
          <w:iCs w:val="0"/>
          <w:noProof w:val="0"/>
          <w:color w:val="000000" w:themeColor="text1" w:themeTint="FF" w:themeShade="FF"/>
          <w:sz w:val="22"/>
          <w:szCs w:val="22"/>
          <w:lang w:val="en-US"/>
        </w:rPr>
      </w:pPr>
      <w:r w:rsidRPr="5FAF6B94" w:rsidR="5FAF6B94">
        <w:rPr>
          <w:rFonts w:ascii="Calibri" w:hAnsi="Calibri" w:eastAsia="Calibri" w:cs="Calibri"/>
          <w:b w:val="0"/>
          <w:bCs w:val="0"/>
          <w:i w:val="0"/>
          <w:iCs w:val="0"/>
          <w:noProof w:val="0"/>
          <w:color w:val="000000" w:themeColor="text1" w:themeTint="FF" w:themeShade="FF"/>
          <w:sz w:val="22"/>
          <w:szCs w:val="22"/>
          <w:lang w:val="en-US"/>
        </w:rPr>
        <w:t xml:space="preserve">‘Seeing comes before words, a child looks and recognizes before it can speak’ (Berger 1972). From an early age, images shape the way we perceive the world around us. We are taught the difference between the name of something e.g. pillow (the signifier), and the concept of the word e.g. a soft, rectangular object to rest your head on while sleeping (the signified) (Brathes 1977). It all links to semiotic analysis, without semiotics words lack meaning. We wouldn’t interpret the word ‘go’ with the colour green or the word ‘stop’ with the colour red. To understand the importance of semiotics I will now deconstruct this advertising campaign from Sainsbury’s. </w:t>
      </w:r>
    </w:p>
    <w:p w:rsidR="5FAF6B94" w:rsidP="5FAF6B94" w:rsidRDefault="5FAF6B94" w14:paraId="299538E5" w14:textId="21958FE2">
      <w:pPr>
        <w:spacing w:after="160" w:line="259" w:lineRule="auto"/>
        <w:jc w:val="both"/>
        <w:rPr>
          <w:rFonts w:ascii="Calibri" w:hAnsi="Calibri" w:eastAsia="Calibri" w:cs="Calibri"/>
          <w:b w:val="0"/>
          <w:bCs w:val="0"/>
          <w:i w:val="0"/>
          <w:iCs w:val="0"/>
          <w:noProof w:val="0"/>
          <w:color w:val="000000" w:themeColor="text1" w:themeTint="FF" w:themeShade="FF"/>
          <w:sz w:val="22"/>
          <w:szCs w:val="22"/>
          <w:lang w:val="en-US"/>
        </w:rPr>
      </w:pPr>
    </w:p>
    <w:p w:rsidR="5FAF6B94" w:rsidP="5FAF6B94" w:rsidRDefault="5FAF6B94" w14:paraId="2E0EF3F3" w14:textId="3F11C1BA">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drawing>
          <wp:inline wp14:editId="3CC4B16F" wp14:anchorId="22F8F0A5">
            <wp:extent cx="5943600" cy="2971800"/>
            <wp:effectExtent l="0" t="0" r="0" b="0"/>
            <wp:docPr id="779019708" name="" title=""/>
            <wp:cNvGraphicFramePr>
              <a:graphicFrameLocks noChangeAspect="1"/>
            </wp:cNvGraphicFramePr>
            <a:graphic>
              <a:graphicData uri="http://schemas.openxmlformats.org/drawingml/2006/picture">
                <pic:pic>
                  <pic:nvPicPr>
                    <pic:cNvPr id="0" name=""/>
                    <pic:cNvPicPr/>
                  </pic:nvPicPr>
                  <pic:blipFill>
                    <a:blip r:embed="R14c70c3f1ceb4c69">
                      <a:extLst>
                        <a:ext xmlns:a="http://schemas.openxmlformats.org/drawingml/2006/main" uri="{28A0092B-C50C-407E-A947-70E740481C1C}">
                          <a14:useLocalDpi val="0"/>
                        </a:ext>
                      </a:extLst>
                    </a:blip>
                    <a:stretch>
                      <a:fillRect/>
                    </a:stretch>
                  </pic:blipFill>
                  <pic:spPr>
                    <a:xfrm>
                      <a:off x="0" y="0"/>
                      <a:ext cx="5943600" cy="2971800"/>
                    </a:xfrm>
                    <a:prstGeom prst="rect">
                      <a:avLst/>
                    </a:prstGeom>
                  </pic:spPr>
                </pic:pic>
              </a:graphicData>
            </a:graphic>
          </wp:inline>
        </w:drawing>
      </w:r>
    </w:p>
    <w:p w:rsidR="5FAF6B94" w:rsidP="5FAF6B94" w:rsidRDefault="5FAF6B94" w14:paraId="5989D7CE" w14:textId="3A1416F6">
      <w:pPr>
        <w:spacing w:after="160" w:line="259" w:lineRule="auto"/>
        <w:ind w:left="4320"/>
        <w:rPr>
          <w:rFonts w:ascii="Calibri" w:hAnsi="Calibri" w:eastAsia="Calibri" w:cs="Calibri"/>
          <w:b w:val="0"/>
          <w:bCs w:val="0"/>
          <w:i w:val="0"/>
          <w:iCs w:val="0"/>
          <w:noProof w:val="0"/>
          <w:color w:val="000000" w:themeColor="text1" w:themeTint="FF" w:themeShade="FF"/>
          <w:sz w:val="22"/>
          <w:szCs w:val="22"/>
          <w:lang w:val="en-US"/>
        </w:rPr>
      </w:pPr>
      <w:r w:rsidRPr="5FAF6B94" w:rsidR="5FAF6B94">
        <w:rPr>
          <w:rFonts w:ascii="Calibri" w:hAnsi="Calibri" w:eastAsia="Calibri" w:cs="Calibri"/>
          <w:b w:val="0"/>
          <w:bCs w:val="0"/>
          <w:i w:val="0"/>
          <w:iCs w:val="0"/>
          <w:noProof w:val="0"/>
          <w:color w:val="000000" w:themeColor="text1" w:themeTint="FF" w:themeShade="FF"/>
          <w:sz w:val="22"/>
          <w:szCs w:val="22"/>
          <w:lang w:val="en-US"/>
        </w:rPr>
        <w:t>Food Dancing, Sainsbury’s Advertising Campaign</w:t>
      </w:r>
    </w:p>
    <w:p w:rsidR="5FAF6B94" w:rsidP="5FAF6B94" w:rsidRDefault="5FAF6B94" w14:paraId="3628EE5D" w14:textId="34F2104A">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5FAF6B94" w:rsidP="5FAF6B94" w:rsidRDefault="5FAF6B94" w14:paraId="1A675678" w14:textId="518918A5">
      <w:pPr>
        <w:spacing w:after="160" w:line="259" w:lineRule="auto"/>
        <w:jc w:val="left"/>
        <w:rPr>
          <w:rFonts w:ascii="Calibri" w:hAnsi="Calibri" w:eastAsia="Calibri" w:cs="Calibri"/>
          <w:b w:val="0"/>
          <w:bCs w:val="0"/>
          <w:i w:val="0"/>
          <w:iCs w:val="0"/>
          <w:noProof w:val="0"/>
          <w:color w:val="000000" w:themeColor="text1" w:themeTint="FF" w:themeShade="FF"/>
          <w:sz w:val="22"/>
          <w:szCs w:val="22"/>
          <w:lang w:val="en-US"/>
        </w:rPr>
      </w:pPr>
      <w:r w:rsidRPr="5FAF6B94" w:rsidR="5FAF6B94">
        <w:rPr>
          <w:rFonts w:ascii="Calibri" w:hAnsi="Calibri" w:eastAsia="Calibri" w:cs="Calibri"/>
          <w:b w:val="0"/>
          <w:bCs w:val="0"/>
          <w:i w:val="0"/>
          <w:iCs w:val="0"/>
          <w:noProof w:val="0"/>
          <w:color w:val="000000" w:themeColor="text1" w:themeTint="FF" w:themeShade="FF"/>
          <w:sz w:val="22"/>
          <w:szCs w:val="22"/>
          <w:lang w:val="en-US"/>
        </w:rPr>
        <w:t>In January 2017, the supermarket Sainsbury’s launched the ‘Food Dancing’ campaign to ‘celebrate the power of food’. The campaign focuses on ‘everyday’ people and their love for food. By using ‘everyday people’ it could help the audience connect with the campaign, through the concept of ‘Naturalism’, proposed by Roland Barthes in his book ‘Image, Music, Text (1977), instead of the usual advertising campaigns that sells the idea of ‘Idealisation’ which John Burger suggests in his book ‘Ways of Seeing’ (1972).  Naturalism is formed in this campaign by the selection of models use to represent multiple genders and ethnicies whereas Idealisation would be selling the idea of something perfect or better than reality.</w:t>
      </w:r>
    </w:p>
    <w:p w:rsidR="5FAF6B94" w:rsidP="5FAF6B94" w:rsidRDefault="5FAF6B94" w14:paraId="5D352CB6" w14:textId="5038F602">
      <w:pPr>
        <w:spacing w:after="160" w:line="259" w:lineRule="auto"/>
        <w:jc w:val="left"/>
        <w:rPr>
          <w:rFonts w:ascii="Calibri" w:hAnsi="Calibri" w:eastAsia="Calibri" w:cs="Calibri"/>
          <w:b w:val="0"/>
          <w:bCs w:val="0"/>
          <w:i w:val="0"/>
          <w:iCs w:val="0"/>
          <w:noProof w:val="0"/>
          <w:color w:val="000000" w:themeColor="text1" w:themeTint="FF" w:themeShade="FF"/>
          <w:sz w:val="22"/>
          <w:szCs w:val="22"/>
          <w:lang w:val="en-US"/>
        </w:rPr>
      </w:pPr>
      <w:r w:rsidRPr="5FAF6B94" w:rsidR="5FAF6B94">
        <w:rPr>
          <w:rFonts w:ascii="Calibri" w:hAnsi="Calibri" w:eastAsia="Calibri" w:cs="Calibri"/>
          <w:b w:val="0"/>
          <w:bCs w:val="0"/>
          <w:i w:val="0"/>
          <w:iCs w:val="0"/>
          <w:noProof w:val="0"/>
          <w:color w:val="000000" w:themeColor="text1" w:themeTint="FF" w:themeShade="FF"/>
          <w:sz w:val="22"/>
          <w:szCs w:val="22"/>
          <w:lang w:val="en-US"/>
        </w:rPr>
        <w:t>The narrative of the campaign takes the main focus of the viewer and ultimately pushing the brand’s logo into the background. Although the brand’s logo isn’t the main focus the use of the colour orange, which is the brands signature colour, allows the audience to identify the brand with ease. Connotations of the colour orange include warmth, success, happiness, enthusiasm, creativity and determination.</w:t>
      </w:r>
    </w:p>
    <w:p w:rsidR="5FAF6B94" w:rsidP="5FAF6B94" w:rsidRDefault="5FAF6B94" w14:paraId="26134CF4" w14:textId="0DF82456">
      <w:pPr>
        <w:spacing w:after="160" w:line="259" w:lineRule="auto"/>
        <w:jc w:val="left"/>
        <w:rPr>
          <w:rFonts w:ascii="Calibri" w:hAnsi="Calibri" w:eastAsia="Calibri" w:cs="Calibri"/>
          <w:b w:val="0"/>
          <w:bCs w:val="0"/>
          <w:i w:val="0"/>
          <w:iCs w:val="0"/>
          <w:noProof w:val="0"/>
          <w:color w:val="000000" w:themeColor="text1" w:themeTint="FF" w:themeShade="FF"/>
          <w:sz w:val="22"/>
          <w:szCs w:val="22"/>
          <w:lang w:val="en-US"/>
        </w:rPr>
      </w:pPr>
      <w:r w:rsidRPr="5FAF6B94" w:rsidR="5FAF6B94">
        <w:rPr>
          <w:rFonts w:ascii="Calibri" w:hAnsi="Calibri" w:eastAsia="Calibri" w:cs="Calibri"/>
          <w:b w:val="0"/>
          <w:bCs w:val="0"/>
          <w:i w:val="0"/>
          <w:iCs w:val="0"/>
          <w:noProof w:val="0"/>
          <w:color w:val="000000" w:themeColor="text1" w:themeTint="FF" w:themeShade="FF"/>
          <w:sz w:val="22"/>
          <w:szCs w:val="22"/>
          <w:lang w:val="en-US"/>
        </w:rPr>
        <w:t>The other prominent colour displayed in this version of the campaign is green. The colour green symbolises nature, calm, health, youth and growth. By displaying a child along with the colour green it adds a greater emphasis to some of the connotations of the colour such as health, youth and growth.</w:t>
      </w:r>
    </w:p>
    <w:p w:rsidR="5FAF6B94" w:rsidP="5FAF6B94" w:rsidRDefault="5FAF6B94" w14:paraId="282EADFE" w14:textId="3C24CA17">
      <w:pPr>
        <w:spacing w:after="160" w:line="259" w:lineRule="auto"/>
        <w:jc w:val="left"/>
        <w:rPr>
          <w:rFonts w:ascii="Calibri" w:hAnsi="Calibri" w:eastAsia="Calibri" w:cs="Calibri"/>
          <w:b w:val="0"/>
          <w:bCs w:val="0"/>
          <w:i w:val="0"/>
          <w:iCs w:val="0"/>
          <w:noProof w:val="0"/>
          <w:color w:val="000000" w:themeColor="text1" w:themeTint="FF" w:themeShade="FF"/>
          <w:sz w:val="22"/>
          <w:szCs w:val="22"/>
          <w:lang w:val="en-US"/>
        </w:rPr>
      </w:pPr>
    </w:p>
    <w:p w:rsidR="5FAF6B94" w:rsidP="5FAF6B94" w:rsidRDefault="5FAF6B94" w14:paraId="5862FFE9" w14:textId="0994DCE6">
      <w:pPr>
        <w:spacing w:after="160" w:line="259" w:lineRule="auto"/>
        <w:jc w:val="left"/>
        <w:rPr>
          <w:rFonts w:ascii="Calibri" w:hAnsi="Calibri" w:eastAsia="Calibri" w:cs="Calibri"/>
          <w:b w:val="0"/>
          <w:bCs w:val="0"/>
          <w:i w:val="0"/>
          <w:iCs w:val="0"/>
          <w:noProof w:val="0"/>
          <w:color w:val="000000" w:themeColor="text1" w:themeTint="FF" w:themeShade="FF"/>
          <w:sz w:val="22"/>
          <w:szCs w:val="22"/>
          <w:lang w:val="en-US"/>
        </w:rPr>
      </w:pPr>
    </w:p>
    <w:p w:rsidR="5FAF6B94" w:rsidP="5FAF6B94" w:rsidRDefault="5FAF6B94" w14:paraId="47DBBCBC" w14:textId="626F4006">
      <w:pPr>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US"/>
        </w:rPr>
      </w:pPr>
      <w:r w:rsidRPr="5FAF6B94" w:rsidR="5FAF6B94">
        <w:rPr>
          <w:rFonts w:ascii="Calibri" w:hAnsi="Calibri" w:eastAsia="Calibri" w:cs="Calibri"/>
          <w:b w:val="1"/>
          <w:bCs w:val="1"/>
          <w:i w:val="0"/>
          <w:iCs w:val="0"/>
          <w:noProof w:val="0"/>
          <w:color w:val="000000" w:themeColor="text1" w:themeTint="FF" w:themeShade="FF"/>
          <w:sz w:val="22"/>
          <w:szCs w:val="22"/>
          <w:u w:val="single"/>
          <w:lang w:val="en-US"/>
        </w:rPr>
        <w:t>Bibliography</w:t>
      </w:r>
    </w:p>
    <w:p w:rsidR="5FAF6B94" w:rsidP="5FAF6B94" w:rsidRDefault="5FAF6B94" w14:paraId="4826022F" w14:textId="3F034A41">
      <w:pPr>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US"/>
        </w:rPr>
      </w:pPr>
      <w:r w:rsidRPr="5FAF6B94" w:rsidR="5FAF6B94">
        <w:rPr>
          <w:rFonts w:ascii="Calibri" w:hAnsi="Calibri" w:eastAsia="Calibri" w:cs="Calibri"/>
          <w:b w:val="0"/>
          <w:bCs w:val="0"/>
          <w:i w:val="0"/>
          <w:iCs w:val="0"/>
          <w:noProof w:val="0"/>
          <w:color w:val="000000" w:themeColor="text1" w:themeTint="FF" w:themeShade="FF"/>
          <w:sz w:val="22"/>
          <w:szCs w:val="22"/>
          <w:lang w:val="en-US"/>
        </w:rPr>
        <w:t>Berger, J. (1972) Ways of Seeing. London, Penguin.</w:t>
      </w:r>
    </w:p>
    <w:p w:rsidR="5FAF6B94" w:rsidP="5FAF6B94" w:rsidRDefault="5FAF6B94" w14:paraId="2A0F9273" w14:textId="07EFB6DF">
      <w:pPr>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US"/>
        </w:rPr>
      </w:pPr>
      <w:r w:rsidRPr="5FAF6B94" w:rsidR="5FAF6B94">
        <w:rPr>
          <w:rFonts w:ascii="Calibri" w:hAnsi="Calibri" w:eastAsia="Calibri" w:cs="Calibri"/>
          <w:b w:val="0"/>
          <w:bCs w:val="0"/>
          <w:i w:val="0"/>
          <w:iCs w:val="0"/>
          <w:noProof w:val="0"/>
          <w:color w:val="000000" w:themeColor="text1" w:themeTint="FF" w:themeShade="FF"/>
          <w:sz w:val="22"/>
          <w:szCs w:val="22"/>
          <w:lang w:val="en-US"/>
        </w:rPr>
        <w:t>Barthes, R. (1977) Image, Music, Text. London, Fontana Press</w:t>
      </w:r>
    </w:p>
    <w:p w:rsidR="5FAF6B94" w:rsidP="5FAF6B94" w:rsidRDefault="5FAF6B94" w14:paraId="1B79F0F7" w14:textId="6699D2F6">
      <w:pPr>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US"/>
        </w:rPr>
      </w:pPr>
      <w:r w:rsidRPr="5FAF6B94" w:rsidR="5FAF6B94">
        <w:rPr>
          <w:rFonts w:ascii="Calibri" w:hAnsi="Calibri" w:eastAsia="Calibri" w:cs="Calibri"/>
          <w:b w:val="0"/>
          <w:bCs w:val="0"/>
          <w:i w:val="0"/>
          <w:iCs w:val="0"/>
          <w:noProof w:val="0"/>
          <w:color w:val="000000" w:themeColor="text1" w:themeTint="FF" w:themeShade="FF"/>
          <w:sz w:val="22"/>
          <w:szCs w:val="22"/>
          <w:lang w:val="en-US"/>
        </w:rPr>
        <w:t>Plato. (514a-520a) Republic. Greece</w:t>
      </w:r>
    </w:p>
    <w:p w:rsidR="5FAF6B94" w:rsidP="5FAF6B94" w:rsidRDefault="5FAF6B94" w14:paraId="222CEA36" w14:textId="200A08B4">
      <w:pPr>
        <w:pStyle w:val="Normal"/>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US"/>
        </w:rPr>
      </w:pPr>
    </w:p>
    <w:p w:rsidR="5FAF6B94" w:rsidP="5FAF6B94" w:rsidRDefault="5FAF6B94" w14:paraId="774F0CFD" w14:textId="4D774C92">
      <w:pPr>
        <w:pStyle w:val="Normal"/>
        <w:rPr>
          <w:b w:val="1"/>
          <w:bCs w:val="1"/>
        </w:rPr>
      </w:pPr>
      <w:r w:rsidRPr="5FAF6B94" w:rsidR="5FAF6B94">
        <w:rPr>
          <w:b w:val="1"/>
          <w:bCs w:val="1"/>
        </w:rPr>
        <w:t>Task two: Manifestio (Julia’s Task)</w:t>
      </w:r>
    </w:p>
    <w:p w:rsidR="5FAF6B94" w:rsidP="5FAF6B94" w:rsidRDefault="5FAF6B94" w14:paraId="7BE0E632" w14:textId="796A4157">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US"/>
        </w:rPr>
      </w:pPr>
      <w:r w:rsidRPr="5FAF6B94" w:rsidR="5FAF6B94">
        <w:rPr>
          <w:rFonts w:ascii="Calibri" w:hAnsi="Calibri" w:eastAsia="Calibri" w:cs="Calibri"/>
          <w:b w:val="0"/>
          <w:bCs w:val="0"/>
          <w:i w:val="0"/>
          <w:iCs w:val="0"/>
          <w:noProof w:val="0"/>
          <w:color w:val="000000" w:themeColor="text1" w:themeTint="FF" w:themeShade="FF"/>
          <w:sz w:val="22"/>
          <w:szCs w:val="22"/>
          <w:lang w:val="en-US"/>
        </w:rPr>
        <w:t>Seize every opportunity that presents itself to you.</w:t>
      </w:r>
    </w:p>
    <w:p w:rsidR="5FAF6B94" w:rsidP="5FAF6B94" w:rsidRDefault="5FAF6B94" w14:paraId="124C0288" w14:textId="4F3C3510">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US"/>
        </w:rPr>
      </w:pPr>
      <w:r w:rsidRPr="5FAF6B94" w:rsidR="5FAF6B94">
        <w:rPr>
          <w:rFonts w:ascii="Calibri" w:hAnsi="Calibri" w:eastAsia="Calibri" w:cs="Calibri"/>
          <w:b w:val="0"/>
          <w:bCs w:val="0"/>
          <w:i w:val="0"/>
          <w:iCs w:val="0"/>
          <w:noProof w:val="0"/>
          <w:color w:val="000000" w:themeColor="text1" w:themeTint="FF" w:themeShade="FF"/>
          <w:sz w:val="22"/>
          <w:szCs w:val="22"/>
          <w:lang w:val="en-US"/>
        </w:rPr>
        <w:t>It's okay to make the same mistakes. But make new ones too.</w:t>
      </w:r>
    </w:p>
    <w:p w:rsidR="5FAF6B94" w:rsidP="5FAF6B94" w:rsidRDefault="5FAF6B94" w14:paraId="5DBE341A" w14:textId="213AB61E">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US"/>
        </w:rPr>
      </w:pPr>
      <w:r w:rsidRPr="5FAF6B94" w:rsidR="5FAF6B94">
        <w:rPr>
          <w:rFonts w:ascii="Calibri" w:hAnsi="Calibri" w:eastAsia="Calibri" w:cs="Calibri"/>
          <w:b w:val="0"/>
          <w:bCs w:val="0"/>
          <w:i w:val="0"/>
          <w:iCs w:val="0"/>
          <w:noProof w:val="0"/>
          <w:color w:val="000000" w:themeColor="text1" w:themeTint="FF" w:themeShade="FF"/>
          <w:sz w:val="22"/>
          <w:szCs w:val="22"/>
          <w:lang w:val="en-US"/>
        </w:rPr>
        <w:t>Success is earned, not handed out.</w:t>
      </w:r>
    </w:p>
    <w:p w:rsidR="5FAF6B94" w:rsidP="5FAF6B94" w:rsidRDefault="5FAF6B94" w14:paraId="2DD00F85" w14:textId="7B26754C">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US"/>
        </w:rPr>
      </w:pPr>
      <w:r w:rsidRPr="5FAF6B94" w:rsidR="5FAF6B94">
        <w:rPr>
          <w:rFonts w:ascii="Calibri" w:hAnsi="Calibri" w:eastAsia="Calibri" w:cs="Calibri"/>
          <w:b w:val="0"/>
          <w:bCs w:val="0"/>
          <w:i w:val="0"/>
          <w:iCs w:val="0"/>
          <w:noProof w:val="0"/>
          <w:color w:val="000000" w:themeColor="text1" w:themeTint="FF" w:themeShade="FF"/>
          <w:sz w:val="22"/>
          <w:szCs w:val="22"/>
          <w:lang w:val="en-US"/>
        </w:rPr>
        <w:t>To better the world, we must be willing to better ourselves.</w:t>
      </w:r>
    </w:p>
    <w:p w:rsidR="5FAF6B94" w:rsidP="5FAF6B94" w:rsidRDefault="5FAF6B94" w14:paraId="55225098" w14:textId="2BC009DB">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US"/>
        </w:rPr>
      </w:pPr>
      <w:r w:rsidRPr="5FAF6B94" w:rsidR="5FAF6B94">
        <w:rPr>
          <w:rFonts w:ascii="Calibri" w:hAnsi="Calibri" w:eastAsia="Calibri" w:cs="Calibri"/>
          <w:b w:val="0"/>
          <w:bCs w:val="0"/>
          <w:i w:val="0"/>
          <w:iCs w:val="0"/>
          <w:noProof w:val="0"/>
          <w:color w:val="000000" w:themeColor="text1" w:themeTint="FF" w:themeShade="FF"/>
          <w:sz w:val="22"/>
          <w:szCs w:val="22"/>
          <w:lang w:val="en-US"/>
        </w:rPr>
        <w:t>Don't put your life on hold waiting for an idea. The best ideas come at the unlikeliest of times.</w:t>
      </w:r>
    </w:p>
    <w:p w:rsidR="5FAF6B94" w:rsidP="5FAF6B94" w:rsidRDefault="5FAF6B94" w14:paraId="2A768BDC" w14:textId="733B6C7A">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US"/>
        </w:rPr>
      </w:pPr>
      <w:r w:rsidRPr="5FAF6B94" w:rsidR="5FAF6B94">
        <w:rPr>
          <w:rFonts w:ascii="Calibri" w:hAnsi="Calibri" w:eastAsia="Calibri" w:cs="Calibri"/>
          <w:b w:val="0"/>
          <w:bCs w:val="0"/>
          <w:i w:val="0"/>
          <w:iCs w:val="0"/>
          <w:noProof w:val="0"/>
          <w:color w:val="000000" w:themeColor="text1" w:themeTint="FF" w:themeShade="FF"/>
          <w:sz w:val="22"/>
          <w:szCs w:val="22"/>
          <w:lang w:val="en-US"/>
        </w:rPr>
        <w:t xml:space="preserve"> The opinions that matter the most are yours.</w:t>
      </w:r>
    </w:p>
    <w:p w:rsidR="5FAF6B94" w:rsidP="5FAF6B94" w:rsidRDefault="5FAF6B94" w14:paraId="74FD5C9A" w14:textId="46E3E304">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US"/>
        </w:rPr>
      </w:pPr>
      <w:r w:rsidRPr="5FAF6B94" w:rsidR="5FAF6B94">
        <w:rPr>
          <w:rFonts w:ascii="Calibri" w:hAnsi="Calibri" w:eastAsia="Calibri" w:cs="Calibri"/>
          <w:b w:val="0"/>
          <w:bCs w:val="0"/>
          <w:i w:val="0"/>
          <w:iCs w:val="0"/>
          <w:noProof w:val="0"/>
          <w:color w:val="000000" w:themeColor="text1" w:themeTint="FF" w:themeShade="FF"/>
          <w:sz w:val="22"/>
          <w:szCs w:val="22"/>
          <w:lang w:val="en-US"/>
        </w:rPr>
        <w:t>Don't believe everything you see, hear or read.</w:t>
      </w:r>
    </w:p>
    <w:p w:rsidR="5FAF6B94" w:rsidP="5FAF6B94" w:rsidRDefault="5FAF6B94" w14:paraId="6FDA17EB" w14:textId="3FD50C55">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US"/>
        </w:rPr>
      </w:pPr>
      <w:r w:rsidRPr="5FAF6B94" w:rsidR="5FAF6B94">
        <w:rPr>
          <w:rFonts w:ascii="Calibri" w:hAnsi="Calibri" w:eastAsia="Calibri" w:cs="Calibri"/>
          <w:b w:val="0"/>
          <w:bCs w:val="0"/>
          <w:i w:val="0"/>
          <w:iCs w:val="0"/>
          <w:noProof w:val="0"/>
          <w:color w:val="000000" w:themeColor="text1" w:themeTint="FF" w:themeShade="FF"/>
          <w:sz w:val="22"/>
          <w:szCs w:val="22"/>
          <w:lang w:val="en-US"/>
        </w:rPr>
        <w:t>Everything happens for a reason. If it hasn’t happened yet, it doesn’t mean it won’t soon.</w:t>
      </w:r>
    </w:p>
    <w:p w:rsidR="5FAF6B94" w:rsidP="5FAF6B94" w:rsidRDefault="5FAF6B94" w14:paraId="4865655E" w14:textId="2661CB95">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5FAF6B94" w:rsidP="5FAF6B94" w:rsidRDefault="5FAF6B94" w14:paraId="1A44C1E8" w14:textId="0353EBFC">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Pr="5FAF6B94" w:rsidR="5FAF6B94">
        <w:rPr>
          <w:rFonts w:ascii="Calibri" w:hAnsi="Calibri" w:eastAsia="Calibri" w:cs="Calibri"/>
          <w:b w:val="0"/>
          <w:bCs w:val="0"/>
          <w:i w:val="0"/>
          <w:iCs w:val="0"/>
          <w:noProof w:val="0"/>
          <w:color w:val="000000" w:themeColor="text1" w:themeTint="FF" w:themeShade="FF"/>
          <w:sz w:val="22"/>
          <w:szCs w:val="22"/>
          <w:lang w:val="en-US"/>
        </w:rPr>
        <w:t>7. Don’t believe everything you see, hear or read.</w:t>
      </w:r>
    </w:p>
    <w:p w:rsidR="5FAF6B94" w:rsidP="5FAF6B94" w:rsidRDefault="5FAF6B94" w14:paraId="5809DCCE" w14:textId="76FF1F0B">
      <w:pPr>
        <w:spacing w:after="160" w:line="259" w:lineRule="auto"/>
        <w:jc w:val="left"/>
        <w:rPr>
          <w:rFonts w:ascii="Calibri" w:hAnsi="Calibri" w:eastAsia="Calibri" w:cs="Calibri"/>
          <w:b w:val="0"/>
          <w:bCs w:val="0"/>
          <w:i w:val="0"/>
          <w:iCs w:val="0"/>
          <w:noProof w:val="0"/>
          <w:color w:val="000000" w:themeColor="text1" w:themeTint="FF" w:themeShade="FF"/>
          <w:sz w:val="22"/>
          <w:szCs w:val="22"/>
          <w:lang w:val="en-US"/>
        </w:rPr>
      </w:pPr>
      <w:r w:rsidRPr="5FAF6B94" w:rsidR="5FAF6B94">
        <w:rPr>
          <w:rFonts w:ascii="Calibri" w:hAnsi="Calibri" w:eastAsia="Calibri" w:cs="Calibri"/>
          <w:b w:val="0"/>
          <w:bCs w:val="0"/>
          <w:i w:val="0"/>
          <w:iCs w:val="0"/>
          <w:noProof w:val="0"/>
          <w:color w:val="000000" w:themeColor="text1" w:themeTint="FF" w:themeShade="FF"/>
          <w:sz w:val="22"/>
          <w:szCs w:val="22"/>
          <w:lang w:val="en-US"/>
        </w:rPr>
        <w:t>Before 2016, the term ‘fake news’ was unknown by the majority of the world. But since the 2016 American presidential election, the term ‘fake news’ has become part of people’s everyday vocabulary. So much so that it was 2017’s ‘word of the year’ and is now seen as ‘one of the greatest threats to democracy’ (Carson 2019). In Michael Miller’s ‘Fake News: Separating Truth from Fiction’, he stats that people describe fake news in two ways, ‘news stories and social media posts posing, falsely, as genuine news items’ and ‘using the ‘fake news’ label to cast doubt on legitimate news stories’. Without ‘fake news’ the world could have been different to what we know today. For example, it is believed by some that the results of the 2016 presidential election could have been different if a fake story by ‘T</w:t>
      </w:r>
      <w:r w:rsidRPr="5FAF6B94" w:rsidR="5FAF6B94">
        <w:rPr>
          <w:rFonts w:ascii="Calibri" w:hAnsi="Calibri" w:eastAsia="Calibri" w:cs="Calibri"/>
          <w:b w:val="0"/>
          <w:bCs w:val="0"/>
          <w:i w:val="1"/>
          <w:iCs w:val="1"/>
          <w:noProof w:val="0"/>
          <w:color w:val="000000" w:themeColor="text1" w:themeTint="FF" w:themeShade="FF"/>
          <w:sz w:val="22"/>
          <w:szCs w:val="22"/>
          <w:lang w:val="en-US"/>
        </w:rPr>
        <w:t xml:space="preserve">he National Enquirer’, </w:t>
      </w:r>
      <w:r w:rsidRPr="5FAF6B94" w:rsidR="5FAF6B94">
        <w:rPr>
          <w:rFonts w:ascii="Calibri" w:hAnsi="Calibri" w:eastAsia="Calibri" w:cs="Calibri"/>
          <w:b w:val="0"/>
          <w:bCs w:val="0"/>
          <w:i w:val="0"/>
          <w:iCs w:val="0"/>
          <w:noProof w:val="0"/>
          <w:color w:val="000000" w:themeColor="text1" w:themeTint="FF" w:themeShade="FF"/>
          <w:sz w:val="22"/>
          <w:szCs w:val="22"/>
          <w:lang w:val="en-US"/>
        </w:rPr>
        <w:t>which is ‘well known for publishing false stories (Miller 2019), was not published. The news story was about how us senator and presidential candidate Ted Cruz’s father was seen with former president John. F. Kennedy’s killer, Lee Harvey Oswald, a few months before Kennedy was assassinated. The story was entirely fictional but many Americans believed the story was true and with the story being circulated on social media and Donald Trump bringing the news story up in a live television debate and it could have caused voters to avoid voting for Cruz.</w:t>
      </w:r>
    </w:p>
    <w:p w:rsidR="5FAF6B94" w:rsidP="5FAF6B94" w:rsidRDefault="5FAF6B94" w14:paraId="39BBBA52" w14:textId="5A607BC9">
      <w:pPr>
        <w:spacing w:after="160" w:line="259" w:lineRule="auto"/>
        <w:jc w:val="left"/>
        <w:rPr>
          <w:rFonts w:ascii="Calibri" w:hAnsi="Calibri" w:eastAsia="Calibri" w:cs="Calibri"/>
          <w:b w:val="0"/>
          <w:bCs w:val="0"/>
          <w:i w:val="0"/>
          <w:iCs w:val="0"/>
          <w:noProof w:val="0"/>
          <w:color w:val="000000" w:themeColor="text1" w:themeTint="FF" w:themeShade="FF"/>
          <w:sz w:val="22"/>
          <w:szCs w:val="22"/>
          <w:lang w:val="en-US"/>
        </w:rPr>
      </w:pPr>
    </w:p>
    <w:p w:rsidR="5FAF6B94" w:rsidP="5FAF6B94" w:rsidRDefault="5FAF6B94" w14:paraId="29BEB92E" w14:textId="3EA1CE46">
      <w:pPr>
        <w:spacing w:after="160" w:line="259" w:lineRule="auto"/>
        <w:jc w:val="left"/>
        <w:rPr>
          <w:rFonts w:ascii="Calibri" w:hAnsi="Calibri" w:eastAsia="Calibri" w:cs="Calibri"/>
          <w:b w:val="0"/>
          <w:bCs w:val="0"/>
          <w:i w:val="0"/>
          <w:iCs w:val="0"/>
          <w:noProof w:val="0"/>
          <w:color w:val="000000" w:themeColor="text1" w:themeTint="FF" w:themeShade="FF"/>
          <w:sz w:val="22"/>
          <w:szCs w:val="22"/>
          <w:lang w:val="en-US"/>
        </w:rPr>
      </w:pPr>
      <w:r w:rsidRPr="5FAF6B94" w:rsidR="5FAF6B94">
        <w:rPr>
          <w:rFonts w:ascii="Calibri" w:hAnsi="Calibri" w:eastAsia="Calibri" w:cs="Calibri"/>
          <w:b w:val="0"/>
          <w:bCs w:val="0"/>
          <w:i w:val="0"/>
          <w:iCs w:val="0"/>
          <w:noProof w:val="0"/>
          <w:color w:val="000000" w:themeColor="text1" w:themeTint="FF" w:themeShade="FF"/>
          <w:sz w:val="22"/>
          <w:szCs w:val="22"/>
          <w:lang w:val="en-US"/>
        </w:rPr>
        <w:t>2. It's okay to make the same mistakes. But make new ones too.</w:t>
      </w:r>
    </w:p>
    <w:p w:rsidR="5FAF6B94" w:rsidP="5FAF6B94" w:rsidRDefault="5FAF6B94" w14:paraId="2B0301B5" w14:textId="22B53629">
      <w:pPr>
        <w:spacing w:after="160" w:line="259" w:lineRule="auto"/>
        <w:jc w:val="left"/>
        <w:rPr>
          <w:rFonts w:ascii="Calibri" w:hAnsi="Calibri" w:eastAsia="Calibri" w:cs="Calibri"/>
          <w:b w:val="0"/>
          <w:bCs w:val="0"/>
          <w:i w:val="0"/>
          <w:iCs w:val="0"/>
          <w:noProof w:val="0"/>
          <w:color w:val="000000" w:themeColor="text1" w:themeTint="FF" w:themeShade="FF"/>
          <w:sz w:val="22"/>
          <w:szCs w:val="22"/>
          <w:lang w:val="en-US"/>
        </w:rPr>
      </w:pPr>
      <w:r w:rsidRPr="5FAF6B94" w:rsidR="5FAF6B94">
        <w:rPr>
          <w:rFonts w:ascii="Calibri" w:hAnsi="Calibri" w:eastAsia="Calibri" w:cs="Calibri"/>
          <w:b w:val="0"/>
          <w:bCs w:val="0"/>
          <w:i w:val="0"/>
          <w:iCs w:val="0"/>
          <w:noProof w:val="0"/>
          <w:color w:val="000000" w:themeColor="text1" w:themeTint="FF" w:themeShade="FF"/>
          <w:sz w:val="22"/>
          <w:szCs w:val="22"/>
          <w:lang w:val="en-US"/>
        </w:rPr>
        <w:t>We are told from a young age that making mistakes is a healthy part of life and that its okay to make mistakes. But what is a mistake? In Alina Tugend’s ‘Better By Mistakes: The Unexpected Benefits of Being Wrong’, She stats ‘defining a mistake, it seems, is almost as difficult as, well, defining Happiness’. The ‘Cambridge Dictionary’ defines a mistake as ‘An action, decision or judgement that produces an unwanted or unintentional result’. Most of the time we don’t know we are making a mistake until after we have made them. Now that we know about that mistake, we know not to make it again, right? That's not always the case though, sometimes we can’t stop making the same mistakes. Whether it’s the misspelling the same word multiple times or spending money on things you know you’re never going to use. Maybe mistakes are not really mistakes. Maybe they are just factors that make you, you.</w:t>
      </w:r>
    </w:p>
    <w:p w:rsidR="5FAF6B94" w:rsidP="5FAF6B94" w:rsidRDefault="5FAF6B94" w14:paraId="48150906" w14:textId="43C55E2C">
      <w:pPr>
        <w:spacing w:after="160" w:line="259" w:lineRule="auto"/>
        <w:jc w:val="left"/>
        <w:rPr>
          <w:rFonts w:ascii="Calibri" w:hAnsi="Calibri" w:eastAsia="Calibri" w:cs="Calibri"/>
          <w:b w:val="0"/>
          <w:bCs w:val="0"/>
          <w:i w:val="0"/>
          <w:iCs w:val="0"/>
          <w:noProof w:val="0"/>
          <w:color w:val="000000" w:themeColor="text1" w:themeTint="FF" w:themeShade="FF"/>
          <w:sz w:val="22"/>
          <w:szCs w:val="22"/>
          <w:lang w:val="en-US"/>
        </w:rPr>
      </w:pPr>
    </w:p>
    <w:p w:rsidR="5FAF6B94" w:rsidP="5FAF6B94" w:rsidRDefault="5FAF6B94" w14:paraId="5599677A" w14:textId="7C7A1F52">
      <w:pPr>
        <w:spacing w:after="160" w:line="259" w:lineRule="auto"/>
        <w:jc w:val="left"/>
        <w:rPr>
          <w:rFonts w:ascii="Calibri" w:hAnsi="Calibri" w:eastAsia="Calibri" w:cs="Calibri"/>
          <w:b w:val="0"/>
          <w:bCs w:val="0"/>
          <w:i w:val="0"/>
          <w:iCs w:val="0"/>
          <w:noProof w:val="0"/>
          <w:color w:val="000000" w:themeColor="text1" w:themeTint="FF" w:themeShade="FF"/>
          <w:sz w:val="22"/>
          <w:szCs w:val="22"/>
          <w:lang w:val="en-US"/>
        </w:rPr>
      </w:pPr>
      <w:r w:rsidRPr="5FAF6B94" w:rsidR="5FAF6B94">
        <w:rPr>
          <w:rFonts w:ascii="Calibri" w:hAnsi="Calibri" w:eastAsia="Calibri" w:cs="Calibri"/>
          <w:b w:val="0"/>
          <w:bCs w:val="0"/>
          <w:i w:val="0"/>
          <w:iCs w:val="0"/>
          <w:noProof w:val="0"/>
          <w:color w:val="000000" w:themeColor="text1" w:themeTint="FF" w:themeShade="FF"/>
          <w:sz w:val="22"/>
          <w:szCs w:val="22"/>
          <w:lang w:val="en-US"/>
        </w:rPr>
        <w:t xml:space="preserve">3. Success is earned, not handed out </w:t>
      </w:r>
    </w:p>
    <w:p w:rsidR="5FAF6B94" w:rsidP="5FAF6B94" w:rsidRDefault="5FAF6B94" w14:paraId="0E7496D3" w14:textId="08901B37">
      <w:pPr>
        <w:spacing w:after="160" w:line="259" w:lineRule="auto"/>
        <w:jc w:val="left"/>
        <w:rPr>
          <w:rFonts w:ascii="Calibri" w:hAnsi="Calibri" w:eastAsia="Calibri" w:cs="Calibri"/>
          <w:b w:val="0"/>
          <w:bCs w:val="0"/>
          <w:i w:val="0"/>
          <w:iCs w:val="0"/>
          <w:noProof w:val="0"/>
          <w:color w:val="000000" w:themeColor="text1" w:themeTint="FF" w:themeShade="FF"/>
          <w:sz w:val="22"/>
          <w:szCs w:val="22"/>
          <w:lang w:val="en-US"/>
        </w:rPr>
      </w:pPr>
      <w:r w:rsidRPr="5FAF6B94" w:rsidR="5FAF6B94">
        <w:rPr>
          <w:rFonts w:ascii="Calibri" w:hAnsi="Calibri" w:eastAsia="Calibri" w:cs="Calibri"/>
          <w:b w:val="0"/>
          <w:bCs w:val="0"/>
          <w:i w:val="0"/>
          <w:iCs w:val="0"/>
          <w:noProof w:val="0"/>
          <w:color w:val="000000" w:themeColor="text1" w:themeTint="FF" w:themeShade="FF"/>
          <w:sz w:val="22"/>
          <w:szCs w:val="22"/>
          <w:lang w:val="en-US"/>
        </w:rPr>
        <w:t>Success is a word we hear a lot in throughout our lives. We are often told that to be successful in life we must find success in our work and to do that we must gain an education which can often be difficult and you must be willing to put in a lot of hard work. In the book ‘Law of Success for both the worlds’ by Q. S. Khan, its stats that ‘examples of easy success have misled thousands of people. Such examples discourage them from doing hard work and find short cuts to become rich’. There is no easy way to be successful. There is no easy way to fail either. The only easy thing to do is to simply not even try.</w:t>
      </w:r>
    </w:p>
    <w:p w:rsidR="5FAF6B94" w:rsidP="5FAF6B94" w:rsidRDefault="5FAF6B94" w14:paraId="5B90CB40" w14:textId="2954C6FF">
      <w:pPr>
        <w:spacing w:after="160" w:line="259" w:lineRule="auto"/>
        <w:jc w:val="left"/>
        <w:rPr>
          <w:rFonts w:ascii="Calibri" w:hAnsi="Calibri" w:eastAsia="Calibri" w:cs="Calibri"/>
          <w:b w:val="0"/>
          <w:bCs w:val="0"/>
          <w:i w:val="0"/>
          <w:iCs w:val="0"/>
          <w:noProof w:val="0"/>
          <w:color w:val="000000" w:themeColor="text1" w:themeTint="FF" w:themeShade="FF"/>
          <w:sz w:val="22"/>
          <w:szCs w:val="22"/>
          <w:lang w:val="en-US"/>
        </w:rPr>
      </w:pPr>
    </w:p>
    <w:p w:rsidR="5FAF6B94" w:rsidP="5FAF6B94" w:rsidRDefault="5FAF6B94" w14:paraId="6383BA42" w14:textId="42B152EE">
      <w:pPr>
        <w:spacing w:after="160" w:line="259" w:lineRule="auto"/>
        <w:jc w:val="left"/>
        <w:rPr>
          <w:rFonts w:ascii="Calibri" w:hAnsi="Calibri" w:eastAsia="Calibri" w:cs="Calibri"/>
          <w:b w:val="0"/>
          <w:bCs w:val="0"/>
          <w:i w:val="0"/>
          <w:iCs w:val="0"/>
          <w:noProof w:val="0"/>
          <w:color w:val="000000" w:themeColor="text1" w:themeTint="FF" w:themeShade="FF"/>
          <w:sz w:val="22"/>
          <w:szCs w:val="22"/>
          <w:lang w:val="en-US"/>
        </w:rPr>
      </w:pPr>
    </w:p>
    <w:p w:rsidR="5FAF6B94" w:rsidP="5FAF6B94" w:rsidRDefault="5FAF6B94" w14:paraId="316DB4AB" w14:textId="3B304352">
      <w:pPr>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US"/>
        </w:rPr>
      </w:pPr>
      <w:r w:rsidRPr="5FAF6B94" w:rsidR="5FAF6B94">
        <w:rPr>
          <w:rFonts w:ascii="Calibri" w:hAnsi="Calibri" w:eastAsia="Calibri" w:cs="Calibri"/>
          <w:b w:val="1"/>
          <w:bCs w:val="1"/>
          <w:i w:val="0"/>
          <w:iCs w:val="0"/>
          <w:noProof w:val="0"/>
          <w:color w:val="000000" w:themeColor="text1" w:themeTint="FF" w:themeShade="FF"/>
          <w:sz w:val="22"/>
          <w:szCs w:val="22"/>
          <w:u w:val="single"/>
          <w:lang w:val="en-US"/>
        </w:rPr>
        <w:t>Bibliography</w:t>
      </w:r>
    </w:p>
    <w:p w:rsidR="5FAF6B94" w:rsidP="2ADF52BA" w:rsidRDefault="5FAF6B94" w14:paraId="348CDC75" w14:textId="6DF29290">
      <w:pPr>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US"/>
        </w:rPr>
      </w:pPr>
      <w:r w:rsidRPr="2ADF52BA" w:rsidR="2ADF52BA">
        <w:rPr>
          <w:rFonts w:ascii="Calibri" w:hAnsi="Calibri" w:eastAsia="Calibri" w:cs="Calibri"/>
          <w:b w:val="0"/>
          <w:bCs w:val="0"/>
          <w:i w:val="1"/>
          <w:iCs w:val="1"/>
          <w:noProof w:val="0"/>
          <w:color w:val="000000" w:themeColor="text1" w:themeTint="FF" w:themeShade="FF"/>
          <w:sz w:val="22"/>
          <w:szCs w:val="22"/>
          <w:lang w:val="en-US"/>
        </w:rPr>
        <w:t xml:space="preserve">Miller, M. (2019) Fake News: Separating Truth from Fiction, Lerner Publishing Group Inc, </w:t>
      </w:r>
      <w:r w:rsidRPr="2ADF52BA" w:rsidR="2ADF52BA">
        <w:rPr>
          <w:rFonts w:ascii="Calibri" w:hAnsi="Calibri" w:eastAsia="Calibri" w:cs="Calibri"/>
          <w:b w:val="0"/>
          <w:bCs w:val="0"/>
          <w:i w:val="1"/>
          <w:iCs w:val="1"/>
          <w:noProof w:val="0"/>
          <w:color w:val="000000" w:themeColor="text1" w:themeTint="FF" w:themeShade="FF"/>
          <w:sz w:val="22"/>
          <w:szCs w:val="22"/>
          <w:lang w:val="en-US"/>
        </w:rPr>
        <w:t>Minneapolis</w:t>
      </w:r>
    </w:p>
    <w:p w:rsidR="5FAF6B94" w:rsidP="5FAF6B94" w:rsidRDefault="5FAF6B94" w14:paraId="6B39E78F" w14:textId="272DBB01">
      <w:pPr>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US"/>
        </w:rPr>
      </w:pPr>
      <w:r w:rsidRPr="5FAF6B94" w:rsidR="5FAF6B94">
        <w:rPr>
          <w:rFonts w:ascii="Calibri" w:hAnsi="Calibri" w:eastAsia="Calibri" w:cs="Calibri"/>
          <w:b w:val="0"/>
          <w:bCs w:val="0"/>
          <w:i w:val="1"/>
          <w:iCs w:val="1"/>
          <w:noProof w:val="0"/>
          <w:color w:val="000000" w:themeColor="text1" w:themeTint="FF" w:themeShade="FF"/>
          <w:sz w:val="22"/>
          <w:szCs w:val="22"/>
          <w:lang w:val="en-US"/>
        </w:rPr>
        <w:t>Carson, J. (2019) Fake News: What exactly is it – and how can we spot it? The Telegraph 20</w:t>
      </w:r>
      <w:r w:rsidRPr="5FAF6B94" w:rsidR="5FAF6B94">
        <w:rPr>
          <w:rFonts w:ascii="Calibri" w:hAnsi="Calibri" w:eastAsia="Calibri" w:cs="Calibri"/>
          <w:b w:val="0"/>
          <w:bCs w:val="0"/>
          <w:i w:val="1"/>
          <w:iCs w:val="1"/>
          <w:noProof w:val="0"/>
          <w:color w:val="000000" w:themeColor="text1" w:themeTint="FF" w:themeShade="FF"/>
          <w:sz w:val="22"/>
          <w:szCs w:val="22"/>
          <w:vertAlign w:val="superscript"/>
          <w:lang w:val="en-US"/>
        </w:rPr>
        <w:t>th</w:t>
      </w:r>
      <w:r w:rsidRPr="5FAF6B94" w:rsidR="5FAF6B94">
        <w:rPr>
          <w:rFonts w:ascii="Calibri" w:hAnsi="Calibri" w:eastAsia="Calibri" w:cs="Calibri"/>
          <w:b w:val="0"/>
          <w:bCs w:val="0"/>
          <w:i w:val="1"/>
          <w:iCs w:val="1"/>
          <w:noProof w:val="0"/>
          <w:color w:val="000000" w:themeColor="text1" w:themeTint="FF" w:themeShade="FF"/>
          <w:sz w:val="22"/>
          <w:szCs w:val="22"/>
          <w:lang w:val="en-US"/>
        </w:rPr>
        <w:t xml:space="preserve"> November 2019 </w:t>
      </w:r>
      <w:hyperlink r:id="R7d13f41cb24446fc">
        <w:r w:rsidRPr="5FAF6B94" w:rsidR="5FAF6B94">
          <w:rPr>
            <w:rStyle w:val="Hyperlink"/>
            <w:rFonts w:ascii="Calibri" w:hAnsi="Calibri" w:eastAsia="Calibri" w:cs="Calibri"/>
            <w:b w:val="0"/>
            <w:bCs w:val="0"/>
            <w:i w:val="0"/>
            <w:iCs w:val="0"/>
            <w:noProof w:val="0"/>
            <w:color w:val="0563C1"/>
            <w:sz w:val="22"/>
            <w:szCs w:val="22"/>
            <w:u w:val="single"/>
            <w:lang w:val="en-US"/>
          </w:rPr>
          <w:t>https://www.telegraph.co.uk/technology/0/fake-news-exactly-has-really-had-influence/</w:t>
        </w:r>
      </w:hyperlink>
    </w:p>
    <w:p w:rsidR="5FAF6B94" w:rsidP="2ADF52BA" w:rsidRDefault="5FAF6B94" w14:paraId="4B9ABA32" w14:textId="66A13EDA">
      <w:pPr>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US"/>
        </w:rPr>
      </w:pPr>
      <w:r w:rsidRPr="2ADF52BA" w:rsidR="2ADF52BA">
        <w:rPr>
          <w:rFonts w:ascii="Calibri" w:hAnsi="Calibri" w:eastAsia="Calibri" w:cs="Calibri"/>
          <w:b w:val="0"/>
          <w:bCs w:val="0"/>
          <w:i w:val="1"/>
          <w:iCs w:val="1"/>
          <w:noProof w:val="0"/>
          <w:color w:val="000000" w:themeColor="text1" w:themeTint="FF" w:themeShade="FF"/>
          <w:sz w:val="22"/>
          <w:szCs w:val="22"/>
          <w:lang w:val="en-US"/>
        </w:rPr>
        <w:t>Tugend, A. (2011) Better By Mistakes: The Unexpected Benefits of Being Wrong Riverhead Books, New York</w:t>
      </w:r>
    </w:p>
    <w:p w:rsidR="5FAF6B94" w:rsidP="2ADF52BA" w:rsidRDefault="5FAF6B94" w14:paraId="41D59381" w14:textId="149AE2E3">
      <w:pPr>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US"/>
        </w:rPr>
      </w:pPr>
      <w:r w:rsidRPr="2ADF52BA" w:rsidR="2ADF52BA">
        <w:rPr>
          <w:rFonts w:ascii="Calibri" w:hAnsi="Calibri" w:eastAsia="Calibri" w:cs="Calibri"/>
          <w:b w:val="0"/>
          <w:bCs w:val="0"/>
          <w:i w:val="1"/>
          <w:iCs w:val="1"/>
          <w:noProof w:val="0"/>
          <w:color w:val="000000" w:themeColor="text1" w:themeTint="FF" w:themeShade="FF"/>
          <w:sz w:val="22"/>
          <w:szCs w:val="22"/>
          <w:lang w:val="en-US"/>
        </w:rPr>
        <w:t>Khan. Q. S. (2008) Law of Success for Both the Worlds, Tanveer Publications, Mumbai</w:t>
      </w:r>
    </w:p>
    <w:p w:rsidR="5FAF6B94" w:rsidP="5FAF6B94" w:rsidRDefault="5FAF6B94" w14:paraId="64FFDEC7" w14:textId="67DD389E">
      <w:pPr>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US"/>
        </w:rPr>
      </w:pPr>
    </w:p>
    <w:p w:rsidR="2ADF52BA" w:rsidP="2ADF52BA" w:rsidRDefault="2ADF52BA" w14:paraId="2D9DE4C2" w14:textId="4DB37747">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Pr="2ADF52BA" w:rsidR="2ADF52BA">
        <w:rPr>
          <w:rFonts w:ascii="Calibri" w:hAnsi="Calibri" w:eastAsia="Calibri" w:cs="Calibri"/>
          <w:b w:val="1"/>
          <w:bCs w:val="1"/>
          <w:i w:val="0"/>
          <w:iCs w:val="0"/>
          <w:noProof w:val="0"/>
          <w:color w:val="000000" w:themeColor="text1" w:themeTint="FF" w:themeShade="FF"/>
          <w:sz w:val="22"/>
          <w:szCs w:val="22"/>
          <w:lang w:val="en-US"/>
        </w:rPr>
        <w:t>Task Three: Reflection (Jon’s Task)</w:t>
      </w:r>
    </w:p>
    <w:p w:rsidR="2ADF52BA" w:rsidP="2ADF52BA" w:rsidRDefault="2ADF52BA" w14:paraId="5C34C834" w14:textId="2189AC3E">
      <w:pPr>
        <w:pStyle w:val="Normal"/>
        <w:spacing w:after="160" w:line="259" w:lineRule="auto"/>
        <w:rPr>
          <w:highlight w:val="yellow"/>
        </w:rPr>
      </w:pPr>
      <w:r>
        <w:drawing>
          <wp:inline wp14:editId="193EED63" wp14:anchorId="2198C702">
            <wp:extent cx="5943600" cy="3943350"/>
            <wp:effectExtent l="0" t="0" r="0" b="0"/>
            <wp:docPr id="767423443" name="" title=""/>
            <wp:cNvGraphicFramePr>
              <a:graphicFrameLocks noChangeAspect="1"/>
            </wp:cNvGraphicFramePr>
            <a:graphic>
              <a:graphicData uri="http://schemas.openxmlformats.org/drawingml/2006/picture">
                <pic:pic>
                  <pic:nvPicPr>
                    <pic:cNvPr id="0" name=""/>
                    <pic:cNvPicPr/>
                  </pic:nvPicPr>
                  <pic:blipFill>
                    <a:blip r:embed="R38ec0131c4d64af9">
                      <a:extLst>
                        <a:ext xmlns:a="http://schemas.openxmlformats.org/drawingml/2006/main" uri="{28A0092B-C50C-407E-A947-70E740481C1C}">
                          <a14:useLocalDpi val="0"/>
                        </a:ext>
                      </a:extLst>
                    </a:blip>
                    <a:stretch>
                      <a:fillRect/>
                    </a:stretch>
                  </pic:blipFill>
                  <pic:spPr>
                    <a:xfrm>
                      <a:off x="0" y="0"/>
                      <a:ext cx="5943600" cy="3943350"/>
                    </a:xfrm>
                    <a:prstGeom prst="rect">
                      <a:avLst/>
                    </a:prstGeom>
                  </pic:spPr>
                </pic:pic>
              </a:graphicData>
            </a:graphic>
          </wp:inline>
        </w:drawing>
      </w:r>
    </w:p>
    <w:p w:rsidR="2ADF52BA" w:rsidP="2ADF52BA" w:rsidRDefault="2ADF52BA" w14:paraId="3BC03F3B" w14:textId="689ED321">
      <w:pPr>
        <w:spacing w:after="160" w:line="259" w:lineRule="auto"/>
        <w:ind w:left="6480"/>
        <w:rPr>
          <w:rFonts w:ascii="Calibri" w:hAnsi="Calibri" w:eastAsia="Calibri" w:cs="Calibri"/>
          <w:b w:val="0"/>
          <w:bCs w:val="0"/>
          <w:i w:val="0"/>
          <w:iCs w:val="0"/>
          <w:noProof w:val="0"/>
          <w:color w:val="000000" w:themeColor="text1" w:themeTint="FF" w:themeShade="FF"/>
          <w:sz w:val="22"/>
          <w:szCs w:val="22"/>
          <w:lang w:val="en-US"/>
        </w:rPr>
      </w:pPr>
      <w:r w:rsidRPr="2ADF52BA" w:rsidR="2ADF52BA">
        <w:rPr>
          <w:rFonts w:ascii="Calibri" w:hAnsi="Calibri" w:eastAsia="Calibri" w:cs="Calibri"/>
          <w:b w:val="0"/>
          <w:bCs w:val="0"/>
          <w:i w:val="0"/>
          <w:iCs w:val="0"/>
          <w:noProof w:val="0"/>
          <w:color w:val="000000" w:themeColor="text1" w:themeTint="FF" w:themeShade="FF"/>
          <w:sz w:val="22"/>
          <w:szCs w:val="22"/>
          <w:lang w:val="en-US"/>
        </w:rPr>
        <w:t>Season's Greetings, Banksy</w:t>
      </w:r>
    </w:p>
    <w:p w:rsidR="2ADF52BA" w:rsidP="2ADF52BA" w:rsidRDefault="2ADF52BA" w14:paraId="6266702A" w14:textId="5A985CAE">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Pr="2ADF52BA" w:rsidR="2ADF52BA">
        <w:rPr>
          <w:rFonts w:ascii="Calibri" w:hAnsi="Calibri" w:eastAsia="Calibri" w:cs="Calibri"/>
          <w:b w:val="0"/>
          <w:bCs w:val="0"/>
          <w:i w:val="0"/>
          <w:iCs w:val="0"/>
          <w:noProof w:val="0"/>
          <w:color w:val="000000" w:themeColor="text1" w:themeTint="FF" w:themeShade="FF"/>
          <w:sz w:val="22"/>
          <w:szCs w:val="22"/>
          <w:lang w:val="en-US"/>
        </w:rPr>
        <w:t xml:space="preserve">In December 2018, this piece of street art was painted on a corner of a garage in Port Talbot. Port Talbot is well known for the Tata Steel works, which is one of the largest in the world, being located there and for the last few years has been the center of the many news story for how polluted the area is. In Peter </w:t>
      </w:r>
      <w:proofErr w:type="spellStart"/>
      <w:r w:rsidRPr="2ADF52BA" w:rsidR="2ADF52BA">
        <w:rPr>
          <w:rFonts w:ascii="Calibri" w:hAnsi="Calibri" w:eastAsia="Calibri" w:cs="Calibri"/>
          <w:b w:val="0"/>
          <w:bCs w:val="0"/>
          <w:i w:val="0"/>
          <w:iCs w:val="0"/>
          <w:noProof w:val="0"/>
          <w:color w:val="000000" w:themeColor="text1" w:themeTint="FF" w:themeShade="FF"/>
          <w:sz w:val="22"/>
          <w:szCs w:val="22"/>
          <w:lang w:val="en-US"/>
        </w:rPr>
        <w:t>Thorsheim</w:t>
      </w:r>
      <w:proofErr w:type="spellEnd"/>
      <w:r w:rsidRPr="2ADF52BA" w:rsidR="2ADF52BA">
        <w:rPr>
          <w:rFonts w:ascii="Calibri" w:hAnsi="Calibri" w:eastAsia="Calibri" w:cs="Calibri"/>
          <w:b w:val="0"/>
          <w:bCs w:val="0"/>
          <w:i w:val="0"/>
          <w:iCs w:val="0"/>
          <w:noProof w:val="0"/>
          <w:color w:val="000000" w:themeColor="text1" w:themeTint="FF" w:themeShade="FF"/>
          <w:sz w:val="22"/>
          <w:szCs w:val="22"/>
          <w:lang w:val="en-US"/>
        </w:rPr>
        <w:t xml:space="preserve"> book ‘Inventing Pollution: coal, Smoke and Culture in Britain since 1800’ </w:t>
      </w:r>
      <w:proofErr w:type="gramStart"/>
      <w:r w:rsidRPr="2ADF52BA" w:rsidR="2ADF52BA">
        <w:rPr>
          <w:rFonts w:ascii="Calibri" w:hAnsi="Calibri" w:eastAsia="Calibri" w:cs="Calibri"/>
          <w:b w:val="0"/>
          <w:bCs w:val="0"/>
          <w:i w:val="0"/>
          <w:iCs w:val="0"/>
          <w:noProof w:val="0"/>
          <w:color w:val="000000" w:themeColor="text1" w:themeTint="FF" w:themeShade="FF"/>
          <w:sz w:val="22"/>
          <w:szCs w:val="22"/>
          <w:lang w:val="en-US"/>
        </w:rPr>
        <w:t>it</w:t>
      </w:r>
      <w:proofErr w:type="gramEnd"/>
      <w:r w:rsidRPr="2ADF52BA" w:rsidR="2ADF52BA">
        <w:rPr>
          <w:rFonts w:ascii="Calibri" w:hAnsi="Calibri" w:eastAsia="Calibri" w:cs="Calibri"/>
          <w:b w:val="0"/>
          <w:bCs w:val="0"/>
          <w:i w:val="0"/>
          <w:iCs w:val="0"/>
          <w:noProof w:val="0"/>
          <w:color w:val="000000" w:themeColor="text1" w:themeTint="FF" w:themeShade="FF"/>
          <w:sz w:val="22"/>
          <w:szCs w:val="22"/>
          <w:lang w:val="en-US"/>
        </w:rPr>
        <w:t xml:space="preserve"> stats that ‘Air pollution causes between 40,000 and 50,000 early deaths in the United Kingdom every year.’ </w:t>
      </w:r>
    </w:p>
    <w:p w:rsidR="2ADF52BA" w:rsidP="2ADF52BA" w:rsidRDefault="2ADF52BA" w14:paraId="29731086" w14:textId="04E63C41">
      <w:pPr>
        <w:spacing w:after="160" w:line="259" w:lineRule="auto"/>
        <w:jc w:val="left"/>
        <w:rPr>
          <w:rFonts w:ascii="Calibri" w:hAnsi="Calibri" w:eastAsia="Calibri" w:cs="Calibri"/>
          <w:b w:val="0"/>
          <w:bCs w:val="0"/>
          <w:i w:val="0"/>
          <w:iCs w:val="0"/>
          <w:noProof w:val="0"/>
          <w:color w:val="000000" w:themeColor="text1" w:themeTint="FF" w:themeShade="FF"/>
          <w:sz w:val="22"/>
          <w:szCs w:val="22"/>
          <w:lang w:val="en-US"/>
        </w:rPr>
      </w:pPr>
      <w:r w:rsidRPr="2ADF52BA" w:rsidR="2ADF52BA">
        <w:rPr>
          <w:rFonts w:ascii="Calibri" w:hAnsi="Calibri" w:eastAsia="Calibri" w:cs="Calibri"/>
          <w:b w:val="0"/>
          <w:bCs w:val="0"/>
          <w:i w:val="0"/>
          <w:iCs w:val="0"/>
          <w:noProof w:val="0"/>
          <w:color w:val="000000" w:themeColor="text1" w:themeTint="FF" w:themeShade="FF"/>
          <w:sz w:val="22"/>
          <w:szCs w:val="22"/>
          <w:lang w:val="en-US"/>
        </w:rPr>
        <w:t xml:space="preserve">I feel that this piece of work </w:t>
      </w:r>
      <w:proofErr w:type="spellStart"/>
      <w:r w:rsidRPr="2ADF52BA" w:rsidR="2ADF52BA">
        <w:rPr>
          <w:rFonts w:ascii="Calibri" w:hAnsi="Calibri" w:eastAsia="Calibri" w:cs="Calibri"/>
          <w:b w:val="0"/>
          <w:bCs w:val="0"/>
          <w:i w:val="0"/>
          <w:iCs w:val="0"/>
          <w:noProof w:val="0"/>
          <w:color w:val="000000" w:themeColor="text1" w:themeTint="FF" w:themeShade="FF"/>
          <w:sz w:val="22"/>
          <w:szCs w:val="22"/>
          <w:lang w:val="en-US"/>
        </w:rPr>
        <w:t>symbolises</w:t>
      </w:r>
      <w:proofErr w:type="spellEnd"/>
      <w:r w:rsidRPr="2ADF52BA" w:rsidR="2ADF52BA">
        <w:rPr>
          <w:rFonts w:ascii="Calibri" w:hAnsi="Calibri" w:eastAsia="Calibri" w:cs="Calibri"/>
          <w:b w:val="0"/>
          <w:bCs w:val="0"/>
          <w:i w:val="0"/>
          <w:iCs w:val="0"/>
          <w:noProof w:val="0"/>
          <w:color w:val="000000" w:themeColor="text1" w:themeTint="FF" w:themeShade="FF"/>
          <w:sz w:val="22"/>
          <w:szCs w:val="22"/>
          <w:lang w:val="en-US"/>
        </w:rPr>
        <w:t xml:space="preserve"> that there are two sides to every story. </w:t>
      </w:r>
      <w:r w:rsidRPr="2ADF52BA" w:rsidR="2ADF52BA">
        <w:rPr>
          <w:rFonts w:ascii="Calibri" w:hAnsi="Calibri" w:eastAsia="Calibri" w:cs="Calibri"/>
          <w:b w:val="0"/>
          <w:bCs w:val="0"/>
          <w:i w:val="0"/>
          <w:iCs w:val="0"/>
          <w:noProof w:val="0"/>
          <w:color w:val="000000" w:themeColor="text1" w:themeTint="FF" w:themeShade="FF"/>
          <w:sz w:val="22"/>
          <w:szCs w:val="22"/>
          <w:lang w:val="en-US"/>
        </w:rPr>
        <w:t>By this work being place on a corner it provides the audience with three different views. One showing what seems to be an innocent festive image of a child catching what appears to be snowflakes at one angle. From another angle the audience sees a dumpster on fire and sending ash into the air.</w:t>
      </w:r>
      <w:r w:rsidRPr="2ADF52BA" w:rsidR="2ADF52BA">
        <w:rPr>
          <w:rFonts w:ascii="Calibri" w:hAnsi="Calibri" w:eastAsia="Calibri" w:cs="Calibri"/>
          <w:b w:val="0"/>
          <w:bCs w:val="0"/>
          <w:i w:val="0"/>
          <w:iCs w:val="0"/>
          <w:noProof w:val="0"/>
          <w:color w:val="000000" w:themeColor="text1" w:themeTint="FF" w:themeShade="FF"/>
          <w:sz w:val="22"/>
          <w:szCs w:val="22"/>
          <w:lang w:val="en-US"/>
        </w:rPr>
        <w:t xml:space="preserve"> </w:t>
      </w:r>
      <w:r w:rsidRPr="2ADF52BA" w:rsidR="2ADF52BA">
        <w:rPr>
          <w:rFonts w:ascii="Calibri" w:hAnsi="Calibri" w:eastAsia="Calibri" w:cs="Calibri"/>
          <w:b w:val="0"/>
          <w:bCs w:val="0"/>
          <w:i w:val="1"/>
          <w:iCs w:val="1"/>
          <w:noProof w:val="0"/>
          <w:color w:val="000000" w:themeColor="text1" w:themeTint="FF" w:themeShade="FF"/>
          <w:sz w:val="22"/>
          <w:szCs w:val="22"/>
          <w:lang w:val="en-US"/>
        </w:rPr>
        <w:t>'it is helpful to step back and look at the bidder picture, explore to hidden opportunities and engage your creativity’ (</w:t>
      </w:r>
      <w:proofErr w:type="spellStart"/>
      <w:r w:rsidRPr="2ADF52BA" w:rsidR="2ADF52BA">
        <w:rPr>
          <w:rFonts w:ascii="Calibri" w:hAnsi="Calibri" w:eastAsia="Calibri" w:cs="Calibri"/>
          <w:b w:val="0"/>
          <w:bCs w:val="0"/>
          <w:i w:val="1"/>
          <w:iCs w:val="1"/>
          <w:noProof w:val="0"/>
          <w:color w:val="000000" w:themeColor="text1" w:themeTint="FF" w:themeShade="FF"/>
          <w:sz w:val="22"/>
          <w:szCs w:val="22"/>
          <w:lang w:val="en-US"/>
        </w:rPr>
        <w:t>Chrissley</w:t>
      </w:r>
      <w:proofErr w:type="spellEnd"/>
      <w:r w:rsidRPr="2ADF52BA" w:rsidR="2ADF52BA">
        <w:rPr>
          <w:rFonts w:ascii="Calibri" w:hAnsi="Calibri" w:eastAsia="Calibri" w:cs="Calibri"/>
          <w:b w:val="0"/>
          <w:bCs w:val="0"/>
          <w:i w:val="1"/>
          <w:iCs w:val="1"/>
          <w:noProof w:val="0"/>
          <w:color w:val="000000" w:themeColor="text1" w:themeTint="FF" w:themeShade="FF"/>
          <w:sz w:val="22"/>
          <w:szCs w:val="22"/>
          <w:lang w:val="en-US"/>
        </w:rPr>
        <w:t xml:space="preserve"> 2012</w:t>
      </w:r>
      <w:proofErr w:type="gramStart"/>
      <w:r w:rsidRPr="2ADF52BA" w:rsidR="2ADF52BA">
        <w:rPr>
          <w:rFonts w:ascii="Calibri" w:hAnsi="Calibri" w:eastAsia="Calibri" w:cs="Calibri"/>
          <w:b w:val="0"/>
          <w:bCs w:val="0"/>
          <w:i w:val="1"/>
          <w:iCs w:val="1"/>
          <w:noProof w:val="0"/>
          <w:color w:val="000000" w:themeColor="text1" w:themeTint="FF" w:themeShade="FF"/>
          <w:sz w:val="22"/>
          <w:szCs w:val="22"/>
          <w:lang w:val="en-US"/>
        </w:rPr>
        <w:t>) .</w:t>
      </w:r>
      <w:proofErr w:type="gramEnd"/>
      <w:r w:rsidRPr="2ADF52BA" w:rsidR="2ADF52BA">
        <w:rPr>
          <w:rFonts w:ascii="Calibri" w:hAnsi="Calibri" w:eastAsia="Calibri" w:cs="Calibri"/>
          <w:b w:val="0"/>
          <w:bCs w:val="0"/>
          <w:i w:val="0"/>
          <w:iCs w:val="0"/>
          <w:noProof w:val="0"/>
          <w:color w:val="000000" w:themeColor="text1" w:themeTint="FF" w:themeShade="FF"/>
          <w:sz w:val="22"/>
          <w:szCs w:val="22"/>
          <w:lang w:val="en-US"/>
        </w:rPr>
        <w:t xml:space="preserve"> When you take a step back, you see the full piece of work and how it is highlighting an important issue facing the area this work was displayed in. The issue was about how children in the area were playing outside in duct that was apparently coming from the steel works and it was feared that this duct could be putting the children’s health at risk. </w:t>
      </w:r>
      <w:r w:rsidRPr="2ADF52BA" w:rsidR="2ADF52BA">
        <w:rPr>
          <w:rFonts w:ascii="Calibri" w:hAnsi="Calibri" w:eastAsia="Calibri" w:cs="Calibri"/>
          <w:b w:val="0"/>
          <w:bCs w:val="0"/>
          <w:i w:val="0"/>
          <w:iCs w:val="0"/>
          <w:noProof w:val="0"/>
          <w:color w:val="000000" w:themeColor="text1" w:themeTint="FF" w:themeShade="FF"/>
          <w:sz w:val="22"/>
          <w:szCs w:val="22"/>
          <w:lang w:val="en-US"/>
        </w:rPr>
        <w:t>This work was created by the street artist Banksy who is well known for taking controversial issue and turning them into art to help make people more aware of the issues. When the work, which is now known as ‘Season’s Greetings’, was discovered, hundreds of people came to it and it made headline news, reaching an audience of millions. Although the work is addressing an issue in a small part of the world, it also addresses a major issue that effects many countries and cities all over the world.</w:t>
      </w:r>
    </w:p>
    <w:p w:rsidR="2ADF52BA" w:rsidP="2ADF52BA" w:rsidRDefault="2ADF52BA" w14:paraId="54E07EC1" w14:textId="52F53443">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2ADF52BA" w:rsidR="2ADF52BA">
        <w:rPr>
          <w:rFonts w:ascii="Calibri" w:hAnsi="Calibri" w:eastAsia="Calibri" w:cs="Calibri"/>
          <w:b w:val="0"/>
          <w:bCs w:val="0"/>
          <w:i w:val="0"/>
          <w:iCs w:val="0"/>
          <w:noProof w:val="0"/>
          <w:color w:val="000000" w:themeColor="text1" w:themeTint="FF" w:themeShade="FF"/>
          <w:sz w:val="22"/>
          <w:szCs w:val="22"/>
          <w:lang w:val="en-US"/>
        </w:rPr>
        <w:t>Recently as part of the ‘Clean Air Act’ ‘s</w:t>
      </w:r>
      <w:r w:rsidRPr="2ADF52BA" w:rsidR="2ADF52BA">
        <w:rPr>
          <w:rFonts w:ascii="Calibri" w:hAnsi="Calibri" w:eastAsia="Calibri" w:cs="Calibri"/>
          <w:b w:val="0"/>
          <w:bCs w:val="0"/>
          <w:i w:val="0"/>
          <w:iCs w:val="0"/>
          <w:noProof w:val="0"/>
          <w:color w:val="141414"/>
          <w:sz w:val="24"/>
          <w:szCs w:val="24"/>
          <w:lang w:val="en-US"/>
        </w:rPr>
        <w:t>peed limits of 50mph that were initially introduced as temporary measures’ around Port Talbot have now been made permanent. The work has now been taken from its original placement after being bought ‘for a 6-figure amount’. The video posted to Banksy's Instagram account has over 3.8 million views.</w:t>
      </w:r>
      <w:r w:rsidRPr="2ADF52BA" w:rsidR="2ADF52BA">
        <w:rPr>
          <w:rFonts w:ascii="Calibri" w:hAnsi="Calibri" w:eastAsia="Calibri" w:cs="Calibri"/>
          <w:b w:val="0"/>
          <w:bCs w:val="0"/>
          <w:i w:val="0"/>
          <w:iCs w:val="0"/>
          <w:noProof w:val="0"/>
          <w:color w:val="141414"/>
          <w:sz w:val="24"/>
          <w:szCs w:val="24"/>
          <w:lang w:val="en-US"/>
        </w:rPr>
        <w:t xml:space="preserve"> </w:t>
      </w:r>
    </w:p>
    <w:p w:rsidR="2ADF52BA" w:rsidP="2ADF52BA" w:rsidRDefault="2ADF52BA" w14:paraId="6E2F2D72" w14:textId="1815393E">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2ADF52BA" w:rsidR="2ADF52BA">
        <w:rPr>
          <w:rFonts w:ascii="Calibri" w:hAnsi="Calibri" w:eastAsia="Calibri" w:cs="Calibri"/>
          <w:b w:val="0"/>
          <w:bCs w:val="0"/>
          <w:i w:val="0"/>
          <w:iCs w:val="0"/>
          <w:noProof w:val="0"/>
          <w:color w:val="141414"/>
          <w:sz w:val="24"/>
          <w:szCs w:val="24"/>
          <w:lang w:val="en-US"/>
        </w:rPr>
        <w:t>I feel that this work is very powerful and has a lasting impact on anyone who views it. I feel that it shows the true representation of the effect we have on the world and it reminds us that the ones who are going to suffer from the choices we make are the children. ‘Advertisers and promoters have long understood that the visual image speaks louder than words’ (Pike 2014) I feel like Banksy has found the true meaning of the saying ‘A picture worth a thousand words’ and has used his talent.</w:t>
      </w:r>
    </w:p>
    <w:p w:rsidR="2ADF52BA" w:rsidP="2ADF52BA" w:rsidRDefault="2ADF52BA" w14:paraId="6EB90669" w14:textId="6A01273E">
      <w:pPr>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US"/>
        </w:rPr>
      </w:pPr>
    </w:p>
    <w:p w:rsidR="2ADF52BA" w:rsidP="2ADF52BA" w:rsidRDefault="2ADF52BA" w14:paraId="1E8CDEF9" w14:textId="0A50028F">
      <w:pPr>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US"/>
        </w:rPr>
      </w:pPr>
      <w:r w:rsidRPr="2ADF52BA" w:rsidR="2ADF52BA">
        <w:rPr>
          <w:rFonts w:ascii="Calibri" w:hAnsi="Calibri" w:eastAsia="Calibri" w:cs="Calibri"/>
          <w:b w:val="1"/>
          <w:bCs w:val="1"/>
          <w:i w:val="0"/>
          <w:iCs w:val="0"/>
          <w:noProof w:val="0"/>
          <w:color w:val="000000" w:themeColor="text1" w:themeTint="FF" w:themeShade="FF"/>
          <w:sz w:val="22"/>
          <w:szCs w:val="22"/>
          <w:u w:val="single"/>
          <w:lang w:val="en-US"/>
        </w:rPr>
        <w:t>Bibliography</w:t>
      </w:r>
    </w:p>
    <w:p w:rsidR="2ADF52BA" w:rsidP="2ADF52BA" w:rsidRDefault="2ADF52BA" w14:paraId="732CD12B" w14:textId="74F0BABA">
      <w:pPr>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US"/>
        </w:rPr>
      </w:pPr>
      <w:r w:rsidRPr="2ADF52BA" w:rsidR="2ADF52BA">
        <w:rPr>
          <w:rFonts w:ascii="Calibri" w:hAnsi="Calibri" w:eastAsia="Calibri" w:cs="Calibri"/>
          <w:b w:val="0"/>
          <w:bCs w:val="0"/>
          <w:i w:val="0"/>
          <w:iCs w:val="0"/>
          <w:noProof w:val="0"/>
          <w:color w:val="000000" w:themeColor="text1" w:themeTint="FF" w:themeShade="FF"/>
          <w:sz w:val="22"/>
          <w:szCs w:val="22"/>
          <w:lang w:val="en-US"/>
        </w:rPr>
        <w:t>Thorsheim, P (2018) Inventing pollution: Coal, Smoke and Culture in Britain Since 1800, Ohio University Press, Ohio</w:t>
      </w:r>
    </w:p>
    <w:p w:rsidR="2ADF52BA" w:rsidP="2ADF52BA" w:rsidRDefault="2ADF52BA" w14:paraId="065AFB4E" w14:textId="454BC9D9">
      <w:pPr>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US"/>
        </w:rPr>
      </w:pPr>
      <w:r w:rsidRPr="2ADF52BA" w:rsidR="2ADF52BA">
        <w:rPr>
          <w:rFonts w:ascii="Calibri" w:hAnsi="Calibri" w:eastAsia="Calibri" w:cs="Calibri"/>
          <w:b w:val="0"/>
          <w:bCs w:val="0"/>
          <w:i w:val="0"/>
          <w:iCs w:val="0"/>
          <w:noProof w:val="0"/>
          <w:color w:val="000000" w:themeColor="text1" w:themeTint="FF" w:themeShade="FF"/>
          <w:sz w:val="22"/>
          <w:szCs w:val="22"/>
          <w:lang w:val="en-US"/>
        </w:rPr>
        <w:t>Chrissley, D (2012) Conversations for Power and Possibility: Four Simple conversations to Transform Your Life and Change the World, BPS Books, Toronto and New York</w:t>
      </w:r>
    </w:p>
    <w:p w:rsidR="2ADF52BA" w:rsidP="2ADF52BA" w:rsidRDefault="2ADF52BA" w14:paraId="61AE73F3" w14:textId="25588673">
      <w:pPr>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US"/>
        </w:rPr>
      </w:pPr>
      <w:r w:rsidRPr="2ADF52BA" w:rsidR="2ADF52BA">
        <w:rPr>
          <w:rFonts w:ascii="Calibri" w:hAnsi="Calibri" w:eastAsia="Calibri" w:cs="Calibri"/>
          <w:b w:val="0"/>
          <w:bCs w:val="0"/>
          <w:i w:val="0"/>
          <w:iCs w:val="0"/>
          <w:noProof w:val="0"/>
          <w:color w:val="000000" w:themeColor="text1" w:themeTint="FF" w:themeShade="FF"/>
          <w:sz w:val="22"/>
          <w:szCs w:val="22"/>
          <w:lang w:val="en-US"/>
        </w:rPr>
        <w:t xml:space="preserve">Owen, E &amp; Jones, V (2019) 50mph speed limit on the M4 are to be made permanent, Wales Online  </w:t>
      </w:r>
      <w:hyperlink r:id="R7d6a5c727ccf483c">
        <w:r w:rsidRPr="2ADF52BA" w:rsidR="2ADF52BA">
          <w:rPr>
            <w:rStyle w:val="Hyperlink"/>
            <w:rFonts w:ascii="Calibri" w:hAnsi="Calibri" w:eastAsia="Calibri" w:cs="Calibri"/>
            <w:b w:val="0"/>
            <w:bCs w:val="0"/>
            <w:i w:val="0"/>
            <w:iCs w:val="0"/>
            <w:noProof w:val="0"/>
            <w:color w:val="0563C1"/>
            <w:sz w:val="22"/>
            <w:szCs w:val="22"/>
            <w:u w:val="single"/>
            <w:lang w:val="en-US"/>
          </w:rPr>
          <w:t>https://www.walesonline.co.uk/news/wales-news/50mph-speed-limits-m4-made-16470461</w:t>
        </w:r>
      </w:hyperlink>
    </w:p>
    <w:p w:rsidR="2ADF52BA" w:rsidP="2ADF52BA" w:rsidRDefault="2ADF52BA" w14:paraId="5C31913E" w14:textId="4BC7FC64">
      <w:pPr>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US"/>
        </w:rPr>
      </w:pPr>
      <w:r w:rsidRPr="2ADF52BA" w:rsidR="2ADF52BA">
        <w:rPr>
          <w:rFonts w:ascii="Calibri" w:hAnsi="Calibri" w:eastAsia="Calibri" w:cs="Calibri"/>
          <w:b w:val="0"/>
          <w:bCs w:val="0"/>
          <w:i w:val="0"/>
          <w:iCs w:val="0"/>
          <w:noProof w:val="0"/>
          <w:color w:val="000000" w:themeColor="text1" w:themeTint="FF" w:themeShade="FF"/>
          <w:sz w:val="22"/>
          <w:szCs w:val="22"/>
          <w:lang w:val="en-US"/>
        </w:rPr>
        <w:t>Pike, Deidre M (2014) Enviro-toons: Green Themes in Animated Cinema and Television, McFarland &amp; Company Inc, North Carolina</w:t>
      </w:r>
    </w:p>
    <w:p w:rsidR="2ADF52BA" w:rsidP="2ADF52BA" w:rsidRDefault="2ADF52BA" w14:paraId="296AC459" w14:textId="643A2368">
      <w:pPr>
        <w:pStyle w:val="Normal"/>
        <w:jc w:val="cente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6048D34"/>
  <w15:docId w15:val="{5ab0bd22-d490-480c-9ea6-312361513b90}"/>
  <w:rsids>
    <w:rsidRoot w:val="16048D34"/>
    <w:rsid w:val="08F6F5EE"/>
    <w:rsid w:val="16048D34"/>
    <w:rsid w:val="2ADF52BA"/>
    <w:rsid w:val="5FAF6B9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14c70c3f1ceb4c69" /><Relationship Type="http://schemas.openxmlformats.org/officeDocument/2006/relationships/hyperlink" Target="https://www.telegraph.co.uk/technology/0/fake-news-exactly-has-really-had-influence/" TargetMode="External" Id="R7d13f41cb24446fc" /><Relationship Type="http://schemas.openxmlformats.org/officeDocument/2006/relationships/numbering" Target="/word/numbering.xml" Id="R01f6c2ce19c84e45" /><Relationship Type="http://schemas.openxmlformats.org/officeDocument/2006/relationships/image" Target="/media/image2.png" Id="R38ec0131c4d64af9" /><Relationship Type="http://schemas.openxmlformats.org/officeDocument/2006/relationships/hyperlink" Target="https://www.walesonline.co.uk/news/wales-news/50mph-speed-limits-m4-made-16470461" TargetMode="External" Id="R7d6a5c727ccf483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2019-12-22T14:46:56.4042864Z</dcterms:created>
  <dcterms:modified xsi:type="dcterms:W3CDTF">2020-01-05T16:39:56.2459709Z</dcterms:modified>
  <dc:creator>Guest User</dc:creator>
  <lastModifiedBy>Guest User</lastModifiedBy>
</coreProperties>
</file>