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68822795"/>
        <w:docPartObj>
          <w:docPartGallery w:val="Cover Pages"/>
          <w:docPartUnique/>
        </w:docPartObj>
      </w:sdtPr>
      <w:sdtEndPr/>
      <w:sdtContent>
        <w:p w:rsidR="00623635" w:rsidRDefault="00623635"/>
        <w:p w:rsidR="00623635" w:rsidRDefault="00623635">
          <w:r>
            <w:rPr>
              <w:noProof/>
            </w:rPr>
            <mc:AlternateContent>
              <mc:Choice Requires="wpg">
                <w:drawing>
                  <wp:anchor distT="0" distB="0" distL="114300" distR="114300" simplePos="0" relativeHeight="251659264" behindDoc="0" locked="0" layoutInCell="0" allowOverlap="1">
                    <wp:simplePos x="0" y="0"/>
                    <wp:positionH relativeFrom="page">
                      <wp:align>center</wp:align>
                    </wp:positionH>
                    <wp:positionV relativeFrom="page">
                      <wp:align>center</wp:align>
                    </wp:positionV>
                    <wp:extent cx="7373620" cy="9545320"/>
                    <wp:effectExtent l="9525" t="9525" r="8255" b="8255"/>
                    <wp:wrapNone/>
                    <wp:docPr id="1" name="Групиране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73620" cy="9545320"/>
                              <a:chOff x="321" y="411"/>
                              <a:chExt cx="11600" cy="15018"/>
                            </a:xfrm>
                          </wpg:grpSpPr>
                          <wps:wsp>
                            <wps:cNvPr id="2" name="Rectangle 3"/>
                            <wps:cNvSpPr>
                              <a:spLocks noChangeArrowheads="1"/>
                            </wps:cNvSpPr>
                            <wps:spPr bwMode="auto">
                              <a:xfrm>
                                <a:off x="321" y="411"/>
                                <a:ext cx="11600" cy="15018"/>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 name="Rectangle 4"/>
                            <wps:cNvSpPr>
                              <a:spLocks noChangeArrowheads="1"/>
                            </wps:cNvSpPr>
                            <wps:spPr bwMode="auto">
                              <a:xfrm>
                                <a:off x="354" y="444"/>
                                <a:ext cx="11527" cy="1790"/>
                              </a:xfrm>
                              <a:prstGeom prst="rect">
                                <a:avLst/>
                              </a:prstGeom>
                              <a:solidFill>
                                <a:srgbClr val="E36C0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23635" w:rsidRPr="00623635" w:rsidRDefault="00CC66F0" w:rsidP="00623635">
                                  <w:pPr>
                                    <w:pStyle w:val="a3"/>
                                    <w:jc w:val="center"/>
                                    <w:rPr>
                                      <w:rFonts w:asciiTheme="majorHAnsi" w:hAnsiTheme="majorHAnsi" w:cstheme="majorHAnsi"/>
                                      <w:smallCaps/>
                                      <w:color w:val="FFFFFF" w:themeColor="background1"/>
                                      <w:sz w:val="48"/>
                                      <w:szCs w:val="48"/>
                                    </w:rPr>
                                  </w:pPr>
                                  <w:sdt>
                                    <w:sdtPr>
                                      <w:rPr>
                                        <w:rFonts w:asciiTheme="majorHAnsi" w:hAnsiTheme="majorHAnsi" w:cstheme="majorHAnsi"/>
                                        <w:smallCaps/>
                                        <w:color w:val="FFFFFF" w:themeColor="background1"/>
                                        <w:sz w:val="48"/>
                                        <w:szCs w:val="48"/>
                                      </w:rPr>
                                      <w:alias w:val="Company"/>
                                      <w:id w:val="795097956"/>
                                      <w:placeholder>
                                        <w:docPart w:val="79D378DD3E774286A0854728B29AC411"/>
                                      </w:placeholder>
                                      <w:dataBinding w:prefixMappings="xmlns:ns0='http://schemas.openxmlformats.org/officeDocument/2006/extended-properties'" w:xpath="/ns0:Properties[1]/ns0:Company[1]" w:storeItemID="{6668398D-A668-4E3E-A5EB-62B293D839F1}"/>
                                      <w:text/>
                                    </w:sdtPr>
                                    <w:sdtEndPr/>
                                    <w:sdtContent>
                                      <w:r w:rsidR="00471209">
                                        <w:rPr>
                                          <w:rFonts w:asciiTheme="majorHAnsi" w:hAnsiTheme="majorHAnsi" w:cstheme="majorHAnsi"/>
                                          <w:smallCaps/>
                                          <w:color w:val="FFFFFF" w:themeColor="background1"/>
                                          <w:sz w:val="48"/>
                                          <w:szCs w:val="48"/>
                                        </w:rPr>
                                        <w:t>University of Wales Trinity Saint David</w:t>
                                      </w:r>
                                    </w:sdtContent>
                                  </w:sdt>
                                </w:p>
                              </w:txbxContent>
                            </wps:txbx>
                            <wps:bodyPr rot="0" vert="horz" wrap="square" lIns="228600" tIns="45720" rIns="228600" bIns="45720" anchor="ctr" anchorCtr="0" upright="1">
                              <a:noAutofit/>
                            </wps:bodyPr>
                          </wps:wsp>
                          <wps:wsp>
                            <wps:cNvPr id="4" name="Rectangle 5"/>
                            <wps:cNvSpPr>
                              <a:spLocks noChangeArrowheads="1"/>
                            </wps:cNvSpPr>
                            <wps:spPr bwMode="auto">
                              <a:xfrm>
                                <a:off x="354" y="9607"/>
                                <a:ext cx="2860" cy="1073"/>
                              </a:xfrm>
                              <a:prstGeom prst="rect">
                                <a:avLst/>
                              </a:prstGeom>
                              <a:solidFill>
                                <a:srgbClr val="94363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 name="Rectangle 6"/>
                            <wps:cNvSpPr>
                              <a:spLocks noChangeArrowheads="1"/>
                            </wps:cNvSpPr>
                            <wps:spPr bwMode="auto">
                              <a:xfrm>
                                <a:off x="3245" y="9607"/>
                                <a:ext cx="2860" cy="1073"/>
                              </a:xfrm>
                              <a:prstGeom prst="rect">
                                <a:avLst/>
                              </a:prstGeom>
                              <a:solidFill>
                                <a:srgbClr val="94363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 name="Rectangle 7"/>
                            <wps:cNvSpPr>
                              <a:spLocks noChangeArrowheads="1"/>
                            </wps:cNvSpPr>
                            <wps:spPr bwMode="auto">
                              <a:xfrm>
                                <a:off x="6137" y="9607"/>
                                <a:ext cx="2860" cy="1073"/>
                              </a:xfrm>
                              <a:prstGeom prst="rect">
                                <a:avLst/>
                              </a:prstGeom>
                              <a:solidFill>
                                <a:srgbClr val="94363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 name="Rectangle 8"/>
                            <wps:cNvSpPr>
                              <a:spLocks noChangeArrowheads="1"/>
                            </wps:cNvSpPr>
                            <wps:spPr bwMode="auto">
                              <a:xfrm>
                                <a:off x="9028" y="9607"/>
                                <a:ext cx="2860" cy="1073"/>
                              </a:xfrm>
                              <a:prstGeom prst="rect">
                                <a:avLst/>
                              </a:prstGeom>
                              <a:solidFill>
                                <a:srgbClr val="94363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color w:val="DEEAF6" w:themeColor="accent1" w:themeTint="33"/>
                                      <w:sz w:val="56"/>
                                      <w:szCs w:val="56"/>
                                    </w:rPr>
                                    <w:alias w:val="Year"/>
                                    <w:id w:val="795097976"/>
                                    <w:dataBinding w:prefixMappings="xmlns:ns0='http://schemas.microsoft.com/office/2006/coverPageProps'" w:xpath="/ns0:CoverPageProperties[1]/ns0:PublishDate[1]" w:storeItemID="{55AF091B-3C7A-41E3-B477-F2FDAA23CFDA}"/>
                                    <w:date w:fullDate="2019-06-08T00:00:00Z">
                                      <w:dateFormat w:val="yyyy"/>
                                      <w:lid w:val="en-US"/>
                                      <w:storeMappedDataAs w:val="dateTime"/>
                                      <w:calendar w:val="gregorian"/>
                                    </w:date>
                                  </w:sdtPr>
                                  <w:sdtEndPr/>
                                  <w:sdtContent>
                                    <w:p w:rsidR="00623635" w:rsidRDefault="00623635">
                                      <w:pPr>
                                        <w:pStyle w:val="a3"/>
                                        <w:rPr>
                                          <w:rFonts w:asciiTheme="majorHAnsi" w:eastAsiaTheme="majorEastAsia" w:hAnsiTheme="majorHAnsi" w:cstheme="majorBidi"/>
                                          <w:color w:val="DEEAF6" w:themeColor="accent1" w:themeTint="33"/>
                                          <w:sz w:val="56"/>
                                          <w:szCs w:val="56"/>
                                        </w:rPr>
                                      </w:pPr>
                                      <w:r>
                                        <w:rPr>
                                          <w:rFonts w:asciiTheme="majorHAnsi" w:eastAsiaTheme="majorEastAsia" w:hAnsiTheme="majorHAnsi" w:cstheme="majorBidi"/>
                                          <w:color w:val="DEEAF6" w:themeColor="accent1" w:themeTint="33"/>
                                          <w:sz w:val="56"/>
                                          <w:szCs w:val="56"/>
                                        </w:rPr>
                                        <w:t>2019</w:t>
                                      </w:r>
                                    </w:p>
                                  </w:sdtContent>
                                </w:sdt>
                              </w:txbxContent>
                            </wps:txbx>
                            <wps:bodyPr rot="0" vert="horz" wrap="square" lIns="91440" tIns="45720" rIns="91440" bIns="45720" anchor="ctr" anchorCtr="0" upright="1">
                              <a:noAutofit/>
                            </wps:bodyPr>
                          </wps:wsp>
                          <wps:wsp>
                            <wps:cNvPr id="8" name="Rectangle 9"/>
                            <wps:cNvSpPr>
                              <a:spLocks noChangeArrowheads="1"/>
                            </wps:cNvSpPr>
                            <wps:spPr bwMode="auto">
                              <a:xfrm>
                                <a:off x="354" y="2263"/>
                                <a:ext cx="8643" cy="7316"/>
                              </a:xfrm>
                              <a:prstGeom prst="rect">
                                <a:avLst/>
                              </a:prstGeom>
                              <a:solidFill>
                                <a:srgbClr val="9BBB59"/>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color w:val="823B0B" w:themeColor="accent2" w:themeShade="7F"/>
                                      <w:sz w:val="72"/>
                                      <w:szCs w:val="72"/>
                                    </w:rPr>
                                    <w:alias w:val="Title"/>
                                    <w:id w:val="795097961"/>
                                    <w:dataBinding w:prefixMappings="xmlns:ns0='http://schemas.openxmlformats.org/package/2006/metadata/core-properties' xmlns:ns1='http://purl.org/dc/elements/1.1/'" w:xpath="/ns0:coreProperties[1]/ns1:title[1]" w:storeItemID="{6C3C8BC8-F283-45AE-878A-BAB7291924A1}"/>
                                    <w:text/>
                                  </w:sdtPr>
                                  <w:sdtEndPr/>
                                  <w:sdtContent>
                                    <w:p w:rsidR="00623635" w:rsidRDefault="00623635">
                                      <w:pPr>
                                        <w:jc w:val="right"/>
                                        <w:rPr>
                                          <w:rFonts w:asciiTheme="majorHAnsi" w:eastAsiaTheme="majorEastAsia" w:hAnsiTheme="majorHAnsi" w:cstheme="majorBidi"/>
                                          <w:color w:val="823B0B" w:themeColor="accent2" w:themeShade="7F"/>
                                          <w:sz w:val="72"/>
                                          <w:szCs w:val="72"/>
                                        </w:rPr>
                                      </w:pPr>
                                      <w:r>
                                        <w:rPr>
                                          <w:rFonts w:asciiTheme="majorHAnsi" w:eastAsiaTheme="majorEastAsia" w:hAnsiTheme="majorHAnsi" w:cstheme="majorBidi"/>
                                          <w:color w:val="823B0B" w:themeColor="accent2" w:themeShade="7F"/>
                                          <w:sz w:val="72"/>
                                          <w:szCs w:val="72"/>
                                        </w:rPr>
                                        <w:t>Dissertation Proposal</w:t>
                                      </w:r>
                                    </w:p>
                                  </w:sdtContent>
                                </w:sdt>
                                <w:sdt>
                                  <w:sdtPr>
                                    <w:rPr>
                                      <w:rFonts w:asciiTheme="majorHAnsi" w:hAnsiTheme="majorHAnsi" w:cstheme="majorHAnsi"/>
                                      <w:color w:val="FFFFFF" w:themeColor="background1"/>
                                      <w:sz w:val="40"/>
                                      <w:szCs w:val="40"/>
                                    </w:rPr>
                                    <w:alias w:val="Subtitle"/>
                                    <w:id w:val="795097966"/>
                                    <w:dataBinding w:prefixMappings="xmlns:ns0='http://schemas.openxmlformats.org/package/2006/metadata/core-properties' xmlns:ns1='http://purl.org/dc/elements/1.1/'" w:xpath="/ns0:coreProperties[1]/ns1:subject[1]" w:storeItemID="{6C3C8BC8-F283-45AE-878A-BAB7291924A1}"/>
                                    <w:text/>
                                  </w:sdtPr>
                                  <w:sdtEndPr/>
                                  <w:sdtContent>
                                    <w:p w:rsidR="00623635" w:rsidRPr="00EC304A" w:rsidRDefault="00623635">
                                      <w:pPr>
                                        <w:jc w:val="right"/>
                                        <w:rPr>
                                          <w:rFonts w:asciiTheme="majorHAnsi" w:hAnsiTheme="majorHAnsi" w:cstheme="majorHAnsi"/>
                                          <w:color w:val="FFFFFF" w:themeColor="background1"/>
                                          <w:sz w:val="40"/>
                                          <w:szCs w:val="40"/>
                                        </w:rPr>
                                      </w:pPr>
                                      <w:r w:rsidRPr="00EC304A">
                                        <w:rPr>
                                          <w:rFonts w:asciiTheme="majorHAnsi" w:hAnsiTheme="majorHAnsi" w:cstheme="majorHAnsi"/>
                                          <w:color w:val="FFFFFF" w:themeColor="background1"/>
                                          <w:sz w:val="40"/>
                                          <w:szCs w:val="40"/>
                                        </w:rPr>
                                        <w:t>Module code: LCMB7020</w:t>
                                      </w:r>
                                    </w:p>
                                  </w:sdtContent>
                                </w:sdt>
                                <w:sdt>
                                  <w:sdtPr>
                                    <w:rPr>
                                      <w:rFonts w:asciiTheme="majorHAnsi" w:hAnsiTheme="majorHAnsi" w:cstheme="majorHAnsi"/>
                                      <w:color w:val="FFFFFF" w:themeColor="background1"/>
                                      <w:sz w:val="40"/>
                                      <w:szCs w:val="40"/>
                                    </w:rPr>
                                    <w:alias w:val="Author"/>
                                    <w:id w:val="795097971"/>
                                    <w:dataBinding w:prefixMappings="xmlns:ns0='http://schemas.openxmlformats.org/package/2006/metadata/core-properties' xmlns:ns1='http://purl.org/dc/elements/1.1/'" w:xpath="/ns0:coreProperties[1]/ns1:creator[1]" w:storeItemID="{6C3C8BC8-F283-45AE-878A-BAB7291924A1}"/>
                                    <w:text/>
                                  </w:sdtPr>
                                  <w:sdtEndPr/>
                                  <w:sdtContent>
                                    <w:p w:rsidR="00623635" w:rsidRPr="00EC304A" w:rsidRDefault="00623635">
                                      <w:pPr>
                                        <w:jc w:val="right"/>
                                        <w:rPr>
                                          <w:color w:val="FFFFFF" w:themeColor="background1"/>
                                          <w:sz w:val="40"/>
                                          <w:szCs w:val="40"/>
                                        </w:rPr>
                                      </w:pPr>
                                      <w:r w:rsidRPr="00EC304A">
                                        <w:rPr>
                                          <w:rFonts w:asciiTheme="majorHAnsi" w:hAnsiTheme="majorHAnsi" w:cstheme="majorHAnsi"/>
                                          <w:color w:val="FFFFFF" w:themeColor="background1"/>
                                          <w:sz w:val="40"/>
                                          <w:szCs w:val="40"/>
                                        </w:rPr>
                                        <w:t>Elena Ikonomova (1809771)</w:t>
                                      </w:r>
                                    </w:p>
                                  </w:sdtContent>
                                </w:sdt>
                              </w:txbxContent>
                            </wps:txbx>
                            <wps:bodyPr rot="0" vert="horz" wrap="square" lIns="228600" tIns="45720" rIns="228600" bIns="45720" anchor="ctr" anchorCtr="0" upright="1">
                              <a:noAutofit/>
                            </wps:bodyPr>
                          </wps:wsp>
                          <wps:wsp>
                            <wps:cNvPr id="9" name="Rectangle 10"/>
                            <wps:cNvSpPr>
                              <a:spLocks noChangeArrowheads="1"/>
                            </wps:cNvSpPr>
                            <wps:spPr bwMode="auto">
                              <a:xfrm>
                                <a:off x="9028" y="2263"/>
                                <a:ext cx="2859" cy="7316"/>
                              </a:xfrm>
                              <a:prstGeom prst="rect">
                                <a:avLst/>
                              </a:prstGeom>
                              <a:solidFill>
                                <a:srgbClr val="DBE5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 name="Rectangle 11"/>
                            <wps:cNvSpPr>
                              <a:spLocks noChangeArrowheads="1"/>
                            </wps:cNvSpPr>
                            <wps:spPr bwMode="auto">
                              <a:xfrm>
                                <a:off x="354" y="10710"/>
                                <a:ext cx="8643" cy="3937"/>
                              </a:xfrm>
                              <a:prstGeom prst="rect">
                                <a:avLst/>
                              </a:prstGeom>
                              <a:solidFill>
                                <a:srgbClr val="C0504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 name="Rectangle 12"/>
                            <wps:cNvSpPr>
                              <a:spLocks noChangeArrowheads="1"/>
                            </wps:cNvSpPr>
                            <wps:spPr bwMode="auto">
                              <a:xfrm>
                                <a:off x="9028" y="10710"/>
                                <a:ext cx="2859" cy="3937"/>
                              </a:xfrm>
                              <a:prstGeom prst="rect">
                                <a:avLst/>
                              </a:prstGeom>
                              <a:solidFill>
                                <a:srgbClr val="78C0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 name="Rectangle 13"/>
                            <wps:cNvSpPr>
                              <a:spLocks noChangeArrowheads="1"/>
                            </wps:cNvSpPr>
                            <wps:spPr bwMode="auto">
                              <a:xfrm>
                                <a:off x="354" y="14677"/>
                                <a:ext cx="11527" cy="716"/>
                              </a:xfrm>
                              <a:prstGeom prst="rect">
                                <a:avLst/>
                              </a:prstGeom>
                              <a:solidFill>
                                <a:srgbClr val="94363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hAnsiTheme="majorHAnsi" w:cstheme="majorHAnsi"/>
                                      <w:smallCaps/>
                                      <w:color w:val="FFFFFF" w:themeColor="background1"/>
                                      <w:spacing w:val="60"/>
                                      <w:sz w:val="48"/>
                                      <w:szCs w:val="48"/>
                                    </w:rPr>
                                    <w:alias w:val="Address"/>
                                    <w:id w:val="795097981"/>
                                    <w:dataBinding w:prefixMappings="xmlns:ns0='http://schemas.microsoft.com/office/2006/coverPageProps'" w:xpath="/ns0:CoverPageProperties[1]/ns0:CompanyAddress[1]" w:storeItemID="{55AF091B-3C7A-41E3-B477-F2FDAA23CFDA}"/>
                                    <w:text w:multiLine="1"/>
                                  </w:sdtPr>
                                  <w:sdtEndPr/>
                                  <w:sdtContent>
                                    <w:p w:rsidR="00623635" w:rsidRDefault="00623635">
                                      <w:pPr>
                                        <w:pStyle w:val="a3"/>
                                        <w:jc w:val="center"/>
                                        <w:rPr>
                                          <w:smallCaps/>
                                          <w:color w:val="FFFFFF" w:themeColor="background1"/>
                                          <w:spacing w:val="60"/>
                                          <w:sz w:val="28"/>
                                          <w:szCs w:val="28"/>
                                        </w:rPr>
                                      </w:pPr>
                                      <w:r w:rsidRPr="00623635">
                                        <w:rPr>
                                          <w:rFonts w:asciiTheme="majorHAnsi" w:hAnsiTheme="majorHAnsi" w:cstheme="majorHAnsi"/>
                                          <w:smallCaps/>
                                          <w:color w:val="FFFFFF" w:themeColor="background1"/>
                                          <w:spacing w:val="60"/>
                                          <w:sz w:val="48"/>
                                          <w:szCs w:val="48"/>
                                        </w:rPr>
                                        <w:t>London Campus</w:t>
                                      </w:r>
                                    </w:p>
                                  </w:sdtContent>
                                </w:sdt>
                              </w:txbxContent>
                            </wps:txbx>
                            <wps:bodyPr rot="0" vert="horz" wrap="square" lIns="91440" tIns="45720" rIns="91440" bIns="45720" anchor="ctr" anchorCtr="0" upright="1">
                              <a:noAutofit/>
                            </wps:bodyPr>
                          </wps:wsp>
                        </wpg:wgp>
                      </a:graphicData>
                    </a:graphic>
                    <wp14:sizeRelH relativeFrom="page">
                      <wp14:pctWidth>95000</wp14:pctWidth>
                    </wp14:sizeRelH>
                    <wp14:sizeRelV relativeFrom="page">
                      <wp14:pctHeight>95000</wp14:pctHeight>
                    </wp14:sizeRelV>
                  </wp:anchor>
                </w:drawing>
              </mc:Choice>
              <mc:Fallback>
                <w:pict>
                  <v:group id="Групиране 1" o:spid="_x0000_s1026" style="position:absolute;margin-left:0;margin-top:0;width:580.6pt;height:751.6pt;z-index:251659264;mso-width-percent:950;mso-height-percent:950;mso-position-horizontal:center;mso-position-horizontal-relative:page;mso-position-vertical:center;mso-position-vertical-relative:page;mso-width-percent:950;mso-height-percent:950" coordorigin="321,411" coordsize="11600,150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" o:allowincell="f">
                    <v:rect id="Rectangle 3" o:spid="_x0000_s1027" style="position:absolute;left:321;top:411;width:11600;height:150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"/>
                    <v:rect id="Rectangle 4" o:spid="_x0000_s1028" style="position:absolute;left:354;top:444;width:11527;height:17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" fillcolor="#e36c0a" stroked="f">
                      <v:textbox inset="18pt,,18pt">
                        <w:txbxContent>
                          <w:p w:rsidR="00623635" w:rsidRPr="00623635" w:rsidRDefault="00CC66F0" w:rsidP="00623635">
                            <w:pPr>
                              <w:pStyle w:val="a3"/>
                              <w:jc w:val="center"/>
                              <w:rPr>
                                <w:rFonts w:asciiTheme="majorHAnsi" w:hAnsiTheme="majorHAnsi" w:cstheme="majorHAnsi"/>
                                <w:smallCaps/>
                                <w:color w:val="FFFFFF" w:themeColor="background1"/>
                                <w:sz w:val="48"/>
                                <w:szCs w:val="48"/>
                              </w:rPr>
                            </w:pPr>
                            <w:sdt>
                              <w:sdtPr>
                                <w:rPr>
                                  <w:rFonts w:asciiTheme="majorHAnsi" w:hAnsiTheme="majorHAnsi" w:cstheme="majorHAnsi"/>
                                  <w:smallCaps/>
                                  <w:color w:val="FFFFFF" w:themeColor="background1"/>
                                  <w:sz w:val="48"/>
                                  <w:szCs w:val="48"/>
                                </w:rPr>
                                <w:alias w:val="Company"/>
                                <w:id w:val="795097956"/>
                                <w:placeholder>
                                  <w:docPart w:val="79D378DD3E774286A0854728B29AC411"/>
                                </w:placeholder>
                                <w:dataBinding w:prefixMappings="xmlns:ns0='http://schemas.openxmlformats.org/officeDocument/2006/extended-properties'" w:xpath="/ns0:Properties[1]/ns0:Company[1]" w:storeItemID="{6668398D-A668-4E3E-A5EB-62B293D839F1}"/>
                                <w:text/>
                              </w:sdtPr>
                              <w:sdtEndPr/>
                              <w:sdtContent>
                                <w:r w:rsidR="00471209">
                                  <w:rPr>
                                    <w:rFonts w:asciiTheme="majorHAnsi" w:hAnsiTheme="majorHAnsi" w:cstheme="majorHAnsi"/>
                                    <w:smallCaps/>
                                    <w:color w:val="FFFFFF" w:themeColor="background1"/>
                                    <w:sz w:val="48"/>
                                    <w:szCs w:val="48"/>
                                  </w:rPr>
                                  <w:t>University of Wales Trinity Saint David</w:t>
                                </w:r>
                              </w:sdtContent>
                            </w:sdt>
                          </w:p>
                        </w:txbxContent>
                      </v:textbox>
                    </v:rect>
                    <v:rect id="Rectangle 5" o:spid="_x0000_s1029" style="position:absolute;left:354;top:9607;width:2860;height:1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" fillcolor="#943634" stroked="f"/>
                    <v:rect id="Rectangle 6" o:spid="_x0000_s1030" style="position:absolute;left:3245;top:9607;width:2860;height:1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" fillcolor="#943634" stroked="f"/>
                    <v:rect id="Rectangle 7" o:spid="_x0000_s1031" style="position:absolute;left:6137;top:9607;width:2860;height:1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" fillcolor="#943634" stroked="f"/>
                    <v:rect id="Rectangle 8" o:spid="_x0000_s1032" style="position:absolute;left:9028;top:9607;width:2860;height:10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" fillcolor="#943634" stroked="f">
                      <v:textbox>
                        <w:txbxContent>
                          <w:sdt>
                            <w:sdtPr>
                              <w:rPr>
                                <w:rFonts w:asciiTheme="majorHAnsi" w:eastAsiaTheme="majorEastAsia" w:hAnsiTheme="majorHAnsi" w:cstheme="majorBidi"/>
                                <w:color w:val="DEEAF6" w:themeColor="accent1" w:themeTint="33"/>
                                <w:sz w:val="56"/>
                                <w:szCs w:val="56"/>
                              </w:rPr>
                              <w:alias w:val="Year"/>
                              <w:id w:val="795097976"/>
                              <w:dataBinding w:prefixMappings="xmlns:ns0='http://schemas.microsoft.com/office/2006/coverPageProps'" w:xpath="/ns0:CoverPageProperties[1]/ns0:PublishDate[1]" w:storeItemID="{55AF091B-3C7A-41E3-B477-F2FDAA23CFDA}"/>
                              <w:date w:fullDate="2019-06-08T00:00:00Z">
                                <w:dateFormat w:val="yyyy"/>
                                <w:lid w:val="en-US"/>
                                <w:storeMappedDataAs w:val="dateTime"/>
                                <w:calendar w:val="gregorian"/>
                              </w:date>
                            </w:sdtPr>
                            <w:sdtEndPr/>
                            <w:sdtContent>
                              <w:p w:rsidR="00623635" w:rsidRDefault="00623635">
                                <w:pPr>
                                  <w:pStyle w:val="a3"/>
                                  <w:rPr>
                                    <w:rFonts w:asciiTheme="majorHAnsi" w:eastAsiaTheme="majorEastAsia" w:hAnsiTheme="majorHAnsi" w:cstheme="majorBidi"/>
                                    <w:color w:val="DEEAF6" w:themeColor="accent1" w:themeTint="33"/>
                                    <w:sz w:val="56"/>
                                    <w:szCs w:val="56"/>
                                  </w:rPr>
                                </w:pPr>
                                <w:r>
                                  <w:rPr>
                                    <w:rFonts w:asciiTheme="majorHAnsi" w:eastAsiaTheme="majorEastAsia" w:hAnsiTheme="majorHAnsi" w:cstheme="majorBidi"/>
                                    <w:color w:val="DEEAF6" w:themeColor="accent1" w:themeTint="33"/>
                                    <w:sz w:val="56"/>
                                    <w:szCs w:val="56"/>
                                  </w:rPr>
                                  <w:t>2019</w:t>
                                </w:r>
                              </w:p>
                            </w:sdtContent>
                          </w:sdt>
                        </w:txbxContent>
                      </v:textbox>
                    </v:rect>
                    <v:rect id="Rectangle 9" o:spid="_x0000_s1033" style="position:absolute;left:354;top:2263;width:8643;height:73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" fillcolor="#9bbb59" stroked="f">
                      <v:textbox inset="18pt,,18pt">
                        <w:txbxContent>
                          <w:sdt>
                            <w:sdtPr>
                              <w:rPr>
                                <w:rFonts w:asciiTheme="majorHAnsi" w:eastAsiaTheme="majorEastAsia" w:hAnsiTheme="majorHAnsi" w:cstheme="majorBidi"/>
                                <w:color w:val="823B0B" w:themeColor="accent2" w:themeShade="7F"/>
                                <w:sz w:val="72"/>
                                <w:szCs w:val="72"/>
                              </w:rPr>
                              <w:alias w:val="Title"/>
                              <w:id w:val="795097961"/>
                              <w:dataBinding w:prefixMappings="xmlns:ns0='http://schemas.openxmlformats.org/package/2006/metadata/core-properties' xmlns:ns1='http://purl.org/dc/elements/1.1/'" w:xpath="/ns0:coreProperties[1]/ns1:title[1]" w:storeItemID="{6C3C8BC8-F283-45AE-878A-BAB7291924A1}"/>
                              <w:text/>
                            </w:sdtPr>
                            <w:sdtEndPr/>
                            <w:sdtContent>
                              <w:p w:rsidR="00623635" w:rsidRDefault="00623635">
                                <w:pPr>
                                  <w:jc w:val="right"/>
                                  <w:rPr>
                                    <w:rFonts w:asciiTheme="majorHAnsi" w:eastAsiaTheme="majorEastAsia" w:hAnsiTheme="majorHAnsi" w:cstheme="majorBidi"/>
                                    <w:color w:val="823B0B" w:themeColor="accent2" w:themeShade="7F"/>
                                    <w:sz w:val="72"/>
                                    <w:szCs w:val="72"/>
                                  </w:rPr>
                                </w:pPr>
                                <w:r>
                                  <w:rPr>
                                    <w:rFonts w:asciiTheme="majorHAnsi" w:eastAsiaTheme="majorEastAsia" w:hAnsiTheme="majorHAnsi" w:cstheme="majorBidi"/>
                                    <w:color w:val="823B0B" w:themeColor="accent2" w:themeShade="7F"/>
                                    <w:sz w:val="72"/>
                                    <w:szCs w:val="72"/>
                                  </w:rPr>
                                  <w:t>Dissertation Proposal</w:t>
                                </w:r>
                              </w:p>
                            </w:sdtContent>
                          </w:sdt>
                          <w:sdt>
                            <w:sdtPr>
                              <w:rPr>
                                <w:rFonts w:asciiTheme="majorHAnsi" w:hAnsiTheme="majorHAnsi" w:cstheme="majorHAnsi"/>
                                <w:color w:val="FFFFFF" w:themeColor="background1"/>
                                <w:sz w:val="40"/>
                                <w:szCs w:val="40"/>
                              </w:rPr>
                              <w:alias w:val="Subtitle"/>
                              <w:id w:val="795097966"/>
                              <w:dataBinding w:prefixMappings="xmlns:ns0='http://schemas.openxmlformats.org/package/2006/metadata/core-properties' xmlns:ns1='http://purl.org/dc/elements/1.1/'" w:xpath="/ns0:coreProperties[1]/ns1:subject[1]" w:storeItemID="{6C3C8BC8-F283-45AE-878A-BAB7291924A1}"/>
                              <w:text/>
                            </w:sdtPr>
                            <w:sdtEndPr/>
                            <w:sdtContent>
                              <w:p w:rsidR="00623635" w:rsidRPr="00EC304A" w:rsidRDefault="00623635">
                                <w:pPr>
                                  <w:jc w:val="right"/>
                                  <w:rPr>
                                    <w:rFonts w:asciiTheme="majorHAnsi" w:hAnsiTheme="majorHAnsi" w:cstheme="majorHAnsi"/>
                                    <w:color w:val="FFFFFF" w:themeColor="background1"/>
                                    <w:sz w:val="40"/>
                                    <w:szCs w:val="40"/>
                                  </w:rPr>
                                </w:pPr>
                                <w:r w:rsidRPr="00EC304A">
                                  <w:rPr>
                                    <w:rFonts w:asciiTheme="majorHAnsi" w:hAnsiTheme="majorHAnsi" w:cstheme="majorHAnsi"/>
                                    <w:color w:val="FFFFFF" w:themeColor="background1"/>
                                    <w:sz w:val="40"/>
                                    <w:szCs w:val="40"/>
                                  </w:rPr>
                                  <w:t>Module code: LCMB7020</w:t>
                                </w:r>
                              </w:p>
                            </w:sdtContent>
                          </w:sdt>
                          <w:sdt>
                            <w:sdtPr>
                              <w:rPr>
                                <w:rFonts w:asciiTheme="majorHAnsi" w:hAnsiTheme="majorHAnsi" w:cstheme="majorHAnsi"/>
                                <w:color w:val="FFFFFF" w:themeColor="background1"/>
                                <w:sz w:val="40"/>
                                <w:szCs w:val="40"/>
                              </w:rPr>
                              <w:alias w:val="Author"/>
                              <w:id w:val="795097971"/>
                              <w:dataBinding w:prefixMappings="xmlns:ns0='http://schemas.openxmlformats.org/package/2006/metadata/core-properties' xmlns:ns1='http://purl.org/dc/elements/1.1/'" w:xpath="/ns0:coreProperties[1]/ns1:creator[1]" w:storeItemID="{6C3C8BC8-F283-45AE-878A-BAB7291924A1}"/>
                              <w:text/>
                            </w:sdtPr>
                            <w:sdtEndPr/>
                            <w:sdtContent>
                              <w:p w:rsidR="00623635" w:rsidRPr="00EC304A" w:rsidRDefault="00623635">
                                <w:pPr>
                                  <w:jc w:val="right"/>
                                  <w:rPr>
                                    <w:color w:val="FFFFFF" w:themeColor="background1"/>
                                    <w:sz w:val="40"/>
                                    <w:szCs w:val="40"/>
                                  </w:rPr>
                                </w:pPr>
                                <w:r w:rsidRPr="00EC304A">
                                  <w:rPr>
                                    <w:rFonts w:asciiTheme="majorHAnsi" w:hAnsiTheme="majorHAnsi" w:cstheme="majorHAnsi"/>
                                    <w:color w:val="FFFFFF" w:themeColor="background1"/>
                                    <w:sz w:val="40"/>
                                    <w:szCs w:val="40"/>
                                  </w:rPr>
                                  <w:t>Elena Ikonomova (1809771)</w:t>
                                </w:r>
                              </w:p>
                            </w:sdtContent>
                          </w:sdt>
                        </w:txbxContent>
                      </v:textbox>
                    </v:rect>
                    <v:rect id="Rectangle 10" o:spid="_x0000_s1034" style="position:absolute;left:9028;top:2263;width:2859;height:73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" fillcolor="#dbe5f1" stroked="f"/>
                    <v:rect id="Rectangle 11" o:spid="_x0000_s1035" style="position:absolute;left:354;top:10710;width:8643;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" fillcolor="#c0504d" stroked="f"/>
                    <v:rect id="Rectangle 12" o:spid="_x0000_s1036" style="position:absolute;left:9028;top:10710;width:2859;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" fillcolor="#78c0d4" stroked="f"/>
                    <v:rect id="Rectangle 13" o:spid="_x0000_s1037" style="position:absolute;left:354;top:14677;width:11527;height: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" fillcolor="#943634" stroked="f">
                      <v:textbox>
                        <w:txbxContent>
                          <w:sdt>
                            <w:sdtPr>
                              <w:rPr>
                                <w:rFonts w:asciiTheme="majorHAnsi" w:hAnsiTheme="majorHAnsi" w:cstheme="majorHAnsi"/>
                                <w:smallCaps/>
                                <w:color w:val="FFFFFF" w:themeColor="background1"/>
                                <w:spacing w:val="60"/>
                                <w:sz w:val="48"/>
                                <w:szCs w:val="48"/>
                              </w:rPr>
                              <w:alias w:val="Address"/>
                              <w:id w:val="795097981"/>
                              <w:dataBinding w:prefixMappings="xmlns:ns0='http://schemas.microsoft.com/office/2006/coverPageProps'" w:xpath="/ns0:CoverPageProperties[1]/ns0:CompanyAddress[1]" w:storeItemID="{55AF091B-3C7A-41E3-B477-F2FDAA23CFDA}"/>
                              <w:text w:multiLine="1"/>
                            </w:sdtPr>
                            <w:sdtEndPr/>
                            <w:sdtContent>
                              <w:p w:rsidR="00623635" w:rsidRDefault="00623635">
                                <w:pPr>
                                  <w:pStyle w:val="a3"/>
                                  <w:jc w:val="center"/>
                                  <w:rPr>
                                    <w:smallCaps/>
                                    <w:color w:val="FFFFFF" w:themeColor="background1"/>
                                    <w:spacing w:val="60"/>
                                    <w:sz w:val="28"/>
                                    <w:szCs w:val="28"/>
                                  </w:rPr>
                                </w:pPr>
                                <w:r w:rsidRPr="00623635">
                                  <w:rPr>
                                    <w:rFonts w:asciiTheme="majorHAnsi" w:hAnsiTheme="majorHAnsi" w:cstheme="majorHAnsi"/>
                                    <w:smallCaps/>
                                    <w:color w:val="FFFFFF" w:themeColor="background1"/>
                                    <w:spacing w:val="60"/>
                                    <w:sz w:val="48"/>
                                    <w:szCs w:val="48"/>
                                  </w:rPr>
                                  <w:t>London Campus</w:t>
                                </w:r>
                              </w:p>
                            </w:sdtContent>
                          </w:sdt>
                        </w:txbxContent>
                      </v:textbox>
                    </v:rect>
                    <w10:wrap anchorx="page" anchory="page"/>
                  </v:group>
                </w:pict>
              </mc:Fallback>
            </mc:AlternateContent>
          </w:r>
        </w:p>
        <w:p w:rsidR="00623635" w:rsidRDefault="00623635">
          <w:r>
            <w:br w:type="page"/>
          </w:r>
        </w:p>
      </w:sdtContent>
    </w:sdt>
    <w:p w:rsidR="000E1FFB" w:rsidRDefault="008C3509" w:rsidP="008C3509">
      <w:pPr>
        <w:jc w:val="center"/>
        <w:rPr>
          <w:rFonts w:asciiTheme="majorHAnsi" w:hAnsiTheme="majorHAnsi" w:cstheme="majorHAnsi"/>
          <w:sz w:val="56"/>
          <w:szCs w:val="56"/>
          <w:u w:val="single"/>
        </w:rPr>
      </w:pPr>
      <w:r w:rsidRPr="008C3509">
        <w:rPr>
          <w:rFonts w:asciiTheme="majorHAnsi" w:hAnsiTheme="majorHAnsi" w:cstheme="majorHAnsi"/>
          <w:sz w:val="56"/>
          <w:szCs w:val="56"/>
          <w:u w:val="single"/>
        </w:rPr>
        <w:lastRenderedPageBreak/>
        <w:t>Conceptual Framework</w:t>
      </w:r>
    </w:p>
    <w:p w:rsidR="008C3509" w:rsidRDefault="008C3509" w:rsidP="008C3509">
      <w:pPr>
        <w:rPr>
          <w:rFonts w:asciiTheme="majorHAnsi" w:hAnsiTheme="majorHAnsi" w:cstheme="majorHAnsi"/>
          <w:sz w:val="56"/>
          <w:szCs w:val="56"/>
          <w:u w:val="single"/>
        </w:rPr>
      </w:pPr>
    </w:p>
    <w:p w:rsidR="008C3509" w:rsidRPr="003E4314" w:rsidRDefault="008C3509" w:rsidP="008C3509">
      <w:pPr>
        <w:pStyle w:val="a5"/>
        <w:numPr>
          <w:ilvl w:val="0"/>
          <w:numId w:val="1"/>
        </w:numPr>
        <w:rPr>
          <w:rFonts w:asciiTheme="majorHAnsi" w:hAnsiTheme="majorHAnsi" w:cstheme="majorHAnsi"/>
          <w:b/>
          <w:sz w:val="32"/>
          <w:szCs w:val="32"/>
        </w:rPr>
      </w:pPr>
      <w:r w:rsidRPr="003E4314">
        <w:rPr>
          <w:rFonts w:asciiTheme="majorHAnsi" w:hAnsiTheme="majorHAnsi" w:cstheme="majorHAnsi"/>
          <w:b/>
          <w:sz w:val="32"/>
          <w:szCs w:val="32"/>
        </w:rPr>
        <w:t xml:space="preserve">Working Title </w:t>
      </w:r>
    </w:p>
    <w:p w:rsidR="008C3509" w:rsidRDefault="00746621" w:rsidP="00746621">
      <w:pPr>
        <w:ind w:left="360"/>
        <w:rPr>
          <w:rFonts w:cstheme="minorHAnsi"/>
          <w:sz w:val="28"/>
          <w:szCs w:val="28"/>
        </w:rPr>
      </w:pPr>
      <w:r>
        <w:rPr>
          <w:rFonts w:cstheme="minorHAnsi"/>
          <w:sz w:val="28"/>
          <w:szCs w:val="28"/>
        </w:rPr>
        <w:t>“M</w:t>
      </w:r>
      <w:r w:rsidRPr="00746621">
        <w:rPr>
          <w:rFonts w:cstheme="minorHAnsi"/>
          <w:sz w:val="28"/>
          <w:szCs w:val="28"/>
        </w:rPr>
        <w:t>odern models for analysis, diagnostics and assessment of the financial situation from the value position of</w:t>
      </w:r>
      <w:r w:rsidR="00895EE2">
        <w:rPr>
          <w:rFonts w:cstheme="minorHAnsi"/>
          <w:sz w:val="28"/>
          <w:szCs w:val="28"/>
        </w:rPr>
        <w:t xml:space="preserve"> leading</w:t>
      </w:r>
      <w:r w:rsidRPr="00746621">
        <w:rPr>
          <w:rFonts w:cstheme="minorHAnsi"/>
          <w:sz w:val="28"/>
          <w:szCs w:val="28"/>
        </w:rPr>
        <w:t xml:space="preserve"> mobile operators</w:t>
      </w:r>
      <w:r w:rsidR="00895EE2">
        <w:rPr>
          <w:rFonts w:cstheme="minorHAnsi"/>
          <w:sz w:val="28"/>
          <w:szCs w:val="28"/>
        </w:rPr>
        <w:t>’ companies</w:t>
      </w:r>
      <w:r w:rsidRPr="00746621">
        <w:rPr>
          <w:rFonts w:cstheme="minorHAnsi"/>
          <w:sz w:val="28"/>
          <w:szCs w:val="28"/>
        </w:rPr>
        <w:t xml:space="preserve"> in the UK over the period 2014-2018</w:t>
      </w:r>
      <w:r>
        <w:rPr>
          <w:rFonts w:cstheme="minorHAnsi"/>
          <w:sz w:val="28"/>
          <w:szCs w:val="28"/>
        </w:rPr>
        <w:t>. I</w:t>
      </w:r>
      <w:r w:rsidRPr="00746621">
        <w:rPr>
          <w:rFonts w:cstheme="minorHAnsi"/>
          <w:sz w:val="28"/>
          <w:szCs w:val="28"/>
        </w:rPr>
        <w:t>s it true that BT are market leaders?</w:t>
      </w:r>
      <w:r>
        <w:rPr>
          <w:rFonts w:cstheme="minorHAnsi"/>
          <w:sz w:val="28"/>
          <w:szCs w:val="28"/>
        </w:rPr>
        <w:t>”</w:t>
      </w:r>
    </w:p>
    <w:p w:rsidR="00746621" w:rsidRDefault="00746621" w:rsidP="00746621">
      <w:pPr>
        <w:ind w:left="360"/>
        <w:rPr>
          <w:rFonts w:cstheme="minorHAnsi"/>
          <w:sz w:val="28"/>
          <w:szCs w:val="28"/>
        </w:rPr>
      </w:pPr>
    </w:p>
    <w:p w:rsidR="00746621" w:rsidRPr="003E4314" w:rsidRDefault="00746621" w:rsidP="00746621">
      <w:pPr>
        <w:pStyle w:val="a5"/>
        <w:numPr>
          <w:ilvl w:val="0"/>
          <w:numId w:val="1"/>
        </w:numPr>
        <w:rPr>
          <w:rFonts w:asciiTheme="majorHAnsi" w:hAnsiTheme="majorHAnsi" w:cstheme="majorHAnsi"/>
          <w:b/>
          <w:sz w:val="32"/>
          <w:szCs w:val="32"/>
        </w:rPr>
      </w:pPr>
      <w:r w:rsidRPr="003E4314">
        <w:rPr>
          <w:rFonts w:asciiTheme="majorHAnsi" w:hAnsiTheme="majorHAnsi" w:cstheme="majorHAnsi"/>
          <w:b/>
          <w:sz w:val="32"/>
          <w:szCs w:val="32"/>
        </w:rPr>
        <w:t>Introduction</w:t>
      </w:r>
    </w:p>
    <w:p w:rsidR="00746621" w:rsidRPr="003635E5" w:rsidRDefault="003635E5" w:rsidP="003635E5">
      <w:pPr>
        <w:ind w:left="360"/>
        <w:rPr>
          <w:rFonts w:cstheme="minorHAnsi"/>
          <w:b/>
          <w:sz w:val="32"/>
          <w:szCs w:val="32"/>
        </w:rPr>
      </w:pPr>
      <w:r w:rsidRPr="003635E5">
        <w:rPr>
          <w:rFonts w:cstheme="minorHAnsi"/>
          <w:sz w:val="28"/>
          <w:szCs w:val="28"/>
        </w:rPr>
        <w:t xml:space="preserve">As we live in a modern time, telecommunications are everything which connecting people quickly, because everyone uses internet and mobile phone to make a connection for exchanging information. </w:t>
      </w:r>
      <w:r w:rsidR="005603F5" w:rsidRPr="003635E5">
        <w:rPr>
          <w:rFonts w:cstheme="minorHAnsi"/>
          <w:sz w:val="28"/>
          <w:szCs w:val="28"/>
        </w:rPr>
        <w:t>Studying Financial M</w:t>
      </w:r>
      <w:r w:rsidR="00895EE2" w:rsidRPr="003635E5">
        <w:rPr>
          <w:rFonts w:cstheme="minorHAnsi"/>
          <w:sz w:val="28"/>
          <w:szCs w:val="28"/>
        </w:rPr>
        <w:t>anagement module in T</w:t>
      </w:r>
      <w:r w:rsidR="005603F5" w:rsidRPr="003635E5">
        <w:rPr>
          <w:rFonts w:cstheme="minorHAnsi"/>
          <w:sz w:val="28"/>
          <w:szCs w:val="28"/>
        </w:rPr>
        <w:t>erm 1</w:t>
      </w:r>
      <w:r>
        <w:rPr>
          <w:rFonts w:cstheme="minorHAnsi"/>
          <w:sz w:val="28"/>
          <w:szCs w:val="28"/>
        </w:rPr>
        <w:t>,</w:t>
      </w:r>
      <w:r w:rsidR="005603F5" w:rsidRPr="003635E5">
        <w:rPr>
          <w:rFonts w:cstheme="minorHAnsi"/>
          <w:sz w:val="28"/>
          <w:szCs w:val="28"/>
        </w:rPr>
        <w:t xml:space="preserve"> and analyzing the financial situation of Vodafone and BT</w:t>
      </w:r>
      <w:r>
        <w:rPr>
          <w:rFonts w:cstheme="minorHAnsi"/>
          <w:sz w:val="28"/>
          <w:szCs w:val="28"/>
        </w:rPr>
        <w:t>, which are two leading companies in telecommunications industry,</w:t>
      </w:r>
      <w:r w:rsidR="005603F5" w:rsidRPr="003635E5">
        <w:rPr>
          <w:rFonts w:cstheme="minorHAnsi"/>
          <w:sz w:val="28"/>
          <w:szCs w:val="28"/>
        </w:rPr>
        <w:t xml:space="preserve"> with the help of financial ratio analysis, </w:t>
      </w:r>
      <w:r w:rsidR="003C0818" w:rsidRPr="003635E5">
        <w:rPr>
          <w:rFonts w:cstheme="minorHAnsi"/>
          <w:sz w:val="28"/>
          <w:szCs w:val="28"/>
        </w:rPr>
        <w:t>I was wondering if BT</w:t>
      </w:r>
      <w:r w:rsidR="005603F5" w:rsidRPr="003635E5">
        <w:rPr>
          <w:rFonts w:cstheme="minorHAnsi"/>
          <w:sz w:val="28"/>
          <w:szCs w:val="28"/>
        </w:rPr>
        <w:t xml:space="preserve"> were really </w:t>
      </w:r>
      <w:r w:rsidR="003C0818" w:rsidRPr="003635E5">
        <w:rPr>
          <w:rFonts w:cstheme="minorHAnsi"/>
          <w:sz w:val="28"/>
          <w:szCs w:val="28"/>
        </w:rPr>
        <w:t>g</w:t>
      </w:r>
      <w:r>
        <w:rPr>
          <w:rFonts w:cstheme="minorHAnsi"/>
          <w:sz w:val="28"/>
          <w:szCs w:val="28"/>
        </w:rPr>
        <w:t>ood enough to be market leaders. I</w:t>
      </w:r>
      <w:r w:rsidR="003C0818" w:rsidRPr="003635E5">
        <w:rPr>
          <w:rFonts w:cstheme="minorHAnsi"/>
          <w:sz w:val="28"/>
          <w:szCs w:val="28"/>
        </w:rPr>
        <w:t>n my opinion Vodafone</w:t>
      </w:r>
      <w:r w:rsidR="001C6156" w:rsidRPr="003635E5">
        <w:rPr>
          <w:rFonts w:cstheme="minorHAnsi"/>
          <w:sz w:val="28"/>
          <w:szCs w:val="28"/>
        </w:rPr>
        <w:t xml:space="preserve"> and Virgin Media are</w:t>
      </w:r>
      <w:r>
        <w:rPr>
          <w:rFonts w:cstheme="minorHAnsi"/>
          <w:sz w:val="28"/>
          <w:szCs w:val="28"/>
        </w:rPr>
        <w:t xml:space="preserve"> better and could be on the top position in the UK as well</w:t>
      </w:r>
      <w:r w:rsidR="003C0818" w:rsidRPr="003635E5">
        <w:rPr>
          <w:rFonts w:cstheme="minorHAnsi"/>
          <w:sz w:val="28"/>
          <w:szCs w:val="28"/>
        </w:rPr>
        <w:t xml:space="preserve">. </w:t>
      </w:r>
      <w:r w:rsidR="001C6156" w:rsidRPr="003635E5">
        <w:rPr>
          <w:rFonts w:cstheme="minorHAnsi"/>
          <w:sz w:val="28"/>
          <w:szCs w:val="28"/>
        </w:rPr>
        <w:t xml:space="preserve">Where in fact is BT leader, only in UK or in Europe? Can the mobile company BT be replaced by a leader place in the UK by someone like Vodafone or Virginia Media? </w:t>
      </w:r>
      <w:r w:rsidR="003C0818" w:rsidRPr="003635E5">
        <w:rPr>
          <w:rFonts w:cstheme="minorHAnsi"/>
          <w:sz w:val="28"/>
          <w:szCs w:val="28"/>
        </w:rPr>
        <w:t>This resentment and disagreement,</w:t>
      </w:r>
      <w:r w:rsidR="00533DC5">
        <w:rPr>
          <w:rFonts w:cstheme="minorHAnsi"/>
          <w:sz w:val="28"/>
          <w:szCs w:val="28"/>
        </w:rPr>
        <w:t xml:space="preserve"> </w:t>
      </w:r>
      <w:r w:rsidR="00533DC5" w:rsidRPr="00533DC5">
        <w:rPr>
          <w:rFonts w:cstheme="minorHAnsi"/>
          <w:sz w:val="28"/>
          <w:szCs w:val="28"/>
        </w:rPr>
        <w:t>along with my interest in this industry</w:t>
      </w:r>
      <w:r w:rsidR="00533DC5">
        <w:rPr>
          <w:rFonts w:cstheme="minorHAnsi"/>
          <w:sz w:val="28"/>
          <w:szCs w:val="28"/>
        </w:rPr>
        <w:t>,</w:t>
      </w:r>
      <w:r w:rsidR="003C0818" w:rsidRPr="003635E5">
        <w:rPr>
          <w:rFonts w:cstheme="minorHAnsi"/>
          <w:sz w:val="28"/>
          <w:szCs w:val="28"/>
        </w:rPr>
        <w:t xml:space="preserve"> it has created interest in me to do further research to answer my question</w:t>
      </w:r>
      <w:r w:rsidR="001C6156" w:rsidRPr="003635E5">
        <w:rPr>
          <w:rFonts w:cstheme="minorHAnsi"/>
          <w:sz w:val="28"/>
          <w:szCs w:val="28"/>
        </w:rPr>
        <w:t>s</w:t>
      </w:r>
      <w:r w:rsidR="003C0818" w:rsidRPr="003635E5">
        <w:rPr>
          <w:rFonts w:cstheme="minorHAnsi"/>
          <w:sz w:val="28"/>
          <w:szCs w:val="28"/>
        </w:rPr>
        <w:t xml:space="preserve">. </w:t>
      </w:r>
    </w:p>
    <w:p w:rsidR="000D0C7B" w:rsidRDefault="00F06CCD" w:rsidP="003C0818">
      <w:pPr>
        <w:ind w:left="360"/>
        <w:rPr>
          <w:rFonts w:cstheme="minorHAnsi"/>
          <w:sz w:val="28"/>
          <w:szCs w:val="28"/>
        </w:rPr>
      </w:pPr>
      <w:r>
        <w:rPr>
          <w:rFonts w:cstheme="minorHAnsi"/>
          <w:sz w:val="28"/>
          <w:szCs w:val="28"/>
        </w:rPr>
        <w:t xml:space="preserve">I will analyze the financial situation </w:t>
      </w:r>
      <w:r w:rsidR="00E412AA">
        <w:rPr>
          <w:rFonts w:cstheme="minorHAnsi"/>
          <w:sz w:val="28"/>
          <w:szCs w:val="28"/>
        </w:rPr>
        <w:t xml:space="preserve">in terms of liquidity, profitability, efficiency ratios </w:t>
      </w:r>
      <w:r>
        <w:rPr>
          <w:rFonts w:cstheme="minorHAnsi"/>
          <w:sz w:val="28"/>
          <w:szCs w:val="28"/>
        </w:rPr>
        <w:t xml:space="preserve">of the largest mobile </w:t>
      </w:r>
      <w:r w:rsidR="001C142C">
        <w:rPr>
          <w:rFonts w:cstheme="minorHAnsi"/>
          <w:sz w:val="28"/>
          <w:szCs w:val="28"/>
        </w:rPr>
        <w:t>operators’ companies such as BT (including</w:t>
      </w:r>
      <w:r>
        <w:rPr>
          <w:rFonts w:cstheme="minorHAnsi"/>
          <w:sz w:val="28"/>
          <w:szCs w:val="28"/>
        </w:rPr>
        <w:t xml:space="preserve"> EE</w:t>
      </w:r>
      <w:r w:rsidR="001C142C">
        <w:rPr>
          <w:rFonts w:cstheme="minorHAnsi"/>
          <w:sz w:val="28"/>
          <w:szCs w:val="28"/>
        </w:rPr>
        <w:t>)</w:t>
      </w:r>
      <w:r>
        <w:rPr>
          <w:rFonts w:cstheme="minorHAnsi"/>
          <w:sz w:val="28"/>
          <w:szCs w:val="28"/>
        </w:rPr>
        <w:t>, Vodafone</w:t>
      </w:r>
      <w:r w:rsidR="001C142C">
        <w:rPr>
          <w:rFonts w:cstheme="minorHAnsi"/>
          <w:sz w:val="28"/>
          <w:szCs w:val="28"/>
        </w:rPr>
        <w:t xml:space="preserve"> Limited</w:t>
      </w:r>
      <w:r>
        <w:rPr>
          <w:rFonts w:cstheme="minorHAnsi"/>
          <w:sz w:val="28"/>
          <w:szCs w:val="28"/>
        </w:rPr>
        <w:t xml:space="preserve">, </w:t>
      </w:r>
      <w:r w:rsidR="001C142C">
        <w:rPr>
          <w:rFonts w:cstheme="minorHAnsi"/>
          <w:sz w:val="28"/>
          <w:szCs w:val="28"/>
        </w:rPr>
        <w:t xml:space="preserve">TalkTalk Telecom Group, </w:t>
      </w:r>
      <w:r w:rsidR="004F2A57">
        <w:rPr>
          <w:rFonts w:cstheme="minorHAnsi"/>
          <w:sz w:val="28"/>
          <w:szCs w:val="28"/>
        </w:rPr>
        <w:t xml:space="preserve">SKY PLC, Virgin Media </w:t>
      </w:r>
      <w:r>
        <w:rPr>
          <w:rFonts w:cstheme="minorHAnsi"/>
          <w:sz w:val="28"/>
          <w:szCs w:val="28"/>
        </w:rPr>
        <w:t>in the UK</w:t>
      </w:r>
      <w:r w:rsidR="004F2A57">
        <w:rPr>
          <w:rFonts w:cstheme="minorHAnsi"/>
          <w:sz w:val="28"/>
          <w:szCs w:val="28"/>
        </w:rPr>
        <w:t xml:space="preserve">. </w:t>
      </w:r>
    </w:p>
    <w:p w:rsidR="003C0818" w:rsidRDefault="00E412AA" w:rsidP="003C0818">
      <w:pPr>
        <w:ind w:left="360"/>
        <w:rPr>
          <w:rFonts w:cstheme="minorHAnsi"/>
          <w:sz w:val="28"/>
          <w:szCs w:val="28"/>
        </w:rPr>
      </w:pPr>
      <w:r>
        <w:rPr>
          <w:rFonts w:cstheme="minorHAnsi"/>
          <w:sz w:val="28"/>
          <w:szCs w:val="28"/>
        </w:rPr>
        <w:t>A</w:t>
      </w:r>
      <w:r w:rsidRPr="00E412AA">
        <w:rPr>
          <w:rFonts w:cstheme="minorHAnsi"/>
          <w:sz w:val="28"/>
          <w:szCs w:val="28"/>
        </w:rPr>
        <w:t>lso, financial diagnos</w:t>
      </w:r>
      <w:r>
        <w:rPr>
          <w:rFonts w:cstheme="minorHAnsi"/>
          <w:sz w:val="28"/>
          <w:szCs w:val="28"/>
        </w:rPr>
        <w:t>t</w:t>
      </w:r>
      <w:r w:rsidRPr="00E412AA">
        <w:rPr>
          <w:rFonts w:cstheme="minorHAnsi"/>
          <w:sz w:val="28"/>
          <w:szCs w:val="28"/>
        </w:rPr>
        <w:t>i</w:t>
      </w:r>
      <w:r>
        <w:rPr>
          <w:rFonts w:cstheme="minorHAnsi"/>
          <w:sz w:val="28"/>
          <w:szCs w:val="28"/>
        </w:rPr>
        <w:t>c</w:t>
      </w:r>
      <w:r w:rsidRPr="00E412AA">
        <w:rPr>
          <w:rFonts w:cstheme="minorHAnsi"/>
          <w:sz w:val="28"/>
          <w:szCs w:val="28"/>
        </w:rPr>
        <w:t>s and evaluation of these companies will be provided from the value point of view.</w:t>
      </w:r>
      <w:r>
        <w:rPr>
          <w:rFonts w:cstheme="minorHAnsi"/>
          <w:sz w:val="28"/>
          <w:szCs w:val="28"/>
        </w:rPr>
        <w:t xml:space="preserve"> In order to make this </w:t>
      </w:r>
      <w:r w:rsidR="000D0C7B">
        <w:rPr>
          <w:rFonts w:cstheme="minorHAnsi"/>
          <w:sz w:val="28"/>
          <w:szCs w:val="28"/>
        </w:rPr>
        <w:t>diagnostics, I</w:t>
      </w:r>
      <w:r w:rsidR="00122653">
        <w:rPr>
          <w:rFonts w:cstheme="minorHAnsi"/>
          <w:sz w:val="28"/>
          <w:szCs w:val="28"/>
        </w:rPr>
        <w:t xml:space="preserve"> will present the modern models, which I think will be appropriated for the chosen industry:</w:t>
      </w:r>
    </w:p>
    <w:p w:rsidR="000D0C7B" w:rsidRDefault="000D0C7B" w:rsidP="000D0C7B">
      <w:pPr>
        <w:pStyle w:val="a5"/>
        <w:numPr>
          <w:ilvl w:val="0"/>
          <w:numId w:val="2"/>
        </w:numPr>
        <w:rPr>
          <w:rFonts w:cstheme="minorHAnsi"/>
          <w:sz w:val="28"/>
          <w:szCs w:val="28"/>
        </w:rPr>
      </w:pPr>
      <w:r>
        <w:rPr>
          <w:rFonts w:cstheme="minorHAnsi"/>
          <w:sz w:val="28"/>
          <w:szCs w:val="28"/>
        </w:rPr>
        <w:t>Economic Value Added (EVA)</w:t>
      </w:r>
    </w:p>
    <w:p w:rsidR="000D0C7B" w:rsidRDefault="000D0C7B" w:rsidP="000D0C7B">
      <w:pPr>
        <w:pStyle w:val="a5"/>
        <w:numPr>
          <w:ilvl w:val="0"/>
          <w:numId w:val="2"/>
        </w:numPr>
        <w:rPr>
          <w:rFonts w:cstheme="minorHAnsi"/>
          <w:sz w:val="28"/>
          <w:szCs w:val="28"/>
        </w:rPr>
      </w:pPr>
      <w:r>
        <w:rPr>
          <w:rFonts w:cstheme="minorHAnsi"/>
          <w:sz w:val="28"/>
          <w:szCs w:val="28"/>
        </w:rPr>
        <w:t>Market Value Added (MVA)</w:t>
      </w:r>
    </w:p>
    <w:p w:rsidR="000D0C7B" w:rsidRDefault="000D0C7B" w:rsidP="000D0C7B">
      <w:pPr>
        <w:pStyle w:val="a5"/>
        <w:numPr>
          <w:ilvl w:val="0"/>
          <w:numId w:val="2"/>
        </w:numPr>
        <w:rPr>
          <w:rFonts w:cstheme="minorHAnsi"/>
          <w:sz w:val="28"/>
          <w:szCs w:val="28"/>
        </w:rPr>
      </w:pPr>
      <w:r>
        <w:rPr>
          <w:rFonts w:cstheme="minorHAnsi"/>
          <w:sz w:val="28"/>
          <w:szCs w:val="28"/>
        </w:rPr>
        <w:lastRenderedPageBreak/>
        <w:t>Cash Value Added (CVA)</w:t>
      </w:r>
    </w:p>
    <w:p w:rsidR="000D0C7B" w:rsidRDefault="000D0C7B" w:rsidP="000D0C7B">
      <w:pPr>
        <w:pStyle w:val="a5"/>
        <w:numPr>
          <w:ilvl w:val="0"/>
          <w:numId w:val="2"/>
        </w:numPr>
        <w:rPr>
          <w:rFonts w:cstheme="minorHAnsi"/>
          <w:sz w:val="28"/>
          <w:szCs w:val="28"/>
        </w:rPr>
      </w:pPr>
      <w:r>
        <w:rPr>
          <w:rFonts w:cstheme="minorHAnsi"/>
          <w:sz w:val="28"/>
          <w:szCs w:val="28"/>
        </w:rPr>
        <w:t>Shareholder Value Added (SVA)</w:t>
      </w:r>
    </w:p>
    <w:p w:rsidR="000D0C7B" w:rsidRDefault="000D0C7B" w:rsidP="000D0C7B">
      <w:pPr>
        <w:pStyle w:val="a5"/>
        <w:numPr>
          <w:ilvl w:val="0"/>
          <w:numId w:val="2"/>
        </w:numPr>
        <w:rPr>
          <w:rFonts w:cstheme="minorHAnsi"/>
          <w:sz w:val="28"/>
          <w:szCs w:val="28"/>
        </w:rPr>
      </w:pPr>
      <w:r>
        <w:rPr>
          <w:rFonts w:cstheme="minorHAnsi"/>
          <w:sz w:val="28"/>
          <w:szCs w:val="28"/>
        </w:rPr>
        <w:t>Cash Flow Return of Investment (CFROI)</w:t>
      </w:r>
    </w:p>
    <w:p w:rsidR="000D0C7B" w:rsidRDefault="003001AF" w:rsidP="003001AF">
      <w:pPr>
        <w:rPr>
          <w:rFonts w:cstheme="minorHAnsi"/>
          <w:sz w:val="28"/>
          <w:szCs w:val="28"/>
        </w:rPr>
      </w:pPr>
      <w:r w:rsidRPr="003001AF">
        <w:rPr>
          <w:rFonts w:cstheme="minorHAnsi"/>
          <w:sz w:val="28"/>
          <w:szCs w:val="28"/>
        </w:rPr>
        <w:t>To maximize research and analysis to answer the issue, the 2014-2018 period for companies will be considered.</w:t>
      </w:r>
      <w:r>
        <w:rPr>
          <w:rFonts w:cstheme="minorHAnsi"/>
          <w:sz w:val="28"/>
          <w:szCs w:val="28"/>
        </w:rPr>
        <w:t xml:space="preserve"> The major recent events </w:t>
      </w:r>
      <w:r w:rsidRPr="003001AF">
        <w:rPr>
          <w:rFonts w:cstheme="minorHAnsi"/>
          <w:sz w:val="28"/>
          <w:szCs w:val="28"/>
        </w:rPr>
        <w:t>and their impact on the financial position of the</w:t>
      </w:r>
      <w:r>
        <w:rPr>
          <w:rFonts w:cstheme="minorHAnsi"/>
          <w:sz w:val="28"/>
          <w:szCs w:val="28"/>
        </w:rPr>
        <w:t xml:space="preserve"> chosen</w:t>
      </w:r>
      <w:r w:rsidRPr="003001AF">
        <w:rPr>
          <w:rFonts w:cstheme="minorHAnsi"/>
          <w:sz w:val="28"/>
          <w:szCs w:val="28"/>
        </w:rPr>
        <w:t xml:space="preserve"> companies </w:t>
      </w:r>
      <w:r>
        <w:rPr>
          <w:rFonts w:cstheme="minorHAnsi"/>
          <w:sz w:val="28"/>
          <w:szCs w:val="28"/>
        </w:rPr>
        <w:t>over the last five years will be presented.</w:t>
      </w:r>
    </w:p>
    <w:p w:rsidR="00895EE2" w:rsidRDefault="00895EE2" w:rsidP="003001AF">
      <w:pPr>
        <w:rPr>
          <w:rFonts w:cstheme="minorHAnsi"/>
          <w:sz w:val="28"/>
          <w:szCs w:val="28"/>
        </w:rPr>
      </w:pPr>
    </w:p>
    <w:p w:rsidR="00895EE2" w:rsidRPr="003E4314" w:rsidRDefault="00895EE2" w:rsidP="00895EE2">
      <w:pPr>
        <w:pStyle w:val="a5"/>
        <w:numPr>
          <w:ilvl w:val="0"/>
          <w:numId w:val="1"/>
        </w:numPr>
        <w:rPr>
          <w:rFonts w:asciiTheme="majorHAnsi" w:hAnsiTheme="majorHAnsi" w:cstheme="majorHAnsi"/>
          <w:b/>
          <w:sz w:val="32"/>
          <w:szCs w:val="32"/>
        </w:rPr>
      </w:pPr>
      <w:r w:rsidRPr="003E4314">
        <w:rPr>
          <w:rFonts w:asciiTheme="majorHAnsi" w:hAnsiTheme="majorHAnsi" w:cstheme="majorHAnsi"/>
          <w:b/>
          <w:sz w:val="32"/>
          <w:szCs w:val="32"/>
        </w:rPr>
        <w:t>A short review of relevant l</w:t>
      </w:r>
      <w:r w:rsidR="001C2CEF" w:rsidRPr="003E4314">
        <w:rPr>
          <w:rFonts w:asciiTheme="majorHAnsi" w:hAnsiTheme="majorHAnsi" w:cstheme="majorHAnsi"/>
          <w:b/>
          <w:sz w:val="32"/>
          <w:szCs w:val="32"/>
        </w:rPr>
        <w:t>iterature</w:t>
      </w:r>
    </w:p>
    <w:p w:rsidR="003635E5" w:rsidRDefault="003D77C0" w:rsidP="003635E5">
      <w:pPr>
        <w:rPr>
          <w:rFonts w:cstheme="minorHAnsi"/>
          <w:sz w:val="28"/>
          <w:szCs w:val="28"/>
        </w:rPr>
      </w:pPr>
      <w:r>
        <w:rPr>
          <w:rFonts w:cstheme="minorHAnsi"/>
          <w:sz w:val="28"/>
          <w:szCs w:val="28"/>
        </w:rPr>
        <w:t xml:space="preserve">Telecommunication industry </w:t>
      </w:r>
      <w:r w:rsidRPr="003D77C0">
        <w:rPr>
          <w:rFonts w:cstheme="minorHAnsi"/>
          <w:sz w:val="28"/>
          <w:szCs w:val="28"/>
        </w:rPr>
        <w:t xml:space="preserve">undoubtedly provides the easiest, fastest </w:t>
      </w:r>
      <w:r>
        <w:rPr>
          <w:rFonts w:cstheme="minorHAnsi"/>
          <w:sz w:val="28"/>
          <w:szCs w:val="28"/>
        </w:rPr>
        <w:t>and cheapest way to connect</w:t>
      </w:r>
      <w:r w:rsidRPr="003D77C0">
        <w:rPr>
          <w:rFonts w:cstheme="minorHAnsi"/>
          <w:sz w:val="28"/>
          <w:szCs w:val="28"/>
        </w:rPr>
        <w:t xml:space="preserve"> people anywhere,</w:t>
      </w:r>
      <w:r>
        <w:rPr>
          <w:rFonts w:cstheme="minorHAnsi"/>
          <w:sz w:val="28"/>
          <w:szCs w:val="28"/>
        </w:rPr>
        <w:t xml:space="preserve"> </w:t>
      </w:r>
      <w:r w:rsidRPr="003D77C0">
        <w:rPr>
          <w:rFonts w:cstheme="minorHAnsi"/>
          <w:sz w:val="28"/>
          <w:szCs w:val="28"/>
        </w:rPr>
        <w:t>no matter where they are in the world</w:t>
      </w:r>
      <w:r>
        <w:rPr>
          <w:rFonts w:cstheme="minorHAnsi"/>
          <w:sz w:val="28"/>
          <w:szCs w:val="28"/>
        </w:rPr>
        <w:t xml:space="preserve">. </w:t>
      </w:r>
      <w:r w:rsidR="00D713B8">
        <w:rPr>
          <w:rFonts w:cstheme="minorHAnsi"/>
          <w:sz w:val="28"/>
          <w:szCs w:val="28"/>
        </w:rPr>
        <w:t>A</w:t>
      </w:r>
      <w:r w:rsidR="00D713B8" w:rsidRPr="00D713B8">
        <w:rPr>
          <w:rFonts w:cstheme="minorHAnsi"/>
          <w:sz w:val="28"/>
          <w:szCs w:val="28"/>
        </w:rPr>
        <w:t>nd the greatest merit to operate efficiently and to be an essential part of human life,</w:t>
      </w:r>
      <w:r w:rsidR="00D713B8">
        <w:rPr>
          <w:rFonts w:cstheme="minorHAnsi"/>
          <w:sz w:val="28"/>
          <w:szCs w:val="28"/>
        </w:rPr>
        <w:t xml:space="preserve"> </w:t>
      </w:r>
      <w:r w:rsidR="00D713B8" w:rsidRPr="00D713B8">
        <w:rPr>
          <w:rFonts w:cstheme="minorHAnsi"/>
          <w:sz w:val="28"/>
          <w:szCs w:val="28"/>
        </w:rPr>
        <w:t>have companies that help connect people</w:t>
      </w:r>
      <w:r w:rsidR="00D713B8">
        <w:rPr>
          <w:rFonts w:cstheme="minorHAnsi"/>
          <w:sz w:val="28"/>
          <w:szCs w:val="28"/>
        </w:rPr>
        <w:t xml:space="preserve"> </w:t>
      </w:r>
      <w:sdt>
        <w:sdtPr>
          <w:rPr>
            <w:rFonts w:cstheme="minorHAnsi"/>
            <w:sz w:val="28"/>
            <w:szCs w:val="28"/>
          </w:rPr>
          <w:id w:val="1368951652"/>
          <w:citation/>
        </w:sdtPr>
        <w:sdtEndPr/>
        <w:sdtContent>
          <w:r w:rsidR="00D713B8">
            <w:rPr>
              <w:rFonts w:cstheme="minorHAnsi"/>
              <w:sz w:val="28"/>
              <w:szCs w:val="28"/>
            </w:rPr>
            <w:fldChar w:fldCharType="begin"/>
          </w:r>
          <w:r w:rsidR="00D713B8">
            <w:rPr>
              <w:rFonts w:cstheme="minorHAnsi"/>
              <w:sz w:val="28"/>
              <w:szCs w:val="28"/>
            </w:rPr>
            <w:instrText xml:space="preserve"> CITATION Gat18 \l 1033 </w:instrText>
          </w:r>
          <w:r w:rsidR="00D713B8">
            <w:rPr>
              <w:rFonts w:cstheme="minorHAnsi"/>
              <w:sz w:val="28"/>
              <w:szCs w:val="28"/>
            </w:rPr>
            <w:fldChar w:fldCharType="separate"/>
          </w:r>
          <w:r w:rsidR="002F670B" w:rsidRPr="002F670B">
            <w:rPr>
              <w:rFonts w:cstheme="minorHAnsi"/>
              <w:noProof/>
              <w:sz w:val="28"/>
              <w:szCs w:val="28"/>
            </w:rPr>
            <w:t>(Gates, 2018)</w:t>
          </w:r>
          <w:r w:rsidR="00D713B8">
            <w:rPr>
              <w:rFonts w:cstheme="minorHAnsi"/>
              <w:sz w:val="28"/>
              <w:szCs w:val="28"/>
            </w:rPr>
            <w:fldChar w:fldCharType="end"/>
          </w:r>
        </w:sdtContent>
      </w:sdt>
      <w:r w:rsidR="00D713B8">
        <w:rPr>
          <w:rFonts w:cstheme="minorHAnsi"/>
          <w:sz w:val="28"/>
          <w:szCs w:val="28"/>
        </w:rPr>
        <w:t>.</w:t>
      </w:r>
      <w:r w:rsidR="00DB6F4A">
        <w:rPr>
          <w:rFonts w:cstheme="minorHAnsi"/>
          <w:sz w:val="28"/>
          <w:szCs w:val="28"/>
        </w:rPr>
        <w:t xml:space="preserve"> </w:t>
      </w:r>
    </w:p>
    <w:p w:rsidR="00DB6F4A" w:rsidRDefault="00CC66F0" w:rsidP="00EB3722">
      <w:pPr>
        <w:rPr>
          <w:rFonts w:cstheme="minorHAnsi"/>
          <w:sz w:val="28"/>
          <w:szCs w:val="28"/>
        </w:rPr>
      </w:pPr>
      <w:sdt>
        <w:sdtPr>
          <w:rPr>
            <w:rFonts w:cstheme="minorHAnsi"/>
            <w:sz w:val="28"/>
            <w:szCs w:val="28"/>
          </w:rPr>
          <w:id w:val="-1769540532"/>
          <w:citation/>
        </w:sdtPr>
        <w:sdtEndPr/>
        <w:sdtContent>
          <w:r w:rsidR="00DB6F4A">
            <w:rPr>
              <w:rFonts w:cstheme="minorHAnsi"/>
              <w:sz w:val="28"/>
              <w:szCs w:val="28"/>
            </w:rPr>
            <w:fldChar w:fldCharType="begin"/>
          </w:r>
          <w:r w:rsidR="00DB6F4A">
            <w:rPr>
              <w:rFonts w:cstheme="minorHAnsi"/>
              <w:sz w:val="28"/>
              <w:szCs w:val="28"/>
            </w:rPr>
            <w:instrText xml:space="preserve"> CITATION Ofc14 \l 1033 </w:instrText>
          </w:r>
          <w:r w:rsidR="00DB6F4A">
            <w:rPr>
              <w:rFonts w:cstheme="minorHAnsi"/>
              <w:sz w:val="28"/>
              <w:szCs w:val="28"/>
            </w:rPr>
            <w:fldChar w:fldCharType="separate"/>
          </w:r>
          <w:r w:rsidR="002F670B" w:rsidRPr="002F670B">
            <w:rPr>
              <w:rFonts w:cstheme="minorHAnsi"/>
              <w:noProof/>
              <w:sz w:val="28"/>
              <w:szCs w:val="28"/>
            </w:rPr>
            <w:t>(Ofcom, 2014)</w:t>
          </w:r>
          <w:r w:rsidR="00DB6F4A">
            <w:rPr>
              <w:rFonts w:cstheme="minorHAnsi"/>
              <w:sz w:val="28"/>
              <w:szCs w:val="28"/>
            </w:rPr>
            <w:fldChar w:fldCharType="end"/>
          </w:r>
        </w:sdtContent>
      </w:sdt>
      <w:r w:rsidR="006F43F9">
        <w:rPr>
          <w:rFonts w:cstheme="minorHAnsi"/>
          <w:sz w:val="28"/>
          <w:szCs w:val="28"/>
        </w:rPr>
        <w:t xml:space="preserve"> notes that after the P</w:t>
      </w:r>
      <w:r w:rsidR="006F43F9" w:rsidRPr="006F43F9">
        <w:rPr>
          <w:rFonts w:cstheme="minorHAnsi"/>
          <w:sz w:val="28"/>
          <w:szCs w:val="28"/>
        </w:rPr>
        <w:t>rivatization in 1984</w:t>
      </w:r>
      <w:r w:rsidR="006F43F9">
        <w:rPr>
          <w:rFonts w:cstheme="minorHAnsi"/>
          <w:sz w:val="28"/>
          <w:szCs w:val="28"/>
        </w:rPr>
        <w:t xml:space="preserve">, </w:t>
      </w:r>
      <w:r w:rsidR="006F43F9" w:rsidRPr="006F43F9">
        <w:rPr>
          <w:rFonts w:cstheme="minorHAnsi"/>
          <w:sz w:val="28"/>
          <w:szCs w:val="28"/>
        </w:rPr>
        <w:t>the UK telecommunication industry loses its monopoly status,</w:t>
      </w:r>
      <w:r w:rsidR="00EB3722">
        <w:rPr>
          <w:rFonts w:cstheme="minorHAnsi"/>
          <w:sz w:val="28"/>
          <w:szCs w:val="28"/>
        </w:rPr>
        <w:t xml:space="preserve"> </w:t>
      </w:r>
      <w:r w:rsidR="00EB3722" w:rsidRPr="00EB3722">
        <w:rPr>
          <w:rFonts w:cstheme="minorHAnsi"/>
          <w:sz w:val="28"/>
          <w:szCs w:val="28"/>
        </w:rPr>
        <w:t>market competitiveness is increasing</w:t>
      </w:r>
      <w:r w:rsidR="00EB3722">
        <w:rPr>
          <w:rFonts w:cstheme="minorHAnsi"/>
          <w:sz w:val="28"/>
          <w:szCs w:val="28"/>
        </w:rPr>
        <w:t xml:space="preserve">, and these days </w:t>
      </w:r>
      <w:r w:rsidR="00EB3722" w:rsidRPr="00EB3722">
        <w:rPr>
          <w:rFonts w:cstheme="minorHAnsi"/>
          <w:sz w:val="28"/>
          <w:szCs w:val="28"/>
        </w:rPr>
        <w:t>with a three-degree concentration ratio of 89%</w:t>
      </w:r>
      <w:r w:rsidR="00EB3722">
        <w:rPr>
          <w:rFonts w:cstheme="minorHAnsi"/>
          <w:sz w:val="28"/>
          <w:szCs w:val="28"/>
        </w:rPr>
        <w:t xml:space="preserve">, </w:t>
      </w:r>
      <w:r w:rsidR="00EB3722" w:rsidRPr="00EB3722">
        <w:rPr>
          <w:rFonts w:cstheme="minorHAnsi"/>
          <w:sz w:val="28"/>
          <w:szCs w:val="28"/>
        </w:rPr>
        <w:t>the market for this industry is defined as an oligopoly</w:t>
      </w:r>
      <w:r w:rsidR="00EB3722">
        <w:rPr>
          <w:rFonts w:cstheme="minorHAnsi"/>
          <w:sz w:val="28"/>
          <w:szCs w:val="28"/>
        </w:rPr>
        <w:t>.</w:t>
      </w:r>
    </w:p>
    <w:p w:rsidR="00F90EB6" w:rsidRDefault="00FD096B" w:rsidP="00076F98">
      <w:pPr>
        <w:rPr>
          <w:rFonts w:cstheme="minorHAnsi"/>
          <w:sz w:val="28"/>
          <w:szCs w:val="28"/>
        </w:rPr>
      </w:pPr>
      <w:r>
        <w:rPr>
          <w:rFonts w:cstheme="minorHAnsi"/>
          <w:sz w:val="28"/>
          <w:szCs w:val="28"/>
        </w:rPr>
        <w:t xml:space="preserve">Michael Riordan </w:t>
      </w:r>
      <w:sdt>
        <w:sdtPr>
          <w:rPr>
            <w:rFonts w:cstheme="minorHAnsi"/>
            <w:sz w:val="28"/>
            <w:szCs w:val="28"/>
          </w:rPr>
          <w:id w:val="-1298755859"/>
          <w:citation/>
        </w:sdtPr>
        <w:sdtEndPr/>
        <w:sdtContent>
          <w:r>
            <w:rPr>
              <w:rFonts w:cstheme="minorHAnsi"/>
              <w:sz w:val="28"/>
              <w:szCs w:val="28"/>
            </w:rPr>
            <w:fldChar w:fldCharType="begin"/>
          </w:r>
          <w:r>
            <w:rPr>
              <w:rFonts w:cstheme="minorHAnsi"/>
              <w:sz w:val="28"/>
              <w:szCs w:val="28"/>
            </w:rPr>
            <w:instrText xml:space="preserve"> CITATION Mic05 \l 1033 </w:instrText>
          </w:r>
          <w:r>
            <w:rPr>
              <w:rFonts w:cstheme="minorHAnsi"/>
              <w:sz w:val="28"/>
              <w:szCs w:val="28"/>
            </w:rPr>
            <w:fldChar w:fldCharType="separate"/>
          </w:r>
          <w:r w:rsidR="002F670B" w:rsidRPr="002F670B">
            <w:rPr>
              <w:rFonts w:cstheme="minorHAnsi"/>
              <w:noProof/>
              <w:sz w:val="28"/>
              <w:szCs w:val="28"/>
            </w:rPr>
            <w:t>(Riordan, 2005)</w:t>
          </w:r>
          <w:r>
            <w:rPr>
              <w:rFonts w:cstheme="minorHAnsi"/>
              <w:sz w:val="28"/>
              <w:szCs w:val="28"/>
            </w:rPr>
            <w:fldChar w:fldCharType="end"/>
          </w:r>
        </w:sdtContent>
      </w:sdt>
      <w:r>
        <w:rPr>
          <w:rFonts w:cstheme="minorHAnsi"/>
          <w:sz w:val="28"/>
          <w:szCs w:val="28"/>
        </w:rPr>
        <w:t xml:space="preserve">, professor </w:t>
      </w:r>
      <w:r w:rsidRPr="00FD096B">
        <w:rPr>
          <w:rFonts w:cstheme="minorHAnsi"/>
          <w:sz w:val="28"/>
          <w:szCs w:val="28"/>
        </w:rPr>
        <w:t>at Stanford University in California and at the University of California, Santa Cruz</w:t>
      </w:r>
      <w:r>
        <w:rPr>
          <w:rFonts w:cstheme="minorHAnsi"/>
          <w:sz w:val="28"/>
          <w:szCs w:val="28"/>
        </w:rPr>
        <w:t xml:space="preserve"> also discuss </w:t>
      </w:r>
      <w:r w:rsidRPr="00FD096B">
        <w:rPr>
          <w:rFonts w:cstheme="minorHAnsi"/>
          <w:sz w:val="28"/>
          <w:szCs w:val="28"/>
        </w:rPr>
        <w:t>on the notion that there is no monopoly in the telecommunication industry</w:t>
      </w:r>
      <w:r>
        <w:rPr>
          <w:rFonts w:cstheme="minorHAnsi"/>
          <w:sz w:val="28"/>
          <w:szCs w:val="28"/>
        </w:rPr>
        <w:t>. A</w:t>
      </w:r>
      <w:r w:rsidRPr="00FD096B">
        <w:rPr>
          <w:rFonts w:cstheme="minorHAnsi"/>
          <w:sz w:val="28"/>
          <w:szCs w:val="28"/>
        </w:rPr>
        <w:t>ccording to the professor, the monopoly existed 50 years ago</w:t>
      </w:r>
      <w:r>
        <w:rPr>
          <w:rFonts w:cstheme="minorHAnsi"/>
          <w:sz w:val="28"/>
          <w:szCs w:val="28"/>
        </w:rPr>
        <w:t xml:space="preserve">, </w:t>
      </w:r>
      <w:r w:rsidRPr="00FD096B">
        <w:rPr>
          <w:rFonts w:cstheme="minorHAnsi"/>
          <w:sz w:val="28"/>
          <w:szCs w:val="28"/>
        </w:rPr>
        <w:t>until the most powerful engine for innovation emerged</w:t>
      </w:r>
      <w:r>
        <w:rPr>
          <w:rFonts w:cstheme="minorHAnsi"/>
          <w:sz w:val="28"/>
          <w:szCs w:val="28"/>
        </w:rPr>
        <w:t xml:space="preserve"> </w:t>
      </w:r>
      <w:r w:rsidR="008E2CFE">
        <w:rPr>
          <w:rFonts w:cstheme="minorHAnsi"/>
          <w:sz w:val="28"/>
          <w:szCs w:val="28"/>
        </w:rPr>
        <w:t>“</w:t>
      </w:r>
      <w:r>
        <w:rPr>
          <w:rFonts w:cstheme="minorHAnsi"/>
          <w:sz w:val="28"/>
          <w:szCs w:val="28"/>
        </w:rPr>
        <w:t>Bell Telephone Laboratories</w:t>
      </w:r>
      <w:r w:rsidR="008E2CFE">
        <w:rPr>
          <w:rFonts w:cstheme="minorHAnsi"/>
          <w:sz w:val="28"/>
          <w:szCs w:val="28"/>
        </w:rPr>
        <w:t>”</w:t>
      </w:r>
      <w:r w:rsidR="000C1767">
        <w:rPr>
          <w:rFonts w:cstheme="minorHAnsi"/>
          <w:sz w:val="28"/>
          <w:szCs w:val="28"/>
        </w:rPr>
        <w:t>, part of American telecommunication group AT&amp;T</w:t>
      </w:r>
      <w:r w:rsidR="008E2CFE">
        <w:rPr>
          <w:rFonts w:cstheme="minorHAnsi"/>
          <w:sz w:val="28"/>
          <w:szCs w:val="28"/>
        </w:rPr>
        <w:t xml:space="preserve">. </w:t>
      </w:r>
      <w:r w:rsidR="007F2085">
        <w:rPr>
          <w:rFonts w:cstheme="minorHAnsi"/>
          <w:sz w:val="28"/>
          <w:szCs w:val="28"/>
        </w:rPr>
        <w:t xml:space="preserve">M. Riordan argues with </w:t>
      </w:r>
      <w:r w:rsidR="007F2085" w:rsidRPr="007F2085">
        <w:rPr>
          <w:rFonts w:cstheme="minorHAnsi"/>
          <w:sz w:val="28"/>
          <w:szCs w:val="28"/>
        </w:rPr>
        <w:t>economists who claim that monopolies stifle innovation</w:t>
      </w:r>
      <w:r w:rsidR="007F2085">
        <w:rPr>
          <w:rFonts w:cstheme="minorHAnsi"/>
          <w:sz w:val="28"/>
          <w:szCs w:val="28"/>
        </w:rPr>
        <w:t xml:space="preserve">, </w:t>
      </w:r>
      <w:r w:rsidR="007F2085" w:rsidRPr="007F2085">
        <w:rPr>
          <w:rFonts w:cstheme="minorHAnsi"/>
          <w:sz w:val="28"/>
          <w:szCs w:val="28"/>
        </w:rPr>
        <w:t>because</w:t>
      </w:r>
      <w:r w:rsidR="007F2085">
        <w:rPr>
          <w:rFonts w:cstheme="minorHAnsi"/>
          <w:sz w:val="28"/>
          <w:szCs w:val="28"/>
        </w:rPr>
        <w:t xml:space="preserve"> he identifies the innovations</w:t>
      </w:r>
      <w:r w:rsidR="007F2085" w:rsidRPr="007F2085">
        <w:rPr>
          <w:rFonts w:cstheme="minorHAnsi"/>
          <w:sz w:val="28"/>
          <w:szCs w:val="28"/>
        </w:rPr>
        <w:t xml:space="preserve"> who support the universal service in Bell Labs as something different</w:t>
      </w:r>
      <w:r w:rsidR="007F2085">
        <w:rPr>
          <w:rFonts w:cstheme="minorHAnsi"/>
          <w:sz w:val="28"/>
          <w:szCs w:val="28"/>
        </w:rPr>
        <w:t xml:space="preserve">. </w:t>
      </w:r>
      <w:r w:rsidR="000C1767">
        <w:rPr>
          <w:rFonts w:cstheme="minorHAnsi"/>
          <w:sz w:val="28"/>
          <w:szCs w:val="28"/>
        </w:rPr>
        <w:t>T</w:t>
      </w:r>
      <w:r w:rsidR="000C1767" w:rsidRPr="000C1767">
        <w:rPr>
          <w:rFonts w:cstheme="minorHAnsi"/>
          <w:sz w:val="28"/>
          <w:szCs w:val="28"/>
        </w:rPr>
        <w:t>he profe</w:t>
      </w:r>
      <w:r w:rsidR="000C1767">
        <w:rPr>
          <w:rFonts w:cstheme="minorHAnsi"/>
          <w:sz w:val="28"/>
          <w:szCs w:val="28"/>
        </w:rPr>
        <w:t xml:space="preserve">ssor identifies innovations in AT&amp;T </w:t>
      </w:r>
      <w:r w:rsidR="000C1767" w:rsidRPr="000C1767">
        <w:rPr>
          <w:rFonts w:cstheme="minorHAnsi"/>
          <w:sz w:val="28"/>
          <w:szCs w:val="28"/>
        </w:rPr>
        <w:t>as different</w:t>
      </w:r>
      <w:r w:rsidR="000C1767">
        <w:rPr>
          <w:rFonts w:cstheme="minorHAnsi"/>
          <w:sz w:val="28"/>
          <w:szCs w:val="28"/>
        </w:rPr>
        <w:t xml:space="preserve">, </w:t>
      </w:r>
      <w:r w:rsidR="000C1767" w:rsidRPr="000C1767">
        <w:rPr>
          <w:rFonts w:cstheme="minorHAnsi"/>
          <w:sz w:val="28"/>
          <w:szCs w:val="28"/>
        </w:rPr>
        <w:t>such as the cash flows owned by the com</w:t>
      </w:r>
      <w:r w:rsidR="001D588C">
        <w:rPr>
          <w:rFonts w:cstheme="minorHAnsi"/>
          <w:sz w:val="28"/>
          <w:szCs w:val="28"/>
        </w:rPr>
        <w:t xml:space="preserve">pany as well as the </w:t>
      </w:r>
      <w:r w:rsidR="001D588C" w:rsidRPr="001D588C">
        <w:rPr>
          <w:rFonts w:cstheme="minorHAnsi"/>
          <w:sz w:val="28"/>
          <w:szCs w:val="28"/>
        </w:rPr>
        <w:t>physicis</w:t>
      </w:r>
      <w:r w:rsidR="001D588C">
        <w:rPr>
          <w:rFonts w:cstheme="minorHAnsi"/>
          <w:sz w:val="28"/>
          <w:szCs w:val="28"/>
        </w:rPr>
        <w:t xml:space="preserve">ts working in the lab awarded with six </w:t>
      </w:r>
      <w:r w:rsidR="001D588C" w:rsidRPr="001D588C">
        <w:rPr>
          <w:rFonts w:cstheme="minorHAnsi"/>
          <w:sz w:val="28"/>
          <w:szCs w:val="28"/>
        </w:rPr>
        <w:t>Nobel Prizes for their scientific achievements,</w:t>
      </w:r>
      <w:r w:rsidR="001D588C">
        <w:rPr>
          <w:rFonts w:cstheme="minorHAnsi"/>
          <w:sz w:val="28"/>
          <w:szCs w:val="28"/>
        </w:rPr>
        <w:t xml:space="preserve"> </w:t>
      </w:r>
      <w:r w:rsidR="001D588C" w:rsidRPr="001D588C">
        <w:rPr>
          <w:rFonts w:cstheme="minorHAnsi"/>
          <w:sz w:val="28"/>
          <w:szCs w:val="28"/>
        </w:rPr>
        <w:t>take significant risks an</w:t>
      </w:r>
      <w:r w:rsidR="001D588C">
        <w:rPr>
          <w:rFonts w:cstheme="minorHAnsi"/>
          <w:sz w:val="28"/>
          <w:szCs w:val="28"/>
        </w:rPr>
        <w:t xml:space="preserve">d try to innovate in technology. </w:t>
      </w:r>
      <w:r w:rsidR="0043182F" w:rsidRPr="0043182F">
        <w:rPr>
          <w:rFonts w:cstheme="minorHAnsi"/>
          <w:sz w:val="28"/>
          <w:szCs w:val="28"/>
        </w:rPr>
        <w:t>An exam</w:t>
      </w:r>
      <w:r w:rsidR="0043182F">
        <w:rPr>
          <w:rFonts w:cstheme="minorHAnsi"/>
          <w:sz w:val="28"/>
          <w:szCs w:val="28"/>
        </w:rPr>
        <w:t>ple of such a venture, Michael</w:t>
      </w:r>
      <w:r w:rsidR="0043182F" w:rsidRPr="0043182F">
        <w:rPr>
          <w:rFonts w:cstheme="minorHAnsi"/>
          <w:sz w:val="28"/>
          <w:szCs w:val="28"/>
        </w:rPr>
        <w:t xml:space="preserve"> points to the transistor</w:t>
      </w:r>
      <w:r w:rsidR="0043182F">
        <w:rPr>
          <w:rFonts w:cstheme="minorHAnsi"/>
          <w:sz w:val="28"/>
          <w:szCs w:val="28"/>
        </w:rPr>
        <w:t xml:space="preserve">, </w:t>
      </w:r>
      <w:r w:rsidR="0043182F" w:rsidRPr="0043182F">
        <w:rPr>
          <w:rFonts w:cstheme="minorHAnsi"/>
          <w:sz w:val="28"/>
          <w:szCs w:val="28"/>
        </w:rPr>
        <w:t>w</w:t>
      </w:r>
      <w:r w:rsidR="0043182F">
        <w:rPr>
          <w:rFonts w:cstheme="minorHAnsi"/>
          <w:sz w:val="28"/>
          <w:szCs w:val="28"/>
        </w:rPr>
        <w:t>hich was recognized by AT&amp;T</w:t>
      </w:r>
      <w:r w:rsidR="0043182F" w:rsidRPr="0043182F">
        <w:rPr>
          <w:rFonts w:cstheme="minorHAnsi"/>
          <w:sz w:val="28"/>
          <w:szCs w:val="28"/>
        </w:rPr>
        <w:t xml:space="preserve"> as early as 1930 as a long-term need for users to exchange information</w:t>
      </w:r>
      <w:r w:rsidR="0043182F">
        <w:rPr>
          <w:rFonts w:cstheme="minorHAnsi"/>
          <w:sz w:val="28"/>
          <w:szCs w:val="28"/>
        </w:rPr>
        <w:t xml:space="preserve">. </w:t>
      </w:r>
      <w:r w:rsidR="00076F98" w:rsidRPr="00076F98">
        <w:rPr>
          <w:rFonts w:cstheme="minorHAnsi"/>
          <w:sz w:val="28"/>
          <w:szCs w:val="28"/>
        </w:rPr>
        <w:t xml:space="preserve">In the context of today's technology in the </w:t>
      </w:r>
      <w:r w:rsidR="00076F98" w:rsidRPr="00076F98">
        <w:rPr>
          <w:rFonts w:cstheme="minorHAnsi"/>
          <w:sz w:val="28"/>
          <w:szCs w:val="28"/>
        </w:rPr>
        <w:lastRenderedPageBreak/>
        <w:t>telecommunication industry, R</w:t>
      </w:r>
      <w:r w:rsidR="00076F98">
        <w:rPr>
          <w:rFonts w:cstheme="minorHAnsi"/>
          <w:sz w:val="28"/>
          <w:szCs w:val="28"/>
        </w:rPr>
        <w:t>iordan</w:t>
      </w:r>
      <w:r w:rsidR="00076F98" w:rsidRPr="00076F98">
        <w:rPr>
          <w:rFonts w:cstheme="minorHAnsi"/>
          <w:sz w:val="28"/>
          <w:szCs w:val="28"/>
        </w:rPr>
        <w:t xml:space="preserve"> says there is no company to compare with</w:t>
      </w:r>
      <w:r w:rsidR="00076F98">
        <w:rPr>
          <w:rFonts w:cstheme="minorHAnsi"/>
          <w:sz w:val="28"/>
          <w:szCs w:val="28"/>
        </w:rPr>
        <w:t xml:space="preserve"> AT&amp;T, </w:t>
      </w:r>
      <w:r w:rsidR="00076F98" w:rsidRPr="00076F98">
        <w:rPr>
          <w:rFonts w:cstheme="minorHAnsi"/>
          <w:sz w:val="28"/>
          <w:szCs w:val="28"/>
        </w:rPr>
        <w:t>but at least the cost of the services offered by mobile companies is smaller</w:t>
      </w:r>
      <w:r w:rsidR="00F90EB6">
        <w:rPr>
          <w:rFonts w:cstheme="minorHAnsi"/>
          <w:sz w:val="28"/>
          <w:szCs w:val="28"/>
        </w:rPr>
        <w:t>.</w:t>
      </w:r>
    </w:p>
    <w:p w:rsidR="00F36B20" w:rsidRDefault="0050400E" w:rsidP="009167F6">
      <w:pPr>
        <w:rPr>
          <w:rFonts w:cstheme="minorHAnsi"/>
          <w:sz w:val="28"/>
          <w:szCs w:val="28"/>
        </w:rPr>
      </w:pPr>
      <w:r>
        <w:rPr>
          <w:rFonts w:cstheme="minorHAnsi"/>
          <w:sz w:val="28"/>
          <w:szCs w:val="28"/>
        </w:rPr>
        <w:t>In the book</w:t>
      </w:r>
      <w:r w:rsidR="00C71556">
        <w:rPr>
          <w:rFonts w:cstheme="minorHAnsi"/>
          <w:sz w:val="28"/>
          <w:szCs w:val="28"/>
        </w:rPr>
        <w:t xml:space="preserve"> </w:t>
      </w:r>
      <w:sdt>
        <w:sdtPr>
          <w:rPr>
            <w:rFonts w:cstheme="minorHAnsi"/>
            <w:sz w:val="28"/>
            <w:szCs w:val="28"/>
          </w:rPr>
          <w:id w:val="1906797793"/>
          <w:citation/>
        </w:sdtPr>
        <w:sdtContent>
          <w:r w:rsidR="00C71556">
            <w:rPr>
              <w:rFonts w:cstheme="minorHAnsi"/>
              <w:sz w:val="28"/>
              <w:szCs w:val="28"/>
            </w:rPr>
            <w:fldChar w:fldCharType="begin"/>
          </w:r>
          <w:r w:rsidR="00C71556">
            <w:rPr>
              <w:rFonts w:cstheme="minorHAnsi"/>
              <w:sz w:val="28"/>
              <w:szCs w:val="28"/>
            </w:rPr>
            <w:instrText xml:space="preserve"> CITATION Sha02 \l 1033 </w:instrText>
          </w:r>
          <w:r w:rsidR="00C71556">
            <w:rPr>
              <w:rFonts w:cstheme="minorHAnsi"/>
              <w:sz w:val="28"/>
              <w:szCs w:val="28"/>
            </w:rPr>
            <w:fldChar w:fldCharType="separate"/>
          </w:r>
          <w:r w:rsidR="002F670B" w:rsidRPr="002F670B">
            <w:rPr>
              <w:rFonts w:cstheme="minorHAnsi"/>
              <w:noProof/>
              <w:sz w:val="28"/>
              <w:szCs w:val="28"/>
            </w:rPr>
            <w:t>(Black, 2002)</w:t>
          </w:r>
          <w:r w:rsidR="00C71556">
            <w:rPr>
              <w:rFonts w:cstheme="minorHAnsi"/>
              <w:sz w:val="28"/>
              <w:szCs w:val="28"/>
            </w:rPr>
            <w:fldChar w:fldCharType="end"/>
          </w:r>
        </w:sdtContent>
      </w:sdt>
      <w:r>
        <w:rPr>
          <w:rFonts w:cstheme="minorHAnsi"/>
          <w:sz w:val="28"/>
          <w:szCs w:val="28"/>
        </w:rPr>
        <w:t xml:space="preserve"> “Telecommunications Law in the internet age”, the author </w:t>
      </w:r>
      <w:r w:rsidRPr="0050400E">
        <w:rPr>
          <w:rFonts w:cstheme="minorHAnsi"/>
          <w:sz w:val="28"/>
          <w:szCs w:val="28"/>
        </w:rPr>
        <w:t>describes in detail the structural changes of the telecommunication companies</w:t>
      </w:r>
      <w:r>
        <w:rPr>
          <w:rFonts w:cstheme="minorHAnsi"/>
          <w:sz w:val="28"/>
          <w:szCs w:val="28"/>
        </w:rPr>
        <w:t xml:space="preserve"> </w:t>
      </w:r>
      <w:r w:rsidRPr="0050400E">
        <w:rPr>
          <w:rFonts w:cstheme="minorHAnsi"/>
          <w:sz w:val="28"/>
          <w:szCs w:val="28"/>
        </w:rPr>
        <w:t>from a regular monopoly to an economically viable industry that can suck up a multitude of companies in every market</w:t>
      </w:r>
      <w:r>
        <w:rPr>
          <w:rFonts w:cstheme="minorHAnsi"/>
          <w:sz w:val="28"/>
          <w:szCs w:val="28"/>
        </w:rPr>
        <w:t xml:space="preserve">. </w:t>
      </w:r>
      <w:r w:rsidR="00FD6A2D">
        <w:rPr>
          <w:rFonts w:cstheme="minorHAnsi"/>
          <w:sz w:val="28"/>
          <w:szCs w:val="28"/>
        </w:rPr>
        <w:t>T</w:t>
      </w:r>
      <w:r w:rsidR="00FD6A2D" w:rsidRPr="00FD6A2D">
        <w:rPr>
          <w:rFonts w:cstheme="minorHAnsi"/>
          <w:sz w:val="28"/>
          <w:szCs w:val="28"/>
        </w:rPr>
        <w:t>he telecommunication market is also considered after the adoption of the Telecommunications Act of 1996</w:t>
      </w:r>
      <w:r w:rsidR="00FD6A2D">
        <w:rPr>
          <w:rFonts w:cstheme="minorHAnsi"/>
          <w:sz w:val="28"/>
          <w:szCs w:val="28"/>
        </w:rPr>
        <w:t xml:space="preserve">, </w:t>
      </w:r>
      <w:r w:rsidR="009167F6" w:rsidRPr="009167F6">
        <w:rPr>
          <w:rFonts w:cstheme="minorHAnsi"/>
          <w:sz w:val="28"/>
          <w:szCs w:val="28"/>
        </w:rPr>
        <w:t>after which law entering the market in this industry becomes easier than other companies with the aim</w:t>
      </w:r>
      <w:r w:rsidR="009167F6">
        <w:rPr>
          <w:rFonts w:cstheme="minorHAnsi"/>
          <w:sz w:val="28"/>
          <w:szCs w:val="28"/>
        </w:rPr>
        <w:t xml:space="preserve"> </w:t>
      </w:r>
      <w:r w:rsidR="009167F6" w:rsidRPr="009167F6">
        <w:rPr>
          <w:rFonts w:cstheme="minorHAnsi"/>
          <w:sz w:val="28"/>
          <w:szCs w:val="28"/>
        </w:rPr>
        <w:t>lowering prices to the lowest and effective level of communication services</w:t>
      </w:r>
      <w:r w:rsidR="009167F6">
        <w:rPr>
          <w:rFonts w:cstheme="minorHAnsi"/>
          <w:sz w:val="28"/>
          <w:szCs w:val="28"/>
        </w:rPr>
        <w:t xml:space="preserve"> </w:t>
      </w:r>
      <w:sdt>
        <w:sdtPr>
          <w:rPr>
            <w:rFonts w:cstheme="minorHAnsi"/>
            <w:sz w:val="28"/>
            <w:szCs w:val="28"/>
          </w:rPr>
          <w:id w:val="1501387294"/>
          <w:citation/>
        </w:sdtPr>
        <w:sdtEndPr/>
        <w:sdtContent>
          <w:r w:rsidR="009167F6">
            <w:rPr>
              <w:rFonts w:cstheme="minorHAnsi"/>
              <w:sz w:val="28"/>
              <w:szCs w:val="28"/>
            </w:rPr>
            <w:fldChar w:fldCharType="begin"/>
          </w:r>
          <w:r w:rsidR="009167F6">
            <w:rPr>
              <w:rFonts w:cstheme="minorHAnsi"/>
              <w:sz w:val="28"/>
              <w:szCs w:val="28"/>
            </w:rPr>
            <w:instrText xml:space="preserve"> CITATION Sha02 \l 1033 </w:instrText>
          </w:r>
          <w:r w:rsidR="009167F6">
            <w:rPr>
              <w:rFonts w:cstheme="minorHAnsi"/>
              <w:sz w:val="28"/>
              <w:szCs w:val="28"/>
            </w:rPr>
            <w:fldChar w:fldCharType="separate"/>
          </w:r>
          <w:r w:rsidR="002F670B" w:rsidRPr="002F670B">
            <w:rPr>
              <w:rFonts w:cstheme="minorHAnsi"/>
              <w:noProof/>
              <w:sz w:val="28"/>
              <w:szCs w:val="28"/>
            </w:rPr>
            <w:t>(Black, 2002)</w:t>
          </w:r>
          <w:r w:rsidR="009167F6">
            <w:rPr>
              <w:rFonts w:cstheme="minorHAnsi"/>
              <w:sz w:val="28"/>
              <w:szCs w:val="28"/>
            </w:rPr>
            <w:fldChar w:fldCharType="end"/>
          </w:r>
        </w:sdtContent>
      </w:sdt>
      <w:r w:rsidR="009167F6">
        <w:rPr>
          <w:rFonts w:cstheme="minorHAnsi"/>
          <w:sz w:val="28"/>
          <w:szCs w:val="28"/>
        </w:rPr>
        <w:t>.</w:t>
      </w:r>
    </w:p>
    <w:p w:rsidR="00451597" w:rsidRDefault="00CC66F0" w:rsidP="0069371D">
      <w:pPr>
        <w:rPr>
          <w:rFonts w:cstheme="minorHAnsi"/>
          <w:color w:val="26282A"/>
          <w:sz w:val="28"/>
          <w:szCs w:val="28"/>
          <w:shd w:val="clear" w:color="auto" w:fill="FFFFFF"/>
        </w:rPr>
      </w:pPr>
      <w:sdt>
        <w:sdtPr>
          <w:rPr>
            <w:rFonts w:cstheme="minorHAnsi"/>
            <w:sz w:val="28"/>
            <w:szCs w:val="28"/>
          </w:rPr>
          <w:id w:val="196131196"/>
          <w:citation/>
        </w:sdtPr>
        <w:sdtEndPr/>
        <w:sdtContent>
          <w:r w:rsidR="004565D9">
            <w:rPr>
              <w:rFonts w:cstheme="minorHAnsi"/>
              <w:sz w:val="28"/>
              <w:szCs w:val="28"/>
            </w:rPr>
            <w:fldChar w:fldCharType="begin"/>
          </w:r>
          <w:r w:rsidR="004565D9">
            <w:rPr>
              <w:rFonts w:cstheme="minorHAnsi"/>
              <w:sz w:val="28"/>
              <w:szCs w:val="28"/>
            </w:rPr>
            <w:instrText xml:space="preserve"> CITATION Gab18 \l 1033 </w:instrText>
          </w:r>
          <w:r w:rsidR="004565D9">
            <w:rPr>
              <w:rFonts w:cstheme="minorHAnsi"/>
              <w:sz w:val="28"/>
              <w:szCs w:val="28"/>
            </w:rPr>
            <w:fldChar w:fldCharType="separate"/>
          </w:r>
          <w:r w:rsidR="002F670B" w:rsidRPr="002F670B">
            <w:rPr>
              <w:rFonts w:cstheme="minorHAnsi"/>
              <w:noProof/>
              <w:sz w:val="28"/>
              <w:szCs w:val="28"/>
            </w:rPr>
            <w:t>(Boyd, 2018)</w:t>
          </w:r>
          <w:r w:rsidR="004565D9">
            <w:rPr>
              <w:rFonts w:cstheme="minorHAnsi"/>
              <w:sz w:val="28"/>
              <w:szCs w:val="28"/>
            </w:rPr>
            <w:fldChar w:fldCharType="end"/>
          </w:r>
        </w:sdtContent>
      </w:sdt>
      <w:r w:rsidR="004565D9">
        <w:rPr>
          <w:rFonts w:cstheme="minorHAnsi"/>
          <w:sz w:val="28"/>
          <w:szCs w:val="28"/>
        </w:rPr>
        <w:t xml:space="preserve"> </w:t>
      </w:r>
      <w:r w:rsidR="004565D9" w:rsidRPr="004565D9">
        <w:rPr>
          <w:rFonts w:cstheme="minorHAnsi"/>
          <w:sz w:val="28"/>
          <w:szCs w:val="28"/>
        </w:rPr>
        <w:t>analyzes the results regar</w:t>
      </w:r>
      <w:r w:rsidR="004565D9">
        <w:rPr>
          <w:rFonts w:cstheme="minorHAnsi"/>
          <w:sz w:val="28"/>
          <w:szCs w:val="28"/>
        </w:rPr>
        <w:t xml:space="preserve">ding the financial health check of BT Group plc, whose value is </w:t>
      </w:r>
      <w:r w:rsidR="004565D9" w:rsidRPr="004565D9">
        <w:rPr>
          <w:rFonts w:cstheme="minorHAnsi"/>
          <w:color w:val="26282A"/>
          <w:sz w:val="28"/>
          <w:szCs w:val="28"/>
          <w:shd w:val="clear" w:color="auto" w:fill="FFFFFF"/>
        </w:rPr>
        <w:t>£23.96B</w:t>
      </w:r>
      <w:r w:rsidR="004565D9">
        <w:rPr>
          <w:rFonts w:cstheme="minorHAnsi"/>
          <w:color w:val="26282A"/>
          <w:sz w:val="28"/>
          <w:szCs w:val="28"/>
          <w:shd w:val="clear" w:color="auto" w:fill="FFFFFF"/>
        </w:rPr>
        <w:t xml:space="preserve">. </w:t>
      </w:r>
      <w:r w:rsidR="000A6B73">
        <w:rPr>
          <w:rFonts w:cstheme="minorHAnsi"/>
          <w:color w:val="26282A"/>
          <w:sz w:val="28"/>
          <w:szCs w:val="28"/>
          <w:shd w:val="clear" w:color="auto" w:fill="FFFFFF"/>
        </w:rPr>
        <w:t>T</w:t>
      </w:r>
      <w:r w:rsidR="000A6B73" w:rsidRPr="000A6B73">
        <w:rPr>
          <w:rFonts w:cstheme="minorHAnsi"/>
          <w:color w:val="26282A"/>
          <w:sz w:val="28"/>
          <w:szCs w:val="28"/>
          <w:shd w:val="clear" w:color="auto" w:fill="FFFFFF"/>
        </w:rPr>
        <w:t>he sum</w:t>
      </w:r>
      <w:r w:rsidR="000A6B73">
        <w:rPr>
          <w:rFonts w:cstheme="minorHAnsi"/>
          <w:color w:val="26282A"/>
          <w:sz w:val="28"/>
          <w:szCs w:val="28"/>
          <w:shd w:val="clear" w:color="auto" w:fill="FFFFFF"/>
        </w:rPr>
        <w:t xml:space="preserve">marized results for the leading </w:t>
      </w:r>
      <w:r w:rsidR="000A6B73" w:rsidRPr="000A6B73">
        <w:rPr>
          <w:rFonts w:cstheme="minorHAnsi"/>
          <w:color w:val="26282A"/>
          <w:sz w:val="28"/>
          <w:szCs w:val="28"/>
          <w:shd w:val="clear" w:color="auto" w:fill="FFFFFF"/>
        </w:rPr>
        <w:t>telecom</w:t>
      </w:r>
      <w:r w:rsidR="000A6B73">
        <w:rPr>
          <w:rFonts w:cstheme="minorHAnsi"/>
          <w:color w:val="26282A"/>
          <w:sz w:val="28"/>
          <w:szCs w:val="28"/>
          <w:shd w:val="clear" w:color="auto" w:fill="FFFFFF"/>
        </w:rPr>
        <w:t>munication company in the UK</w:t>
      </w:r>
      <w:r w:rsidR="000A6B73" w:rsidRPr="000A6B73">
        <w:rPr>
          <w:rFonts w:cstheme="minorHAnsi"/>
          <w:color w:val="26282A"/>
          <w:sz w:val="28"/>
          <w:szCs w:val="28"/>
          <w:shd w:val="clear" w:color="auto" w:fill="FFFFFF"/>
        </w:rPr>
        <w:t xml:space="preserve"> are that</w:t>
      </w:r>
      <w:r w:rsidR="000A6B73">
        <w:rPr>
          <w:rFonts w:cstheme="minorHAnsi"/>
          <w:color w:val="26282A"/>
          <w:sz w:val="28"/>
          <w:szCs w:val="28"/>
          <w:shd w:val="clear" w:color="auto" w:fill="FFFFFF"/>
        </w:rPr>
        <w:t xml:space="preserve">, </w:t>
      </w:r>
      <w:r w:rsidR="000A6B73" w:rsidRPr="000A6B73">
        <w:rPr>
          <w:rFonts w:cstheme="minorHAnsi"/>
          <w:color w:val="26282A"/>
          <w:sz w:val="28"/>
          <w:szCs w:val="28"/>
          <w:shd w:val="clear" w:color="auto" w:fill="FFFFFF"/>
        </w:rPr>
        <w:t>BT produces sufficient cash to cover its debts</w:t>
      </w:r>
      <w:r w:rsidR="000A6B73">
        <w:rPr>
          <w:rFonts w:cstheme="minorHAnsi"/>
          <w:color w:val="26282A"/>
          <w:sz w:val="28"/>
          <w:szCs w:val="28"/>
          <w:shd w:val="clear" w:color="auto" w:fill="FFFFFF"/>
        </w:rPr>
        <w:t xml:space="preserve">, </w:t>
      </w:r>
      <w:r w:rsidR="000A6B73" w:rsidRPr="000A6B73">
        <w:rPr>
          <w:rFonts w:cstheme="minorHAnsi"/>
          <w:color w:val="26282A"/>
          <w:sz w:val="28"/>
          <w:szCs w:val="28"/>
          <w:shd w:val="clear" w:color="auto" w:fill="FFFFFF"/>
        </w:rPr>
        <w:t>liquid assets are not enough to cover the short-term moves of the mobile company</w:t>
      </w:r>
      <w:r w:rsidR="000A6B73">
        <w:rPr>
          <w:rFonts w:cstheme="minorHAnsi"/>
          <w:color w:val="26282A"/>
          <w:sz w:val="28"/>
          <w:szCs w:val="28"/>
          <w:shd w:val="clear" w:color="auto" w:fill="FFFFFF"/>
        </w:rPr>
        <w:t>, BT</w:t>
      </w:r>
      <w:r w:rsidR="000A6B73" w:rsidRPr="000A6B73">
        <w:rPr>
          <w:rFonts w:cstheme="minorHAnsi"/>
          <w:color w:val="26282A"/>
          <w:sz w:val="28"/>
          <w:szCs w:val="28"/>
          <w:shd w:val="clear" w:color="auto" w:fill="FFFFFF"/>
        </w:rPr>
        <w:t xml:space="preserve"> is considered financially stable because the company's total debt exceeds the stock</w:t>
      </w:r>
      <w:r w:rsidR="000A6B73">
        <w:rPr>
          <w:rFonts w:cstheme="minorHAnsi"/>
          <w:color w:val="26282A"/>
          <w:sz w:val="28"/>
          <w:szCs w:val="28"/>
          <w:shd w:val="clear" w:color="auto" w:fill="FFFFFF"/>
        </w:rPr>
        <w:t xml:space="preserve">. </w:t>
      </w:r>
      <w:r w:rsidR="0069371D">
        <w:rPr>
          <w:rFonts w:cstheme="minorHAnsi"/>
          <w:color w:val="26282A"/>
          <w:sz w:val="28"/>
          <w:szCs w:val="28"/>
          <w:shd w:val="clear" w:color="auto" w:fill="FFFFFF"/>
        </w:rPr>
        <w:t>T</w:t>
      </w:r>
      <w:r w:rsidR="0069371D" w:rsidRPr="0069371D">
        <w:rPr>
          <w:rFonts w:cstheme="minorHAnsi"/>
          <w:color w:val="26282A"/>
          <w:sz w:val="28"/>
          <w:szCs w:val="28"/>
          <w:shd w:val="clear" w:color="auto" w:fill="FFFFFF"/>
        </w:rPr>
        <w:t>he results report that BT works effectively but at the same time</w:t>
      </w:r>
      <w:r w:rsidR="0069371D">
        <w:rPr>
          <w:rFonts w:cstheme="minorHAnsi"/>
          <w:color w:val="26282A"/>
          <w:sz w:val="28"/>
          <w:szCs w:val="28"/>
          <w:shd w:val="clear" w:color="auto" w:fill="FFFFFF"/>
        </w:rPr>
        <w:t xml:space="preserve">, </w:t>
      </w:r>
      <w:r w:rsidR="0069371D" w:rsidRPr="0069371D">
        <w:rPr>
          <w:rFonts w:cstheme="minorHAnsi"/>
          <w:color w:val="26282A"/>
          <w:sz w:val="28"/>
          <w:szCs w:val="28"/>
          <w:shd w:val="clear" w:color="auto" w:fill="FFFFFF"/>
        </w:rPr>
        <w:t>need to look for a longer period of time in order to investigate whether the company's activity is sufficiently financially sustainable</w:t>
      </w:r>
      <w:r w:rsidR="0069371D">
        <w:rPr>
          <w:rFonts w:cstheme="minorHAnsi"/>
          <w:color w:val="26282A"/>
          <w:sz w:val="28"/>
          <w:szCs w:val="28"/>
          <w:shd w:val="clear" w:color="auto" w:fill="FFFFFF"/>
        </w:rPr>
        <w:t xml:space="preserve">, </w:t>
      </w:r>
      <w:r w:rsidR="0069371D" w:rsidRPr="0069371D">
        <w:rPr>
          <w:rFonts w:cstheme="minorHAnsi"/>
          <w:color w:val="26282A"/>
          <w:sz w:val="28"/>
          <w:szCs w:val="28"/>
          <w:shd w:val="clear" w:color="auto" w:fill="FFFFFF"/>
        </w:rPr>
        <w:t xml:space="preserve">to be the industry leader in </w:t>
      </w:r>
      <w:r w:rsidR="0069371D">
        <w:rPr>
          <w:rFonts w:cstheme="minorHAnsi"/>
          <w:color w:val="26282A"/>
          <w:sz w:val="28"/>
          <w:szCs w:val="28"/>
          <w:shd w:val="clear" w:color="auto" w:fill="FFFFFF"/>
        </w:rPr>
        <w:t>the UK.</w:t>
      </w:r>
    </w:p>
    <w:p w:rsidR="00A06BEA" w:rsidRDefault="00F84597" w:rsidP="00B47652">
      <w:pPr>
        <w:rPr>
          <w:rFonts w:cstheme="minorHAnsi"/>
          <w:color w:val="26282A"/>
          <w:sz w:val="28"/>
          <w:szCs w:val="28"/>
          <w:shd w:val="clear" w:color="auto" w:fill="FFFFFF"/>
        </w:rPr>
      </w:pPr>
      <w:r>
        <w:rPr>
          <w:rFonts w:cstheme="minorHAnsi"/>
          <w:color w:val="26282A"/>
          <w:sz w:val="28"/>
          <w:szCs w:val="28"/>
          <w:shd w:val="clear" w:color="auto" w:fill="FFFFFF"/>
        </w:rPr>
        <w:t>BT</w:t>
      </w:r>
      <w:r w:rsidRPr="00F84597">
        <w:rPr>
          <w:rFonts w:cstheme="minorHAnsi"/>
          <w:color w:val="26282A"/>
          <w:sz w:val="28"/>
          <w:szCs w:val="28"/>
          <w:shd w:val="clear" w:color="auto" w:fill="FFFFFF"/>
        </w:rPr>
        <w:t xml:space="preserve"> is also glorified in Al</w:t>
      </w:r>
      <w:r w:rsidR="00FE3E5A">
        <w:rPr>
          <w:rFonts w:cstheme="minorHAnsi"/>
          <w:color w:val="26282A"/>
          <w:sz w:val="28"/>
          <w:szCs w:val="28"/>
          <w:shd w:val="clear" w:color="auto" w:fill="FFFFFF"/>
        </w:rPr>
        <w:t>l</w:t>
      </w:r>
      <w:r w:rsidRPr="00F84597">
        <w:rPr>
          <w:rFonts w:cstheme="minorHAnsi"/>
          <w:color w:val="26282A"/>
          <w:sz w:val="28"/>
          <w:szCs w:val="28"/>
          <w:shd w:val="clear" w:color="auto" w:fill="FFFFFF"/>
        </w:rPr>
        <w:t>an</w:t>
      </w:r>
      <w:r>
        <w:rPr>
          <w:rFonts w:cstheme="minorHAnsi"/>
          <w:color w:val="26282A"/>
          <w:sz w:val="28"/>
          <w:szCs w:val="28"/>
          <w:shd w:val="clear" w:color="auto" w:fill="FFFFFF"/>
        </w:rPr>
        <w:t xml:space="preserve"> Nichols</w:t>
      </w:r>
      <w:r w:rsidRPr="00F84597">
        <w:rPr>
          <w:rFonts w:cstheme="minorHAnsi"/>
          <w:color w:val="26282A"/>
          <w:sz w:val="28"/>
          <w:szCs w:val="28"/>
          <w:shd w:val="clear" w:color="auto" w:fill="FFFFFF"/>
        </w:rPr>
        <w:t>'s article on Morningstar, in which</w:t>
      </w:r>
      <w:r>
        <w:rPr>
          <w:rFonts w:cstheme="minorHAnsi"/>
          <w:color w:val="26282A"/>
          <w:sz w:val="28"/>
          <w:szCs w:val="28"/>
          <w:shd w:val="clear" w:color="auto" w:fill="FFFFFF"/>
        </w:rPr>
        <w:t xml:space="preserve"> </w:t>
      </w:r>
      <w:r w:rsidRPr="00F84597">
        <w:rPr>
          <w:rFonts w:cstheme="minorHAnsi"/>
          <w:color w:val="26282A"/>
          <w:sz w:val="28"/>
          <w:szCs w:val="28"/>
          <w:shd w:val="clear" w:color="auto" w:fill="FFFFFF"/>
        </w:rPr>
        <w:t>the telecommunication company is determined to dominate the industry in the UK</w:t>
      </w:r>
      <w:r>
        <w:rPr>
          <w:rFonts w:cstheme="minorHAnsi"/>
          <w:color w:val="26282A"/>
          <w:sz w:val="28"/>
          <w:szCs w:val="28"/>
          <w:shd w:val="clear" w:color="auto" w:fill="FFFFFF"/>
        </w:rPr>
        <w:t>. I</w:t>
      </w:r>
      <w:r w:rsidRPr="00F84597">
        <w:rPr>
          <w:rFonts w:cstheme="minorHAnsi"/>
          <w:color w:val="26282A"/>
          <w:sz w:val="28"/>
          <w:szCs w:val="28"/>
          <w:shd w:val="clear" w:color="auto" w:fill="FFFFFF"/>
        </w:rPr>
        <w:t xml:space="preserve">t is also mentioned that BT is a sustainable competitor to companies </w:t>
      </w:r>
      <w:r>
        <w:rPr>
          <w:rFonts w:cstheme="minorHAnsi"/>
          <w:color w:val="26282A"/>
          <w:sz w:val="28"/>
          <w:szCs w:val="28"/>
          <w:shd w:val="clear" w:color="auto" w:fill="FFFFFF"/>
        </w:rPr>
        <w:t>in the same industry</w:t>
      </w:r>
      <w:r w:rsidR="00B47652">
        <w:rPr>
          <w:rFonts w:cstheme="minorHAnsi"/>
          <w:color w:val="26282A"/>
          <w:sz w:val="28"/>
          <w:szCs w:val="28"/>
          <w:shd w:val="clear" w:color="auto" w:fill="FFFFFF"/>
        </w:rPr>
        <w:t>,</w:t>
      </w:r>
      <w:r w:rsidRPr="00F84597">
        <w:rPr>
          <w:rFonts w:cstheme="minorHAnsi"/>
          <w:color w:val="26282A"/>
          <w:sz w:val="28"/>
          <w:szCs w:val="28"/>
          <w:shd w:val="clear" w:color="auto" w:fill="FFFFFF"/>
        </w:rPr>
        <w:t xml:space="preserve"> such as</w:t>
      </w:r>
      <w:r>
        <w:rPr>
          <w:rFonts w:cstheme="minorHAnsi"/>
          <w:color w:val="26282A"/>
          <w:sz w:val="28"/>
          <w:szCs w:val="28"/>
          <w:shd w:val="clear" w:color="auto" w:fill="FFFFFF"/>
        </w:rPr>
        <w:t xml:space="preserve"> Vodafone, SKY, Virgin Media, </w:t>
      </w:r>
      <w:r w:rsidRPr="00F84597">
        <w:rPr>
          <w:rFonts w:cstheme="minorHAnsi"/>
          <w:color w:val="26282A"/>
          <w:sz w:val="28"/>
          <w:szCs w:val="28"/>
          <w:shd w:val="clear" w:color="auto" w:fill="FFFFFF"/>
        </w:rPr>
        <w:t>due to the acquisition of the largest wireless operator E</w:t>
      </w:r>
      <w:r w:rsidR="00B47652">
        <w:rPr>
          <w:rFonts w:cstheme="minorHAnsi"/>
          <w:color w:val="26282A"/>
          <w:sz w:val="28"/>
          <w:szCs w:val="28"/>
          <w:shd w:val="clear" w:color="auto" w:fill="FFFFFF"/>
        </w:rPr>
        <w:t>E</w:t>
      </w:r>
      <w:r w:rsidRPr="00F84597">
        <w:rPr>
          <w:rFonts w:cstheme="minorHAnsi"/>
          <w:color w:val="26282A"/>
          <w:sz w:val="28"/>
          <w:szCs w:val="28"/>
          <w:shd w:val="clear" w:color="auto" w:fill="FFFFFF"/>
        </w:rPr>
        <w:t xml:space="preserve"> in the UK</w:t>
      </w:r>
      <w:r w:rsidR="00B47652">
        <w:rPr>
          <w:rFonts w:cstheme="minorHAnsi"/>
          <w:color w:val="26282A"/>
          <w:sz w:val="28"/>
          <w:szCs w:val="28"/>
          <w:shd w:val="clear" w:color="auto" w:fill="FFFFFF"/>
        </w:rPr>
        <w:t xml:space="preserve">, </w:t>
      </w:r>
      <w:r w:rsidR="00B47652" w:rsidRPr="00B47652">
        <w:rPr>
          <w:rFonts w:cstheme="minorHAnsi"/>
          <w:color w:val="26282A"/>
          <w:sz w:val="28"/>
          <w:szCs w:val="28"/>
          <w:shd w:val="clear" w:color="auto" w:fill="FFFFFF"/>
        </w:rPr>
        <w:t>which took place in 2016</w:t>
      </w:r>
      <w:r w:rsidR="00B47652">
        <w:rPr>
          <w:rFonts w:cstheme="minorHAnsi"/>
          <w:color w:val="26282A"/>
          <w:sz w:val="28"/>
          <w:szCs w:val="28"/>
          <w:shd w:val="clear" w:color="auto" w:fill="FFFFFF"/>
        </w:rPr>
        <w:t>. H</w:t>
      </w:r>
      <w:r w:rsidR="00B47652" w:rsidRPr="00B47652">
        <w:rPr>
          <w:rFonts w:cstheme="minorHAnsi"/>
          <w:color w:val="26282A"/>
          <w:sz w:val="28"/>
          <w:szCs w:val="28"/>
          <w:shd w:val="clear" w:color="auto" w:fill="FFFFFF"/>
        </w:rPr>
        <w:t>owever, it is a</w:t>
      </w:r>
      <w:r w:rsidR="00B47652">
        <w:rPr>
          <w:rFonts w:cstheme="minorHAnsi"/>
          <w:color w:val="26282A"/>
          <w:sz w:val="28"/>
          <w:szCs w:val="28"/>
          <w:shd w:val="clear" w:color="auto" w:fill="FFFFFF"/>
        </w:rPr>
        <w:t>lso mentioned that while BT has</w:t>
      </w:r>
      <w:r w:rsidR="00B47652" w:rsidRPr="00B47652">
        <w:rPr>
          <w:rFonts w:cstheme="minorHAnsi"/>
          <w:color w:val="26282A"/>
          <w:sz w:val="28"/>
          <w:szCs w:val="28"/>
          <w:shd w:val="clear" w:color="auto" w:fill="FFFFFF"/>
        </w:rPr>
        <w:t xml:space="preserve"> a tremendous success in the UK,</w:t>
      </w:r>
      <w:r w:rsidR="00B47652">
        <w:rPr>
          <w:rFonts w:cstheme="minorHAnsi"/>
          <w:color w:val="26282A"/>
          <w:sz w:val="28"/>
          <w:szCs w:val="28"/>
          <w:shd w:val="clear" w:color="auto" w:fill="FFFFFF"/>
        </w:rPr>
        <w:t xml:space="preserve"> its rivals Vodafone, SKY and Virgin</w:t>
      </w:r>
      <w:r w:rsidR="00B47652" w:rsidRPr="00B47652">
        <w:rPr>
          <w:rFonts w:cstheme="minorHAnsi"/>
          <w:color w:val="26282A"/>
          <w:sz w:val="28"/>
          <w:szCs w:val="28"/>
          <w:shd w:val="clear" w:color="auto" w:fill="FFFFFF"/>
        </w:rPr>
        <w:t xml:space="preserve"> Media achieve this on a larger global scale</w:t>
      </w:r>
      <w:r w:rsidR="00B47652">
        <w:rPr>
          <w:rFonts w:cstheme="minorHAnsi"/>
          <w:color w:val="26282A"/>
          <w:sz w:val="28"/>
          <w:szCs w:val="28"/>
          <w:shd w:val="clear" w:color="auto" w:fill="FFFFFF"/>
        </w:rPr>
        <w:t xml:space="preserve"> </w:t>
      </w:r>
      <w:sdt>
        <w:sdtPr>
          <w:rPr>
            <w:rFonts w:cstheme="minorHAnsi"/>
            <w:color w:val="26282A"/>
            <w:sz w:val="28"/>
            <w:szCs w:val="28"/>
            <w:shd w:val="clear" w:color="auto" w:fill="FFFFFF"/>
          </w:rPr>
          <w:id w:val="-1770466618"/>
          <w:citation/>
        </w:sdtPr>
        <w:sdtEndPr/>
        <w:sdtContent>
          <w:r w:rsidR="00B47652">
            <w:rPr>
              <w:rFonts w:cstheme="minorHAnsi"/>
              <w:color w:val="26282A"/>
              <w:sz w:val="28"/>
              <w:szCs w:val="28"/>
              <w:shd w:val="clear" w:color="auto" w:fill="FFFFFF"/>
            </w:rPr>
            <w:fldChar w:fldCharType="begin"/>
          </w:r>
          <w:r w:rsidR="00B47652">
            <w:rPr>
              <w:rFonts w:cstheme="minorHAnsi"/>
              <w:color w:val="26282A"/>
              <w:sz w:val="28"/>
              <w:szCs w:val="28"/>
              <w:shd w:val="clear" w:color="auto" w:fill="FFFFFF"/>
            </w:rPr>
            <w:instrText xml:space="preserve"> CITATION All18 \l 1033 </w:instrText>
          </w:r>
          <w:r w:rsidR="00B47652">
            <w:rPr>
              <w:rFonts w:cstheme="minorHAnsi"/>
              <w:color w:val="26282A"/>
              <w:sz w:val="28"/>
              <w:szCs w:val="28"/>
              <w:shd w:val="clear" w:color="auto" w:fill="FFFFFF"/>
            </w:rPr>
            <w:fldChar w:fldCharType="separate"/>
          </w:r>
          <w:r w:rsidR="002F670B" w:rsidRPr="002F670B">
            <w:rPr>
              <w:rFonts w:cstheme="minorHAnsi"/>
              <w:noProof/>
              <w:color w:val="26282A"/>
              <w:sz w:val="28"/>
              <w:szCs w:val="28"/>
              <w:shd w:val="clear" w:color="auto" w:fill="FFFFFF"/>
            </w:rPr>
            <w:t>(Nichols, 2018)</w:t>
          </w:r>
          <w:r w:rsidR="00B47652">
            <w:rPr>
              <w:rFonts w:cstheme="minorHAnsi"/>
              <w:color w:val="26282A"/>
              <w:sz w:val="28"/>
              <w:szCs w:val="28"/>
              <w:shd w:val="clear" w:color="auto" w:fill="FFFFFF"/>
            </w:rPr>
            <w:fldChar w:fldCharType="end"/>
          </w:r>
        </w:sdtContent>
      </w:sdt>
      <w:r w:rsidR="004925ED">
        <w:rPr>
          <w:rFonts w:cstheme="minorHAnsi"/>
          <w:color w:val="26282A"/>
          <w:sz w:val="28"/>
          <w:szCs w:val="28"/>
          <w:shd w:val="clear" w:color="auto" w:fill="FFFFFF"/>
        </w:rPr>
        <w:t>.</w:t>
      </w:r>
    </w:p>
    <w:p w:rsidR="00063191" w:rsidRPr="0069371D" w:rsidRDefault="00A06BEA" w:rsidP="00755813">
      <w:pPr>
        <w:rPr>
          <w:rFonts w:cstheme="minorHAnsi"/>
          <w:color w:val="26282A"/>
          <w:sz w:val="28"/>
          <w:szCs w:val="28"/>
          <w:shd w:val="clear" w:color="auto" w:fill="FFFFFF"/>
        </w:rPr>
      </w:pPr>
      <w:r>
        <w:rPr>
          <w:rFonts w:cstheme="minorHAnsi"/>
          <w:color w:val="26282A"/>
          <w:sz w:val="28"/>
          <w:szCs w:val="28"/>
          <w:shd w:val="clear" w:color="auto" w:fill="FFFFFF"/>
        </w:rPr>
        <w:t xml:space="preserve">Global Telecommunication Services Market Revenue by Region </w:t>
      </w:r>
      <w:sdt>
        <w:sdtPr>
          <w:rPr>
            <w:rFonts w:cstheme="minorHAnsi"/>
            <w:color w:val="26282A"/>
            <w:sz w:val="28"/>
            <w:szCs w:val="28"/>
            <w:shd w:val="clear" w:color="auto" w:fill="FFFFFF"/>
          </w:rPr>
          <w:id w:val="-672260823"/>
          <w:citation/>
        </w:sdtPr>
        <w:sdtEndPr/>
        <w:sdtContent>
          <w:r>
            <w:rPr>
              <w:rFonts w:cstheme="minorHAnsi"/>
              <w:color w:val="26282A"/>
              <w:sz w:val="28"/>
              <w:szCs w:val="28"/>
              <w:shd w:val="clear" w:color="auto" w:fill="FFFFFF"/>
            </w:rPr>
            <w:fldChar w:fldCharType="begin"/>
          </w:r>
          <w:r>
            <w:rPr>
              <w:rFonts w:cstheme="minorHAnsi"/>
              <w:color w:val="26282A"/>
              <w:sz w:val="28"/>
              <w:szCs w:val="28"/>
              <w:shd w:val="clear" w:color="auto" w:fill="FFFFFF"/>
            </w:rPr>
            <w:instrText xml:space="preserve"> CITATION TMR18 \l 1033 </w:instrText>
          </w:r>
          <w:r>
            <w:rPr>
              <w:rFonts w:cstheme="minorHAnsi"/>
              <w:color w:val="26282A"/>
              <w:sz w:val="28"/>
              <w:szCs w:val="28"/>
              <w:shd w:val="clear" w:color="auto" w:fill="FFFFFF"/>
            </w:rPr>
            <w:fldChar w:fldCharType="separate"/>
          </w:r>
          <w:r w:rsidR="002F670B" w:rsidRPr="002F670B">
            <w:rPr>
              <w:rFonts w:cstheme="minorHAnsi"/>
              <w:noProof/>
              <w:color w:val="26282A"/>
              <w:sz w:val="28"/>
              <w:szCs w:val="28"/>
              <w:shd w:val="clear" w:color="auto" w:fill="FFFFFF"/>
            </w:rPr>
            <w:t>(TMR, 2018)</w:t>
          </w:r>
          <w:r>
            <w:rPr>
              <w:rFonts w:cstheme="minorHAnsi"/>
              <w:color w:val="26282A"/>
              <w:sz w:val="28"/>
              <w:szCs w:val="28"/>
              <w:shd w:val="clear" w:color="auto" w:fill="FFFFFF"/>
            </w:rPr>
            <w:fldChar w:fldCharType="end"/>
          </w:r>
        </w:sdtContent>
      </w:sdt>
      <w:r w:rsidR="00755813">
        <w:rPr>
          <w:rFonts w:cstheme="minorHAnsi"/>
          <w:color w:val="26282A"/>
          <w:sz w:val="28"/>
          <w:szCs w:val="28"/>
          <w:shd w:val="clear" w:color="auto" w:fill="FFFFFF"/>
        </w:rPr>
        <w:t xml:space="preserve"> </w:t>
      </w:r>
      <w:r w:rsidR="00755813" w:rsidRPr="00755813">
        <w:rPr>
          <w:rFonts w:cstheme="minorHAnsi"/>
          <w:color w:val="26282A"/>
          <w:sz w:val="28"/>
          <w:szCs w:val="28"/>
          <w:shd w:val="clear" w:color="auto" w:fill="FFFFFF"/>
        </w:rPr>
        <w:t>identifies financial pressures and high competition for determining factors affecting the growth of telecoms companies on the market</w:t>
      </w:r>
      <w:r w:rsidR="00755813">
        <w:rPr>
          <w:rFonts w:cstheme="minorHAnsi"/>
          <w:color w:val="26282A"/>
          <w:sz w:val="28"/>
          <w:szCs w:val="28"/>
          <w:shd w:val="clear" w:color="auto" w:fill="FFFFFF"/>
        </w:rPr>
        <w:t>. T</w:t>
      </w:r>
      <w:r w:rsidR="00755813" w:rsidRPr="00755813">
        <w:rPr>
          <w:rFonts w:cstheme="minorHAnsi"/>
          <w:color w:val="26282A"/>
          <w:sz w:val="28"/>
          <w:szCs w:val="28"/>
          <w:shd w:val="clear" w:color="auto" w:fill="FFFFFF"/>
        </w:rPr>
        <w:t>he report presents surveys and expectations on different indicators</w:t>
      </w:r>
      <w:r w:rsidR="00755813">
        <w:rPr>
          <w:rFonts w:cstheme="minorHAnsi"/>
          <w:color w:val="26282A"/>
          <w:sz w:val="28"/>
          <w:szCs w:val="28"/>
          <w:shd w:val="clear" w:color="auto" w:fill="FFFFFF"/>
        </w:rPr>
        <w:t xml:space="preserve"> </w:t>
      </w:r>
      <w:r w:rsidR="00755813" w:rsidRPr="00755813">
        <w:rPr>
          <w:rFonts w:cstheme="minorHAnsi"/>
          <w:color w:val="26282A"/>
          <w:sz w:val="28"/>
          <w:szCs w:val="28"/>
          <w:shd w:val="clear" w:color="auto" w:fill="FFFFFF"/>
        </w:rPr>
        <w:t>playing a key role in managing the global telecoms market</w:t>
      </w:r>
      <w:r w:rsidR="00755813">
        <w:rPr>
          <w:rFonts w:cstheme="minorHAnsi"/>
          <w:color w:val="26282A"/>
          <w:sz w:val="28"/>
          <w:szCs w:val="28"/>
          <w:shd w:val="clear" w:color="auto" w:fill="FFFFFF"/>
        </w:rPr>
        <w:t xml:space="preserve">. TalkTalk and Vodafone </w:t>
      </w:r>
      <w:r w:rsidR="00755813" w:rsidRPr="00755813">
        <w:rPr>
          <w:rFonts w:cstheme="minorHAnsi"/>
          <w:color w:val="26282A"/>
          <w:sz w:val="28"/>
          <w:szCs w:val="28"/>
          <w:shd w:val="clear" w:color="auto" w:fill="FFFFFF"/>
        </w:rPr>
        <w:t xml:space="preserve">are in the predictions of competent key companies in the global market for </w:t>
      </w:r>
      <w:r w:rsidR="00755813">
        <w:rPr>
          <w:rFonts w:cstheme="minorHAnsi"/>
          <w:color w:val="26282A"/>
          <w:sz w:val="28"/>
          <w:szCs w:val="28"/>
          <w:shd w:val="clear" w:color="auto" w:fill="FFFFFF"/>
        </w:rPr>
        <w:t xml:space="preserve">telecom </w:t>
      </w:r>
      <w:r w:rsidR="00755813" w:rsidRPr="00755813">
        <w:rPr>
          <w:rFonts w:cstheme="minorHAnsi"/>
          <w:color w:val="26282A"/>
          <w:sz w:val="28"/>
          <w:szCs w:val="28"/>
          <w:shd w:val="clear" w:color="auto" w:fill="FFFFFF"/>
        </w:rPr>
        <w:t>industry</w:t>
      </w:r>
      <w:r w:rsidR="00755813">
        <w:rPr>
          <w:rFonts w:cstheme="minorHAnsi"/>
          <w:color w:val="26282A"/>
          <w:sz w:val="28"/>
          <w:szCs w:val="28"/>
          <w:shd w:val="clear" w:color="auto" w:fill="FFFFFF"/>
        </w:rPr>
        <w:t xml:space="preserve">. </w:t>
      </w:r>
    </w:p>
    <w:p w:rsidR="00A06BEA" w:rsidRDefault="005F43B2" w:rsidP="00E87C4F">
      <w:pPr>
        <w:rPr>
          <w:rFonts w:cstheme="minorHAnsi"/>
          <w:sz w:val="28"/>
          <w:szCs w:val="28"/>
        </w:rPr>
      </w:pPr>
      <w:r>
        <w:rPr>
          <w:rFonts w:cstheme="minorHAnsi"/>
          <w:sz w:val="28"/>
          <w:szCs w:val="28"/>
        </w:rPr>
        <w:lastRenderedPageBreak/>
        <w:t xml:space="preserve">In an article on the specialized site Investopedia, Melissa Parietti notes that, </w:t>
      </w:r>
      <w:r w:rsidRPr="005F43B2">
        <w:rPr>
          <w:rFonts w:cstheme="minorHAnsi"/>
          <w:sz w:val="28"/>
          <w:szCs w:val="28"/>
        </w:rPr>
        <w:t>each of the top ten telecom companies in the world has a market value above</w:t>
      </w:r>
      <w:r>
        <w:rPr>
          <w:rFonts w:cstheme="minorHAnsi"/>
          <w:sz w:val="28"/>
          <w:szCs w:val="28"/>
        </w:rPr>
        <w:t xml:space="preserve"> 50 billion dollars</w:t>
      </w:r>
      <w:r w:rsidR="00417147">
        <w:rPr>
          <w:rFonts w:cstheme="minorHAnsi"/>
          <w:sz w:val="28"/>
          <w:szCs w:val="28"/>
        </w:rPr>
        <w:t>. I</w:t>
      </w:r>
      <w:r w:rsidR="00417147" w:rsidRPr="00417147">
        <w:rPr>
          <w:rFonts w:cstheme="minorHAnsi"/>
          <w:sz w:val="28"/>
          <w:szCs w:val="28"/>
        </w:rPr>
        <w:t>n the ranking of the top 10</w:t>
      </w:r>
      <w:r w:rsidR="00417147">
        <w:rPr>
          <w:rFonts w:cstheme="minorHAnsi"/>
          <w:sz w:val="28"/>
          <w:szCs w:val="28"/>
        </w:rPr>
        <w:t xml:space="preserve">, </w:t>
      </w:r>
      <w:r w:rsidR="00417147" w:rsidRPr="00417147">
        <w:rPr>
          <w:rFonts w:cstheme="minorHAnsi"/>
          <w:sz w:val="28"/>
          <w:szCs w:val="28"/>
        </w:rPr>
        <w:t>in which investors would be interested in investing</w:t>
      </w:r>
      <w:r w:rsidR="00417147">
        <w:rPr>
          <w:rFonts w:cstheme="minorHAnsi"/>
          <w:sz w:val="28"/>
          <w:szCs w:val="28"/>
        </w:rPr>
        <w:t>,</w:t>
      </w:r>
      <w:r w:rsidR="00417147" w:rsidRPr="00417147">
        <w:rPr>
          <w:rFonts w:cstheme="minorHAnsi"/>
          <w:sz w:val="28"/>
          <w:szCs w:val="28"/>
        </w:rPr>
        <w:t xml:space="preserve"> fall</w:t>
      </w:r>
      <w:r w:rsidR="00417147">
        <w:rPr>
          <w:rFonts w:cstheme="minorHAnsi"/>
          <w:sz w:val="28"/>
          <w:szCs w:val="28"/>
        </w:rPr>
        <w:t xml:space="preserve">: China Mobile Ltd., Verizon Communications Inc., AT&amp;T Inc., Vodafone Group Plc, </w:t>
      </w:r>
      <w:r w:rsidR="00417147" w:rsidRPr="00417147">
        <w:rPr>
          <w:rFonts w:cstheme="minorHAnsi"/>
          <w:sz w:val="28"/>
          <w:szCs w:val="28"/>
        </w:rPr>
        <w:t>Nippon Telegraph &amp; Telephone Corp.</w:t>
      </w:r>
      <w:r w:rsidR="00417147">
        <w:rPr>
          <w:rFonts w:cstheme="minorHAnsi"/>
          <w:sz w:val="28"/>
          <w:szCs w:val="28"/>
        </w:rPr>
        <w:t>, Softbank Group Corp., Deutsche Telecom AG, Telefonica SA, America Movil, China Telecom</w:t>
      </w:r>
      <w:r>
        <w:rPr>
          <w:rFonts w:cstheme="minorHAnsi"/>
          <w:sz w:val="28"/>
          <w:szCs w:val="28"/>
        </w:rPr>
        <w:t xml:space="preserve"> </w:t>
      </w:r>
      <w:sdt>
        <w:sdtPr>
          <w:rPr>
            <w:rFonts w:cstheme="minorHAnsi"/>
            <w:sz w:val="28"/>
            <w:szCs w:val="28"/>
          </w:rPr>
          <w:id w:val="302975321"/>
          <w:citation/>
        </w:sdtPr>
        <w:sdtEndPr/>
        <w:sdtContent>
          <w:r>
            <w:rPr>
              <w:rFonts w:cstheme="minorHAnsi"/>
              <w:sz w:val="28"/>
              <w:szCs w:val="28"/>
            </w:rPr>
            <w:fldChar w:fldCharType="begin"/>
          </w:r>
          <w:r>
            <w:rPr>
              <w:rFonts w:cstheme="minorHAnsi"/>
              <w:sz w:val="28"/>
              <w:szCs w:val="28"/>
            </w:rPr>
            <w:instrText xml:space="preserve"> CITATION Mel19 \l 1033 </w:instrText>
          </w:r>
          <w:r>
            <w:rPr>
              <w:rFonts w:cstheme="minorHAnsi"/>
              <w:sz w:val="28"/>
              <w:szCs w:val="28"/>
            </w:rPr>
            <w:fldChar w:fldCharType="separate"/>
          </w:r>
          <w:r w:rsidR="002F670B" w:rsidRPr="002F670B">
            <w:rPr>
              <w:rFonts w:cstheme="minorHAnsi"/>
              <w:noProof/>
              <w:sz w:val="28"/>
              <w:szCs w:val="28"/>
            </w:rPr>
            <w:t>(Parietti, 2019)</w:t>
          </w:r>
          <w:r>
            <w:rPr>
              <w:rFonts w:cstheme="minorHAnsi"/>
              <w:sz w:val="28"/>
              <w:szCs w:val="28"/>
            </w:rPr>
            <w:fldChar w:fldCharType="end"/>
          </w:r>
        </w:sdtContent>
      </w:sdt>
      <w:r w:rsidR="009D73CB">
        <w:rPr>
          <w:rFonts w:cstheme="minorHAnsi"/>
          <w:sz w:val="28"/>
          <w:szCs w:val="28"/>
        </w:rPr>
        <w:t>.</w:t>
      </w:r>
      <w:r>
        <w:rPr>
          <w:rFonts w:cstheme="minorHAnsi"/>
          <w:sz w:val="28"/>
          <w:szCs w:val="28"/>
        </w:rPr>
        <w:t xml:space="preserve"> </w:t>
      </w:r>
    </w:p>
    <w:p w:rsidR="00C71556" w:rsidRDefault="00E87C4F" w:rsidP="00E87C4F">
      <w:pPr>
        <w:rPr>
          <w:rFonts w:cstheme="minorHAnsi"/>
          <w:sz w:val="28"/>
          <w:szCs w:val="28"/>
        </w:rPr>
      </w:pPr>
      <w:r>
        <w:rPr>
          <w:rFonts w:cstheme="minorHAnsi"/>
          <w:sz w:val="28"/>
          <w:szCs w:val="28"/>
        </w:rPr>
        <w:t xml:space="preserve">The research, published in “Journal of Accounting &amp; Finance” in April 2018, Can Ozturk and Beyhan Marsap, the same as </w:t>
      </w:r>
      <w:sdt>
        <w:sdtPr>
          <w:rPr>
            <w:rFonts w:cstheme="minorHAnsi"/>
            <w:sz w:val="28"/>
            <w:szCs w:val="28"/>
          </w:rPr>
          <w:id w:val="214158590"/>
          <w:citation/>
        </w:sdtPr>
        <w:sdtEndPr/>
        <w:sdtContent>
          <w:r>
            <w:rPr>
              <w:rFonts w:cstheme="minorHAnsi"/>
              <w:sz w:val="28"/>
              <w:szCs w:val="28"/>
            </w:rPr>
            <w:fldChar w:fldCharType="begin"/>
          </w:r>
          <w:r>
            <w:rPr>
              <w:rFonts w:cstheme="minorHAnsi"/>
              <w:sz w:val="28"/>
              <w:szCs w:val="28"/>
            </w:rPr>
            <w:instrText xml:space="preserve"> CITATION Mel19 \l 1033 </w:instrText>
          </w:r>
          <w:r>
            <w:rPr>
              <w:rFonts w:cstheme="minorHAnsi"/>
              <w:sz w:val="28"/>
              <w:szCs w:val="28"/>
            </w:rPr>
            <w:fldChar w:fldCharType="separate"/>
          </w:r>
          <w:r w:rsidR="002F670B" w:rsidRPr="002F670B">
            <w:rPr>
              <w:rFonts w:cstheme="minorHAnsi"/>
              <w:noProof/>
              <w:sz w:val="28"/>
              <w:szCs w:val="28"/>
            </w:rPr>
            <w:t>(Parietti, 2019)</w:t>
          </w:r>
          <w:r>
            <w:rPr>
              <w:rFonts w:cstheme="minorHAnsi"/>
              <w:sz w:val="28"/>
              <w:szCs w:val="28"/>
            </w:rPr>
            <w:fldChar w:fldCharType="end"/>
          </w:r>
        </w:sdtContent>
      </w:sdt>
      <w:r>
        <w:rPr>
          <w:rFonts w:cstheme="minorHAnsi"/>
          <w:sz w:val="28"/>
          <w:szCs w:val="28"/>
        </w:rPr>
        <w:t xml:space="preserve"> </w:t>
      </w:r>
      <w:r w:rsidRPr="00E87C4F">
        <w:rPr>
          <w:rFonts w:cstheme="minorHAnsi"/>
          <w:sz w:val="28"/>
          <w:szCs w:val="28"/>
        </w:rPr>
        <w:t>confirms Vodafone's fourth place as the world's largest telecoms company</w:t>
      </w:r>
      <w:r>
        <w:rPr>
          <w:rFonts w:cstheme="minorHAnsi"/>
          <w:sz w:val="28"/>
          <w:szCs w:val="28"/>
        </w:rPr>
        <w:t xml:space="preserve"> </w:t>
      </w:r>
      <w:sdt>
        <w:sdtPr>
          <w:rPr>
            <w:rFonts w:cstheme="minorHAnsi"/>
            <w:sz w:val="28"/>
            <w:szCs w:val="28"/>
          </w:rPr>
          <w:id w:val="1238904311"/>
          <w:citation/>
        </w:sdtPr>
        <w:sdtEndPr/>
        <w:sdtContent>
          <w:r w:rsidR="001442D5">
            <w:rPr>
              <w:rFonts w:cstheme="minorHAnsi"/>
              <w:sz w:val="28"/>
              <w:szCs w:val="28"/>
            </w:rPr>
            <w:fldChar w:fldCharType="begin"/>
          </w:r>
          <w:r w:rsidR="001442D5">
            <w:rPr>
              <w:rFonts w:cstheme="minorHAnsi"/>
              <w:sz w:val="28"/>
              <w:szCs w:val="28"/>
            </w:rPr>
            <w:instrText xml:space="preserve"> CITATION Can18 \l 1033 </w:instrText>
          </w:r>
          <w:r w:rsidR="001442D5">
            <w:rPr>
              <w:rFonts w:cstheme="minorHAnsi"/>
              <w:sz w:val="28"/>
              <w:szCs w:val="28"/>
            </w:rPr>
            <w:fldChar w:fldCharType="separate"/>
          </w:r>
          <w:r w:rsidR="002F670B" w:rsidRPr="002F670B">
            <w:rPr>
              <w:rFonts w:cstheme="minorHAnsi"/>
              <w:noProof/>
              <w:sz w:val="28"/>
              <w:szCs w:val="28"/>
            </w:rPr>
            <w:t>(Ozturk &amp; Marsap, 2018)</w:t>
          </w:r>
          <w:r w:rsidR="001442D5">
            <w:rPr>
              <w:rFonts w:cstheme="minorHAnsi"/>
              <w:sz w:val="28"/>
              <w:szCs w:val="28"/>
            </w:rPr>
            <w:fldChar w:fldCharType="end"/>
          </w:r>
        </w:sdtContent>
      </w:sdt>
      <w:r w:rsidR="00AF35E3">
        <w:rPr>
          <w:rFonts w:cstheme="minorHAnsi"/>
          <w:sz w:val="28"/>
          <w:szCs w:val="28"/>
        </w:rPr>
        <w:t xml:space="preserve">. </w:t>
      </w:r>
    </w:p>
    <w:p w:rsidR="00062CA2" w:rsidRDefault="00F25F30" w:rsidP="00F25F30">
      <w:pPr>
        <w:rPr>
          <w:rFonts w:cstheme="minorHAnsi"/>
          <w:sz w:val="28"/>
          <w:szCs w:val="28"/>
        </w:rPr>
      </w:pPr>
      <w:r>
        <w:rPr>
          <w:rFonts w:cstheme="minorHAnsi"/>
          <w:sz w:val="28"/>
          <w:szCs w:val="28"/>
        </w:rPr>
        <w:t>I</w:t>
      </w:r>
      <w:r w:rsidRPr="00F25F30">
        <w:rPr>
          <w:rFonts w:cstheme="minorHAnsi"/>
          <w:sz w:val="28"/>
          <w:szCs w:val="28"/>
        </w:rPr>
        <w:t>n its</w:t>
      </w:r>
      <w:r>
        <w:rPr>
          <w:rFonts w:cstheme="minorHAnsi"/>
          <w:sz w:val="28"/>
          <w:szCs w:val="28"/>
        </w:rPr>
        <w:t xml:space="preserve"> Global</w:t>
      </w:r>
      <w:r w:rsidRPr="00F25F30">
        <w:rPr>
          <w:rFonts w:cstheme="minorHAnsi"/>
          <w:sz w:val="28"/>
          <w:szCs w:val="28"/>
        </w:rPr>
        <w:t xml:space="preserve"> 2000 list for the world's largest public companies</w:t>
      </w:r>
      <w:r>
        <w:rPr>
          <w:rFonts w:cstheme="minorHAnsi"/>
          <w:sz w:val="28"/>
          <w:szCs w:val="28"/>
        </w:rPr>
        <w:t>, Forbes ranks BT at 275</w:t>
      </w:r>
      <w:r w:rsidRPr="00F25F30">
        <w:rPr>
          <w:rFonts w:cstheme="minorHAnsi"/>
          <w:sz w:val="28"/>
          <w:szCs w:val="28"/>
          <w:vertAlign w:val="superscript"/>
        </w:rPr>
        <w:t>th</w:t>
      </w:r>
      <w:r>
        <w:rPr>
          <w:rFonts w:cstheme="minorHAnsi"/>
          <w:sz w:val="28"/>
          <w:szCs w:val="28"/>
        </w:rPr>
        <w:t xml:space="preserve"> place and Vodafone at 464</w:t>
      </w:r>
      <w:r w:rsidRPr="00F25F30">
        <w:rPr>
          <w:rFonts w:cstheme="minorHAnsi"/>
          <w:sz w:val="28"/>
          <w:szCs w:val="28"/>
          <w:vertAlign w:val="superscript"/>
        </w:rPr>
        <w:t>th</w:t>
      </w:r>
      <w:r>
        <w:rPr>
          <w:rFonts w:cstheme="minorHAnsi"/>
          <w:sz w:val="28"/>
          <w:szCs w:val="28"/>
        </w:rPr>
        <w:t xml:space="preserve"> </w:t>
      </w:r>
      <w:sdt>
        <w:sdtPr>
          <w:rPr>
            <w:rFonts w:cstheme="minorHAnsi"/>
            <w:sz w:val="28"/>
            <w:szCs w:val="28"/>
          </w:rPr>
          <w:id w:val="-1421321444"/>
          <w:citation/>
        </w:sdtPr>
        <w:sdtEndPr/>
        <w:sdtContent>
          <w:r>
            <w:rPr>
              <w:rFonts w:cstheme="minorHAnsi"/>
              <w:sz w:val="28"/>
              <w:szCs w:val="28"/>
            </w:rPr>
            <w:fldChar w:fldCharType="begin"/>
          </w:r>
          <w:r>
            <w:rPr>
              <w:rFonts w:cstheme="minorHAnsi"/>
              <w:sz w:val="28"/>
              <w:szCs w:val="28"/>
            </w:rPr>
            <w:instrText xml:space="preserve"> CITATION AMu19 \l 1033 </w:instrText>
          </w:r>
          <w:r>
            <w:rPr>
              <w:rFonts w:cstheme="minorHAnsi"/>
              <w:sz w:val="28"/>
              <w:szCs w:val="28"/>
            </w:rPr>
            <w:fldChar w:fldCharType="separate"/>
          </w:r>
          <w:r w:rsidR="002F670B" w:rsidRPr="002F670B">
            <w:rPr>
              <w:rFonts w:cstheme="minorHAnsi"/>
              <w:noProof/>
              <w:sz w:val="28"/>
              <w:szCs w:val="28"/>
            </w:rPr>
            <w:t>(A.Murphy, et al., 2019)</w:t>
          </w:r>
          <w:r>
            <w:rPr>
              <w:rFonts w:cstheme="minorHAnsi"/>
              <w:sz w:val="28"/>
              <w:szCs w:val="28"/>
            </w:rPr>
            <w:fldChar w:fldCharType="end"/>
          </w:r>
        </w:sdtContent>
      </w:sdt>
      <w:r>
        <w:rPr>
          <w:rFonts w:cstheme="minorHAnsi"/>
          <w:sz w:val="28"/>
          <w:szCs w:val="28"/>
        </w:rPr>
        <w:t>.</w:t>
      </w:r>
    </w:p>
    <w:p w:rsidR="00682FE3" w:rsidRDefault="00682FE3" w:rsidP="00682FE3">
      <w:pPr>
        <w:rPr>
          <w:rFonts w:cstheme="minorHAnsi"/>
          <w:sz w:val="28"/>
          <w:szCs w:val="28"/>
        </w:rPr>
      </w:pPr>
      <w:r w:rsidRPr="00682FE3">
        <w:rPr>
          <w:rFonts w:cstheme="minorHAnsi"/>
          <w:sz w:val="28"/>
          <w:szCs w:val="28"/>
        </w:rPr>
        <w:t>Telecommunications industry undoubtedly takes up a huge part of the business in the UK, it also brings large revenues to the country. The effectiveness of existence is being considered from (Tsai, et al., 2006). In their research, using classical radial measure with DEA-approach to analyzing the scope of data, along with the combination of multiple counts, they evaluate productivity performance to the 39 leading world telecom operators (Tsai, et al., 2006). The interesting thing is also that the empirical results of the study, prove that 20. 5% of Forbes 2000 telecom operators are operating at the edge of CCR's best practice, while only 7.7% meet the p</w:t>
      </w:r>
      <w:r>
        <w:rPr>
          <w:rFonts w:cstheme="minorHAnsi"/>
          <w:sz w:val="28"/>
          <w:szCs w:val="28"/>
        </w:rPr>
        <w:t xml:space="preserve">erformance measurement criteria, which indicates that placed at the top of Forbes telecommunications companies </w:t>
      </w:r>
      <w:r w:rsidRPr="00682FE3">
        <w:rPr>
          <w:rFonts w:cstheme="minorHAnsi"/>
          <w:sz w:val="28"/>
          <w:szCs w:val="28"/>
        </w:rPr>
        <w:t>are not those who have the highest rank of</w:t>
      </w:r>
      <w:r>
        <w:rPr>
          <w:rFonts w:cstheme="minorHAnsi"/>
          <w:sz w:val="28"/>
          <w:szCs w:val="28"/>
        </w:rPr>
        <w:t xml:space="preserve"> CCR. W</w:t>
      </w:r>
      <w:r w:rsidRPr="00682FE3">
        <w:rPr>
          <w:rFonts w:cstheme="minorHAnsi"/>
          <w:sz w:val="28"/>
          <w:szCs w:val="28"/>
        </w:rPr>
        <w:t>ith minor differences, but the study also proves that</w:t>
      </w:r>
      <w:r>
        <w:rPr>
          <w:rFonts w:cstheme="minorHAnsi"/>
          <w:sz w:val="28"/>
          <w:szCs w:val="28"/>
        </w:rPr>
        <w:t xml:space="preserve"> </w:t>
      </w:r>
      <w:r w:rsidRPr="00682FE3">
        <w:rPr>
          <w:rFonts w:cstheme="minorHAnsi"/>
          <w:sz w:val="28"/>
          <w:szCs w:val="28"/>
        </w:rPr>
        <w:t>productivity</w:t>
      </w:r>
      <w:r w:rsidR="00E16E39">
        <w:rPr>
          <w:rFonts w:cstheme="minorHAnsi"/>
          <w:sz w:val="28"/>
          <w:szCs w:val="28"/>
        </w:rPr>
        <w:t xml:space="preserve"> of telecommunications industry</w:t>
      </w:r>
      <w:r w:rsidRPr="00682FE3">
        <w:rPr>
          <w:rFonts w:cstheme="minorHAnsi"/>
          <w:sz w:val="28"/>
          <w:szCs w:val="28"/>
        </w:rPr>
        <w:t xml:space="preserve"> in Europe and America is worse than that of</w:t>
      </w:r>
      <w:r w:rsidR="00E16E39">
        <w:rPr>
          <w:rFonts w:cstheme="minorHAnsi"/>
          <w:sz w:val="28"/>
          <w:szCs w:val="28"/>
        </w:rPr>
        <w:t xml:space="preserve"> Asian-Pacific countries.</w:t>
      </w:r>
    </w:p>
    <w:p w:rsidR="00063191" w:rsidRDefault="00063191" w:rsidP="002514FC">
      <w:pPr>
        <w:rPr>
          <w:rFonts w:cstheme="minorHAnsi"/>
          <w:sz w:val="28"/>
          <w:szCs w:val="28"/>
        </w:rPr>
      </w:pPr>
      <w:r>
        <w:rPr>
          <w:rFonts w:cstheme="minorHAnsi"/>
          <w:sz w:val="28"/>
          <w:szCs w:val="28"/>
        </w:rPr>
        <w:t>A research done</w:t>
      </w:r>
      <w:r w:rsidR="009B3904">
        <w:rPr>
          <w:rFonts w:cstheme="minorHAnsi"/>
          <w:sz w:val="28"/>
          <w:szCs w:val="28"/>
        </w:rPr>
        <w:t xml:space="preserve"> by </w:t>
      </w:r>
      <w:sdt>
        <w:sdtPr>
          <w:rPr>
            <w:rFonts w:cstheme="minorHAnsi"/>
            <w:sz w:val="28"/>
            <w:szCs w:val="28"/>
          </w:rPr>
          <w:id w:val="98536227"/>
          <w:citation/>
        </w:sdtPr>
        <w:sdtContent>
          <w:r w:rsidR="009B3904">
            <w:rPr>
              <w:rFonts w:cstheme="minorHAnsi"/>
              <w:sz w:val="28"/>
              <w:szCs w:val="28"/>
            </w:rPr>
            <w:fldChar w:fldCharType="begin"/>
          </w:r>
          <w:r w:rsidR="009B3904">
            <w:rPr>
              <w:rFonts w:cstheme="minorHAnsi"/>
              <w:sz w:val="28"/>
              <w:szCs w:val="28"/>
            </w:rPr>
            <w:instrText xml:space="preserve"> CITATION Hun08 \l 1033 </w:instrText>
          </w:r>
          <w:r w:rsidR="009B3904">
            <w:rPr>
              <w:rFonts w:cstheme="minorHAnsi"/>
              <w:sz w:val="28"/>
              <w:szCs w:val="28"/>
            </w:rPr>
            <w:fldChar w:fldCharType="separate"/>
          </w:r>
          <w:r w:rsidR="002F670B" w:rsidRPr="002F670B">
            <w:rPr>
              <w:rFonts w:cstheme="minorHAnsi"/>
              <w:noProof/>
              <w:sz w:val="28"/>
              <w:szCs w:val="28"/>
            </w:rPr>
            <w:t>(Hung &amp; Lu, 2008)</w:t>
          </w:r>
          <w:r w:rsidR="009B3904">
            <w:rPr>
              <w:rFonts w:cstheme="minorHAnsi"/>
              <w:sz w:val="28"/>
              <w:szCs w:val="28"/>
            </w:rPr>
            <w:fldChar w:fldCharType="end"/>
          </w:r>
        </w:sdtContent>
      </w:sdt>
      <w:r>
        <w:rPr>
          <w:rFonts w:cstheme="minorHAnsi"/>
          <w:sz w:val="28"/>
          <w:szCs w:val="28"/>
        </w:rPr>
        <w:t xml:space="preserve"> two years later, from the </w:t>
      </w:r>
      <w:sdt>
        <w:sdtPr>
          <w:rPr>
            <w:rFonts w:cstheme="minorHAnsi"/>
            <w:sz w:val="28"/>
            <w:szCs w:val="28"/>
          </w:rPr>
          <w:id w:val="2059898281"/>
          <w:citation/>
        </w:sdtPr>
        <w:sdtContent>
          <w:r>
            <w:rPr>
              <w:rFonts w:cstheme="minorHAnsi"/>
              <w:sz w:val="28"/>
              <w:szCs w:val="28"/>
            </w:rPr>
            <w:fldChar w:fldCharType="begin"/>
          </w:r>
          <w:r>
            <w:rPr>
              <w:rFonts w:cstheme="minorHAnsi"/>
              <w:sz w:val="28"/>
              <w:szCs w:val="28"/>
            </w:rPr>
            <w:instrText xml:space="preserve"> CITATION Hsi06 \l 1033 </w:instrText>
          </w:r>
          <w:r>
            <w:rPr>
              <w:rFonts w:cstheme="minorHAnsi"/>
              <w:sz w:val="28"/>
              <w:szCs w:val="28"/>
            </w:rPr>
            <w:fldChar w:fldCharType="separate"/>
          </w:r>
          <w:r w:rsidR="002F670B" w:rsidRPr="002F670B">
            <w:rPr>
              <w:rFonts w:cstheme="minorHAnsi"/>
              <w:noProof/>
              <w:sz w:val="28"/>
              <w:szCs w:val="28"/>
            </w:rPr>
            <w:t>(Tsai, et al., 2006)</w:t>
          </w:r>
          <w:r>
            <w:rPr>
              <w:rFonts w:cstheme="minorHAnsi"/>
              <w:sz w:val="28"/>
              <w:szCs w:val="28"/>
            </w:rPr>
            <w:fldChar w:fldCharType="end"/>
          </w:r>
        </w:sdtContent>
      </w:sdt>
      <w:r>
        <w:rPr>
          <w:rFonts w:cstheme="minorHAnsi"/>
          <w:sz w:val="28"/>
          <w:szCs w:val="28"/>
        </w:rPr>
        <w:t xml:space="preserve"> research, done again via DEA, </w:t>
      </w:r>
      <w:r w:rsidRPr="00063191">
        <w:rPr>
          <w:rFonts w:cstheme="minorHAnsi"/>
          <w:sz w:val="28"/>
          <w:szCs w:val="28"/>
        </w:rPr>
        <w:t>it measures the scale of mobile companies and the role it plays for their operational efficiency</w:t>
      </w:r>
      <w:r>
        <w:rPr>
          <w:rFonts w:cstheme="minorHAnsi"/>
          <w:sz w:val="28"/>
          <w:szCs w:val="28"/>
        </w:rPr>
        <w:t xml:space="preserve"> </w:t>
      </w:r>
      <w:sdt>
        <w:sdtPr>
          <w:rPr>
            <w:rFonts w:cstheme="minorHAnsi"/>
            <w:sz w:val="28"/>
            <w:szCs w:val="28"/>
          </w:rPr>
          <w:id w:val="361175081"/>
          <w:citation/>
        </w:sdtPr>
        <w:sdtContent>
          <w:r w:rsidR="009B3904">
            <w:rPr>
              <w:rFonts w:cstheme="minorHAnsi"/>
              <w:sz w:val="28"/>
              <w:szCs w:val="28"/>
            </w:rPr>
            <w:fldChar w:fldCharType="begin"/>
          </w:r>
          <w:r w:rsidR="009B3904">
            <w:rPr>
              <w:rFonts w:cstheme="minorHAnsi"/>
              <w:sz w:val="28"/>
              <w:szCs w:val="28"/>
            </w:rPr>
            <w:instrText xml:space="preserve"> CITATION Hun08 \l 1033 </w:instrText>
          </w:r>
          <w:r w:rsidR="009B3904">
            <w:rPr>
              <w:rFonts w:cstheme="minorHAnsi"/>
              <w:sz w:val="28"/>
              <w:szCs w:val="28"/>
            </w:rPr>
            <w:fldChar w:fldCharType="separate"/>
          </w:r>
          <w:r w:rsidR="002F670B" w:rsidRPr="002F670B">
            <w:rPr>
              <w:rFonts w:cstheme="minorHAnsi"/>
              <w:noProof/>
              <w:sz w:val="28"/>
              <w:szCs w:val="28"/>
            </w:rPr>
            <w:t>(Hung &amp; Lu, 2008)</w:t>
          </w:r>
          <w:r w:rsidR="009B3904">
            <w:rPr>
              <w:rFonts w:cstheme="minorHAnsi"/>
              <w:sz w:val="28"/>
              <w:szCs w:val="28"/>
            </w:rPr>
            <w:fldChar w:fldCharType="end"/>
          </w:r>
        </w:sdtContent>
      </w:sdt>
      <w:r w:rsidR="009B3904">
        <w:rPr>
          <w:rFonts w:cstheme="minorHAnsi"/>
          <w:sz w:val="28"/>
          <w:szCs w:val="28"/>
        </w:rPr>
        <w:t xml:space="preserve">. </w:t>
      </w:r>
      <w:r w:rsidR="002206E3">
        <w:rPr>
          <w:rFonts w:cstheme="minorHAnsi"/>
          <w:sz w:val="28"/>
          <w:szCs w:val="28"/>
        </w:rPr>
        <w:t>T</w:t>
      </w:r>
      <w:r w:rsidR="002206E3" w:rsidRPr="002206E3">
        <w:rPr>
          <w:rFonts w:cstheme="minorHAnsi"/>
          <w:sz w:val="28"/>
          <w:szCs w:val="28"/>
        </w:rPr>
        <w:t>he results of the comparison also reflect a change in performance</w:t>
      </w:r>
      <w:r w:rsidR="002206E3">
        <w:rPr>
          <w:rFonts w:cstheme="minorHAnsi"/>
          <w:sz w:val="28"/>
          <w:szCs w:val="28"/>
        </w:rPr>
        <w:t xml:space="preserve"> of the telecom companies, </w:t>
      </w:r>
      <w:r w:rsidR="002514FC" w:rsidRPr="002514FC">
        <w:rPr>
          <w:rFonts w:cstheme="minorHAnsi"/>
          <w:sz w:val="28"/>
          <w:szCs w:val="28"/>
        </w:rPr>
        <w:t xml:space="preserve">as it proves that European </w:t>
      </w:r>
      <w:r w:rsidR="002514FC">
        <w:rPr>
          <w:rFonts w:cstheme="minorHAnsi"/>
          <w:sz w:val="28"/>
          <w:szCs w:val="28"/>
        </w:rPr>
        <w:t xml:space="preserve">telecom </w:t>
      </w:r>
      <w:r w:rsidR="002514FC" w:rsidRPr="002514FC">
        <w:rPr>
          <w:rFonts w:cstheme="minorHAnsi"/>
          <w:sz w:val="28"/>
          <w:szCs w:val="28"/>
        </w:rPr>
        <w:t>companies are performing better than</w:t>
      </w:r>
      <w:r w:rsidR="002514FC">
        <w:rPr>
          <w:rFonts w:cstheme="minorHAnsi"/>
          <w:sz w:val="28"/>
          <w:szCs w:val="28"/>
        </w:rPr>
        <w:t xml:space="preserve"> American and Asian-Pacific countries. I</w:t>
      </w:r>
      <w:r w:rsidR="002514FC" w:rsidRPr="002514FC">
        <w:rPr>
          <w:rFonts w:cstheme="minorHAnsi"/>
          <w:sz w:val="28"/>
          <w:szCs w:val="28"/>
        </w:rPr>
        <w:t>ncredible growth from European companies for a short period of time</w:t>
      </w:r>
      <w:r w:rsidR="002514FC">
        <w:rPr>
          <w:rFonts w:cstheme="minorHAnsi"/>
          <w:sz w:val="28"/>
          <w:szCs w:val="28"/>
        </w:rPr>
        <w:t xml:space="preserve">. </w:t>
      </w:r>
    </w:p>
    <w:p w:rsidR="00E16E39" w:rsidRPr="00682FE3" w:rsidRDefault="00E16E39" w:rsidP="001F39DA">
      <w:pPr>
        <w:rPr>
          <w:rFonts w:cstheme="minorHAnsi"/>
          <w:sz w:val="28"/>
          <w:szCs w:val="28"/>
        </w:rPr>
      </w:pPr>
      <w:r>
        <w:rPr>
          <w:rFonts w:cstheme="minorHAnsi"/>
          <w:sz w:val="28"/>
          <w:szCs w:val="28"/>
        </w:rPr>
        <w:lastRenderedPageBreak/>
        <w:t xml:space="preserve">Similar research to </w:t>
      </w:r>
      <w:sdt>
        <w:sdtPr>
          <w:rPr>
            <w:rFonts w:cstheme="minorHAnsi"/>
            <w:sz w:val="28"/>
            <w:szCs w:val="28"/>
          </w:rPr>
          <w:id w:val="1815521968"/>
          <w:citation/>
        </w:sdtPr>
        <w:sdtContent>
          <w:r>
            <w:rPr>
              <w:rFonts w:cstheme="minorHAnsi"/>
              <w:sz w:val="28"/>
              <w:szCs w:val="28"/>
            </w:rPr>
            <w:fldChar w:fldCharType="begin"/>
          </w:r>
          <w:r>
            <w:rPr>
              <w:rFonts w:cstheme="minorHAnsi"/>
              <w:sz w:val="28"/>
              <w:szCs w:val="28"/>
            </w:rPr>
            <w:instrText xml:space="preserve"> CITATION Hsi06 \l 1033 </w:instrText>
          </w:r>
          <w:r>
            <w:rPr>
              <w:rFonts w:cstheme="minorHAnsi"/>
              <w:sz w:val="28"/>
              <w:szCs w:val="28"/>
            </w:rPr>
            <w:fldChar w:fldCharType="separate"/>
          </w:r>
          <w:r w:rsidR="002F670B" w:rsidRPr="002F670B">
            <w:rPr>
              <w:rFonts w:cstheme="minorHAnsi"/>
              <w:noProof/>
              <w:sz w:val="28"/>
              <w:szCs w:val="28"/>
            </w:rPr>
            <w:t>(Tsai, et al., 2006)</w:t>
          </w:r>
          <w:r>
            <w:rPr>
              <w:rFonts w:cstheme="minorHAnsi"/>
              <w:sz w:val="28"/>
              <w:szCs w:val="28"/>
            </w:rPr>
            <w:fldChar w:fldCharType="end"/>
          </w:r>
        </w:sdtContent>
      </w:sdt>
      <w:r w:rsidR="008146E3">
        <w:rPr>
          <w:rFonts w:cstheme="minorHAnsi"/>
          <w:sz w:val="28"/>
          <w:szCs w:val="28"/>
        </w:rPr>
        <w:t xml:space="preserve"> is done by Chun-Mei Chen </w:t>
      </w:r>
      <w:sdt>
        <w:sdtPr>
          <w:rPr>
            <w:rFonts w:cstheme="minorHAnsi"/>
            <w:sz w:val="28"/>
            <w:szCs w:val="28"/>
          </w:rPr>
          <w:id w:val="1310362365"/>
          <w:citation/>
        </w:sdtPr>
        <w:sdtContent>
          <w:r w:rsidR="008146E3">
            <w:rPr>
              <w:rFonts w:cstheme="minorHAnsi"/>
              <w:sz w:val="28"/>
              <w:szCs w:val="28"/>
            </w:rPr>
            <w:fldChar w:fldCharType="begin"/>
          </w:r>
          <w:r w:rsidR="008146E3">
            <w:rPr>
              <w:rFonts w:cstheme="minorHAnsi"/>
              <w:sz w:val="28"/>
              <w:szCs w:val="28"/>
            </w:rPr>
            <w:instrText xml:space="preserve"> CITATION Che19 \l 1033 </w:instrText>
          </w:r>
          <w:r w:rsidR="008146E3">
            <w:rPr>
              <w:rFonts w:cstheme="minorHAnsi"/>
              <w:sz w:val="28"/>
              <w:szCs w:val="28"/>
            </w:rPr>
            <w:fldChar w:fldCharType="separate"/>
          </w:r>
          <w:r w:rsidR="002F670B" w:rsidRPr="002F670B">
            <w:rPr>
              <w:rFonts w:cstheme="minorHAnsi"/>
              <w:noProof/>
              <w:sz w:val="28"/>
              <w:szCs w:val="28"/>
            </w:rPr>
            <w:t>(Chen, 2019)</w:t>
          </w:r>
          <w:r w:rsidR="008146E3">
            <w:rPr>
              <w:rFonts w:cstheme="minorHAnsi"/>
              <w:sz w:val="28"/>
              <w:szCs w:val="28"/>
            </w:rPr>
            <w:fldChar w:fldCharType="end"/>
          </w:r>
        </w:sdtContent>
      </w:sdt>
      <w:r>
        <w:rPr>
          <w:rFonts w:cstheme="minorHAnsi"/>
          <w:sz w:val="28"/>
          <w:szCs w:val="28"/>
        </w:rPr>
        <w:t>, in which the same DEA</w:t>
      </w:r>
      <w:r w:rsidRPr="00E16E39">
        <w:rPr>
          <w:rFonts w:cstheme="minorHAnsi"/>
          <w:sz w:val="28"/>
          <w:szCs w:val="28"/>
        </w:rPr>
        <w:t xml:space="preserve"> model is applied</w:t>
      </w:r>
      <w:r>
        <w:rPr>
          <w:rFonts w:cstheme="minorHAnsi"/>
          <w:sz w:val="28"/>
          <w:szCs w:val="28"/>
        </w:rPr>
        <w:t xml:space="preserve">, </w:t>
      </w:r>
      <w:r w:rsidR="008146E3" w:rsidRPr="008146E3">
        <w:rPr>
          <w:rFonts w:cstheme="minorHAnsi"/>
          <w:sz w:val="28"/>
          <w:szCs w:val="28"/>
        </w:rPr>
        <w:t>the effectiveness of 41 of the world's telecom operators</w:t>
      </w:r>
      <w:r w:rsidR="008146E3">
        <w:rPr>
          <w:rFonts w:cstheme="minorHAnsi"/>
          <w:sz w:val="28"/>
          <w:szCs w:val="28"/>
        </w:rPr>
        <w:t>(again from the Forbes rating)</w:t>
      </w:r>
      <w:r w:rsidR="008146E3" w:rsidRPr="008146E3">
        <w:rPr>
          <w:rFonts w:cstheme="minorHAnsi"/>
          <w:sz w:val="28"/>
          <w:szCs w:val="28"/>
        </w:rPr>
        <w:t xml:space="preserve"> is being investigated</w:t>
      </w:r>
      <w:r w:rsidR="008146E3">
        <w:rPr>
          <w:rFonts w:cstheme="minorHAnsi"/>
          <w:sz w:val="28"/>
          <w:szCs w:val="28"/>
        </w:rPr>
        <w:t xml:space="preserve">, over the period 2012-2017 </w:t>
      </w:r>
      <w:sdt>
        <w:sdtPr>
          <w:rPr>
            <w:rFonts w:cstheme="minorHAnsi"/>
            <w:sz w:val="28"/>
            <w:szCs w:val="28"/>
          </w:rPr>
          <w:id w:val="-1874223492"/>
          <w:citation/>
        </w:sdtPr>
        <w:sdtContent>
          <w:r w:rsidR="008146E3">
            <w:rPr>
              <w:rFonts w:cstheme="minorHAnsi"/>
              <w:sz w:val="28"/>
              <w:szCs w:val="28"/>
            </w:rPr>
            <w:fldChar w:fldCharType="begin"/>
          </w:r>
          <w:r w:rsidR="008146E3">
            <w:rPr>
              <w:rFonts w:cstheme="minorHAnsi"/>
              <w:sz w:val="28"/>
              <w:szCs w:val="28"/>
            </w:rPr>
            <w:instrText xml:space="preserve"> CITATION Che19 \l 1033 </w:instrText>
          </w:r>
          <w:r w:rsidR="008146E3">
            <w:rPr>
              <w:rFonts w:cstheme="minorHAnsi"/>
              <w:sz w:val="28"/>
              <w:szCs w:val="28"/>
            </w:rPr>
            <w:fldChar w:fldCharType="separate"/>
          </w:r>
          <w:r w:rsidR="002F670B" w:rsidRPr="002F670B">
            <w:rPr>
              <w:rFonts w:cstheme="minorHAnsi"/>
              <w:noProof/>
              <w:sz w:val="28"/>
              <w:szCs w:val="28"/>
            </w:rPr>
            <w:t>(Chen, 2019)</w:t>
          </w:r>
          <w:r w:rsidR="008146E3">
            <w:rPr>
              <w:rFonts w:cstheme="minorHAnsi"/>
              <w:sz w:val="28"/>
              <w:szCs w:val="28"/>
            </w:rPr>
            <w:fldChar w:fldCharType="end"/>
          </w:r>
        </w:sdtContent>
      </w:sdt>
      <w:r w:rsidR="008146E3">
        <w:rPr>
          <w:rFonts w:cstheme="minorHAnsi"/>
          <w:sz w:val="28"/>
          <w:szCs w:val="28"/>
        </w:rPr>
        <w:t>.</w:t>
      </w:r>
      <w:r w:rsidR="001F39DA">
        <w:rPr>
          <w:rFonts w:cstheme="minorHAnsi"/>
          <w:sz w:val="28"/>
          <w:szCs w:val="28"/>
        </w:rPr>
        <w:t xml:space="preserve"> T</w:t>
      </w:r>
      <w:r w:rsidR="001F39DA" w:rsidRPr="001F39DA">
        <w:rPr>
          <w:rFonts w:cstheme="minorHAnsi"/>
          <w:sz w:val="28"/>
          <w:szCs w:val="28"/>
        </w:rPr>
        <w:t>he empirical results track what technical efficiencies companies achieve in terms of meta-boundary</w:t>
      </w:r>
      <w:r w:rsidR="001F39DA">
        <w:rPr>
          <w:rFonts w:cstheme="minorHAnsi"/>
          <w:sz w:val="28"/>
          <w:szCs w:val="28"/>
        </w:rPr>
        <w:t xml:space="preserve"> </w:t>
      </w:r>
      <w:r w:rsidR="001F39DA" w:rsidRPr="001F39DA">
        <w:rPr>
          <w:rFonts w:cstheme="minorHAnsi"/>
          <w:sz w:val="28"/>
          <w:szCs w:val="28"/>
        </w:rPr>
        <w:t>and recommendations are given to achieve better results</w:t>
      </w:r>
      <w:r w:rsidR="001F39DA">
        <w:rPr>
          <w:rFonts w:cstheme="minorHAnsi"/>
          <w:sz w:val="28"/>
          <w:szCs w:val="28"/>
        </w:rPr>
        <w:t xml:space="preserve"> in the future. </w:t>
      </w:r>
    </w:p>
    <w:p w:rsidR="009C62FB" w:rsidRDefault="005A72FF" w:rsidP="009C62FB">
      <w:pPr>
        <w:rPr>
          <w:rFonts w:cstheme="minorHAnsi"/>
          <w:sz w:val="28"/>
          <w:szCs w:val="28"/>
        </w:rPr>
      </w:pPr>
      <w:r>
        <w:rPr>
          <w:rFonts w:cstheme="minorHAnsi"/>
          <w:sz w:val="28"/>
          <w:szCs w:val="28"/>
        </w:rPr>
        <w:t>U</w:t>
      </w:r>
      <w:r w:rsidRPr="005A72FF">
        <w:rPr>
          <w:rFonts w:cstheme="minorHAnsi"/>
          <w:sz w:val="28"/>
          <w:szCs w:val="28"/>
        </w:rPr>
        <w:t>nlike the Forbes rating</w:t>
      </w:r>
      <w:r>
        <w:rPr>
          <w:rFonts w:cstheme="minorHAnsi"/>
          <w:sz w:val="28"/>
          <w:szCs w:val="28"/>
        </w:rPr>
        <w:t xml:space="preserve"> </w:t>
      </w:r>
      <w:sdt>
        <w:sdtPr>
          <w:rPr>
            <w:rFonts w:cstheme="minorHAnsi"/>
            <w:sz w:val="28"/>
            <w:szCs w:val="28"/>
          </w:rPr>
          <w:id w:val="297727468"/>
          <w:citation/>
        </w:sdtPr>
        <w:sdtEndPr/>
        <w:sdtContent>
          <w:r>
            <w:rPr>
              <w:rFonts w:cstheme="minorHAnsi"/>
              <w:sz w:val="28"/>
              <w:szCs w:val="28"/>
            </w:rPr>
            <w:fldChar w:fldCharType="begin"/>
          </w:r>
          <w:r>
            <w:rPr>
              <w:rFonts w:cstheme="minorHAnsi"/>
              <w:sz w:val="28"/>
              <w:szCs w:val="28"/>
            </w:rPr>
            <w:instrText xml:space="preserve"> CITATION AMu19 \l 1033 </w:instrText>
          </w:r>
          <w:r>
            <w:rPr>
              <w:rFonts w:cstheme="minorHAnsi"/>
              <w:sz w:val="28"/>
              <w:szCs w:val="28"/>
            </w:rPr>
            <w:fldChar w:fldCharType="separate"/>
          </w:r>
          <w:r w:rsidR="002F670B" w:rsidRPr="002F670B">
            <w:rPr>
              <w:rFonts w:cstheme="minorHAnsi"/>
              <w:noProof/>
              <w:sz w:val="28"/>
              <w:szCs w:val="28"/>
            </w:rPr>
            <w:t>(A.Murphy, et al., 2019)</w:t>
          </w:r>
          <w:r>
            <w:rPr>
              <w:rFonts w:cstheme="minorHAnsi"/>
              <w:sz w:val="28"/>
              <w:szCs w:val="28"/>
            </w:rPr>
            <w:fldChar w:fldCharType="end"/>
          </w:r>
        </w:sdtContent>
      </w:sdt>
      <w:r>
        <w:rPr>
          <w:rFonts w:cstheme="minorHAnsi"/>
          <w:sz w:val="28"/>
          <w:szCs w:val="28"/>
        </w:rPr>
        <w:t xml:space="preserve">, Vodafone </w:t>
      </w:r>
      <w:r w:rsidRPr="005A72FF">
        <w:rPr>
          <w:rFonts w:cstheme="minorHAnsi"/>
          <w:sz w:val="28"/>
          <w:szCs w:val="28"/>
        </w:rPr>
        <w:t>falls in the top 10 at the market value of telecoms companies in th</w:t>
      </w:r>
      <w:r>
        <w:rPr>
          <w:rFonts w:cstheme="minorHAnsi"/>
          <w:sz w:val="28"/>
          <w:szCs w:val="28"/>
        </w:rPr>
        <w:t xml:space="preserve">e world for 2018. Telecom company, </w:t>
      </w:r>
      <w:r w:rsidRPr="005A72FF">
        <w:rPr>
          <w:rFonts w:cstheme="minorHAnsi"/>
          <w:sz w:val="28"/>
          <w:szCs w:val="28"/>
        </w:rPr>
        <w:t>with a market value of 76 billion dollars</w:t>
      </w:r>
      <w:r>
        <w:rPr>
          <w:rFonts w:cstheme="minorHAnsi"/>
          <w:sz w:val="28"/>
          <w:szCs w:val="28"/>
        </w:rPr>
        <w:t xml:space="preserve">, </w:t>
      </w:r>
      <w:r w:rsidRPr="005A72FF">
        <w:rPr>
          <w:rFonts w:cstheme="minorHAnsi"/>
          <w:sz w:val="28"/>
          <w:szCs w:val="28"/>
        </w:rPr>
        <w:t>takes 7th place with</w:t>
      </w:r>
      <w:r>
        <w:rPr>
          <w:rFonts w:cstheme="minorHAnsi"/>
          <w:sz w:val="28"/>
          <w:szCs w:val="28"/>
        </w:rPr>
        <w:t xml:space="preserve"> giants like Verizon, AT&amp;T, China Mobile</w:t>
      </w:r>
      <w:r w:rsidR="00863A99">
        <w:rPr>
          <w:rFonts w:cstheme="minorHAnsi"/>
          <w:sz w:val="28"/>
          <w:szCs w:val="28"/>
        </w:rPr>
        <w:t xml:space="preserve"> </w:t>
      </w:r>
      <w:sdt>
        <w:sdtPr>
          <w:rPr>
            <w:rFonts w:cstheme="minorHAnsi"/>
            <w:sz w:val="28"/>
            <w:szCs w:val="28"/>
          </w:rPr>
          <w:id w:val="-1888642247"/>
          <w:citation/>
        </w:sdtPr>
        <w:sdtEndPr/>
        <w:sdtContent>
          <w:r w:rsidR="00863A99">
            <w:rPr>
              <w:rFonts w:cstheme="minorHAnsi"/>
              <w:sz w:val="28"/>
              <w:szCs w:val="28"/>
            </w:rPr>
            <w:fldChar w:fldCharType="begin"/>
          </w:r>
          <w:r w:rsidR="00863A99">
            <w:rPr>
              <w:rFonts w:cstheme="minorHAnsi"/>
              <w:sz w:val="28"/>
              <w:szCs w:val="28"/>
            </w:rPr>
            <w:instrText xml:space="preserve"> CITATION Biz18 \l 1033 </w:instrText>
          </w:r>
          <w:r w:rsidR="00863A99">
            <w:rPr>
              <w:rFonts w:cstheme="minorHAnsi"/>
              <w:sz w:val="28"/>
              <w:szCs w:val="28"/>
            </w:rPr>
            <w:fldChar w:fldCharType="separate"/>
          </w:r>
          <w:r w:rsidR="002F670B" w:rsidRPr="002F670B">
            <w:rPr>
              <w:rFonts w:cstheme="minorHAnsi"/>
              <w:noProof/>
              <w:sz w:val="28"/>
              <w:szCs w:val="28"/>
            </w:rPr>
            <w:t>(BizVibe, 2018)</w:t>
          </w:r>
          <w:r w:rsidR="00863A99">
            <w:rPr>
              <w:rFonts w:cstheme="minorHAnsi"/>
              <w:sz w:val="28"/>
              <w:szCs w:val="28"/>
            </w:rPr>
            <w:fldChar w:fldCharType="end"/>
          </w:r>
        </w:sdtContent>
      </w:sdt>
      <w:r>
        <w:rPr>
          <w:rFonts w:cstheme="minorHAnsi"/>
          <w:sz w:val="28"/>
          <w:szCs w:val="28"/>
        </w:rPr>
        <w:t xml:space="preserve">. </w:t>
      </w:r>
      <w:r w:rsidR="00122653">
        <w:rPr>
          <w:rFonts w:cstheme="minorHAnsi"/>
          <w:sz w:val="28"/>
          <w:szCs w:val="28"/>
        </w:rPr>
        <w:t xml:space="preserve">Once again, </w:t>
      </w:r>
      <w:r w:rsidR="00863A99">
        <w:rPr>
          <w:rFonts w:cstheme="minorHAnsi"/>
          <w:sz w:val="28"/>
          <w:szCs w:val="28"/>
        </w:rPr>
        <w:t>BT has no place in this ranking.</w:t>
      </w:r>
    </w:p>
    <w:p w:rsidR="00A06BEA" w:rsidRDefault="009C62FB" w:rsidP="009C62FB">
      <w:pPr>
        <w:rPr>
          <w:rFonts w:cstheme="minorHAnsi"/>
          <w:sz w:val="28"/>
          <w:szCs w:val="28"/>
        </w:rPr>
      </w:pPr>
      <w:r>
        <w:rPr>
          <w:rFonts w:cstheme="minorHAnsi"/>
          <w:sz w:val="28"/>
          <w:szCs w:val="28"/>
        </w:rPr>
        <w:t xml:space="preserve">In their annual report of UK Telecoms Market Dynamics, </w:t>
      </w:r>
      <w:sdt>
        <w:sdtPr>
          <w:rPr>
            <w:rFonts w:cstheme="minorHAnsi"/>
            <w:sz w:val="28"/>
            <w:szCs w:val="28"/>
          </w:rPr>
          <w:id w:val="-1450769278"/>
          <w:citation/>
        </w:sdtPr>
        <w:sdtContent>
          <w:r>
            <w:rPr>
              <w:rFonts w:cstheme="minorHAnsi"/>
              <w:sz w:val="28"/>
              <w:szCs w:val="28"/>
            </w:rPr>
            <w:fldChar w:fldCharType="begin"/>
          </w:r>
          <w:r>
            <w:rPr>
              <w:rFonts w:cstheme="minorHAnsi"/>
              <w:sz w:val="28"/>
              <w:szCs w:val="28"/>
            </w:rPr>
            <w:instrText xml:space="preserve"> CITATION Fro18 \l 1033 </w:instrText>
          </w:r>
          <w:r>
            <w:rPr>
              <w:rFonts w:cstheme="minorHAnsi"/>
              <w:sz w:val="28"/>
              <w:szCs w:val="28"/>
            </w:rPr>
            <w:fldChar w:fldCharType="separate"/>
          </w:r>
          <w:r w:rsidR="002F670B" w:rsidRPr="002F670B">
            <w:rPr>
              <w:rFonts w:cstheme="minorHAnsi"/>
              <w:noProof/>
              <w:sz w:val="28"/>
              <w:szCs w:val="28"/>
            </w:rPr>
            <w:t>(Economics, 2018)</w:t>
          </w:r>
          <w:r>
            <w:rPr>
              <w:rFonts w:cstheme="minorHAnsi"/>
              <w:sz w:val="28"/>
              <w:szCs w:val="28"/>
            </w:rPr>
            <w:fldChar w:fldCharType="end"/>
          </w:r>
        </w:sdtContent>
      </w:sdt>
      <w:r>
        <w:rPr>
          <w:rFonts w:cstheme="minorHAnsi"/>
          <w:sz w:val="28"/>
          <w:szCs w:val="28"/>
        </w:rPr>
        <w:t xml:space="preserve"> </w:t>
      </w:r>
      <w:r w:rsidRPr="009C62FB">
        <w:rPr>
          <w:rFonts w:cstheme="minorHAnsi"/>
          <w:sz w:val="28"/>
          <w:szCs w:val="28"/>
        </w:rPr>
        <w:t>identify four major players in the market for this industry in the</w:t>
      </w:r>
      <w:r>
        <w:rPr>
          <w:rFonts w:cstheme="minorHAnsi"/>
          <w:sz w:val="28"/>
          <w:szCs w:val="28"/>
        </w:rPr>
        <w:t xml:space="preserve"> UK: BT, with market share of 37%, Sky-23%, Virgin Media-20%, and TalkTalk with 16%.</w:t>
      </w:r>
    </w:p>
    <w:p w:rsidR="00895EE2" w:rsidRDefault="00F36B20" w:rsidP="00895EE2">
      <w:pPr>
        <w:rPr>
          <w:rFonts w:cstheme="minorHAnsi"/>
          <w:sz w:val="28"/>
          <w:szCs w:val="28"/>
        </w:rPr>
      </w:pPr>
      <w:r>
        <w:rPr>
          <w:rFonts w:cstheme="minorHAnsi"/>
          <w:sz w:val="28"/>
          <w:szCs w:val="28"/>
        </w:rPr>
        <w:t xml:space="preserve">Summarizing the readings made so far and based on literature review, which I presented, </w:t>
      </w:r>
      <w:r w:rsidRPr="00F36B20">
        <w:rPr>
          <w:rFonts w:cstheme="minorHAnsi"/>
          <w:sz w:val="28"/>
          <w:szCs w:val="28"/>
        </w:rPr>
        <w:t>questions arise in me for a deeper study of</w:t>
      </w:r>
      <w:r>
        <w:rPr>
          <w:rFonts w:cstheme="minorHAnsi"/>
          <w:sz w:val="28"/>
          <w:szCs w:val="28"/>
        </w:rPr>
        <w:t xml:space="preserve"> telecommunications industry</w:t>
      </w:r>
      <w:r w:rsidR="00D7136B">
        <w:rPr>
          <w:rFonts w:cstheme="minorHAnsi"/>
          <w:sz w:val="28"/>
          <w:szCs w:val="28"/>
        </w:rPr>
        <w:t xml:space="preserve">, </w:t>
      </w:r>
      <w:r w:rsidR="00D7136B" w:rsidRPr="00D7136B">
        <w:rPr>
          <w:rFonts w:cstheme="minorHAnsi"/>
          <w:sz w:val="28"/>
          <w:szCs w:val="28"/>
        </w:rPr>
        <w:t>as it is one of the fastest growing industries on a global scale</w:t>
      </w:r>
      <w:r>
        <w:rPr>
          <w:rFonts w:cstheme="minorHAnsi"/>
          <w:sz w:val="28"/>
          <w:szCs w:val="28"/>
        </w:rPr>
        <w:t xml:space="preserve">. </w:t>
      </w:r>
      <w:r w:rsidR="00533DC5">
        <w:rPr>
          <w:rFonts w:cstheme="minorHAnsi"/>
          <w:sz w:val="28"/>
          <w:szCs w:val="28"/>
        </w:rPr>
        <w:t xml:space="preserve">On the one hand, the researches of </w:t>
      </w:r>
      <w:sdt>
        <w:sdtPr>
          <w:rPr>
            <w:rFonts w:cstheme="minorHAnsi"/>
            <w:sz w:val="28"/>
            <w:szCs w:val="28"/>
          </w:rPr>
          <w:id w:val="-1707023895"/>
          <w:citation/>
        </w:sdtPr>
        <w:sdtContent>
          <w:r w:rsidR="00533DC5">
            <w:rPr>
              <w:rFonts w:cstheme="minorHAnsi"/>
              <w:sz w:val="28"/>
              <w:szCs w:val="28"/>
            </w:rPr>
            <w:fldChar w:fldCharType="begin"/>
          </w:r>
          <w:r w:rsidR="00533DC5">
            <w:rPr>
              <w:rFonts w:cstheme="minorHAnsi"/>
              <w:sz w:val="28"/>
              <w:szCs w:val="28"/>
            </w:rPr>
            <w:instrText xml:space="preserve"> CITATION Gat18 \l 1033 </w:instrText>
          </w:r>
          <w:r w:rsidR="00533DC5">
            <w:rPr>
              <w:rFonts w:cstheme="minorHAnsi"/>
              <w:sz w:val="28"/>
              <w:szCs w:val="28"/>
            </w:rPr>
            <w:fldChar w:fldCharType="separate"/>
          </w:r>
          <w:r w:rsidR="002F670B" w:rsidRPr="002F670B">
            <w:rPr>
              <w:rFonts w:cstheme="minorHAnsi"/>
              <w:noProof/>
              <w:sz w:val="28"/>
              <w:szCs w:val="28"/>
            </w:rPr>
            <w:t>(Gates, 2018)</w:t>
          </w:r>
          <w:r w:rsidR="00533DC5">
            <w:rPr>
              <w:rFonts w:cstheme="minorHAnsi"/>
              <w:sz w:val="28"/>
              <w:szCs w:val="28"/>
            </w:rPr>
            <w:fldChar w:fldCharType="end"/>
          </w:r>
        </w:sdtContent>
      </w:sdt>
      <w:r w:rsidR="00533DC5">
        <w:rPr>
          <w:rFonts w:cstheme="minorHAnsi"/>
          <w:sz w:val="28"/>
          <w:szCs w:val="28"/>
        </w:rPr>
        <w:t xml:space="preserve"> and </w:t>
      </w:r>
      <w:sdt>
        <w:sdtPr>
          <w:rPr>
            <w:rFonts w:cstheme="minorHAnsi"/>
            <w:sz w:val="28"/>
            <w:szCs w:val="28"/>
          </w:rPr>
          <w:id w:val="1398708387"/>
          <w:citation/>
        </w:sdtPr>
        <w:sdtContent>
          <w:r w:rsidR="00533DC5">
            <w:rPr>
              <w:rFonts w:cstheme="minorHAnsi"/>
              <w:sz w:val="28"/>
              <w:szCs w:val="28"/>
            </w:rPr>
            <w:fldChar w:fldCharType="begin"/>
          </w:r>
          <w:r w:rsidR="00533DC5">
            <w:rPr>
              <w:rFonts w:cstheme="minorHAnsi"/>
              <w:sz w:val="28"/>
              <w:szCs w:val="28"/>
            </w:rPr>
            <w:instrText xml:space="preserve"> CITATION Gab18 \l 1033 </w:instrText>
          </w:r>
          <w:r w:rsidR="00533DC5">
            <w:rPr>
              <w:rFonts w:cstheme="minorHAnsi"/>
              <w:sz w:val="28"/>
              <w:szCs w:val="28"/>
            </w:rPr>
            <w:fldChar w:fldCharType="separate"/>
          </w:r>
          <w:r w:rsidR="002F670B" w:rsidRPr="002F670B">
            <w:rPr>
              <w:rFonts w:cstheme="minorHAnsi"/>
              <w:noProof/>
              <w:sz w:val="28"/>
              <w:szCs w:val="28"/>
            </w:rPr>
            <w:t>(Boyd, 2018)</w:t>
          </w:r>
          <w:r w:rsidR="00533DC5">
            <w:rPr>
              <w:rFonts w:cstheme="minorHAnsi"/>
              <w:sz w:val="28"/>
              <w:szCs w:val="28"/>
            </w:rPr>
            <w:fldChar w:fldCharType="end"/>
          </w:r>
        </w:sdtContent>
      </w:sdt>
      <w:r w:rsidR="00533DC5">
        <w:rPr>
          <w:rFonts w:cstheme="minorHAnsi"/>
          <w:sz w:val="28"/>
          <w:szCs w:val="28"/>
        </w:rPr>
        <w:t xml:space="preserve"> </w:t>
      </w:r>
      <w:r w:rsidR="00533DC5" w:rsidRPr="00533DC5">
        <w:rPr>
          <w:rFonts w:cstheme="minorHAnsi"/>
          <w:sz w:val="28"/>
          <w:szCs w:val="28"/>
        </w:rPr>
        <w:t>have confirmed my choice to research accurately</w:t>
      </w:r>
      <w:r w:rsidR="00533DC5">
        <w:rPr>
          <w:rFonts w:cstheme="minorHAnsi"/>
          <w:sz w:val="28"/>
          <w:szCs w:val="28"/>
        </w:rPr>
        <w:t xml:space="preserve"> telecommunications industry. On the other hand, the discrepancy in the research</w:t>
      </w:r>
      <w:r w:rsidR="00533DC5" w:rsidRPr="00533DC5">
        <w:rPr>
          <w:rFonts w:cstheme="minorHAnsi"/>
          <w:sz w:val="28"/>
          <w:szCs w:val="28"/>
        </w:rPr>
        <w:t xml:space="preserve"> of</w:t>
      </w:r>
      <w:r w:rsidR="00533DC5">
        <w:rPr>
          <w:rFonts w:cstheme="minorHAnsi"/>
          <w:sz w:val="28"/>
          <w:szCs w:val="28"/>
        </w:rPr>
        <w:t xml:space="preserve"> </w:t>
      </w:r>
      <w:sdt>
        <w:sdtPr>
          <w:rPr>
            <w:rFonts w:cstheme="minorHAnsi"/>
            <w:sz w:val="28"/>
            <w:szCs w:val="28"/>
          </w:rPr>
          <w:id w:val="13971827"/>
          <w:citation/>
        </w:sdtPr>
        <w:sdtContent>
          <w:r w:rsidR="00533DC5">
            <w:rPr>
              <w:rFonts w:cstheme="minorHAnsi"/>
              <w:sz w:val="28"/>
              <w:szCs w:val="28"/>
            </w:rPr>
            <w:fldChar w:fldCharType="begin"/>
          </w:r>
          <w:r w:rsidR="00533DC5">
            <w:rPr>
              <w:rFonts w:cstheme="minorHAnsi"/>
              <w:sz w:val="28"/>
              <w:szCs w:val="28"/>
            </w:rPr>
            <w:instrText xml:space="preserve"> CITATION Hsi06 \l 1033 </w:instrText>
          </w:r>
          <w:r w:rsidR="00533DC5">
            <w:rPr>
              <w:rFonts w:cstheme="minorHAnsi"/>
              <w:sz w:val="28"/>
              <w:szCs w:val="28"/>
            </w:rPr>
            <w:fldChar w:fldCharType="separate"/>
          </w:r>
          <w:r w:rsidR="002F670B" w:rsidRPr="002F670B">
            <w:rPr>
              <w:rFonts w:cstheme="minorHAnsi"/>
              <w:noProof/>
              <w:sz w:val="28"/>
              <w:szCs w:val="28"/>
            </w:rPr>
            <w:t>(Tsai, et al., 2006)</w:t>
          </w:r>
          <w:r w:rsidR="00533DC5">
            <w:rPr>
              <w:rFonts w:cstheme="minorHAnsi"/>
              <w:sz w:val="28"/>
              <w:szCs w:val="28"/>
            </w:rPr>
            <w:fldChar w:fldCharType="end"/>
          </w:r>
        </w:sdtContent>
      </w:sdt>
      <w:r w:rsidR="00533DC5">
        <w:rPr>
          <w:rFonts w:cstheme="minorHAnsi"/>
          <w:sz w:val="28"/>
          <w:szCs w:val="28"/>
        </w:rPr>
        <w:t xml:space="preserve"> and </w:t>
      </w:r>
      <w:sdt>
        <w:sdtPr>
          <w:rPr>
            <w:rFonts w:cstheme="minorHAnsi"/>
            <w:sz w:val="28"/>
            <w:szCs w:val="28"/>
          </w:rPr>
          <w:id w:val="-916549371"/>
          <w:citation/>
        </w:sdtPr>
        <w:sdtContent>
          <w:r w:rsidR="00533DC5">
            <w:rPr>
              <w:rFonts w:cstheme="minorHAnsi"/>
              <w:sz w:val="28"/>
              <w:szCs w:val="28"/>
            </w:rPr>
            <w:fldChar w:fldCharType="begin"/>
          </w:r>
          <w:r w:rsidR="00533DC5">
            <w:rPr>
              <w:rFonts w:cstheme="minorHAnsi"/>
              <w:sz w:val="28"/>
              <w:szCs w:val="28"/>
            </w:rPr>
            <w:instrText xml:space="preserve"> CITATION AMu19 \l 1033 </w:instrText>
          </w:r>
          <w:r w:rsidR="00533DC5">
            <w:rPr>
              <w:rFonts w:cstheme="minorHAnsi"/>
              <w:sz w:val="28"/>
              <w:szCs w:val="28"/>
            </w:rPr>
            <w:fldChar w:fldCharType="separate"/>
          </w:r>
          <w:r w:rsidR="002F670B" w:rsidRPr="002F670B">
            <w:rPr>
              <w:rFonts w:cstheme="minorHAnsi"/>
              <w:noProof/>
              <w:sz w:val="28"/>
              <w:szCs w:val="28"/>
            </w:rPr>
            <w:t>(A.Murphy, et al., 2019)</w:t>
          </w:r>
          <w:r w:rsidR="00533DC5">
            <w:rPr>
              <w:rFonts w:cstheme="minorHAnsi"/>
              <w:sz w:val="28"/>
              <w:szCs w:val="28"/>
            </w:rPr>
            <w:fldChar w:fldCharType="end"/>
          </w:r>
        </w:sdtContent>
      </w:sdt>
      <w:r w:rsidR="00533DC5">
        <w:rPr>
          <w:rFonts w:cstheme="minorHAnsi"/>
          <w:sz w:val="28"/>
          <w:szCs w:val="28"/>
        </w:rPr>
        <w:t xml:space="preserve"> </w:t>
      </w:r>
      <w:r w:rsidR="00533DC5" w:rsidRPr="00533DC5">
        <w:rPr>
          <w:rFonts w:cstheme="minorHAnsi"/>
          <w:sz w:val="28"/>
          <w:szCs w:val="28"/>
        </w:rPr>
        <w:t>provoke me to analyze and compare the largest telecoms companies in the</w:t>
      </w:r>
      <w:r w:rsidR="00533DC5">
        <w:rPr>
          <w:rFonts w:cstheme="minorHAnsi"/>
          <w:sz w:val="28"/>
          <w:szCs w:val="28"/>
        </w:rPr>
        <w:t xml:space="preserve"> UK </w:t>
      </w:r>
      <w:r w:rsidR="00533DC5" w:rsidRPr="00533DC5">
        <w:rPr>
          <w:rFonts w:cstheme="minorHAnsi"/>
          <w:sz w:val="28"/>
          <w:szCs w:val="28"/>
        </w:rPr>
        <w:t>to answer the questions</w:t>
      </w:r>
      <w:r w:rsidR="00533DC5">
        <w:rPr>
          <w:rFonts w:cstheme="minorHAnsi"/>
          <w:sz w:val="28"/>
          <w:szCs w:val="28"/>
        </w:rPr>
        <w:t xml:space="preserve">: </w:t>
      </w:r>
      <w:r w:rsidR="00524C8E" w:rsidRPr="003635E5">
        <w:rPr>
          <w:rFonts w:cstheme="minorHAnsi"/>
          <w:sz w:val="28"/>
          <w:szCs w:val="28"/>
        </w:rPr>
        <w:t>Where in fact is BT leader, only in UK or in Europe? Can the mobile company BT be replaced by a leader place in the UK by someone like Vodafone or Virginia Media?</w:t>
      </w:r>
    </w:p>
    <w:p w:rsidR="006E0378" w:rsidRDefault="006E0378" w:rsidP="00895EE2">
      <w:pPr>
        <w:rPr>
          <w:rFonts w:cstheme="minorHAnsi"/>
          <w:sz w:val="28"/>
          <w:szCs w:val="28"/>
        </w:rPr>
      </w:pPr>
    </w:p>
    <w:p w:rsidR="006E0378" w:rsidRPr="003E4314" w:rsidRDefault="001C2CEF" w:rsidP="001C2CEF">
      <w:pPr>
        <w:pStyle w:val="a5"/>
        <w:numPr>
          <w:ilvl w:val="0"/>
          <w:numId w:val="1"/>
        </w:numPr>
        <w:rPr>
          <w:rFonts w:asciiTheme="majorHAnsi" w:hAnsiTheme="majorHAnsi" w:cstheme="majorHAnsi"/>
          <w:b/>
          <w:sz w:val="32"/>
          <w:szCs w:val="32"/>
        </w:rPr>
      </w:pPr>
      <w:r w:rsidRPr="003E4314">
        <w:rPr>
          <w:rFonts w:asciiTheme="majorHAnsi" w:hAnsiTheme="majorHAnsi" w:cstheme="majorHAnsi"/>
          <w:b/>
          <w:sz w:val="32"/>
          <w:szCs w:val="32"/>
        </w:rPr>
        <w:t xml:space="preserve">The research strategy and methodology </w:t>
      </w:r>
    </w:p>
    <w:p w:rsidR="001C2CEF" w:rsidRDefault="001C2CEF" w:rsidP="003E4314">
      <w:pPr>
        <w:rPr>
          <w:rFonts w:cstheme="minorHAnsi"/>
          <w:sz w:val="28"/>
          <w:szCs w:val="28"/>
        </w:rPr>
      </w:pPr>
      <w:r>
        <w:rPr>
          <w:rFonts w:cstheme="minorHAnsi"/>
          <w:sz w:val="28"/>
          <w:szCs w:val="28"/>
        </w:rPr>
        <w:t>I</w:t>
      </w:r>
      <w:r w:rsidRPr="001C2CEF">
        <w:rPr>
          <w:rFonts w:cstheme="minorHAnsi"/>
          <w:sz w:val="28"/>
          <w:szCs w:val="28"/>
        </w:rPr>
        <w:t>n my research I will focus on many different sources and data that will help me</w:t>
      </w:r>
      <w:r>
        <w:rPr>
          <w:rFonts w:cstheme="minorHAnsi"/>
          <w:sz w:val="28"/>
          <w:szCs w:val="28"/>
        </w:rPr>
        <w:t xml:space="preserve"> for comparative analysis </w:t>
      </w:r>
      <w:r w:rsidR="003368D0" w:rsidRPr="003368D0">
        <w:rPr>
          <w:rFonts w:cstheme="minorHAnsi"/>
          <w:sz w:val="28"/>
          <w:szCs w:val="28"/>
        </w:rPr>
        <w:t>of the largest telecommunication companies in the UK</w:t>
      </w:r>
      <w:r w:rsidR="003368D0">
        <w:rPr>
          <w:rFonts w:cstheme="minorHAnsi"/>
          <w:sz w:val="28"/>
          <w:szCs w:val="28"/>
        </w:rPr>
        <w:t xml:space="preserve">. On one hand, Annual Reports </w:t>
      </w:r>
      <w:r w:rsidR="003368D0" w:rsidRPr="003368D0">
        <w:rPr>
          <w:rFonts w:cstheme="minorHAnsi"/>
          <w:sz w:val="28"/>
          <w:szCs w:val="28"/>
        </w:rPr>
        <w:t>and statistics from different financial and economic sites will help me with the presentation of companies' financial status</w:t>
      </w:r>
      <w:r w:rsidR="003368D0">
        <w:rPr>
          <w:rFonts w:cstheme="minorHAnsi"/>
          <w:sz w:val="28"/>
          <w:szCs w:val="28"/>
        </w:rPr>
        <w:t xml:space="preserve">. On the other hand, </w:t>
      </w:r>
      <w:r w:rsidR="003368D0" w:rsidRPr="003368D0">
        <w:rPr>
          <w:rFonts w:cstheme="minorHAnsi"/>
          <w:sz w:val="28"/>
          <w:szCs w:val="28"/>
        </w:rPr>
        <w:t>articles from magazines and newspapers, and research, would help me to present the factors that affect the state of the industry and the companies</w:t>
      </w:r>
      <w:r w:rsidR="003368D0">
        <w:rPr>
          <w:rFonts w:cstheme="minorHAnsi"/>
          <w:sz w:val="28"/>
          <w:szCs w:val="28"/>
        </w:rPr>
        <w:t xml:space="preserve">, </w:t>
      </w:r>
      <w:r w:rsidR="003368D0" w:rsidRPr="003368D0">
        <w:rPr>
          <w:rFonts w:cstheme="minorHAnsi"/>
          <w:sz w:val="28"/>
          <w:szCs w:val="28"/>
        </w:rPr>
        <w:lastRenderedPageBreak/>
        <w:t>and a variety of financial books will help present the theoretical part of the research</w:t>
      </w:r>
      <w:r w:rsidR="00122653">
        <w:rPr>
          <w:rFonts w:cstheme="minorHAnsi"/>
          <w:sz w:val="28"/>
          <w:szCs w:val="28"/>
        </w:rPr>
        <w:t>,</w:t>
      </w:r>
      <w:r w:rsidR="003E4314">
        <w:rPr>
          <w:rFonts w:cstheme="minorHAnsi"/>
          <w:sz w:val="28"/>
          <w:szCs w:val="28"/>
        </w:rPr>
        <w:t xml:space="preserve"> </w:t>
      </w:r>
      <w:r w:rsidR="003E4314" w:rsidRPr="003E4314">
        <w:rPr>
          <w:rFonts w:cstheme="minorHAnsi"/>
          <w:sz w:val="28"/>
          <w:szCs w:val="28"/>
        </w:rPr>
        <w:t>and in particular the modern models</w:t>
      </w:r>
      <w:r w:rsidR="00122653">
        <w:rPr>
          <w:rFonts w:cstheme="minorHAnsi"/>
          <w:sz w:val="28"/>
          <w:szCs w:val="28"/>
        </w:rPr>
        <w:t>,</w:t>
      </w:r>
      <w:r w:rsidR="003E4314" w:rsidRPr="003E4314">
        <w:rPr>
          <w:rFonts w:cstheme="minorHAnsi"/>
          <w:sz w:val="28"/>
          <w:szCs w:val="28"/>
        </w:rPr>
        <w:t xml:space="preserve"> that I mentioned</w:t>
      </w:r>
      <w:r w:rsidR="00122653">
        <w:rPr>
          <w:rFonts w:cstheme="minorHAnsi"/>
          <w:sz w:val="28"/>
          <w:szCs w:val="28"/>
        </w:rPr>
        <w:t xml:space="preserve"> above in the introduction,</w:t>
      </w:r>
      <w:r w:rsidR="003E4314" w:rsidRPr="003E4314">
        <w:rPr>
          <w:rFonts w:cstheme="minorHAnsi"/>
          <w:sz w:val="28"/>
          <w:szCs w:val="28"/>
        </w:rPr>
        <w:t xml:space="preserve"> will be </w:t>
      </w:r>
      <w:r w:rsidR="003E4314">
        <w:rPr>
          <w:rFonts w:cstheme="minorHAnsi"/>
          <w:sz w:val="28"/>
          <w:szCs w:val="28"/>
        </w:rPr>
        <w:t xml:space="preserve">applied. Collecting data and support with evidences. </w:t>
      </w:r>
    </w:p>
    <w:p w:rsidR="003E4314" w:rsidRDefault="003E4314" w:rsidP="003E4314">
      <w:pPr>
        <w:ind w:left="360"/>
        <w:rPr>
          <w:rFonts w:asciiTheme="majorHAnsi" w:hAnsiTheme="majorHAnsi" w:cstheme="majorHAnsi"/>
          <w:b/>
          <w:sz w:val="32"/>
          <w:szCs w:val="32"/>
        </w:rPr>
      </w:pPr>
    </w:p>
    <w:p w:rsidR="003E4314" w:rsidRDefault="003E4314" w:rsidP="003E4314">
      <w:pPr>
        <w:pStyle w:val="a5"/>
        <w:numPr>
          <w:ilvl w:val="0"/>
          <w:numId w:val="1"/>
        </w:numPr>
        <w:rPr>
          <w:rFonts w:asciiTheme="majorHAnsi" w:hAnsiTheme="majorHAnsi" w:cstheme="majorHAnsi"/>
          <w:b/>
          <w:sz w:val="32"/>
          <w:szCs w:val="32"/>
        </w:rPr>
      </w:pPr>
      <w:r w:rsidRPr="003E4314">
        <w:rPr>
          <w:rFonts w:asciiTheme="majorHAnsi" w:hAnsiTheme="majorHAnsi" w:cstheme="majorHAnsi"/>
          <w:b/>
          <w:sz w:val="32"/>
          <w:szCs w:val="32"/>
        </w:rPr>
        <w:t>Logistical and ethical consideration</w:t>
      </w:r>
    </w:p>
    <w:p w:rsidR="003E4314" w:rsidRDefault="003E4314" w:rsidP="003E4314">
      <w:pPr>
        <w:ind w:left="360"/>
        <w:rPr>
          <w:rFonts w:cstheme="minorHAnsi"/>
          <w:sz w:val="28"/>
          <w:szCs w:val="28"/>
        </w:rPr>
      </w:pPr>
      <w:r>
        <w:rPr>
          <w:rFonts w:cstheme="minorHAnsi"/>
          <w:sz w:val="28"/>
          <w:szCs w:val="28"/>
        </w:rPr>
        <w:t xml:space="preserve">Ethical Form is not required at this stage, </w:t>
      </w:r>
      <w:r w:rsidRPr="003E4314">
        <w:rPr>
          <w:rFonts w:cstheme="minorHAnsi"/>
          <w:sz w:val="28"/>
          <w:szCs w:val="28"/>
        </w:rPr>
        <w:t>but is yet to be completed</w:t>
      </w:r>
      <w:r>
        <w:rPr>
          <w:rFonts w:cstheme="minorHAnsi"/>
          <w:sz w:val="28"/>
          <w:szCs w:val="28"/>
        </w:rPr>
        <w:t>.</w:t>
      </w:r>
    </w:p>
    <w:p w:rsidR="00190115" w:rsidRDefault="003E4314" w:rsidP="00190115">
      <w:pPr>
        <w:pStyle w:val="a5"/>
        <w:numPr>
          <w:ilvl w:val="0"/>
          <w:numId w:val="1"/>
        </w:numPr>
        <w:rPr>
          <w:rFonts w:asciiTheme="majorHAnsi" w:hAnsiTheme="majorHAnsi" w:cstheme="majorHAnsi"/>
          <w:b/>
          <w:sz w:val="32"/>
          <w:szCs w:val="32"/>
        </w:rPr>
      </w:pPr>
      <w:r w:rsidRPr="003E4314">
        <w:rPr>
          <w:rFonts w:asciiTheme="majorHAnsi" w:hAnsiTheme="majorHAnsi" w:cstheme="majorHAnsi"/>
          <w:b/>
          <w:sz w:val="32"/>
          <w:szCs w:val="32"/>
        </w:rPr>
        <w:t>Outcomes</w:t>
      </w:r>
    </w:p>
    <w:p w:rsidR="00190115" w:rsidRPr="008A78E8" w:rsidRDefault="00190115" w:rsidP="008A78E8">
      <w:pPr>
        <w:rPr>
          <w:rFonts w:cstheme="minorHAnsi"/>
          <w:sz w:val="28"/>
          <w:szCs w:val="28"/>
        </w:rPr>
      </w:pPr>
      <w:r>
        <w:rPr>
          <w:rFonts w:cstheme="minorHAnsi"/>
          <w:sz w:val="28"/>
          <w:szCs w:val="28"/>
        </w:rPr>
        <w:t>T</w:t>
      </w:r>
      <w:r w:rsidRPr="00190115">
        <w:rPr>
          <w:rFonts w:cstheme="minorHAnsi"/>
          <w:sz w:val="28"/>
          <w:szCs w:val="28"/>
        </w:rPr>
        <w:t>he expected res</w:t>
      </w:r>
      <w:r>
        <w:rPr>
          <w:rFonts w:cstheme="minorHAnsi"/>
          <w:sz w:val="28"/>
          <w:szCs w:val="28"/>
        </w:rPr>
        <w:t xml:space="preserve">ults I hope to achieve are: </w:t>
      </w:r>
      <w:r w:rsidRPr="00190115">
        <w:rPr>
          <w:rFonts w:cstheme="minorHAnsi"/>
          <w:sz w:val="28"/>
          <w:szCs w:val="28"/>
        </w:rPr>
        <w:t>a clear financial picture refl</w:t>
      </w:r>
      <w:r w:rsidR="008A78E8">
        <w:rPr>
          <w:rFonts w:cstheme="minorHAnsi"/>
          <w:sz w:val="28"/>
          <w:szCs w:val="28"/>
        </w:rPr>
        <w:t>ecting the health of large companies</w:t>
      </w:r>
      <w:r w:rsidRPr="00190115">
        <w:rPr>
          <w:rFonts w:cstheme="minorHAnsi"/>
          <w:sz w:val="28"/>
          <w:szCs w:val="28"/>
        </w:rPr>
        <w:t xml:space="preserve"> from the telecommunications industry</w:t>
      </w:r>
      <w:r w:rsidR="008A78E8">
        <w:rPr>
          <w:rFonts w:cstheme="minorHAnsi"/>
          <w:sz w:val="28"/>
          <w:szCs w:val="28"/>
        </w:rPr>
        <w:t xml:space="preserve"> in the UK</w:t>
      </w:r>
      <w:r w:rsidR="002F670B">
        <w:rPr>
          <w:rFonts w:cstheme="minorHAnsi"/>
          <w:sz w:val="28"/>
          <w:szCs w:val="28"/>
        </w:rPr>
        <w:t xml:space="preserve"> (which will be help for the future investors)</w:t>
      </w:r>
      <w:r w:rsidR="008A78E8">
        <w:rPr>
          <w:rFonts w:cstheme="minorHAnsi"/>
          <w:sz w:val="28"/>
          <w:szCs w:val="28"/>
        </w:rPr>
        <w:t xml:space="preserve">, </w:t>
      </w:r>
      <w:r w:rsidR="008A78E8" w:rsidRPr="008A78E8">
        <w:rPr>
          <w:rFonts w:cstheme="minorHAnsi"/>
          <w:sz w:val="28"/>
          <w:szCs w:val="28"/>
        </w:rPr>
        <w:t xml:space="preserve">to </w:t>
      </w:r>
      <w:r w:rsidR="008A78E8">
        <w:rPr>
          <w:rFonts w:cstheme="minorHAnsi"/>
          <w:sz w:val="28"/>
          <w:szCs w:val="28"/>
        </w:rPr>
        <w:t>prove that Vodafone and Virgin M</w:t>
      </w:r>
      <w:r w:rsidR="008A78E8" w:rsidRPr="008A78E8">
        <w:rPr>
          <w:rFonts w:cstheme="minorHAnsi"/>
          <w:sz w:val="28"/>
          <w:szCs w:val="28"/>
        </w:rPr>
        <w:t>edia are better companies than BT,</w:t>
      </w:r>
      <w:r w:rsidR="008A78E8">
        <w:rPr>
          <w:rFonts w:cstheme="minorHAnsi"/>
          <w:sz w:val="28"/>
          <w:szCs w:val="28"/>
        </w:rPr>
        <w:t xml:space="preserve"> </w:t>
      </w:r>
      <w:r w:rsidR="008A78E8" w:rsidRPr="008A78E8">
        <w:rPr>
          <w:rFonts w:cstheme="minorHAnsi"/>
          <w:sz w:val="28"/>
          <w:szCs w:val="28"/>
        </w:rPr>
        <w:t>and that the interest of investors should be greater to them than to BT</w:t>
      </w:r>
      <w:r w:rsidR="008A78E8">
        <w:rPr>
          <w:rFonts w:cstheme="minorHAnsi"/>
          <w:sz w:val="28"/>
          <w:szCs w:val="28"/>
        </w:rPr>
        <w:t>.</w:t>
      </w:r>
    </w:p>
    <w:p w:rsidR="003E4314" w:rsidRDefault="003E4314" w:rsidP="003E4314">
      <w:pPr>
        <w:pStyle w:val="a5"/>
        <w:numPr>
          <w:ilvl w:val="0"/>
          <w:numId w:val="1"/>
        </w:numPr>
        <w:rPr>
          <w:rFonts w:asciiTheme="majorHAnsi" w:hAnsiTheme="majorHAnsi" w:cstheme="majorHAnsi"/>
          <w:b/>
          <w:sz w:val="32"/>
          <w:szCs w:val="32"/>
        </w:rPr>
      </w:pPr>
      <w:r>
        <w:rPr>
          <w:rFonts w:asciiTheme="majorHAnsi" w:hAnsiTheme="majorHAnsi" w:cstheme="majorHAnsi"/>
          <w:b/>
          <w:sz w:val="32"/>
          <w:szCs w:val="32"/>
        </w:rPr>
        <w:t>A planned timetable for the various elements of the work</w:t>
      </w:r>
    </w:p>
    <w:p w:rsidR="008A78E8" w:rsidRPr="00D7136B" w:rsidRDefault="008A78E8" w:rsidP="008A78E8">
      <w:pPr>
        <w:rPr>
          <w:rFonts w:cstheme="minorHAnsi"/>
          <w:sz w:val="24"/>
          <w:szCs w:val="24"/>
        </w:rPr>
      </w:pPr>
    </w:p>
    <w:p w:rsidR="00901178" w:rsidRDefault="001162AB" w:rsidP="00901178">
      <w:pPr>
        <w:rPr>
          <w:rFonts w:asciiTheme="majorHAnsi" w:hAnsiTheme="majorHAnsi" w:cstheme="majorHAnsi"/>
          <w:b/>
          <w:sz w:val="32"/>
          <w:szCs w:val="32"/>
        </w:rPr>
      </w:pPr>
      <w:r w:rsidRPr="001162AB">
        <w:drawing>
          <wp:inline distT="0" distB="0" distL="0" distR="0">
            <wp:extent cx="5943600" cy="3751105"/>
            <wp:effectExtent l="0" t="0" r="0" b="1905"/>
            <wp:docPr id="14"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751105"/>
                    </a:xfrm>
                    <a:prstGeom prst="rect">
                      <a:avLst/>
                    </a:prstGeom>
                    <a:noFill/>
                    <a:ln>
                      <a:noFill/>
                    </a:ln>
                  </pic:spPr>
                </pic:pic>
              </a:graphicData>
            </a:graphic>
          </wp:inline>
        </w:drawing>
      </w:r>
    </w:p>
    <w:p w:rsidR="006E0378" w:rsidRPr="00901178" w:rsidRDefault="001C2CEF" w:rsidP="00901178">
      <w:pPr>
        <w:rPr>
          <w:rFonts w:asciiTheme="majorHAnsi" w:hAnsiTheme="majorHAnsi" w:cstheme="majorHAnsi"/>
          <w:b/>
          <w:sz w:val="32"/>
          <w:szCs w:val="32"/>
        </w:rPr>
      </w:pPr>
      <w:bookmarkStart w:id="0" w:name="_GoBack"/>
      <w:bookmarkEnd w:id="0"/>
      <w:r w:rsidRPr="00901178">
        <w:rPr>
          <w:rFonts w:asciiTheme="majorHAnsi" w:hAnsiTheme="majorHAnsi" w:cstheme="majorHAnsi"/>
          <w:b/>
          <w:sz w:val="32"/>
          <w:szCs w:val="32"/>
        </w:rPr>
        <w:lastRenderedPageBreak/>
        <w:t xml:space="preserve">8. An indicative bibliography </w:t>
      </w:r>
    </w:p>
    <w:sdt>
      <w:sdtPr>
        <w:rPr>
          <w:rFonts w:asciiTheme="minorHAnsi" w:eastAsiaTheme="minorHAnsi" w:hAnsiTheme="minorHAnsi" w:cstheme="minorBidi"/>
          <w:b w:val="0"/>
          <w:bCs w:val="0"/>
          <w:color w:val="auto"/>
          <w:sz w:val="22"/>
          <w:szCs w:val="22"/>
          <w:lang w:bidi="ar-SA"/>
        </w:rPr>
        <w:id w:val="411131354"/>
        <w:docPartObj>
          <w:docPartGallery w:val="Bibliographies"/>
          <w:docPartUnique/>
        </w:docPartObj>
      </w:sdtPr>
      <w:sdtEndPr/>
      <w:sdtContent>
        <w:p w:rsidR="006E0378" w:rsidRPr="001C2CEF" w:rsidRDefault="00A06BEA" w:rsidP="001C2CEF">
          <w:pPr>
            <w:pStyle w:val="1"/>
            <w:jc w:val="center"/>
            <w:rPr>
              <w:color w:val="auto"/>
            </w:rPr>
          </w:pPr>
          <w:r w:rsidRPr="001C2CEF">
            <w:rPr>
              <w:color w:val="auto"/>
            </w:rPr>
            <w:t>Reference List</w:t>
          </w:r>
        </w:p>
        <w:p w:rsidR="002F670B" w:rsidRDefault="006E0378" w:rsidP="002F670B">
          <w:pPr>
            <w:pStyle w:val="a6"/>
            <w:rPr>
              <w:noProof/>
              <w:sz w:val="24"/>
              <w:szCs w:val="24"/>
            </w:rPr>
          </w:pPr>
          <w:r>
            <w:fldChar w:fldCharType="begin"/>
          </w:r>
          <w:r>
            <w:instrText xml:space="preserve"> BIBLIOGRAPHY </w:instrText>
          </w:r>
          <w:r>
            <w:fldChar w:fldCharType="separate"/>
          </w:r>
          <w:r w:rsidR="002F670B">
            <w:rPr>
              <w:noProof/>
            </w:rPr>
            <w:t xml:space="preserve">A.Murphy, J.Ponciano, S.Hansen &amp; H.Touryalai, 2019. GLOBAL 2000 The World's Largest Public Companies. </w:t>
          </w:r>
          <w:r w:rsidR="002F670B">
            <w:rPr>
              <w:i/>
              <w:iCs/>
              <w:noProof/>
            </w:rPr>
            <w:t xml:space="preserve">Forbes </w:t>
          </w:r>
          <w:r w:rsidR="002F670B">
            <w:rPr>
              <w:noProof/>
            </w:rPr>
            <w:t xml:space="preserve">, 19 May. </w:t>
          </w:r>
        </w:p>
        <w:p w:rsidR="002F670B" w:rsidRDefault="002F670B" w:rsidP="002F670B">
          <w:pPr>
            <w:pStyle w:val="a6"/>
            <w:rPr>
              <w:noProof/>
            </w:rPr>
          </w:pPr>
          <w:r>
            <w:rPr>
              <w:noProof/>
            </w:rPr>
            <w:t xml:space="preserve">BizVibe, 2018. </w:t>
          </w:r>
          <w:r>
            <w:rPr>
              <w:i/>
              <w:iCs/>
              <w:noProof/>
            </w:rPr>
            <w:t xml:space="preserve">Top 10 Telecom Companies in the World 2018. </w:t>
          </w:r>
          <w:r>
            <w:rPr>
              <w:noProof/>
            </w:rPr>
            <w:t xml:space="preserve">[Online] </w:t>
          </w:r>
          <w:r>
            <w:rPr>
              <w:noProof/>
            </w:rPr>
            <w:br/>
            <w:t xml:space="preserve">Available at: </w:t>
          </w:r>
          <w:r>
            <w:rPr>
              <w:noProof/>
              <w:u w:val="single"/>
            </w:rPr>
            <w:t>https://www.bizvibe.com</w:t>
          </w:r>
          <w:r>
            <w:rPr>
              <w:noProof/>
            </w:rPr>
            <w:br/>
            <w:t>[Accessed 6 June 2019].</w:t>
          </w:r>
        </w:p>
        <w:p w:rsidR="002F670B" w:rsidRDefault="002F670B" w:rsidP="002F670B">
          <w:pPr>
            <w:pStyle w:val="a6"/>
            <w:rPr>
              <w:noProof/>
            </w:rPr>
          </w:pPr>
          <w:r>
            <w:rPr>
              <w:noProof/>
            </w:rPr>
            <w:t xml:space="preserve">Black, S. K., 2002. </w:t>
          </w:r>
          <w:r>
            <w:rPr>
              <w:i/>
              <w:iCs/>
              <w:noProof/>
            </w:rPr>
            <w:t xml:space="preserve">Telecommunications Law in the Internet Age. </w:t>
          </w:r>
          <w:r>
            <w:rPr>
              <w:noProof/>
            </w:rPr>
            <w:t>s.l.:Elsevier Inc. .</w:t>
          </w:r>
        </w:p>
        <w:p w:rsidR="002F670B" w:rsidRDefault="002F670B" w:rsidP="002F670B">
          <w:pPr>
            <w:pStyle w:val="a6"/>
            <w:rPr>
              <w:noProof/>
            </w:rPr>
          </w:pPr>
          <w:r>
            <w:rPr>
              <w:noProof/>
            </w:rPr>
            <w:t xml:space="preserve">Boyd, G., 2018. </w:t>
          </w:r>
          <w:r>
            <w:rPr>
              <w:i/>
              <w:iCs/>
              <w:noProof/>
            </w:rPr>
            <w:t xml:space="preserve">BT Group plc (LON:BT.A): Time For A Financial Health Check. </w:t>
          </w:r>
          <w:r>
            <w:rPr>
              <w:noProof/>
            </w:rPr>
            <w:t xml:space="preserve">[Online] </w:t>
          </w:r>
          <w:r>
            <w:rPr>
              <w:noProof/>
            </w:rPr>
            <w:br/>
            <w:t xml:space="preserve">Available at: </w:t>
          </w:r>
          <w:r>
            <w:rPr>
              <w:noProof/>
              <w:u w:val="single"/>
            </w:rPr>
            <w:t>https://finance.yahoo.com</w:t>
          </w:r>
          <w:r>
            <w:rPr>
              <w:noProof/>
            </w:rPr>
            <w:br/>
            <w:t>[Accessed 6 June 2019].</w:t>
          </w:r>
        </w:p>
        <w:p w:rsidR="002F670B" w:rsidRDefault="002F670B" w:rsidP="002F670B">
          <w:pPr>
            <w:pStyle w:val="a6"/>
            <w:rPr>
              <w:noProof/>
            </w:rPr>
          </w:pPr>
          <w:r>
            <w:rPr>
              <w:noProof/>
            </w:rPr>
            <w:t xml:space="preserve">Chen, C.-M., 2019. Evaluating the efficiency change and productivity progress of the top global telecom operators since OTT's prevalence. </w:t>
          </w:r>
          <w:r>
            <w:rPr>
              <w:i/>
              <w:iCs/>
              <w:noProof/>
            </w:rPr>
            <w:t>Telecommunicatons Policy</w:t>
          </w:r>
          <w:r>
            <w:rPr>
              <w:noProof/>
            </w:rPr>
            <w:t xml:space="preserve">, 14 May. </w:t>
          </w:r>
        </w:p>
        <w:p w:rsidR="002F670B" w:rsidRDefault="002F670B" w:rsidP="002F670B">
          <w:pPr>
            <w:pStyle w:val="a6"/>
            <w:rPr>
              <w:noProof/>
            </w:rPr>
          </w:pPr>
          <w:r>
            <w:rPr>
              <w:noProof/>
            </w:rPr>
            <w:t xml:space="preserve">Economics, F., 2018. </w:t>
          </w:r>
          <w:r>
            <w:rPr>
              <w:i/>
              <w:iCs/>
              <w:noProof/>
            </w:rPr>
            <w:t xml:space="preserve">Future Telecoms Infrastructure Review: Annex A, </w:t>
          </w:r>
          <w:r>
            <w:rPr>
              <w:noProof/>
            </w:rPr>
            <w:t>London: Assets Publishing Service Gov Uk.</w:t>
          </w:r>
        </w:p>
        <w:p w:rsidR="002F670B" w:rsidRDefault="002F670B" w:rsidP="002F670B">
          <w:pPr>
            <w:pStyle w:val="a6"/>
            <w:rPr>
              <w:noProof/>
            </w:rPr>
          </w:pPr>
          <w:r>
            <w:rPr>
              <w:noProof/>
            </w:rPr>
            <w:t xml:space="preserve">Gates, P., 2018. </w:t>
          </w:r>
          <w:r>
            <w:rPr>
              <w:i/>
              <w:iCs/>
              <w:noProof/>
            </w:rPr>
            <w:t xml:space="preserve">Five reasons why telecommunications industry is poised to take off in 2019 and 2020. </w:t>
          </w:r>
          <w:r>
            <w:rPr>
              <w:noProof/>
            </w:rPr>
            <w:t xml:space="preserve">[Online] </w:t>
          </w:r>
          <w:r>
            <w:rPr>
              <w:noProof/>
            </w:rPr>
            <w:br/>
            <w:t xml:space="preserve">Available at: </w:t>
          </w:r>
          <w:r>
            <w:rPr>
              <w:noProof/>
              <w:u w:val="single"/>
            </w:rPr>
            <w:t>https://www.insider.co.uk</w:t>
          </w:r>
          <w:r>
            <w:rPr>
              <w:noProof/>
            </w:rPr>
            <w:br/>
            <w:t>[Accessed 8 June 2019].</w:t>
          </w:r>
        </w:p>
        <w:p w:rsidR="002F670B" w:rsidRDefault="002F670B" w:rsidP="002F670B">
          <w:pPr>
            <w:pStyle w:val="a6"/>
            <w:rPr>
              <w:noProof/>
            </w:rPr>
          </w:pPr>
          <w:r>
            <w:rPr>
              <w:noProof/>
            </w:rPr>
            <w:t>Hung, S.-W. &amp; Lu, W.-M., 2008. A Comparative Study of the Performance Measurement in Global Telecom Operators. 4 January, 10(18), pp. 1117-1132.</w:t>
          </w:r>
        </w:p>
        <w:p w:rsidR="002F670B" w:rsidRDefault="002F670B" w:rsidP="002F670B">
          <w:pPr>
            <w:pStyle w:val="a6"/>
            <w:rPr>
              <w:noProof/>
            </w:rPr>
          </w:pPr>
          <w:r>
            <w:rPr>
              <w:noProof/>
            </w:rPr>
            <w:t xml:space="preserve">Nichols, A., 2018. </w:t>
          </w:r>
          <w:r>
            <w:rPr>
              <w:i/>
              <w:iCs/>
              <w:noProof/>
            </w:rPr>
            <w:t xml:space="preserve">BT Dominates UK Telecoms Industry. </w:t>
          </w:r>
          <w:r>
            <w:rPr>
              <w:noProof/>
            </w:rPr>
            <w:t xml:space="preserve">[Online] </w:t>
          </w:r>
          <w:r>
            <w:rPr>
              <w:noProof/>
            </w:rPr>
            <w:br/>
            <w:t xml:space="preserve">Available at: </w:t>
          </w:r>
          <w:r>
            <w:rPr>
              <w:noProof/>
              <w:u w:val="single"/>
            </w:rPr>
            <w:t>http://www.morningstar.co.uk</w:t>
          </w:r>
          <w:r>
            <w:rPr>
              <w:noProof/>
            </w:rPr>
            <w:br/>
            <w:t>[Accessed 7 June 2019].</w:t>
          </w:r>
        </w:p>
        <w:p w:rsidR="002F670B" w:rsidRDefault="002F670B" w:rsidP="002F670B">
          <w:pPr>
            <w:pStyle w:val="a6"/>
            <w:rPr>
              <w:noProof/>
            </w:rPr>
          </w:pPr>
          <w:r>
            <w:rPr>
              <w:noProof/>
            </w:rPr>
            <w:t xml:space="preserve">Ofcom, 2014. </w:t>
          </w:r>
          <w:r>
            <w:rPr>
              <w:i/>
              <w:iCs/>
              <w:noProof/>
            </w:rPr>
            <w:t xml:space="preserve">Telecoms. </w:t>
          </w:r>
          <w:r>
            <w:rPr>
              <w:noProof/>
            </w:rPr>
            <w:t xml:space="preserve">[Online] </w:t>
          </w:r>
          <w:r>
            <w:rPr>
              <w:noProof/>
            </w:rPr>
            <w:br/>
            <w:t xml:space="preserve">Available at: </w:t>
          </w:r>
          <w:r>
            <w:rPr>
              <w:noProof/>
              <w:u w:val="single"/>
            </w:rPr>
            <w:t>https://www.economicsonline.co.uk</w:t>
          </w:r>
          <w:r>
            <w:rPr>
              <w:noProof/>
            </w:rPr>
            <w:br/>
            <w:t>[Accessed 4 June 2019].</w:t>
          </w:r>
        </w:p>
        <w:p w:rsidR="002F670B" w:rsidRDefault="002F670B" w:rsidP="002F670B">
          <w:pPr>
            <w:pStyle w:val="a6"/>
            <w:rPr>
              <w:noProof/>
            </w:rPr>
          </w:pPr>
          <w:r>
            <w:rPr>
              <w:noProof/>
            </w:rPr>
            <w:t xml:space="preserve">Ozturk, C. &amp; Marsap, B., 2018. Corporate Social Responsibility Reporting in Telecommunication Industry: The Case of the US, UK, and Turkey.. </w:t>
          </w:r>
          <w:r>
            <w:rPr>
              <w:i/>
              <w:iCs/>
              <w:noProof/>
            </w:rPr>
            <w:t>Journal of Accounting &amp; Finance</w:t>
          </w:r>
          <w:r>
            <w:rPr>
              <w:noProof/>
            </w:rPr>
            <w:t>, April, pp. p217-234. 18p..</w:t>
          </w:r>
        </w:p>
        <w:p w:rsidR="002F670B" w:rsidRDefault="002F670B" w:rsidP="002F670B">
          <w:pPr>
            <w:pStyle w:val="a6"/>
            <w:rPr>
              <w:noProof/>
            </w:rPr>
          </w:pPr>
          <w:r>
            <w:rPr>
              <w:noProof/>
            </w:rPr>
            <w:t xml:space="preserve">Parietti, M., 2019. </w:t>
          </w:r>
          <w:r>
            <w:rPr>
              <w:i/>
              <w:iCs/>
              <w:noProof/>
            </w:rPr>
            <w:t xml:space="preserve">The World's Top 10 Telecommunications Companies. </w:t>
          </w:r>
          <w:r>
            <w:rPr>
              <w:noProof/>
            </w:rPr>
            <w:t xml:space="preserve">[Online] </w:t>
          </w:r>
          <w:r>
            <w:rPr>
              <w:noProof/>
            </w:rPr>
            <w:br/>
            <w:t xml:space="preserve">Available at: </w:t>
          </w:r>
          <w:r>
            <w:rPr>
              <w:noProof/>
              <w:u w:val="single"/>
            </w:rPr>
            <w:t>https://www.investopedia.com</w:t>
          </w:r>
          <w:r>
            <w:rPr>
              <w:noProof/>
            </w:rPr>
            <w:br/>
            <w:t>[Accessed 3 June 2019].</w:t>
          </w:r>
        </w:p>
        <w:p w:rsidR="002F670B" w:rsidRDefault="002F670B" w:rsidP="002F670B">
          <w:pPr>
            <w:pStyle w:val="a6"/>
            <w:rPr>
              <w:noProof/>
            </w:rPr>
          </w:pPr>
          <w:r>
            <w:rPr>
              <w:noProof/>
            </w:rPr>
            <w:t xml:space="preserve">Riordan, M., 2005. No Monopoly on Innovation. </w:t>
          </w:r>
          <w:r>
            <w:rPr>
              <w:i/>
              <w:iCs/>
              <w:noProof/>
            </w:rPr>
            <w:t>Harvard Business Review</w:t>
          </w:r>
          <w:r>
            <w:rPr>
              <w:noProof/>
            </w:rPr>
            <w:t xml:space="preserve">. </w:t>
          </w:r>
        </w:p>
        <w:p w:rsidR="002F670B" w:rsidRDefault="002F670B" w:rsidP="002F670B">
          <w:pPr>
            <w:pStyle w:val="a6"/>
            <w:rPr>
              <w:noProof/>
            </w:rPr>
          </w:pPr>
          <w:r>
            <w:rPr>
              <w:noProof/>
            </w:rPr>
            <w:lastRenderedPageBreak/>
            <w:t xml:space="preserve">TMR, 2018. </w:t>
          </w:r>
          <w:r>
            <w:rPr>
              <w:i/>
              <w:iCs/>
              <w:noProof/>
            </w:rPr>
            <w:t xml:space="preserve">Telecommunication Services Market (Package - Double Play, Triple Play, and Quad Play; End-use Vertical - Residential and Commercial) - Global Industry Analysis, Size, Share, Growth, Trends and Forecast 2017 - 2025, </w:t>
          </w:r>
          <w:r>
            <w:rPr>
              <w:noProof/>
            </w:rPr>
            <w:t>New York: TMRGL38324.</w:t>
          </w:r>
        </w:p>
        <w:p w:rsidR="002F670B" w:rsidRDefault="002F670B" w:rsidP="002F670B">
          <w:pPr>
            <w:pStyle w:val="a6"/>
            <w:rPr>
              <w:noProof/>
            </w:rPr>
          </w:pPr>
          <w:r>
            <w:rPr>
              <w:noProof/>
            </w:rPr>
            <w:t xml:space="preserve">Tsai, H.-C., Chen, C.-M. &amp; Tzeng, G.-H., 2006. The comparative productivity efficiency for global telecoms. </w:t>
          </w:r>
          <w:r>
            <w:rPr>
              <w:i/>
              <w:iCs/>
              <w:noProof/>
            </w:rPr>
            <w:t xml:space="preserve">International Journal of Production Economics, </w:t>
          </w:r>
          <w:r>
            <w:rPr>
              <w:noProof/>
            </w:rPr>
            <w:t>2 October, 2(103), pp. p.509-526.</w:t>
          </w:r>
        </w:p>
        <w:p w:rsidR="006E0378" w:rsidRDefault="006E0378" w:rsidP="002F670B">
          <w:r>
            <w:rPr>
              <w:b/>
              <w:bCs/>
            </w:rPr>
            <w:fldChar w:fldCharType="end"/>
          </w:r>
        </w:p>
      </w:sdtContent>
    </w:sdt>
    <w:p w:rsidR="006E0378" w:rsidRPr="00895EE2" w:rsidRDefault="006E0378" w:rsidP="00895EE2">
      <w:pPr>
        <w:rPr>
          <w:rFonts w:cstheme="minorHAnsi"/>
          <w:sz w:val="28"/>
          <w:szCs w:val="28"/>
        </w:rPr>
      </w:pPr>
    </w:p>
    <w:sectPr w:rsidR="006E0378" w:rsidRPr="00895EE2" w:rsidSect="0062363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66F0" w:rsidRDefault="00CC66F0" w:rsidP="00F90EB6">
      <w:pPr>
        <w:spacing w:after="0" w:line="240" w:lineRule="auto"/>
      </w:pPr>
      <w:r>
        <w:separator/>
      </w:r>
    </w:p>
  </w:endnote>
  <w:endnote w:type="continuationSeparator" w:id="0">
    <w:p w:rsidR="00CC66F0" w:rsidRDefault="00CC66F0" w:rsidP="00F90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66F0" w:rsidRDefault="00CC66F0" w:rsidP="00F90EB6">
      <w:pPr>
        <w:spacing w:after="0" w:line="240" w:lineRule="auto"/>
      </w:pPr>
      <w:r>
        <w:separator/>
      </w:r>
    </w:p>
  </w:footnote>
  <w:footnote w:type="continuationSeparator" w:id="0">
    <w:p w:rsidR="00CC66F0" w:rsidRDefault="00CC66F0" w:rsidP="00F90E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57E2E"/>
    <w:multiLevelType w:val="hybridMultilevel"/>
    <w:tmpl w:val="14AEA468"/>
    <w:lvl w:ilvl="0" w:tplc="E9A4F874">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0C6A77"/>
    <w:multiLevelType w:val="hybridMultilevel"/>
    <w:tmpl w:val="F670F0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61DC"/>
    <w:rsid w:val="00062CA2"/>
    <w:rsid w:val="00063191"/>
    <w:rsid w:val="00076F98"/>
    <w:rsid w:val="000A6B73"/>
    <w:rsid w:val="000C1767"/>
    <w:rsid w:val="000D0C7B"/>
    <w:rsid w:val="000E1FFB"/>
    <w:rsid w:val="001162AB"/>
    <w:rsid w:val="00122653"/>
    <w:rsid w:val="0013378E"/>
    <w:rsid w:val="001442D5"/>
    <w:rsid w:val="00190115"/>
    <w:rsid w:val="001C142C"/>
    <w:rsid w:val="001C2CEF"/>
    <w:rsid w:val="001C6156"/>
    <w:rsid w:val="001D588C"/>
    <w:rsid w:val="001F39DA"/>
    <w:rsid w:val="002206E3"/>
    <w:rsid w:val="002514FC"/>
    <w:rsid w:val="002F670B"/>
    <w:rsid w:val="003001AF"/>
    <w:rsid w:val="003368D0"/>
    <w:rsid w:val="003635E5"/>
    <w:rsid w:val="003C0818"/>
    <w:rsid w:val="003D77C0"/>
    <w:rsid w:val="003E4314"/>
    <w:rsid w:val="00417147"/>
    <w:rsid w:val="0043182F"/>
    <w:rsid w:val="0045097D"/>
    <w:rsid w:val="00451597"/>
    <w:rsid w:val="004565D9"/>
    <w:rsid w:val="00471209"/>
    <w:rsid w:val="004925ED"/>
    <w:rsid w:val="004E088B"/>
    <w:rsid w:val="004F2A57"/>
    <w:rsid w:val="0050400E"/>
    <w:rsid w:val="00524C8E"/>
    <w:rsid w:val="00533DC5"/>
    <w:rsid w:val="005603F5"/>
    <w:rsid w:val="00567459"/>
    <w:rsid w:val="005A72FF"/>
    <w:rsid w:val="005F43B2"/>
    <w:rsid w:val="00623635"/>
    <w:rsid w:val="00634F7A"/>
    <w:rsid w:val="00682FE3"/>
    <w:rsid w:val="0069371D"/>
    <w:rsid w:val="006E0378"/>
    <w:rsid w:val="006F43F9"/>
    <w:rsid w:val="00746621"/>
    <w:rsid w:val="00755813"/>
    <w:rsid w:val="007F2085"/>
    <w:rsid w:val="008146E3"/>
    <w:rsid w:val="00863A99"/>
    <w:rsid w:val="00895EE2"/>
    <w:rsid w:val="008A78E8"/>
    <w:rsid w:val="008C3509"/>
    <w:rsid w:val="008E2CFE"/>
    <w:rsid w:val="00901178"/>
    <w:rsid w:val="009167F6"/>
    <w:rsid w:val="009B3904"/>
    <w:rsid w:val="009C62FB"/>
    <w:rsid w:val="009D73CB"/>
    <w:rsid w:val="009F3D17"/>
    <w:rsid w:val="00A06BEA"/>
    <w:rsid w:val="00AF35E3"/>
    <w:rsid w:val="00B47652"/>
    <w:rsid w:val="00BB59C7"/>
    <w:rsid w:val="00C71556"/>
    <w:rsid w:val="00CC66F0"/>
    <w:rsid w:val="00D07EDC"/>
    <w:rsid w:val="00D7136B"/>
    <w:rsid w:val="00D713B8"/>
    <w:rsid w:val="00D7494B"/>
    <w:rsid w:val="00DB6F4A"/>
    <w:rsid w:val="00E16E39"/>
    <w:rsid w:val="00E412AA"/>
    <w:rsid w:val="00E87C4F"/>
    <w:rsid w:val="00E94AE0"/>
    <w:rsid w:val="00E961DC"/>
    <w:rsid w:val="00EB3722"/>
    <w:rsid w:val="00EC304A"/>
    <w:rsid w:val="00F06CCD"/>
    <w:rsid w:val="00F25F30"/>
    <w:rsid w:val="00F36B20"/>
    <w:rsid w:val="00F84597"/>
    <w:rsid w:val="00F90EB6"/>
    <w:rsid w:val="00FD096B"/>
    <w:rsid w:val="00FD6A2D"/>
    <w:rsid w:val="00FE3E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F87F4"/>
  <w15:chartTrackingRefBased/>
  <w15:docId w15:val="{6687703E-E0FE-4ABA-95ED-0F69F53A1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6E0378"/>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bidi="en-US"/>
    </w:rPr>
  </w:style>
  <w:style w:type="paragraph" w:styleId="3">
    <w:name w:val="heading 3"/>
    <w:basedOn w:val="a"/>
    <w:next w:val="a"/>
    <w:link w:val="30"/>
    <w:uiPriority w:val="9"/>
    <w:semiHidden/>
    <w:unhideWhenUsed/>
    <w:qFormat/>
    <w:rsid w:val="0041714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623635"/>
    <w:pPr>
      <w:spacing w:after="0" w:line="240" w:lineRule="auto"/>
    </w:pPr>
    <w:rPr>
      <w:rFonts w:eastAsiaTheme="minorEastAsia"/>
    </w:rPr>
  </w:style>
  <w:style w:type="character" w:customStyle="1" w:styleId="a4">
    <w:name w:val="Без разредка Знак"/>
    <w:basedOn w:val="a0"/>
    <w:link w:val="a3"/>
    <w:uiPriority w:val="1"/>
    <w:rsid w:val="00623635"/>
    <w:rPr>
      <w:rFonts w:eastAsiaTheme="minorEastAsia"/>
    </w:rPr>
  </w:style>
  <w:style w:type="paragraph" w:styleId="a5">
    <w:name w:val="List Paragraph"/>
    <w:basedOn w:val="a"/>
    <w:uiPriority w:val="34"/>
    <w:qFormat/>
    <w:rsid w:val="008C3509"/>
    <w:pPr>
      <w:ind w:left="720"/>
      <w:contextualSpacing/>
    </w:pPr>
  </w:style>
  <w:style w:type="character" w:customStyle="1" w:styleId="10">
    <w:name w:val="Заглавие 1 Знак"/>
    <w:basedOn w:val="a0"/>
    <w:link w:val="1"/>
    <w:uiPriority w:val="9"/>
    <w:rsid w:val="006E0378"/>
    <w:rPr>
      <w:rFonts w:asciiTheme="majorHAnsi" w:eastAsiaTheme="majorEastAsia" w:hAnsiTheme="majorHAnsi" w:cstheme="majorBidi"/>
      <w:b/>
      <w:bCs/>
      <w:color w:val="2E74B5" w:themeColor="accent1" w:themeShade="BF"/>
      <w:sz w:val="28"/>
      <w:szCs w:val="28"/>
      <w:lang w:bidi="en-US"/>
    </w:rPr>
  </w:style>
  <w:style w:type="character" w:customStyle="1" w:styleId="30">
    <w:name w:val="Заглавие 3 Знак"/>
    <w:basedOn w:val="a0"/>
    <w:link w:val="3"/>
    <w:uiPriority w:val="9"/>
    <w:semiHidden/>
    <w:rsid w:val="00417147"/>
    <w:rPr>
      <w:rFonts w:asciiTheme="majorHAnsi" w:eastAsiaTheme="majorEastAsia" w:hAnsiTheme="majorHAnsi" w:cstheme="majorBidi"/>
      <w:color w:val="1F4D78" w:themeColor="accent1" w:themeShade="7F"/>
      <w:sz w:val="24"/>
      <w:szCs w:val="24"/>
    </w:rPr>
  </w:style>
  <w:style w:type="paragraph" w:styleId="a6">
    <w:name w:val="Bibliography"/>
    <w:basedOn w:val="a"/>
    <w:next w:val="a"/>
    <w:uiPriority w:val="37"/>
    <w:unhideWhenUsed/>
    <w:rsid w:val="009D73CB"/>
  </w:style>
  <w:style w:type="paragraph" w:styleId="a7">
    <w:name w:val="header"/>
    <w:basedOn w:val="a"/>
    <w:link w:val="a8"/>
    <w:uiPriority w:val="99"/>
    <w:unhideWhenUsed/>
    <w:rsid w:val="00F90EB6"/>
    <w:pPr>
      <w:tabs>
        <w:tab w:val="center" w:pos="4680"/>
        <w:tab w:val="right" w:pos="9360"/>
      </w:tabs>
      <w:spacing w:after="0" w:line="240" w:lineRule="auto"/>
    </w:pPr>
  </w:style>
  <w:style w:type="character" w:customStyle="1" w:styleId="a8">
    <w:name w:val="Горен колонтитул Знак"/>
    <w:basedOn w:val="a0"/>
    <w:link w:val="a7"/>
    <w:uiPriority w:val="99"/>
    <w:rsid w:val="00F90EB6"/>
  </w:style>
  <w:style w:type="paragraph" w:styleId="a9">
    <w:name w:val="footer"/>
    <w:basedOn w:val="a"/>
    <w:link w:val="aa"/>
    <w:uiPriority w:val="99"/>
    <w:unhideWhenUsed/>
    <w:rsid w:val="00F90EB6"/>
    <w:pPr>
      <w:tabs>
        <w:tab w:val="center" w:pos="4680"/>
        <w:tab w:val="right" w:pos="9360"/>
      </w:tabs>
      <w:spacing w:after="0" w:line="240" w:lineRule="auto"/>
    </w:pPr>
  </w:style>
  <w:style w:type="character" w:customStyle="1" w:styleId="aa">
    <w:name w:val="Долен колонтитул Знак"/>
    <w:basedOn w:val="a0"/>
    <w:link w:val="a9"/>
    <w:uiPriority w:val="99"/>
    <w:rsid w:val="00F90E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40404">
      <w:bodyDiv w:val="1"/>
      <w:marLeft w:val="0"/>
      <w:marRight w:val="0"/>
      <w:marTop w:val="0"/>
      <w:marBottom w:val="0"/>
      <w:divBdr>
        <w:top w:val="none" w:sz="0" w:space="0" w:color="auto"/>
        <w:left w:val="none" w:sz="0" w:space="0" w:color="auto"/>
        <w:bottom w:val="none" w:sz="0" w:space="0" w:color="auto"/>
        <w:right w:val="none" w:sz="0" w:space="0" w:color="auto"/>
      </w:divBdr>
    </w:div>
    <w:div w:id="8913257">
      <w:bodyDiv w:val="1"/>
      <w:marLeft w:val="0"/>
      <w:marRight w:val="0"/>
      <w:marTop w:val="0"/>
      <w:marBottom w:val="0"/>
      <w:divBdr>
        <w:top w:val="none" w:sz="0" w:space="0" w:color="auto"/>
        <w:left w:val="none" w:sz="0" w:space="0" w:color="auto"/>
        <w:bottom w:val="none" w:sz="0" w:space="0" w:color="auto"/>
        <w:right w:val="none" w:sz="0" w:space="0" w:color="auto"/>
      </w:divBdr>
    </w:div>
    <w:div w:id="26493337">
      <w:bodyDiv w:val="1"/>
      <w:marLeft w:val="0"/>
      <w:marRight w:val="0"/>
      <w:marTop w:val="0"/>
      <w:marBottom w:val="0"/>
      <w:divBdr>
        <w:top w:val="none" w:sz="0" w:space="0" w:color="auto"/>
        <w:left w:val="none" w:sz="0" w:space="0" w:color="auto"/>
        <w:bottom w:val="none" w:sz="0" w:space="0" w:color="auto"/>
        <w:right w:val="none" w:sz="0" w:space="0" w:color="auto"/>
      </w:divBdr>
    </w:div>
    <w:div w:id="58871454">
      <w:bodyDiv w:val="1"/>
      <w:marLeft w:val="0"/>
      <w:marRight w:val="0"/>
      <w:marTop w:val="0"/>
      <w:marBottom w:val="0"/>
      <w:divBdr>
        <w:top w:val="none" w:sz="0" w:space="0" w:color="auto"/>
        <w:left w:val="none" w:sz="0" w:space="0" w:color="auto"/>
        <w:bottom w:val="none" w:sz="0" w:space="0" w:color="auto"/>
        <w:right w:val="none" w:sz="0" w:space="0" w:color="auto"/>
      </w:divBdr>
    </w:div>
    <w:div w:id="70155447">
      <w:bodyDiv w:val="1"/>
      <w:marLeft w:val="0"/>
      <w:marRight w:val="0"/>
      <w:marTop w:val="0"/>
      <w:marBottom w:val="0"/>
      <w:divBdr>
        <w:top w:val="none" w:sz="0" w:space="0" w:color="auto"/>
        <w:left w:val="none" w:sz="0" w:space="0" w:color="auto"/>
        <w:bottom w:val="none" w:sz="0" w:space="0" w:color="auto"/>
        <w:right w:val="none" w:sz="0" w:space="0" w:color="auto"/>
      </w:divBdr>
    </w:div>
    <w:div w:id="90442909">
      <w:bodyDiv w:val="1"/>
      <w:marLeft w:val="0"/>
      <w:marRight w:val="0"/>
      <w:marTop w:val="0"/>
      <w:marBottom w:val="0"/>
      <w:divBdr>
        <w:top w:val="none" w:sz="0" w:space="0" w:color="auto"/>
        <w:left w:val="none" w:sz="0" w:space="0" w:color="auto"/>
        <w:bottom w:val="none" w:sz="0" w:space="0" w:color="auto"/>
        <w:right w:val="none" w:sz="0" w:space="0" w:color="auto"/>
      </w:divBdr>
    </w:div>
    <w:div w:id="115567437">
      <w:bodyDiv w:val="1"/>
      <w:marLeft w:val="0"/>
      <w:marRight w:val="0"/>
      <w:marTop w:val="0"/>
      <w:marBottom w:val="0"/>
      <w:divBdr>
        <w:top w:val="none" w:sz="0" w:space="0" w:color="auto"/>
        <w:left w:val="none" w:sz="0" w:space="0" w:color="auto"/>
        <w:bottom w:val="none" w:sz="0" w:space="0" w:color="auto"/>
        <w:right w:val="none" w:sz="0" w:space="0" w:color="auto"/>
      </w:divBdr>
    </w:div>
    <w:div w:id="118963885">
      <w:bodyDiv w:val="1"/>
      <w:marLeft w:val="0"/>
      <w:marRight w:val="0"/>
      <w:marTop w:val="0"/>
      <w:marBottom w:val="0"/>
      <w:divBdr>
        <w:top w:val="none" w:sz="0" w:space="0" w:color="auto"/>
        <w:left w:val="none" w:sz="0" w:space="0" w:color="auto"/>
        <w:bottom w:val="none" w:sz="0" w:space="0" w:color="auto"/>
        <w:right w:val="none" w:sz="0" w:space="0" w:color="auto"/>
      </w:divBdr>
    </w:div>
    <w:div w:id="132673866">
      <w:bodyDiv w:val="1"/>
      <w:marLeft w:val="0"/>
      <w:marRight w:val="0"/>
      <w:marTop w:val="0"/>
      <w:marBottom w:val="0"/>
      <w:divBdr>
        <w:top w:val="none" w:sz="0" w:space="0" w:color="auto"/>
        <w:left w:val="none" w:sz="0" w:space="0" w:color="auto"/>
        <w:bottom w:val="none" w:sz="0" w:space="0" w:color="auto"/>
        <w:right w:val="none" w:sz="0" w:space="0" w:color="auto"/>
      </w:divBdr>
    </w:div>
    <w:div w:id="146555658">
      <w:bodyDiv w:val="1"/>
      <w:marLeft w:val="0"/>
      <w:marRight w:val="0"/>
      <w:marTop w:val="0"/>
      <w:marBottom w:val="0"/>
      <w:divBdr>
        <w:top w:val="none" w:sz="0" w:space="0" w:color="auto"/>
        <w:left w:val="none" w:sz="0" w:space="0" w:color="auto"/>
        <w:bottom w:val="none" w:sz="0" w:space="0" w:color="auto"/>
        <w:right w:val="none" w:sz="0" w:space="0" w:color="auto"/>
      </w:divBdr>
    </w:div>
    <w:div w:id="149292472">
      <w:bodyDiv w:val="1"/>
      <w:marLeft w:val="0"/>
      <w:marRight w:val="0"/>
      <w:marTop w:val="0"/>
      <w:marBottom w:val="0"/>
      <w:divBdr>
        <w:top w:val="none" w:sz="0" w:space="0" w:color="auto"/>
        <w:left w:val="none" w:sz="0" w:space="0" w:color="auto"/>
        <w:bottom w:val="none" w:sz="0" w:space="0" w:color="auto"/>
        <w:right w:val="none" w:sz="0" w:space="0" w:color="auto"/>
      </w:divBdr>
    </w:div>
    <w:div w:id="165438821">
      <w:bodyDiv w:val="1"/>
      <w:marLeft w:val="0"/>
      <w:marRight w:val="0"/>
      <w:marTop w:val="0"/>
      <w:marBottom w:val="0"/>
      <w:divBdr>
        <w:top w:val="none" w:sz="0" w:space="0" w:color="auto"/>
        <w:left w:val="none" w:sz="0" w:space="0" w:color="auto"/>
        <w:bottom w:val="none" w:sz="0" w:space="0" w:color="auto"/>
        <w:right w:val="none" w:sz="0" w:space="0" w:color="auto"/>
      </w:divBdr>
    </w:div>
    <w:div w:id="165562657">
      <w:bodyDiv w:val="1"/>
      <w:marLeft w:val="0"/>
      <w:marRight w:val="0"/>
      <w:marTop w:val="0"/>
      <w:marBottom w:val="0"/>
      <w:divBdr>
        <w:top w:val="none" w:sz="0" w:space="0" w:color="auto"/>
        <w:left w:val="none" w:sz="0" w:space="0" w:color="auto"/>
        <w:bottom w:val="none" w:sz="0" w:space="0" w:color="auto"/>
        <w:right w:val="none" w:sz="0" w:space="0" w:color="auto"/>
      </w:divBdr>
    </w:div>
    <w:div w:id="170805790">
      <w:bodyDiv w:val="1"/>
      <w:marLeft w:val="0"/>
      <w:marRight w:val="0"/>
      <w:marTop w:val="0"/>
      <w:marBottom w:val="0"/>
      <w:divBdr>
        <w:top w:val="none" w:sz="0" w:space="0" w:color="auto"/>
        <w:left w:val="none" w:sz="0" w:space="0" w:color="auto"/>
        <w:bottom w:val="none" w:sz="0" w:space="0" w:color="auto"/>
        <w:right w:val="none" w:sz="0" w:space="0" w:color="auto"/>
      </w:divBdr>
    </w:div>
    <w:div w:id="179516985">
      <w:bodyDiv w:val="1"/>
      <w:marLeft w:val="0"/>
      <w:marRight w:val="0"/>
      <w:marTop w:val="0"/>
      <w:marBottom w:val="0"/>
      <w:divBdr>
        <w:top w:val="none" w:sz="0" w:space="0" w:color="auto"/>
        <w:left w:val="none" w:sz="0" w:space="0" w:color="auto"/>
        <w:bottom w:val="none" w:sz="0" w:space="0" w:color="auto"/>
        <w:right w:val="none" w:sz="0" w:space="0" w:color="auto"/>
      </w:divBdr>
    </w:div>
    <w:div w:id="181432233">
      <w:bodyDiv w:val="1"/>
      <w:marLeft w:val="0"/>
      <w:marRight w:val="0"/>
      <w:marTop w:val="0"/>
      <w:marBottom w:val="0"/>
      <w:divBdr>
        <w:top w:val="none" w:sz="0" w:space="0" w:color="auto"/>
        <w:left w:val="none" w:sz="0" w:space="0" w:color="auto"/>
        <w:bottom w:val="none" w:sz="0" w:space="0" w:color="auto"/>
        <w:right w:val="none" w:sz="0" w:space="0" w:color="auto"/>
      </w:divBdr>
    </w:div>
    <w:div w:id="203374776">
      <w:bodyDiv w:val="1"/>
      <w:marLeft w:val="0"/>
      <w:marRight w:val="0"/>
      <w:marTop w:val="0"/>
      <w:marBottom w:val="0"/>
      <w:divBdr>
        <w:top w:val="none" w:sz="0" w:space="0" w:color="auto"/>
        <w:left w:val="none" w:sz="0" w:space="0" w:color="auto"/>
        <w:bottom w:val="none" w:sz="0" w:space="0" w:color="auto"/>
        <w:right w:val="none" w:sz="0" w:space="0" w:color="auto"/>
      </w:divBdr>
    </w:div>
    <w:div w:id="208155129">
      <w:bodyDiv w:val="1"/>
      <w:marLeft w:val="0"/>
      <w:marRight w:val="0"/>
      <w:marTop w:val="0"/>
      <w:marBottom w:val="0"/>
      <w:divBdr>
        <w:top w:val="none" w:sz="0" w:space="0" w:color="auto"/>
        <w:left w:val="none" w:sz="0" w:space="0" w:color="auto"/>
        <w:bottom w:val="none" w:sz="0" w:space="0" w:color="auto"/>
        <w:right w:val="none" w:sz="0" w:space="0" w:color="auto"/>
      </w:divBdr>
    </w:div>
    <w:div w:id="224488323">
      <w:bodyDiv w:val="1"/>
      <w:marLeft w:val="0"/>
      <w:marRight w:val="0"/>
      <w:marTop w:val="0"/>
      <w:marBottom w:val="0"/>
      <w:divBdr>
        <w:top w:val="none" w:sz="0" w:space="0" w:color="auto"/>
        <w:left w:val="none" w:sz="0" w:space="0" w:color="auto"/>
        <w:bottom w:val="none" w:sz="0" w:space="0" w:color="auto"/>
        <w:right w:val="none" w:sz="0" w:space="0" w:color="auto"/>
      </w:divBdr>
    </w:div>
    <w:div w:id="225067672">
      <w:bodyDiv w:val="1"/>
      <w:marLeft w:val="0"/>
      <w:marRight w:val="0"/>
      <w:marTop w:val="0"/>
      <w:marBottom w:val="0"/>
      <w:divBdr>
        <w:top w:val="none" w:sz="0" w:space="0" w:color="auto"/>
        <w:left w:val="none" w:sz="0" w:space="0" w:color="auto"/>
        <w:bottom w:val="none" w:sz="0" w:space="0" w:color="auto"/>
        <w:right w:val="none" w:sz="0" w:space="0" w:color="auto"/>
      </w:divBdr>
    </w:div>
    <w:div w:id="226377812">
      <w:bodyDiv w:val="1"/>
      <w:marLeft w:val="0"/>
      <w:marRight w:val="0"/>
      <w:marTop w:val="0"/>
      <w:marBottom w:val="0"/>
      <w:divBdr>
        <w:top w:val="none" w:sz="0" w:space="0" w:color="auto"/>
        <w:left w:val="none" w:sz="0" w:space="0" w:color="auto"/>
        <w:bottom w:val="none" w:sz="0" w:space="0" w:color="auto"/>
        <w:right w:val="none" w:sz="0" w:space="0" w:color="auto"/>
      </w:divBdr>
    </w:div>
    <w:div w:id="260602387">
      <w:bodyDiv w:val="1"/>
      <w:marLeft w:val="0"/>
      <w:marRight w:val="0"/>
      <w:marTop w:val="0"/>
      <w:marBottom w:val="0"/>
      <w:divBdr>
        <w:top w:val="none" w:sz="0" w:space="0" w:color="auto"/>
        <w:left w:val="none" w:sz="0" w:space="0" w:color="auto"/>
        <w:bottom w:val="none" w:sz="0" w:space="0" w:color="auto"/>
        <w:right w:val="none" w:sz="0" w:space="0" w:color="auto"/>
      </w:divBdr>
    </w:div>
    <w:div w:id="264774097">
      <w:bodyDiv w:val="1"/>
      <w:marLeft w:val="0"/>
      <w:marRight w:val="0"/>
      <w:marTop w:val="0"/>
      <w:marBottom w:val="0"/>
      <w:divBdr>
        <w:top w:val="none" w:sz="0" w:space="0" w:color="auto"/>
        <w:left w:val="none" w:sz="0" w:space="0" w:color="auto"/>
        <w:bottom w:val="none" w:sz="0" w:space="0" w:color="auto"/>
        <w:right w:val="none" w:sz="0" w:space="0" w:color="auto"/>
      </w:divBdr>
    </w:div>
    <w:div w:id="270094977">
      <w:bodyDiv w:val="1"/>
      <w:marLeft w:val="0"/>
      <w:marRight w:val="0"/>
      <w:marTop w:val="0"/>
      <w:marBottom w:val="0"/>
      <w:divBdr>
        <w:top w:val="none" w:sz="0" w:space="0" w:color="auto"/>
        <w:left w:val="none" w:sz="0" w:space="0" w:color="auto"/>
        <w:bottom w:val="none" w:sz="0" w:space="0" w:color="auto"/>
        <w:right w:val="none" w:sz="0" w:space="0" w:color="auto"/>
      </w:divBdr>
    </w:div>
    <w:div w:id="304315568">
      <w:bodyDiv w:val="1"/>
      <w:marLeft w:val="0"/>
      <w:marRight w:val="0"/>
      <w:marTop w:val="0"/>
      <w:marBottom w:val="0"/>
      <w:divBdr>
        <w:top w:val="none" w:sz="0" w:space="0" w:color="auto"/>
        <w:left w:val="none" w:sz="0" w:space="0" w:color="auto"/>
        <w:bottom w:val="none" w:sz="0" w:space="0" w:color="auto"/>
        <w:right w:val="none" w:sz="0" w:space="0" w:color="auto"/>
      </w:divBdr>
    </w:div>
    <w:div w:id="328752552">
      <w:bodyDiv w:val="1"/>
      <w:marLeft w:val="0"/>
      <w:marRight w:val="0"/>
      <w:marTop w:val="0"/>
      <w:marBottom w:val="0"/>
      <w:divBdr>
        <w:top w:val="none" w:sz="0" w:space="0" w:color="auto"/>
        <w:left w:val="none" w:sz="0" w:space="0" w:color="auto"/>
        <w:bottom w:val="none" w:sz="0" w:space="0" w:color="auto"/>
        <w:right w:val="none" w:sz="0" w:space="0" w:color="auto"/>
      </w:divBdr>
    </w:div>
    <w:div w:id="336227483">
      <w:bodyDiv w:val="1"/>
      <w:marLeft w:val="0"/>
      <w:marRight w:val="0"/>
      <w:marTop w:val="0"/>
      <w:marBottom w:val="0"/>
      <w:divBdr>
        <w:top w:val="none" w:sz="0" w:space="0" w:color="auto"/>
        <w:left w:val="none" w:sz="0" w:space="0" w:color="auto"/>
        <w:bottom w:val="none" w:sz="0" w:space="0" w:color="auto"/>
        <w:right w:val="none" w:sz="0" w:space="0" w:color="auto"/>
      </w:divBdr>
    </w:div>
    <w:div w:id="344477759">
      <w:bodyDiv w:val="1"/>
      <w:marLeft w:val="0"/>
      <w:marRight w:val="0"/>
      <w:marTop w:val="0"/>
      <w:marBottom w:val="0"/>
      <w:divBdr>
        <w:top w:val="none" w:sz="0" w:space="0" w:color="auto"/>
        <w:left w:val="none" w:sz="0" w:space="0" w:color="auto"/>
        <w:bottom w:val="none" w:sz="0" w:space="0" w:color="auto"/>
        <w:right w:val="none" w:sz="0" w:space="0" w:color="auto"/>
      </w:divBdr>
    </w:div>
    <w:div w:id="358358620">
      <w:bodyDiv w:val="1"/>
      <w:marLeft w:val="0"/>
      <w:marRight w:val="0"/>
      <w:marTop w:val="0"/>
      <w:marBottom w:val="0"/>
      <w:divBdr>
        <w:top w:val="none" w:sz="0" w:space="0" w:color="auto"/>
        <w:left w:val="none" w:sz="0" w:space="0" w:color="auto"/>
        <w:bottom w:val="none" w:sz="0" w:space="0" w:color="auto"/>
        <w:right w:val="none" w:sz="0" w:space="0" w:color="auto"/>
      </w:divBdr>
    </w:div>
    <w:div w:id="382557717">
      <w:bodyDiv w:val="1"/>
      <w:marLeft w:val="0"/>
      <w:marRight w:val="0"/>
      <w:marTop w:val="0"/>
      <w:marBottom w:val="0"/>
      <w:divBdr>
        <w:top w:val="none" w:sz="0" w:space="0" w:color="auto"/>
        <w:left w:val="none" w:sz="0" w:space="0" w:color="auto"/>
        <w:bottom w:val="none" w:sz="0" w:space="0" w:color="auto"/>
        <w:right w:val="none" w:sz="0" w:space="0" w:color="auto"/>
      </w:divBdr>
    </w:div>
    <w:div w:id="394476722">
      <w:bodyDiv w:val="1"/>
      <w:marLeft w:val="0"/>
      <w:marRight w:val="0"/>
      <w:marTop w:val="0"/>
      <w:marBottom w:val="0"/>
      <w:divBdr>
        <w:top w:val="none" w:sz="0" w:space="0" w:color="auto"/>
        <w:left w:val="none" w:sz="0" w:space="0" w:color="auto"/>
        <w:bottom w:val="none" w:sz="0" w:space="0" w:color="auto"/>
        <w:right w:val="none" w:sz="0" w:space="0" w:color="auto"/>
      </w:divBdr>
    </w:div>
    <w:div w:id="396250281">
      <w:bodyDiv w:val="1"/>
      <w:marLeft w:val="0"/>
      <w:marRight w:val="0"/>
      <w:marTop w:val="0"/>
      <w:marBottom w:val="0"/>
      <w:divBdr>
        <w:top w:val="none" w:sz="0" w:space="0" w:color="auto"/>
        <w:left w:val="none" w:sz="0" w:space="0" w:color="auto"/>
        <w:bottom w:val="none" w:sz="0" w:space="0" w:color="auto"/>
        <w:right w:val="none" w:sz="0" w:space="0" w:color="auto"/>
      </w:divBdr>
    </w:div>
    <w:div w:id="427047851">
      <w:bodyDiv w:val="1"/>
      <w:marLeft w:val="0"/>
      <w:marRight w:val="0"/>
      <w:marTop w:val="0"/>
      <w:marBottom w:val="0"/>
      <w:divBdr>
        <w:top w:val="none" w:sz="0" w:space="0" w:color="auto"/>
        <w:left w:val="none" w:sz="0" w:space="0" w:color="auto"/>
        <w:bottom w:val="none" w:sz="0" w:space="0" w:color="auto"/>
        <w:right w:val="none" w:sz="0" w:space="0" w:color="auto"/>
      </w:divBdr>
    </w:div>
    <w:div w:id="482897126">
      <w:bodyDiv w:val="1"/>
      <w:marLeft w:val="0"/>
      <w:marRight w:val="0"/>
      <w:marTop w:val="0"/>
      <w:marBottom w:val="0"/>
      <w:divBdr>
        <w:top w:val="none" w:sz="0" w:space="0" w:color="auto"/>
        <w:left w:val="none" w:sz="0" w:space="0" w:color="auto"/>
        <w:bottom w:val="none" w:sz="0" w:space="0" w:color="auto"/>
        <w:right w:val="none" w:sz="0" w:space="0" w:color="auto"/>
      </w:divBdr>
    </w:div>
    <w:div w:id="489099948">
      <w:bodyDiv w:val="1"/>
      <w:marLeft w:val="0"/>
      <w:marRight w:val="0"/>
      <w:marTop w:val="0"/>
      <w:marBottom w:val="0"/>
      <w:divBdr>
        <w:top w:val="none" w:sz="0" w:space="0" w:color="auto"/>
        <w:left w:val="none" w:sz="0" w:space="0" w:color="auto"/>
        <w:bottom w:val="none" w:sz="0" w:space="0" w:color="auto"/>
        <w:right w:val="none" w:sz="0" w:space="0" w:color="auto"/>
      </w:divBdr>
    </w:div>
    <w:div w:id="495532345">
      <w:bodyDiv w:val="1"/>
      <w:marLeft w:val="0"/>
      <w:marRight w:val="0"/>
      <w:marTop w:val="0"/>
      <w:marBottom w:val="0"/>
      <w:divBdr>
        <w:top w:val="none" w:sz="0" w:space="0" w:color="auto"/>
        <w:left w:val="none" w:sz="0" w:space="0" w:color="auto"/>
        <w:bottom w:val="none" w:sz="0" w:space="0" w:color="auto"/>
        <w:right w:val="none" w:sz="0" w:space="0" w:color="auto"/>
      </w:divBdr>
    </w:div>
    <w:div w:id="498740627">
      <w:bodyDiv w:val="1"/>
      <w:marLeft w:val="0"/>
      <w:marRight w:val="0"/>
      <w:marTop w:val="0"/>
      <w:marBottom w:val="0"/>
      <w:divBdr>
        <w:top w:val="none" w:sz="0" w:space="0" w:color="auto"/>
        <w:left w:val="none" w:sz="0" w:space="0" w:color="auto"/>
        <w:bottom w:val="none" w:sz="0" w:space="0" w:color="auto"/>
        <w:right w:val="none" w:sz="0" w:space="0" w:color="auto"/>
      </w:divBdr>
    </w:div>
    <w:div w:id="503866127">
      <w:bodyDiv w:val="1"/>
      <w:marLeft w:val="0"/>
      <w:marRight w:val="0"/>
      <w:marTop w:val="0"/>
      <w:marBottom w:val="0"/>
      <w:divBdr>
        <w:top w:val="none" w:sz="0" w:space="0" w:color="auto"/>
        <w:left w:val="none" w:sz="0" w:space="0" w:color="auto"/>
        <w:bottom w:val="none" w:sz="0" w:space="0" w:color="auto"/>
        <w:right w:val="none" w:sz="0" w:space="0" w:color="auto"/>
      </w:divBdr>
    </w:div>
    <w:div w:id="504243905">
      <w:bodyDiv w:val="1"/>
      <w:marLeft w:val="0"/>
      <w:marRight w:val="0"/>
      <w:marTop w:val="0"/>
      <w:marBottom w:val="0"/>
      <w:divBdr>
        <w:top w:val="none" w:sz="0" w:space="0" w:color="auto"/>
        <w:left w:val="none" w:sz="0" w:space="0" w:color="auto"/>
        <w:bottom w:val="none" w:sz="0" w:space="0" w:color="auto"/>
        <w:right w:val="none" w:sz="0" w:space="0" w:color="auto"/>
      </w:divBdr>
    </w:div>
    <w:div w:id="517430807">
      <w:bodyDiv w:val="1"/>
      <w:marLeft w:val="0"/>
      <w:marRight w:val="0"/>
      <w:marTop w:val="0"/>
      <w:marBottom w:val="0"/>
      <w:divBdr>
        <w:top w:val="none" w:sz="0" w:space="0" w:color="auto"/>
        <w:left w:val="none" w:sz="0" w:space="0" w:color="auto"/>
        <w:bottom w:val="none" w:sz="0" w:space="0" w:color="auto"/>
        <w:right w:val="none" w:sz="0" w:space="0" w:color="auto"/>
      </w:divBdr>
    </w:div>
    <w:div w:id="523861594">
      <w:bodyDiv w:val="1"/>
      <w:marLeft w:val="0"/>
      <w:marRight w:val="0"/>
      <w:marTop w:val="0"/>
      <w:marBottom w:val="0"/>
      <w:divBdr>
        <w:top w:val="none" w:sz="0" w:space="0" w:color="auto"/>
        <w:left w:val="none" w:sz="0" w:space="0" w:color="auto"/>
        <w:bottom w:val="none" w:sz="0" w:space="0" w:color="auto"/>
        <w:right w:val="none" w:sz="0" w:space="0" w:color="auto"/>
      </w:divBdr>
    </w:div>
    <w:div w:id="533007384">
      <w:bodyDiv w:val="1"/>
      <w:marLeft w:val="0"/>
      <w:marRight w:val="0"/>
      <w:marTop w:val="0"/>
      <w:marBottom w:val="0"/>
      <w:divBdr>
        <w:top w:val="none" w:sz="0" w:space="0" w:color="auto"/>
        <w:left w:val="none" w:sz="0" w:space="0" w:color="auto"/>
        <w:bottom w:val="none" w:sz="0" w:space="0" w:color="auto"/>
        <w:right w:val="none" w:sz="0" w:space="0" w:color="auto"/>
      </w:divBdr>
    </w:div>
    <w:div w:id="550774466">
      <w:bodyDiv w:val="1"/>
      <w:marLeft w:val="0"/>
      <w:marRight w:val="0"/>
      <w:marTop w:val="0"/>
      <w:marBottom w:val="0"/>
      <w:divBdr>
        <w:top w:val="none" w:sz="0" w:space="0" w:color="auto"/>
        <w:left w:val="none" w:sz="0" w:space="0" w:color="auto"/>
        <w:bottom w:val="none" w:sz="0" w:space="0" w:color="auto"/>
        <w:right w:val="none" w:sz="0" w:space="0" w:color="auto"/>
      </w:divBdr>
    </w:div>
    <w:div w:id="567300334">
      <w:bodyDiv w:val="1"/>
      <w:marLeft w:val="0"/>
      <w:marRight w:val="0"/>
      <w:marTop w:val="0"/>
      <w:marBottom w:val="0"/>
      <w:divBdr>
        <w:top w:val="none" w:sz="0" w:space="0" w:color="auto"/>
        <w:left w:val="none" w:sz="0" w:space="0" w:color="auto"/>
        <w:bottom w:val="none" w:sz="0" w:space="0" w:color="auto"/>
        <w:right w:val="none" w:sz="0" w:space="0" w:color="auto"/>
      </w:divBdr>
    </w:div>
    <w:div w:id="595863044">
      <w:bodyDiv w:val="1"/>
      <w:marLeft w:val="0"/>
      <w:marRight w:val="0"/>
      <w:marTop w:val="0"/>
      <w:marBottom w:val="0"/>
      <w:divBdr>
        <w:top w:val="none" w:sz="0" w:space="0" w:color="auto"/>
        <w:left w:val="none" w:sz="0" w:space="0" w:color="auto"/>
        <w:bottom w:val="none" w:sz="0" w:space="0" w:color="auto"/>
        <w:right w:val="none" w:sz="0" w:space="0" w:color="auto"/>
      </w:divBdr>
    </w:div>
    <w:div w:id="609167203">
      <w:bodyDiv w:val="1"/>
      <w:marLeft w:val="0"/>
      <w:marRight w:val="0"/>
      <w:marTop w:val="0"/>
      <w:marBottom w:val="0"/>
      <w:divBdr>
        <w:top w:val="none" w:sz="0" w:space="0" w:color="auto"/>
        <w:left w:val="none" w:sz="0" w:space="0" w:color="auto"/>
        <w:bottom w:val="none" w:sz="0" w:space="0" w:color="auto"/>
        <w:right w:val="none" w:sz="0" w:space="0" w:color="auto"/>
      </w:divBdr>
    </w:div>
    <w:div w:id="609973387">
      <w:bodyDiv w:val="1"/>
      <w:marLeft w:val="0"/>
      <w:marRight w:val="0"/>
      <w:marTop w:val="0"/>
      <w:marBottom w:val="0"/>
      <w:divBdr>
        <w:top w:val="none" w:sz="0" w:space="0" w:color="auto"/>
        <w:left w:val="none" w:sz="0" w:space="0" w:color="auto"/>
        <w:bottom w:val="none" w:sz="0" w:space="0" w:color="auto"/>
        <w:right w:val="none" w:sz="0" w:space="0" w:color="auto"/>
      </w:divBdr>
    </w:div>
    <w:div w:id="637413608">
      <w:bodyDiv w:val="1"/>
      <w:marLeft w:val="0"/>
      <w:marRight w:val="0"/>
      <w:marTop w:val="0"/>
      <w:marBottom w:val="0"/>
      <w:divBdr>
        <w:top w:val="none" w:sz="0" w:space="0" w:color="auto"/>
        <w:left w:val="none" w:sz="0" w:space="0" w:color="auto"/>
        <w:bottom w:val="none" w:sz="0" w:space="0" w:color="auto"/>
        <w:right w:val="none" w:sz="0" w:space="0" w:color="auto"/>
      </w:divBdr>
    </w:div>
    <w:div w:id="654380024">
      <w:bodyDiv w:val="1"/>
      <w:marLeft w:val="0"/>
      <w:marRight w:val="0"/>
      <w:marTop w:val="0"/>
      <w:marBottom w:val="0"/>
      <w:divBdr>
        <w:top w:val="none" w:sz="0" w:space="0" w:color="auto"/>
        <w:left w:val="none" w:sz="0" w:space="0" w:color="auto"/>
        <w:bottom w:val="none" w:sz="0" w:space="0" w:color="auto"/>
        <w:right w:val="none" w:sz="0" w:space="0" w:color="auto"/>
      </w:divBdr>
    </w:div>
    <w:div w:id="661468508">
      <w:bodyDiv w:val="1"/>
      <w:marLeft w:val="0"/>
      <w:marRight w:val="0"/>
      <w:marTop w:val="0"/>
      <w:marBottom w:val="0"/>
      <w:divBdr>
        <w:top w:val="none" w:sz="0" w:space="0" w:color="auto"/>
        <w:left w:val="none" w:sz="0" w:space="0" w:color="auto"/>
        <w:bottom w:val="none" w:sz="0" w:space="0" w:color="auto"/>
        <w:right w:val="none" w:sz="0" w:space="0" w:color="auto"/>
      </w:divBdr>
    </w:div>
    <w:div w:id="668362817">
      <w:bodyDiv w:val="1"/>
      <w:marLeft w:val="0"/>
      <w:marRight w:val="0"/>
      <w:marTop w:val="0"/>
      <w:marBottom w:val="0"/>
      <w:divBdr>
        <w:top w:val="none" w:sz="0" w:space="0" w:color="auto"/>
        <w:left w:val="none" w:sz="0" w:space="0" w:color="auto"/>
        <w:bottom w:val="none" w:sz="0" w:space="0" w:color="auto"/>
        <w:right w:val="none" w:sz="0" w:space="0" w:color="auto"/>
      </w:divBdr>
    </w:div>
    <w:div w:id="676924629">
      <w:bodyDiv w:val="1"/>
      <w:marLeft w:val="0"/>
      <w:marRight w:val="0"/>
      <w:marTop w:val="0"/>
      <w:marBottom w:val="0"/>
      <w:divBdr>
        <w:top w:val="none" w:sz="0" w:space="0" w:color="auto"/>
        <w:left w:val="none" w:sz="0" w:space="0" w:color="auto"/>
        <w:bottom w:val="none" w:sz="0" w:space="0" w:color="auto"/>
        <w:right w:val="none" w:sz="0" w:space="0" w:color="auto"/>
      </w:divBdr>
    </w:div>
    <w:div w:id="699741267">
      <w:bodyDiv w:val="1"/>
      <w:marLeft w:val="0"/>
      <w:marRight w:val="0"/>
      <w:marTop w:val="0"/>
      <w:marBottom w:val="0"/>
      <w:divBdr>
        <w:top w:val="none" w:sz="0" w:space="0" w:color="auto"/>
        <w:left w:val="none" w:sz="0" w:space="0" w:color="auto"/>
        <w:bottom w:val="none" w:sz="0" w:space="0" w:color="auto"/>
        <w:right w:val="none" w:sz="0" w:space="0" w:color="auto"/>
      </w:divBdr>
    </w:div>
    <w:div w:id="700742911">
      <w:bodyDiv w:val="1"/>
      <w:marLeft w:val="0"/>
      <w:marRight w:val="0"/>
      <w:marTop w:val="0"/>
      <w:marBottom w:val="0"/>
      <w:divBdr>
        <w:top w:val="none" w:sz="0" w:space="0" w:color="auto"/>
        <w:left w:val="none" w:sz="0" w:space="0" w:color="auto"/>
        <w:bottom w:val="none" w:sz="0" w:space="0" w:color="auto"/>
        <w:right w:val="none" w:sz="0" w:space="0" w:color="auto"/>
      </w:divBdr>
    </w:div>
    <w:div w:id="707685469">
      <w:bodyDiv w:val="1"/>
      <w:marLeft w:val="0"/>
      <w:marRight w:val="0"/>
      <w:marTop w:val="0"/>
      <w:marBottom w:val="0"/>
      <w:divBdr>
        <w:top w:val="none" w:sz="0" w:space="0" w:color="auto"/>
        <w:left w:val="none" w:sz="0" w:space="0" w:color="auto"/>
        <w:bottom w:val="none" w:sz="0" w:space="0" w:color="auto"/>
        <w:right w:val="none" w:sz="0" w:space="0" w:color="auto"/>
      </w:divBdr>
    </w:div>
    <w:div w:id="708602837">
      <w:bodyDiv w:val="1"/>
      <w:marLeft w:val="0"/>
      <w:marRight w:val="0"/>
      <w:marTop w:val="0"/>
      <w:marBottom w:val="0"/>
      <w:divBdr>
        <w:top w:val="none" w:sz="0" w:space="0" w:color="auto"/>
        <w:left w:val="none" w:sz="0" w:space="0" w:color="auto"/>
        <w:bottom w:val="none" w:sz="0" w:space="0" w:color="auto"/>
        <w:right w:val="none" w:sz="0" w:space="0" w:color="auto"/>
      </w:divBdr>
    </w:div>
    <w:div w:id="711002494">
      <w:bodyDiv w:val="1"/>
      <w:marLeft w:val="0"/>
      <w:marRight w:val="0"/>
      <w:marTop w:val="0"/>
      <w:marBottom w:val="0"/>
      <w:divBdr>
        <w:top w:val="none" w:sz="0" w:space="0" w:color="auto"/>
        <w:left w:val="none" w:sz="0" w:space="0" w:color="auto"/>
        <w:bottom w:val="none" w:sz="0" w:space="0" w:color="auto"/>
        <w:right w:val="none" w:sz="0" w:space="0" w:color="auto"/>
      </w:divBdr>
    </w:div>
    <w:div w:id="716705797">
      <w:bodyDiv w:val="1"/>
      <w:marLeft w:val="0"/>
      <w:marRight w:val="0"/>
      <w:marTop w:val="0"/>
      <w:marBottom w:val="0"/>
      <w:divBdr>
        <w:top w:val="none" w:sz="0" w:space="0" w:color="auto"/>
        <w:left w:val="none" w:sz="0" w:space="0" w:color="auto"/>
        <w:bottom w:val="none" w:sz="0" w:space="0" w:color="auto"/>
        <w:right w:val="none" w:sz="0" w:space="0" w:color="auto"/>
      </w:divBdr>
    </w:div>
    <w:div w:id="745762165">
      <w:bodyDiv w:val="1"/>
      <w:marLeft w:val="0"/>
      <w:marRight w:val="0"/>
      <w:marTop w:val="0"/>
      <w:marBottom w:val="0"/>
      <w:divBdr>
        <w:top w:val="none" w:sz="0" w:space="0" w:color="auto"/>
        <w:left w:val="none" w:sz="0" w:space="0" w:color="auto"/>
        <w:bottom w:val="none" w:sz="0" w:space="0" w:color="auto"/>
        <w:right w:val="none" w:sz="0" w:space="0" w:color="auto"/>
      </w:divBdr>
    </w:div>
    <w:div w:id="749231781">
      <w:bodyDiv w:val="1"/>
      <w:marLeft w:val="0"/>
      <w:marRight w:val="0"/>
      <w:marTop w:val="0"/>
      <w:marBottom w:val="0"/>
      <w:divBdr>
        <w:top w:val="none" w:sz="0" w:space="0" w:color="auto"/>
        <w:left w:val="none" w:sz="0" w:space="0" w:color="auto"/>
        <w:bottom w:val="none" w:sz="0" w:space="0" w:color="auto"/>
        <w:right w:val="none" w:sz="0" w:space="0" w:color="auto"/>
      </w:divBdr>
    </w:div>
    <w:div w:id="792213896">
      <w:bodyDiv w:val="1"/>
      <w:marLeft w:val="0"/>
      <w:marRight w:val="0"/>
      <w:marTop w:val="0"/>
      <w:marBottom w:val="0"/>
      <w:divBdr>
        <w:top w:val="none" w:sz="0" w:space="0" w:color="auto"/>
        <w:left w:val="none" w:sz="0" w:space="0" w:color="auto"/>
        <w:bottom w:val="none" w:sz="0" w:space="0" w:color="auto"/>
        <w:right w:val="none" w:sz="0" w:space="0" w:color="auto"/>
      </w:divBdr>
    </w:div>
    <w:div w:id="797380525">
      <w:bodyDiv w:val="1"/>
      <w:marLeft w:val="0"/>
      <w:marRight w:val="0"/>
      <w:marTop w:val="0"/>
      <w:marBottom w:val="0"/>
      <w:divBdr>
        <w:top w:val="none" w:sz="0" w:space="0" w:color="auto"/>
        <w:left w:val="none" w:sz="0" w:space="0" w:color="auto"/>
        <w:bottom w:val="none" w:sz="0" w:space="0" w:color="auto"/>
        <w:right w:val="none" w:sz="0" w:space="0" w:color="auto"/>
      </w:divBdr>
    </w:div>
    <w:div w:id="809249074">
      <w:bodyDiv w:val="1"/>
      <w:marLeft w:val="0"/>
      <w:marRight w:val="0"/>
      <w:marTop w:val="0"/>
      <w:marBottom w:val="0"/>
      <w:divBdr>
        <w:top w:val="none" w:sz="0" w:space="0" w:color="auto"/>
        <w:left w:val="none" w:sz="0" w:space="0" w:color="auto"/>
        <w:bottom w:val="none" w:sz="0" w:space="0" w:color="auto"/>
        <w:right w:val="none" w:sz="0" w:space="0" w:color="auto"/>
      </w:divBdr>
    </w:div>
    <w:div w:id="828987195">
      <w:bodyDiv w:val="1"/>
      <w:marLeft w:val="0"/>
      <w:marRight w:val="0"/>
      <w:marTop w:val="0"/>
      <w:marBottom w:val="0"/>
      <w:divBdr>
        <w:top w:val="none" w:sz="0" w:space="0" w:color="auto"/>
        <w:left w:val="none" w:sz="0" w:space="0" w:color="auto"/>
        <w:bottom w:val="none" w:sz="0" w:space="0" w:color="auto"/>
        <w:right w:val="none" w:sz="0" w:space="0" w:color="auto"/>
      </w:divBdr>
    </w:div>
    <w:div w:id="877086712">
      <w:bodyDiv w:val="1"/>
      <w:marLeft w:val="0"/>
      <w:marRight w:val="0"/>
      <w:marTop w:val="0"/>
      <w:marBottom w:val="0"/>
      <w:divBdr>
        <w:top w:val="none" w:sz="0" w:space="0" w:color="auto"/>
        <w:left w:val="none" w:sz="0" w:space="0" w:color="auto"/>
        <w:bottom w:val="none" w:sz="0" w:space="0" w:color="auto"/>
        <w:right w:val="none" w:sz="0" w:space="0" w:color="auto"/>
      </w:divBdr>
    </w:div>
    <w:div w:id="890118887">
      <w:bodyDiv w:val="1"/>
      <w:marLeft w:val="0"/>
      <w:marRight w:val="0"/>
      <w:marTop w:val="0"/>
      <w:marBottom w:val="0"/>
      <w:divBdr>
        <w:top w:val="none" w:sz="0" w:space="0" w:color="auto"/>
        <w:left w:val="none" w:sz="0" w:space="0" w:color="auto"/>
        <w:bottom w:val="none" w:sz="0" w:space="0" w:color="auto"/>
        <w:right w:val="none" w:sz="0" w:space="0" w:color="auto"/>
      </w:divBdr>
    </w:div>
    <w:div w:id="904726125">
      <w:bodyDiv w:val="1"/>
      <w:marLeft w:val="0"/>
      <w:marRight w:val="0"/>
      <w:marTop w:val="0"/>
      <w:marBottom w:val="0"/>
      <w:divBdr>
        <w:top w:val="none" w:sz="0" w:space="0" w:color="auto"/>
        <w:left w:val="none" w:sz="0" w:space="0" w:color="auto"/>
        <w:bottom w:val="none" w:sz="0" w:space="0" w:color="auto"/>
        <w:right w:val="none" w:sz="0" w:space="0" w:color="auto"/>
      </w:divBdr>
    </w:div>
    <w:div w:id="910695413">
      <w:bodyDiv w:val="1"/>
      <w:marLeft w:val="0"/>
      <w:marRight w:val="0"/>
      <w:marTop w:val="0"/>
      <w:marBottom w:val="0"/>
      <w:divBdr>
        <w:top w:val="none" w:sz="0" w:space="0" w:color="auto"/>
        <w:left w:val="none" w:sz="0" w:space="0" w:color="auto"/>
        <w:bottom w:val="none" w:sz="0" w:space="0" w:color="auto"/>
        <w:right w:val="none" w:sz="0" w:space="0" w:color="auto"/>
      </w:divBdr>
    </w:div>
    <w:div w:id="923495164">
      <w:bodyDiv w:val="1"/>
      <w:marLeft w:val="0"/>
      <w:marRight w:val="0"/>
      <w:marTop w:val="0"/>
      <w:marBottom w:val="0"/>
      <w:divBdr>
        <w:top w:val="none" w:sz="0" w:space="0" w:color="auto"/>
        <w:left w:val="none" w:sz="0" w:space="0" w:color="auto"/>
        <w:bottom w:val="none" w:sz="0" w:space="0" w:color="auto"/>
        <w:right w:val="none" w:sz="0" w:space="0" w:color="auto"/>
      </w:divBdr>
    </w:div>
    <w:div w:id="935290402">
      <w:bodyDiv w:val="1"/>
      <w:marLeft w:val="0"/>
      <w:marRight w:val="0"/>
      <w:marTop w:val="0"/>
      <w:marBottom w:val="0"/>
      <w:divBdr>
        <w:top w:val="none" w:sz="0" w:space="0" w:color="auto"/>
        <w:left w:val="none" w:sz="0" w:space="0" w:color="auto"/>
        <w:bottom w:val="none" w:sz="0" w:space="0" w:color="auto"/>
        <w:right w:val="none" w:sz="0" w:space="0" w:color="auto"/>
      </w:divBdr>
    </w:div>
    <w:div w:id="973102690">
      <w:bodyDiv w:val="1"/>
      <w:marLeft w:val="0"/>
      <w:marRight w:val="0"/>
      <w:marTop w:val="0"/>
      <w:marBottom w:val="0"/>
      <w:divBdr>
        <w:top w:val="none" w:sz="0" w:space="0" w:color="auto"/>
        <w:left w:val="none" w:sz="0" w:space="0" w:color="auto"/>
        <w:bottom w:val="none" w:sz="0" w:space="0" w:color="auto"/>
        <w:right w:val="none" w:sz="0" w:space="0" w:color="auto"/>
      </w:divBdr>
    </w:div>
    <w:div w:id="978532383">
      <w:bodyDiv w:val="1"/>
      <w:marLeft w:val="0"/>
      <w:marRight w:val="0"/>
      <w:marTop w:val="0"/>
      <w:marBottom w:val="0"/>
      <w:divBdr>
        <w:top w:val="none" w:sz="0" w:space="0" w:color="auto"/>
        <w:left w:val="none" w:sz="0" w:space="0" w:color="auto"/>
        <w:bottom w:val="none" w:sz="0" w:space="0" w:color="auto"/>
        <w:right w:val="none" w:sz="0" w:space="0" w:color="auto"/>
      </w:divBdr>
    </w:div>
    <w:div w:id="1005128944">
      <w:bodyDiv w:val="1"/>
      <w:marLeft w:val="0"/>
      <w:marRight w:val="0"/>
      <w:marTop w:val="0"/>
      <w:marBottom w:val="0"/>
      <w:divBdr>
        <w:top w:val="none" w:sz="0" w:space="0" w:color="auto"/>
        <w:left w:val="none" w:sz="0" w:space="0" w:color="auto"/>
        <w:bottom w:val="none" w:sz="0" w:space="0" w:color="auto"/>
        <w:right w:val="none" w:sz="0" w:space="0" w:color="auto"/>
      </w:divBdr>
    </w:div>
    <w:div w:id="1007370267">
      <w:bodyDiv w:val="1"/>
      <w:marLeft w:val="0"/>
      <w:marRight w:val="0"/>
      <w:marTop w:val="0"/>
      <w:marBottom w:val="0"/>
      <w:divBdr>
        <w:top w:val="none" w:sz="0" w:space="0" w:color="auto"/>
        <w:left w:val="none" w:sz="0" w:space="0" w:color="auto"/>
        <w:bottom w:val="none" w:sz="0" w:space="0" w:color="auto"/>
        <w:right w:val="none" w:sz="0" w:space="0" w:color="auto"/>
      </w:divBdr>
    </w:div>
    <w:div w:id="1041826603">
      <w:bodyDiv w:val="1"/>
      <w:marLeft w:val="0"/>
      <w:marRight w:val="0"/>
      <w:marTop w:val="0"/>
      <w:marBottom w:val="0"/>
      <w:divBdr>
        <w:top w:val="none" w:sz="0" w:space="0" w:color="auto"/>
        <w:left w:val="none" w:sz="0" w:space="0" w:color="auto"/>
        <w:bottom w:val="none" w:sz="0" w:space="0" w:color="auto"/>
        <w:right w:val="none" w:sz="0" w:space="0" w:color="auto"/>
      </w:divBdr>
    </w:div>
    <w:div w:id="1048839831">
      <w:bodyDiv w:val="1"/>
      <w:marLeft w:val="0"/>
      <w:marRight w:val="0"/>
      <w:marTop w:val="0"/>
      <w:marBottom w:val="0"/>
      <w:divBdr>
        <w:top w:val="none" w:sz="0" w:space="0" w:color="auto"/>
        <w:left w:val="none" w:sz="0" w:space="0" w:color="auto"/>
        <w:bottom w:val="none" w:sz="0" w:space="0" w:color="auto"/>
        <w:right w:val="none" w:sz="0" w:space="0" w:color="auto"/>
      </w:divBdr>
    </w:div>
    <w:div w:id="1050959616">
      <w:bodyDiv w:val="1"/>
      <w:marLeft w:val="0"/>
      <w:marRight w:val="0"/>
      <w:marTop w:val="0"/>
      <w:marBottom w:val="0"/>
      <w:divBdr>
        <w:top w:val="none" w:sz="0" w:space="0" w:color="auto"/>
        <w:left w:val="none" w:sz="0" w:space="0" w:color="auto"/>
        <w:bottom w:val="none" w:sz="0" w:space="0" w:color="auto"/>
        <w:right w:val="none" w:sz="0" w:space="0" w:color="auto"/>
      </w:divBdr>
    </w:div>
    <w:div w:id="1054279431">
      <w:bodyDiv w:val="1"/>
      <w:marLeft w:val="0"/>
      <w:marRight w:val="0"/>
      <w:marTop w:val="0"/>
      <w:marBottom w:val="0"/>
      <w:divBdr>
        <w:top w:val="none" w:sz="0" w:space="0" w:color="auto"/>
        <w:left w:val="none" w:sz="0" w:space="0" w:color="auto"/>
        <w:bottom w:val="none" w:sz="0" w:space="0" w:color="auto"/>
        <w:right w:val="none" w:sz="0" w:space="0" w:color="auto"/>
      </w:divBdr>
    </w:div>
    <w:div w:id="1069691657">
      <w:bodyDiv w:val="1"/>
      <w:marLeft w:val="0"/>
      <w:marRight w:val="0"/>
      <w:marTop w:val="0"/>
      <w:marBottom w:val="0"/>
      <w:divBdr>
        <w:top w:val="none" w:sz="0" w:space="0" w:color="auto"/>
        <w:left w:val="none" w:sz="0" w:space="0" w:color="auto"/>
        <w:bottom w:val="none" w:sz="0" w:space="0" w:color="auto"/>
        <w:right w:val="none" w:sz="0" w:space="0" w:color="auto"/>
      </w:divBdr>
    </w:div>
    <w:div w:id="1082602710">
      <w:bodyDiv w:val="1"/>
      <w:marLeft w:val="0"/>
      <w:marRight w:val="0"/>
      <w:marTop w:val="0"/>
      <w:marBottom w:val="0"/>
      <w:divBdr>
        <w:top w:val="none" w:sz="0" w:space="0" w:color="auto"/>
        <w:left w:val="none" w:sz="0" w:space="0" w:color="auto"/>
        <w:bottom w:val="none" w:sz="0" w:space="0" w:color="auto"/>
        <w:right w:val="none" w:sz="0" w:space="0" w:color="auto"/>
      </w:divBdr>
    </w:div>
    <w:div w:id="1098789522">
      <w:bodyDiv w:val="1"/>
      <w:marLeft w:val="0"/>
      <w:marRight w:val="0"/>
      <w:marTop w:val="0"/>
      <w:marBottom w:val="0"/>
      <w:divBdr>
        <w:top w:val="none" w:sz="0" w:space="0" w:color="auto"/>
        <w:left w:val="none" w:sz="0" w:space="0" w:color="auto"/>
        <w:bottom w:val="none" w:sz="0" w:space="0" w:color="auto"/>
        <w:right w:val="none" w:sz="0" w:space="0" w:color="auto"/>
      </w:divBdr>
    </w:div>
    <w:div w:id="1104768292">
      <w:bodyDiv w:val="1"/>
      <w:marLeft w:val="0"/>
      <w:marRight w:val="0"/>
      <w:marTop w:val="0"/>
      <w:marBottom w:val="0"/>
      <w:divBdr>
        <w:top w:val="none" w:sz="0" w:space="0" w:color="auto"/>
        <w:left w:val="none" w:sz="0" w:space="0" w:color="auto"/>
        <w:bottom w:val="none" w:sz="0" w:space="0" w:color="auto"/>
        <w:right w:val="none" w:sz="0" w:space="0" w:color="auto"/>
      </w:divBdr>
    </w:div>
    <w:div w:id="1113285890">
      <w:bodyDiv w:val="1"/>
      <w:marLeft w:val="0"/>
      <w:marRight w:val="0"/>
      <w:marTop w:val="0"/>
      <w:marBottom w:val="0"/>
      <w:divBdr>
        <w:top w:val="none" w:sz="0" w:space="0" w:color="auto"/>
        <w:left w:val="none" w:sz="0" w:space="0" w:color="auto"/>
        <w:bottom w:val="none" w:sz="0" w:space="0" w:color="auto"/>
        <w:right w:val="none" w:sz="0" w:space="0" w:color="auto"/>
      </w:divBdr>
    </w:div>
    <w:div w:id="1129593116">
      <w:bodyDiv w:val="1"/>
      <w:marLeft w:val="0"/>
      <w:marRight w:val="0"/>
      <w:marTop w:val="0"/>
      <w:marBottom w:val="0"/>
      <w:divBdr>
        <w:top w:val="none" w:sz="0" w:space="0" w:color="auto"/>
        <w:left w:val="none" w:sz="0" w:space="0" w:color="auto"/>
        <w:bottom w:val="none" w:sz="0" w:space="0" w:color="auto"/>
        <w:right w:val="none" w:sz="0" w:space="0" w:color="auto"/>
      </w:divBdr>
    </w:div>
    <w:div w:id="1139421697">
      <w:bodyDiv w:val="1"/>
      <w:marLeft w:val="0"/>
      <w:marRight w:val="0"/>
      <w:marTop w:val="0"/>
      <w:marBottom w:val="0"/>
      <w:divBdr>
        <w:top w:val="none" w:sz="0" w:space="0" w:color="auto"/>
        <w:left w:val="none" w:sz="0" w:space="0" w:color="auto"/>
        <w:bottom w:val="none" w:sz="0" w:space="0" w:color="auto"/>
        <w:right w:val="none" w:sz="0" w:space="0" w:color="auto"/>
      </w:divBdr>
    </w:div>
    <w:div w:id="1209338992">
      <w:bodyDiv w:val="1"/>
      <w:marLeft w:val="0"/>
      <w:marRight w:val="0"/>
      <w:marTop w:val="0"/>
      <w:marBottom w:val="0"/>
      <w:divBdr>
        <w:top w:val="none" w:sz="0" w:space="0" w:color="auto"/>
        <w:left w:val="none" w:sz="0" w:space="0" w:color="auto"/>
        <w:bottom w:val="none" w:sz="0" w:space="0" w:color="auto"/>
        <w:right w:val="none" w:sz="0" w:space="0" w:color="auto"/>
      </w:divBdr>
    </w:div>
    <w:div w:id="1210259966">
      <w:bodyDiv w:val="1"/>
      <w:marLeft w:val="0"/>
      <w:marRight w:val="0"/>
      <w:marTop w:val="0"/>
      <w:marBottom w:val="0"/>
      <w:divBdr>
        <w:top w:val="none" w:sz="0" w:space="0" w:color="auto"/>
        <w:left w:val="none" w:sz="0" w:space="0" w:color="auto"/>
        <w:bottom w:val="none" w:sz="0" w:space="0" w:color="auto"/>
        <w:right w:val="none" w:sz="0" w:space="0" w:color="auto"/>
      </w:divBdr>
    </w:div>
    <w:div w:id="1212108282">
      <w:bodyDiv w:val="1"/>
      <w:marLeft w:val="0"/>
      <w:marRight w:val="0"/>
      <w:marTop w:val="0"/>
      <w:marBottom w:val="0"/>
      <w:divBdr>
        <w:top w:val="none" w:sz="0" w:space="0" w:color="auto"/>
        <w:left w:val="none" w:sz="0" w:space="0" w:color="auto"/>
        <w:bottom w:val="none" w:sz="0" w:space="0" w:color="auto"/>
        <w:right w:val="none" w:sz="0" w:space="0" w:color="auto"/>
      </w:divBdr>
    </w:div>
    <w:div w:id="1247887446">
      <w:bodyDiv w:val="1"/>
      <w:marLeft w:val="0"/>
      <w:marRight w:val="0"/>
      <w:marTop w:val="0"/>
      <w:marBottom w:val="0"/>
      <w:divBdr>
        <w:top w:val="none" w:sz="0" w:space="0" w:color="auto"/>
        <w:left w:val="none" w:sz="0" w:space="0" w:color="auto"/>
        <w:bottom w:val="none" w:sz="0" w:space="0" w:color="auto"/>
        <w:right w:val="none" w:sz="0" w:space="0" w:color="auto"/>
      </w:divBdr>
    </w:div>
    <w:div w:id="1250381621">
      <w:bodyDiv w:val="1"/>
      <w:marLeft w:val="0"/>
      <w:marRight w:val="0"/>
      <w:marTop w:val="0"/>
      <w:marBottom w:val="0"/>
      <w:divBdr>
        <w:top w:val="none" w:sz="0" w:space="0" w:color="auto"/>
        <w:left w:val="none" w:sz="0" w:space="0" w:color="auto"/>
        <w:bottom w:val="none" w:sz="0" w:space="0" w:color="auto"/>
        <w:right w:val="none" w:sz="0" w:space="0" w:color="auto"/>
      </w:divBdr>
    </w:div>
    <w:div w:id="1279529424">
      <w:bodyDiv w:val="1"/>
      <w:marLeft w:val="0"/>
      <w:marRight w:val="0"/>
      <w:marTop w:val="0"/>
      <w:marBottom w:val="0"/>
      <w:divBdr>
        <w:top w:val="none" w:sz="0" w:space="0" w:color="auto"/>
        <w:left w:val="none" w:sz="0" w:space="0" w:color="auto"/>
        <w:bottom w:val="none" w:sz="0" w:space="0" w:color="auto"/>
        <w:right w:val="none" w:sz="0" w:space="0" w:color="auto"/>
      </w:divBdr>
    </w:div>
    <w:div w:id="1305968514">
      <w:bodyDiv w:val="1"/>
      <w:marLeft w:val="0"/>
      <w:marRight w:val="0"/>
      <w:marTop w:val="0"/>
      <w:marBottom w:val="0"/>
      <w:divBdr>
        <w:top w:val="none" w:sz="0" w:space="0" w:color="auto"/>
        <w:left w:val="none" w:sz="0" w:space="0" w:color="auto"/>
        <w:bottom w:val="none" w:sz="0" w:space="0" w:color="auto"/>
        <w:right w:val="none" w:sz="0" w:space="0" w:color="auto"/>
      </w:divBdr>
    </w:div>
    <w:div w:id="1313604680">
      <w:bodyDiv w:val="1"/>
      <w:marLeft w:val="0"/>
      <w:marRight w:val="0"/>
      <w:marTop w:val="0"/>
      <w:marBottom w:val="0"/>
      <w:divBdr>
        <w:top w:val="none" w:sz="0" w:space="0" w:color="auto"/>
        <w:left w:val="none" w:sz="0" w:space="0" w:color="auto"/>
        <w:bottom w:val="none" w:sz="0" w:space="0" w:color="auto"/>
        <w:right w:val="none" w:sz="0" w:space="0" w:color="auto"/>
      </w:divBdr>
    </w:div>
    <w:div w:id="1325670822">
      <w:bodyDiv w:val="1"/>
      <w:marLeft w:val="0"/>
      <w:marRight w:val="0"/>
      <w:marTop w:val="0"/>
      <w:marBottom w:val="0"/>
      <w:divBdr>
        <w:top w:val="none" w:sz="0" w:space="0" w:color="auto"/>
        <w:left w:val="none" w:sz="0" w:space="0" w:color="auto"/>
        <w:bottom w:val="none" w:sz="0" w:space="0" w:color="auto"/>
        <w:right w:val="none" w:sz="0" w:space="0" w:color="auto"/>
      </w:divBdr>
    </w:div>
    <w:div w:id="1331785697">
      <w:bodyDiv w:val="1"/>
      <w:marLeft w:val="0"/>
      <w:marRight w:val="0"/>
      <w:marTop w:val="0"/>
      <w:marBottom w:val="0"/>
      <w:divBdr>
        <w:top w:val="none" w:sz="0" w:space="0" w:color="auto"/>
        <w:left w:val="none" w:sz="0" w:space="0" w:color="auto"/>
        <w:bottom w:val="none" w:sz="0" w:space="0" w:color="auto"/>
        <w:right w:val="none" w:sz="0" w:space="0" w:color="auto"/>
      </w:divBdr>
    </w:div>
    <w:div w:id="1331982606">
      <w:bodyDiv w:val="1"/>
      <w:marLeft w:val="0"/>
      <w:marRight w:val="0"/>
      <w:marTop w:val="0"/>
      <w:marBottom w:val="0"/>
      <w:divBdr>
        <w:top w:val="none" w:sz="0" w:space="0" w:color="auto"/>
        <w:left w:val="none" w:sz="0" w:space="0" w:color="auto"/>
        <w:bottom w:val="none" w:sz="0" w:space="0" w:color="auto"/>
        <w:right w:val="none" w:sz="0" w:space="0" w:color="auto"/>
      </w:divBdr>
    </w:div>
    <w:div w:id="1390571001">
      <w:bodyDiv w:val="1"/>
      <w:marLeft w:val="0"/>
      <w:marRight w:val="0"/>
      <w:marTop w:val="0"/>
      <w:marBottom w:val="0"/>
      <w:divBdr>
        <w:top w:val="none" w:sz="0" w:space="0" w:color="auto"/>
        <w:left w:val="none" w:sz="0" w:space="0" w:color="auto"/>
        <w:bottom w:val="none" w:sz="0" w:space="0" w:color="auto"/>
        <w:right w:val="none" w:sz="0" w:space="0" w:color="auto"/>
      </w:divBdr>
    </w:div>
    <w:div w:id="1391492384">
      <w:bodyDiv w:val="1"/>
      <w:marLeft w:val="0"/>
      <w:marRight w:val="0"/>
      <w:marTop w:val="0"/>
      <w:marBottom w:val="0"/>
      <w:divBdr>
        <w:top w:val="none" w:sz="0" w:space="0" w:color="auto"/>
        <w:left w:val="none" w:sz="0" w:space="0" w:color="auto"/>
        <w:bottom w:val="none" w:sz="0" w:space="0" w:color="auto"/>
        <w:right w:val="none" w:sz="0" w:space="0" w:color="auto"/>
      </w:divBdr>
    </w:div>
    <w:div w:id="1421410946">
      <w:bodyDiv w:val="1"/>
      <w:marLeft w:val="0"/>
      <w:marRight w:val="0"/>
      <w:marTop w:val="0"/>
      <w:marBottom w:val="0"/>
      <w:divBdr>
        <w:top w:val="none" w:sz="0" w:space="0" w:color="auto"/>
        <w:left w:val="none" w:sz="0" w:space="0" w:color="auto"/>
        <w:bottom w:val="none" w:sz="0" w:space="0" w:color="auto"/>
        <w:right w:val="none" w:sz="0" w:space="0" w:color="auto"/>
      </w:divBdr>
    </w:div>
    <w:div w:id="1510561514">
      <w:bodyDiv w:val="1"/>
      <w:marLeft w:val="0"/>
      <w:marRight w:val="0"/>
      <w:marTop w:val="0"/>
      <w:marBottom w:val="0"/>
      <w:divBdr>
        <w:top w:val="none" w:sz="0" w:space="0" w:color="auto"/>
        <w:left w:val="none" w:sz="0" w:space="0" w:color="auto"/>
        <w:bottom w:val="none" w:sz="0" w:space="0" w:color="auto"/>
        <w:right w:val="none" w:sz="0" w:space="0" w:color="auto"/>
      </w:divBdr>
    </w:div>
    <w:div w:id="1520586456">
      <w:bodyDiv w:val="1"/>
      <w:marLeft w:val="0"/>
      <w:marRight w:val="0"/>
      <w:marTop w:val="0"/>
      <w:marBottom w:val="0"/>
      <w:divBdr>
        <w:top w:val="none" w:sz="0" w:space="0" w:color="auto"/>
        <w:left w:val="none" w:sz="0" w:space="0" w:color="auto"/>
        <w:bottom w:val="none" w:sz="0" w:space="0" w:color="auto"/>
        <w:right w:val="none" w:sz="0" w:space="0" w:color="auto"/>
      </w:divBdr>
    </w:div>
    <w:div w:id="1522742281">
      <w:bodyDiv w:val="1"/>
      <w:marLeft w:val="0"/>
      <w:marRight w:val="0"/>
      <w:marTop w:val="0"/>
      <w:marBottom w:val="0"/>
      <w:divBdr>
        <w:top w:val="none" w:sz="0" w:space="0" w:color="auto"/>
        <w:left w:val="none" w:sz="0" w:space="0" w:color="auto"/>
        <w:bottom w:val="none" w:sz="0" w:space="0" w:color="auto"/>
        <w:right w:val="none" w:sz="0" w:space="0" w:color="auto"/>
      </w:divBdr>
    </w:div>
    <w:div w:id="1540314938">
      <w:bodyDiv w:val="1"/>
      <w:marLeft w:val="0"/>
      <w:marRight w:val="0"/>
      <w:marTop w:val="0"/>
      <w:marBottom w:val="0"/>
      <w:divBdr>
        <w:top w:val="none" w:sz="0" w:space="0" w:color="auto"/>
        <w:left w:val="none" w:sz="0" w:space="0" w:color="auto"/>
        <w:bottom w:val="none" w:sz="0" w:space="0" w:color="auto"/>
        <w:right w:val="none" w:sz="0" w:space="0" w:color="auto"/>
      </w:divBdr>
    </w:div>
    <w:div w:id="1556697709">
      <w:bodyDiv w:val="1"/>
      <w:marLeft w:val="0"/>
      <w:marRight w:val="0"/>
      <w:marTop w:val="0"/>
      <w:marBottom w:val="0"/>
      <w:divBdr>
        <w:top w:val="none" w:sz="0" w:space="0" w:color="auto"/>
        <w:left w:val="none" w:sz="0" w:space="0" w:color="auto"/>
        <w:bottom w:val="none" w:sz="0" w:space="0" w:color="auto"/>
        <w:right w:val="none" w:sz="0" w:space="0" w:color="auto"/>
      </w:divBdr>
    </w:div>
    <w:div w:id="1582716996">
      <w:bodyDiv w:val="1"/>
      <w:marLeft w:val="0"/>
      <w:marRight w:val="0"/>
      <w:marTop w:val="0"/>
      <w:marBottom w:val="0"/>
      <w:divBdr>
        <w:top w:val="none" w:sz="0" w:space="0" w:color="auto"/>
        <w:left w:val="none" w:sz="0" w:space="0" w:color="auto"/>
        <w:bottom w:val="none" w:sz="0" w:space="0" w:color="auto"/>
        <w:right w:val="none" w:sz="0" w:space="0" w:color="auto"/>
      </w:divBdr>
    </w:div>
    <w:div w:id="1582906986">
      <w:bodyDiv w:val="1"/>
      <w:marLeft w:val="0"/>
      <w:marRight w:val="0"/>
      <w:marTop w:val="0"/>
      <w:marBottom w:val="0"/>
      <w:divBdr>
        <w:top w:val="none" w:sz="0" w:space="0" w:color="auto"/>
        <w:left w:val="none" w:sz="0" w:space="0" w:color="auto"/>
        <w:bottom w:val="none" w:sz="0" w:space="0" w:color="auto"/>
        <w:right w:val="none" w:sz="0" w:space="0" w:color="auto"/>
      </w:divBdr>
    </w:div>
    <w:div w:id="1583249187">
      <w:bodyDiv w:val="1"/>
      <w:marLeft w:val="0"/>
      <w:marRight w:val="0"/>
      <w:marTop w:val="0"/>
      <w:marBottom w:val="0"/>
      <w:divBdr>
        <w:top w:val="none" w:sz="0" w:space="0" w:color="auto"/>
        <w:left w:val="none" w:sz="0" w:space="0" w:color="auto"/>
        <w:bottom w:val="none" w:sz="0" w:space="0" w:color="auto"/>
        <w:right w:val="none" w:sz="0" w:space="0" w:color="auto"/>
      </w:divBdr>
    </w:div>
    <w:div w:id="1585187393">
      <w:bodyDiv w:val="1"/>
      <w:marLeft w:val="0"/>
      <w:marRight w:val="0"/>
      <w:marTop w:val="0"/>
      <w:marBottom w:val="0"/>
      <w:divBdr>
        <w:top w:val="none" w:sz="0" w:space="0" w:color="auto"/>
        <w:left w:val="none" w:sz="0" w:space="0" w:color="auto"/>
        <w:bottom w:val="none" w:sz="0" w:space="0" w:color="auto"/>
        <w:right w:val="none" w:sz="0" w:space="0" w:color="auto"/>
      </w:divBdr>
    </w:div>
    <w:div w:id="1598783221">
      <w:bodyDiv w:val="1"/>
      <w:marLeft w:val="0"/>
      <w:marRight w:val="0"/>
      <w:marTop w:val="0"/>
      <w:marBottom w:val="0"/>
      <w:divBdr>
        <w:top w:val="none" w:sz="0" w:space="0" w:color="auto"/>
        <w:left w:val="none" w:sz="0" w:space="0" w:color="auto"/>
        <w:bottom w:val="none" w:sz="0" w:space="0" w:color="auto"/>
        <w:right w:val="none" w:sz="0" w:space="0" w:color="auto"/>
      </w:divBdr>
    </w:div>
    <w:div w:id="1601450314">
      <w:bodyDiv w:val="1"/>
      <w:marLeft w:val="0"/>
      <w:marRight w:val="0"/>
      <w:marTop w:val="0"/>
      <w:marBottom w:val="0"/>
      <w:divBdr>
        <w:top w:val="none" w:sz="0" w:space="0" w:color="auto"/>
        <w:left w:val="none" w:sz="0" w:space="0" w:color="auto"/>
        <w:bottom w:val="none" w:sz="0" w:space="0" w:color="auto"/>
        <w:right w:val="none" w:sz="0" w:space="0" w:color="auto"/>
      </w:divBdr>
    </w:div>
    <w:div w:id="1605914448">
      <w:bodyDiv w:val="1"/>
      <w:marLeft w:val="0"/>
      <w:marRight w:val="0"/>
      <w:marTop w:val="0"/>
      <w:marBottom w:val="0"/>
      <w:divBdr>
        <w:top w:val="none" w:sz="0" w:space="0" w:color="auto"/>
        <w:left w:val="none" w:sz="0" w:space="0" w:color="auto"/>
        <w:bottom w:val="none" w:sz="0" w:space="0" w:color="auto"/>
        <w:right w:val="none" w:sz="0" w:space="0" w:color="auto"/>
      </w:divBdr>
    </w:div>
    <w:div w:id="1664551516">
      <w:bodyDiv w:val="1"/>
      <w:marLeft w:val="0"/>
      <w:marRight w:val="0"/>
      <w:marTop w:val="0"/>
      <w:marBottom w:val="0"/>
      <w:divBdr>
        <w:top w:val="none" w:sz="0" w:space="0" w:color="auto"/>
        <w:left w:val="none" w:sz="0" w:space="0" w:color="auto"/>
        <w:bottom w:val="none" w:sz="0" w:space="0" w:color="auto"/>
        <w:right w:val="none" w:sz="0" w:space="0" w:color="auto"/>
      </w:divBdr>
    </w:div>
    <w:div w:id="1692104149">
      <w:bodyDiv w:val="1"/>
      <w:marLeft w:val="0"/>
      <w:marRight w:val="0"/>
      <w:marTop w:val="0"/>
      <w:marBottom w:val="0"/>
      <w:divBdr>
        <w:top w:val="none" w:sz="0" w:space="0" w:color="auto"/>
        <w:left w:val="none" w:sz="0" w:space="0" w:color="auto"/>
        <w:bottom w:val="none" w:sz="0" w:space="0" w:color="auto"/>
        <w:right w:val="none" w:sz="0" w:space="0" w:color="auto"/>
      </w:divBdr>
    </w:div>
    <w:div w:id="1694459111">
      <w:bodyDiv w:val="1"/>
      <w:marLeft w:val="0"/>
      <w:marRight w:val="0"/>
      <w:marTop w:val="0"/>
      <w:marBottom w:val="0"/>
      <w:divBdr>
        <w:top w:val="none" w:sz="0" w:space="0" w:color="auto"/>
        <w:left w:val="none" w:sz="0" w:space="0" w:color="auto"/>
        <w:bottom w:val="none" w:sz="0" w:space="0" w:color="auto"/>
        <w:right w:val="none" w:sz="0" w:space="0" w:color="auto"/>
      </w:divBdr>
    </w:div>
    <w:div w:id="1696998622">
      <w:bodyDiv w:val="1"/>
      <w:marLeft w:val="0"/>
      <w:marRight w:val="0"/>
      <w:marTop w:val="0"/>
      <w:marBottom w:val="0"/>
      <w:divBdr>
        <w:top w:val="none" w:sz="0" w:space="0" w:color="auto"/>
        <w:left w:val="none" w:sz="0" w:space="0" w:color="auto"/>
        <w:bottom w:val="none" w:sz="0" w:space="0" w:color="auto"/>
        <w:right w:val="none" w:sz="0" w:space="0" w:color="auto"/>
      </w:divBdr>
    </w:div>
    <w:div w:id="1708338741">
      <w:bodyDiv w:val="1"/>
      <w:marLeft w:val="0"/>
      <w:marRight w:val="0"/>
      <w:marTop w:val="0"/>
      <w:marBottom w:val="0"/>
      <w:divBdr>
        <w:top w:val="none" w:sz="0" w:space="0" w:color="auto"/>
        <w:left w:val="none" w:sz="0" w:space="0" w:color="auto"/>
        <w:bottom w:val="none" w:sz="0" w:space="0" w:color="auto"/>
        <w:right w:val="none" w:sz="0" w:space="0" w:color="auto"/>
      </w:divBdr>
    </w:div>
    <w:div w:id="1784954562">
      <w:bodyDiv w:val="1"/>
      <w:marLeft w:val="0"/>
      <w:marRight w:val="0"/>
      <w:marTop w:val="0"/>
      <w:marBottom w:val="0"/>
      <w:divBdr>
        <w:top w:val="none" w:sz="0" w:space="0" w:color="auto"/>
        <w:left w:val="none" w:sz="0" w:space="0" w:color="auto"/>
        <w:bottom w:val="none" w:sz="0" w:space="0" w:color="auto"/>
        <w:right w:val="none" w:sz="0" w:space="0" w:color="auto"/>
      </w:divBdr>
    </w:div>
    <w:div w:id="1786539440">
      <w:bodyDiv w:val="1"/>
      <w:marLeft w:val="0"/>
      <w:marRight w:val="0"/>
      <w:marTop w:val="0"/>
      <w:marBottom w:val="0"/>
      <w:divBdr>
        <w:top w:val="none" w:sz="0" w:space="0" w:color="auto"/>
        <w:left w:val="none" w:sz="0" w:space="0" w:color="auto"/>
        <w:bottom w:val="none" w:sz="0" w:space="0" w:color="auto"/>
        <w:right w:val="none" w:sz="0" w:space="0" w:color="auto"/>
      </w:divBdr>
    </w:div>
    <w:div w:id="1848208235">
      <w:bodyDiv w:val="1"/>
      <w:marLeft w:val="0"/>
      <w:marRight w:val="0"/>
      <w:marTop w:val="0"/>
      <w:marBottom w:val="0"/>
      <w:divBdr>
        <w:top w:val="none" w:sz="0" w:space="0" w:color="auto"/>
        <w:left w:val="none" w:sz="0" w:space="0" w:color="auto"/>
        <w:bottom w:val="none" w:sz="0" w:space="0" w:color="auto"/>
        <w:right w:val="none" w:sz="0" w:space="0" w:color="auto"/>
      </w:divBdr>
    </w:div>
    <w:div w:id="1873617214">
      <w:bodyDiv w:val="1"/>
      <w:marLeft w:val="0"/>
      <w:marRight w:val="0"/>
      <w:marTop w:val="0"/>
      <w:marBottom w:val="0"/>
      <w:divBdr>
        <w:top w:val="none" w:sz="0" w:space="0" w:color="auto"/>
        <w:left w:val="none" w:sz="0" w:space="0" w:color="auto"/>
        <w:bottom w:val="none" w:sz="0" w:space="0" w:color="auto"/>
        <w:right w:val="none" w:sz="0" w:space="0" w:color="auto"/>
      </w:divBdr>
    </w:div>
    <w:div w:id="1879511108">
      <w:bodyDiv w:val="1"/>
      <w:marLeft w:val="0"/>
      <w:marRight w:val="0"/>
      <w:marTop w:val="0"/>
      <w:marBottom w:val="0"/>
      <w:divBdr>
        <w:top w:val="none" w:sz="0" w:space="0" w:color="auto"/>
        <w:left w:val="none" w:sz="0" w:space="0" w:color="auto"/>
        <w:bottom w:val="none" w:sz="0" w:space="0" w:color="auto"/>
        <w:right w:val="none" w:sz="0" w:space="0" w:color="auto"/>
      </w:divBdr>
    </w:div>
    <w:div w:id="1886477718">
      <w:bodyDiv w:val="1"/>
      <w:marLeft w:val="0"/>
      <w:marRight w:val="0"/>
      <w:marTop w:val="0"/>
      <w:marBottom w:val="0"/>
      <w:divBdr>
        <w:top w:val="none" w:sz="0" w:space="0" w:color="auto"/>
        <w:left w:val="none" w:sz="0" w:space="0" w:color="auto"/>
        <w:bottom w:val="none" w:sz="0" w:space="0" w:color="auto"/>
        <w:right w:val="none" w:sz="0" w:space="0" w:color="auto"/>
      </w:divBdr>
    </w:div>
    <w:div w:id="1898935731">
      <w:bodyDiv w:val="1"/>
      <w:marLeft w:val="0"/>
      <w:marRight w:val="0"/>
      <w:marTop w:val="0"/>
      <w:marBottom w:val="0"/>
      <w:divBdr>
        <w:top w:val="none" w:sz="0" w:space="0" w:color="auto"/>
        <w:left w:val="none" w:sz="0" w:space="0" w:color="auto"/>
        <w:bottom w:val="none" w:sz="0" w:space="0" w:color="auto"/>
        <w:right w:val="none" w:sz="0" w:space="0" w:color="auto"/>
      </w:divBdr>
    </w:div>
    <w:div w:id="1907298875">
      <w:bodyDiv w:val="1"/>
      <w:marLeft w:val="0"/>
      <w:marRight w:val="0"/>
      <w:marTop w:val="0"/>
      <w:marBottom w:val="0"/>
      <w:divBdr>
        <w:top w:val="none" w:sz="0" w:space="0" w:color="auto"/>
        <w:left w:val="none" w:sz="0" w:space="0" w:color="auto"/>
        <w:bottom w:val="none" w:sz="0" w:space="0" w:color="auto"/>
        <w:right w:val="none" w:sz="0" w:space="0" w:color="auto"/>
      </w:divBdr>
    </w:div>
    <w:div w:id="1919167985">
      <w:bodyDiv w:val="1"/>
      <w:marLeft w:val="0"/>
      <w:marRight w:val="0"/>
      <w:marTop w:val="0"/>
      <w:marBottom w:val="0"/>
      <w:divBdr>
        <w:top w:val="none" w:sz="0" w:space="0" w:color="auto"/>
        <w:left w:val="none" w:sz="0" w:space="0" w:color="auto"/>
        <w:bottom w:val="none" w:sz="0" w:space="0" w:color="auto"/>
        <w:right w:val="none" w:sz="0" w:space="0" w:color="auto"/>
      </w:divBdr>
    </w:div>
    <w:div w:id="1919434505">
      <w:bodyDiv w:val="1"/>
      <w:marLeft w:val="0"/>
      <w:marRight w:val="0"/>
      <w:marTop w:val="0"/>
      <w:marBottom w:val="0"/>
      <w:divBdr>
        <w:top w:val="none" w:sz="0" w:space="0" w:color="auto"/>
        <w:left w:val="none" w:sz="0" w:space="0" w:color="auto"/>
        <w:bottom w:val="none" w:sz="0" w:space="0" w:color="auto"/>
        <w:right w:val="none" w:sz="0" w:space="0" w:color="auto"/>
      </w:divBdr>
    </w:div>
    <w:div w:id="1964458780">
      <w:bodyDiv w:val="1"/>
      <w:marLeft w:val="0"/>
      <w:marRight w:val="0"/>
      <w:marTop w:val="0"/>
      <w:marBottom w:val="0"/>
      <w:divBdr>
        <w:top w:val="none" w:sz="0" w:space="0" w:color="auto"/>
        <w:left w:val="none" w:sz="0" w:space="0" w:color="auto"/>
        <w:bottom w:val="none" w:sz="0" w:space="0" w:color="auto"/>
        <w:right w:val="none" w:sz="0" w:space="0" w:color="auto"/>
      </w:divBdr>
    </w:div>
    <w:div w:id="2000578727">
      <w:bodyDiv w:val="1"/>
      <w:marLeft w:val="0"/>
      <w:marRight w:val="0"/>
      <w:marTop w:val="0"/>
      <w:marBottom w:val="0"/>
      <w:divBdr>
        <w:top w:val="none" w:sz="0" w:space="0" w:color="auto"/>
        <w:left w:val="none" w:sz="0" w:space="0" w:color="auto"/>
        <w:bottom w:val="none" w:sz="0" w:space="0" w:color="auto"/>
        <w:right w:val="none" w:sz="0" w:space="0" w:color="auto"/>
      </w:divBdr>
    </w:div>
    <w:div w:id="2005232796">
      <w:bodyDiv w:val="1"/>
      <w:marLeft w:val="0"/>
      <w:marRight w:val="0"/>
      <w:marTop w:val="0"/>
      <w:marBottom w:val="0"/>
      <w:divBdr>
        <w:top w:val="none" w:sz="0" w:space="0" w:color="auto"/>
        <w:left w:val="none" w:sz="0" w:space="0" w:color="auto"/>
        <w:bottom w:val="none" w:sz="0" w:space="0" w:color="auto"/>
        <w:right w:val="none" w:sz="0" w:space="0" w:color="auto"/>
      </w:divBdr>
    </w:div>
    <w:div w:id="2019112682">
      <w:bodyDiv w:val="1"/>
      <w:marLeft w:val="0"/>
      <w:marRight w:val="0"/>
      <w:marTop w:val="0"/>
      <w:marBottom w:val="0"/>
      <w:divBdr>
        <w:top w:val="none" w:sz="0" w:space="0" w:color="auto"/>
        <w:left w:val="none" w:sz="0" w:space="0" w:color="auto"/>
        <w:bottom w:val="none" w:sz="0" w:space="0" w:color="auto"/>
        <w:right w:val="none" w:sz="0" w:space="0" w:color="auto"/>
      </w:divBdr>
    </w:div>
    <w:div w:id="2044209060">
      <w:bodyDiv w:val="1"/>
      <w:marLeft w:val="0"/>
      <w:marRight w:val="0"/>
      <w:marTop w:val="0"/>
      <w:marBottom w:val="0"/>
      <w:divBdr>
        <w:top w:val="none" w:sz="0" w:space="0" w:color="auto"/>
        <w:left w:val="none" w:sz="0" w:space="0" w:color="auto"/>
        <w:bottom w:val="none" w:sz="0" w:space="0" w:color="auto"/>
        <w:right w:val="none" w:sz="0" w:space="0" w:color="auto"/>
      </w:divBdr>
    </w:div>
    <w:div w:id="2044212744">
      <w:bodyDiv w:val="1"/>
      <w:marLeft w:val="0"/>
      <w:marRight w:val="0"/>
      <w:marTop w:val="0"/>
      <w:marBottom w:val="0"/>
      <w:divBdr>
        <w:top w:val="none" w:sz="0" w:space="0" w:color="auto"/>
        <w:left w:val="none" w:sz="0" w:space="0" w:color="auto"/>
        <w:bottom w:val="none" w:sz="0" w:space="0" w:color="auto"/>
        <w:right w:val="none" w:sz="0" w:space="0" w:color="auto"/>
      </w:divBdr>
    </w:div>
    <w:div w:id="2059697374">
      <w:bodyDiv w:val="1"/>
      <w:marLeft w:val="0"/>
      <w:marRight w:val="0"/>
      <w:marTop w:val="0"/>
      <w:marBottom w:val="0"/>
      <w:divBdr>
        <w:top w:val="none" w:sz="0" w:space="0" w:color="auto"/>
        <w:left w:val="none" w:sz="0" w:space="0" w:color="auto"/>
        <w:bottom w:val="none" w:sz="0" w:space="0" w:color="auto"/>
        <w:right w:val="none" w:sz="0" w:space="0" w:color="auto"/>
      </w:divBdr>
    </w:div>
    <w:div w:id="2086223560">
      <w:bodyDiv w:val="1"/>
      <w:marLeft w:val="0"/>
      <w:marRight w:val="0"/>
      <w:marTop w:val="0"/>
      <w:marBottom w:val="0"/>
      <w:divBdr>
        <w:top w:val="none" w:sz="0" w:space="0" w:color="auto"/>
        <w:left w:val="none" w:sz="0" w:space="0" w:color="auto"/>
        <w:bottom w:val="none" w:sz="0" w:space="0" w:color="auto"/>
        <w:right w:val="none" w:sz="0" w:space="0" w:color="auto"/>
      </w:divBdr>
    </w:div>
    <w:div w:id="2104259138">
      <w:bodyDiv w:val="1"/>
      <w:marLeft w:val="0"/>
      <w:marRight w:val="0"/>
      <w:marTop w:val="0"/>
      <w:marBottom w:val="0"/>
      <w:divBdr>
        <w:top w:val="none" w:sz="0" w:space="0" w:color="auto"/>
        <w:left w:val="none" w:sz="0" w:space="0" w:color="auto"/>
        <w:bottom w:val="none" w:sz="0" w:space="0" w:color="auto"/>
        <w:right w:val="none" w:sz="0" w:space="0" w:color="auto"/>
      </w:divBdr>
    </w:div>
    <w:div w:id="2141991594">
      <w:bodyDiv w:val="1"/>
      <w:marLeft w:val="0"/>
      <w:marRight w:val="0"/>
      <w:marTop w:val="0"/>
      <w:marBottom w:val="0"/>
      <w:divBdr>
        <w:top w:val="none" w:sz="0" w:space="0" w:color="auto"/>
        <w:left w:val="none" w:sz="0" w:space="0" w:color="auto"/>
        <w:bottom w:val="none" w:sz="0" w:space="0" w:color="auto"/>
        <w:right w:val="none" w:sz="0" w:space="0" w:color="auto"/>
      </w:divBdr>
    </w:div>
    <w:div w:id="2142847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9D378DD3E774286A0854728B29AC411"/>
        <w:category>
          <w:name w:val="Общи"/>
          <w:gallery w:val="placeholder"/>
        </w:category>
        <w:types>
          <w:type w:val="bbPlcHdr"/>
        </w:types>
        <w:behaviors>
          <w:behavior w:val="content"/>
        </w:behaviors>
        <w:guid w:val="{68C51352-474C-465C-BEC9-46A0C509E7E9}"/>
      </w:docPartPr>
      <w:docPartBody>
        <w:p w:rsidR="007F5B23" w:rsidRDefault="004125CC" w:rsidP="004125CC">
          <w:pPr>
            <w:pStyle w:val="79D378DD3E774286A0854728B29AC411"/>
          </w:pPr>
          <w:r>
            <w:rPr>
              <w:smallCaps/>
              <w:color w:val="FFFFFF" w:themeColor="background1"/>
              <w:sz w:val="44"/>
              <w:szCs w:val="44"/>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25CC"/>
    <w:rsid w:val="00022E66"/>
    <w:rsid w:val="004125CC"/>
    <w:rsid w:val="004D3E14"/>
    <w:rsid w:val="007F5B23"/>
    <w:rsid w:val="00E021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79D378DD3E774286A0854728B29AC411">
    <w:name w:val="79D378DD3E774286A0854728B29AC411"/>
    <w:rsid w:val="004125CC"/>
  </w:style>
  <w:style w:type="paragraph" w:customStyle="1" w:styleId="0DEBA28B02334D469750A1CD89E1F91B">
    <w:name w:val="0DEBA28B02334D469750A1CD89E1F91B"/>
    <w:rsid w:val="004125CC"/>
  </w:style>
  <w:style w:type="paragraph" w:customStyle="1" w:styleId="A1854BDB4B48440FA64ADF9850F28700">
    <w:name w:val="A1854BDB4B48440FA64ADF9850F28700"/>
    <w:rsid w:val="004125CC"/>
  </w:style>
  <w:style w:type="paragraph" w:customStyle="1" w:styleId="FC3DBDC997804310A4750462B0D8168D">
    <w:name w:val="FC3DBDC997804310A4750462B0D8168D"/>
    <w:rsid w:val="004125CC"/>
  </w:style>
  <w:style w:type="paragraph" w:customStyle="1" w:styleId="6F560F8EAE7A4EDB8BF92C870902DF3B">
    <w:name w:val="6F560F8EAE7A4EDB8BF92C870902DF3B"/>
    <w:rsid w:val="004125CC"/>
  </w:style>
  <w:style w:type="paragraph" w:customStyle="1" w:styleId="3BFC58A69B1049AC8122BF010D846E88">
    <w:name w:val="3BFC58A69B1049AC8122BF010D846E88"/>
    <w:rsid w:val="004125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2019-06-08T00:00:00</PublishDate>
  <Abstract/>
  <CompanyAddress>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Mel19</b:Tag>
    <b:SourceType>InternetSite</b:SourceType>
    <b:Guid>{AAAE00A2-22A9-4D4E-AB4A-A9A46744B2DA}</b:Guid>
    <b:Title>The World's Top 10 Telecommunications Companies</b:Title>
    <b:Year>2019</b:Year>
    <b:YearAccessed>2019</b:YearAccessed>
    <b:MonthAccessed>June</b:MonthAccessed>
    <b:DayAccessed>3</b:DayAccessed>
    <b:URL>https://www.investopedia.com</b:URL>
    <b:Author>
      <b:Author>
        <b:NameList>
          <b:Person>
            <b:Last>Parietti</b:Last>
            <b:First>Melissa</b:First>
          </b:Person>
        </b:NameList>
      </b:Author>
    </b:Author>
    <b:Month>May</b:Month>
    <b:Day>16</b:Day>
    <b:RefOrder>8</b:RefOrder>
  </b:Source>
  <b:Source>
    <b:Tag>Gab18</b:Tag>
    <b:SourceType>InternetSite</b:SourceType>
    <b:Guid>{654E59DD-9CCA-4C4D-B153-0651868E6CF3}</b:Guid>
    <b:Title>BT Group plc (LON:BT.A): Time For A Financial Health Check</b:Title>
    <b:Year>2018</b:Year>
    <b:YearAccessed>2019</b:YearAccessed>
    <b:MonthAccessed>June</b:MonthAccessed>
    <b:DayAccessed>6</b:DayAccessed>
    <b:URL>https://finance.yahoo.com</b:URL>
    <b:Month>April</b:Month>
    <b:Day>19</b:Day>
    <b:Author>
      <b:Author>
        <b:NameList>
          <b:Person>
            <b:Last>Boyd</b:Last>
            <b:First>Gabriel</b:First>
          </b:Person>
        </b:NameList>
      </b:Author>
    </b:Author>
    <b:RefOrder>5</b:RefOrder>
  </b:Source>
  <b:Source>
    <b:Tag>All18</b:Tag>
    <b:SourceType>InternetSite</b:SourceType>
    <b:Guid>{D48F0188-0DF8-4EE1-B79D-53A5F61847C7}</b:Guid>
    <b:Title>BT Dominates UK Telecoms Industry</b:Title>
    <b:Year>2018</b:Year>
    <b:YearAccessed>2019</b:YearAccessed>
    <b:MonthAccessed>June</b:MonthAccessed>
    <b:DayAccessed>7</b:DayAccessed>
    <b:URL>http://www.morningstar.co.uk</b:URL>
    <b:Author>
      <b:Author>
        <b:NameList>
          <b:Person>
            <b:Last>Nichols</b:Last>
            <b:First>Allan</b:First>
          </b:Person>
        </b:NameList>
      </b:Author>
    </b:Author>
    <b:Month>December</b:Month>
    <b:Day>13</b:Day>
    <b:RefOrder>6</b:RefOrder>
  </b:Source>
  <b:Source>
    <b:Tag>Gat18</b:Tag>
    <b:SourceType>InternetSite</b:SourceType>
    <b:Guid>{341A8735-6644-45DD-9D54-7BD9ED8B175C}</b:Guid>
    <b:Title>Five reasons why telecommunications industry is poised to take off in 2019 and 2020</b:Title>
    <b:Year>2018</b:Year>
    <b:YearAccessed>2019</b:YearAccessed>
    <b:MonthAccessed>June</b:MonthAccessed>
    <b:DayAccessed>8</b:DayAccessed>
    <b:URL>https://www.insider.co.uk</b:URL>
    <b:Month>December</b:Month>
    <b:Day>27</b:Day>
    <b:Author>
      <b:Author>
        <b:NameList>
          <b:Person>
            <b:Last>Gates</b:Last>
            <b:First>Philip</b:First>
          </b:Person>
        </b:NameList>
      </b:Author>
    </b:Author>
    <b:RefOrder>1</b:RefOrder>
  </b:Source>
  <b:Source>
    <b:Tag>Ofc14</b:Tag>
    <b:SourceType>InternetSite</b:SourceType>
    <b:Guid>{84813997-BDFB-4E09-878A-DC1F1C890847}</b:Guid>
    <b:Title>Telecoms</b:Title>
    <b:Year>2014</b:Year>
    <b:YearAccessed>2019</b:YearAccessed>
    <b:MonthAccessed>June</b:MonthAccessed>
    <b:DayAccessed>4</b:DayAccessed>
    <b:URL>https://www.economicsonline.co.uk</b:URL>
    <b:Author>
      <b:Author>
        <b:NameList>
          <b:Person>
            <b:Last>Ofcom</b:Last>
          </b:Person>
        </b:NameList>
      </b:Author>
    </b:Author>
    <b:RefOrder>2</b:RefOrder>
  </b:Source>
  <b:Source>
    <b:Tag>Mic05</b:Tag>
    <b:SourceType>ArticleInAPeriodical</b:SourceType>
    <b:Guid>{DDECB684-AB55-4682-817C-15567422D18F}</b:Guid>
    <b:Title>No Monopoly on Innovation</b:Title>
    <b:Year>2005</b:Year>
    <b:Author>
      <b:Author>
        <b:NameList>
          <b:Person>
            <b:Last>Riordan</b:Last>
            <b:First>Michael</b:First>
          </b:Person>
        </b:NameList>
      </b:Author>
    </b:Author>
    <b:PeriodicalTitle>Harvard Business Review</b:PeriodicalTitle>
    <b:RefOrder>3</b:RefOrder>
  </b:Source>
  <b:Source>
    <b:Tag>Can18</b:Tag>
    <b:SourceType>ArticleInAPeriodical</b:SourceType>
    <b:Guid>{8078A1BA-37F8-495D-9A32-B19F23AE4CF6}</b:Guid>
    <b:Title>Corporate Social Responsibility Reporting in Telecommunication Industry: The Case of the US, UK, and Turkey.</b:Title>
    <b:PeriodicalTitle>Journal of Accounting &amp; Finance</b:PeriodicalTitle>
    <b:Year>2018</b:Year>
    <b:Month>April</b:Month>
    <b:Pages>p217-234. 18p.</b:Pages>
    <b:Author>
      <b:Author>
        <b:NameList>
          <b:Person>
            <b:Last>Ozturk</b:Last>
            <b:First>Can</b:First>
          </b:Person>
          <b:Person>
            <b:Last>Marsap</b:Last>
            <b:First>Beyhan</b:First>
          </b:Person>
        </b:NameList>
      </b:Author>
    </b:Author>
    <b:RefOrder>9</b:RefOrder>
  </b:Source>
  <b:Source>
    <b:Tag>Sha02</b:Tag>
    <b:SourceType>Book</b:SourceType>
    <b:Guid>{6F159C1D-15F5-4E32-8CB5-D73AC7086CEF}</b:Guid>
    <b:Title>Telecommunications Law in the Internet Age</b:Title>
    <b:Year>2002</b:Year>
    <b:Publisher>Elsevier Inc. </b:Publisher>
    <b:Author>
      <b:Author>
        <b:NameList>
          <b:Person>
            <b:Last>Black</b:Last>
            <b:First>Sharon</b:First>
            <b:Middle>K.</b:Middle>
          </b:Person>
        </b:NameList>
      </b:Author>
    </b:Author>
    <b:RefOrder>4</b:RefOrder>
  </b:Source>
  <b:Source>
    <b:Tag>AMu19</b:Tag>
    <b:SourceType>ArticleInAPeriodical</b:SourceType>
    <b:Guid>{88974EDD-C583-4A4B-BA00-D7B3D28366D2}</b:Guid>
    <b:Title>GLOBAL 2000 The World's Largest Public Companies</b:Title>
    <b:Year>2019</b:Year>
    <b:PeriodicalTitle>Forbes </b:PeriodicalTitle>
    <b:Month>May</b:Month>
    <b:Day>19</b:Day>
    <b:Author>
      <b:Author>
        <b:NameList>
          <b:Person>
            <b:Last>A.Murphy</b:Last>
          </b:Person>
          <b:Person>
            <b:Last>J.Ponciano</b:Last>
          </b:Person>
          <b:Person>
            <b:Last>S.Hansen</b:Last>
          </b:Person>
          <b:Person>
            <b:Last>H.Touryalai</b:Last>
          </b:Person>
        </b:NameList>
      </b:Author>
    </b:Author>
    <b:RefOrder>10</b:RefOrder>
  </b:Source>
  <b:Source>
    <b:Tag>Biz18</b:Tag>
    <b:SourceType>InternetSite</b:SourceType>
    <b:Guid>{331BA332-E7BE-4B6B-B8C4-55A6DE27FD2F}</b:Guid>
    <b:Title>Top 10 Telecom Companies in the World 2018</b:Title>
    <b:Year>2018</b:Year>
    <b:Month>August</b:Month>
    <b:Day>2</b:Day>
    <b:YearAccessed>2019</b:YearAccessed>
    <b:MonthAccessed>June</b:MonthAccessed>
    <b:DayAccessed>6</b:DayAccessed>
    <b:URL>https://www.bizvibe.com</b:URL>
    <b:Author>
      <b:Author>
        <b:NameList>
          <b:Person>
            <b:Last>BizVibe</b:Last>
          </b:Person>
        </b:NameList>
      </b:Author>
    </b:Author>
    <b:RefOrder>14</b:RefOrder>
  </b:Source>
  <b:Source>
    <b:Tag>TMR18</b:Tag>
    <b:SourceType>Report</b:SourceType>
    <b:Guid>{A627C208-CB64-4721-A7BB-B2DDDEDFCA43}</b:Guid>
    <b:Title>Telecommunication Services Market (Package - Double Play, Triple Play, and Quad Play; End-use Vertical - Residential and Commercial) - Global Industry Analysis, Size, Share, Growth, Trends and Forecast 2017 - 2025</b:Title>
    <b:Year>2018</b:Year>
    <b:Publisher>TMRGL38324</b:Publisher>
    <b:City>New York</b:City>
    <b:Author>
      <b:Author>
        <b:NameList>
          <b:Person>
            <b:Last>TMR</b:Last>
          </b:Person>
        </b:NameList>
      </b:Author>
    </b:Author>
    <b:RefOrder>7</b:RefOrder>
  </b:Source>
  <b:Source>
    <b:Tag>Fro18</b:Tag>
    <b:SourceType>Report</b:SourceType>
    <b:Guid>{943E7317-B8CD-47A9-9F25-F82D79C1D4EB}</b:Guid>
    <b:Title>Future Telecoms Infrastructure Review: Annex A</b:Title>
    <b:Year>2018</b:Year>
    <b:Publisher>Assets Publishing Service Gov Uk</b:Publisher>
    <b:City>London</b:City>
    <b:Author>
      <b:Author>
        <b:NameList>
          <b:Person>
            <b:Last>Economics</b:Last>
            <b:First>Frontier</b:First>
          </b:Person>
        </b:NameList>
      </b:Author>
    </b:Author>
    <b:RefOrder>15</b:RefOrder>
  </b:Source>
  <b:Source>
    <b:Tag>Hsi06</b:Tag>
    <b:SourceType>JournalArticle</b:SourceType>
    <b:Guid>{6BB98AEC-37AE-45E3-ABCC-E16F7FBB4838}</b:Guid>
    <b:Title>The comparative productivity efficiency for global telecoms</b:Title>
    <b:JournalName>International Journal of Production Economics</b:JournalName>
    <b:Year>2006</b:Year>
    <b:Pages>p.509-526</b:Pages>
    <b:Volume>2</b:Volume>
    <b:Issue>103</b:Issue>
    <b:Author>
      <b:Author>
        <b:NameList>
          <b:Person>
            <b:Last>Tsai</b:Last>
            <b:First>Hsiang-Chih</b:First>
          </b:Person>
          <b:Person>
            <b:Last>Chen</b:Last>
            <b:First>Chun-Mein</b:First>
          </b:Person>
          <b:Person>
            <b:Last>Tzeng</b:Last>
            <b:First>Gwo-Hshiung</b:First>
          </b:Person>
        </b:NameList>
      </b:Author>
    </b:Author>
    <b:Month>October</b:Month>
    <b:Day>2</b:Day>
    <b:RefOrder>12</b:RefOrder>
  </b:Source>
  <b:Source>
    <b:Tag>Che19</b:Tag>
    <b:SourceType>ArticleInAPeriodical</b:SourceType>
    <b:Guid>{AAA66D72-3719-4065-B4D4-E10227242E66}</b:Guid>
    <b:Title>Evaluating the efficiency change and productivity progress of the top global telecom operators since OTT's prevalence</b:Title>
    <b:Year>2019</b:Year>
    <b:Author>
      <b:Author>
        <b:NameList>
          <b:Person>
            <b:Last>Chen</b:Last>
            <b:First>Chun-Mei</b:First>
          </b:Person>
        </b:NameList>
      </b:Author>
    </b:Author>
    <b:Month>May</b:Month>
    <b:Day>14</b:Day>
    <b:PeriodicalTitle>Telecommunicatons Policy</b:PeriodicalTitle>
    <b:RefOrder>13</b:RefOrder>
  </b:Source>
  <b:Source>
    <b:Tag>Hun08</b:Tag>
    <b:SourceType>JournalArticle</b:SourceType>
    <b:Guid>{D6F21D41-D599-4066-B320-F61068FEF8E4}</b:Guid>
    <b:Title>A Comparative Study of the Performance Measurement in Global Telecom Operators</b:Title>
    <b:PeriodicalTitle>Total Quality Management &amp; Business Excellence</b:PeriodicalTitle>
    <b:Year>2008</b:Year>
    <b:Month>January</b:Month>
    <b:Day>4</b:Day>
    <b:Pages>1117-1132</b:Pages>
    <b:Author>
      <b:Author>
        <b:NameList>
          <b:Person>
            <b:Last>Hung</b:Last>
            <b:First>Shiu-Wan</b:First>
          </b:Person>
          <b:Person>
            <b:Last>Lu</b:Last>
            <b:First>Wen-Min</b:First>
          </b:Person>
        </b:NameList>
      </b:Author>
    </b:Author>
    <b:Volume>10</b:Volume>
    <b:Issue>18</b:Issue>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E6A496-B084-47B6-8043-B4DC38CF2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3307</TotalTime>
  <Pages>9</Pages>
  <Words>2160</Words>
  <Characters>12317</Characters>
  <Application>Microsoft Office Word</Application>
  <DocSecurity>0</DocSecurity>
  <Lines>102</Lines>
  <Paragraphs>28</Paragraphs>
  <ScaleCrop>false</ScaleCrop>
  <HeadingPairs>
    <vt:vector size="2" baseType="variant">
      <vt:variant>
        <vt:lpstr>Заглавие</vt:lpstr>
      </vt:variant>
      <vt:variant>
        <vt:i4>1</vt:i4>
      </vt:variant>
    </vt:vector>
  </HeadingPairs>
  <TitlesOfParts>
    <vt:vector size="1" baseType="lpstr">
      <vt:lpstr>Dissertation Proposal</vt:lpstr>
    </vt:vector>
  </TitlesOfParts>
  <Company>University of Wales Trinity Saint David</Company>
  <LinksUpToDate>false</LinksUpToDate>
  <CharactersWithSpaces>14449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Module code: LCMB7020</dc:subject>
  <dc:creator>Elena Ikonomova (1809771)</dc:creator>
  <cp:keywords/>
  <dc:description/>
  <cp:lastModifiedBy>Elena Ikonomova (1809771)</cp:lastModifiedBy>
  <cp:revision>45</cp:revision>
  <dcterms:created xsi:type="dcterms:W3CDTF">2019-06-08T09:39:00Z</dcterms:created>
  <dcterms:modified xsi:type="dcterms:W3CDTF">2019-06-14T19:12:00Z</dcterms:modified>
</cp:coreProperties>
</file>