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469421" w14:textId="6C305DAD" w:rsidR="00B74768" w:rsidRPr="00FF3123" w:rsidRDefault="002D2D8E" w:rsidP="005A22F0">
      <w:pPr>
        <w:rPr>
          <w:rFonts w:ascii="Times New Roman" w:hAnsi="Times New Roman" w:cs="Times New Roman"/>
          <w:sz w:val="24"/>
          <w:szCs w:val="24"/>
        </w:rPr>
      </w:pPr>
      <w:r w:rsidRPr="00FF3123">
        <w:rPr>
          <w:rFonts w:ascii="Times New Roman" w:hAnsi="Times New Roman" w:cs="Times New Roman"/>
          <w:sz w:val="24"/>
          <w:szCs w:val="24"/>
        </w:rPr>
        <w:t>For this assignment the task was to research what policies and legislations have bee</w:t>
      </w:r>
      <w:bookmarkStart w:id="0" w:name="_GoBack"/>
      <w:bookmarkEnd w:id="0"/>
      <w:r w:rsidRPr="00FF3123">
        <w:rPr>
          <w:rFonts w:ascii="Times New Roman" w:hAnsi="Times New Roman" w:cs="Times New Roman"/>
          <w:sz w:val="24"/>
          <w:szCs w:val="24"/>
        </w:rPr>
        <w:t xml:space="preserve">n in effect in the United Kingdom since 1945, with a choice of for different characteristics to chose from; Age, Race, Gender, Religion or belief. The category I chose for this paper was race, the subject of race is a rather sore and delicate subject as over the years there has been several incidents involving mistreatment of others due to their </w:t>
      </w:r>
      <w:r w:rsidR="00514C23" w:rsidRPr="00FF3123">
        <w:rPr>
          <w:rFonts w:ascii="Times New Roman" w:hAnsi="Times New Roman" w:cs="Times New Roman"/>
          <w:sz w:val="24"/>
          <w:szCs w:val="24"/>
        </w:rPr>
        <w:t xml:space="preserve">ethnic background. I wanted to explore this topic further to investigate how the first migration came to Britain, the impact of their arrival, how British citizens reacted to this change, what life was like for other ethnic groups making the UK their home and most importantly find out how much has changed since then? </w:t>
      </w:r>
      <w:r w:rsidR="00791723" w:rsidRPr="00FF3123">
        <w:rPr>
          <w:rFonts w:ascii="Times New Roman" w:hAnsi="Times New Roman" w:cs="Times New Roman"/>
          <w:sz w:val="24"/>
          <w:szCs w:val="24"/>
        </w:rPr>
        <w:t xml:space="preserve">The government and parliament </w:t>
      </w:r>
      <w:r w:rsidR="00F01BE6" w:rsidRPr="00FF3123">
        <w:rPr>
          <w:rFonts w:ascii="Times New Roman" w:hAnsi="Times New Roman" w:cs="Times New Roman"/>
          <w:sz w:val="24"/>
          <w:szCs w:val="24"/>
        </w:rPr>
        <w:t>have created and established several policies and legislations over the last few decades all effect everyone in different ways, some of UK citizens agree with these legislations some don’t, the government aims to protect all UK citizens ensuring discrimination in todays age is not longer easy no tolerated as it may have been throughout history.</w:t>
      </w:r>
    </w:p>
    <w:p w14:paraId="141C24FF" w14:textId="341F3CBC" w:rsidR="00304CFC" w:rsidRPr="00FF3123" w:rsidRDefault="00322FAD" w:rsidP="005A22F0">
      <w:pPr>
        <w:ind w:firstLine="720"/>
        <w:rPr>
          <w:rFonts w:ascii="Times New Roman" w:hAnsi="Times New Roman" w:cs="Times New Roman"/>
          <w:sz w:val="24"/>
          <w:szCs w:val="24"/>
        </w:rPr>
      </w:pPr>
      <w:r w:rsidRPr="00FF3123">
        <w:rPr>
          <w:rFonts w:ascii="Times New Roman" w:hAnsi="Times New Roman" w:cs="Times New Roman"/>
          <w:sz w:val="24"/>
          <w:szCs w:val="24"/>
        </w:rPr>
        <w:t>A social policy is a documented policy</w:t>
      </w:r>
      <w:r w:rsidR="005176F6" w:rsidRPr="00FF3123">
        <w:rPr>
          <w:rFonts w:ascii="Times New Roman" w:hAnsi="Times New Roman" w:cs="Times New Roman"/>
          <w:sz w:val="24"/>
          <w:szCs w:val="24"/>
        </w:rPr>
        <w:t xml:space="preserve"> that is</w:t>
      </w:r>
      <w:r w:rsidRPr="00FF3123">
        <w:rPr>
          <w:rFonts w:ascii="Times New Roman" w:hAnsi="Times New Roman" w:cs="Times New Roman"/>
          <w:sz w:val="24"/>
          <w:szCs w:val="24"/>
        </w:rPr>
        <w:t xml:space="preserve"> put in place by government</w:t>
      </w:r>
      <w:r w:rsidR="00AA3E4D" w:rsidRPr="00FF3123">
        <w:rPr>
          <w:rFonts w:ascii="Times New Roman" w:hAnsi="Times New Roman" w:cs="Times New Roman"/>
          <w:sz w:val="24"/>
          <w:szCs w:val="24"/>
        </w:rPr>
        <w:t>al</w:t>
      </w:r>
      <w:r w:rsidRPr="00FF3123">
        <w:rPr>
          <w:rFonts w:ascii="Times New Roman" w:hAnsi="Times New Roman" w:cs="Times New Roman"/>
          <w:sz w:val="24"/>
          <w:szCs w:val="24"/>
        </w:rPr>
        <w:t xml:space="preserve"> or social </w:t>
      </w:r>
      <w:r w:rsidR="008A74E8" w:rsidRPr="00FF3123">
        <w:rPr>
          <w:rFonts w:ascii="Times New Roman" w:hAnsi="Times New Roman" w:cs="Times New Roman"/>
          <w:sz w:val="24"/>
          <w:szCs w:val="24"/>
        </w:rPr>
        <w:t>bodies</w:t>
      </w:r>
      <w:r w:rsidRPr="00FF3123">
        <w:rPr>
          <w:rFonts w:ascii="Times New Roman" w:hAnsi="Times New Roman" w:cs="Times New Roman"/>
          <w:sz w:val="24"/>
          <w:szCs w:val="24"/>
        </w:rPr>
        <w:t>. The policy includes appropriate legislation, guidelines, action and principles</w:t>
      </w:r>
      <w:r w:rsidR="00FB1587" w:rsidRPr="00FF3123">
        <w:rPr>
          <w:rFonts w:ascii="Times New Roman" w:hAnsi="Times New Roman" w:cs="Times New Roman"/>
          <w:sz w:val="24"/>
          <w:szCs w:val="24"/>
        </w:rPr>
        <w:t xml:space="preserve"> concerning the welfare state, to ensure basic living conditions are met concerning the quality of an individual’s life, stability of a home and their general welfare.</w:t>
      </w:r>
      <w:r w:rsidR="004168A5" w:rsidRPr="00FF3123">
        <w:rPr>
          <w:rFonts w:ascii="Times New Roman" w:hAnsi="Times New Roman" w:cs="Times New Roman"/>
          <w:sz w:val="24"/>
          <w:szCs w:val="24"/>
        </w:rPr>
        <w:t xml:space="preserve"> Authoritative bodies apply social policy when action is required that can cause areas of concern, a policy can all so be used to replace a previous </w:t>
      </w:r>
      <w:r w:rsidR="005178D1" w:rsidRPr="00FF3123">
        <w:rPr>
          <w:rFonts w:ascii="Times New Roman" w:hAnsi="Times New Roman" w:cs="Times New Roman"/>
          <w:sz w:val="24"/>
          <w:szCs w:val="24"/>
        </w:rPr>
        <w:t>policy or update a policy already in place with new information</w:t>
      </w:r>
      <w:r w:rsidR="004168A5" w:rsidRPr="00FF3123">
        <w:rPr>
          <w:rFonts w:ascii="Times New Roman" w:hAnsi="Times New Roman" w:cs="Times New Roman"/>
          <w:sz w:val="24"/>
          <w:szCs w:val="24"/>
        </w:rPr>
        <w:t xml:space="preserve"> </w:t>
      </w:r>
      <w:r w:rsidR="00612E8F" w:rsidRPr="00FF3123">
        <w:rPr>
          <w:rFonts w:ascii="Times New Roman" w:hAnsi="Times New Roman" w:cs="Times New Roman"/>
          <w:sz w:val="24"/>
          <w:szCs w:val="24"/>
        </w:rPr>
        <w:t>(D</w:t>
      </w:r>
      <w:r w:rsidR="00AA231D">
        <w:rPr>
          <w:rFonts w:ascii="Times New Roman" w:hAnsi="Times New Roman" w:cs="Times New Roman"/>
          <w:sz w:val="24"/>
          <w:szCs w:val="24"/>
        </w:rPr>
        <w:t>ean</w:t>
      </w:r>
      <w:r w:rsidR="00612E8F" w:rsidRPr="00FF3123">
        <w:rPr>
          <w:rFonts w:ascii="Times New Roman" w:hAnsi="Times New Roman" w:cs="Times New Roman"/>
          <w:sz w:val="24"/>
          <w:szCs w:val="24"/>
        </w:rPr>
        <w:t>, 2016</w:t>
      </w:r>
      <w:r w:rsidR="00612E8F" w:rsidRPr="00FF3123">
        <w:rPr>
          <w:rFonts w:ascii="Times New Roman" w:hAnsi="Times New Roman" w:cs="Times New Roman"/>
          <w:sz w:val="24"/>
          <w:szCs w:val="24"/>
        </w:rPr>
        <w:t xml:space="preserve">). </w:t>
      </w:r>
      <w:r w:rsidR="00F9479E" w:rsidRPr="00FF3123">
        <w:rPr>
          <w:rFonts w:ascii="Times New Roman" w:hAnsi="Times New Roman" w:cs="Times New Roman"/>
          <w:sz w:val="24"/>
          <w:szCs w:val="24"/>
        </w:rPr>
        <w:t xml:space="preserve">A social policy is seen as a study of humanities general wellbeing which </w:t>
      </w:r>
      <w:r w:rsidR="001014E1" w:rsidRPr="00FF3123">
        <w:rPr>
          <w:rFonts w:ascii="Times New Roman" w:hAnsi="Times New Roman" w:cs="Times New Roman"/>
          <w:sz w:val="24"/>
          <w:szCs w:val="24"/>
        </w:rPr>
        <w:t xml:space="preserve">shows what </w:t>
      </w:r>
      <w:r w:rsidR="00BF67A6" w:rsidRPr="00FF3123">
        <w:rPr>
          <w:rFonts w:ascii="Times New Roman" w:hAnsi="Times New Roman" w:cs="Times New Roman"/>
          <w:sz w:val="24"/>
          <w:szCs w:val="24"/>
        </w:rPr>
        <w:t xml:space="preserve">society needs and what is </w:t>
      </w:r>
      <w:r w:rsidR="00F9479E" w:rsidRPr="00FF3123">
        <w:rPr>
          <w:rFonts w:ascii="Times New Roman" w:hAnsi="Times New Roman" w:cs="Times New Roman"/>
          <w:sz w:val="24"/>
          <w:szCs w:val="24"/>
        </w:rPr>
        <w:t>vital for an individual’s wellbeing</w:t>
      </w:r>
      <w:r w:rsidR="005178D1" w:rsidRPr="00FF3123">
        <w:rPr>
          <w:rFonts w:ascii="Times New Roman" w:hAnsi="Times New Roman" w:cs="Times New Roman"/>
          <w:sz w:val="24"/>
          <w:szCs w:val="24"/>
        </w:rPr>
        <w:t xml:space="preserve">. Governmental bodies </w:t>
      </w:r>
      <w:r w:rsidR="009B0F0F" w:rsidRPr="00FF3123">
        <w:rPr>
          <w:rFonts w:ascii="Times New Roman" w:hAnsi="Times New Roman" w:cs="Times New Roman"/>
          <w:sz w:val="24"/>
          <w:szCs w:val="24"/>
        </w:rPr>
        <w:t xml:space="preserve">put a </w:t>
      </w:r>
      <w:r w:rsidR="005178D1" w:rsidRPr="00FF3123">
        <w:rPr>
          <w:rFonts w:ascii="Times New Roman" w:hAnsi="Times New Roman" w:cs="Times New Roman"/>
          <w:sz w:val="24"/>
          <w:szCs w:val="24"/>
        </w:rPr>
        <w:t>social policy</w:t>
      </w:r>
      <w:r w:rsidR="009B0F0F" w:rsidRPr="00FF3123">
        <w:rPr>
          <w:rFonts w:ascii="Times New Roman" w:hAnsi="Times New Roman" w:cs="Times New Roman"/>
          <w:sz w:val="24"/>
          <w:szCs w:val="24"/>
        </w:rPr>
        <w:t xml:space="preserve"> in place to</w:t>
      </w:r>
      <w:r w:rsidR="005178D1" w:rsidRPr="00FF3123">
        <w:rPr>
          <w:rFonts w:ascii="Times New Roman" w:hAnsi="Times New Roman" w:cs="Times New Roman"/>
          <w:sz w:val="24"/>
          <w:szCs w:val="24"/>
        </w:rPr>
        <w:t xml:space="preserve"> </w:t>
      </w:r>
      <w:r w:rsidR="00F9479E" w:rsidRPr="00FF3123">
        <w:rPr>
          <w:rFonts w:ascii="Times New Roman" w:hAnsi="Times New Roman" w:cs="Times New Roman"/>
          <w:sz w:val="24"/>
          <w:szCs w:val="24"/>
        </w:rPr>
        <w:t>provid</w:t>
      </w:r>
      <w:r w:rsidR="005178D1" w:rsidRPr="00FF3123">
        <w:rPr>
          <w:rFonts w:ascii="Times New Roman" w:hAnsi="Times New Roman" w:cs="Times New Roman"/>
          <w:sz w:val="24"/>
          <w:szCs w:val="24"/>
        </w:rPr>
        <w:t>e</w:t>
      </w:r>
      <w:r w:rsidR="00F9479E" w:rsidRPr="00FF3123">
        <w:rPr>
          <w:rFonts w:ascii="Times New Roman" w:hAnsi="Times New Roman" w:cs="Times New Roman"/>
          <w:sz w:val="24"/>
          <w:szCs w:val="24"/>
        </w:rPr>
        <w:t xml:space="preserve"> services and systems </w:t>
      </w:r>
      <w:r w:rsidR="009B0F0F" w:rsidRPr="00FF3123">
        <w:rPr>
          <w:rFonts w:ascii="Times New Roman" w:hAnsi="Times New Roman" w:cs="Times New Roman"/>
          <w:sz w:val="24"/>
          <w:szCs w:val="24"/>
        </w:rPr>
        <w:t xml:space="preserve">for society </w:t>
      </w:r>
      <w:r w:rsidR="00F9479E" w:rsidRPr="00FF3123">
        <w:rPr>
          <w:rFonts w:ascii="Times New Roman" w:hAnsi="Times New Roman" w:cs="Times New Roman"/>
          <w:sz w:val="24"/>
          <w:szCs w:val="24"/>
        </w:rPr>
        <w:t>including; health care, education, state benefits</w:t>
      </w:r>
      <w:r w:rsidR="005B29C8" w:rsidRPr="00FF3123">
        <w:rPr>
          <w:rFonts w:ascii="Times New Roman" w:hAnsi="Times New Roman" w:cs="Times New Roman"/>
          <w:sz w:val="24"/>
          <w:szCs w:val="24"/>
        </w:rPr>
        <w:t>, housing, charities, support groups activities</w:t>
      </w:r>
      <w:r w:rsidR="00612E8F" w:rsidRPr="00FF3123">
        <w:rPr>
          <w:rFonts w:ascii="Times New Roman" w:hAnsi="Times New Roman" w:cs="Times New Roman"/>
          <w:sz w:val="24"/>
          <w:szCs w:val="24"/>
        </w:rPr>
        <w:t xml:space="preserve"> </w:t>
      </w:r>
      <w:r w:rsidR="00612E8F" w:rsidRPr="00FF3123">
        <w:rPr>
          <w:rFonts w:ascii="Times New Roman" w:hAnsi="Times New Roman" w:cs="Times New Roman"/>
          <w:sz w:val="24"/>
          <w:szCs w:val="24"/>
        </w:rPr>
        <w:t>(</w:t>
      </w:r>
      <w:proofErr w:type="spellStart"/>
      <w:r w:rsidR="00612E8F" w:rsidRPr="00FF3123">
        <w:rPr>
          <w:rFonts w:ascii="Times New Roman" w:hAnsi="Times New Roman" w:cs="Times New Roman"/>
          <w:sz w:val="24"/>
          <w:szCs w:val="24"/>
        </w:rPr>
        <w:t>Spicker</w:t>
      </w:r>
      <w:proofErr w:type="spellEnd"/>
      <w:r w:rsidR="00612E8F" w:rsidRPr="00FF3123">
        <w:rPr>
          <w:rFonts w:ascii="Times New Roman" w:hAnsi="Times New Roman" w:cs="Times New Roman"/>
          <w:sz w:val="24"/>
          <w:szCs w:val="24"/>
        </w:rPr>
        <w:t>, 2018)</w:t>
      </w:r>
      <w:r w:rsidR="00612E8F" w:rsidRPr="00FF3123">
        <w:rPr>
          <w:rFonts w:ascii="Times New Roman" w:hAnsi="Times New Roman" w:cs="Times New Roman"/>
          <w:sz w:val="24"/>
          <w:szCs w:val="24"/>
        </w:rPr>
        <w:t>.</w:t>
      </w:r>
      <w:r w:rsidR="00171200" w:rsidRPr="00FF3123">
        <w:rPr>
          <w:rFonts w:ascii="Times New Roman" w:hAnsi="Times New Roman" w:cs="Times New Roman"/>
          <w:sz w:val="24"/>
          <w:szCs w:val="24"/>
        </w:rPr>
        <w:tab/>
      </w:r>
      <w:r w:rsidR="00171200" w:rsidRPr="00FF3123">
        <w:rPr>
          <w:rFonts w:ascii="Times New Roman" w:hAnsi="Times New Roman" w:cs="Times New Roman"/>
          <w:sz w:val="24"/>
          <w:szCs w:val="24"/>
        </w:rPr>
        <w:tab/>
      </w:r>
      <w:r w:rsidR="00171200" w:rsidRPr="00FF3123">
        <w:rPr>
          <w:rFonts w:ascii="Times New Roman" w:hAnsi="Times New Roman" w:cs="Times New Roman"/>
          <w:sz w:val="24"/>
          <w:szCs w:val="24"/>
        </w:rPr>
        <w:tab/>
      </w:r>
      <w:r w:rsidR="00171200" w:rsidRPr="00FF3123">
        <w:rPr>
          <w:rFonts w:ascii="Times New Roman" w:hAnsi="Times New Roman" w:cs="Times New Roman"/>
          <w:sz w:val="24"/>
          <w:szCs w:val="24"/>
        </w:rPr>
        <w:tab/>
      </w:r>
      <w:r w:rsidR="00171200" w:rsidRPr="00FF3123">
        <w:rPr>
          <w:rFonts w:ascii="Times New Roman" w:hAnsi="Times New Roman" w:cs="Times New Roman"/>
          <w:sz w:val="24"/>
          <w:szCs w:val="24"/>
        </w:rPr>
        <w:tab/>
      </w:r>
      <w:r w:rsidR="00171200" w:rsidRPr="00FF3123">
        <w:rPr>
          <w:rFonts w:ascii="Times New Roman" w:hAnsi="Times New Roman" w:cs="Times New Roman"/>
          <w:sz w:val="24"/>
          <w:szCs w:val="24"/>
        </w:rPr>
        <w:tab/>
      </w:r>
      <w:r w:rsidR="00171200" w:rsidRPr="00FF3123">
        <w:rPr>
          <w:rFonts w:ascii="Times New Roman" w:hAnsi="Times New Roman" w:cs="Times New Roman"/>
          <w:sz w:val="24"/>
          <w:szCs w:val="24"/>
        </w:rPr>
        <w:tab/>
      </w:r>
      <w:r w:rsidR="00171200" w:rsidRPr="00FF3123">
        <w:rPr>
          <w:rFonts w:ascii="Times New Roman" w:hAnsi="Times New Roman" w:cs="Times New Roman"/>
          <w:sz w:val="24"/>
          <w:szCs w:val="24"/>
        </w:rPr>
        <w:tab/>
      </w:r>
      <w:r w:rsidR="00171200" w:rsidRPr="00FF3123">
        <w:rPr>
          <w:rFonts w:ascii="Times New Roman" w:hAnsi="Times New Roman" w:cs="Times New Roman"/>
          <w:sz w:val="24"/>
          <w:szCs w:val="24"/>
        </w:rPr>
        <w:tab/>
      </w:r>
      <w:r w:rsidR="00171200" w:rsidRPr="00FF3123">
        <w:rPr>
          <w:rFonts w:ascii="Times New Roman" w:hAnsi="Times New Roman" w:cs="Times New Roman"/>
          <w:sz w:val="24"/>
          <w:szCs w:val="24"/>
        </w:rPr>
        <w:tab/>
      </w:r>
    </w:p>
    <w:p w14:paraId="6780733D" w14:textId="3DE63E09" w:rsidR="00171200" w:rsidRPr="00FF3123" w:rsidRDefault="00171200" w:rsidP="005A22F0">
      <w:pPr>
        <w:ind w:firstLine="720"/>
        <w:rPr>
          <w:rFonts w:ascii="Times New Roman" w:hAnsi="Times New Roman" w:cs="Times New Roman"/>
          <w:sz w:val="24"/>
          <w:szCs w:val="24"/>
        </w:rPr>
      </w:pPr>
      <w:r w:rsidRPr="00FF3123">
        <w:rPr>
          <w:rFonts w:ascii="Times New Roman" w:hAnsi="Times New Roman" w:cs="Times New Roman"/>
          <w:sz w:val="24"/>
          <w:szCs w:val="24"/>
        </w:rPr>
        <w:t>The British post war era between 1940-1975 saw the introduction of the Beveridge report of 1942, described as the foundation for the stone during post war British welfare</w:t>
      </w:r>
      <w:r w:rsidR="00F4289E" w:rsidRPr="00FF3123">
        <w:rPr>
          <w:rFonts w:ascii="Times New Roman" w:hAnsi="Times New Roman" w:cs="Times New Roman"/>
          <w:sz w:val="24"/>
          <w:szCs w:val="24"/>
        </w:rPr>
        <w:t>, the</w:t>
      </w:r>
      <w:r w:rsidRPr="00FF3123">
        <w:rPr>
          <w:rFonts w:ascii="Times New Roman" w:hAnsi="Times New Roman" w:cs="Times New Roman"/>
          <w:sz w:val="24"/>
          <w:szCs w:val="24"/>
        </w:rPr>
        <w:t xml:space="preserve"> report</w:t>
      </w:r>
      <w:r w:rsidR="00F4289E" w:rsidRPr="00FF3123">
        <w:rPr>
          <w:rFonts w:ascii="Times New Roman" w:hAnsi="Times New Roman" w:cs="Times New Roman"/>
          <w:sz w:val="24"/>
          <w:szCs w:val="24"/>
        </w:rPr>
        <w:t>s</w:t>
      </w:r>
      <w:r w:rsidRPr="00FF3123">
        <w:rPr>
          <w:rFonts w:ascii="Times New Roman" w:hAnsi="Times New Roman" w:cs="Times New Roman"/>
          <w:sz w:val="24"/>
          <w:szCs w:val="24"/>
        </w:rPr>
        <w:t xml:space="preserve"> aim</w:t>
      </w:r>
      <w:r w:rsidR="00F4289E" w:rsidRPr="00FF3123">
        <w:rPr>
          <w:rFonts w:ascii="Times New Roman" w:hAnsi="Times New Roman" w:cs="Times New Roman"/>
          <w:sz w:val="24"/>
          <w:szCs w:val="24"/>
        </w:rPr>
        <w:t xml:space="preserve"> </w:t>
      </w:r>
      <w:r w:rsidRPr="00FF3123">
        <w:rPr>
          <w:rFonts w:ascii="Times New Roman" w:hAnsi="Times New Roman" w:cs="Times New Roman"/>
          <w:sz w:val="24"/>
          <w:szCs w:val="24"/>
        </w:rPr>
        <w:t>was to offer the British society some relief and security from the slump years of the 1930’s</w:t>
      </w:r>
      <w:r w:rsidR="00BC3272" w:rsidRPr="00FF3123">
        <w:rPr>
          <w:rFonts w:ascii="Times New Roman" w:hAnsi="Times New Roman" w:cs="Times New Roman"/>
          <w:sz w:val="24"/>
          <w:szCs w:val="24"/>
        </w:rPr>
        <w:t xml:space="preserve"> stating protection from “Cradle to the grave.”</w:t>
      </w:r>
      <w:r w:rsidR="00612E8F" w:rsidRPr="00FF3123">
        <w:rPr>
          <w:rFonts w:ascii="Times New Roman" w:hAnsi="Times New Roman" w:cs="Times New Roman"/>
          <w:color w:val="000000"/>
          <w:sz w:val="24"/>
          <w:szCs w:val="24"/>
        </w:rPr>
        <w:t xml:space="preserve"> </w:t>
      </w:r>
      <w:r w:rsidR="00612E8F" w:rsidRPr="00FF3123">
        <w:rPr>
          <w:rFonts w:ascii="Times New Roman" w:hAnsi="Times New Roman" w:cs="Times New Roman"/>
          <w:sz w:val="24"/>
          <w:szCs w:val="24"/>
        </w:rPr>
        <w:t>(Whiteside, 2014)</w:t>
      </w:r>
      <w:r w:rsidR="00F630B1" w:rsidRPr="00FF3123">
        <w:rPr>
          <w:rFonts w:ascii="Times New Roman" w:hAnsi="Times New Roman" w:cs="Times New Roman"/>
          <w:sz w:val="24"/>
          <w:szCs w:val="24"/>
        </w:rPr>
        <w:t xml:space="preserve">. </w:t>
      </w:r>
      <w:r w:rsidR="00C05107" w:rsidRPr="00FF3123">
        <w:rPr>
          <w:rFonts w:ascii="Times New Roman" w:hAnsi="Times New Roman" w:cs="Times New Roman"/>
          <w:sz w:val="24"/>
          <w:szCs w:val="24"/>
        </w:rPr>
        <w:t xml:space="preserve">Developed by Sir William Beveridge </w:t>
      </w:r>
      <w:r w:rsidR="00604A37" w:rsidRPr="00FF3123">
        <w:rPr>
          <w:rFonts w:ascii="Times New Roman" w:hAnsi="Times New Roman" w:cs="Times New Roman"/>
          <w:sz w:val="24"/>
          <w:szCs w:val="24"/>
        </w:rPr>
        <w:t>1879-1963 the Social insurance and Allied services well known as the Beveridge report</w:t>
      </w:r>
      <w:r w:rsidR="00BC3272" w:rsidRPr="00FF3123">
        <w:rPr>
          <w:rFonts w:ascii="Times New Roman" w:hAnsi="Times New Roman" w:cs="Times New Roman"/>
          <w:sz w:val="24"/>
          <w:szCs w:val="24"/>
        </w:rPr>
        <w:t xml:space="preserve"> </w:t>
      </w:r>
      <w:r w:rsidR="00532FD2" w:rsidRPr="00FF3123">
        <w:rPr>
          <w:rFonts w:ascii="Times New Roman" w:hAnsi="Times New Roman" w:cs="Times New Roman"/>
          <w:sz w:val="24"/>
          <w:szCs w:val="24"/>
        </w:rPr>
        <w:t xml:space="preserve">which prompted a promising new beginning </w:t>
      </w:r>
      <w:r w:rsidR="00BC3272" w:rsidRPr="00FF3123">
        <w:rPr>
          <w:rFonts w:ascii="Times New Roman" w:hAnsi="Times New Roman" w:cs="Times New Roman"/>
          <w:sz w:val="24"/>
          <w:szCs w:val="24"/>
        </w:rPr>
        <w:t>towards introducing effective state equality and social justice. Beveridge’s ambition was to abolish what was known as the five great evils of this time; Want, disease, ignorance, squalor and idleness</w:t>
      </w:r>
      <w:r w:rsidR="001E3841" w:rsidRPr="00FF3123">
        <w:rPr>
          <w:rFonts w:ascii="Times New Roman" w:hAnsi="Times New Roman" w:cs="Times New Roman"/>
          <w:sz w:val="24"/>
          <w:szCs w:val="24"/>
        </w:rPr>
        <w:t xml:space="preserve"> (Ellison and Pierson,</w:t>
      </w:r>
      <w:r w:rsidR="00FA7B01" w:rsidRPr="00FF3123">
        <w:rPr>
          <w:rFonts w:ascii="Times New Roman" w:hAnsi="Times New Roman" w:cs="Times New Roman"/>
          <w:sz w:val="24"/>
          <w:szCs w:val="24"/>
        </w:rPr>
        <w:t xml:space="preserve"> </w:t>
      </w:r>
      <w:r w:rsidR="001E3841" w:rsidRPr="00FF3123">
        <w:rPr>
          <w:rFonts w:ascii="Times New Roman" w:hAnsi="Times New Roman" w:cs="Times New Roman"/>
          <w:sz w:val="24"/>
          <w:szCs w:val="24"/>
        </w:rPr>
        <w:t>2003,</w:t>
      </w:r>
      <w:r w:rsidR="00FA7B01" w:rsidRPr="00FF3123">
        <w:rPr>
          <w:rFonts w:ascii="Times New Roman" w:hAnsi="Times New Roman" w:cs="Times New Roman"/>
          <w:sz w:val="24"/>
          <w:szCs w:val="24"/>
        </w:rPr>
        <w:t xml:space="preserve"> </w:t>
      </w:r>
      <w:r w:rsidR="001E3841" w:rsidRPr="00FF3123">
        <w:rPr>
          <w:rFonts w:ascii="Times New Roman" w:hAnsi="Times New Roman" w:cs="Times New Roman"/>
          <w:sz w:val="24"/>
          <w:szCs w:val="24"/>
        </w:rPr>
        <w:t xml:space="preserve">p.5). </w:t>
      </w:r>
      <w:r w:rsidR="00FA7B01" w:rsidRPr="00FF3123">
        <w:rPr>
          <w:rFonts w:ascii="Times New Roman" w:hAnsi="Times New Roman" w:cs="Times New Roman"/>
          <w:sz w:val="24"/>
          <w:szCs w:val="24"/>
        </w:rPr>
        <w:t>Beveridge’s plan on introducing the report to pull society out these five evils was to ensure the government provide a wide range of systems of social insurance and security for the public. This would be achieved by documenting in the report that the well and working citizens should pay a contribution to the government, in return the government would introduce state and welfare benefits paid to the unemployed, sick, retired and widowed to simply improve the standard of living in a more fair and equal</w:t>
      </w:r>
      <w:r w:rsidR="0015235A" w:rsidRPr="00FF3123">
        <w:rPr>
          <w:rFonts w:ascii="Times New Roman" w:hAnsi="Times New Roman" w:cs="Times New Roman"/>
          <w:sz w:val="24"/>
          <w:szCs w:val="24"/>
        </w:rPr>
        <w:t xml:space="preserve"> </w:t>
      </w:r>
      <w:r w:rsidR="00FA7B01" w:rsidRPr="00FF3123">
        <w:rPr>
          <w:rFonts w:ascii="Times New Roman" w:hAnsi="Times New Roman" w:cs="Times New Roman"/>
          <w:sz w:val="24"/>
          <w:szCs w:val="24"/>
        </w:rPr>
        <w:t>way</w:t>
      </w:r>
      <w:r w:rsidR="00694B61" w:rsidRPr="00FF3123">
        <w:rPr>
          <w:rFonts w:ascii="Times New Roman" w:hAnsi="Times New Roman" w:cs="Times New Roman"/>
          <w:sz w:val="24"/>
          <w:szCs w:val="24"/>
        </w:rPr>
        <w:t xml:space="preserve"> </w:t>
      </w:r>
      <w:r w:rsidR="0044073D" w:rsidRPr="00FF3123">
        <w:rPr>
          <w:rFonts w:ascii="Times New Roman" w:hAnsi="Times New Roman" w:cs="Times New Roman"/>
          <w:sz w:val="24"/>
          <w:szCs w:val="24"/>
        </w:rPr>
        <w:t>(Nationalarchives.gov.uk, 2018)</w:t>
      </w:r>
      <w:r w:rsidR="0044073D" w:rsidRPr="00FF3123">
        <w:rPr>
          <w:rFonts w:ascii="Times New Roman" w:hAnsi="Times New Roman" w:cs="Times New Roman"/>
          <w:sz w:val="24"/>
          <w:szCs w:val="24"/>
        </w:rPr>
        <w:t>.</w:t>
      </w:r>
    </w:p>
    <w:p w14:paraId="514224B5" w14:textId="1ACD7FBC" w:rsidR="0015235A" w:rsidRPr="00FF3123" w:rsidRDefault="00D004F6" w:rsidP="005A22F0">
      <w:pPr>
        <w:ind w:firstLine="720"/>
        <w:rPr>
          <w:rFonts w:ascii="Times New Roman" w:hAnsi="Times New Roman" w:cs="Times New Roman"/>
          <w:sz w:val="24"/>
          <w:szCs w:val="24"/>
        </w:rPr>
      </w:pPr>
      <w:r w:rsidRPr="00FF3123">
        <w:rPr>
          <w:rFonts w:ascii="Times New Roman" w:hAnsi="Times New Roman" w:cs="Times New Roman"/>
          <w:sz w:val="24"/>
          <w:szCs w:val="24"/>
        </w:rPr>
        <w:t>June 1948 marked the arrival of the Empire Windrush docking in south Hampton carrying 492 Jamaican migrants, this event marked a first mass migration into Britain. Due to a high unemployment state, low wages and a general lack of future opportunity back home these Jamaican citizens aboard the Windrush had travelled to Britain in search of a better life and future for themselves and their families back hom</w:t>
      </w:r>
      <w:r w:rsidR="00590CB6" w:rsidRPr="00FF3123">
        <w:rPr>
          <w:rFonts w:ascii="Times New Roman" w:hAnsi="Times New Roman" w:cs="Times New Roman"/>
          <w:sz w:val="24"/>
          <w:szCs w:val="24"/>
        </w:rPr>
        <w:t>e</w:t>
      </w:r>
      <w:r w:rsidR="00DC03A9" w:rsidRPr="00FF3123">
        <w:rPr>
          <w:rFonts w:ascii="Times New Roman" w:hAnsi="Times New Roman" w:cs="Times New Roman"/>
          <w:sz w:val="24"/>
          <w:szCs w:val="24"/>
        </w:rPr>
        <w:t xml:space="preserve"> </w:t>
      </w:r>
      <w:r w:rsidR="00DC03A9" w:rsidRPr="00FF3123">
        <w:rPr>
          <w:rFonts w:ascii="Times New Roman" w:hAnsi="Times New Roman" w:cs="Times New Roman"/>
          <w:sz w:val="24"/>
          <w:szCs w:val="24"/>
        </w:rPr>
        <w:t>(Mead, 200</w:t>
      </w:r>
      <w:r w:rsidR="00DC03A9" w:rsidRPr="00FF3123">
        <w:rPr>
          <w:rFonts w:ascii="Times New Roman" w:hAnsi="Times New Roman" w:cs="Times New Roman"/>
          <w:sz w:val="24"/>
          <w:szCs w:val="24"/>
        </w:rPr>
        <w:t>7,</w:t>
      </w:r>
      <w:r w:rsidR="00590CB6" w:rsidRPr="00FF3123">
        <w:rPr>
          <w:rFonts w:ascii="Times New Roman" w:hAnsi="Times New Roman" w:cs="Times New Roman"/>
          <w:sz w:val="24"/>
          <w:szCs w:val="24"/>
        </w:rPr>
        <w:t xml:space="preserve"> </w:t>
      </w:r>
      <w:r w:rsidR="007066FB" w:rsidRPr="00FF3123">
        <w:rPr>
          <w:rFonts w:ascii="Times New Roman" w:hAnsi="Times New Roman" w:cs="Times New Roman"/>
          <w:sz w:val="24"/>
          <w:szCs w:val="24"/>
        </w:rPr>
        <w:t xml:space="preserve">pg. 4). Upon arriving in Britain, society and its government made sure to make the Jamaicans feel welcome with the </w:t>
      </w:r>
      <w:r w:rsidR="007066FB" w:rsidRPr="00FF3123">
        <w:rPr>
          <w:rFonts w:ascii="Times New Roman" w:hAnsi="Times New Roman" w:cs="Times New Roman"/>
          <w:sz w:val="24"/>
          <w:szCs w:val="24"/>
        </w:rPr>
        <w:lastRenderedPageBreak/>
        <w:t xml:space="preserve">intentions of assisting to find the migrant workers accommodation and jobs. The government hoped to integrate migrants into society to work and live comfortably with British citizens, however the government had no policy or legislation in place at the time to maintain this merging process. Following a lack of appropriate and </w:t>
      </w:r>
      <w:r w:rsidR="003C1C41" w:rsidRPr="00FF3123">
        <w:rPr>
          <w:rFonts w:ascii="Times New Roman" w:hAnsi="Times New Roman" w:cs="Times New Roman"/>
          <w:sz w:val="24"/>
          <w:szCs w:val="24"/>
        </w:rPr>
        <w:t>long-term</w:t>
      </w:r>
      <w:r w:rsidR="007066FB" w:rsidRPr="00FF3123">
        <w:rPr>
          <w:rFonts w:ascii="Times New Roman" w:hAnsi="Times New Roman" w:cs="Times New Roman"/>
          <w:sz w:val="24"/>
          <w:szCs w:val="24"/>
        </w:rPr>
        <w:t xml:space="preserve"> support and guidance from the British government as this was regarded as a temporary happening, migrant workers pursued finding their own employment and accommodation through </w:t>
      </w:r>
      <w:r w:rsidR="003C1C41" w:rsidRPr="00FF3123">
        <w:rPr>
          <w:rFonts w:ascii="Times New Roman" w:hAnsi="Times New Roman" w:cs="Times New Roman"/>
          <w:sz w:val="24"/>
          <w:szCs w:val="24"/>
        </w:rPr>
        <w:t>an</w:t>
      </w:r>
      <w:r w:rsidR="007066FB" w:rsidRPr="00FF3123">
        <w:rPr>
          <w:rFonts w:ascii="Times New Roman" w:hAnsi="Times New Roman" w:cs="Times New Roman"/>
          <w:sz w:val="24"/>
          <w:szCs w:val="24"/>
        </w:rPr>
        <w:t xml:space="preserve"> unformal network of support.</w:t>
      </w:r>
      <w:r w:rsidR="003C1C41" w:rsidRPr="00FF3123">
        <w:rPr>
          <w:rFonts w:ascii="Times New Roman" w:hAnsi="Times New Roman" w:cs="Times New Roman"/>
          <w:sz w:val="24"/>
          <w:szCs w:val="24"/>
        </w:rPr>
        <w:t xml:space="preserve"> Over time it was noticed that large gatherings of black and Asian ethnic groups were appearing throughout London which is believed to be due to “word of mouth” regarding travelling to Britain. During the next five years the white to black ratio had changed drastically fast as another 5-6 thousand migrants had emigrated to Britain in search of a better life, for many </w:t>
      </w:r>
      <w:r w:rsidR="009E6C95" w:rsidRPr="00FF3123">
        <w:rPr>
          <w:rFonts w:ascii="Times New Roman" w:hAnsi="Times New Roman" w:cs="Times New Roman"/>
          <w:sz w:val="24"/>
          <w:szCs w:val="24"/>
        </w:rPr>
        <w:t>white UK residents it introduced to seeing ethnic groups that they had never experienced before</w:t>
      </w:r>
      <w:r w:rsidR="00F26E60" w:rsidRPr="00FF3123">
        <w:rPr>
          <w:rFonts w:ascii="Times New Roman" w:hAnsi="Times New Roman" w:cs="Times New Roman"/>
          <w:sz w:val="24"/>
          <w:szCs w:val="24"/>
        </w:rPr>
        <w:t xml:space="preserve"> (Ellis, 2001, </w:t>
      </w:r>
      <w:r w:rsidR="001D0A9A" w:rsidRPr="00FF3123">
        <w:rPr>
          <w:rFonts w:ascii="Times New Roman" w:hAnsi="Times New Roman" w:cs="Times New Roman"/>
          <w:sz w:val="24"/>
          <w:szCs w:val="24"/>
        </w:rPr>
        <w:t>pg. 216).</w:t>
      </w:r>
      <w:r w:rsidR="00277F1C" w:rsidRPr="00FF3123">
        <w:rPr>
          <w:rFonts w:ascii="Times New Roman" w:hAnsi="Times New Roman" w:cs="Times New Roman"/>
          <w:sz w:val="24"/>
          <w:szCs w:val="24"/>
        </w:rPr>
        <w:t xml:space="preserve"> </w:t>
      </w:r>
    </w:p>
    <w:p w14:paraId="420F1A52" w14:textId="33A58B36" w:rsidR="00E55DE9" w:rsidRPr="00FF3123" w:rsidRDefault="00DF177E" w:rsidP="005A22F0">
      <w:pPr>
        <w:ind w:firstLine="720"/>
        <w:rPr>
          <w:rFonts w:ascii="Times New Roman" w:hAnsi="Times New Roman" w:cs="Times New Roman"/>
          <w:sz w:val="24"/>
          <w:szCs w:val="24"/>
        </w:rPr>
      </w:pPr>
      <w:r w:rsidRPr="00FF3123">
        <w:rPr>
          <w:rFonts w:ascii="Times New Roman" w:hAnsi="Times New Roman" w:cs="Times New Roman"/>
          <w:sz w:val="24"/>
          <w:szCs w:val="24"/>
        </w:rPr>
        <w:t>Between the l</w:t>
      </w:r>
      <w:r w:rsidR="000613FB" w:rsidRPr="00FF3123">
        <w:rPr>
          <w:rFonts w:ascii="Times New Roman" w:hAnsi="Times New Roman" w:cs="Times New Roman"/>
          <w:sz w:val="24"/>
          <w:szCs w:val="24"/>
        </w:rPr>
        <w:t>ate 1940’s and 1950’s tensions had been growing between the white and the black community in Notting Hill,</w:t>
      </w:r>
      <w:r w:rsidR="002524D8" w:rsidRPr="00FF3123">
        <w:rPr>
          <w:rFonts w:ascii="Times New Roman" w:hAnsi="Times New Roman" w:cs="Times New Roman"/>
          <w:sz w:val="24"/>
          <w:szCs w:val="24"/>
        </w:rPr>
        <w:t xml:space="preserve"> Kensington,</w:t>
      </w:r>
      <w:r w:rsidR="000613FB" w:rsidRPr="00FF3123">
        <w:rPr>
          <w:rFonts w:ascii="Times New Roman" w:hAnsi="Times New Roman" w:cs="Times New Roman"/>
          <w:sz w:val="24"/>
          <w:szCs w:val="24"/>
        </w:rPr>
        <w:t xml:space="preserve"> London, UK as well as the population throughout London. Since the arrival of the Empire Windrush carrying the UK’s first mass migration into Britain the numbers of other ethnic groups were reaching increasing at such a fast rate that 13 years after the Windrush’s arrival the Caribbean population the majority in Notting hill had grown to a staggering over 100,000 citizens. August 1958 marked the Notting hill riots, with tensions so sour between the white working class and black community </w:t>
      </w:r>
      <w:r w:rsidR="00C240C4" w:rsidRPr="00FF3123">
        <w:rPr>
          <w:rFonts w:ascii="Times New Roman" w:hAnsi="Times New Roman" w:cs="Times New Roman"/>
          <w:sz w:val="24"/>
          <w:szCs w:val="24"/>
        </w:rPr>
        <w:t>increasing the white community of Notting hill district launched an attack on the local black community, the fact that the black community were pushing for the right of more independence could have been a contributing factor to this outburst</w:t>
      </w:r>
      <w:r w:rsidR="00E1342F" w:rsidRPr="00FF3123">
        <w:rPr>
          <w:rFonts w:ascii="Times New Roman" w:hAnsi="Times New Roman" w:cs="Times New Roman"/>
          <w:sz w:val="24"/>
          <w:szCs w:val="24"/>
        </w:rPr>
        <w:t xml:space="preserve"> </w:t>
      </w:r>
      <w:r w:rsidR="00E1342F" w:rsidRPr="00FF3123">
        <w:rPr>
          <w:rFonts w:ascii="Times New Roman" w:hAnsi="Times New Roman" w:cs="Times New Roman"/>
          <w:sz w:val="24"/>
          <w:szCs w:val="24"/>
        </w:rPr>
        <w:t>(Blackpast.org, 2018)</w:t>
      </w:r>
      <w:r w:rsidR="00C240C4" w:rsidRPr="00FF3123">
        <w:rPr>
          <w:rFonts w:ascii="Times New Roman" w:hAnsi="Times New Roman" w:cs="Times New Roman"/>
          <w:sz w:val="24"/>
          <w:szCs w:val="24"/>
        </w:rPr>
        <w:t>.</w:t>
      </w:r>
      <w:r w:rsidR="002524D8" w:rsidRPr="00FF3123">
        <w:rPr>
          <w:rFonts w:ascii="Times New Roman" w:hAnsi="Times New Roman" w:cs="Times New Roman"/>
          <w:sz w:val="24"/>
          <w:szCs w:val="24"/>
        </w:rPr>
        <w:tab/>
      </w:r>
      <w:r w:rsidR="002524D8" w:rsidRPr="00FF3123">
        <w:rPr>
          <w:rFonts w:ascii="Times New Roman" w:hAnsi="Times New Roman" w:cs="Times New Roman"/>
          <w:sz w:val="24"/>
          <w:szCs w:val="24"/>
        </w:rPr>
        <w:tab/>
      </w:r>
      <w:r w:rsidR="002524D8" w:rsidRPr="00FF3123">
        <w:rPr>
          <w:rFonts w:ascii="Times New Roman" w:hAnsi="Times New Roman" w:cs="Times New Roman"/>
          <w:sz w:val="24"/>
          <w:szCs w:val="24"/>
        </w:rPr>
        <w:tab/>
      </w:r>
      <w:r w:rsidR="002524D8" w:rsidRPr="00FF3123">
        <w:rPr>
          <w:rFonts w:ascii="Times New Roman" w:hAnsi="Times New Roman" w:cs="Times New Roman"/>
          <w:sz w:val="24"/>
          <w:szCs w:val="24"/>
        </w:rPr>
        <w:tab/>
      </w:r>
      <w:r w:rsidR="002524D8" w:rsidRPr="00FF3123">
        <w:rPr>
          <w:rFonts w:ascii="Times New Roman" w:hAnsi="Times New Roman" w:cs="Times New Roman"/>
          <w:sz w:val="24"/>
          <w:szCs w:val="24"/>
        </w:rPr>
        <w:tab/>
      </w:r>
      <w:r w:rsidR="002524D8" w:rsidRPr="00FF3123">
        <w:rPr>
          <w:rFonts w:ascii="Times New Roman" w:hAnsi="Times New Roman" w:cs="Times New Roman"/>
          <w:sz w:val="24"/>
          <w:szCs w:val="24"/>
        </w:rPr>
        <w:tab/>
      </w:r>
      <w:r w:rsidR="002524D8" w:rsidRPr="00FF3123">
        <w:rPr>
          <w:rFonts w:ascii="Times New Roman" w:hAnsi="Times New Roman" w:cs="Times New Roman"/>
          <w:sz w:val="24"/>
          <w:szCs w:val="24"/>
        </w:rPr>
        <w:tab/>
      </w:r>
      <w:r w:rsidR="002524D8" w:rsidRPr="00FF3123">
        <w:rPr>
          <w:rFonts w:ascii="Times New Roman" w:hAnsi="Times New Roman" w:cs="Times New Roman"/>
          <w:sz w:val="24"/>
          <w:szCs w:val="24"/>
        </w:rPr>
        <w:tab/>
      </w:r>
      <w:r w:rsidR="002524D8" w:rsidRPr="00FF3123">
        <w:rPr>
          <w:rFonts w:ascii="Times New Roman" w:hAnsi="Times New Roman" w:cs="Times New Roman"/>
          <w:sz w:val="24"/>
          <w:szCs w:val="24"/>
        </w:rPr>
        <w:tab/>
      </w:r>
      <w:r w:rsidR="002524D8" w:rsidRPr="00FF3123">
        <w:rPr>
          <w:rFonts w:ascii="Times New Roman" w:hAnsi="Times New Roman" w:cs="Times New Roman"/>
          <w:sz w:val="24"/>
          <w:szCs w:val="24"/>
        </w:rPr>
        <w:tab/>
      </w:r>
      <w:r w:rsidR="002524D8" w:rsidRPr="00FF3123">
        <w:rPr>
          <w:rFonts w:ascii="Times New Roman" w:hAnsi="Times New Roman" w:cs="Times New Roman"/>
          <w:sz w:val="24"/>
          <w:szCs w:val="24"/>
        </w:rPr>
        <w:tab/>
      </w:r>
      <w:r w:rsidR="0096603B" w:rsidRPr="00FF3123">
        <w:rPr>
          <w:rFonts w:ascii="Times New Roman" w:hAnsi="Times New Roman" w:cs="Times New Roman"/>
          <w:sz w:val="24"/>
          <w:szCs w:val="24"/>
        </w:rPr>
        <w:t xml:space="preserve">This </w:t>
      </w:r>
      <w:r w:rsidR="0086604F" w:rsidRPr="00FF3123">
        <w:rPr>
          <w:rFonts w:ascii="Times New Roman" w:hAnsi="Times New Roman" w:cs="Times New Roman"/>
          <w:sz w:val="24"/>
          <w:szCs w:val="24"/>
        </w:rPr>
        <w:t xml:space="preserve">behaviour from the white community towards the black community was further spiked by Sir Oswald Mosely (1896-1980) the founder of the pre-war British union of fascists, Oswald encouraged </w:t>
      </w:r>
      <w:r w:rsidR="002524D8" w:rsidRPr="00FF3123">
        <w:rPr>
          <w:rFonts w:ascii="Times New Roman" w:hAnsi="Times New Roman" w:cs="Times New Roman"/>
          <w:sz w:val="24"/>
          <w:szCs w:val="24"/>
        </w:rPr>
        <w:t xml:space="preserve">the white community in Notting hill and beyond </w:t>
      </w:r>
      <w:r w:rsidR="00D45E0E" w:rsidRPr="00FF3123">
        <w:rPr>
          <w:rFonts w:ascii="Times New Roman" w:hAnsi="Times New Roman" w:cs="Times New Roman"/>
          <w:sz w:val="24"/>
          <w:szCs w:val="24"/>
        </w:rPr>
        <w:t>to turn on the black commu</w:t>
      </w:r>
      <w:r w:rsidR="00E55DE9" w:rsidRPr="00FF3123">
        <w:rPr>
          <w:rFonts w:ascii="Times New Roman" w:hAnsi="Times New Roman" w:cs="Times New Roman"/>
          <w:sz w:val="24"/>
          <w:szCs w:val="24"/>
        </w:rPr>
        <w:t>nity frequently seating up stands on street corners with banners and handing out flyers stating, ‘Keep Britain White.” For migrants finding appropriate housing if any at all was extremely difficult, for the majority their homes were either in the slums or in very poor housing, Velma Davis a migrant who arrived in Britain in 1957 from Trinidad made the statement: “Accommodation was a big problem. In those days they had big signs. Signs were up at the windows -no blacks, no Irish, no dogs, no children, so that was difficult”</w:t>
      </w:r>
      <w:r w:rsidR="00B90F6C" w:rsidRPr="00FF3123">
        <w:rPr>
          <w:rFonts w:ascii="Times New Roman" w:hAnsi="Times New Roman" w:cs="Times New Roman"/>
          <w:sz w:val="24"/>
          <w:szCs w:val="24"/>
        </w:rPr>
        <w:t xml:space="preserve">. </w:t>
      </w:r>
      <w:r w:rsidR="001A460D" w:rsidRPr="00FF3123">
        <w:rPr>
          <w:rFonts w:ascii="Times New Roman" w:hAnsi="Times New Roman" w:cs="Times New Roman"/>
          <w:sz w:val="24"/>
          <w:szCs w:val="24"/>
        </w:rPr>
        <w:t xml:space="preserve">Throughout 1958 </w:t>
      </w:r>
      <w:r w:rsidR="009C7495" w:rsidRPr="00FF3123">
        <w:rPr>
          <w:rFonts w:ascii="Times New Roman" w:hAnsi="Times New Roman" w:cs="Times New Roman"/>
          <w:sz w:val="24"/>
          <w:szCs w:val="24"/>
        </w:rPr>
        <w:t>attacks were taking place by gangs of white youths referred to as the ‘Teddy boys’ on the black community, on August the 24</w:t>
      </w:r>
      <w:r w:rsidR="009C7495" w:rsidRPr="00FF3123">
        <w:rPr>
          <w:rFonts w:ascii="Times New Roman" w:hAnsi="Times New Roman" w:cs="Times New Roman"/>
          <w:sz w:val="24"/>
          <w:szCs w:val="24"/>
          <w:vertAlign w:val="superscript"/>
        </w:rPr>
        <w:t>th</w:t>
      </w:r>
      <w:r w:rsidR="009C7495" w:rsidRPr="00FF3123">
        <w:rPr>
          <w:rFonts w:ascii="Times New Roman" w:hAnsi="Times New Roman" w:cs="Times New Roman"/>
          <w:sz w:val="24"/>
          <w:szCs w:val="24"/>
        </w:rPr>
        <w:t xml:space="preserve"> a group of nine white attacked five Caribbean men all in separate incidences throughout that day seriously injuring three on them. By the time the rioting had calmed down in north Kensington at least 140 arrests had been made the majority of those arrested were white, however members of the black community were all so arrested purely for arming to defend themselves and their families out of fear and protection</w:t>
      </w:r>
      <w:r w:rsidR="005B4381" w:rsidRPr="00FF3123">
        <w:rPr>
          <w:rFonts w:ascii="Times New Roman" w:hAnsi="Times New Roman" w:cs="Times New Roman"/>
          <w:sz w:val="24"/>
          <w:szCs w:val="24"/>
        </w:rPr>
        <w:t xml:space="preserve"> </w:t>
      </w:r>
      <w:r w:rsidR="005B4381" w:rsidRPr="00FF3123">
        <w:rPr>
          <w:rFonts w:ascii="Times New Roman" w:hAnsi="Times New Roman" w:cs="Times New Roman"/>
          <w:sz w:val="24"/>
          <w:szCs w:val="24"/>
        </w:rPr>
        <w:t>(Theatre-centre.co.uk, 2018)</w:t>
      </w:r>
      <w:r w:rsidR="005B4381" w:rsidRPr="00FF3123">
        <w:rPr>
          <w:rFonts w:ascii="Times New Roman" w:hAnsi="Times New Roman" w:cs="Times New Roman"/>
          <w:sz w:val="24"/>
          <w:szCs w:val="24"/>
        </w:rPr>
        <w:t>.</w:t>
      </w:r>
    </w:p>
    <w:p w14:paraId="5C80C40B" w14:textId="56D8CF24" w:rsidR="00CB373F" w:rsidRPr="00FF3123" w:rsidRDefault="00ED5125" w:rsidP="005A22F0">
      <w:pPr>
        <w:rPr>
          <w:rFonts w:ascii="Times New Roman" w:hAnsi="Times New Roman" w:cs="Times New Roman"/>
          <w:sz w:val="24"/>
          <w:szCs w:val="24"/>
        </w:rPr>
      </w:pPr>
      <w:r w:rsidRPr="00FF3123">
        <w:rPr>
          <w:rFonts w:ascii="Times New Roman" w:hAnsi="Times New Roman" w:cs="Times New Roman"/>
          <w:sz w:val="24"/>
          <w:szCs w:val="24"/>
        </w:rPr>
        <w:tab/>
        <w:t xml:space="preserve">The Race Relations act 1965 was the first piece of British legislation introduced to the UK to address the serious issue regarding racial discrimination as previous bills had been so unsuccessful, this policy was passed by parliament in response to the growing numbers of migrants that had made the UK their home. Following the tensions of the Notting Hill riots the passing of the race relations act now made any kind of racial discrimination in any public place illegal if you physically </w:t>
      </w:r>
      <w:r w:rsidR="007C4266" w:rsidRPr="00FF3123">
        <w:rPr>
          <w:rFonts w:ascii="Times New Roman" w:hAnsi="Times New Roman" w:cs="Times New Roman"/>
          <w:sz w:val="24"/>
          <w:szCs w:val="24"/>
        </w:rPr>
        <w:t xml:space="preserve">or verbally attack an individual due to the colour of their skin, </w:t>
      </w:r>
      <w:r w:rsidR="007C4266" w:rsidRPr="00FF3123">
        <w:rPr>
          <w:rFonts w:ascii="Times New Roman" w:hAnsi="Times New Roman" w:cs="Times New Roman"/>
          <w:sz w:val="24"/>
          <w:szCs w:val="24"/>
        </w:rPr>
        <w:lastRenderedPageBreak/>
        <w:t xml:space="preserve">their race or ethnic origin this was now considered an offence during this time. Unfortunately, the 1965 race relations act was heavily criticised for not including ongoing issues regarding racism involving the ability to acquire appropriate housing and equal career opportunities for </w:t>
      </w:r>
      <w:r w:rsidR="00D10A3D" w:rsidRPr="00FF3123">
        <w:rPr>
          <w:rFonts w:ascii="Times New Roman" w:hAnsi="Times New Roman" w:cs="Times New Roman"/>
          <w:sz w:val="24"/>
          <w:szCs w:val="24"/>
        </w:rPr>
        <w:t>all</w:t>
      </w:r>
      <w:r w:rsidR="007C4266" w:rsidRPr="00FF3123">
        <w:rPr>
          <w:rFonts w:ascii="Times New Roman" w:hAnsi="Times New Roman" w:cs="Times New Roman"/>
          <w:sz w:val="24"/>
          <w:szCs w:val="24"/>
        </w:rPr>
        <w:t xml:space="preserve"> the UK not just for the white community</w:t>
      </w:r>
      <w:r w:rsidR="005B4381" w:rsidRPr="00FF3123">
        <w:rPr>
          <w:rFonts w:ascii="Times New Roman" w:hAnsi="Times New Roman" w:cs="Times New Roman"/>
          <w:sz w:val="24"/>
          <w:szCs w:val="24"/>
        </w:rPr>
        <w:t xml:space="preserve"> </w:t>
      </w:r>
      <w:r w:rsidR="005B4381" w:rsidRPr="00FF3123">
        <w:rPr>
          <w:rFonts w:ascii="Times New Roman" w:hAnsi="Times New Roman" w:cs="Times New Roman"/>
          <w:sz w:val="24"/>
          <w:szCs w:val="24"/>
        </w:rPr>
        <w:t>(UK Parliament, 2018)</w:t>
      </w:r>
      <w:r w:rsidR="007C4266" w:rsidRPr="00FF3123">
        <w:rPr>
          <w:rFonts w:ascii="Times New Roman" w:hAnsi="Times New Roman" w:cs="Times New Roman"/>
          <w:sz w:val="24"/>
          <w:szCs w:val="24"/>
        </w:rPr>
        <w:t xml:space="preserve">.  </w:t>
      </w:r>
      <w:r w:rsidR="00403369" w:rsidRPr="00FF3123">
        <w:rPr>
          <w:rFonts w:ascii="Times New Roman" w:hAnsi="Times New Roman" w:cs="Times New Roman"/>
          <w:sz w:val="24"/>
          <w:szCs w:val="24"/>
        </w:rPr>
        <w:t xml:space="preserve">Due to the extent of the issue concerning equality and racial discrimination the Race relations act legislation was updated in 1968 </w:t>
      </w:r>
      <w:r w:rsidR="00333A23" w:rsidRPr="00FF3123">
        <w:rPr>
          <w:rFonts w:ascii="Times New Roman" w:hAnsi="Times New Roman" w:cs="Times New Roman"/>
          <w:sz w:val="24"/>
          <w:szCs w:val="24"/>
        </w:rPr>
        <w:t>to</w:t>
      </w:r>
      <w:r w:rsidR="00D4384A" w:rsidRPr="00FF3123">
        <w:rPr>
          <w:rFonts w:ascii="Times New Roman" w:hAnsi="Times New Roman" w:cs="Times New Roman"/>
          <w:sz w:val="24"/>
          <w:szCs w:val="24"/>
        </w:rPr>
        <w:t xml:space="preserve"> address previous issues that the original 19</w:t>
      </w:r>
      <w:r w:rsidR="00333A23" w:rsidRPr="00FF3123">
        <w:rPr>
          <w:rFonts w:ascii="Times New Roman" w:hAnsi="Times New Roman" w:cs="Times New Roman"/>
          <w:sz w:val="24"/>
          <w:szCs w:val="24"/>
        </w:rPr>
        <w:t xml:space="preserve">65 act had received criticism for failing to acknowledge or mention these other key problems. There are main factors that stresses the importance of this </w:t>
      </w:r>
      <w:r w:rsidR="004C55CD" w:rsidRPr="00FF3123">
        <w:rPr>
          <w:rFonts w:ascii="Times New Roman" w:hAnsi="Times New Roman" w:cs="Times New Roman"/>
          <w:sz w:val="24"/>
          <w:szCs w:val="24"/>
        </w:rPr>
        <w:t>update, first it firmly identifies anti-discrimination as a key legislation enforced by the government and no longer tolerated. The legislation introduced and made it known to the world that discrimination against any ethnic minorities was indeed wrong and finally, black minorities could then realise how much they had been discriminated against and if they were receiving any ill treatment it could be abolished</w:t>
      </w:r>
      <w:r w:rsidR="005B4381" w:rsidRPr="00FF3123">
        <w:rPr>
          <w:rFonts w:ascii="Times New Roman" w:hAnsi="Times New Roman" w:cs="Times New Roman"/>
          <w:sz w:val="24"/>
          <w:szCs w:val="24"/>
        </w:rPr>
        <w:t xml:space="preserve"> </w:t>
      </w:r>
      <w:r w:rsidR="005B4381" w:rsidRPr="00FF3123">
        <w:rPr>
          <w:rFonts w:ascii="Times New Roman" w:hAnsi="Times New Roman" w:cs="Times New Roman"/>
          <w:sz w:val="24"/>
          <w:szCs w:val="24"/>
        </w:rPr>
        <w:t>(Black History Month 2018 | Black History Month Celebrating the Great Black British Achievers, 2018)</w:t>
      </w:r>
      <w:r w:rsidR="00CB373F" w:rsidRPr="00FF3123">
        <w:rPr>
          <w:rFonts w:ascii="Times New Roman" w:hAnsi="Times New Roman" w:cs="Times New Roman"/>
          <w:sz w:val="24"/>
          <w:szCs w:val="24"/>
        </w:rPr>
        <w:t>.</w:t>
      </w:r>
    </w:p>
    <w:p w14:paraId="75D7422E" w14:textId="3EA0CB39" w:rsidR="00333A23" w:rsidRPr="00FF3123" w:rsidRDefault="00CB373F" w:rsidP="005A22F0">
      <w:pPr>
        <w:rPr>
          <w:rFonts w:ascii="Times New Roman" w:hAnsi="Times New Roman" w:cs="Times New Roman"/>
          <w:sz w:val="24"/>
          <w:szCs w:val="24"/>
        </w:rPr>
      </w:pPr>
      <w:r w:rsidRPr="00FF3123">
        <w:rPr>
          <w:rFonts w:ascii="Times New Roman" w:hAnsi="Times New Roman" w:cs="Times New Roman"/>
          <w:sz w:val="24"/>
          <w:szCs w:val="24"/>
        </w:rPr>
        <w:t>The 1968 legislation update included the following:</w:t>
      </w:r>
    </w:p>
    <w:p w14:paraId="24A43816" w14:textId="43A2D5CB" w:rsidR="00CB373F" w:rsidRPr="00FF3123" w:rsidRDefault="00CB373F" w:rsidP="005A22F0">
      <w:pPr>
        <w:pStyle w:val="ListParagraph"/>
        <w:numPr>
          <w:ilvl w:val="0"/>
          <w:numId w:val="1"/>
        </w:numPr>
        <w:rPr>
          <w:rFonts w:ascii="Times New Roman" w:hAnsi="Times New Roman" w:cs="Times New Roman"/>
          <w:sz w:val="24"/>
          <w:szCs w:val="24"/>
        </w:rPr>
      </w:pPr>
      <w:r w:rsidRPr="00FF3123">
        <w:rPr>
          <w:rFonts w:ascii="Times New Roman" w:hAnsi="Times New Roman" w:cs="Times New Roman"/>
          <w:sz w:val="24"/>
          <w:szCs w:val="24"/>
        </w:rPr>
        <w:t>Regarding goods, facilities and services; It is unlawful to refuse service or discriminate against any persons regarding trying to purchase any goods they are entitled to purchase, allow all person’s access to public places e.g. hotels and boarding homes, no discrimination regarding banking, purchasing loans, credit, grants</w:t>
      </w:r>
      <w:r w:rsidR="00277D2D" w:rsidRPr="00FF3123">
        <w:rPr>
          <w:rFonts w:ascii="Times New Roman" w:hAnsi="Times New Roman" w:cs="Times New Roman"/>
          <w:sz w:val="24"/>
          <w:szCs w:val="24"/>
        </w:rPr>
        <w:t>, finance, public places, entertainment and travel.</w:t>
      </w:r>
    </w:p>
    <w:p w14:paraId="58F0AD8D" w14:textId="3B9490EF" w:rsidR="00277D2D" w:rsidRPr="00FF3123" w:rsidRDefault="00602600" w:rsidP="005A22F0">
      <w:pPr>
        <w:pStyle w:val="ListParagraph"/>
        <w:numPr>
          <w:ilvl w:val="0"/>
          <w:numId w:val="1"/>
        </w:numPr>
        <w:rPr>
          <w:rFonts w:ascii="Times New Roman" w:hAnsi="Times New Roman" w:cs="Times New Roman"/>
          <w:sz w:val="24"/>
          <w:szCs w:val="24"/>
        </w:rPr>
      </w:pPr>
      <w:r w:rsidRPr="00FF3123">
        <w:rPr>
          <w:rFonts w:ascii="Times New Roman" w:hAnsi="Times New Roman" w:cs="Times New Roman"/>
          <w:sz w:val="24"/>
          <w:szCs w:val="24"/>
        </w:rPr>
        <w:t xml:space="preserve">Employment; </w:t>
      </w:r>
      <w:r w:rsidR="00BF5D9F" w:rsidRPr="00FF3123">
        <w:rPr>
          <w:rFonts w:ascii="Times New Roman" w:hAnsi="Times New Roman" w:cs="Times New Roman"/>
          <w:sz w:val="24"/>
          <w:szCs w:val="24"/>
        </w:rPr>
        <w:t>It is unlawful to</w:t>
      </w:r>
      <w:r w:rsidRPr="00FF3123">
        <w:rPr>
          <w:rFonts w:ascii="Times New Roman" w:hAnsi="Times New Roman" w:cs="Times New Roman"/>
          <w:sz w:val="24"/>
          <w:szCs w:val="24"/>
        </w:rPr>
        <w:t xml:space="preserve"> refuse</w:t>
      </w:r>
      <w:r w:rsidR="00BF5D9F" w:rsidRPr="00FF3123">
        <w:rPr>
          <w:rFonts w:ascii="Times New Roman" w:hAnsi="Times New Roman" w:cs="Times New Roman"/>
          <w:sz w:val="24"/>
          <w:szCs w:val="24"/>
        </w:rPr>
        <w:t xml:space="preserve"> any persons’</w:t>
      </w:r>
      <w:r w:rsidRPr="00FF3123">
        <w:rPr>
          <w:rFonts w:ascii="Times New Roman" w:hAnsi="Times New Roman" w:cs="Times New Roman"/>
          <w:sz w:val="24"/>
          <w:szCs w:val="24"/>
        </w:rPr>
        <w:t xml:space="preserve"> the opportunity of employment through discrimination if that person is qualified and available to perform the work role</w:t>
      </w:r>
      <w:r w:rsidR="001620BC" w:rsidRPr="00FF3123">
        <w:rPr>
          <w:rFonts w:ascii="Times New Roman" w:hAnsi="Times New Roman" w:cs="Times New Roman"/>
          <w:sz w:val="24"/>
          <w:szCs w:val="24"/>
        </w:rPr>
        <w:t xml:space="preserve">. </w:t>
      </w:r>
      <w:r w:rsidR="00BF5D9F" w:rsidRPr="00FF3123">
        <w:rPr>
          <w:rFonts w:ascii="Times New Roman" w:hAnsi="Times New Roman" w:cs="Times New Roman"/>
          <w:sz w:val="24"/>
          <w:szCs w:val="24"/>
        </w:rPr>
        <w:t xml:space="preserve">No individual can be refused the opportunity to receive training or a promotion through discrimination. No one can be dismissed from employment through any form of discrimination. </w:t>
      </w:r>
    </w:p>
    <w:p w14:paraId="1461BDBB" w14:textId="40BB3797" w:rsidR="00BF5D9F" w:rsidRPr="00FF3123" w:rsidRDefault="0068223C" w:rsidP="005A22F0">
      <w:pPr>
        <w:pStyle w:val="ListParagraph"/>
        <w:numPr>
          <w:ilvl w:val="0"/>
          <w:numId w:val="1"/>
        </w:numPr>
        <w:rPr>
          <w:rFonts w:ascii="Times New Roman" w:hAnsi="Times New Roman" w:cs="Times New Roman"/>
          <w:sz w:val="24"/>
          <w:szCs w:val="24"/>
        </w:rPr>
      </w:pPr>
      <w:r w:rsidRPr="00FF3123">
        <w:rPr>
          <w:rFonts w:ascii="Times New Roman" w:hAnsi="Times New Roman" w:cs="Times New Roman"/>
          <w:sz w:val="24"/>
          <w:szCs w:val="24"/>
        </w:rPr>
        <w:t>Housing accommodation and other premises;</w:t>
      </w:r>
      <w:r w:rsidR="00694B18" w:rsidRPr="00FF3123">
        <w:rPr>
          <w:rFonts w:ascii="Times New Roman" w:hAnsi="Times New Roman" w:cs="Times New Roman"/>
          <w:sz w:val="24"/>
          <w:szCs w:val="24"/>
        </w:rPr>
        <w:t xml:space="preserve"> It is unlawful to discriminate against any persons’ seeking to buy, rent or occupy any property or land which they are entitled to. Discrimination will not be tolerated against any persons’ occupying housing or property by ill or different treatment of those persons’ </w:t>
      </w:r>
      <w:r w:rsidR="005B4381" w:rsidRPr="00FF3123">
        <w:rPr>
          <w:rFonts w:ascii="Times New Roman" w:hAnsi="Times New Roman" w:cs="Times New Roman"/>
          <w:sz w:val="24"/>
          <w:szCs w:val="24"/>
        </w:rPr>
        <w:t>(Team, 2018)</w:t>
      </w:r>
      <w:r w:rsidR="00694B18" w:rsidRPr="00FF3123">
        <w:rPr>
          <w:rFonts w:ascii="Times New Roman" w:hAnsi="Times New Roman" w:cs="Times New Roman"/>
          <w:sz w:val="24"/>
          <w:szCs w:val="24"/>
        </w:rPr>
        <w:t xml:space="preserve">.  </w:t>
      </w:r>
    </w:p>
    <w:p w14:paraId="45640E35" w14:textId="05DFF9A1" w:rsidR="00D8122C" w:rsidRPr="00FF3123" w:rsidRDefault="00D8122C" w:rsidP="005A22F0">
      <w:pPr>
        <w:ind w:left="360"/>
        <w:rPr>
          <w:rFonts w:ascii="Times New Roman" w:hAnsi="Times New Roman" w:cs="Times New Roman"/>
          <w:sz w:val="24"/>
          <w:szCs w:val="24"/>
        </w:rPr>
      </w:pPr>
      <w:r w:rsidRPr="00FF3123">
        <w:rPr>
          <w:rFonts w:ascii="Times New Roman" w:hAnsi="Times New Roman" w:cs="Times New Roman"/>
          <w:sz w:val="24"/>
          <w:szCs w:val="24"/>
        </w:rPr>
        <w:t xml:space="preserve">The Race relations act was again amended both in 1978 and 2000 to further promote racial equality across the UK, again </w:t>
      </w:r>
      <w:r w:rsidR="001610CC" w:rsidRPr="00FF3123">
        <w:rPr>
          <w:rFonts w:ascii="Times New Roman" w:hAnsi="Times New Roman" w:cs="Times New Roman"/>
          <w:sz w:val="24"/>
          <w:szCs w:val="24"/>
        </w:rPr>
        <w:t>ensuring people were shown respect providing further protection against any kind of discrimination. These later amendments all so explained the definition of direct and indirect discrimination towards another</w:t>
      </w:r>
      <w:r w:rsidR="002D7187" w:rsidRPr="00FF3123">
        <w:rPr>
          <w:rFonts w:ascii="Times New Roman" w:hAnsi="Times New Roman" w:cs="Times New Roman"/>
          <w:sz w:val="24"/>
          <w:szCs w:val="24"/>
        </w:rPr>
        <w:t>.</w:t>
      </w:r>
    </w:p>
    <w:p w14:paraId="2A419A6F" w14:textId="1A1822AD" w:rsidR="00155BF3" w:rsidRPr="00FF3123" w:rsidRDefault="00155BF3" w:rsidP="005A22F0">
      <w:pPr>
        <w:ind w:left="360"/>
        <w:rPr>
          <w:rFonts w:ascii="Times New Roman" w:hAnsi="Times New Roman" w:cs="Times New Roman"/>
          <w:sz w:val="24"/>
          <w:szCs w:val="24"/>
        </w:rPr>
      </w:pPr>
      <w:r w:rsidRPr="00FF3123">
        <w:rPr>
          <w:rFonts w:ascii="Times New Roman" w:hAnsi="Times New Roman" w:cs="Times New Roman"/>
          <w:sz w:val="24"/>
          <w:szCs w:val="24"/>
        </w:rPr>
        <w:tab/>
      </w:r>
      <w:r w:rsidR="002D7187" w:rsidRPr="00FF3123">
        <w:rPr>
          <w:rFonts w:ascii="Times New Roman" w:hAnsi="Times New Roman" w:cs="Times New Roman"/>
          <w:sz w:val="24"/>
          <w:szCs w:val="24"/>
        </w:rPr>
        <w:t>The Human Rights act 1998 is a legislation that provides UK citizens with legal and formal base for the public to have rights and freedom in the European Convention of human rights (ECHR). The act is in pla</w:t>
      </w:r>
      <w:r w:rsidR="00961974" w:rsidRPr="00FF3123">
        <w:rPr>
          <w:rFonts w:ascii="Times New Roman" w:hAnsi="Times New Roman" w:cs="Times New Roman"/>
          <w:sz w:val="24"/>
          <w:szCs w:val="24"/>
        </w:rPr>
        <w:t xml:space="preserve">ce for the safety of the public for protection from any mistreatment regarding their rights as a UK citizen, it is unlawful for any authoritative, public or governmental body to breach an individual’s conventional rights for example; upon arrest everyone has the right to a phone call if a police officer refused to allow that person their phone call that would be a breach of their human rights. </w:t>
      </w:r>
      <w:r w:rsidR="00880A5C" w:rsidRPr="00FF3123">
        <w:rPr>
          <w:rFonts w:ascii="Times New Roman" w:hAnsi="Times New Roman" w:cs="Times New Roman"/>
          <w:sz w:val="24"/>
          <w:szCs w:val="24"/>
        </w:rPr>
        <w:t>The act lists 16 basic human rights that all authoritative bodies must abide by for example; The right to life, right to liberty and security, the act offers protection from any forms of discrimination</w:t>
      </w:r>
      <w:r w:rsidR="009B0005" w:rsidRPr="00FF3123">
        <w:rPr>
          <w:rFonts w:ascii="Times New Roman" w:hAnsi="Times New Roman" w:cs="Times New Roman"/>
          <w:sz w:val="24"/>
          <w:szCs w:val="24"/>
        </w:rPr>
        <w:t xml:space="preserve"> due to the convention of rights one shall not be treated differently from any other despite their race, religion, sex, political views all persons’ have equal access regarding their rights. </w:t>
      </w:r>
      <w:r w:rsidR="00FD58AD" w:rsidRPr="00FF3123">
        <w:rPr>
          <w:rFonts w:ascii="Times New Roman" w:hAnsi="Times New Roman" w:cs="Times New Roman"/>
          <w:sz w:val="24"/>
          <w:szCs w:val="24"/>
        </w:rPr>
        <w:t xml:space="preserve">The Human rights act continues to state that everyone has the right </w:t>
      </w:r>
      <w:r w:rsidR="00FD58AD" w:rsidRPr="00FF3123">
        <w:rPr>
          <w:rFonts w:ascii="Times New Roman" w:hAnsi="Times New Roman" w:cs="Times New Roman"/>
          <w:sz w:val="24"/>
          <w:szCs w:val="24"/>
        </w:rPr>
        <w:lastRenderedPageBreak/>
        <w:t xml:space="preserve">to freedom of thought, conscience and religion, as several groups from </w:t>
      </w:r>
      <w:r w:rsidR="006C3458" w:rsidRPr="00FF3123">
        <w:rPr>
          <w:rFonts w:ascii="Times New Roman" w:hAnsi="Times New Roman" w:cs="Times New Roman"/>
          <w:sz w:val="24"/>
          <w:szCs w:val="24"/>
        </w:rPr>
        <w:t>various</w:t>
      </w:r>
      <w:r w:rsidR="00FD58AD" w:rsidRPr="00FF3123">
        <w:rPr>
          <w:rFonts w:ascii="Times New Roman" w:hAnsi="Times New Roman" w:cs="Times New Roman"/>
          <w:sz w:val="24"/>
          <w:szCs w:val="24"/>
        </w:rPr>
        <w:t xml:space="preserve"> cultures reside in the UK </w:t>
      </w:r>
      <w:r w:rsidR="006C3458" w:rsidRPr="00FF3123">
        <w:rPr>
          <w:rFonts w:ascii="Times New Roman" w:hAnsi="Times New Roman" w:cs="Times New Roman"/>
          <w:sz w:val="24"/>
          <w:szCs w:val="24"/>
        </w:rPr>
        <w:t>it is of great importance that all groups are free to express their religious views providing it does not cause threat, danger or discrimination to another</w:t>
      </w:r>
      <w:r w:rsidR="00EF78EB" w:rsidRPr="00FF3123">
        <w:rPr>
          <w:rFonts w:ascii="Times New Roman" w:hAnsi="Times New Roman" w:cs="Times New Roman"/>
          <w:sz w:val="24"/>
          <w:szCs w:val="24"/>
        </w:rPr>
        <w:t xml:space="preserve"> </w:t>
      </w:r>
      <w:r w:rsidR="00DC3786" w:rsidRPr="00FF3123">
        <w:rPr>
          <w:rFonts w:ascii="Times New Roman" w:hAnsi="Times New Roman" w:cs="Times New Roman"/>
          <w:sz w:val="24"/>
          <w:szCs w:val="24"/>
        </w:rPr>
        <w:t>(Lx.iriss.org.uk, 2018)</w:t>
      </w:r>
      <w:r w:rsidR="00EF78EB" w:rsidRPr="00FF3123">
        <w:rPr>
          <w:rFonts w:ascii="Times New Roman" w:hAnsi="Times New Roman" w:cs="Times New Roman"/>
          <w:sz w:val="24"/>
          <w:szCs w:val="24"/>
        </w:rPr>
        <w:t xml:space="preserve">. </w:t>
      </w:r>
    </w:p>
    <w:p w14:paraId="70AE53FF" w14:textId="12BC08CB" w:rsidR="00C90513" w:rsidRPr="00FF3123" w:rsidRDefault="00192749" w:rsidP="005A22F0">
      <w:pPr>
        <w:ind w:left="360"/>
        <w:rPr>
          <w:rFonts w:ascii="Times New Roman" w:hAnsi="Times New Roman" w:cs="Times New Roman"/>
          <w:sz w:val="24"/>
          <w:szCs w:val="24"/>
        </w:rPr>
      </w:pPr>
      <w:r w:rsidRPr="00FF3123">
        <w:rPr>
          <w:rFonts w:ascii="Times New Roman" w:hAnsi="Times New Roman" w:cs="Times New Roman"/>
          <w:sz w:val="24"/>
          <w:szCs w:val="24"/>
        </w:rPr>
        <w:tab/>
        <w:t>When the Equality act 2010 was established by the government and parliament, the act covers includes over 100 pieces of policy and legislation and replaced several other legislations established over the years including the race relations act 1976. The Equality act as several p</w:t>
      </w:r>
      <w:r w:rsidR="00597C0C" w:rsidRPr="00FF3123">
        <w:rPr>
          <w:rFonts w:ascii="Times New Roman" w:hAnsi="Times New Roman" w:cs="Times New Roman"/>
          <w:sz w:val="24"/>
          <w:szCs w:val="24"/>
        </w:rPr>
        <w:t xml:space="preserve">revious </w:t>
      </w:r>
      <w:r w:rsidRPr="00FF3123">
        <w:rPr>
          <w:rFonts w:ascii="Times New Roman" w:hAnsi="Times New Roman" w:cs="Times New Roman"/>
          <w:sz w:val="24"/>
          <w:szCs w:val="24"/>
        </w:rPr>
        <w:t>legislations now merged together</w:t>
      </w:r>
      <w:r w:rsidR="00C90513" w:rsidRPr="00FF3123">
        <w:rPr>
          <w:rFonts w:ascii="Times New Roman" w:hAnsi="Times New Roman" w:cs="Times New Roman"/>
          <w:sz w:val="24"/>
          <w:szCs w:val="24"/>
        </w:rPr>
        <w:t>,</w:t>
      </w:r>
      <w:r w:rsidRPr="00FF3123">
        <w:rPr>
          <w:rFonts w:ascii="Times New Roman" w:hAnsi="Times New Roman" w:cs="Times New Roman"/>
          <w:sz w:val="24"/>
          <w:szCs w:val="24"/>
        </w:rPr>
        <w:t xml:space="preserve"> the purpose of the legislation is to promote the same rights to equality for all and evolve the </w:t>
      </w:r>
      <w:r w:rsidR="00C90513" w:rsidRPr="00FF3123">
        <w:rPr>
          <w:rFonts w:ascii="Times New Roman" w:hAnsi="Times New Roman" w:cs="Times New Roman"/>
          <w:sz w:val="24"/>
          <w:szCs w:val="24"/>
        </w:rPr>
        <w:t>United Kingdom</w:t>
      </w:r>
      <w:r w:rsidRPr="00FF3123">
        <w:rPr>
          <w:rFonts w:ascii="Times New Roman" w:hAnsi="Times New Roman" w:cs="Times New Roman"/>
          <w:sz w:val="24"/>
          <w:szCs w:val="24"/>
        </w:rPr>
        <w:t xml:space="preserve"> into a </w:t>
      </w:r>
      <w:r w:rsidR="00C90513" w:rsidRPr="00FF3123">
        <w:rPr>
          <w:rFonts w:ascii="Times New Roman" w:hAnsi="Times New Roman" w:cs="Times New Roman"/>
          <w:sz w:val="24"/>
          <w:szCs w:val="24"/>
        </w:rPr>
        <w:t xml:space="preserve">more fair and </w:t>
      </w:r>
      <w:r w:rsidRPr="00FF3123">
        <w:rPr>
          <w:rFonts w:ascii="Times New Roman" w:hAnsi="Times New Roman" w:cs="Times New Roman"/>
          <w:sz w:val="24"/>
          <w:szCs w:val="24"/>
        </w:rPr>
        <w:t xml:space="preserve">functioning society. </w:t>
      </w:r>
      <w:r w:rsidR="00597C0C" w:rsidRPr="00FF3123">
        <w:rPr>
          <w:rFonts w:ascii="Times New Roman" w:hAnsi="Times New Roman" w:cs="Times New Roman"/>
          <w:sz w:val="24"/>
          <w:szCs w:val="24"/>
        </w:rPr>
        <w:t xml:space="preserve">The </w:t>
      </w:r>
      <w:r w:rsidR="00C90513" w:rsidRPr="00FF3123">
        <w:rPr>
          <w:rFonts w:ascii="Times New Roman" w:hAnsi="Times New Roman" w:cs="Times New Roman"/>
          <w:sz w:val="24"/>
          <w:szCs w:val="24"/>
        </w:rPr>
        <w:t xml:space="preserve">Equality act was first established in 2006 and received further updates to the 2010 version of the policy sometimes known as The Equally act 2006 part 2, it has nine main legislations of focus that are now all part of the Equality act, these include; </w:t>
      </w:r>
    </w:p>
    <w:p w14:paraId="2EBE409E" w14:textId="053AD6D8" w:rsidR="00C90513" w:rsidRPr="00FF3123" w:rsidRDefault="00C90513" w:rsidP="005A22F0">
      <w:pPr>
        <w:pStyle w:val="ListParagraph"/>
        <w:numPr>
          <w:ilvl w:val="0"/>
          <w:numId w:val="1"/>
        </w:numPr>
        <w:rPr>
          <w:rFonts w:ascii="Times New Roman" w:hAnsi="Times New Roman" w:cs="Times New Roman"/>
          <w:sz w:val="24"/>
          <w:szCs w:val="24"/>
        </w:rPr>
      </w:pPr>
      <w:r w:rsidRPr="00FF3123">
        <w:rPr>
          <w:rFonts w:ascii="Times New Roman" w:hAnsi="Times New Roman" w:cs="Times New Roman"/>
          <w:sz w:val="24"/>
          <w:szCs w:val="24"/>
        </w:rPr>
        <w:t>The Equal pay act -1970</w:t>
      </w:r>
    </w:p>
    <w:p w14:paraId="3D50CC59" w14:textId="7956641D" w:rsidR="00C90513" w:rsidRPr="00FF3123" w:rsidRDefault="00C90513" w:rsidP="005A22F0">
      <w:pPr>
        <w:pStyle w:val="ListParagraph"/>
        <w:numPr>
          <w:ilvl w:val="0"/>
          <w:numId w:val="1"/>
        </w:numPr>
        <w:rPr>
          <w:rFonts w:ascii="Times New Roman" w:hAnsi="Times New Roman" w:cs="Times New Roman"/>
          <w:sz w:val="24"/>
          <w:szCs w:val="24"/>
        </w:rPr>
      </w:pPr>
      <w:r w:rsidRPr="00FF3123">
        <w:rPr>
          <w:rFonts w:ascii="Times New Roman" w:hAnsi="Times New Roman" w:cs="Times New Roman"/>
          <w:sz w:val="24"/>
          <w:szCs w:val="24"/>
        </w:rPr>
        <w:t>The sexual discrimination act – 1975</w:t>
      </w:r>
    </w:p>
    <w:p w14:paraId="47FAB8FF" w14:textId="4BF71149" w:rsidR="00C90513" w:rsidRPr="00FF3123" w:rsidRDefault="00C90513" w:rsidP="005A22F0">
      <w:pPr>
        <w:pStyle w:val="ListParagraph"/>
        <w:numPr>
          <w:ilvl w:val="0"/>
          <w:numId w:val="1"/>
        </w:numPr>
        <w:rPr>
          <w:rFonts w:ascii="Times New Roman" w:hAnsi="Times New Roman" w:cs="Times New Roman"/>
          <w:sz w:val="24"/>
          <w:szCs w:val="24"/>
        </w:rPr>
      </w:pPr>
      <w:r w:rsidRPr="00FF3123">
        <w:rPr>
          <w:rFonts w:ascii="Times New Roman" w:hAnsi="Times New Roman" w:cs="Times New Roman"/>
          <w:sz w:val="24"/>
          <w:szCs w:val="24"/>
        </w:rPr>
        <w:t>The Race relations act 1976</w:t>
      </w:r>
    </w:p>
    <w:p w14:paraId="27287AC0" w14:textId="77777777" w:rsidR="00A41AC9" w:rsidRPr="00FF3123" w:rsidRDefault="00C90513" w:rsidP="005A22F0">
      <w:pPr>
        <w:pStyle w:val="ListParagraph"/>
        <w:numPr>
          <w:ilvl w:val="0"/>
          <w:numId w:val="1"/>
        </w:numPr>
        <w:rPr>
          <w:rFonts w:ascii="Times New Roman" w:hAnsi="Times New Roman" w:cs="Times New Roman"/>
          <w:sz w:val="24"/>
          <w:szCs w:val="24"/>
        </w:rPr>
      </w:pPr>
      <w:r w:rsidRPr="00FF3123">
        <w:rPr>
          <w:rFonts w:ascii="Times New Roman" w:hAnsi="Times New Roman" w:cs="Times New Roman"/>
          <w:sz w:val="24"/>
          <w:szCs w:val="24"/>
        </w:rPr>
        <w:t>The Disabilities discrimination act – 1995</w:t>
      </w:r>
    </w:p>
    <w:p w14:paraId="7789E531" w14:textId="02FC612C" w:rsidR="00C90513" w:rsidRPr="00FF3123" w:rsidRDefault="00C90513" w:rsidP="005A22F0">
      <w:pPr>
        <w:pStyle w:val="ListParagraph"/>
        <w:numPr>
          <w:ilvl w:val="0"/>
          <w:numId w:val="1"/>
        </w:numPr>
        <w:rPr>
          <w:rFonts w:ascii="Times New Roman" w:hAnsi="Times New Roman" w:cs="Times New Roman"/>
          <w:sz w:val="24"/>
          <w:szCs w:val="24"/>
        </w:rPr>
      </w:pPr>
      <w:r w:rsidRPr="00FF3123">
        <w:rPr>
          <w:rFonts w:ascii="Times New Roman" w:hAnsi="Times New Roman" w:cs="Times New Roman"/>
          <w:sz w:val="24"/>
          <w:szCs w:val="24"/>
        </w:rPr>
        <w:t>Employment equality (</w:t>
      </w:r>
      <w:r w:rsidR="00A41AC9" w:rsidRPr="00FF3123">
        <w:rPr>
          <w:rFonts w:ascii="Times New Roman" w:hAnsi="Times New Roman" w:cs="Times New Roman"/>
          <w:sz w:val="24"/>
          <w:szCs w:val="24"/>
        </w:rPr>
        <w:t>Religion or belief) regulations – 2003</w:t>
      </w:r>
    </w:p>
    <w:p w14:paraId="1F3075B1" w14:textId="2E3072DF" w:rsidR="00A41AC9" w:rsidRPr="00FF3123" w:rsidRDefault="00A41AC9" w:rsidP="005A22F0">
      <w:pPr>
        <w:pStyle w:val="ListParagraph"/>
        <w:numPr>
          <w:ilvl w:val="0"/>
          <w:numId w:val="1"/>
        </w:numPr>
        <w:rPr>
          <w:rFonts w:ascii="Times New Roman" w:hAnsi="Times New Roman" w:cs="Times New Roman"/>
          <w:sz w:val="24"/>
          <w:szCs w:val="24"/>
        </w:rPr>
      </w:pPr>
      <w:r w:rsidRPr="00FF3123">
        <w:rPr>
          <w:rFonts w:ascii="Times New Roman" w:hAnsi="Times New Roman" w:cs="Times New Roman"/>
          <w:sz w:val="24"/>
          <w:szCs w:val="24"/>
        </w:rPr>
        <w:t>Employment equality (Sexual orientation) regulations – 2003</w:t>
      </w:r>
    </w:p>
    <w:p w14:paraId="13B3A291" w14:textId="73F77546" w:rsidR="00A41AC9" w:rsidRPr="00FF3123" w:rsidRDefault="00A41AC9" w:rsidP="005A22F0">
      <w:pPr>
        <w:pStyle w:val="ListParagraph"/>
        <w:numPr>
          <w:ilvl w:val="0"/>
          <w:numId w:val="1"/>
        </w:numPr>
        <w:rPr>
          <w:rFonts w:ascii="Times New Roman" w:hAnsi="Times New Roman" w:cs="Times New Roman"/>
          <w:sz w:val="24"/>
          <w:szCs w:val="24"/>
        </w:rPr>
      </w:pPr>
      <w:r w:rsidRPr="00FF3123">
        <w:rPr>
          <w:rFonts w:ascii="Times New Roman" w:hAnsi="Times New Roman" w:cs="Times New Roman"/>
          <w:sz w:val="24"/>
          <w:szCs w:val="24"/>
        </w:rPr>
        <w:t>Employment equality (Age) regulations -2006</w:t>
      </w:r>
    </w:p>
    <w:p w14:paraId="290AAD2A" w14:textId="7817B989" w:rsidR="00A41AC9" w:rsidRPr="00FF3123" w:rsidRDefault="00A41AC9" w:rsidP="005A22F0">
      <w:pPr>
        <w:pStyle w:val="ListParagraph"/>
        <w:numPr>
          <w:ilvl w:val="0"/>
          <w:numId w:val="1"/>
        </w:numPr>
        <w:rPr>
          <w:rFonts w:ascii="Times New Roman" w:hAnsi="Times New Roman" w:cs="Times New Roman"/>
          <w:sz w:val="24"/>
          <w:szCs w:val="24"/>
        </w:rPr>
      </w:pPr>
      <w:r w:rsidRPr="00FF3123">
        <w:rPr>
          <w:rFonts w:ascii="Times New Roman" w:hAnsi="Times New Roman" w:cs="Times New Roman"/>
          <w:sz w:val="24"/>
          <w:szCs w:val="24"/>
        </w:rPr>
        <w:t xml:space="preserve">The Equality act part 2 – 2006 </w:t>
      </w:r>
    </w:p>
    <w:p w14:paraId="4135C3A4" w14:textId="3C238B22" w:rsidR="00A41AC9" w:rsidRPr="00FF3123" w:rsidRDefault="00A41AC9" w:rsidP="005A22F0">
      <w:pPr>
        <w:pStyle w:val="ListParagraph"/>
        <w:numPr>
          <w:ilvl w:val="0"/>
          <w:numId w:val="1"/>
        </w:numPr>
        <w:rPr>
          <w:rFonts w:ascii="Times New Roman" w:hAnsi="Times New Roman" w:cs="Times New Roman"/>
          <w:sz w:val="24"/>
          <w:szCs w:val="24"/>
        </w:rPr>
      </w:pPr>
      <w:r w:rsidRPr="00FF3123">
        <w:rPr>
          <w:rFonts w:ascii="Times New Roman" w:hAnsi="Times New Roman" w:cs="Times New Roman"/>
          <w:sz w:val="24"/>
          <w:szCs w:val="24"/>
        </w:rPr>
        <w:t xml:space="preserve">The Equality act (Sexual orientation) – 2007 </w:t>
      </w:r>
      <w:r w:rsidR="00DC3786" w:rsidRPr="00FF3123">
        <w:rPr>
          <w:rFonts w:ascii="Times New Roman" w:hAnsi="Times New Roman" w:cs="Times New Roman"/>
          <w:sz w:val="24"/>
          <w:szCs w:val="24"/>
        </w:rPr>
        <w:t>(Equalityhumanrights.com, 2018)</w:t>
      </w:r>
    </w:p>
    <w:p w14:paraId="2F120971" w14:textId="16C5BA11" w:rsidR="00DC113B" w:rsidRPr="00FF3123" w:rsidRDefault="0045041F" w:rsidP="005A22F0">
      <w:pPr>
        <w:rPr>
          <w:rFonts w:ascii="Times New Roman" w:hAnsi="Times New Roman" w:cs="Times New Roman"/>
          <w:sz w:val="24"/>
          <w:szCs w:val="24"/>
        </w:rPr>
      </w:pPr>
      <w:r w:rsidRPr="00FF3123">
        <w:rPr>
          <w:rFonts w:ascii="Times New Roman" w:hAnsi="Times New Roman" w:cs="Times New Roman"/>
          <w:sz w:val="24"/>
          <w:szCs w:val="24"/>
        </w:rPr>
        <w:t xml:space="preserve">The breakdown of the Equality act concerning the subject of race includes some sections where discrimination against a person due to there ethnic origin is considered unlawful, section nine of the Equality act titled Race which is part of nine protected characteristics states that; regarding a persons’ colour, nationality, ethnic or national origins this individual or ethic group should not </w:t>
      </w:r>
      <w:r w:rsidR="00432AC0" w:rsidRPr="00FF3123">
        <w:rPr>
          <w:rFonts w:ascii="Times New Roman" w:hAnsi="Times New Roman" w:cs="Times New Roman"/>
          <w:sz w:val="24"/>
          <w:szCs w:val="24"/>
        </w:rPr>
        <w:t xml:space="preserve">suffer any discrimination due to any of these factors, no matter of their original origin all are protected as UK citizens. Section 10 in the Equality act covers religion and/or belief stating; That a persons’ or groups religion or beliefs are protected from discrimination even if there is lack of any religion or belief. </w:t>
      </w:r>
      <w:r w:rsidR="00F01BE6" w:rsidRPr="00FF3123">
        <w:rPr>
          <w:rFonts w:ascii="Times New Roman" w:hAnsi="Times New Roman" w:cs="Times New Roman"/>
          <w:sz w:val="24"/>
          <w:szCs w:val="24"/>
        </w:rPr>
        <w:t>Both direct and indirect discrimination are listed within the legislation detailing what is and isn’t discrimination towards a group or individual, there are incidences where discrimination expressed from one to another is not apparent as an individual may not realise, they are discriminating against another. Harassment and victimisation are categories which race would all so fall into as it is very possible to harass and victimise another based on their race, religion and original culture</w:t>
      </w:r>
      <w:r w:rsidR="00DC3786" w:rsidRPr="00FF3123">
        <w:rPr>
          <w:rFonts w:ascii="Times New Roman" w:hAnsi="Times New Roman" w:cs="Times New Roman"/>
          <w:sz w:val="24"/>
          <w:szCs w:val="24"/>
        </w:rPr>
        <w:t xml:space="preserve"> </w:t>
      </w:r>
      <w:r w:rsidR="00DC3786" w:rsidRPr="00FF3123">
        <w:rPr>
          <w:rFonts w:ascii="Times New Roman" w:hAnsi="Times New Roman" w:cs="Times New Roman"/>
          <w:sz w:val="24"/>
          <w:szCs w:val="24"/>
        </w:rPr>
        <w:t>(Legislation.gov.uk, 2018)</w:t>
      </w:r>
      <w:r w:rsidR="00DC3786" w:rsidRPr="00FF3123">
        <w:rPr>
          <w:rFonts w:ascii="Times New Roman" w:hAnsi="Times New Roman" w:cs="Times New Roman"/>
          <w:sz w:val="24"/>
          <w:szCs w:val="24"/>
        </w:rPr>
        <w:t>.</w:t>
      </w:r>
    </w:p>
    <w:p w14:paraId="5C75D34E" w14:textId="27DE4741" w:rsidR="00A41AC9" w:rsidRPr="00FF3123" w:rsidRDefault="00F01BE6" w:rsidP="005A22F0">
      <w:pPr>
        <w:rPr>
          <w:rFonts w:ascii="Times New Roman" w:hAnsi="Times New Roman" w:cs="Times New Roman"/>
          <w:sz w:val="24"/>
          <w:szCs w:val="24"/>
        </w:rPr>
      </w:pPr>
      <w:r w:rsidRPr="00FF3123">
        <w:rPr>
          <w:rFonts w:ascii="Times New Roman" w:hAnsi="Times New Roman" w:cs="Times New Roman"/>
          <w:sz w:val="24"/>
          <w:szCs w:val="24"/>
        </w:rPr>
        <w:tab/>
      </w:r>
      <w:r w:rsidR="009E0C1E" w:rsidRPr="00FF3123">
        <w:rPr>
          <w:rFonts w:ascii="Times New Roman" w:hAnsi="Times New Roman" w:cs="Times New Roman"/>
          <w:sz w:val="24"/>
          <w:szCs w:val="24"/>
        </w:rPr>
        <w:t xml:space="preserve">Writing and researching for this assignment </w:t>
      </w:r>
      <w:r w:rsidR="001C4B4D" w:rsidRPr="00FF3123">
        <w:rPr>
          <w:rFonts w:ascii="Times New Roman" w:hAnsi="Times New Roman" w:cs="Times New Roman"/>
          <w:sz w:val="24"/>
          <w:szCs w:val="24"/>
        </w:rPr>
        <w:t xml:space="preserve">has been rather an eye-opening experience for myself, I have previously never researched or involved myself with policy and legislation as I found it a complete and utter mind field. As previously stated, I chose the subject of race due to its brutal and unfair history regarding how different groups of people have treated one another throughout our British history. It has been interesting to see just how much legislation has progressed over the years from the 1940’s to the present day, how policies have had to be changed, replaced and updated to accommodate the current circumstances at the time. It was fantastic for me to see the development of legislations aim </w:t>
      </w:r>
      <w:r w:rsidR="001C4B4D" w:rsidRPr="00FF3123">
        <w:rPr>
          <w:rFonts w:ascii="Times New Roman" w:hAnsi="Times New Roman" w:cs="Times New Roman"/>
          <w:sz w:val="24"/>
          <w:szCs w:val="24"/>
        </w:rPr>
        <w:lastRenderedPageBreak/>
        <w:t xml:space="preserve">to protect ethnic groups against unnecessary discrimination, all the original first migration from the Empire Windrush wanted was to support their families with a better life, which is something we all want for our loved ones isn’t it? They were made to feel pushed out and punished it seems for trying to achieve this as at the time our country and citizens had not prepared for this. Now since 2010 the Equality act has merged every legislation together in a hope or a thriving, better functioning, equal and more tolerant country. </w:t>
      </w:r>
    </w:p>
    <w:p w14:paraId="63E199B0" w14:textId="77777777" w:rsidR="00A41AC9" w:rsidRPr="00FF3123" w:rsidRDefault="00A41AC9" w:rsidP="005A22F0">
      <w:pPr>
        <w:rPr>
          <w:rFonts w:ascii="Times New Roman" w:hAnsi="Times New Roman" w:cs="Times New Roman"/>
          <w:sz w:val="24"/>
          <w:szCs w:val="24"/>
        </w:rPr>
      </w:pPr>
    </w:p>
    <w:p w14:paraId="4FC762DF" w14:textId="3C99A5DD" w:rsidR="00A41AC9" w:rsidRPr="00FF3123" w:rsidRDefault="00A41AC9" w:rsidP="005A22F0">
      <w:pPr>
        <w:rPr>
          <w:rFonts w:ascii="Times New Roman" w:hAnsi="Times New Roman" w:cs="Times New Roman"/>
          <w:sz w:val="24"/>
          <w:szCs w:val="24"/>
        </w:rPr>
      </w:pPr>
    </w:p>
    <w:p w14:paraId="28A415AA" w14:textId="283605F4" w:rsidR="009C7495" w:rsidRPr="00FF3123" w:rsidRDefault="00610995" w:rsidP="005A22F0">
      <w:pPr>
        <w:rPr>
          <w:rFonts w:ascii="Times New Roman" w:hAnsi="Times New Roman" w:cs="Times New Roman"/>
          <w:sz w:val="24"/>
          <w:szCs w:val="24"/>
        </w:rPr>
      </w:pPr>
      <w:r w:rsidRPr="00FF3123">
        <w:rPr>
          <w:rFonts w:ascii="Times New Roman" w:hAnsi="Times New Roman" w:cs="Times New Roman"/>
          <w:sz w:val="24"/>
          <w:szCs w:val="24"/>
        </w:rPr>
        <w:tab/>
      </w:r>
    </w:p>
    <w:p w14:paraId="5AAE35B4" w14:textId="684F1EA4" w:rsidR="00C240C4" w:rsidRPr="00FF3123" w:rsidRDefault="00C240C4" w:rsidP="005A22F0">
      <w:pPr>
        <w:rPr>
          <w:rFonts w:ascii="Times New Roman" w:hAnsi="Times New Roman" w:cs="Times New Roman"/>
          <w:sz w:val="24"/>
          <w:szCs w:val="24"/>
        </w:rPr>
      </w:pPr>
      <w:r w:rsidRPr="00FF3123">
        <w:rPr>
          <w:rFonts w:ascii="Times New Roman" w:hAnsi="Times New Roman" w:cs="Times New Roman"/>
          <w:sz w:val="24"/>
          <w:szCs w:val="24"/>
        </w:rPr>
        <w:tab/>
      </w:r>
    </w:p>
    <w:p w14:paraId="32B1ACF1" w14:textId="694F295C" w:rsidR="00B74768" w:rsidRPr="00FF3123" w:rsidRDefault="00B74768" w:rsidP="005A22F0">
      <w:pPr>
        <w:rPr>
          <w:rFonts w:ascii="Times New Roman" w:hAnsi="Times New Roman" w:cs="Times New Roman"/>
          <w:b/>
          <w:sz w:val="24"/>
          <w:szCs w:val="24"/>
        </w:rPr>
      </w:pPr>
    </w:p>
    <w:p w14:paraId="78261A3B" w14:textId="68C949A2" w:rsidR="00B74768" w:rsidRPr="00FF3123" w:rsidRDefault="00B74768" w:rsidP="005A22F0">
      <w:pPr>
        <w:rPr>
          <w:rFonts w:ascii="Times New Roman" w:hAnsi="Times New Roman" w:cs="Times New Roman"/>
          <w:b/>
          <w:sz w:val="24"/>
          <w:szCs w:val="24"/>
        </w:rPr>
      </w:pPr>
    </w:p>
    <w:p w14:paraId="27116AF2" w14:textId="77777777" w:rsidR="00FF3123" w:rsidRDefault="00FF3123" w:rsidP="005A22F0">
      <w:pPr>
        <w:rPr>
          <w:rFonts w:ascii="Times New Roman" w:hAnsi="Times New Roman" w:cs="Times New Roman"/>
          <w:b/>
          <w:sz w:val="24"/>
          <w:szCs w:val="24"/>
          <w:lang w:val="en-US"/>
        </w:rPr>
      </w:pPr>
    </w:p>
    <w:p w14:paraId="6391088B" w14:textId="77777777" w:rsidR="00FF3123" w:rsidRDefault="00FF3123" w:rsidP="005A22F0">
      <w:pPr>
        <w:rPr>
          <w:rFonts w:ascii="Times New Roman" w:hAnsi="Times New Roman" w:cs="Times New Roman"/>
          <w:b/>
          <w:sz w:val="24"/>
          <w:szCs w:val="24"/>
          <w:lang w:val="en-US"/>
        </w:rPr>
      </w:pPr>
    </w:p>
    <w:p w14:paraId="306F5634" w14:textId="77777777" w:rsidR="00FF3123" w:rsidRDefault="00FF3123" w:rsidP="005A22F0">
      <w:pPr>
        <w:rPr>
          <w:rFonts w:ascii="Times New Roman" w:hAnsi="Times New Roman" w:cs="Times New Roman"/>
          <w:b/>
          <w:sz w:val="24"/>
          <w:szCs w:val="24"/>
          <w:lang w:val="en-US"/>
        </w:rPr>
      </w:pPr>
    </w:p>
    <w:p w14:paraId="66B7E84B" w14:textId="77777777" w:rsidR="00FF3123" w:rsidRDefault="00FF3123" w:rsidP="005A22F0">
      <w:pPr>
        <w:rPr>
          <w:rFonts w:ascii="Times New Roman" w:hAnsi="Times New Roman" w:cs="Times New Roman"/>
          <w:b/>
          <w:sz w:val="24"/>
          <w:szCs w:val="24"/>
          <w:lang w:val="en-US"/>
        </w:rPr>
      </w:pPr>
    </w:p>
    <w:p w14:paraId="0C5D4FDB" w14:textId="77777777" w:rsidR="00FF3123" w:rsidRDefault="00FF3123" w:rsidP="005A22F0">
      <w:pPr>
        <w:rPr>
          <w:rFonts w:ascii="Times New Roman" w:hAnsi="Times New Roman" w:cs="Times New Roman"/>
          <w:b/>
          <w:sz w:val="24"/>
          <w:szCs w:val="24"/>
          <w:lang w:val="en-US"/>
        </w:rPr>
      </w:pPr>
    </w:p>
    <w:p w14:paraId="460E0164" w14:textId="77777777" w:rsidR="00FF3123" w:rsidRPr="005A22F0" w:rsidRDefault="00FF3123" w:rsidP="005A22F0">
      <w:pPr>
        <w:rPr>
          <w:rFonts w:ascii="Times New Roman" w:hAnsi="Times New Roman" w:cs="Times New Roman"/>
          <w:b/>
          <w:sz w:val="24"/>
          <w:szCs w:val="24"/>
          <w:lang w:val="en-US"/>
        </w:rPr>
      </w:pPr>
    </w:p>
    <w:p w14:paraId="7280FE3C" w14:textId="72CD38EE" w:rsidR="00DC3786" w:rsidRPr="00DC3786" w:rsidRDefault="00DC3786" w:rsidP="005A22F0">
      <w:pPr>
        <w:rPr>
          <w:rFonts w:ascii="Times New Roman" w:hAnsi="Times New Roman" w:cs="Times New Roman"/>
          <w:b/>
          <w:sz w:val="24"/>
          <w:szCs w:val="24"/>
          <w:lang w:val="en-US"/>
        </w:rPr>
      </w:pPr>
      <w:r w:rsidRPr="00DC3786">
        <w:rPr>
          <w:rFonts w:ascii="Times New Roman" w:hAnsi="Times New Roman" w:cs="Times New Roman"/>
          <w:b/>
          <w:sz w:val="24"/>
          <w:szCs w:val="24"/>
          <w:lang w:val="en-US"/>
        </w:rPr>
        <w:t>References</w:t>
      </w:r>
    </w:p>
    <w:p w14:paraId="59A62DAB" w14:textId="77777777" w:rsidR="00DC3786" w:rsidRPr="00DC3786" w:rsidRDefault="00DC3786" w:rsidP="005A22F0">
      <w:pPr>
        <w:rPr>
          <w:rFonts w:ascii="Times New Roman" w:hAnsi="Times New Roman" w:cs="Times New Roman"/>
          <w:b/>
          <w:sz w:val="24"/>
          <w:szCs w:val="24"/>
          <w:lang w:val="en-US"/>
        </w:rPr>
      </w:pPr>
      <w:r w:rsidRPr="00DC3786">
        <w:rPr>
          <w:rFonts w:ascii="Times New Roman" w:hAnsi="Times New Roman" w:cs="Times New Roman"/>
          <w:b/>
          <w:sz w:val="24"/>
          <w:szCs w:val="24"/>
          <w:lang w:val="en-US"/>
        </w:rPr>
        <w:t xml:space="preserve">Black History Month 2018 | Black History Month Celebrating the Great Black British Achievers. (2018). </w:t>
      </w:r>
      <w:r w:rsidRPr="00DC3786">
        <w:rPr>
          <w:rFonts w:ascii="Times New Roman" w:hAnsi="Times New Roman" w:cs="Times New Roman"/>
          <w:b/>
          <w:i/>
          <w:sz w:val="24"/>
          <w:szCs w:val="24"/>
          <w:lang w:val="en-US"/>
        </w:rPr>
        <w:t>50 years on from the (second) Race Relations Act, and the Runnymede Trust - Black History Month 2018 | Black History Month Celebrating the Great Black British Achievers</w:t>
      </w:r>
      <w:r w:rsidRPr="00DC3786">
        <w:rPr>
          <w:rFonts w:ascii="Times New Roman" w:hAnsi="Times New Roman" w:cs="Times New Roman"/>
          <w:b/>
          <w:sz w:val="24"/>
          <w:szCs w:val="24"/>
          <w:lang w:val="en-US"/>
        </w:rPr>
        <w:t>. [online] Available at: https://www.blackhistorymonth.org.uk/article/section/real-stories/50-years-second-race-relations-act-runnymede-trust/ [Accessed 19 Nov. 2018].</w:t>
      </w:r>
    </w:p>
    <w:p w14:paraId="5732EC49" w14:textId="77777777" w:rsidR="00DC3786" w:rsidRPr="00DC3786" w:rsidRDefault="00DC3786" w:rsidP="005A22F0">
      <w:pPr>
        <w:rPr>
          <w:rFonts w:ascii="Times New Roman" w:hAnsi="Times New Roman" w:cs="Times New Roman"/>
          <w:b/>
          <w:sz w:val="24"/>
          <w:szCs w:val="24"/>
          <w:lang w:val="en-US"/>
        </w:rPr>
      </w:pPr>
      <w:r w:rsidRPr="00DC3786">
        <w:rPr>
          <w:rFonts w:ascii="Times New Roman" w:hAnsi="Times New Roman" w:cs="Times New Roman"/>
          <w:b/>
          <w:sz w:val="24"/>
          <w:szCs w:val="24"/>
          <w:lang w:val="en-US"/>
        </w:rPr>
        <w:t xml:space="preserve">Blackpast.org. (2018). </w:t>
      </w:r>
      <w:r w:rsidRPr="00DC3786">
        <w:rPr>
          <w:rFonts w:ascii="Times New Roman" w:hAnsi="Times New Roman" w:cs="Times New Roman"/>
          <w:b/>
          <w:i/>
          <w:sz w:val="24"/>
          <w:szCs w:val="24"/>
          <w:lang w:val="en-US"/>
        </w:rPr>
        <w:t xml:space="preserve">The </w:t>
      </w:r>
      <w:proofErr w:type="spellStart"/>
      <w:r w:rsidRPr="00DC3786">
        <w:rPr>
          <w:rFonts w:ascii="Times New Roman" w:hAnsi="Times New Roman" w:cs="Times New Roman"/>
          <w:b/>
          <w:i/>
          <w:sz w:val="24"/>
          <w:szCs w:val="24"/>
          <w:lang w:val="en-US"/>
        </w:rPr>
        <w:t>Notting</w:t>
      </w:r>
      <w:proofErr w:type="spellEnd"/>
      <w:r w:rsidRPr="00DC3786">
        <w:rPr>
          <w:rFonts w:ascii="Times New Roman" w:hAnsi="Times New Roman" w:cs="Times New Roman"/>
          <w:b/>
          <w:i/>
          <w:sz w:val="24"/>
          <w:szCs w:val="24"/>
          <w:lang w:val="en-US"/>
        </w:rPr>
        <w:t xml:space="preserve"> Hill Riots (1958</w:t>
      </w:r>
      <w:proofErr w:type="gramStart"/>
      <w:r w:rsidRPr="00DC3786">
        <w:rPr>
          <w:rFonts w:ascii="Times New Roman" w:hAnsi="Times New Roman" w:cs="Times New Roman"/>
          <w:b/>
          <w:i/>
          <w:sz w:val="24"/>
          <w:szCs w:val="24"/>
          <w:lang w:val="en-US"/>
        </w:rPr>
        <w:t>)  |</w:t>
      </w:r>
      <w:proofErr w:type="gramEnd"/>
      <w:r w:rsidRPr="00DC3786">
        <w:rPr>
          <w:rFonts w:ascii="Times New Roman" w:hAnsi="Times New Roman" w:cs="Times New Roman"/>
          <w:b/>
          <w:i/>
          <w:sz w:val="24"/>
          <w:szCs w:val="24"/>
          <w:lang w:val="en-US"/>
        </w:rPr>
        <w:t xml:space="preserve"> The Black Past: Remembered and Reclaimed</w:t>
      </w:r>
      <w:r w:rsidRPr="00DC3786">
        <w:rPr>
          <w:rFonts w:ascii="Times New Roman" w:hAnsi="Times New Roman" w:cs="Times New Roman"/>
          <w:b/>
          <w:sz w:val="24"/>
          <w:szCs w:val="24"/>
          <w:lang w:val="en-US"/>
        </w:rPr>
        <w:t>. [online] Available at: https://blackpast.org/gah/notting-hill-riots-1958 [Accessed 16 Nov. 2018].</w:t>
      </w:r>
    </w:p>
    <w:p w14:paraId="579F8D53" w14:textId="77777777" w:rsidR="00DC3786" w:rsidRPr="00DC3786" w:rsidRDefault="00DC3786" w:rsidP="005A22F0">
      <w:pPr>
        <w:rPr>
          <w:rFonts w:ascii="Times New Roman" w:hAnsi="Times New Roman" w:cs="Times New Roman"/>
          <w:b/>
          <w:sz w:val="24"/>
          <w:szCs w:val="24"/>
          <w:lang w:val="en-US"/>
        </w:rPr>
      </w:pPr>
      <w:r w:rsidRPr="00DC3786">
        <w:rPr>
          <w:rFonts w:ascii="Times New Roman" w:hAnsi="Times New Roman" w:cs="Times New Roman"/>
          <w:b/>
          <w:sz w:val="24"/>
          <w:szCs w:val="24"/>
          <w:lang w:val="en-US"/>
        </w:rPr>
        <w:t xml:space="preserve">DEAN, H. (2016). </w:t>
      </w:r>
      <w:r w:rsidRPr="00DC3786">
        <w:rPr>
          <w:rFonts w:ascii="Times New Roman" w:hAnsi="Times New Roman" w:cs="Times New Roman"/>
          <w:b/>
          <w:i/>
          <w:sz w:val="24"/>
          <w:szCs w:val="24"/>
          <w:lang w:val="en-US"/>
        </w:rPr>
        <w:t>WELFARE RIGHTS AND SOCIAL POLICY</w:t>
      </w:r>
      <w:r w:rsidRPr="00DC3786">
        <w:rPr>
          <w:rFonts w:ascii="Times New Roman" w:hAnsi="Times New Roman" w:cs="Times New Roman"/>
          <w:b/>
          <w:sz w:val="24"/>
          <w:szCs w:val="24"/>
          <w:lang w:val="en-US"/>
        </w:rPr>
        <w:t>. [</w:t>
      </w:r>
      <w:proofErr w:type="spellStart"/>
      <w:r w:rsidRPr="00DC3786">
        <w:rPr>
          <w:rFonts w:ascii="Times New Roman" w:hAnsi="Times New Roman" w:cs="Times New Roman"/>
          <w:b/>
          <w:sz w:val="24"/>
          <w:szCs w:val="24"/>
          <w:lang w:val="en-US"/>
        </w:rPr>
        <w:t>S.l.</w:t>
      </w:r>
      <w:proofErr w:type="spellEnd"/>
      <w:r w:rsidRPr="00DC3786">
        <w:rPr>
          <w:rFonts w:ascii="Times New Roman" w:hAnsi="Times New Roman" w:cs="Times New Roman"/>
          <w:b/>
          <w:sz w:val="24"/>
          <w:szCs w:val="24"/>
          <w:lang w:val="en-US"/>
        </w:rPr>
        <w:t>]: ROUTLEDGE, pp.112-113.</w:t>
      </w:r>
    </w:p>
    <w:p w14:paraId="1EFD9D12" w14:textId="77777777" w:rsidR="00DC3786" w:rsidRPr="00DC3786" w:rsidRDefault="00DC3786" w:rsidP="005A22F0">
      <w:pPr>
        <w:rPr>
          <w:rFonts w:ascii="Times New Roman" w:hAnsi="Times New Roman" w:cs="Times New Roman"/>
          <w:b/>
          <w:sz w:val="24"/>
          <w:szCs w:val="24"/>
          <w:lang w:val="en-US"/>
        </w:rPr>
      </w:pPr>
      <w:r w:rsidRPr="00DC3786">
        <w:rPr>
          <w:rFonts w:ascii="Times New Roman" w:hAnsi="Times New Roman" w:cs="Times New Roman"/>
          <w:b/>
          <w:sz w:val="24"/>
          <w:szCs w:val="24"/>
          <w:lang w:val="en-US"/>
        </w:rPr>
        <w:t>Ellis, D. (2001). "The produce of more than one country": Race, identity, and discourse in post -</w:t>
      </w:r>
      <w:proofErr w:type="spellStart"/>
      <w:r w:rsidRPr="00DC3786">
        <w:rPr>
          <w:rFonts w:ascii="Times New Roman" w:hAnsi="Times New Roman" w:cs="Times New Roman"/>
          <w:b/>
          <w:sz w:val="24"/>
          <w:szCs w:val="24"/>
          <w:lang w:val="en-US"/>
        </w:rPr>
        <w:t>windrush</w:t>
      </w:r>
      <w:proofErr w:type="spellEnd"/>
      <w:r w:rsidRPr="00DC3786">
        <w:rPr>
          <w:rFonts w:ascii="Times New Roman" w:hAnsi="Times New Roman" w:cs="Times New Roman"/>
          <w:b/>
          <w:sz w:val="24"/>
          <w:szCs w:val="24"/>
          <w:lang w:val="en-US"/>
        </w:rPr>
        <w:t xml:space="preserve"> </w:t>
      </w:r>
      <w:proofErr w:type="spellStart"/>
      <w:r w:rsidRPr="00DC3786">
        <w:rPr>
          <w:rFonts w:ascii="Times New Roman" w:hAnsi="Times New Roman" w:cs="Times New Roman"/>
          <w:b/>
          <w:sz w:val="24"/>
          <w:szCs w:val="24"/>
          <w:lang w:val="en-US"/>
        </w:rPr>
        <w:t>britain</w:t>
      </w:r>
      <w:proofErr w:type="spellEnd"/>
      <w:r w:rsidRPr="00DC3786">
        <w:rPr>
          <w:rFonts w:ascii="Times New Roman" w:hAnsi="Times New Roman" w:cs="Times New Roman"/>
          <w:b/>
          <w:sz w:val="24"/>
          <w:szCs w:val="24"/>
          <w:lang w:val="en-US"/>
        </w:rPr>
        <w:t xml:space="preserve">. </w:t>
      </w:r>
      <w:r w:rsidRPr="00DC3786">
        <w:rPr>
          <w:rFonts w:ascii="Times New Roman" w:hAnsi="Times New Roman" w:cs="Times New Roman"/>
          <w:b/>
          <w:i/>
          <w:sz w:val="24"/>
          <w:szCs w:val="24"/>
          <w:lang w:val="en-US"/>
        </w:rPr>
        <w:t>Project muse</w:t>
      </w:r>
      <w:r w:rsidRPr="00DC3786">
        <w:rPr>
          <w:rFonts w:ascii="Times New Roman" w:hAnsi="Times New Roman" w:cs="Times New Roman"/>
          <w:b/>
          <w:sz w:val="24"/>
          <w:szCs w:val="24"/>
          <w:lang w:val="en-US"/>
        </w:rPr>
        <w:t>, [online] 31, pp.216-217. Available at: http://muse.jhu.edu/article/377779/pdf [Accessed 14 Nov. 2018].</w:t>
      </w:r>
    </w:p>
    <w:p w14:paraId="027F6EF2" w14:textId="77777777" w:rsidR="00DC3786" w:rsidRPr="00DC3786" w:rsidRDefault="00DC3786" w:rsidP="005A22F0">
      <w:pPr>
        <w:rPr>
          <w:rFonts w:ascii="Times New Roman" w:hAnsi="Times New Roman" w:cs="Times New Roman"/>
          <w:b/>
          <w:sz w:val="24"/>
          <w:szCs w:val="24"/>
          <w:lang w:val="en-US"/>
        </w:rPr>
      </w:pPr>
      <w:r w:rsidRPr="00DC3786">
        <w:rPr>
          <w:rFonts w:ascii="Times New Roman" w:hAnsi="Times New Roman" w:cs="Times New Roman"/>
          <w:b/>
          <w:sz w:val="24"/>
          <w:szCs w:val="24"/>
          <w:lang w:val="en-US"/>
        </w:rPr>
        <w:t xml:space="preserve">Equalityhumanrights.com. (2018). </w:t>
      </w:r>
      <w:r w:rsidRPr="00DC3786">
        <w:rPr>
          <w:rFonts w:ascii="Times New Roman" w:hAnsi="Times New Roman" w:cs="Times New Roman"/>
          <w:b/>
          <w:i/>
          <w:sz w:val="24"/>
          <w:szCs w:val="24"/>
          <w:lang w:val="en-US"/>
        </w:rPr>
        <w:t>What is the Equality Act? | Equality and Human Rights Commission</w:t>
      </w:r>
      <w:r w:rsidRPr="00DC3786">
        <w:rPr>
          <w:rFonts w:ascii="Times New Roman" w:hAnsi="Times New Roman" w:cs="Times New Roman"/>
          <w:b/>
          <w:sz w:val="24"/>
          <w:szCs w:val="24"/>
          <w:lang w:val="en-US"/>
        </w:rPr>
        <w:t>. [online] Available at: https://www.equalityhumanrights.com/en/equality-act-2010/what-equality-act [Accessed 20 Nov. 2018].</w:t>
      </w:r>
    </w:p>
    <w:p w14:paraId="6DCFDE40" w14:textId="77777777" w:rsidR="00DC3786" w:rsidRPr="00DC3786" w:rsidRDefault="00DC3786" w:rsidP="005A22F0">
      <w:pPr>
        <w:rPr>
          <w:rFonts w:ascii="Times New Roman" w:hAnsi="Times New Roman" w:cs="Times New Roman"/>
          <w:b/>
          <w:sz w:val="24"/>
          <w:szCs w:val="24"/>
          <w:lang w:val="en-US"/>
        </w:rPr>
      </w:pPr>
      <w:r w:rsidRPr="00DC3786">
        <w:rPr>
          <w:rFonts w:ascii="Times New Roman" w:hAnsi="Times New Roman" w:cs="Times New Roman"/>
          <w:b/>
          <w:sz w:val="24"/>
          <w:szCs w:val="24"/>
          <w:lang w:val="en-US"/>
        </w:rPr>
        <w:lastRenderedPageBreak/>
        <w:t xml:space="preserve">Legislation.gov.uk. (2018). </w:t>
      </w:r>
      <w:r w:rsidRPr="00DC3786">
        <w:rPr>
          <w:rFonts w:ascii="Times New Roman" w:hAnsi="Times New Roman" w:cs="Times New Roman"/>
          <w:b/>
          <w:i/>
          <w:sz w:val="24"/>
          <w:szCs w:val="24"/>
          <w:lang w:val="en-US"/>
        </w:rPr>
        <w:t>Equality Act 2010</w:t>
      </w:r>
      <w:r w:rsidRPr="00DC3786">
        <w:rPr>
          <w:rFonts w:ascii="Times New Roman" w:hAnsi="Times New Roman" w:cs="Times New Roman"/>
          <w:b/>
          <w:sz w:val="24"/>
          <w:szCs w:val="24"/>
          <w:lang w:val="en-US"/>
        </w:rPr>
        <w:t>. [online] Available at: https://www.legislation.gov.uk/ukpga/2010/15/contents [Accessed 20 Nov. 2018].</w:t>
      </w:r>
    </w:p>
    <w:p w14:paraId="5A8E4120" w14:textId="77777777" w:rsidR="00DC3786" w:rsidRPr="00DC3786" w:rsidRDefault="00DC3786" w:rsidP="005A22F0">
      <w:pPr>
        <w:rPr>
          <w:rFonts w:ascii="Times New Roman" w:hAnsi="Times New Roman" w:cs="Times New Roman"/>
          <w:b/>
          <w:sz w:val="24"/>
          <w:szCs w:val="24"/>
          <w:lang w:val="en-US"/>
        </w:rPr>
      </w:pPr>
      <w:r w:rsidRPr="00DC3786">
        <w:rPr>
          <w:rFonts w:ascii="Times New Roman" w:hAnsi="Times New Roman" w:cs="Times New Roman"/>
          <w:b/>
          <w:sz w:val="24"/>
          <w:szCs w:val="24"/>
          <w:lang w:val="en-US"/>
        </w:rPr>
        <w:t>Lx.iriss.org.uk. (2018). [online] Available at: https://lx.iriss.org.uk/sites/default/files/resources/Human%20Rights%20Act_an%20intro.pdf [Accessed 19 Nov. 2018].</w:t>
      </w:r>
    </w:p>
    <w:p w14:paraId="1E654D8E" w14:textId="77777777" w:rsidR="00DC3786" w:rsidRPr="00DC3786" w:rsidRDefault="00DC3786" w:rsidP="005A22F0">
      <w:pPr>
        <w:rPr>
          <w:rFonts w:ascii="Times New Roman" w:hAnsi="Times New Roman" w:cs="Times New Roman"/>
          <w:b/>
          <w:sz w:val="24"/>
          <w:szCs w:val="24"/>
          <w:lang w:val="en-US"/>
        </w:rPr>
      </w:pPr>
      <w:r w:rsidRPr="00DC3786">
        <w:rPr>
          <w:rFonts w:ascii="Times New Roman" w:hAnsi="Times New Roman" w:cs="Times New Roman"/>
          <w:b/>
          <w:sz w:val="24"/>
          <w:szCs w:val="24"/>
          <w:lang w:val="en-US"/>
        </w:rPr>
        <w:t xml:space="preserve">Mead, M. (2007). Empire Windrush: Cultural Memory and Archival Disturbance. </w:t>
      </w:r>
      <w:r w:rsidRPr="00DC3786">
        <w:rPr>
          <w:rFonts w:ascii="Times New Roman" w:hAnsi="Times New Roman" w:cs="Times New Roman"/>
          <w:b/>
          <w:i/>
          <w:sz w:val="24"/>
          <w:szCs w:val="24"/>
          <w:lang w:val="en-US"/>
        </w:rPr>
        <w:t>A Moveable Type</w:t>
      </w:r>
      <w:r w:rsidRPr="00DC3786">
        <w:rPr>
          <w:rFonts w:ascii="Times New Roman" w:hAnsi="Times New Roman" w:cs="Times New Roman"/>
          <w:b/>
          <w:sz w:val="24"/>
          <w:szCs w:val="24"/>
          <w:lang w:val="en-US"/>
        </w:rPr>
        <w:t>, [online] 3, pp.112-113. Available at: http://discovery.ucl.ac.uk/1572362/1/Matthew%20Mead.pdf [Accessed 8 Nov. 2018].</w:t>
      </w:r>
    </w:p>
    <w:p w14:paraId="2F5D0DC3" w14:textId="77777777" w:rsidR="00DC3786" w:rsidRPr="00DC3786" w:rsidRDefault="00DC3786" w:rsidP="005A22F0">
      <w:pPr>
        <w:rPr>
          <w:rFonts w:ascii="Times New Roman" w:hAnsi="Times New Roman" w:cs="Times New Roman"/>
          <w:b/>
          <w:sz w:val="24"/>
          <w:szCs w:val="24"/>
          <w:lang w:val="en-US"/>
        </w:rPr>
      </w:pPr>
      <w:r w:rsidRPr="00DC3786">
        <w:rPr>
          <w:rFonts w:ascii="Times New Roman" w:hAnsi="Times New Roman" w:cs="Times New Roman"/>
          <w:b/>
          <w:sz w:val="24"/>
          <w:szCs w:val="24"/>
          <w:lang w:val="en-US"/>
        </w:rPr>
        <w:t xml:space="preserve">Nationalarchives.gov.uk. (2018). </w:t>
      </w:r>
      <w:r w:rsidRPr="00DC3786">
        <w:rPr>
          <w:rFonts w:ascii="Times New Roman" w:hAnsi="Times New Roman" w:cs="Times New Roman"/>
          <w:b/>
          <w:i/>
          <w:sz w:val="24"/>
          <w:szCs w:val="24"/>
          <w:lang w:val="en-US"/>
        </w:rPr>
        <w:t>The National Archives | Exhibitions | Citizenship | Brave new world</w:t>
      </w:r>
      <w:r w:rsidRPr="00DC3786">
        <w:rPr>
          <w:rFonts w:ascii="Times New Roman" w:hAnsi="Times New Roman" w:cs="Times New Roman"/>
          <w:b/>
          <w:sz w:val="24"/>
          <w:szCs w:val="24"/>
          <w:lang w:val="en-US"/>
        </w:rPr>
        <w:t>. [online] Available at: http://www.nationalarchives.gov.uk/pathways/citizenship/brave_new_world/welfare.htm [Accessed 5 Nov. 2018].</w:t>
      </w:r>
    </w:p>
    <w:p w14:paraId="1FE5CF21" w14:textId="77777777" w:rsidR="00DC3786" w:rsidRPr="00DC3786" w:rsidRDefault="00DC3786" w:rsidP="005A22F0">
      <w:pPr>
        <w:rPr>
          <w:rFonts w:ascii="Times New Roman" w:hAnsi="Times New Roman" w:cs="Times New Roman"/>
          <w:b/>
          <w:sz w:val="24"/>
          <w:szCs w:val="24"/>
          <w:lang w:val="en-US"/>
        </w:rPr>
      </w:pPr>
      <w:r w:rsidRPr="00DC3786">
        <w:rPr>
          <w:rFonts w:ascii="Times New Roman" w:hAnsi="Times New Roman" w:cs="Times New Roman"/>
          <w:b/>
          <w:sz w:val="24"/>
          <w:szCs w:val="24"/>
          <w:lang w:val="en-US"/>
        </w:rPr>
        <w:t xml:space="preserve">Pierson, C. and Ellison, N. (2003). </w:t>
      </w:r>
      <w:r w:rsidRPr="00DC3786">
        <w:rPr>
          <w:rFonts w:ascii="Times New Roman" w:hAnsi="Times New Roman" w:cs="Times New Roman"/>
          <w:b/>
          <w:i/>
          <w:sz w:val="24"/>
          <w:szCs w:val="24"/>
          <w:lang w:val="en-US"/>
        </w:rPr>
        <w:t>Developments in British social policy 2</w:t>
      </w:r>
      <w:r w:rsidRPr="00DC3786">
        <w:rPr>
          <w:rFonts w:ascii="Times New Roman" w:hAnsi="Times New Roman" w:cs="Times New Roman"/>
          <w:b/>
          <w:sz w:val="24"/>
          <w:szCs w:val="24"/>
          <w:lang w:val="en-US"/>
        </w:rPr>
        <w:t xml:space="preserve">. </w:t>
      </w:r>
      <w:proofErr w:type="spellStart"/>
      <w:r w:rsidRPr="00DC3786">
        <w:rPr>
          <w:rFonts w:ascii="Times New Roman" w:hAnsi="Times New Roman" w:cs="Times New Roman"/>
          <w:b/>
          <w:sz w:val="24"/>
          <w:szCs w:val="24"/>
          <w:lang w:val="en-US"/>
        </w:rPr>
        <w:t>Houndmills</w:t>
      </w:r>
      <w:proofErr w:type="spellEnd"/>
      <w:r w:rsidRPr="00DC3786">
        <w:rPr>
          <w:rFonts w:ascii="Times New Roman" w:hAnsi="Times New Roman" w:cs="Times New Roman"/>
          <w:b/>
          <w:sz w:val="24"/>
          <w:szCs w:val="24"/>
          <w:lang w:val="en-US"/>
        </w:rPr>
        <w:t>, Basingstoke: Palgrave Macmillan, p.5.</w:t>
      </w:r>
    </w:p>
    <w:p w14:paraId="4E47DDEF" w14:textId="77777777" w:rsidR="00DC3786" w:rsidRPr="00DC3786" w:rsidRDefault="00DC3786" w:rsidP="005A22F0">
      <w:pPr>
        <w:rPr>
          <w:rFonts w:ascii="Times New Roman" w:hAnsi="Times New Roman" w:cs="Times New Roman"/>
          <w:b/>
          <w:sz w:val="24"/>
          <w:szCs w:val="24"/>
          <w:lang w:val="en-US"/>
        </w:rPr>
      </w:pPr>
      <w:proofErr w:type="spellStart"/>
      <w:r w:rsidRPr="00DC3786">
        <w:rPr>
          <w:rFonts w:ascii="Times New Roman" w:hAnsi="Times New Roman" w:cs="Times New Roman"/>
          <w:b/>
          <w:sz w:val="24"/>
          <w:szCs w:val="24"/>
          <w:lang w:val="en-US"/>
        </w:rPr>
        <w:t>Spicker</w:t>
      </w:r>
      <w:proofErr w:type="spellEnd"/>
      <w:r w:rsidRPr="00DC3786">
        <w:rPr>
          <w:rFonts w:ascii="Times New Roman" w:hAnsi="Times New Roman" w:cs="Times New Roman"/>
          <w:b/>
          <w:sz w:val="24"/>
          <w:szCs w:val="24"/>
          <w:lang w:val="en-US"/>
        </w:rPr>
        <w:t xml:space="preserve">, P. (2018). </w:t>
      </w:r>
      <w:r w:rsidRPr="00DC3786">
        <w:rPr>
          <w:rFonts w:ascii="Times New Roman" w:hAnsi="Times New Roman" w:cs="Times New Roman"/>
          <w:b/>
          <w:i/>
          <w:sz w:val="24"/>
          <w:szCs w:val="24"/>
          <w:lang w:val="en-US"/>
        </w:rPr>
        <w:t>Social Policy</w:t>
      </w:r>
      <w:r w:rsidRPr="00DC3786">
        <w:rPr>
          <w:rFonts w:ascii="Times New Roman" w:hAnsi="Times New Roman" w:cs="Times New Roman"/>
          <w:b/>
          <w:sz w:val="24"/>
          <w:szCs w:val="24"/>
          <w:lang w:val="en-US"/>
        </w:rPr>
        <w:t>. [online] Spicker.uk. Available at: http://www.spicker.uk/social-policy/socpol.htm#top [Accessed 28 Oct. 2018].</w:t>
      </w:r>
    </w:p>
    <w:p w14:paraId="3619F576" w14:textId="77777777" w:rsidR="00DC3786" w:rsidRPr="00DC3786" w:rsidRDefault="00DC3786" w:rsidP="005A22F0">
      <w:pPr>
        <w:rPr>
          <w:rFonts w:ascii="Times New Roman" w:hAnsi="Times New Roman" w:cs="Times New Roman"/>
          <w:b/>
          <w:sz w:val="24"/>
          <w:szCs w:val="24"/>
          <w:lang w:val="en-US"/>
        </w:rPr>
      </w:pPr>
      <w:r w:rsidRPr="00DC3786">
        <w:rPr>
          <w:rFonts w:ascii="Times New Roman" w:hAnsi="Times New Roman" w:cs="Times New Roman"/>
          <w:b/>
          <w:sz w:val="24"/>
          <w:szCs w:val="24"/>
          <w:lang w:val="en-US"/>
        </w:rPr>
        <w:t xml:space="preserve">Team, E. (2018). </w:t>
      </w:r>
      <w:r w:rsidRPr="00DC3786">
        <w:rPr>
          <w:rFonts w:ascii="Times New Roman" w:hAnsi="Times New Roman" w:cs="Times New Roman"/>
          <w:b/>
          <w:i/>
          <w:sz w:val="24"/>
          <w:szCs w:val="24"/>
          <w:lang w:val="en-US"/>
        </w:rPr>
        <w:t>Race Relations Act 1976 | E RADAR</w:t>
      </w:r>
      <w:r w:rsidRPr="00DC3786">
        <w:rPr>
          <w:rFonts w:ascii="Times New Roman" w:hAnsi="Times New Roman" w:cs="Times New Roman"/>
          <w:b/>
          <w:sz w:val="24"/>
          <w:szCs w:val="24"/>
          <w:lang w:val="en-US"/>
        </w:rPr>
        <w:t>. [online] E RADAR. Available at: https://www.eradar.eu/race-relations-act-1976/ [Accessed 19 Nov. 2018].</w:t>
      </w:r>
    </w:p>
    <w:p w14:paraId="1CEA8F54" w14:textId="77777777" w:rsidR="00DC3786" w:rsidRPr="00DC3786" w:rsidRDefault="00DC3786" w:rsidP="005A22F0">
      <w:pPr>
        <w:rPr>
          <w:rFonts w:ascii="Times New Roman" w:hAnsi="Times New Roman" w:cs="Times New Roman"/>
          <w:b/>
          <w:sz w:val="24"/>
          <w:szCs w:val="24"/>
          <w:lang w:val="en-US"/>
        </w:rPr>
      </w:pPr>
      <w:r w:rsidRPr="00DC3786">
        <w:rPr>
          <w:rFonts w:ascii="Times New Roman" w:hAnsi="Times New Roman" w:cs="Times New Roman"/>
          <w:b/>
          <w:sz w:val="24"/>
          <w:szCs w:val="24"/>
          <w:lang w:val="en-US"/>
        </w:rPr>
        <w:t>Theatre-centre.co.uk. (2018). [online] Available at: http://www.theatre-centre.co.uk/downloads/pages/The_facts.pdf [Accessed 19 Nov. 2018].</w:t>
      </w:r>
    </w:p>
    <w:p w14:paraId="6D894CB9" w14:textId="77777777" w:rsidR="00DC3786" w:rsidRPr="00DC3786" w:rsidRDefault="00DC3786" w:rsidP="005A22F0">
      <w:pPr>
        <w:rPr>
          <w:rFonts w:ascii="Times New Roman" w:hAnsi="Times New Roman" w:cs="Times New Roman"/>
          <w:b/>
          <w:sz w:val="24"/>
          <w:szCs w:val="24"/>
          <w:lang w:val="en-US"/>
        </w:rPr>
      </w:pPr>
      <w:r w:rsidRPr="00DC3786">
        <w:rPr>
          <w:rFonts w:ascii="Times New Roman" w:hAnsi="Times New Roman" w:cs="Times New Roman"/>
          <w:b/>
          <w:sz w:val="24"/>
          <w:szCs w:val="24"/>
          <w:lang w:val="en-US"/>
        </w:rPr>
        <w:t xml:space="preserve">UK Parliament. (2018). </w:t>
      </w:r>
      <w:r w:rsidRPr="00DC3786">
        <w:rPr>
          <w:rFonts w:ascii="Times New Roman" w:hAnsi="Times New Roman" w:cs="Times New Roman"/>
          <w:b/>
          <w:i/>
          <w:sz w:val="24"/>
          <w:szCs w:val="24"/>
          <w:lang w:val="en-US"/>
        </w:rPr>
        <w:t>Race Relations Act 1965</w:t>
      </w:r>
      <w:r w:rsidRPr="00DC3786">
        <w:rPr>
          <w:rFonts w:ascii="Times New Roman" w:hAnsi="Times New Roman" w:cs="Times New Roman"/>
          <w:b/>
          <w:sz w:val="24"/>
          <w:szCs w:val="24"/>
          <w:lang w:val="en-US"/>
        </w:rPr>
        <w:t>. [online] Available at: https://www.parliament.uk/about/living-heritage/transformingsociety/private-lives/relationships/collections1/race-relations-act-1965/race-relations-act-1965/ [Accessed 18 Nov. 2018].</w:t>
      </w:r>
    </w:p>
    <w:p w14:paraId="475152C9" w14:textId="77777777" w:rsidR="00DC3786" w:rsidRPr="00DC3786" w:rsidRDefault="00DC3786" w:rsidP="005A22F0">
      <w:pPr>
        <w:rPr>
          <w:rFonts w:ascii="Times New Roman" w:hAnsi="Times New Roman" w:cs="Times New Roman"/>
          <w:b/>
          <w:sz w:val="24"/>
          <w:szCs w:val="24"/>
          <w:lang w:val="en-US"/>
        </w:rPr>
      </w:pPr>
      <w:r w:rsidRPr="00DC3786">
        <w:rPr>
          <w:rFonts w:ascii="Times New Roman" w:hAnsi="Times New Roman" w:cs="Times New Roman"/>
          <w:b/>
          <w:sz w:val="24"/>
          <w:szCs w:val="24"/>
          <w:lang w:val="en-US"/>
        </w:rPr>
        <w:t xml:space="preserve">Whiteside, N. (2014). The Beveridge Report and Its Implementation: a Revolutionary </w:t>
      </w:r>
      <w:proofErr w:type="gramStart"/>
      <w:r w:rsidRPr="00DC3786">
        <w:rPr>
          <w:rFonts w:ascii="Times New Roman" w:hAnsi="Times New Roman" w:cs="Times New Roman"/>
          <w:b/>
          <w:sz w:val="24"/>
          <w:szCs w:val="24"/>
          <w:lang w:val="en-US"/>
        </w:rPr>
        <w:t>Project?.</w:t>
      </w:r>
      <w:proofErr w:type="gramEnd"/>
      <w:r w:rsidRPr="00DC3786">
        <w:rPr>
          <w:rFonts w:ascii="Times New Roman" w:hAnsi="Times New Roman" w:cs="Times New Roman"/>
          <w:b/>
          <w:sz w:val="24"/>
          <w:szCs w:val="24"/>
          <w:lang w:val="en-US"/>
        </w:rPr>
        <w:t xml:space="preserve"> </w:t>
      </w:r>
      <w:proofErr w:type="spellStart"/>
      <w:r w:rsidRPr="00DC3786">
        <w:rPr>
          <w:rFonts w:ascii="Times New Roman" w:hAnsi="Times New Roman" w:cs="Times New Roman"/>
          <w:b/>
          <w:i/>
          <w:sz w:val="24"/>
          <w:szCs w:val="24"/>
          <w:lang w:val="en-US"/>
        </w:rPr>
        <w:t>Histoire@Politique</w:t>
      </w:r>
      <w:proofErr w:type="spellEnd"/>
      <w:r w:rsidRPr="00DC3786">
        <w:rPr>
          <w:rFonts w:ascii="Times New Roman" w:hAnsi="Times New Roman" w:cs="Times New Roman"/>
          <w:b/>
          <w:sz w:val="24"/>
          <w:szCs w:val="24"/>
          <w:lang w:val="en-US"/>
        </w:rPr>
        <w:t>, 24(3), p.24.</w:t>
      </w:r>
    </w:p>
    <w:p w14:paraId="0D1AC3F7" w14:textId="56DC94B9" w:rsidR="00B74768" w:rsidRDefault="00B74768" w:rsidP="005A22F0">
      <w:pPr>
        <w:rPr>
          <w:b/>
          <w:sz w:val="28"/>
          <w:szCs w:val="28"/>
        </w:rPr>
      </w:pPr>
    </w:p>
    <w:p w14:paraId="67426DAC" w14:textId="7A7651F9" w:rsidR="00B74768" w:rsidRDefault="00B74768" w:rsidP="005A22F0">
      <w:pPr>
        <w:rPr>
          <w:b/>
          <w:sz w:val="28"/>
          <w:szCs w:val="28"/>
        </w:rPr>
      </w:pPr>
    </w:p>
    <w:p w14:paraId="2833AC47" w14:textId="6164EC25" w:rsidR="00B74768" w:rsidRDefault="00B74768" w:rsidP="005A22F0">
      <w:pPr>
        <w:rPr>
          <w:b/>
          <w:sz w:val="28"/>
          <w:szCs w:val="28"/>
        </w:rPr>
      </w:pPr>
    </w:p>
    <w:p w14:paraId="77C424CD" w14:textId="3AC4B2C0" w:rsidR="00B74768" w:rsidRDefault="00B74768" w:rsidP="005A22F0">
      <w:pPr>
        <w:rPr>
          <w:b/>
          <w:sz w:val="28"/>
          <w:szCs w:val="28"/>
        </w:rPr>
      </w:pPr>
    </w:p>
    <w:p w14:paraId="270A4758" w14:textId="505FBB68" w:rsidR="00B74768" w:rsidRDefault="00B74768" w:rsidP="005A22F0">
      <w:pPr>
        <w:rPr>
          <w:b/>
          <w:sz w:val="28"/>
          <w:szCs w:val="28"/>
        </w:rPr>
      </w:pPr>
    </w:p>
    <w:p w14:paraId="03A566B7" w14:textId="7B623D77" w:rsidR="00B74768" w:rsidRDefault="00B74768" w:rsidP="005A22F0">
      <w:pPr>
        <w:rPr>
          <w:b/>
          <w:sz w:val="28"/>
          <w:szCs w:val="28"/>
        </w:rPr>
      </w:pPr>
    </w:p>
    <w:p w14:paraId="02DCE6E9" w14:textId="6F9322AD" w:rsidR="00B74768" w:rsidRDefault="00B74768" w:rsidP="005A22F0">
      <w:pPr>
        <w:rPr>
          <w:b/>
          <w:sz w:val="28"/>
          <w:szCs w:val="28"/>
        </w:rPr>
      </w:pPr>
    </w:p>
    <w:p w14:paraId="7AA6433A" w14:textId="576E0D11" w:rsidR="00B74768" w:rsidRDefault="00B74768" w:rsidP="005A22F0">
      <w:pPr>
        <w:rPr>
          <w:b/>
          <w:sz w:val="28"/>
          <w:szCs w:val="28"/>
        </w:rPr>
      </w:pPr>
    </w:p>
    <w:p w14:paraId="33F82EE7" w14:textId="532C12B5" w:rsidR="00B74768" w:rsidRDefault="00B74768" w:rsidP="005A22F0">
      <w:pPr>
        <w:rPr>
          <w:b/>
          <w:sz w:val="28"/>
          <w:szCs w:val="28"/>
        </w:rPr>
      </w:pPr>
    </w:p>
    <w:p w14:paraId="5CD68BD5" w14:textId="2DBF61AB" w:rsidR="00B74768" w:rsidRDefault="00B74768" w:rsidP="005A22F0">
      <w:pPr>
        <w:rPr>
          <w:b/>
          <w:sz w:val="28"/>
          <w:szCs w:val="28"/>
        </w:rPr>
      </w:pPr>
    </w:p>
    <w:p w14:paraId="22129731" w14:textId="3E3F03E0" w:rsidR="00B74768" w:rsidRDefault="00B74768" w:rsidP="005A22F0">
      <w:pPr>
        <w:rPr>
          <w:b/>
          <w:sz w:val="28"/>
          <w:szCs w:val="28"/>
        </w:rPr>
      </w:pPr>
    </w:p>
    <w:p w14:paraId="12847062" w14:textId="7DD8286E" w:rsidR="00B74768" w:rsidRDefault="00B74768" w:rsidP="005A22F0">
      <w:pPr>
        <w:rPr>
          <w:b/>
          <w:sz w:val="28"/>
          <w:szCs w:val="28"/>
        </w:rPr>
      </w:pPr>
    </w:p>
    <w:p w14:paraId="6893F314" w14:textId="0EE12E7F" w:rsidR="00B74768" w:rsidRDefault="00B74768" w:rsidP="005A22F0">
      <w:pPr>
        <w:rPr>
          <w:b/>
          <w:sz w:val="28"/>
          <w:szCs w:val="28"/>
        </w:rPr>
      </w:pPr>
    </w:p>
    <w:p w14:paraId="6FC164A6" w14:textId="693F1C14" w:rsidR="00B74768" w:rsidRDefault="00B74768" w:rsidP="005A22F0">
      <w:pPr>
        <w:rPr>
          <w:b/>
          <w:sz w:val="28"/>
          <w:szCs w:val="28"/>
        </w:rPr>
      </w:pPr>
    </w:p>
    <w:p w14:paraId="35251B22" w14:textId="6B8EC875" w:rsidR="00B74768" w:rsidRDefault="00B74768" w:rsidP="005A22F0">
      <w:pPr>
        <w:rPr>
          <w:b/>
          <w:sz w:val="28"/>
          <w:szCs w:val="28"/>
        </w:rPr>
      </w:pPr>
    </w:p>
    <w:p w14:paraId="5FAD19ED" w14:textId="0EC888D2" w:rsidR="00B74768" w:rsidRDefault="00B74768" w:rsidP="005A22F0">
      <w:pPr>
        <w:rPr>
          <w:b/>
          <w:sz w:val="28"/>
          <w:szCs w:val="28"/>
        </w:rPr>
      </w:pPr>
    </w:p>
    <w:p w14:paraId="3E358D19" w14:textId="2772C363" w:rsidR="00B74768" w:rsidRDefault="00B74768" w:rsidP="005A22F0">
      <w:pPr>
        <w:rPr>
          <w:b/>
          <w:sz w:val="28"/>
          <w:szCs w:val="28"/>
        </w:rPr>
      </w:pPr>
    </w:p>
    <w:p w14:paraId="78BE757E" w14:textId="3DAE5C62" w:rsidR="00B74768" w:rsidRDefault="00B74768" w:rsidP="005A22F0">
      <w:pPr>
        <w:rPr>
          <w:b/>
          <w:sz w:val="28"/>
          <w:szCs w:val="28"/>
        </w:rPr>
      </w:pPr>
    </w:p>
    <w:p w14:paraId="3665CCCE" w14:textId="6A7326C6" w:rsidR="00B74768" w:rsidRPr="00A60E50" w:rsidRDefault="00B74768" w:rsidP="005A22F0">
      <w:pPr>
        <w:rPr>
          <w:b/>
          <w:sz w:val="28"/>
          <w:szCs w:val="28"/>
          <w:u w:val="single"/>
        </w:rPr>
      </w:pPr>
    </w:p>
    <w:p w14:paraId="63BDCFFE" w14:textId="03E13DDC" w:rsidR="00B74768" w:rsidRDefault="00B74768" w:rsidP="005A22F0">
      <w:pPr>
        <w:rPr>
          <w:b/>
          <w:sz w:val="28"/>
          <w:szCs w:val="28"/>
        </w:rPr>
      </w:pPr>
    </w:p>
    <w:p w14:paraId="730EDAB0" w14:textId="1BE893DE" w:rsidR="00B74768" w:rsidRDefault="00B74768" w:rsidP="005A22F0">
      <w:pPr>
        <w:rPr>
          <w:b/>
          <w:sz w:val="28"/>
          <w:szCs w:val="28"/>
        </w:rPr>
      </w:pPr>
    </w:p>
    <w:p w14:paraId="447D5DED" w14:textId="1889225E" w:rsidR="00B74768" w:rsidRDefault="00B74768" w:rsidP="005A22F0">
      <w:pPr>
        <w:rPr>
          <w:b/>
          <w:sz w:val="28"/>
          <w:szCs w:val="28"/>
        </w:rPr>
      </w:pPr>
    </w:p>
    <w:p w14:paraId="5FF83EBF" w14:textId="518C13FB" w:rsidR="00B74768" w:rsidRDefault="00B74768" w:rsidP="005A22F0">
      <w:pPr>
        <w:rPr>
          <w:b/>
          <w:sz w:val="28"/>
          <w:szCs w:val="28"/>
        </w:rPr>
      </w:pPr>
    </w:p>
    <w:p w14:paraId="05E761EC" w14:textId="18A45721" w:rsidR="00B74768" w:rsidRDefault="00B74768" w:rsidP="005A22F0">
      <w:pPr>
        <w:rPr>
          <w:b/>
          <w:sz w:val="28"/>
          <w:szCs w:val="28"/>
        </w:rPr>
      </w:pPr>
    </w:p>
    <w:p w14:paraId="73AF4FE5" w14:textId="27990C43" w:rsidR="00B74768" w:rsidRDefault="00B74768">
      <w:pPr>
        <w:rPr>
          <w:b/>
          <w:sz w:val="28"/>
          <w:szCs w:val="28"/>
        </w:rPr>
      </w:pPr>
    </w:p>
    <w:p w14:paraId="35783AC9" w14:textId="6073FFB1" w:rsidR="00B74768" w:rsidRDefault="00B74768">
      <w:pPr>
        <w:rPr>
          <w:b/>
          <w:sz w:val="28"/>
          <w:szCs w:val="28"/>
        </w:rPr>
      </w:pPr>
    </w:p>
    <w:p w14:paraId="08687AFC" w14:textId="02D40324" w:rsidR="00DB51D6" w:rsidRPr="00DC3786" w:rsidRDefault="00DB51D6">
      <w:pPr>
        <w:rPr>
          <w:b/>
          <w:sz w:val="28"/>
          <w:szCs w:val="28"/>
          <w:u w:val="single"/>
        </w:rPr>
      </w:pPr>
    </w:p>
    <w:p w14:paraId="65B805BE" w14:textId="77777777" w:rsidR="003C4FAC" w:rsidRPr="00856D25" w:rsidRDefault="003C4FAC">
      <w:pPr>
        <w:rPr>
          <w:b/>
          <w:color w:val="FF0000"/>
          <w:sz w:val="28"/>
          <w:szCs w:val="28"/>
          <w:u w:val="single"/>
        </w:rPr>
      </w:pPr>
    </w:p>
    <w:p w14:paraId="3C847DE8" w14:textId="77777777" w:rsidR="00D801B6" w:rsidRPr="00B74768" w:rsidRDefault="00D801B6">
      <w:pPr>
        <w:rPr>
          <w:b/>
          <w:sz w:val="28"/>
          <w:szCs w:val="28"/>
          <w:u w:val="single"/>
        </w:rPr>
      </w:pPr>
    </w:p>
    <w:sectPr w:rsidR="00D801B6" w:rsidRPr="00B7476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7D5F70" w14:textId="77777777" w:rsidR="00301930" w:rsidRDefault="00301930" w:rsidP="00FF3123">
      <w:pPr>
        <w:spacing w:after="0" w:line="240" w:lineRule="auto"/>
      </w:pPr>
      <w:r>
        <w:separator/>
      </w:r>
    </w:p>
  </w:endnote>
  <w:endnote w:type="continuationSeparator" w:id="0">
    <w:p w14:paraId="43697372" w14:textId="77777777" w:rsidR="00301930" w:rsidRDefault="00301930" w:rsidP="00FF3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2824920"/>
      <w:docPartObj>
        <w:docPartGallery w:val="Page Numbers (Bottom of Page)"/>
        <w:docPartUnique/>
      </w:docPartObj>
    </w:sdtPr>
    <w:sdtEndPr>
      <w:rPr>
        <w:noProof/>
      </w:rPr>
    </w:sdtEndPr>
    <w:sdtContent>
      <w:p w14:paraId="09B2965D" w14:textId="48E5EDC3" w:rsidR="00FF3123" w:rsidRDefault="00FF31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12E2CC" w14:textId="77777777" w:rsidR="00FF3123" w:rsidRDefault="00FF31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6538B4" w14:textId="77777777" w:rsidR="00301930" w:rsidRDefault="00301930" w:rsidP="00FF3123">
      <w:pPr>
        <w:spacing w:after="0" w:line="240" w:lineRule="auto"/>
      </w:pPr>
      <w:r>
        <w:separator/>
      </w:r>
    </w:p>
  </w:footnote>
  <w:footnote w:type="continuationSeparator" w:id="0">
    <w:p w14:paraId="06EB219A" w14:textId="77777777" w:rsidR="00301930" w:rsidRDefault="00301930" w:rsidP="00FF3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D57B9D" w14:textId="2C1CA1D6" w:rsidR="00FF3123" w:rsidRDefault="00FF3123">
    <w:pPr>
      <w:pStyle w:val="Header"/>
    </w:pPr>
    <w:r>
      <w:t>1704013                                                         SJS1 4012                                          Word count: 245</w:t>
    </w:r>
    <w:r w:rsidR="009A5510">
      <w:t>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7C1495"/>
    <w:multiLevelType w:val="hybridMultilevel"/>
    <w:tmpl w:val="92DA6066"/>
    <w:lvl w:ilvl="0" w:tplc="2B8E5E78">
      <w:start w:val="194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768"/>
    <w:rsid w:val="000613FB"/>
    <w:rsid w:val="000F7586"/>
    <w:rsid w:val="001014E1"/>
    <w:rsid w:val="00127EE6"/>
    <w:rsid w:val="00151B0D"/>
    <w:rsid w:val="0015235A"/>
    <w:rsid w:val="00155BF3"/>
    <w:rsid w:val="001610CC"/>
    <w:rsid w:val="001620BC"/>
    <w:rsid w:val="00171200"/>
    <w:rsid w:val="00177328"/>
    <w:rsid w:val="00192749"/>
    <w:rsid w:val="001A460D"/>
    <w:rsid w:val="001C4B4D"/>
    <w:rsid w:val="001D0A9A"/>
    <w:rsid w:val="001E3841"/>
    <w:rsid w:val="002524D8"/>
    <w:rsid w:val="00277D2D"/>
    <w:rsid w:val="00277F1C"/>
    <w:rsid w:val="00280EF0"/>
    <w:rsid w:val="002A11AD"/>
    <w:rsid w:val="002D2D8E"/>
    <w:rsid w:val="002D7187"/>
    <w:rsid w:val="002E0E5D"/>
    <w:rsid w:val="002E1E56"/>
    <w:rsid w:val="00301930"/>
    <w:rsid w:val="00304CFC"/>
    <w:rsid w:val="00322FAD"/>
    <w:rsid w:val="003339DE"/>
    <w:rsid w:val="00333A23"/>
    <w:rsid w:val="003C197E"/>
    <w:rsid w:val="003C1C41"/>
    <w:rsid w:val="003C4FAC"/>
    <w:rsid w:val="00403369"/>
    <w:rsid w:val="004168A5"/>
    <w:rsid w:val="00432AC0"/>
    <w:rsid w:val="0044073D"/>
    <w:rsid w:val="0045041F"/>
    <w:rsid w:val="004C55CD"/>
    <w:rsid w:val="00514C23"/>
    <w:rsid w:val="005176F6"/>
    <w:rsid w:val="005178D1"/>
    <w:rsid w:val="00532FD2"/>
    <w:rsid w:val="00590CB6"/>
    <w:rsid w:val="00597AC9"/>
    <w:rsid w:val="00597C0C"/>
    <w:rsid w:val="005A22F0"/>
    <w:rsid w:val="005B29C8"/>
    <w:rsid w:val="005B4381"/>
    <w:rsid w:val="00602600"/>
    <w:rsid w:val="00604A37"/>
    <w:rsid w:val="00610995"/>
    <w:rsid w:val="00612E8F"/>
    <w:rsid w:val="0068223C"/>
    <w:rsid w:val="00694B18"/>
    <w:rsid w:val="00694B61"/>
    <w:rsid w:val="006C3458"/>
    <w:rsid w:val="007066FB"/>
    <w:rsid w:val="007400D2"/>
    <w:rsid w:val="00791723"/>
    <w:rsid w:val="007C4266"/>
    <w:rsid w:val="00846FBA"/>
    <w:rsid w:val="00856D25"/>
    <w:rsid w:val="0086604F"/>
    <w:rsid w:val="00880A5C"/>
    <w:rsid w:val="008A74E8"/>
    <w:rsid w:val="008F385B"/>
    <w:rsid w:val="00961974"/>
    <w:rsid w:val="00962283"/>
    <w:rsid w:val="0096603B"/>
    <w:rsid w:val="00971AE6"/>
    <w:rsid w:val="009A5510"/>
    <w:rsid w:val="009B0005"/>
    <w:rsid w:val="009B0F0F"/>
    <w:rsid w:val="009C7495"/>
    <w:rsid w:val="009E0C1E"/>
    <w:rsid w:val="009E6C95"/>
    <w:rsid w:val="009F618F"/>
    <w:rsid w:val="009F7ED8"/>
    <w:rsid w:val="00A41AC9"/>
    <w:rsid w:val="00A4570B"/>
    <w:rsid w:val="00A60E50"/>
    <w:rsid w:val="00AA231D"/>
    <w:rsid w:val="00AA3E4D"/>
    <w:rsid w:val="00B03F6F"/>
    <w:rsid w:val="00B74768"/>
    <w:rsid w:val="00B90F6C"/>
    <w:rsid w:val="00BC3272"/>
    <w:rsid w:val="00BF482A"/>
    <w:rsid w:val="00BF5D9F"/>
    <w:rsid w:val="00BF67A6"/>
    <w:rsid w:val="00C05107"/>
    <w:rsid w:val="00C240C4"/>
    <w:rsid w:val="00C42752"/>
    <w:rsid w:val="00C90513"/>
    <w:rsid w:val="00CB373F"/>
    <w:rsid w:val="00CF456D"/>
    <w:rsid w:val="00D004F6"/>
    <w:rsid w:val="00D10A3D"/>
    <w:rsid w:val="00D4384A"/>
    <w:rsid w:val="00D45E0E"/>
    <w:rsid w:val="00D801B6"/>
    <w:rsid w:val="00D8122C"/>
    <w:rsid w:val="00D84F78"/>
    <w:rsid w:val="00DB51D6"/>
    <w:rsid w:val="00DC03A9"/>
    <w:rsid w:val="00DC113B"/>
    <w:rsid w:val="00DC3786"/>
    <w:rsid w:val="00DF177E"/>
    <w:rsid w:val="00E1342F"/>
    <w:rsid w:val="00E55DE9"/>
    <w:rsid w:val="00ED5125"/>
    <w:rsid w:val="00EF78EB"/>
    <w:rsid w:val="00F01BE6"/>
    <w:rsid w:val="00F26E60"/>
    <w:rsid w:val="00F4289E"/>
    <w:rsid w:val="00F630B1"/>
    <w:rsid w:val="00F67AF1"/>
    <w:rsid w:val="00F73B0F"/>
    <w:rsid w:val="00F749A4"/>
    <w:rsid w:val="00F9479E"/>
    <w:rsid w:val="00FA7B01"/>
    <w:rsid w:val="00FB1587"/>
    <w:rsid w:val="00FD58AD"/>
    <w:rsid w:val="00FF3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5DF70"/>
  <w15:chartTrackingRefBased/>
  <w15:docId w15:val="{CEA50A4E-F049-488F-969D-174BBA96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482A"/>
    <w:rPr>
      <w:color w:val="0563C1" w:themeColor="hyperlink"/>
      <w:u w:val="single"/>
    </w:rPr>
  </w:style>
  <w:style w:type="character" w:styleId="UnresolvedMention">
    <w:name w:val="Unresolved Mention"/>
    <w:basedOn w:val="DefaultParagraphFont"/>
    <w:uiPriority w:val="99"/>
    <w:semiHidden/>
    <w:unhideWhenUsed/>
    <w:rsid w:val="00BF482A"/>
    <w:rPr>
      <w:color w:val="605E5C"/>
      <w:shd w:val="clear" w:color="auto" w:fill="E1DFDD"/>
    </w:rPr>
  </w:style>
  <w:style w:type="paragraph" w:styleId="ListParagraph">
    <w:name w:val="List Paragraph"/>
    <w:basedOn w:val="Normal"/>
    <w:uiPriority w:val="34"/>
    <w:qFormat/>
    <w:rsid w:val="00CB373F"/>
    <w:pPr>
      <w:ind w:left="720"/>
      <w:contextualSpacing/>
    </w:pPr>
  </w:style>
  <w:style w:type="paragraph" w:styleId="Header">
    <w:name w:val="header"/>
    <w:basedOn w:val="Normal"/>
    <w:link w:val="HeaderChar"/>
    <w:uiPriority w:val="99"/>
    <w:unhideWhenUsed/>
    <w:rsid w:val="00FF3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3123"/>
  </w:style>
  <w:style w:type="paragraph" w:styleId="Footer">
    <w:name w:val="footer"/>
    <w:basedOn w:val="Normal"/>
    <w:link w:val="FooterChar"/>
    <w:uiPriority w:val="99"/>
    <w:unhideWhenUsed/>
    <w:rsid w:val="00FF3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3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586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11243</TotalTime>
  <Pages>7</Pages>
  <Words>2730</Words>
  <Characters>15567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Davis</dc:creator>
  <cp:keywords/>
  <dc:description/>
  <cp:lastModifiedBy>Charlotte Davis (1704013)</cp:lastModifiedBy>
  <cp:revision>43</cp:revision>
  <dcterms:created xsi:type="dcterms:W3CDTF">2018-11-12T12:02:00Z</dcterms:created>
  <dcterms:modified xsi:type="dcterms:W3CDTF">2018-11-21T19:09:00Z</dcterms:modified>
</cp:coreProperties>
</file>