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23170548"/>
        <w:docPartObj>
          <w:docPartGallery w:val="Cover Pages"/>
          <w:docPartUnique/>
        </w:docPartObj>
      </w:sdtPr>
      <w:sdtEndPr/>
      <w:sdtContent>
        <w:p w14:paraId="5C6C7FF6" w14:textId="5CB7A364" w:rsidR="004C62A5" w:rsidRDefault="00240D68">
          <w:r>
            <w:rPr>
              <w:noProof/>
            </w:rPr>
            <w:pict w14:anchorId="07E44F02">
              <v:shapetype id="_x0000_t202" coordsize="21600,21600" o:spt="202" path="m,l,21600r21600,l21600,xe">
                <v:stroke joinstyle="miter"/>
                <v:path gradientshapeok="t" o:connecttype="rect"/>
              </v:shapetype>
              <v:shape id="Text Box 465" o:spid="_x0000_s1031"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28EC85D0" w14:textId="24FD38D4" w:rsidR="004C62A5" w:rsidRDefault="00240D68">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4C62A5">
                            <w:rPr>
                              <w:noProof/>
                              <w:color w:val="44546A" w:themeColor="text2"/>
                            </w:rPr>
                            <w:t xml:space="preserve"> </w:t>
                          </w:r>
                        </w:sdtContent>
                      </w:sdt>
                    </w:p>
                  </w:txbxContent>
                </v:textbox>
                <w10:wrap type="square" anchorx="page" anchory="page"/>
              </v:shape>
            </w:pict>
          </w:r>
          <w:r>
            <w:rPr>
              <w:noProof/>
            </w:rPr>
            <w:pict w14:anchorId="0C220EFC">
              <v:rect id="Rectangle 466" o:spid="_x0000_s1030"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7AC0E17D" w14:textId="471A0C62" w:rsidR="004C62A5" w:rsidRDefault="00984F89">
                      <w:r>
                        <w:t>]#</w:t>
                      </w:r>
                    </w:p>
                  </w:txbxContent>
                </v:textbox>
                <w10:wrap anchorx="page" anchory="page"/>
              </v:rect>
            </w:pict>
          </w:r>
          <w:r>
            <w:rPr>
              <w:noProof/>
            </w:rPr>
            <w:pict w14:anchorId="04492E8B">
              <v:rect id="Rectangle 467" o:spid="_x0000_s1029"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4F770DC0" w14:textId="10C5F446" w:rsidR="004C62A5" w:rsidRPr="002D7C6A" w:rsidRDefault="00240D68">
                      <w:pPr>
                        <w:spacing w:before="240"/>
                        <w:jc w:val="center"/>
                        <w:rPr>
                          <w:rFonts w:ascii="Calibri" w:eastAsia="Calibri" w:hAnsi="Calibri" w:cs="Times New Roman"/>
                          <w:sz w:val="36"/>
                          <w:szCs w:val="36"/>
                        </w:rPr>
                      </w:pPr>
                      <w:sdt>
                        <w:sdtPr>
                          <w:rPr>
                            <w:rFonts w:ascii="Calibri" w:eastAsia="Calibri" w:hAnsi="Calibri" w:cs="Times New Roman"/>
                            <w:sz w:val="36"/>
                            <w:szCs w:val="36"/>
                          </w:rPr>
                          <w:alias w:val="Abstract"/>
                          <w:id w:val="8276291"/>
                          <w:dataBinding w:prefixMappings="xmlns:ns0='http://schemas.microsoft.com/office/2006/coverPageProps'" w:xpath="/ns0:CoverPageProperties[1]/ns0:Abstract[1]" w:storeItemID="{55AF091B-3C7A-41E3-B477-F2FDAA23CFDA}"/>
                          <w:text/>
                        </w:sdtPr>
                        <w:sdtEndPr/>
                        <w:sdtContent>
                          <w:r w:rsidR="004C62A5" w:rsidRPr="002D7C6A">
                            <w:rPr>
                              <w:rFonts w:ascii="Calibri" w:eastAsia="Calibri" w:hAnsi="Calibri" w:cs="Times New Roman"/>
                              <w:sz w:val="36"/>
                              <w:szCs w:val="36"/>
                            </w:rPr>
                            <w:t>Children, Young People and Families</w:t>
                          </w:r>
                          <w:r w:rsidR="002D7C6A">
                            <w:rPr>
                              <w:rFonts w:ascii="Calibri" w:eastAsia="Calibri" w:hAnsi="Calibri" w:cs="Times New Roman"/>
                              <w:sz w:val="36"/>
                              <w:szCs w:val="36"/>
                            </w:rPr>
                            <w:t xml:space="preserve"> </w:t>
                          </w:r>
                          <w:r w:rsidR="004C62A5" w:rsidRPr="002D7C6A">
                            <w:rPr>
                              <w:rFonts w:ascii="Calibri" w:eastAsia="Calibri" w:hAnsi="Calibri" w:cs="Times New Roman"/>
                              <w:sz w:val="36"/>
                              <w:szCs w:val="36"/>
                            </w:rPr>
                            <w:t>BMHP5004_BIRM</w:t>
                          </w:r>
                          <w:r w:rsidR="002D7C6A">
                            <w:rPr>
                              <w:rFonts w:ascii="Calibri" w:eastAsia="Calibri" w:hAnsi="Calibri" w:cs="Times New Roman"/>
                              <w:sz w:val="36"/>
                              <w:szCs w:val="36"/>
                            </w:rPr>
                            <w:t xml:space="preserve"> C</w:t>
                          </w:r>
                          <w:r w:rsidR="004C62A5" w:rsidRPr="002D7C6A">
                            <w:rPr>
                              <w:rFonts w:ascii="Calibri" w:eastAsia="Calibri" w:hAnsi="Calibri" w:cs="Times New Roman"/>
                              <w:sz w:val="36"/>
                              <w:szCs w:val="36"/>
                            </w:rPr>
                            <w:t>risford Chogugudza</w:t>
                          </w:r>
                          <w:r w:rsidR="009A5373">
                            <w:rPr>
                              <w:rFonts w:ascii="Calibri" w:eastAsia="Calibri" w:hAnsi="Calibri" w:cs="Times New Roman"/>
                              <w:sz w:val="36"/>
                              <w:szCs w:val="36"/>
                            </w:rPr>
                            <w:t xml:space="preserve">  </w:t>
                          </w:r>
                          <w:r w:rsidR="004C62A5" w:rsidRPr="002D7C6A">
                            <w:rPr>
                              <w:rFonts w:ascii="Calibri" w:eastAsia="Calibri" w:hAnsi="Calibri" w:cs="Times New Roman"/>
                              <w:sz w:val="36"/>
                              <w:szCs w:val="36"/>
                            </w:rPr>
                            <w:t xml:space="preserve">Task 2 – Supporting Paper </w:t>
                          </w:r>
                        </w:sdtContent>
                      </w:sdt>
                    </w:p>
                    <w:p w14:paraId="4243FFC4" w14:textId="45B7DF44" w:rsidR="002D7C6A" w:rsidRPr="002D7C6A" w:rsidRDefault="002D7C6A">
                      <w:pPr>
                        <w:spacing w:before="240"/>
                        <w:jc w:val="center"/>
                        <w:rPr>
                          <w:rFonts w:ascii="Calibri" w:eastAsia="Calibri" w:hAnsi="Calibri" w:cs="Times New Roman"/>
                          <w:sz w:val="36"/>
                          <w:szCs w:val="36"/>
                        </w:rPr>
                      </w:pPr>
                    </w:p>
                    <w:p w14:paraId="39FCFE1C" w14:textId="39AD39CF" w:rsidR="002D7C6A" w:rsidRDefault="002D7C6A">
                      <w:pPr>
                        <w:spacing w:before="240"/>
                        <w:jc w:val="center"/>
                        <w:rPr>
                          <w:rFonts w:ascii="Calibri" w:eastAsia="Calibri" w:hAnsi="Calibri" w:cs="Times New Roman"/>
                        </w:rPr>
                      </w:pPr>
                    </w:p>
                    <w:p w14:paraId="458F9889" w14:textId="77777777" w:rsidR="002D7C6A" w:rsidRDefault="002D7C6A">
                      <w:pPr>
                        <w:spacing w:before="240"/>
                        <w:jc w:val="center"/>
                        <w:rPr>
                          <w:color w:val="FFFFFF" w:themeColor="background1"/>
                        </w:rPr>
                      </w:pPr>
                    </w:p>
                  </w:txbxContent>
                </v:textbox>
                <w10:wrap anchorx="page" anchory="page"/>
              </v:rect>
            </w:pict>
          </w:r>
          <w:r>
            <w:rPr>
              <w:noProof/>
            </w:rPr>
            <w:pict w14:anchorId="5431B204">
              <v:rect id="Rectangle 468" o:spid="_x0000_s1028"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w:r>
          <w:r>
            <w:rPr>
              <w:noProof/>
            </w:rPr>
            <w:pict w14:anchorId="424D4E20">
              <v:rect id="Rectangle 469" o:spid="_x0000_s1027"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w:r>
          <w:r>
            <w:rPr>
              <w:noProof/>
            </w:rPr>
            <w:pict w14:anchorId="42E63808">
              <v:shape id="Text Box 470" o:spid="_x0000_s1026"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p w14:paraId="7234CF6B" w14:textId="58F0495F" w:rsidR="004C62A5" w:rsidRDefault="00240D68">
                      <w:pPr>
                        <w:rPr>
                          <w:rFonts w:asciiTheme="majorHAnsi" w:eastAsiaTheme="majorEastAsia" w:hAnsiTheme="majorHAnsi" w:cstheme="majorBidi"/>
                          <w:noProof/>
                          <w:color w:val="44546A" w:themeColor="text2"/>
                          <w:sz w:val="32"/>
                          <w:szCs w:val="40"/>
                        </w:rPr>
                      </w:pPr>
                      <w:sdt>
                        <w:sdtPr>
                          <w:rPr>
                            <w:rFonts w:ascii="Calibri" w:eastAsia="Calibri" w:hAnsi="Calibri" w:cs="Times New Roman"/>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r w:rsidR="004C62A5" w:rsidRPr="004C62A5">
                            <w:rPr>
                              <w:rFonts w:ascii="Calibri" w:eastAsia="Calibri" w:hAnsi="Calibri" w:cs="Times New Roman"/>
                            </w:rPr>
                            <w:t xml:space="preserve">By </w:t>
                          </w:r>
                          <w:r w:rsidR="002D7C6A">
                            <w:rPr>
                              <w:rFonts w:ascii="Calibri" w:eastAsia="Calibri" w:hAnsi="Calibri" w:cs="Times New Roman"/>
                            </w:rPr>
                            <w:t>C</w:t>
                          </w:r>
                          <w:r w:rsidR="004C62A5" w:rsidRPr="004C62A5">
                            <w:rPr>
                              <w:rFonts w:ascii="Calibri" w:eastAsia="Calibri" w:hAnsi="Calibri" w:cs="Times New Roman"/>
                            </w:rPr>
                            <w:t xml:space="preserve">arrie </w:t>
                          </w:r>
                          <w:r w:rsidR="002D7C6A">
                            <w:rPr>
                              <w:rFonts w:ascii="Calibri" w:eastAsia="Calibri" w:hAnsi="Calibri" w:cs="Times New Roman"/>
                            </w:rPr>
                            <w:t>J</w:t>
                          </w:r>
                          <w:r w:rsidR="004C62A5" w:rsidRPr="004C62A5">
                            <w:rPr>
                              <w:rFonts w:ascii="Calibri" w:eastAsia="Calibri" w:hAnsi="Calibri" w:cs="Times New Roman"/>
                            </w:rPr>
                            <w:t>elfs 22/07/2022</w:t>
                          </w:r>
                        </w:sdtContent>
                      </w:sdt>
                    </w:p>
                  </w:txbxContent>
                </v:textbox>
                <w10:wrap type="square" anchorx="page" anchory="page"/>
              </v:shape>
            </w:pict>
          </w:r>
        </w:p>
        <w:p w14:paraId="57FE693E" w14:textId="77777777" w:rsidR="002B77AE" w:rsidRDefault="004C62A5">
          <w:r>
            <w:br w:type="page"/>
          </w:r>
        </w:p>
        <w:p w14:paraId="4501C0B7" w14:textId="4D5B58FB" w:rsidR="002B77AE" w:rsidRDefault="002B77AE">
          <w:r>
            <w:lastRenderedPageBreak/>
            <w:t xml:space="preserve">    </w:t>
          </w:r>
        </w:p>
      </w:sdtContent>
    </w:sdt>
    <w:p w14:paraId="51763B22" w14:textId="47DEAF8E" w:rsidR="00CB7FB0" w:rsidRPr="002B77AE" w:rsidRDefault="00651E1F">
      <w:r w:rsidRPr="00B515BC">
        <w:rPr>
          <w:rFonts w:ascii="Arial" w:hAnsi="Arial" w:cs="Arial"/>
          <w:sz w:val="28"/>
          <w:szCs w:val="28"/>
        </w:rPr>
        <w:t xml:space="preserve">Introduction </w:t>
      </w:r>
    </w:p>
    <w:p w14:paraId="793F51B8" w14:textId="143A4D36" w:rsidR="005905EB" w:rsidRPr="00A867C2" w:rsidRDefault="00946B0B" w:rsidP="00651E1F">
      <w:pPr>
        <w:spacing w:line="360" w:lineRule="auto"/>
        <w:jc w:val="both"/>
        <w:rPr>
          <w:rFonts w:ascii="Arial" w:hAnsi="Arial" w:cs="Arial"/>
        </w:rPr>
      </w:pPr>
      <w:r w:rsidRPr="00A867C2">
        <w:rPr>
          <w:rFonts w:ascii="Arial" w:hAnsi="Arial" w:cs="Arial"/>
        </w:rPr>
        <w:t xml:space="preserve">This supporting paper critically analyses </w:t>
      </w:r>
      <w:r w:rsidR="006D026F" w:rsidRPr="00A867C2">
        <w:rPr>
          <w:rFonts w:ascii="Arial" w:hAnsi="Arial" w:cs="Arial"/>
        </w:rPr>
        <w:t xml:space="preserve">the presentation on the case study, Family c. </w:t>
      </w:r>
      <w:r w:rsidR="00A87C25" w:rsidRPr="00A867C2">
        <w:rPr>
          <w:rFonts w:ascii="Arial" w:hAnsi="Arial" w:cs="Arial"/>
        </w:rPr>
        <w:t xml:space="preserve">This paper will discuss the services </w:t>
      </w:r>
      <w:r w:rsidR="00651E1F" w:rsidRPr="00A867C2">
        <w:rPr>
          <w:rFonts w:ascii="Arial" w:hAnsi="Arial" w:cs="Arial"/>
        </w:rPr>
        <w:t xml:space="preserve">that were </w:t>
      </w:r>
      <w:r w:rsidR="00A87C25" w:rsidRPr="00A867C2">
        <w:rPr>
          <w:rFonts w:ascii="Arial" w:hAnsi="Arial" w:cs="Arial"/>
        </w:rPr>
        <w:t>provided for the family to help support them with their immediate needs</w:t>
      </w:r>
      <w:r w:rsidR="00651E1F" w:rsidRPr="00A867C2">
        <w:rPr>
          <w:rFonts w:ascii="Arial" w:hAnsi="Arial" w:cs="Arial"/>
        </w:rPr>
        <w:t>, and also critically analyse polices and procedures, and perception of their wellbeing</w:t>
      </w:r>
      <w:r w:rsidR="007C199F" w:rsidRPr="00A867C2">
        <w:rPr>
          <w:rFonts w:ascii="Arial" w:hAnsi="Arial" w:cs="Arial"/>
        </w:rPr>
        <w:t>, discussed in detail.</w:t>
      </w:r>
      <w:r w:rsidR="00651E1F" w:rsidRPr="00A867C2">
        <w:rPr>
          <w:rFonts w:ascii="Arial" w:hAnsi="Arial" w:cs="Arial"/>
        </w:rPr>
        <w:t xml:space="preserve"> The project involve</w:t>
      </w:r>
      <w:r w:rsidR="000E73D2" w:rsidRPr="00A867C2">
        <w:rPr>
          <w:rFonts w:ascii="Arial" w:hAnsi="Arial" w:cs="Arial"/>
        </w:rPr>
        <w:t>s</w:t>
      </w:r>
      <w:r w:rsidR="00651E1F" w:rsidRPr="00A867C2">
        <w:rPr>
          <w:rFonts w:ascii="Arial" w:hAnsi="Arial" w:cs="Arial"/>
        </w:rPr>
        <w:t xml:space="preserve"> a lot of support providing opportunities for the family to live better, healthier and happier</w:t>
      </w:r>
      <w:r w:rsidR="009E5921" w:rsidRPr="00A867C2">
        <w:rPr>
          <w:rFonts w:ascii="Arial" w:hAnsi="Arial" w:cs="Arial"/>
        </w:rPr>
        <w:t xml:space="preserve">. </w:t>
      </w:r>
      <w:r w:rsidR="000E73D2" w:rsidRPr="00A867C2">
        <w:rPr>
          <w:rFonts w:ascii="Arial" w:hAnsi="Arial" w:cs="Arial"/>
        </w:rPr>
        <w:t>Multi-agency work provides the support from a range of resources and organisations which will later be discussed in this paper.</w:t>
      </w:r>
      <w:r w:rsidR="00A867C2" w:rsidRPr="00A867C2">
        <w:rPr>
          <w:rFonts w:ascii="Arial" w:hAnsi="Arial" w:cs="Arial"/>
        </w:rPr>
        <w:t xml:space="preserve"> </w:t>
      </w:r>
      <w:r w:rsidR="005905EB" w:rsidRPr="00A867C2">
        <w:rPr>
          <w:rFonts w:ascii="Arial" w:hAnsi="Arial" w:cs="Arial"/>
        </w:rPr>
        <w:t xml:space="preserve">When presenting our ideas </w:t>
      </w:r>
      <w:r w:rsidR="00A05DB6" w:rsidRPr="00A867C2">
        <w:rPr>
          <w:rFonts w:ascii="Arial" w:hAnsi="Arial" w:cs="Arial"/>
        </w:rPr>
        <w:t xml:space="preserve">our main focus was to remember this particular family needed a lot of support. </w:t>
      </w:r>
    </w:p>
    <w:p w14:paraId="6AD14A96" w14:textId="79EF7E78" w:rsidR="00BF0780" w:rsidRDefault="009E5921" w:rsidP="00651E1F">
      <w:pPr>
        <w:spacing w:line="360" w:lineRule="auto"/>
        <w:jc w:val="both"/>
        <w:rPr>
          <w:rFonts w:ascii="Arial" w:hAnsi="Arial" w:cs="Arial"/>
        </w:rPr>
      </w:pPr>
      <w:r w:rsidRPr="00A867C2">
        <w:rPr>
          <w:rFonts w:ascii="Arial" w:hAnsi="Arial" w:cs="Arial"/>
        </w:rPr>
        <w:t>We introduced the perception of the family’s wellbeing. Firstly, their emotional and physical wellbeing was assessed and it was conducted that the family lacked emotional stability from the mother who, we know suffers depression and anxiety so we understand that this is having a negative affect on the children’s daily thinking process</w:t>
      </w:r>
      <w:r w:rsidR="00B515BC" w:rsidRPr="00A867C2">
        <w:rPr>
          <w:rFonts w:ascii="Arial" w:hAnsi="Arial" w:cs="Arial"/>
        </w:rPr>
        <w:t xml:space="preserve">. </w:t>
      </w:r>
      <w:r w:rsidR="00CE25C9">
        <w:rPr>
          <w:rFonts w:ascii="Arial" w:hAnsi="Arial" w:cs="Arial"/>
        </w:rPr>
        <w:t>Doctors and other professional</w:t>
      </w:r>
      <w:r w:rsidR="00E16EFA">
        <w:rPr>
          <w:rFonts w:ascii="Arial" w:hAnsi="Arial" w:cs="Arial"/>
        </w:rPr>
        <w:t>s</w:t>
      </w:r>
      <w:r w:rsidR="00CE25C9">
        <w:rPr>
          <w:rFonts w:ascii="Arial" w:hAnsi="Arial" w:cs="Arial"/>
        </w:rPr>
        <w:t xml:space="preserve"> should evaluate the risks in a serious manner and decide of the level of vulnerability the family are subjected to. </w:t>
      </w:r>
    </w:p>
    <w:p w14:paraId="0591C396" w14:textId="2E1144D4" w:rsidR="00CE25C9" w:rsidRDefault="00CE25C9" w:rsidP="00651E1F">
      <w:pPr>
        <w:spacing w:line="360" w:lineRule="auto"/>
        <w:jc w:val="both"/>
        <w:rPr>
          <w:rFonts w:ascii="Arial" w:hAnsi="Arial" w:cs="Arial"/>
        </w:rPr>
      </w:pPr>
      <w:r>
        <w:rPr>
          <w:rFonts w:ascii="Arial" w:hAnsi="Arial" w:cs="Arial"/>
        </w:rPr>
        <w:t>The young boy in this case, seems to have endured a lot of emotional neglect showing signs of deviance which can lead to more serious problems for him in his future such as crime,</w:t>
      </w:r>
      <w:r w:rsidR="00E16EFA">
        <w:rPr>
          <w:rFonts w:ascii="Arial" w:hAnsi="Arial" w:cs="Arial"/>
        </w:rPr>
        <w:t xml:space="preserve"> </w:t>
      </w:r>
      <w:r>
        <w:rPr>
          <w:rFonts w:ascii="Arial" w:hAnsi="Arial" w:cs="Arial"/>
        </w:rPr>
        <w:t>if he does not get the right support immediately. In this case the focus seems to have been the mothers needs to get help, and although as discussed</w:t>
      </w:r>
      <w:r w:rsidR="00E16EFA">
        <w:rPr>
          <w:rFonts w:ascii="Arial" w:hAnsi="Arial" w:cs="Arial"/>
        </w:rPr>
        <w:t xml:space="preserve">, </w:t>
      </w:r>
      <w:r>
        <w:rPr>
          <w:rFonts w:ascii="Arial" w:hAnsi="Arial" w:cs="Arial"/>
        </w:rPr>
        <w:t>is the root of the cause</w:t>
      </w:r>
      <w:r w:rsidR="00E16EFA">
        <w:rPr>
          <w:rFonts w:ascii="Arial" w:hAnsi="Arial" w:cs="Arial"/>
        </w:rPr>
        <w:t xml:space="preserve"> but </w:t>
      </w:r>
      <w:r>
        <w:rPr>
          <w:rFonts w:ascii="Arial" w:hAnsi="Arial" w:cs="Arial"/>
        </w:rPr>
        <w:t>the young boy should have been priority in getting more help with his education</w:t>
      </w:r>
      <w:r w:rsidR="002218DC">
        <w:rPr>
          <w:rFonts w:ascii="Arial" w:hAnsi="Arial" w:cs="Arial"/>
        </w:rPr>
        <w:t>al</w:t>
      </w:r>
      <w:r>
        <w:rPr>
          <w:rFonts w:ascii="Arial" w:hAnsi="Arial" w:cs="Arial"/>
        </w:rPr>
        <w:t xml:space="preserve"> needs and emotional needs, rather than </w:t>
      </w:r>
      <w:r w:rsidR="00E16EFA">
        <w:rPr>
          <w:rFonts w:ascii="Arial" w:hAnsi="Arial" w:cs="Arial"/>
        </w:rPr>
        <w:t xml:space="preserve">just support from the youth in need organisation. Personally, the young boy </w:t>
      </w:r>
      <w:proofErr w:type="gramStart"/>
      <w:r w:rsidR="00E16EFA">
        <w:rPr>
          <w:rFonts w:ascii="Arial" w:hAnsi="Arial" w:cs="Arial"/>
        </w:rPr>
        <w:t>need</w:t>
      </w:r>
      <w:proofErr w:type="gramEnd"/>
      <w:r w:rsidR="002218DC">
        <w:rPr>
          <w:rFonts w:ascii="Arial" w:hAnsi="Arial" w:cs="Arial"/>
        </w:rPr>
        <w:t xml:space="preserve"> support and</w:t>
      </w:r>
      <w:r w:rsidR="00E16EFA">
        <w:rPr>
          <w:rFonts w:ascii="Arial" w:hAnsi="Arial" w:cs="Arial"/>
        </w:rPr>
        <w:t xml:space="preserve"> emotional help with his defiant behaviour (ODD) and he can get this from a referral for priority health care (</w:t>
      </w:r>
      <w:r w:rsidR="00E72D3F">
        <w:rPr>
          <w:rFonts w:ascii="Arial" w:hAnsi="Arial" w:cs="Arial"/>
        </w:rPr>
        <w:t>Banoso, 2022).</w:t>
      </w:r>
      <w:r w:rsidR="00F303C4">
        <w:rPr>
          <w:rFonts w:ascii="Arial" w:hAnsi="Arial" w:cs="Arial"/>
        </w:rPr>
        <w:t>c</w:t>
      </w:r>
    </w:p>
    <w:p w14:paraId="1EC9DE5A" w14:textId="5F5281D6" w:rsidR="009E5921" w:rsidRPr="00A867C2" w:rsidRDefault="00BF0780" w:rsidP="00651E1F">
      <w:pPr>
        <w:spacing w:line="360" w:lineRule="auto"/>
        <w:jc w:val="both"/>
        <w:rPr>
          <w:rFonts w:ascii="Arial" w:hAnsi="Arial" w:cs="Arial"/>
        </w:rPr>
      </w:pPr>
      <w:r>
        <w:rPr>
          <w:rFonts w:ascii="Arial" w:hAnsi="Arial" w:cs="Arial"/>
        </w:rPr>
        <w:t xml:space="preserve">Continuous cycle of </w:t>
      </w:r>
      <w:r w:rsidR="00CE25C9">
        <w:rPr>
          <w:rFonts w:ascii="Arial" w:hAnsi="Arial" w:cs="Arial"/>
        </w:rPr>
        <w:t>parent’s</w:t>
      </w:r>
      <w:r>
        <w:rPr>
          <w:rFonts w:ascii="Arial" w:hAnsi="Arial" w:cs="Arial"/>
        </w:rPr>
        <w:t xml:space="preserve"> negative behaviour is a result of parents not receiving or </w:t>
      </w:r>
      <w:r w:rsidR="00CE25C9">
        <w:rPr>
          <w:rFonts w:ascii="Arial" w:hAnsi="Arial" w:cs="Arial"/>
        </w:rPr>
        <w:t>accepting</w:t>
      </w:r>
      <w:r>
        <w:rPr>
          <w:rFonts w:ascii="Arial" w:hAnsi="Arial" w:cs="Arial"/>
        </w:rPr>
        <w:t xml:space="preserve"> help in early stages. </w:t>
      </w:r>
      <w:r w:rsidR="00F64C86" w:rsidRPr="00A867C2">
        <w:rPr>
          <w:rFonts w:ascii="Arial" w:hAnsi="Arial" w:cs="Arial"/>
        </w:rPr>
        <w:t xml:space="preserve">There </w:t>
      </w:r>
      <w:r w:rsidR="002B1666" w:rsidRPr="00A867C2">
        <w:rPr>
          <w:rFonts w:ascii="Arial" w:hAnsi="Arial" w:cs="Arial"/>
        </w:rPr>
        <w:t>are</w:t>
      </w:r>
      <w:r w:rsidR="00F64C86" w:rsidRPr="00A867C2">
        <w:rPr>
          <w:rFonts w:ascii="Arial" w:hAnsi="Arial" w:cs="Arial"/>
        </w:rPr>
        <w:t xml:space="preserve"> no real positive presents of emotions</w:t>
      </w:r>
      <w:r w:rsidR="004F019A">
        <w:rPr>
          <w:rFonts w:ascii="Arial" w:hAnsi="Arial" w:cs="Arial"/>
        </w:rPr>
        <w:t xml:space="preserve"> which is </w:t>
      </w:r>
      <w:r w:rsidR="00F64C86" w:rsidRPr="00A867C2">
        <w:rPr>
          <w:rFonts w:ascii="Arial" w:hAnsi="Arial" w:cs="Arial"/>
        </w:rPr>
        <w:t>affecting the children’s wellbeing and vulnerability to further disruption</w:t>
      </w:r>
      <w:r w:rsidR="00643DFB">
        <w:rPr>
          <w:rFonts w:ascii="Arial" w:hAnsi="Arial" w:cs="Arial"/>
        </w:rPr>
        <w:t xml:space="preserve">. The </w:t>
      </w:r>
      <w:r w:rsidR="00FF2AA1">
        <w:rPr>
          <w:rFonts w:ascii="Arial" w:hAnsi="Arial" w:cs="Arial"/>
        </w:rPr>
        <w:t>mother’s</w:t>
      </w:r>
      <w:r w:rsidR="00643DFB">
        <w:rPr>
          <w:rFonts w:ascii="Arial" w:hAnsi="Arial" w:cs="Arial"/>
        </w:rPr>
        <w:t xml:space="preserve"> mental health cannot just go away, this will prevail and make continuous problems until change is made </w:t>
      </w:r>
      <w:r w:rsidR="00B515BC" w:rsidRPr="00A867C2">
        <w:rPr>
          <w:rFonts w:ascii="Arial" w:hAnsi="Arial" w:cs="Arial"/>
        </w:rPr>
        <w:t>(</w:t>
      </w:r>
      <w:r w:rsidR="00643DFB" w:rsidRPr="00643DFB">
        <w:rPr>
          <w:rFonts w:ascii="Arial" w:hAnsi="Arial" w:cs="Arial"/>
          <w:color w:val="3A3A3A"/>
          <w:shd w:val="clear" w:color="auto" w:fill="FFFFFF"/>
        </w:rPr>
        <w:t>Chingono, R. et al</w:t>
      </w:r>
      <w:r w:rsidR="00643DFB">
        <w:rPr>
          <w:rFonts w:ascii="Arial" w:hAnsi="Arial" w:cs="Arial"/>
          <w:color w:val="3A3A3A"/>
          <w:shd w:val="clear" w:color="auto" w:fill="FFFFFF"/>
        </w:rPr>
        <w:t xml:space="preserve">. </w:t>
      </w:r>
      <w:r w:rsidR="00643DFB" w:rsidRPr="00643DFB">
        <w:rPr>
          <w:rFonts w:ascii="Arial" w:hAnsi="Arial" w:cs="Arial"/>
          <w:color w:val="3A3A3A"/>
          <w:shd w:val="clear" w:color="auto" w:fill="FFFFFF"/>
        </w:rPr>
        <w:t>2022)</w:t>
      </w:r>
      <w:r w:rsidR="00643DFB">
        <w:rPr>
          <w:rFonts w:ascii="Arial" w:hAnsi="Arial" w:cs="Arial"/>
          <w:color w:val="3A3A3A"/>
          <w:shd w:val="clear" w:color="auto" w:fill="FFFFFF"/>
        </w:rPr>
        <w:t>.</w:t>
      </w:r>
    </w:p>
    <w:p w14:paraId="4ED0CBCB" w14:textId="27B5CB40" w:rsidR="00F64C86" w:rsidRDefault="00F64C86" w:rsidP="00651E1F">
      <w:pPr>
        <w:spacing w:line="360" w:lineRule="auto"/>
        <w:jc w:val="both"/>
        <w:rPr>
          <w:rFonts w:ascii="Arial" w:hAnsi="Arial" w:cs="Arial"/>
        </w:rPr>
      </w:pPr>
      <w:r w:rsidRPr="00A867C2">
        <w:rPr>
          <w:rFonts w:ascii="Arial" w:hAnsi="Arial" w:cs="Arial"/>
        </w:rPr>
        <w:t xml:space="preserve">The children’s human rights Is what the project is based around, upholding justice for the children in this particular case who, are vulnerable and don’t have the capacity to understand their own rights as a child and furthermore, to comprehend </w:t>
      </w:r>
      <w:r w:rsidR="00B515BC" w:rsidRPr="00A867C2">
        <w:rPr>
          <w:rFonts w:ascii="Arial" w:hAnsi="Arial" w:cs="Arial"/>
        </w:rPr>
        <w:t>being subjected to</w:t>
      </w:r>
      <w:r w:rsidRPr="00A867C2">
        <w:rPr>
          <w:rFonts w:ascii="Arial" w:hAnsi="Arial" w:cs="Arial"/>
        </w:rPr>
        <w:t xml:space="preserve"> </w:t>
      </w:r>
      <w:r w:rsidR="00B515BC" w:rsidRPr="00A867C2">
        <w:rPr>
          <w:rFonts w:ascii="Arial" w:hAnsi="Arial" w:cs="Arial"/>
        </w:rPr>
        <w:t>emotional neglect</w:t>
      </w:r>
      <w:r w:rsidR="005D07BD">
        <w:rPr>
          <w:rFonts w:ascii="Arial" w:hAnsi="Arial" w:cs="Arial"/>
        </w:rPr>
        <w:t>. These rights are protected t</w:t>
      </w:r>
      <w:r w:rsidR="00FF2AA1">
        <w:rPr>
          <w:rFonts w:ascii="Arial" w:hAnsi="Arial" w:cs="Arial"/>
        </w:rPr>
        <w:t>o ensure children grown in peace with dignity and freedom and equality (UNCRC)</w:t>
      </w:r>
      <w:r w:rsidR="005D07BD">
        <w:rPr>
          <w:rFonts w:ascii="Arial" w:hAnsi="Arial" w:cs="Arial"/>
        </w:rPr>
        <w:t xml:space="preserve"> </w:t>
      </w:r>
    </w:p>
    <w:p w14:paraId="0443272D" w14:textId="41B28B6A" w:rsidR="00B64EBB" w:rsidRPr="00A867C2" w:rsidRDefault="00B64EBB" w:rsidP="00651E1F">
      <w:pPr>
        <w:spacing w:line="360" w:lineRule="auto"/>
        <w:jc w:val="both"/>
        <w:rPr>
          <w:rFonts w:ascii="Arial" w:hAnsi="Arial" w:cs="Arial"/>
        </w:rPr>
      </w:pPr>
      <w:r>
        <w:rPr>
          <w:rFonts w:ascii="Arial" w:hAnsi="Arial" w:cs="Arial"/>
        </w:rPr>
        <w:lastRenderedPageBreak/>
        <w:t xml:space="preserve">Mutli agency work allows organisation to work together in partnership to </w:t>
      </w:r>
      <w:r w:rsidR="004F019A">
        <w:rPr>
          <w:rFonts w:ascii="Arial" w:hAnsi="Arial" w:cs="Arial"/>
        </w:rPr>
        <w:t>s</w:t>
      </w:r>
      <w:r>
        <w:rPr>
          <w:rFonts w:ascii="Arial" w:hAnsi="Arial" w:cs="Arial"/>
        </w:rPr>
        <w:t>hare and discuss ideas for the prevention of re-occurring behaviour or issues. This helps all the services and professional</w:t>
      </w:r>
      <w:r w:rsidR="004F019A">
        <w:rPr>
          <w:rFonts w:ascii="Arial" w:hAnsi="Arial" w:cs="Arial"/>
        </w:rPr>
        <w:t>s</w:t>
      </w:r>
      <w:r>
        <w:rPr>
          <w:rFonts w:ascii="Arial" w:hAnsi="Arial" w:cs="Arial"/>
        </w:rPr>
        <w:t xml:space="preserve"> involved</w:t>
      </w:r>
      <w:r w:rsidR="004F019A">
        <w:rPr>
          <w:rFonts w:ascii="Arial" w:hAnsi="Arial" w:cs="Arial"/>
        </w:rPr>
        <w:t>,</w:t>
      </w:r>
      <w:r>
        <w:rPr>
          <w:rFonts w:ascii="Arial" w:hAnsi="Arial" w:cs="Arial"/>
        </w:rPr>
        <w:t xml:space="preserve"> to keep updated with the family’s progress allowing the appropriate support to be given at that time (</w:t>
      </w:r>
      <w:r w:rsidR="00D47AE2">
        <w:rPr>
          <w:rFonts w:ascii="Arial" w:hAnsi="Arial" w:cs="Arial"/>
        </w:rPr>
        <w:t>Morris, K. 2008).</w:t>
      </w:r>
    </w:p>
    <w:p w14:paraId="181EF148" w14:textId="53C6196A" w:rsidR="00401F3E" w:rsidRDefault="00401F3E" w:rsidP="00651E1F">
      <w:pPr>
        <w:spacing w:line="360" w:lineRule="auto"/>
        <w:jc w:val="both"/>
        <w:rPr>
          <w:rFonts w:ascii="Arial" w:hAnsi="Arial" w:cs="Arial"/>
        </w:rPr>
      </w:pPr>
      <w:r>
        <w:rPr>
          <w:rFonts w:ascii="Arial" w:hAnsi="Arial" w:cs="Arial"/>
        </w:rPr>
        <w:t xml:space="preserve">Protecting the children’s rights Is the main concept of our presentation. By identifying legal legislation and polices it was made clear that the justice for children is to allow rights for children and young people who are not able to recognise neglect or a decline in their own wellbeing, to sustain a healthy positive, childhood. </w:t>
      </w:r>
      <w:r w:rsidR="003427CC">
        <w:rPr>
          <w:rFonts w:ascii="Arial" w:hAnsi="Arial" w:cs="Arial"/>
        </w:rPr>
        <w:t xml:space="preserve">As we know no real changes were made due to the root of the problem not being solved and </w:t>
      </w:r>
      <w:r w:rsidR="00BF0780">
        <w:rPr>
          <w:rFonts w:ascii="Arial" w:hAnsi="Arial" w:cs="Arial"/>
        </w:rPr>
        <w:t>p</w:t>
      </w:r>
      <w:r w:rsidR="003427CC">
        <w:rPr>
          <w:rFonts w:ascii="Arial" w:hAnsi="Arial" w:cs="Arial"/>
        </w:rPr>
        <w:t xml:space="preserve">resenting the idea </w:t>
      </w:r>
      <w:r w:rsidR="00BF0780">
        <w:rPr>
          <w:rFonts w:ascii="Arial" w:hAnsi="Arial" w:cs="Arial"/>
        </w:rPr>
        <w:t xml:space="preserve">of </w:t>
      </w:r>
      <w:r w:rsidR="003427CC">
        <w:rPr>
          <w:rFonts w:ascii="Arial" w:hAnsi="Arial" w:cs="Arial"/>
        </w:rPr>
        <w:t>what can be done next?</w:t>
      </w:r>
    </w:p>
    <w:p w14:paraId="17CA75E5" w14:textId="2FB39635" w:rsidR="00401F3E" w:rsidRDefault="00AD0938" w:rsidP="00651E1F">
      <w:pPr>
        <w:spacing w:line="360" w:lineRule="auto"/>
        <w:jc w:val="both"/>
        <w:rPr>
          <w:rFonts w:ascii="Arial" w:hAnsi="Arial" w:cs="Arial"/>
        </w:rPr>
      </w:pPr>
      <w:r>
        <w:rPr>
          <w:rFonts w:ascii="Arial" w:hAnsi="Arial" w:cs="Arial"/>
        </w:rPr>
        <w:t>Crime and Disorder Act 1998, to lower risk of a young person or child being miss understood and unjustified due to poor his/her wellbeing during childhood leading to a worse case and further issues for the child (Audit Commissioner’s 1996).</w:t>
      </w:r>
    </w:p>
    <w:p w14:paraId="6AEE17AE" w14:textId="77545B42" w:rsidR="002B1666" w:rsidRDefault="003E1DB4" w:rsidP="00651E1F">
      <w:pPr>
        <w:spacing w:line="360" w:lineRule="auto"/>
        <w:jc w:val="both"/>
        <w:rPr>
          <w:rFonts w:ascii="Arial" w:hAnsi="Arial" w:cs="Arial"/>
          <w:shd w:val="clear" w:color="auto" w:fill="FFFFFF"/>
        </w:rPr>
      </w:pPr>
      <w:r w:rsidRPr="003E1DB4">
        <w:rPr>
          <w:rFonts w:ascii="Arial" w:hAnsi="Arial" w:cs="Arial"/>
        </w:rPr>
        <w:t>Relevant measures</w:t>
      </w:r>
      <w:r>
        <w:rPr>
          <w:rFonts w:ascii="Arial" w:hAnsi="Arial" w:cs="Arial"/>
          <w:sz w:val="28"/>
          <w:szCs w:val="28"/>
        </w:rPr>
        <w:t xml:space="preserve"> - </w:t>
      </w:r>
      <w:r w:rsidR="00EE5B64">
        <w:rPr>
          <w:rFonts w:ascii="Arial" w:hAnsi="Arial" w:cs="Arial"/>
          <w:color w:val="3A3A3A"/>
          <w:shd w:val="clear" w:color="auto" w:fill="FFFFFF"/>
        </w:rPr>
        <w:t>(</w:t>
      </w:r>
      <w:r w:rsidR="00EE5B64" w:rsidRPr="00EE5B64">
        <w:rPr>
          <w:rFonts w:ascii="Arial" w:hAnsi="Arial" w:cs="Arial"/>
          <w:shd w:val="clear" w:color="auto" w:fill="FFFFFF"/>
        </w:rPr>
        <w:t>Sanders, J. </w:t>
      </w:r>
      <w:r w:rsidR="00EE5B64">
        <w:rPr>
          <w:rFonts w:ascii="Arial" w:hAnsi="Arial" w:cs="Arial"/>
          <w:shd w:val="clear" w:color="auto" w:fill="FFFFFF"/>
        </w:rPr>
        <w:t>et al</w:t>
      </w:r>
      <w:r w:rsidR="00EE5B64" w:rsidRPr="00EE5B64">
        <w:rPr>
          <w:rFonts w:ascii="Arial" w:hAnsi="Arial" w:cs="Arial"/>
          <w:i/>
          <w:iCs/>
          <w:shd w:val="clear" w:color="auto" w:fill="FFFFFF"/>
        </w:rPr>
        <w:t>.</w:t>
      </w:r>
      <w:r w:rsidR="00EE5B64" w:rsidRPr="00EE5B64">
        <w:rPr>
          <w:rFonts w:ascii="Arial" w:hAnsi="Arial" w:cs="Arial"/>
          <w:shd w:val="clear" w:color="auto" w:fill="FFFFFF"/>
        </w:rPr>
        <w:t> 2015) – This article provides some insight on child abuse</w:t>
      </w:r>
      <w:r w:rsidR="002B1666">
        <w:rPr>
          <w:rFonts w:ascii="Arial" w:hAnsi="Arial" w:cs="Arial"/>
          <w:shd w:val="clear" w:color="auto" w:fill="FFFFFF"/>
        </w:rPr>
        <w:t xml:space="preserve"> and neglect but also,</w:t>
      </w:r>
      <w:r w:rsidR="00EE5B64" w:rsidRPr="00EE5B64">
        <w:rPr>
          <w:rFonts w:ascii="Arial" w:hAnsi="Arial" w:cs="Arial"/>
          <w:shd w:val="clear" w:color="auto" w:fill="FFFFFF"/>
        </w:rPr>
        <w:t xml:space="preserve"> positive outcomes</w:t>
      </w:r>
      <w:r w:rsidR="00EE5B64">
        <w:rPr>
          <w:rFonts w:ascii="Arial" w:hAnsi="Arial" w:cs="Arial"/>
          <w:shd w:val="clear" w:color="auto" w:fill="FFFFFF"/>
        </w:rPr>
        <w:t xml:space="preserve"> for a young child or person </w:t>
      </w:r>
      <w:r w:rsidR="002B1666">
        <w:rPr>
          <w:rFonts w:ascii="Arial" w:hAnsi="Arial" w:cs="Arial"/>
          <w:shd w:val="clear" w:color="auto" w:fill="FFFFFF"/>
        </w:rPr>
        <w:t>in</w:t>
      </w:r>
      <w:r w:rsidR="00EE5B64">
        <w:rPr>
          <w:rFonts w:ascii="Arial" w:hAnsi="Arial" w:cs="Arial"/>
          <w:shd w:val="clear" w:color="auto" w:fill="FFFFFF"/>
        </w:rPr>
        <w:t xml:space="preserve"> develop</w:t>
      </w:r>
      <w:r w:rsidR="002B1666">
        <w:rPr>
          <w:rFonts w:ascii="Arial" w:hAnsi="Arial" w:cs="Arial"/>
          <w:shd w:val="clear" w:color="auto" w:fill="FFFFFF"/>
        </w:rPr>
        <w:t>ing a</w:t>
      </w:r>
      <w:r w:rsidR="00EE5B64">
        <w:rPr>
          <w:rFonts w:ascii="Arial" w:hAnsi="Arial" w:cs="Arial"/>
          <w:shd w:val="clear" w:color="auto" w:fill="FFFFFF"/>
        </w:rPr>
        <w:t xml:space="preserve"> health</w:t>
      </w:r>
      <w:r w:rsidR="002B1666">
        <w:rPr>
          <w:rFonts w:ascii="Arial" w:hAnsi="Arial" w:cs="Arial"/>
          <w:shd w:val="clear" w:color="auto" w:fill="FFFFFF"/>
        </w:rPr>
        <w:t>ier</w:t>
      </w:r>
      <w:r w:rsidR="00EE5B64">
        <w:rPr>
          <w:rFonts w:ascii="Arial" w:hAnsi="Arial" w:cs="Arial"/>
          <w:shd w:val="clear" w:color="auto" w:fill="FFFFFF"/>
        </w:rPr>
        <w:t xml:space="preserve"> and enhancing wellbeing by offering services to promote PYD – positive youth development. A study was conducted of 605 YP, age between 12-17 </w:t>
      </w:r>
      <w:r w:rsidR="001F2DC3">
        <w:rPr>
          <w:rFonts w:ascii="Arial" w:hAnsi="Arial" w:cs="Arial"/>
          <w:shd w:val="clear" w:color="auto" w:fill="FFFFFF"/>
        </w:rPr>
        <w:t xml:space="preserve">who are </w:t>
      </w:r>
      <w:r w:rsidR="002B1666">
        <w:rPr>
          <w:rFonts w:ascii="Arial" w:hAnsi="Arial" w:cs="Arial"/>
          <w:shd w:val="clear" w:color="auto" w:fill="FFFFFF"/>
        </w:rPr>
        <w:t>a part</w:t>
      </w:r>
      <w:r w:rsidR="001F2DC3">
        <w:rPr>
          <w:rFonts w:ascii="Arial" w:hAnsi="Arial" w:cs="Arial"/>
          <w:shd w:val="clear" w:color="auto" w:fill="FFFFFF"/>
        </w:rPr>
        <w:t xml:space="preserve"> of this service</w:t>
      </w:r>
      <w:r w:rsidR="002B1666">
        <w:rPr>
          <w:rFonts w:ascii="Arial" w:hAnsi="Arial" w:cs="Arial"/>
          <w:shd w:val="clear" w:color="auto" w:fill="FFFFFF"/>
        </w:rPr>
        <w:t xml:space="preserve">. This study conducted positive signs showing an increase in education, mental health and resilience to youth development. </w:t>
      </w:r>
    </w:p>
    <w:p w14:paraId="59FE9DDD" w14:textId="5617DFD9" w:rsidR="002B1666" w:rsidRDefault="003E1DB4" w:rsidP="00651E1F">
      <w:pPr>
        <w:spacing w:line="360" w:lineRule="auto"/>
        <w:jc w:val="both"/>
        <w:rPr>
          <w:rFonts w:ascii="Arial" w:hAnsi="Arial" w:cs="Arial"/>
          <w:shd w:val="clear" w:color="auto" w:fill="FFFFFF"/>
        </w:rPr>
      </w:pPr>
      <w:r w:rsidRPr="00C32C64">
        <w:rPr>
          <w:rFonts w:ascii="Arial" w:hAnsi="Arial" w:cs="Arial"/>
          <w:shd w:val="clear" w:color="auto" w:fill="FFFFFF"/>
        </w:rPr>
        <w:t xml:space="preserve">Although the family were offered many services by social </w:t>
      </w:r>
      <w:r w:rsidR="00C32C64">
        <w:rPr>
          <w:rFonts w:ascii="Arial" w:hAnsi="Arial" w:cs="Arial"/>
          <w:shd w:val="clear" w:color="auto" w:fill="FFFFFF"/>
        </w:rPr>
        <w:t>s</w:t>
      </w:r>
      <w:r w:rsidRPr="00C32C64">
        <w:rPr>
          <w:rFonts w:ascii="Arial" w:hAnsi="Arial" w:cs="Arial"/>
          <w:shd w:val="clear" w:color="auto" w:fill="FFFFFF"/>
        </w:rPr>
        <w:t>ervice</w:t>
      </w:r>
      <w:r w:rsidR="00C32C64">
        <w:rPr>
          <w:rFonts w:ascii="Arial" w:hAnsi="Arial" w:cs="Arial"/>
          <w:shd w:val="clear" w:color="auto" w:fill="FFFFFF"/>
        </w:rPr>
        <w:t>s</w:t>
      </w:r>
      <w:r w:rsidRPr="00C32C64">
        <w:rPr>
          <w:rFonts w:ascii="Arial" w:hAnsi="Arial" w:cs="Arial"/>
          <w:shd w:val="clear" w:color="auto" w:fill="FFFFFF"/>
        </w:rPr>
        <w:t xml:space="preserve"> including </w:t>
      </w:r>
      <w:r w:rsidR="00C32C64">
        <w:rPr>
          <w:rFonts w:ascii="Arial" w:hAnsi="Arial" w:cs="Arial"/>
          <w:shd w:val="clear" w:color="auto" w:fill="FFFFFF"/>
        </w:rPr>
        <w:t xml:space="preserve">a </w:t>
      </w:r>
      <w:r w:rsidRPr="00C32C64">
        <w:rPr>
          <w:rFonts w:ascii="Arial" w:hAnsi="Arial" w:cs="Arial"/>
          <w:shd w:val="clear" w:color="auto" w:fill="FFFFFF"/>
        </w:rPr>
        <w:t xml:space="preserve">youth in need for the </w:t>
      </w:r>
      <w:r w:rsidR="00C32C64">
        <w:rPr>
          <w:rFonts w:ascii="Arial" w:hAnsi="Arial" w:cs="Arial"/>
          <w:shd w:val="clear" w:color="auto" w:fill="FFFFFF"/>
        </w:rPr>
        <w:t>teenage son</w:t>
      </w:r>
      <w:r w:rsidRPr="00C32C64">
        <w:rPr>
          <w:rFonts w:ascii="Arial" w:hAnsi="Arial" w:cs="Arial"/>
          <w:shd w:val="clear" w:color="auto" w:fill="FFFFFF"/>
        </w:rPr>
        <w:t xml:space="preserve"> who need</w:t>
      </w:r>
      <w:r w:rsidR="00C32C64">
        <w:rPr>
          <w:rFonts w:ascii="Arial" w:hAnsi="Arial" w:cs="Arial"/>
          <w:shd w:val="clear" w:color="auto" w:fill="FFFFFF"/>
        </w:rPr>
        <w:t>s</w:t>
      </w:r>
      <w:r w:rsidRPr="00C32C64">
        <w:rPr>
          <w:rFonts w:ascii="Arial" w:hAnsi="Arial" w:cs="Arial"/>
          <w:shd w:val="clear" w:color="auto" w:fill="FFFFFF"/>
        </w:rPr>
        <w:t xml:space="preserve"> </w:t>
      </w:r>
      <w:r w:rsidR="00C32C64" w:rsidRPr="00C32C64">
        <w:rPr>
          <w:rFonts w:ascii="Arial" w:hAnsi="Arial" w:cs="Arial"/>
          <w:shd w:val="clear" w:color="auto" w:fill="FFFFFF"/>
        </w:rPr>
        <w:t>immediate</w:t>
      </w:r>
      <w:r w:rsidRPr="00C32C64">
        <w:rPr>
          <w:rFonts w:ascii="Arial" w:hAnsi="Arial" w:cs="Arial"/>
          <w:shd w:val="clear" w:color="auto" w:fill="FFFFFF"/>
        </w:rPr>
        <w:t xml:space="preserve"> support</w:t>
      </w:r>
      <w:r w:rsidR="00C32C64">
        <w:rPr>
          <w:rFonts w:ascii="Arial" w:hAnsi="Arial" w:cs="Arial"/>
          <w:shd w:val="clear" w:color="auto" w:fill="FFFFFF"/>
        </w:rPr>
        <w:t>, the outcome showed not many changes had been made for better outcomes</w:t>
      </w:r>
      <w:r w:rsidR="00ED4D7C">
        <w:rPr>
          <w:rFonts w:ascii="Arial" w:hAnsi="Arial" w:cs="Arial"/>
          <w:shd w:val="clear" w:color="auto" w:fill="FFFFFF"/>
        </w:rPr>
        <w:t xml:space="preserve"> and the</w:t>
      </w:r>
      <w:r w:rsidR="00C32C64">
        <w:rPr>
          <w:rFonts w:ascii="Arial" w:hAnsi="Arial" w:cs="Arial"/>
          <w:shd w:val="clear" w:color="auto" w:fill="FFFFFF"/>
        </w:rPr>
        <w:t xml:space="preserve"> families wellbeing. During the presentation researched showed a lot of support and services w</w:t>
      </w:r>
      <w:r w:rsidR="00ED4D7C">
        <w:rPr>
          <w:rFonts w:ascii="Arial" w:hAnsi="Arial" w:cs="Arial"/>
          <w:shd w:val="clear" w:color="auto" w:fill="FFFFFF"/>
        </w:rPr>
        <w:t>ere</w:t>
      </w:r>
      <w:r w:rsidR="00C32C64">
        <w:rPr>
          <w:rFonts w:ascii="Arial" w:hAnsi="Arial" w:cs="Arial"/>
          <w:shd w:val="clear" w:color="auto" w:fill="FFFFFF"/>
        </w:rPr>
        <w:t xml:space="preserve"> offered</w:t>
      </w:r>
      <w:r w:rsidR="00ED4D7C">
        <w:rPr>
          <w:rFonts w:ascii="Arial" w:hAnsi="Arial" w:cs="Arial"/>
          <w:shd w:val="clear" w:color="auto" w:fill="FFFFFF"/>
        </w:rPr>
        <w:t xml:space="preserve"> continuously</w:t>
      </w:r>
      <w:r w:rsidR="00C32C64">
        <w:rPr>
          <w:rFonts w:ascii="Arial" w:hAnsi="Arial" w:cs="Arial"/>
          <w:shd w:val="clear" w:color="auto" w:fill="FFFFFF"/>
        </w:rPr>
        <w:t xml:space="preserve"> including the mother who decline the support, and I think this maybe the root of the problem and a possible end to the problem. I wo</w:t>
      </w:r>
      <w:r w:rsidR="00ED4D7C">
        <w:rPr>
          <w:rFonts w:ascii="Arial" w:hAnsi="Arial" w:cs="Arial"/>
          <w:shd w:val="clear" w:color="auto" w:fill="FFFFFF"/>
        </w:rPr>
        <w:t xml:space="preserve">uld recommend the mother seek continuous therapy for her depression and anxiety for the sake of the children’s childhood. This potentially could lower any risk of further disruption for the children and the children </w:t>
      </w:r>
      <w:r w:rsidR="006550E9">
        <w:rPr>
          <w:rFonts w:ascii="Arial" w:hAnsi="Arial" w:cs="Arial"/>
          <w:shd w:val="clear" w:color="auto" w:fill="FFFFFF"/>
        </w:rPr>
        <w:t xml:space="preserve">then </w:t>
      </w:r>
      <w:r w:rsidR="00ED4D7C">
        <w:rPr>
          <w:rFonts w:ascii="Arial" w:hAnsi="Arial" w:cs="Arial"/>
          <w:shd w:val="clear" w:color="auto" w:fill="FFFFFF"/>
        </w:rPr>
        <w:t xml:space="preserve">can attend school every day be mentally healthier, </w:t>
      </w:r>
      <w:r w:rsidR="006550E9">
        <w:rPr>
          <w:rFonts w:ascii="Arial" w:hAnsi="Arial" w:cs="Arial"/>
          <w:shd w:val="clear" w:color="auto" w:fill="FFFFFF"/>
        </w:rPr>
        <w:t xml:space="preserve">have a </w:t>
      </w:r>
      <w:r w:rsidR="00ED4D7C">
        <w:rPr>
          <w:rFonts w:ascii="Arial" w:hAnsi="Arial" w:cs="Arial"/>
          <w:shd w:val="clear" w:color="auto" w:fill="FFFFFF"/>
        </w:rPr>
        <w:t xml:space="preserve">positive role model and </w:t>
      </w:r>
      <w:r w:rsidR="006550E9">
        <w:rPr>
          <w:rFonts w:ascii="Arial" w:hAnsi="Arial" w:cs="Arial"/>
          <w:shd w:val="clear" w:color="auto" w:fill="FFFFFF"/>
        </w:rPr>
        <w:t>a better future going into their adolescents (</w:t>
      </w:r>
      <w:r w:rsidR="006B10CC" w:rsidRPr="006B10CC">
        <w:rPr>
          <w:rFonts w:ascii="Arial" w:hAnsi="Arial" w:cs="Arial"/>
          <w:color w:val="3A3A3A"/>
          <w:shd w:val="clear" w:color="auto" w:fill="FFFFFF"/>
        </w:rPr>
        <w:t>Turner, E. A. et al. 2020</w:t>
      </w:r>
      <w:r w:rsidR="006B10CC" w:rsidRPr="005D07BD">
        <w:rPr>
          <w:rFonts w:ascii="Arial" w:hAnsi="Arial" w:cs="Arial"/>
          <w:color w:val="3A3A3A"/>
          <w:shd w:val="clear" w:color="auto" w:fill="FFFFFF"/>
        </w:rPr>
        <w:t>)</w:t>
      </w:r>
      <w:r w:rsidR="006B10CC">
        <w:rPr>
          <w:rFonts w:ascii="Arial" w:hAnsi="Arial" w:cs="Arial"/>
          <w:color w:val="3A3A3A"/>
          <w:shd w:val="clear" w:color="auto" w:fill="FFFFFF"/>
        </w:rPr>
        <w:t>.</w:t>
      </w:r>
    </w:p>
    <w:p w14:paraId="23ECF199" w14:textId="3CD541D2" w:rsidR="005905EB" w:rsidRDefault="005905EB" w:rsidP="00651E1F">
      <w:pPr>
        <w:spacing w:line="360" w:lineRule="auto"/>
        <w:jc w:val="both"/>
        <w:rPr>
          <w:rFonts w:ascii="Arial" w:hAnsi="Arial" w:cs="Arial"/>
        </w:rPr>
      </w:pPr>
      <w:r w:rsidRPr="00306C77">
        <w:rPr>
          <w:rFonts w:ascii="Arial" w:hAnsi="Arial" w:cs="Arial"/>
        </w:rPr>
        <w:t>Child</w:t>
      </w:r>
      <w:r w:rsidR="00306C77">
        <w:rPr>
          <w:rFonts w:ascii="Arial" w:hAnsi="Arial" w:cs="Arial"/>
        </w:rPr>
        <w:t>hood</w:t>
      </w:r>
      <w:r w:rsidRPr="00306C77">
        <w:rPr>
          <w:rFonts w:ascii="Arial" w:hAnsi="Arial" w:cs="Arial"/>
        </w:rPr>
        <w:t xml:space="preserve"> </w:t>
      </w:r>
      <w:r w:rsidR="00306C77">
        <w:rPr>
          <w:rFonts w:ascii="Arial" w:hAnsi="Arial" w:cs="Arial"/>
        </w:rPr>
        <w:t>tr</w:t>
      </w:r>
      <w:r w:rsidRPr="00306C77">
        <w:rPr>
          <w:rFonts w:ascii="Arial" w:hAnsi="Arial" w:cs="Arial"/>
        </w:rPr>
        <w:t xml:space="preserve">auma </w:t>
      </w:r>
      <w:r w:rsidR="00306C77">
        <w:rPr>
          <w:rFonts w:ascii="Arial" w:hAnsi="Arial" w:cs="Arial"/>
        </w:rPr>
        <w:t xml:space="preserve">can have </w:t>
      </w:r>
      <w:r w:rsidR="001B1AAA">
        <w:rPr>
          <w:rFonts w:ascii="Arial" w:hAnsi="Arial" w:cs="Arial"/>
        </w:rPr>
        <w:t>severe</w:t>
      </w:r>
      <w:r w:rsidR="00306C77">
        <w:rPr>
          <w:rFonts w:ascii="Arial" w:hAnsi="Arial" w:cs="Arial"/>
        </w:rPr>
        <w:t xml:space="preserve"> negative effects on a child growing up into adult life</w:t>
      </w:r>
      <w:r w:rsidR="001B1AAA">
        <w:rPr>
          <w:rFonts w:ascii="Arial" w:hAnsi="Arial" w:cs="Arial"/>
        </w:rPr>
        <w:t>. This can include a range of psychological experiences such as</w:t>
      </w:r>
    </w:p>
    <w:p w14:paraId="5C4AE0BE" w14:textId="23881F1C" w:rsidR="001B1AAA" w:rsidRPr="001B1AAA" w:rsidRDefault="001B1AAA" w:rsidP="001B1AAA">
      <w:pPr>
        <w:pStyle w:val="ListParagraph"/>
        <w:numPr>
          <w:ilvl w:val="0"/>
          <w:numId w:val="1"/>
        </w:numPr>
        <w:spacing w:line="360" w:lineRule="auto"/>
        <w:jc w:val="both"/>
        <w:rPr>
          <w:rFonts w:ascii="Arial" w:hAnsi="Arial" w:cs="Arial"/>
        </w:rPr>
      </w:pPr>
      <w:r w:rsidRPr="001B1AAA">
        <w:rPr>
          <w:rFonts w:ascii="Arial" w:hAnsi="Arial" w:cs="Arial"/>
        </w:rPr>
        <w:t xml:space="preserve">Neglect </w:t>
      </w:r>
    </w:p>
    <w:p w14:paraId="4B45F20D" w14:textId="5CBE5157" w:rsidR="001B1AAA" w:rsidRPr="001B1AAA" w:rsidRDefault="001B1AAA" w:rsidP="001B1AAA">
      <w:pPr>
        <w:pStyle w:val="ListParagraph"/>
        <w:numPr>
          <w:ilvl w:val="0"/>
          <w:numId w:val="1"/>
        </w:numPr>
        <w:spacing w:line="360" w:lineRule="auto"/>
        <w:jc w:val="both"/>
        <w:rPr>
          <w:rFonts w:ascii="Arial" w:hAnsi="Arial" w:cs="Arial"/>
        </w:rPr>
      </w:pPr>
      <w:r w:rsidRPr="001B1AAA">
        <w:rPr>
          <w:rFonts w:ascii="Arial" w:hAnsi="Arial" w:cs="Arial"/>
        </w:rPr>
        <w:t xml:space="preserve">Abandonment </w:t>
      </w:r>
    </w:p>
    <w:p w14:paraId="7352F667" w14:textId="4C49446B" w:rsidR="001B1AAA" w:rsidRPr="001B1AAA" w:rsidRDefault="001B1AAA" w:rsidP="001B1AAA">
      <w:pPr>
        <w:pStyle w:val="ListParagraph"/>
        <w:numPr>
          <w:ilvl w:val="0"/>
          <w:numId w:val="1"/>
        </w:numPr>
        <w:spacing w:line="360" w:lineRule="auto"/>
        <w:jc w:val="both"/>
        <w:rPr>
          <w:rFonts w:ascii="Arial" w:hAnsi="Arial" w:cs="Arial"/>
        </w:rPr>
      </w:pPr>
      <w:r w:rsidRPr="001B1AAA">
        <w:rPr>
          <w:rFonts w:ascii="Arial" w:hAnsi="Arial" w:cs="Arial"/>
        </w:rPr>
        <w:t xml:space="preserve">Emotional or physical harm </w:t>
      </w:r>
    </w:p>
    <w:p w14:paraId="31D29B6F" w14:textId="79A4C4D3" w:rsidR="001B1AAA" w:rsidRDefault="001B1AAA" w:rsidP="001B1AAA">
      <w:pPr>
        <w:pStyle w:val="ListParagraph"/>
        <w:numPr>
          <w:ilvl w:val="0"/>
          <w:numId w:val="1"/>
        </w:numPr>
        <w:spacing w:line="360" w:lineRule="auto"/>
        <w:jc w:val="both"/>
        <w:rPr>
          <w:rFonts w:ascii="Arial" w:hAnsi="Arial" w:cs="Arial"/>
        </w:rPr>
      </w:pPr>
      <w:r w:rsidRPr="001B1AAA">
        <w:rPr>
          <w:rFonts w:ascii="Arial" w:hAnsi="Arial" w:cs="Arial"/>
        </w:rPr>
        <w:lastRenderedPageBreak/>
        <w:t>And in some cases, death of a loved one.</w:t>
      </w:r>
    </w:p>
    <w:p w14:paraId="6A4B08A5" w14:textId="48CC86E9" w:rsidR="00BF0780" w:rsidRDefault="001B1AAA" w:rsidP="001B1AAA">
      <w:pPr>
        <w:spacing w:line="360" w:lineRule="auto"/>
        <w:jc w:val="both"/>
        <w:rPr>
          <w:rFonts w:ascii="Arial" w:hAnsi="Arial" w:cs="Arial"/>
        </w:rPr>
      </w:pPr>
      <w:r>
        <w:rPr>
          <w:rFonts w:ascii="Arial" w:hAnsi="Arial" w:cs="Arial"/>
        </w:rPr>
        <w:t>According to the</w:t>
      </w:r>
      <w:r w:rsidR="00254CD7">
        <w:rPr>
          <w:rFonts w:ascii="Arial" w:hAnsi="Arial" w:cs="Arial"/>
        </w:rPr>
        <w:t xml:space="preserve"> mental health</w:t>
      </w:r>
      <w:r>
        <w:rPr>
          <w:rFonts w:ascii="Arial" w:hAnsi="Arial" w:cs="Arial"/>
        </w:rPr>
        <w:t xml:space="preserve"> national institute childhood</w:t>
      </w:r>
      <w:r w:rsidR="00254CD7">
        <w:rPr>
          <w:rFonts w:ascii="Arial" w:hAnsi="Arial" w:cs="Arial"/>
        </w:rPr>
        <w:t xml:space="preserve"> </w:t>
      </w:r>
      <w:r w:rsidR="000D2D98">
        <w:rPr>
          <w:rFonts w:ascii="Arial" w:hAnsi="Arial" w:cs="Arial"/>
        </w:rPr>
        <w:t xml:space="preserve">trauma </w:t>
      </w:r>
      <w:r>
        <w:rPr>
          <w:rFonts w:ascii="Arial" w:hAnsi="Arial" w:cs="Arial"/>
        </w:rPr>
        <w:t>defined is: “The experience of an event by a child that is mentally painful or distressful, which often results in lasting</w:t>
      </w:r>
      <w:r w:rsidR="000D2D98">
        <w:rPr>
          <w:rFonts w:ascii="Arial" w:hAnsi="Arial" w:cs="Arial"/>
        </w:rPr>
        <w:t xml:space="preserve"> </w:t>
      </w:r>
      <w:r>
        <w:rPr>
          <w:rFonts w:ascii="Arial" w:hAnsi="Arial" w:cs="Arial"/>
        </w:rPr>
        <w:t>mental and physical effects</w:t>
      </w:r>
      <w:r w:rsidR="000D2D98">
        <w:rPr>
          <w:rFonts w:ascii="Arial" w:hAnsi="Arial" w:cs="Arial"/>
        </w:rPr>
        <w:t>.”</w:t>
      </w:r>
      <w:r w:rsidR="00A74719">
        <w:rPr>
          <w:rFonts w:ascii="Arial" w:hAnsi="Arial" w:cs="Arial"/>
        </w:rPr>
        <w:t xml:space="preserve"> </w:t>
      </w:r>
      <w:r w:rsidR="002C11C0">
        <w:rPr>
          <w:rFonts w:ascii="Arial" w:hAnsi="Arial" w:cs="Arial"/>
        </w:rPr>
        <w:t>A psychiatric assessment shows: observations of children from 9-16 years exposed to early childhood trauma, suffered mental disorders into adult life showing a life time of trauma (Copeland, et al. 2018).</w:t>
      </w:r>
    </w:p>
    <w:p w14:paraId="28EB2EC4" w14:textId="6F03E839" w:rsidR="001018ED" w:rsidRPr="001B1AAA" w:rsidRDefault="001018ED" w:rsidP="00D47AE2">
      <w:pPr>
        <w:spacing w:line="360" w:lineRule="auto"/>
        <w:jc w:val="both"/>
        <w:rPr>
          <w:rFonts w:ascii="Arial" w:hAnsi="Arial" w:cs="Arial"/>
        </w:rPr>
      </w:pPr>
      <w:r>
        <w:rPr>
          <w:rFonts w:ascii="Arial" w:hAnsi="Arial" w:cs="Arial"/>
        </w:rPr>
        <w:t>To conclude</w:t>
      </w:r>
      <w:r w:rsidR="00FF2AA1">
        <w:rPr>
          <w:rFonts w:ascii="Arial" w:hAnsi="Arial" w:cs="Arial"/>
        </w:rPr>
        <w:t xml:space="preserve"> </w:t>
      </w:r>
      <w:r>
        <w:rPr>
          <w:rFonts w:ascii="Arial" w:hAnsi="Arial" w:cs="Arial"/>
        </w:rPr>
        <w:t>thi</w:t>
      </w:r>
      <w:r w:rsidR="00A07812">
        <w:rPr>
          <w:rFonts w:ascii="Arial" w:hAnsi="Arial" w:cs="Arial"/>
        </w:rPr>
        <w:t>s</w:t>
      </w:r>
      <w:r>
        <w:rPr>
          <w:rFonts w:ascii="Arial" w:hAnsi="Arial" w:cs="Arial"/>
        </w:rPr>
        <w:t xml:space="preserve"> </w:t>
      </w:r>
      <w:r w:rsidR="00A07812">
        <w:rPr>
          <w:rFonts w:ascii="Arial" w:hAnsi="Arial" w:cs="Arial"/>
        </w:rPr>
        <w:t>s</w:t>
      </w:r>
      <w:r>
        <w:rPr>
          <w:rFonts w:ascii="Arial" w:hAnsi="Arial" w:cs="Arial"/>
        </w:rPr>
        <w:t>upporting</w:t>
      </w:r>
      <w:r w:rsidR="00FF2AA1">
        <w:rPr>
          <w:rFonts w:ascii="Arial" w:hAnsi="Arial" w:cs="Arial"/>
        </w:rPr>
        <w:t xml:space="preserve"> paper,</w:t>
      </w:r>
      <w:r>
        <w:rPr>
          <w:rFonts w:ascii="Arial" w:hAnsi="Arial" w:cs="Arial"/>
        </w:rPr>
        <w:t xml:space="preserve"> I want to </w:t>
      </w:r>
      <w:r w:rsidR="00FF2AA1">
        <w:rPr>
          <w:rFonts w:ascii="Arial" w:hAnsi="Arial" w:cs="Arial"/>
        </w:rPr>
        <w:t xml:space="preserve">remind of </w:t>
      </w:r>
      <w:r>
        <w:rPr>
          <w:rFonts w:ascii="Arial" w:hAnsi="Arial" w:cs="Arial"/>
        </w:rPr>
        <w:t xml:space="preserve">the </w:t>
      </w:r>
      <w:r w:rsidR="00A07812">
        <w:rPr>
          <w:rFonts w:ascii="Arial" w:hAnsi="Arial" w:cs="Arial"/>
        </w:rPr>
        <w:t>importance</w:t>
      </w:r>
      <w:r>
        <w:rPr>
          <w:rFonts w:ascii="Arial" w:hAnsi="Arial" w:cs="Arial"/>
        </w:rPr>
        <w:t xml:space="preserve"> of the </w:t>
      </w:r>
      <w:r w:rsidR="00A07812">
        <w:rPr>
          <w:rFonts w:ascii="Arial" w:hAnsi="Arial" w:cs="Arial"/>
        </w:rPr>
        <w:t>recommendations</w:t>
      </w:r>
      <w:r>
        <w:rPr>
          <w:rFonts w:ascii="Arial" w:hAnsi="Arial" w:cs="Arial"/>
        </w:rPr>
        <w:t xml:space="preserve"> given; the mother need</w:t>
      </w:r>
      <w:r w:rsidR="006005C9">
        <w:rPr>
          <w:rFonts w:ascii="Arial" w:hAnsi="Arial" w:cs="Arial"/>
        </w:rPr>
        <w:t>s</w:t>
      </w:r>
      <w:r>
        <w:rPr>
          <w:rFonts w:ascii="Arial" w:hAnsi="Arial" w:cs="Arial"/>
        </w:rPr>
        <w:t xml:space="preserve"> to accept help and support continuously </w:t>
      </w:r>
      <w:r w:rsidR="00A07812">
        <w:rPr>
          <w:rFonts w:ascii="Arial" w:hAnsi="Arial" w:cs="Arial"/>
        </w:rPr>
        <w:t>to prevent the cycle of trauma and mental health affecting her children and the family.</w:t>
      </w:r>
      <w:r w:rsidR="006005C9">
        <w:rPr>
          <w:rFonts w:ascii="Arial" w:hAnsi="Arial" w:cs="Arial"/>
        </w:rPr>
        <w:t xml:space="preserve"> To make a difference multi agency work needs to continue to ensure the children’s wellbeing are being </w:t>
      </w:r>
      <w:r w:rsidR="004A03B7">
        <w:rPr>
          <w:rFonts w:ascii="Arial" w:hAnsi="Arial" w:cs="Arial"/>
        </w:rPr>
        <w:t>monitored</w:t>
      </w:r>
      <w:r w:rsidR="006005C9">
        <w:rPr>
          <w:rFonts w:ascii="Arial" w:hAnsi="Arial" w:cs="Arial"/>
        </w:rPr>
        <w:t xml:space="preserve">. </w:t>
      </w:r>
      <w:r w:rsidR="004A03B7">
        <w:rPr>
          <w:rFonts w:ascii="Arial" w:hAnsi="Arial" w:cs="Arial"/>
        </w:rPr>
        <w:t xml:space="preserve">During the presentation </w:t>
      </w:r>
      <w:r w:rsidR="00A74719">
        <w:rPr>
          <w:rFonts w:ascii="Arial" w:hAnsi="Arial" w:cs="Arial"/>
        </w:rPr>
        <w:t>t</w:t>
      </w:r>
      <w:r w:rsidR="006005C9">
        <w:rPr>
          <w:rFonts w:ascii="Arial" w:hAnsi="Arial" w:cs="Arial"/>
        </w:rPr>
        <w:t>he systematic points that were made are crucial to ensure the family received the right support</w:t>
      </w:r>
      <w:r w:rsidR="004A03B7">
        <w:rPr>
          <w:rFonts w:ascii="Arial" w:hAnsi="Arial" w:cs="Arial"/>
        </w:rPr>
        <w:t>. Another recommendation is that the young boy may need further support and testing to support his behaviours to ensure he is not experiencing other complex needs they may</w:t>
      </w:r>
      <w:r w:rsidR="00A74719">
        <w:rPr>
          <w:rFonts w:ascii="Arial" w:hAnsi="Arial" w:cs="Arial"/>
        </w:rPr>
        <w:t xml:space="preserve"> subjecting him to further vulnerability. </w:t>
      </w:r>
    </w:p>
    <w:p w14:paraId="3FF0166E" w14:textId="06914D81" w:rsidR="00D17803" w:rsidRDefault="00C41321" w:rsidP="00D17803">
      <w:pPr>
        <w:spacing w:line="360" w:lineRule="auto"/>
        <w:jc w:val="both"/>
        <w:rPr>
          <w:rFonts w:ascii="Arial" w:hAnsi="Arial" w:cs="Arial"/>
          <w:sz w:val="32"/>
          <w:szCs w:val="32"/>
        </w:rPr>
      </w:pPr>
      <w:r w:rsidRPr="00C41321">
        <w:rPr>
          <w:rFonts w:ascii="Arial" w:hAnsi="Arial" w:cs="Arial"/>
          <w:sz w:val="32"/>
          <w:szCs w:val="32"/>
        </w:rPr>
        <w:t>References</w:t>
      </w:r>
      <w:r w:rsidR="00AD71A3">
        <w:rPr>
          <w:rFonts w:ascii="Arial" w:hAnsi="Arial" w:cs="Arial"/>
          <w:sz w:val="32"/>
          <w:szCs w:val="32"/>
        </w:rPr>
        <w:t xml:space="preserve">  </w:t>
      </w:r>
    </w:p>
    <w:p w14:paraId="3F1809DF" w14:textId="3D411AFC" w:rsidR="00AD71A3" w:rsidRPr="00AD71A3" w:rsidRDefault="00AD71A3" w:rsidP="00AD71A3">
      <w:pPr>
        <w:spacing w:line="360" w:lineRule="auto"/>
        <w:rPr>
          <w:rFonts w:ascii="Arial" w:hAnsi="Arial" w:cs="Arial"/>
          <w:sz w:val="20"/>
          <w:szCs w:val="20"/>
        </w:rPr>
      </w:pPr>
      <w:r>
        <w:rPr>
          <w:rFonts w:ascii="Arial" w:hAnsi="Arial" w:cs="Arial"/>
          <w:sz w:val="20"/>
          <w:szCs w:val="20"/>
        </w:rPr>
        <w:t xml:space="preserve">Banoso, K. (2022). </w:t>
      </w:r>
      <w:r w:rsidRPr="00AD71A3">
        <w:rPr>
          <w:rFonts w:ascii="Arial" w:hAnsi="Arial" w:cs="Arial"/>
          <w:i/>
          <w:iCs/>
          <w:sz w:val="20"/>
          <w:szCs w:val="20"/>
        </w:rPr>
        <w:t>Oppositional Defiant Disorder.</w:t>
      </w:r>
      <w:r>
        <w:rPr>
          <w:rFonts w:ascii="Arial" w:hAnsi="Arial" w:cs="Arial"/>
          <w:sz w:val="20"/>
          <w:szCs w:val="20"/>
        </w:rPr>
        <w:t xml:space="preserve"> </w:t>
      </w:r>
      <w:r w:rsidRPr="00AD71A3">
        <w:rPr>
          <w:rFonts w:ascii="Arial" w:hAnsi="Arial" w:cs="Arial"/>
          <w:sz w:val="20"/>
          <w:szCs w:val="20"/>
        </w:rPr>
        <w:t>Autism Parenting</w:t>
      </w:r>
      <w:r>
        <w:rPr>
          <w:rFonts w:ascii="Arial" w:hAnsi="Arial" w:cs="Arial"/>
          <w:sz w:val="20"/>
          <w:szCs w:val="20"/>
        </w:rPr>
        <w:t>. Available at:</w:t>
      </w:r>
      <w:hyperlink r:id="rId9" w:history="1">
        <w:r w:rsidRPr="00C67912">
          <w:rPr>
            <w:rStyle w:val="Hyperlink"/>
            <w:rFonts w:ascii="Arial" w:hAnsi="Arial" w:cs="Arial"/>
            <w:sz w:val="20"/>
            <w:szCs w:val="20"/>
          </w:rPr>
          <w:t>https://www.autismparentingmagazine.com/oppositional-defiant-disorder-treatment/</w:t>
        </w:r>
      </w:hyperlink>
      <w:r>
        <w:rPr>
          <w:rFonts w:ascii="Arial" w:hAnsi="Arial" w:cs="Arial"/>
          <w:sz w:val="20"/>
          <w:szCs w:val="20"/>
        </w:rPr>
        <w:t>. (Accessed 19</w:t>
      </w:r>
      <w:r w:rsidRPr="00AD71A3">
        <w:rPr>
          <w:rFonts w:ascii="Arial" w:hAnsi="Arial" w:cs="Arial"/>
          <w:sz w:val="20"/>
          <w:szCs w:val="20"/>
          <w:vertAlign w:val="superscript"/>
        </w:rPr>
        <w:t>th</w:t>
      </w:r>
      <w:r>
        <w:rPr>
          <w:rFonts w:ascii="Arial" w:hAnsi="Arial" w:cs="Arial"/>
          <w:sz w:val="20"/>
          <w:szCs w:val="20"/>
        </w:rPr>
        <w:t xml:space="preserve"> July 2022).</w:t>
      </w:r>
    </w:p>
    <w:p w14:paraId="6B4CDBBE" w14:textId="0EF6A7D0" w:rsidR="0063731C" w:rsidRPr="00D17803" w:rsidRDefault="0063731C" w:rsidP="00AD71A3">
      <w:pPr>
        <w:spacing w:line="360" w:lineRule="auto"/>
        <w:rPr>
          <w:rFonts w:ascii="Arial" w:hAnsi="Arial" w:cs="Arial"/>
          <w:sz w:val="32"/>
          <w:szCs w:val="32"/>
        </w:rPr>
      </w:pPr>
      <w:r w:rsidRPr="00D17803">
        <w:rPr>
          <w:rFonts w:ascii="Arial" w:hAnsi="Arial" w:cs="Arial"/>
          <w:color w:val="3A3A3A"/>
          <w:sz w:val="20"/>
          <w:szCs w:val="20"/>
          <w:shd w:val="clear" w:color="auto" w:fill="FFFFFF"/>
        </w:rPr>
        <w:t>BSMAILI1</w:t>
      </w:r>
      <w:r w:rsidR="00AD71A3">
        <w:rPr>
          <w:rFonts w:ascii="Arial" w:hAnsi="Arial" w:cs="Arial"/>
          <w:color w:val="3A3A3A"/>
          <w:sz w:val="20"/>
          <w:szCs w:val="20"/>
          <w:shd w:val="clear" w:color="auto" w:fill="FFFFFF"/>
        </w:rPr>
        <w:t>.</w:t>
      </w:r>
      <w:r w:rsidRPr="00D17803">
        <w:rPr>
          <w:rFonts w:ascii="Arial" w:hAnsi="Arial" w:cs="Arial"/>
          <w:color w:val="3A3A3A"/>
          <w:sz w:val="20"/>
          <w:szCs w:val="20"/>
          <w:shd w:val="clear" w:color="auto" w:fill="FFFFFF"/>
        </w:rPr>
        <w:t xml:space="preserve"> (2018) </w:t>
      </w:r>
      <w:r w:rsidR="00AD71A3">
        <w:rPr>
          <w:rFonts w:ascii="Arial" w:hAnsi="Arial" w:cs="Arial"/>
          <w:color w:val="3A3A3A"/>
          <w:sz w:val="20"/>
          <w:szCs w:val="20"/>
          <w:shd w:val="clear" w:color="auto" w:fill="FFFFFF"/>
        </w:rPr>
        <w:t>.</w:t>
      </w:r>
      <w:r w:rsidRPr="00D17803">
        <w:rPr>
          <w:rFonts w:ascii="Arial" w:hAnsi="Arial" w:cs="Arial"/>
          <w:i/>
          <w:iCs/>
          <w:color w:val="3A3A3A"/>
          <w:sz w:val="20"/>
          <w:szCs w:val="20"/>
          <w:shd w:val="clear" w:color="auto" w:fill="FFFFFF"/>
        </w:rPr>
        <w:t>Institute of Child Psychology</w:t>
      </w:r>
      <w:r w:rsidRPr="00D17803">
        <w:rPr>
          <w:rFonts w:ascii="Arial" w:hAnsi="Arial" w:cs="Arial"/>
          <w:color w:val="3A3A3A"/>
          <w:sz w:val="20"/>
          <w:szCs w:val="20"/>
          <w:shd w:val="clear" w:color="auto" w:fill="FFFFFF"/>
        </w:rPr>
        <w:t>. Available at:</w:t>
      </w:r>
      <w:r w:rsidRPr="00D17803">
        <w:rPr>
          <w:rFonts w:ascii="Source Sans Pro" w:hAnsi="Source Sans Pro"/>
          <w:color w:val="3A3A3A"/>
          <w:sz w:val="20"/>
          <w:szCs w:val="20"/>
          <w:shd w:val="clear" w:color="auto" w:fill="FFFFFF"/>
        </w:rPr>
        <w:t xml:space="preserve"> </w:t>
      </w:r>
      <w:hyperlink r:id="rId10" w:anchor=":~:text=According%20to%20the%20National%20Institute%20of%20Mental%20Health%2C,most%20children%20can%E2%80%99t%20be%20entirely%20protected%20from%20this" w:history="1">
        <w:r w:rsidRPr="00D17803">
          <w:rPr>
            <w:rStyle w:val="Hyperlink"/>
            <w:rFonts w:ascii="Source Sans Pro" w:hAnsi="Source Sans Pro"/>
            <w:sz w:val="20"/>
            <w:szCs w:val="20"/>
            <w:shd w:val="clear" w:color="auto" w:fill="FFFFFF"/>
          </w:rPr>
          <w:t>https://instituteofchildpsychology.com/childhood-trauma-through-a-childs-eyes/#:~:text=According%20to%20the%20National%20Institute%20of%20Mental%20Health%2C,most%20children%20can%E2%80%99t%20be%20entirely%20protected%20from%20this</w:t>
        </w:r>
      </w:hyperlink>
      <w:r w:rsidRPr="00D17803">
        <w:rPr>
          <w:rFonts w:ascii="Source Sans Pro" w:hAnsi="Source Sans Pro"/>
          <w:color w:val="3A3A3A"/>
          <w:sz w:val="20"/>
          <w:szCs w:val="20"/>
          <w:shd w:val="clear" w:color="auto" w:fill="FFFFFF"/>
        </w:rPr>
        <w:t>. (Accessed 19</w:t>
      </w:r>
      <w:r w:rsidRPr="00D17803">
        <w:rPr>
          <w:rFonts w:ascii="Source Sans Pro" w:hAnsi="Source Sans Pro"/>
          <w:color w:val="3A3A3A"/>
          <w:sz w:val="20"/>
          <w:szCs w:val="20"/>
          <w:shd w:val="clear" w:color="auto" w:fill="FFFFFF"/>
          <w:vertAlign w:val="superscript"/>
        </w:rPr>
        <w:t>th</w:t>
      </w:r>
      <w:r w:rsidRPr="00D17803">
        <w:rPr>
          <w:rFonts w:ascii="Source Sans Pro" w:hAnsi="Source Sans Pro"/>
          <w:color w:val="3A3A3A"/>
          <w:sz w:val="20"/>
          <w:szCs w:val="20"/>
          <w:shd w:val="clear" w:color="auto" w:fill="FFFFFF"/>
        </w:rPr>
        <w:t xml:space="preserve"> July 2022).</w:t>
      </w:r>
    </w:p>
    <w:p w14:paraId="0FC24A1D" w14:textId="7717E017" w:rsidR="000D2D98" w:rsidRPr="00D17803" w:rsidRDefault="000D2D98" w:rsidP="000D2D98">
      <w:pPr>
        <w:spacing w:line="360" w:lineRule="auto"/>
        <w:rPr>
          <w:rFonts w:ascii="Arial" w:hAnsi="Arial" w:cs="Arial"/>
          <w:color w:val="3A3A3A"/>
          <w:sz w:val="20"/>
          <w:szCs w:val="20"/>
          <w:shd w:val="clear" w:color="auto" w:fill="FFFFFF"/>
        </w:rPr>
      </w:pPr>
      <w:r w:rsidRPr="00D17803">
        <w:rPr>
          <w:rFonts w:ascii="Arial" w:hAnsi="Arial" w:cs="Arial"/>
          <w:color w:val="3A3A3A"/>
          <w:sz w:val="20"/>
          <w:szCs w:val="20"/>
          <w:shd w:val="clear" w:color="auto" w:fill="FFFFFF"/>
        </w:rPr>
        <w:t>Copeland, W. E. et al. (2018) ‘Association of Childhood Trauma Exposure With Adult Psychiatric Disorders and Functional Outcomes’, </w:t>
      </w:r>
      <w:r w:rsidRPr="00D17803">
        <w:rPr>
          <w:rFonts w:ascii="Arial" w:hAnsi="Arial" w:cs="Arial"/>
          <w:i/>
          <w:iCs/>
          <w:color w:val="3A3A3A"/>
          <w:sz w:val="20"/>
          <w:szCs w:val="20"/>
          <w:shd w:val="clear" w:color="auto" w:fill="FFFFFF"/>
        </w:rPr>
        <w:t>JAMA network open.</w:t>
      </w:r>
      <w:r w:rsidRPr="00D17803">
        <w:rPr>
          <w:rFonts w:ascii="Arial" w:hAnsi="Arial" w:cs="Arial"/>
          <w:color w:val="3A3A3A"/>
          <w:sz w:val="20"/>
          <w:szCs w:val="20"/>
          <w:shd w:val="clear" w:color="auto" w:fill="FFFFFF"/>
        </w:rPr>
        <w:t xml:space="preserve"> United States: American Medical Association, 1(7), pp. e184493–e184493. doi: 10.1001/jamanetworkopen.2018.4493.</w:t>
      </w:r>
    </w:p>
    <w:p w14:paraId="69FCC884" w14:textId="07C8DB1B" w:rsidR="00643DFB" w:rsidRDefault="00643DFB" w:rsidP="000D2D98">
      <w:pPr>
        <w:spacing w:line="360" w:lineRule="auto"/>
        <w:rPr>
          <w:rFonts w:ascii="Arial" w:hAnsi="Arial" w:cs="Arial"/>
          <w:color w:val="3A3A3A"/>
          <w:sz w:val="20"/>
          <w:szCs w:val="20"/>
          <w:shd w:val="clear" w:color="auto" w:fill="FFFFFF"/>
        </w:rPr>
      </w:pPr>
      <w:r w:rsidRPr="00D17803">
        <w:rPr>
          <w:rFonts w:ascii="Arial" w:hAnsi="Arial" w:cs="Arial"/>
          <w:color w:val="3A3A3A"/>
          <w:sz w:val="20"/>
          <w:szCs w:val="20"/>
          <w:shd w:val="clear" w:color="auto" w:fill="FFFFFF"/>
        </w:rPr>
        <w:t>Chingono, R. et al. (2022) ‘“I was in need of somewhere to release my hurt:” Addressing the mental health of vulnerable adolescent mothers in Harare, Zimbabwe, through self-help groups’, </w:t>
      </w:r>
      <w:r w:rsidRPr="00D17803">
        <w:rPr>
          <w:rFonts w:ascii="Arial" w:hAnsi="Arial" w:cs="Arial"/>
          <w:i/>
          <w:iCs/>
          <w:color w:val="3A3A3A"/>
          <w:sz w:val="20"/>
          <w:szCs w:val="20"/>
          <w:shd w:val="clear" w:color="auto" w:fill="FFFFFF"/>
        </w:rPr>
        <w:t>Global health action</w:t>
      </w:r>
      <w:r w:rsidRPr="00D17803">
        <w:rPr>
          <w:rFonts w:ascii="Arial" w:hAnsi="Arial" w:cs="Arial"/>
          <w:color w:val="3A3A3A"/>
          <w:sz w:val="20"/>
          <w:szCs w:val="20"/>
          <w:shd w:val="clear" w:color="auto" w:fill="FFFFFF"/>
        </w:rPr>
        <w:t>. United States: Taylor &amp; Francis, 15(1), pp. 2040151–2040151. doi: 10.1080/16549716.2022.2040151.</w:t>
      </w:r>
    </w:p>
    <w:p w14:paraId="3F8A4DAF" w14:textId="229231D8" w:rsidR="00B64EBB" w:rsidRPr="00B64EBB" w:rsidRDefault="00B64EBB" w:rsidP="000D2D98">
      <w:pPr>
        <w:spacing w:line="360" w:lineRule="auto"/>
        <w:rPr>
          <w:rFonts w:ascii="Arial" w:hAnsi="Arial" w:cs="Arial"/>
          <w:color w:val="3A3A3A"/>
          <w:sz w:val="20"/>
          <w:szCs w:val="20"/>
          <w:shd w:val="clear" w:color="auto" w:fill="FFFFFF"/>
        </w:rPr>
      </w:pPr>
      <w:r w:rsidRPr="00B64EBB">
        <w:rPr>
          <w:rFonts w:ascii="Arial" w:hAnsi="Arial" w:cs="Arial"/>
          <w:color w:val="3A3A3A"/>
          <w:sz w:val="20"/>
          <w:szCs w:val="20"/>
          <w:shd w:val="clear" w:color="auto" w:fill="FFFFFF"/>
        </w:rPr>
        <w:t>Morris, K. (2008) </w:t>
      </w:r>
      <w:r w:rsidRPr="00B64EBB">
        <w:rPr>
          <w:rFonts w:ascii="Arial" w:hAnsi="Arial" w:cs="Arial"/>
          <w:i/>
          <w:iCs/>
          <w:color w:val="3A3A3A"/>
          <w:sz w:val="20"/>
          <w:szCs w:val="20"/>
          <w:shd w:val="clear" w:color="auto" w:fill="FFFFFF"/>
        </w:rPr>
        <w:t>Social work and multi-agency working : making a difference</w:t>
      </w:r>
      <w:r w:rsidRPr="00B64EBB">
        <w:rPr>
          <w:rFonts w:ascii="Arial" w:hAnsi="Arial" w:cs="Arial"/>
          <w:color w:val="3A3A3A"/>
          <w:sz w:val="20"/>
          <w:szCs w:val="20"/>
          <w:shd w:val="clear" w:color="auto" w:fill="FFFFFF"/>
        </w:rPr>
        <w:t>. 1st. ed. Edited by K. Morris. Policy Press.</w:t>
      </w:r>
    </w:p>
    <w:p w14:paraId="43D196C9" w14:textId="3B1F5A76" w:rsidR="00626190" w:rsidRPr="00D17803" w:rsidRDefault="00626190" w:rsidP="00651E1F">
      <w:pPr>
        <w:spacing w:line="360" w:lineRule="auto"/>
        <w:jc w:val="both"/>
        <w:rPr>
          <w:rFonts w:ascii="Arial" w:hAnsi="Arial" w:cs="Arial"/>
          <w:color w:val="3A3A3A"/>
          <w:sz w:val="20"/>
          <w:szCs w:val="20"/>
          <w:shd w:val="clear" w:color="auto" w:fill="FFFFFF"/>
        </w:rPr>
      </w:pPr>
      <w:r w:rsidRPr="00D17803">
        <w:rPr>
          <w:rFonts w:ascii="Arial" w:hAnsi="Arial" w:cs="Arial"/>
          <w:color w:val="3A3A3A"/>
          <w:sz w:val="20"/>
          <w:szCs w:val="20"/>
          <w:shd w:val="clear" w:color="auto" w:fill="FFFFFF"/>
        </w:rPr>
        <w:t>Sanders, J. </w:t>
      </w:r>
      <w:r w:rsidR="00EE5B64" w:rsidRPr="00D17803">
        <w:rPr>
          <w:rFonts w:ascii="Arial" w:hAnsi="Arial" w:cs="Arial"/>
          <w:color w:val="3A3A3A"/>
          <w:sz w:val="20"/>
          <w:szCs w:val="20"/>
          <w:shd w:val="clear" w:color="auto" w:fill="FFFFFF"/>
        </w:rPr>
        <w:t>et al</w:t>
      </w:r>
      <w:r w:rsidRPr="00D17803">
        <w:rPr>
          <w:rFonts w:ascii="Arial" w:hAnsi="Arial" w:cs="Arial"/>
          <w:i/>
          <w:iCs/>
          <w:color w:val="3A3A3A"/>
          <w:sz w:val="20"/>
          <w:szCs w:val="20"/>
          <w:shd w:val="clear" w:color="auto" w:fill="FFFFFF"/>
        </w:rPr>
        <w:t>.</w:t>
      </w:r>
      <w:r w:rsidRPr="00D17803">
        <w:rPr>
          <w:rFonts w:ascii="Arial" w:hAnsi="Arial" w:cs="Arial"/>
          <w:color w:val="3A3A3A"/>
          <w:sz w:val="20"/>
          <w:szCs w:val="20"/>
          <w:shd w:val="clear" w:color="auto" w:fill="FFFFFF"/>
        </w:rPr>
        <w:t> (2015) ‘The role of positive youth development practices in building resilience and enhancing wellbeing for at-risk youth’, </w:t>
      </w:r>
      <w:r w:rsidRPr="00D17803">
        <w:rPr>
          <w:rFonts w:ascii="Arial" w:hAnsi="Arial" w:cs="Arial"/>
          <w:i/>
          <w:iCs/>
          <w:color w:val="3A3A3A"/>
          <w:sz w:val="20"/>
          <w:szCs w:val="20"/>
          <w:shd w:val="clear" w:color="auto" w:fill="FFFFFF"/>
        </w:rPr>
        <w:t>Child abuse &amp; neglect</w:t>
      </w:r>
      <w:r w:rsidRPr="00D17803">
        <w:rPr>
          <w:rFonts w:ascii="Arial" w:hAnsi="Arial" w:cs="Arial"/>
          <w:color w:val="3A3A3A"/>
          <w:sz w:val="20"/>
          <w:szCs w:val="20"/>
          <w:shd w:val="clear" w:color="auto" w:fill="FFFFFF"/>
        </w:rPr>
        <w:t>. England: Elsevier Ltd, 42, pp. 40–53. doi: 10.1016/j.chiabu.2015.02.006.</w:t>
      </w:r>
    </w:p>
    <w:p w14:paraId="3539DB05" w14:textId="77777777" w:rsidR="0063731C" w:rsidRPr="00D17803" w:rsidRDefault="0063731C" w:rsidP="0063731C">
      <w:pPr>
        <w:spacing w:line="360" w:lineRule="auto"/>
        <w:jc w:val="both"/>
        <w:rPr>
          <w:rFonts w:ascii="Source Sans Pro" w:hAnsi="Source Sans Pro"/>
          <w:color w:val="3A3A3A"/>
          <w:sz w:val="20"/>
          <w:szCs w:val="20"/>
          <w:shd w:val="clear" w:color="auto" w:fill="FFFFFF"/>
        </w:rPr>
      </w:pPr>
      <w:r w:rsidRPr="00D17803">
        <w:rPr>
          <w:rFonts w:ascii="Arial" w:hAnsi="Arial" w:cs="Arial"/>
          <w:color w:val="3A3A3A"/>
          <w:sz w:val="20"/>
          <w:szCs w:val="20"/>
          <w:shd w:val="clear" w:color="auto" w:fill="FFFFFF"/>
        </w:rPr>
        <w:lastRenderedPageBreak/>
        <w:t>Turner, E. A. et al. (2020) ‘Therapy Fears and Help-Seeking Behaviours among Mothers: Examining Racial Differences in Mental Health Services’, </w:t>
      </w:r>
      <w:r w:rsidRPr="00D17803">
        <w:rPr>
          <w:rFonts w:ascii="Arial" w:hAnsi="Arial" w:cs="Arial"/>
          <w:i/>
          <w:iCs/>
          <w:color w:val="3A3A3A"/>
          <w:sz w:val="20"/>
          <w:szCs w:val="20"/>
          <w:shd w:val="clear" w:color="auto" w:fill="FFFFFF"/>
        </w:rPr>
        <w:t>Community mental health journal</w:t>
      </w:r>
      <w:r w:rsidRPr="00D17803">
        <w:rPr>
          <w:rFonts w:ascii="Arial" w:hAnsi="Arial" w:cs="Arial"/>
          <w:color w:val="3A3A3A"/>
          <w:sz w:val="20"/>
          <w:szCs w:val="20"/>
          <w:shd w:val="clear" w:color="auto" w:fill="FFFFFF"/>
        </w:rPr>
        <w:t>. New York: Springer US, 57(5), pp. 808–813. doi: 10.1007/s10597-020-00711-</w:t>
      </w:r>
      <w:r w:rsidRPr="00D17803">
        <w:rPr>
          <w:rFonts w:ascii="Source Sans Pro" w:hAnsi="Source Sans Pro"/>
          <w:color w:val="3A3A3A"/>
          <w:sz w:val="20"/>
          <w:szCs w:val="20"/>
          <w:shd w:val="clear" w:color="auto" w:fill="FFFFFF"/>
        </w:rPr>
        <w:t>7.</w:t>
      </w:r>
    </w:p>
    <w:p w14:paraId="3CDE3F94" w14:textId="77777777" w:rsidR="0063731C" w:rsidRPr="00D17803" w:rsidRDefault="0063731C" w:rsidP="00651E1F">
      <w:pPr>
        <w:spacing w:line="360" w:lineRule="auto"/>
        <w:jc w:val="both"/>
        <w:rPr>
          <w:rFonts w:ascii="Arial" w:hAnsi="Arial" w:cs="Arial"/>
          <w:color w:val="3A3A3A"/>
          <w:sz w:val="20"/>
          <w:szCs w:val="20"/>
          <w:shd w:val="clear" w:color="auto" w:fill="FFFFFF"/>
        </w:rPr>
      </w:pPr>
    </w:p>
    <w:p w14:paraId="3CA16136" w14:textId="77777777" w:rsidR="00626190" w:rsidRPr="00D17803" w:rsidRDefault="00626190" w:rsidP="00651E1F">
      <w:pPr>
        <w:spacing w:line="360" w:lineRule="auto"/>
        <w:jc w:val="both"/>
        <w:rPr>
          <w:rFonts w:ascii="Arial" w:hAnsi="Arial" w:cs="Arial"/>
          <w:sz w:val="20"/>
          <w:szCs w:val="20"/>
        </w:rPr>
      </w:pPr>
    </w:p>
    <w:p w14:paraId="0862E2E5" w14:textId="77777777" w:rsidR="00C41321" w:rsidRPr="00D17803" w:rsidRDefault="00C41321" w:rsidP="00651E1F">
      <w:pPr>
        <w:spacing w:line="360" w:lineRule="auto"/>
        <w:jc w:val="both"/>
        <w:rPr>
          <w:rFonts w:ascii="Arial" w:hAnsi="Arial" w:cs="Arial"/>
          <w:sz w:val="20"/>
          <w:szCs w:val="20"/>
        </w:rPr>
      </w:pPr>
    </w:p>
    <w:sectPr w:rsidR="00C41321" w:rsidRPr="00D17803" w:rsidSect="004C62A5">
      <w:head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80360" w14:textId="77777777" w:rsidR="00240D68" w:rsidRDefault="00240D68" w:rsidP="00D17803">
      <w:pPr>
        <w:spacing w:after="0" w:line="240" w:lineRule="auto"/>
      </w:pPr>
      <w:r>
        <w:separator/>
      </w:r>
    </w:p>
  </w:endnote>
  <w:endnote w:type="continuationSeparator" w:id="0">
    <w:p w14:paraId="67C70D0A" w14:textId="77777777" w:rsidR="00240D68" w:rsidRDefault="00240D68" w:rsidP="00D178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AC2ED7" w14:textId="77777777" w:rsidR="00240D68" w:rsidRDefault="00240D68" w:rsidP="00D17803">
      <w:pPr>
        <w:spacing w:after="0" w:line="240" w:lineRule="auto"/>
      </w:pPr>
      <w:r>
        <w:separator/>
      </w:r>
    </w:p>
  </w:footnote>
  <w:footnote w:type="continuationSeparator" w:id="0">
    <w:p w14:paraId="5D1EF3EA" w14:textId="77777777" w:rsidR="00240D68" w:rsidRDefault="00240D68" w:rsidP="00D178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4837711"/>
      <w:docPartObj>
        <w:docPartGallery w:val="Page Numbers (Top of Page)"/>
        <w:docPartUnique/>
      </w:docPartObj>
    </w:sdtPr>
    <w:sdtEndPr>
      <w:rPr>
        <w:noProof/>
      </w:rPr>
    </w:sdtEndPr>
    <w:sdtContent>
      <w:p w14:paraId="6CEB3B96" w14:textId="38B942E0" w:rsidR="00D17803" w:rsidRDefault="00D17803">
        <w:pPr>
          <w:pStyle w:val="Header"/>
        </w:pPr>
        <w:r>
          <w:fldChar w:fldCharType="begin"/>
        </w:r>
        <w:r>
          <w:instrText xml:space="preserve"> PAGE   \* MERGEFORMAT </w:instrText>
        </w:r>
        <w:r>
          <w:fldChar w:fldCharType="separate"/>
        </w:r>
        <w:r>
          <w:rPr>
            <w:noProof/>
          </w:rPr>
          <w:t>2</w:t>
        </w:r>
        <w:r>
          <w:rPr>
            <w:noProof/>
          </w:rPr>
          <w:fldChar w:fldCharType="end"/>
        </w:r>
      </w:p>
    </w:sdtContent>
  </w:sdt>
  <w:p w14:paraId="1DA6BFE2" w14:textId="77777777" w:rsidR="00D17803" w:rsidRDefault="00D178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6B33B5"/>
    <w:multiLevelType w:val="hybridMultilevel"/>
    <w:tmpl w:val="E6249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72192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EC7D90"/>
    <w:rsid w:val="000D2D98"/>
    <w:rsid w:val="000E73D2"/>
    <w:rsid w:val="001018ED"/>
    <w:rsid w:val="0010409F"/>
    <w:rsid w:val="001B1AAA"/>
    <w:rsid w:val="001F2DC3"/>
    <w:rsid w:val="002218DC"/>
    <w:rsid w:val="00240D68"/>
    <w:rsid w:val="00254CD7"/>
    <w:rsid w:val="002B1666"/>
    <w:rsid w:val="002B77AE"/>
    <w:rsid w:val="002C11C0"/>
    <w:rsid w:val="002D7C6A"/>
    <w:rsid w:val="00306C77"/>
    <w:rsid w:val="003427CC"/>
    <w:rsid w:val="003E1DB4"/>
    <w:rsid w:val="00401F3E"/>
    <w:rsid w:val="0045664C"/>
    <w:rsid w:val="00473562"/>
    <w:rsid w:val="004A03B7"/>
    <w:rsid w:val="004C62A5"/>
    <w:rsid w:val="004F019A"/>
    <w:rsid w:val="00570ECB"/>
    <w:rsid w:val="005905EB"/>
    <w:rsid w:val="005D07BD"/>
    <w:rsid w:val="006005C9"/>
    <w:rsid w:val="00626190"/>
    <w:rsid w:val="0063731C"/>
    <w:rsid w:val="00643DFB"/>
    <w:rsid w:val="00651E1F"/>
    <w:rsid w:val="006550E9"/>
    <w:rsid w:val="006B10CC"/>
    <w:rsid w:val="006D026F"/>
    <w:rsid w:val="00702BF1"/>
    <w:rsid w:val="007A4740"/>
    <w:rsid w:val="007C199F"/>
    <w:rsid w:val="00946B0B"/>
    <w:rsid w:val="00984F89"/>
    <w:rsid w:val="009A5373"/>
    <w:rsid w:val="009E5921"/>
    <w:rsid w:val="00A05DB6"/>
    <w:rsid w:val="00A07812"/>
    <w:rsid w:val="00A74719"/>
    <w:rsid w:val="00A867C2"/>
    <w:rsid w:val="00A87C25"/>
    <w:rsid w:val="00AD0938"/>
    <w:rsid w:val="00AD71A3"/>
    <w:rsid w:val="00B515BC"/>
    <w:rsid w:val="00B64EBB"/>
    <w:rsid w:val="00BD7C51"/>
    <w:rsid w:val="00BF0780"/>
    <w:rsid w:val="00C30666"/>
    <w:rsid w:val="00C32C64"/>
    <w:rsid w:val="00C41321"/>
    <w:rsid w:val="00C914F2"/>
    <w:rsid w:val="00CB7FB0"/>
    <w:rsid w:val="00CE25C9"/>
    <w:rsid w:val="00CE3EAF"/>
    <w:rsid w:val="00D17803"/>
    <w:rsid w:val="00D47AE2"/>
    <w:rsid w:val="00E16EFA"/>
    <w:rsid w:val="00E72D3F"/>
    <w:rsid w:val="00EC7D90"/>
    <w:rsid w:val="00ED4D7C"/>
    <w:rsid w:val="00EE5B64"/>
    <w:rsid w:val="00F303C4"/>
    <w:rsid w:val="00F64C86"/>
    <w:rsid w:val="00FF2A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6DF1C70F"/>
  <w15:docId w15:val="{B059CD45-07D8-497A-A29A-970BF767D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77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C62A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C62A5"/>
    <w:rPr>
      <w:rFonts w:eastAsiaTheme="minorEastAsia"/>
      <w:lang w:val="en-US"/>
    </w:rPr>
  </w:style>
  <w:style w:type="paragraph" w:styleId="ListParagraph">
    <w:name w:val="List Paragraph"/>
    <w:basedOn w:val="Normal"/>
    <w:uiPriority w:val="34"/>
    <w:qFormat/>
    <w:rsid w:val="001B1AAA"/>
    <w:pPr>
      <w:ind w:left="720"/>
      <w:contextualSpacing/>
    </w:pPr>
  </w:style>
  <w:style w:type="character" w:styleId="Hyperlink">
    <w:name w:val="Hyperlink"/>
    <w:basedOn w:val="DefaultParagraphFont"/>
    <w:uiPriority w:val="99"/>
    <w:unhideWhenUsed/>
    <w:rsid w:val="0063731C"/>
    <w:rPr>
      <w:color w:val="0563C1" w:themeColor="hyperlink"/>
      <w:u w:val="single"/>
    </w:rPr>
  </w:style>
  <w:style w:type="character" w:styleId="UnresolvedMention">
    <w:name w:val="Unresolved Mention"/>
    <w:basedOn w:val="DefaultParagraphFont"/>
    <w:uiPriority w:val="99"/>
    <w:semiHidden/>
    <w:unhideWhenUsed/>
    <w:rsid w:val="0063731C"/>
    <w:rPr>
      <w:color w:val="605E5C"/>
      <w:shd w:val="clear" w:color="auto" w:fill="E1DFDD"/>
    </w:rPr>
  </w:style>
  <w:style w:type="paragraph" w:styleId="Header">
    <w:name w:val="header"/>
    <w:basedOn w:val="Normal"/>
    <w:link w:val="HeaderChar"/>
    <w:uiPriority w:val="99"/>
    <w:unhideWhenUsed/>
    <w:rsid w:val="00D178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7803"/>
  </w:style>
  <w:style w:type="paragraph" w:styleId="Footer">
    <w:name w:val="footer"/>
    <w:basedOn w:val="Normal"/>
    <w:link w:val="FooterChar"/>
    <w:uiPriority w:val="99"/>
    <w:unhideWhenUsed/>
    <w:rsid w:val="00D178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7803"/>
  </w:style>
  <w:style w:type="character" w:customStyle="1" w:styleId="Heading1Char">
    <w:name w:val="Heading 1 Char"/>
    <w:basedOn w:val="DefaultParagraphFont"/>
    <w:link w:val="Heading1"/>
    <w:uiPriority w:val="9"/>
    <w:rsid w:val="002B77A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B77AE"/>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instituteofchildpsychology.com/childhood-trauma-through-a-childs-eyes/" TargetMode="External"/><Relationship Id="rId4" Type="http://schemas.openxmlformats.org/officeDocument/2006/relationships/styles" Target="styles.xml"/><Relationship Id="rId9" Type="http://schemas.openxmlformats.org/officeDocument/2006/relationships/hyperlink" Target="https://www.autismparentingmagazine.com/oppositional-defiant-disorder-treat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Children, Young People and Families BMHP5004_BIRM Crisford Chogugudza  Task 2 – Supporting Paper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3E80FC4-0140-4441-B211-D125983F7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1123</TotalTime>
  <Pages>5</Pages>
  <Words>1262</Words>
  <Characters>7196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By Carrie Jelfs 22/07/2022</dc:subject>
  <dc:creator> </dc:creator>
  <cp:keywords/>
  <dc:description/>
  <cp:lastModifiedBy> </cp:lastModifiedBy>
  <cp:revision>20</cp:revision>
  <dcterms:created xsi:type="dcterms:W3CDTF">2022-07-15T09:02:00Z</dcterms:created>
  <dcterms:modified xsi:type="dcterms:W3CDTF">2022-07-22T07:41:00Z</dcterms:modified>
</cp:coreProperties>
</file>