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DF4229" wp14:paraId="71B5898B" wp14:textId="55194D5F">
      <w:pPr>
        <w:pStyle w:val="Normal"/>
        <w:bidi w:val="0"/>
        <w:spacing w:before="0" w:beforeAutospacing="off" w:after="160" w:afterAutospacing="off" w:line="279" w:lineRule="auto"/>
        <w:ind w:left="0" w:right="0"/>
        <w:jc w:val="left"/>
      </w:pPr>
      <w:r w:rsidR="4C768D50">
        <w:rPr/>
        <w:t>Student name: Abdalraouf Mansor</w:t>
      </w:r>
    </w:p>
    <w:p xmlns:wp14="http://schemas.microsoft.com/office/word/2010/wordml" w:rsidP="58DF4229" wp14:paraId="0F5FC7FE" wp14:textId="0E0622ED">
      <w:pPr>
        <w:pStyle w:val="Normal"/>
        <w:bidi w:val="0"/>
        <w:spacing w:before="0" w:beforeAutospacing="off" w:after="160" w:afterAutospacing="off" w:line="279" w:lineRule="auto"/>
        <w:ind w:left="0" w:right="0"/>
        <w:jc w:val="left"/>
      </w:pPr>
      <w:r w:rsidR="4C768D50">
        <w:rPr/>
        <w:t>Student number: 2330633</w:t>
      </w:r>
    </w:p>
    <w:p xmlns:wp14="http://schemas.microsoft.com/office/word/2010/wordml" w:rsidP="58DF4229" wp14:paraId="438DBF16" wp14:textId="3AE3C1A6">
      <w:pPr>
        <w:pStyle w:val="Normal"/>
        <w:bidi w:val="0"/>
        <w:spacing w:before="0" w:beforeAutospacing="off" w:after="160" w:afterAutospacing="off" w:line="279" w:lineRule="auto"/>
        <w:ind w:left="0" w:right="0"/>
        <w:jc w:val="left"/>
      </w:pPr>
      <w:r w:rsidR="1E0AE776">
        <w:rPr/>
        <w:t xml:space="preserve">Module: </w:t>
      </w:r>
      <w:r w:rsidR="08B9983B">
        <w:rPr/>
        <w:t>Problem</w:t>
      </w:r>
      <w:r w:rsidR="1E0AE776">
        <w:rPr/>
        <w:t xml:space="preserve"> solv</w:t>
      </w:r>
      <w:r w:rsidR="5DF5187A">
        <w:rPr/>
        <w:t>ing and innovation</w:t>
      </w:r>
    </w:p>
    <w:p xmlns:wp14="http://schemas.microsoft.com/office/word/2010/wordml" w:rsidP="58DF4229" wp14:paraId="2EC94120" wp14:textId="30AE1C1A">
      <w:pPr>
        <w:pStyle w:val="Normal"/>
        <w:bidi w:val="0"/>
        <w:spacing w:before="0" w:beforeAutospacing="off" w:after="160" w:afterAutospacing="off" w:line="279" w:lineRule="auto"/>
        <w:ind w:left="0" w:right="0"/>
        <w:jc w:val="left"/>
      </w:pPr>
      <w:r w:rsidR="5DF5187A">
        <w:rPr/>
        <w:t>Module code:(BMSW4014)</w:t>
      </w:r>
    </w:p>
    <w:p xmlns:wp14="http://schemas.microsoft.com/office/word/2010/wordml" w:rsidP="58DF4229" wp14:paraId="20E4F93D" wp14:textId="179920FC">
      <w:pPr>
        <w:pStyle w:val="Normal"/>
        <w:bidi w:val="0"/>
        <w:spacing w:before="0" w:beforeAutospacing="off" w:after="160" w:afterAutospacing="off" w:line="279" w:lineRule="auto"/>
        <w:ind w:left="0" w:right="0"/>
        <w:jc w:val="left"/>
      </w:pPr>
      <w:r w:rsidR="5DF5187A">
        <w:rPr/>
        <w:t>Lecturer name: Chris Roge</w:t>
      </w:r>
      <w:r w:rsidR="0AF6F7C5">
        <w:rPr/>
        <w:t>is</w:t>
      </w:r>
    </w:p>
    <w:p xmlns:wp14="http://schemas.microsoft.com/office/word/2010/wordml" w:rsidP="58DF4229" wp14:paraId="65A620C1" wp14:textId="6AF43021">
      <w:pPr>
        <w:pStyle w:val="Normal"/>
        <w:bidi w:val="0"/>
        <w:spacing w:before="0" w:beforeAutospacing="off" w:after="160" w:afterAutospacing="off" w:line="279" w:lineRule="auto"/>
        <w:ind w:left="0" w:right="0"/>
        <w:jc w:val="left"/>
      </w:pPr>
    </w:p>
    <w:p xmlns:wp14="http://schemas.microsoft.com/office/word/2010/wordml" w:rsidP="58DF4229" wp14:paraId="38CFE37F" wp14:textId="416F2FF3">
      <w:pPr>
        <w:pStyle w:val="Normal"/>
        <w:bidi w:val="0"/>
        <w:spacing w:before="0" w:beforeAutospacing="off" w:after="160" w:afterAutospacing="off" w:line="279" w:lineRule="auto"/>
        <w:ind w:left="0" w:right="0"/>
        <w:jc w:val="left"/>
      </w:pPr>
      <w:r w:rsidR="624127DA">
        <w:rPr/>
        <w:t>Introduction</w:t>
      </w:r>
    </w:p>
    <w:p xmlns:wp14="http://schemas.microsoft.com/office/word/2010/wordml" w:rsidP="58DF4229" wp14:paraId="3C6657AD" wp14:textId="4291A848">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77A2EBA1" wp14:textId="003C17CE">
      <w:pPr>
        <w:pStyle w:val="Normal"/>
        <w:bidi w:val="0"/>
        <w:spacing w:before="0" w:beforeAutospacing="off" w:after="160" w:afterAutospacing="off" w:line="279" w:lineRule="auto"/>
        <w:ind w:left="0" w:right="0"/>
        <w:jc w:val="left"/>
      </w:pPr>
      <w:r w:rsidR="624127DA">
        <w:rPr/>
        <w:t>The UK High Street has long been central to retail and community life, but it is now under pressure from changing consumer habits, economic uncertainty, and digital disruption. While many traditional chains and department stores are in decline, some retailers have thrived by adapting quickly. The Co-op, Aldi, and Lidl have emerged as influential players, each responding differently to consumer demands for convenience, value, and sustainability (Mintel, 2024).</w:t>
      </w:r>
    </w:p>
    <w:p xmlns:wp14="http://schemas.microsoft.com/office/word/2010/wordml" w:rsidP="58DF4229" wp14:paraId="0216EB75" wp14:textId="4AC55766">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6BC283B2" wp14:textId="48188CD7">
      <w:pPr>
        <w:pStyle w:val="Normal"/>
        <w:bidi w:val="0"/>
        <w:spacing w:before="0" w:beforeAutospacing="off" w:after="160" w:afterAutospacing="off" w:line="279" w:lineRule="auto"/>
        <w:ind w:left="0" w:right="0"/>
        <w:jc w:val="left"/>
      </w:pPr>
      <w:r w:rsidR="624127DA">
        <w:rPr/>
        <w:t>Co-op: Ethical Convenience</w:t>
      </w:r>
    </w:p>
    <w:p xmlns:wp14="http://schemas.microsoft.com/office/word/2010/wordml" w:rsidP="58DF4229" wp14:paraId="055B7F86" wp14:textId="3C0EAFF8">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6C1919A7" wp14:textId="386C46E9">
      <w:pPr>
        <w:pStyle w:val="Normal"/>
        <w:bidi w:val="0"/>
        <w:spacing w:before="0" w:beforeAutospacing="off" w:after="160" w:afterAutospacing="off" w:line="279" w:lineRule="auto"/>
        <w:ind w:left="0" w:right="0"/>
        <w:jc w:val="left"/>
      </w:pPr>
      <w:r w:rsidR="624127DA">
        <w:rPr/>
        <w:t xml:space="preserve">The Co-op has positioned itself as an ethical, community-focused retailer. It thrives on proximity-based convenience stores, often </w:t>
      </w:r>
      <w:r w:rsidR="624127DA">
        <w:rPr/>
        <w:t>located</w:t>
      </w:r>
      <w:r w:rsidR="624127DA">
        <w:rPr/>
        <w:t xml:space="preserve"> in residential areas or repurposed High Street spaces. Unlike larger supermarkets, it promotes Fairtrade products, carbon reduction, and reinvestment into local communities (Co-operative Group, 2023).</w:t>
      </w:r>
      <w:r w:rsidR="17852E5C">
        <w:rPr/>
        <w:t xml:space="preserve"> </w:t>
      </w:r>
      <w:r w:rsidR="624127DA">
        <w:rPr/>
        <w:t xml:space="preserve">Its strength lies in its ability to align with consumer values. However, its weaknesses include a </w:t>
      </w:r>
      <w:r w:rsidR="624127DA">
        <w:rPr/>
        <w:t>relatively small</w:t>
      </w:r>
      <w:r w:rsidR="624127DA">
        <w:rPr/>
        <w:t xml:space="preserve"> product range and higher perceived pricing. Still, its investment in digital platforms, delivery partnerships, and refill stations positions it as a benchmark for responsible convenience retailing (KPMG, 2023).</w:t>
      </w:r>
    </w:p>
    <w:p xmlns:wp14="http://schemas.microsoft.com/office/word/2010/wordml" w:rsidP="58DF4229" wp14:paraId="51AB37F2" wp14:textId="1CA5BD58">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3B814670" wp14:textId="3C8A1643">
      <w:pPr>
        <w:pStyle w:val="Normal"/>
        <w:bidi w:val="0"/>
        <w:spacing w:before="0" w:beforeAutospacing="off" w:after="160" w:afterAutospacing="off" w:line="279" w:lineRule="auto"/>
        <w:ind w:left="0" w:right="0"/>
        <w:jc w:val="left"/>
      </w:pPr>
      <w:r w:rsidR="624127DA">
        <w:rPr/>
        <w:t>Aldi and Lidl: The Discounters</w:t>
      </w:r>
    </w:p>
    <w:p xmlns:wp14="http://schemas.microsoft.com/office/word/2010/wordml" w:rsidP="58DF4229" wp14:paraId="52D1E9AE" wp14:textId="0E1FC738">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245F9E93" wp14:textId="3353DABD">
      <w:pPr>
        <w:pStyle w:val="Normal"/>
        <w:bidi w:val="0"/>
        <w:spacing w:before="0" w:beforeAutospacing="off" w:after="160" w:afterAutospacing="off" w:line="279" w:lineRule="auto"/>
        <w:ind w:left="0" w:right="0"/>
        <w:jc w:val="left"/>
      </w:pPr>
      <w:r w:rsidR="624127DA">
        <w:rPr/>
        <w:t>In contrast, Aldi and Lidl represent the value-driven revolution on the High Street and beyond. Both chains have grown rapidly by offering limited product ranges at very low prices, supported by efficient supply chains and streamlined operations. Their expansion into smaller store formats has brought them into direct competition with traditional convenience retailers like the Co-op and Tesco Express.</w:t>
      </w:r>
    </w:p>
    <w:p xmlns:wp14="http://schemas.microsoft.com/office/word/2010/wordml" w:rsidP="58DF4229" wp14:paraId="2028EAF2" wp14:textId="2194C22E">
      <w:pPr>
        <w:pStyle w:val="Normal"/>
        <w:bidi w:val="0"/>
        <w:spacing w:before="0" w:beforeAutospacing="off" w:after="160" w:afterAutospacing="off" w:line="279" w:lineRule="auto"/>
        <w:ind w:left="0" w:right="0"/>
        <w:jc w:val="left"/>
      </w:pPr>
      <w:r w:rsidR="624127DA">
        <w:rPr/>
        <w:t xml:space="preserve">Aldi has gained recognition for quality at low prices, famously challenging the </w:t>
      </w:r>
      <w:r w:rsidR="624127DA">
        <w:rPr/>
        <w:t>perception</w:t>
      </w:r>
      <w:r w:rsidR="624127DA">
        <w:rPr/>
        <w:t xml:space="preserve"> that discount means low standards. Lidl has invested heavily in store refurbishments, making them more modern and appealing while </w:t>
      </w:r>
      <w:r w:rsidR="624127DA">
        <w:rPr/>
        <w:t>maintaining</w:t>
      </w:r>
      <w:r w:rsidR="624127DA">
        <w:rPr/>
        <w:t xml:space="preserve"> competitive pricing (Mintel, 2024).</w:t>
      </w:r>
    </w:p>
    <w:p xmlns:wp14="http://schemas.microsoft.com/office/word/2010/wordml" w:rsidP="58DF4229" wp14:paraId="372BC528" wp14:textId="4E107CDD">
      <w:pPr>
        <w:pStyle w:val="Normal"/>
        <w:bidi w:val="0"/>
        <w:spacing w:before="0" w:beforeAutospacing="off" w:after="160" w:afterAutospacing="off" w:line="279" w:lineRule="auto"/>
        <w:ind w:left="0" w:right="0"/>
        <w:jc w:val="left"/>
      </w:pPr>
      <w:r w:rsidR="624127DA">
        <w:rPr/>
        <w:t>However, the discounters’ model presents challenges. Their limited range does not always meet diverse consumer needs, and their reliance on aggressive pricing leaves them vulnerable to rising energy and labour costs. Nonetheless, their popularity during the cost-of-living crisis highlights their resilience (Retail Economics, 2023).</w:t>
      </w:r>
    </w:p>
    <w:p xmlns:wp14="http://schemas.microsoft.com/office/word/2010/wordml" w:rsidP="58DF4229" wp14:paraId="12D196DB" wp14:textId="3D2EE672">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45EF501D" wp14:textId="689C34D8">
      <w:pPr>
        <w:pStyle w:val="Normal"/>
        <w:bidi w:val="0"/>
        <w:spacing w:before="0" w:beforeAutospacing="off" w:after="160" w:afterAutospacing="off" w:line="279" w:lineRule="auto"/>
        <w:ind w:left="0" w:right="0"/>
        <w:jc w:val="left"/>
      </w:pPr>
      <w:r w:rsidR="624127DA">
        <w:rPr/>
        <w:t xml:space="preserve"> </w:t>
      </w:r>
      <w:r w:rsidR="624127DA">
        <w:rPr/>
        <w:t>Wider Implications for the UK High Street</w:t>
      </w:r>
    </w:p>
    <w:p xmlns:wp14="http://schemas.microsoft.com/office/word/2010/wordml" w:rsidP="58DF4229" wp14:paraId="60680F50" wp14:textId="3B4C79D4">
      <w:pPr>
        <w:pStyle w:val="Normal"/>
        <w:bidi w:val="0"/>
        <w:spacing w:before="0" w:beforeAutospacing="off" w:after="160" w:afterAutospacing="off" w:line="279" w:lineRule="auto"/>
        <w:ind w:left="0" w:right="0"/>
        <w:jc w:val="left"/>
      </w:pPr>
      <w:r w:rsidR="624127DA">
        <w:rPr/>
        <w:t>Together, these three retailers illustrate different strategies shaping the High Street. The Co-op focuses on ethics, sustainability, and community identity, while Aldi and Lidl emphasise price leadership and efficiency. Both models, however, reflect consumer demands for convenience and value in tough economic conditions.</w:t>
      </w:r>
    </w:p>
    <w:p xmlns:wp14="http://schemas.microsoft.com/office/word/2010/wordml" w:rsidP="58DF4229" wp14:paraId="01CDF9D3" wp14:textId="5360A13B">
      <w:pPr>
        <w:pStyle w:val="Normal"/>
        <w:bidi w:val="0"/>
        <w:spacing w:before="0" w:beforeAutospacing="off" w:after="160" w:afterAutospacing="off" w:line="279" w:lineRule="auto"/>
        <w:ind w:left="0" w:right="0"/>
        <w:jc w:val="left"/>
      </w:pPr>
      <w:r w:rsidR="624127DA">
        <w:rPr/>
        <w:t>Traditional High Street anchors—department stores, mid-market fashion brands, and bookshops—struggle to compete with these leaner, more adaptable models. As a result, the High Street is evolving into a network of smaller, more agile retailers, often tech-enabled and locally embedded, rather than large, centralised shopping hubs.</w:t>
      </w:r>
    </w:p>
    <w:p xmlns:wp14="http://schemas.microsoft.com/office/word/2010/wordml" w:rsidP="58DF4229" wp14:paraId="4649695E" wp14:textId="08C16064">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3B2CB051" wp14:textId="4FB8DF2D">
      <w:pPr>
        <w:pStyle w:val="Normal"/>
        <w:bidi w:val="0"/>
        <w:spacing w:before="0" w:beforeAutospacing="off" w:after="160" w:afterAutospacing="off" w:line="279" w:lineRule="auto"/>
        <w:ind w:left="0" w:right="0"/>
        <w:jc w:val="left"/>
      </w:pPr>
      <w:r w:rsidR="624127DA">
        <w:rPr/>
        <w:t>Conclusion</w:t>
      </w:r>
    </w:p>
    <w:p xmlns:wp14="http://schemas.microsoft.com/office/word/2010/wordml" w:rsidP="58DF4229" wp14:paraId="0454A89A" wp14:textId="718FA94B">
      <w:pPr>
        <w:pStyle w:val="Normal"/>
        <w:bidi w:val="0"/>
        <w:spacing w:before="0" w:beforeAutospacing="off" w:after="160" w:afterAutospacing="off" w:line="279" w:lineRule="auto"/>
        <w:ind w:left="0" w:right="0"/>
        <w:jc w:val="left"/>
      </w:pPr>
      <w:r w:rsidR="624127DA">
        <w:rPr/>
        <w:t xml:space="preserve"> </w:t>
      </w:r>
      <w:r w:rsidR="624127DA">
        <w:rPr/>
        <w:t xml:space="preserve">In conclusion, the Co-op, Aldi, and Lidl represent the new face of British retail. Each has capitalised on consumer expectations: the Co-op with ethical responsibility, Aldi and Lidl with affordability and efficiency. Their influence </w:t>
      </w:r>
      <w:r w:rsidR="624127DA">
        <w:rPr/>
        <w:t>demonstrates</w:t>
      </w:r>
      <w:r w:rsidR="624127DA">
        <w:rPr/>
        <w:t xml:space="preserve"> that the High Street’s survival depends on adaptation, innovation, and alignment with consumer values. Retailers who </w:t>
      </w:r>
      <w:r w:rsidR="624127DA">
        <w:rPr/>
        <w:t>fail to</w:t>
      </w:r>
      <w:r w:rsidR="624127DA">
        <w:rPr/>
        <w:t xml:space="preserve"> adapt risk further decline.</w:t>
      </w:r>
    </w:p>
    <w:p xmlns:wp14="http://schemas.microsoft.com/office/word/2010/wordml" w:rsidP="58DF4229" wp14:paraId="615C8582" wp14:textId="39EDCF57">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68E5B009" wp14:textId="7E4F3557">
      <w:pPr>
        <w:pStyle w:val="Normal"/>
        <w:bidi w:val="0"/>
        <w:spacing w:before="0" w:beforeAutospacing="off" w:after="160" w:afterAutospacing="off" w:line="279" w:lineRule="auto"/>
        <w:ind w:left="0" w:right="0"/>
        <w:jc w:val="left"/>
      </w:pPr>
      <w:r w:rsidR="624127DA">
        <w:rPr/>
        <w:t xml:space="preserve"> </w:t>
      </w:r>
      <w:r w:rsidR="624127DA">
        <w:rPr/>
        <w:t xml:space="preserve">References list </w:t>
      </w:r>
    </w:p>
    <w:p xmlns:wp14="http://schemas.microsoft.com/office/word/2010/wordml" w:rsidP="58DF4229" wp14:paraId="0F07C6CC" wp14:textId="25FEEFCB">
      <w:pPr>
        <w:pStyle w:val="Normal"/>
        <w:bidi w:val="0"/>
        <w:spacing w:before="0" w:beforeAutospacing="off" w:after="160" w:afterAutospacing="off" w:line="279" w:lineRule="auto"/>
        <w:ind w:left="0" w:right="0"/>
        <w:jc w:val="left"/>
      </w:pPr>
      <w:r w:rsidR="624127DA">
        <w:rPr/>
        <w:t xml:space="preserve"> </w:t>
      </w:r>
    </w:p>
    <w:p xmlns:wp14="http://schemas.microsoft.com/office/word/2010/wordml" w:rsidP="58DF4229" wp14:paraId="481655E7" wp14:textId="57F7F206">
      <w:pPr>
        <w:pStyle w:val="Normal"/>
        <w:bidi w:val="0"/>
        <w:spacing w:before="0" w:beforeAutospacing="off" w:after="160" w:afterAutospacing="off" w:line="279" w:lineRule="auto"/>
        <w:ind w:left="0" w:right="0"/>
        <w:jc w:val="left"/>
      </w:pPr>
      <w:r w:rsidR="624127DA">
        <w:rPr/>
        <w:t>1•Co-operative Group. (2023). Ethical Strategy and Sustainability Report 2023. Manchester: Co-operative Group.</w:t>
      </w:r>
    </w:p>
    <w:p xmlns:wp14="http://schemas.microsoft.com/office/word/2010/wordml" w:rsidP="58DF4229" wp14:paraId="24711A75" wp14:textId="1F8B862E">
      <w:pPr>
        <w:pStyle w:val="Normal"/>
        <w:bidi w:val="0"/>
        <w:spacing w:before="0" w:beforeAutospacing="off" w:after="160" w:afterAutospacing="off" w:line="279" w:lineRule="auto"/>
        <w:ind w:left="0" w:right="0"/>
        <w:jc w:val="left"/>
      </w:pPr>
      <w:r w:rsidR="624127DA">
        <w:rPr/>
        <w:t>2 •KPMG. (2023). UK Retail Outlook 2023: Navigating Economic and Regulatory Change. London: KPMG UK.</w:t>
      </w:r>
    </w:p>
    <w:p xmlns:wp14="http://schemas.microsoft.com/office/word/2010/wordml" w:rsidP="58DF4229" wp14:paraId="5CD3504A" wp14:textId="140276FF">
      <w:pPr>
        <w:pStyle w:val="Normal"/>
        <w:bidi w:val="0"/>
        <w:spacing w:before="0" w:beforeAutospacing="off" w:after="160" w:afterAutospacing="off" w:line="279" w:lineRule="auto"/>
        <w:ind w:left="0" w:right="0"/>
        <w:jc w:val="left"/>
      </w:pPr>
      <w:r w:rsidR="624127DA">
        <w:rPr/>
        <w:t>3• Mintel. (2024). UK Retail Market Report 2024. London: Mintel Group Ltd.</w:t>
      </w:r>
    </w:p>
    <w:p xmlns:wp14="http://schemas.microsoft.com/office/word/2010/wordml" w:rsidP="58DF4229" wp14:paraId="423EC53B" wp14:textId="132E4BDE">
      <w:pPr>
        <w:pStyle w:val="Normal"/>
        <w:bidi w:val="0"/>
        <w:spacing w:before="0" w:beforeAutospacing="off" w:after="160" w:afterAutospacing="off" w:line="279" w:lineRule="auto"/>
        <w:ind w:left="0" w:right="0"/>
        <w:jc w:val="left"/>
      </w:pPr>
      <w:r w:rsidR="624127DA">
        <w:rPr/>
        <w:t>4• Retail Economics. (2023). Technology and the Future of Retail. London: Retail Economics.</w:t>
      </w:r>
    </w:p>
    <w:p xmlns:wp14="http://schemas.microsoft.com/office/word/2010/wordml" w:rsidP="484462C0" wp14:paraId="7C242CE5" wp14:textId="4DD0E6B2">
      <w:pPr>
        <w:pStyle w:val="Normal"/>
        <w:bidi w:val="0"/>
        <w:spacing w:before="0" w:beforeAutospacing="off" w:after="160" w:afterAutospacing="off" w:line="360" w:lineRule="auto"/>
        <w:ind w:left="0" w:right="0"/>
        <w:jc w:val="left"/>
      </w:pPr>
      <w:r w:rsidR="624127DA">
        <w:rPr/>
        <w:t>5• UK Parliament. (2023). Impact of Brexit on UK Trade and Labour Supply. Lond</w:t>
      </w:r>
      <w:r w:rsidR="6F6BE37F">
        <w:rPr/>
        <w:t>o</w:t>
      </w:r>
      <w:r w:rsidR="624127DA">
        <w:rPr/>
        <w:t>n: House of Commons.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w1+Zcfgdi/DJO" int2:id="hyOOayN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bb34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f32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672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1e1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7d7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8229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dfbe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3f666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5ab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074d0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c8f8b6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980c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CACD08"/>
    <w:rsid w:val="01D32117"/>
    <w:rsid w:val="03BCD752"/>
    <w:rsid w:val="043F2F1B"/>
    <w:rsid w:val="04AB145C"/>
    <w:rsid w:val="04CACD08"/>
    <w:rsid w:val="058D4242"/>
    <w:rsid w:val="05E1D718"/>
    <w:rsid w:val="071EB7A9"/>
    <w:rsid w:val="0763579A"/>
    <w:rsid w:val="0838FD73"/>
    <w:rsid w:val="08B9983B"/>
    <w:rsid w:val="08E91388"/>
    <w:rsid w:val="0930E1C5"/>
    <w:rsid w:val="09CE334A"/>
    <w:rsid w:val="0AF6F7C5"/>
    <w:rsid w:val="0C889A77"/>
    <w:rsid w:val="0E034E1B"/>
    <w:rsid w:val="0ECE62FF"/>
    <w:rsid w:val="0F3DDD15"/>
    <w:rsid w:val="0F6E190C"/>
    <w:rsid w:val="0F9F8B93"/>
    <w:rsid w:val="11B3291A"/>
    <w:rsid w:val="120426B1"/>
    <w:rsid w:val="121AA787"/>
    <w:rsid w:val="1385A074"/>
    <w:rsid w:val="142659CD"/>
    <w:rsid w:val="175FD34C"/>
    <w:rsid w:val="17852E5C"/>
    <w:rsid w:val="17A20E35"/>
    <w:rsid w:val="17D0CAC2"/>
    <w:rsid w:val="18E0A03F"/>
    <w:rsid w:val="1970D63C"/>
    <w:rsid w:val="19CB58D3"/>
    <w:rsid w:val="19EB7A23"/>
    <w:rsid w:val="1BC2454B"/>
    <w:rsid w:val="1C68CA23"/>
    <w:rsid w:val="1CB8EA9B"/>
    <w:rsid w:val="1E0AE776"/>
    <w:rsid w:val="1E867E66"/>
    <w:rsid w:val="2021B076"/>
    <w:rsid w:val="205ED5E5"/>
    <w:rsid w:val="21A7E06A"/>
    <w:rsid w:val="21C114D0"/>
    <w:rsid w:val="23A8C712"/>
    <w:rsid w:val="24491132"/>
    <w:rsid w:val="250672DC"/>
    <w:rsid w:val="2553CFBB"/>
    <w:rsid w:val="25798339"/>
    <w:rsid w:val="260540A1"/>
    <w:rsid w:val="2620B8BE"/>
    <w:rsid w:val="2693901A"/>
    <w:rsid w:val="26DC8D64"/>
    <w:rsid w:val="27DFFED3"/>
    <w:rsid w:val="287F9650"/>
    <w:rsid w:val="293307F0"/>
    <w:rsid w:val="29B6DC7C"/>
    <w:rsid w:val="29DE029D"/>
    <w:rsid w:val="2C2B6219"/>
    <w:rsid w:val="2E07CCB6"/>
    <w:rsid w:val="309C9749"/>
    <w:rsid w:val="31445908"/>
    <w:rsid w:val="33E036F1"/>
    <w:rsid w:val="3617790A"/>
    <w:rsid w:val="3628A93C"/>
    <w:rsid w:val="36A144A2"/>
    <w:rsid w:val="38993628"/>
    <w:rsid w:val="38F77E89"/>
    <w:rsid w:val="3A4C013C"/>
    <w:rsid w:val="3A719F76"/>
    <w:rsid w:val="3AD2E415"/>
    <w:rsid w:val="3ADD9406"/>
    <w:rsid w:val="3C18B6EE"/>
    <w:rsid w:val="3D9C5212"/>
    <w:rsid w:val="3DF770EC"/>
    <w:rsid w:val="3E5B2B90"/>
    <w:rsid w:val="3E906A6E"/>
    <w:rsid w:val="3F1B9718"/>
    <w:rsid w:val="3F340F0F"/>
    <w:rsid w:val="3FE3A7C4"/>
    <w:rsid w:val="4044F85B"/>
    <w:rsid w:val="411FD927"/>
    <w:rsid w:val="4175EFCC"/>
    <w:rsid w:val="42167394"/>
    <w:rsid w:val="42A24084"/>
    <w:rsid w:val="44D6A626"/>
    <w:rsid w:val="44DE3905"/>
    <w:rsid w:val="4591977E"/>
    <w:rsid w:val="45E2C9F1"/>
    <w:rsid w:val="46CBBF57"/>
    <w:rsid w:val="48074A11"/>
    <w:rsid w:val="484462C0"/>
    <w:rsid w:val="485CE7DD"/>
    <w:rsid w:val="48928549"/>
    <w:rsid w:val="49D6BD75"/>
    <w:rsid w:val="49F04FC6"/>
    <w:rsid w:val="4A9C80B4"/>
    <w:rsid w:val="4AB0A01C"/>
    <w:rsid w:val="4BA1DFAC"/>
    <w:rsid w:val="4C768D50"/>
    <w:rsid w:val="4C9475E8"/>
    <w:rsid w:val="4D33DA76"/>
    <w:rsid w:val="4F0A3844"/>
    <w:rsid w:val="4FE7ED38"/>
    <w:rsid w:val="506C1B10"/>
    <w:rsid w:val="514F9666"/>
    <w:rsid w:val="522FE11A"/>
    <w:rsid w:val="526F9297"/>
    <w:rsid w:val="52CF45B3"/>
    <w:rsid w:val="54931390"/>
    <w:rsid w:val="553CEB3B"/>
    <w:rsid w:val="5703964C"/>
    <w:rsid w:val="578AD287"/>
    <w:rsid w:val="5821E880"/>
    <w:rsid w:val="58DF4229"/>
    <w:rsid w:val="58F0DD57"/>
    <w:rsid w:val="58FC3C04"/>
    <w:rsid w:val="5954146A"/>
    <w:rsid w:val="59917C2D"/>
    <w:rsid w:val="5992F506"/>
    <w:rsid w:val="5A45929E"/>
    <w:rsid w:val="5A4ACDE2"/>
    <w:rsid w:val="5CD089F0"/>
    <w:rsid w:val="5DF5187A"/>
    <w:rsid w:val="5E479E2E"/>
    <w:rsid w:val="5F01D919"/>
    <w:rsid w:val="5F9DF364"/>
    <w:rsid w:val="60D9258D"/>
    <w:rsid w:val="610F65BE"/>
    <w:rsid w:val="61B2FEC1"/>
    <w:rsid w:val="624127DA"/>
    <w:rsid w:val="6267D5E6"/>
    <w:rsid w:val="63B1884B"/>
    <w:rsid w:val="64F5469D"/>
    <w:rsid w:val="659A12B4"/>
    <w:rsid w:val="6649927F"/>
    <w:rsid w:val="66AF9752"/>
    <w:rsid w:val="68A98A25"/>
    <w:rsid w:val="6979A8FF"/>
    <w:rsid w:val="6B7ADD9A"/>
    <w:rsid w:val="6BAA951C"/>
    <w:rsid w:val="6D8CD8DD"/>
    <w:rsid w:val="6DA79056"/>
    <w:rsid w:val="6E25C2E4"/>
    <w:rsid w:val="6F6BE37F"/>
    <w:rsid w:val="70F76E2E"/>
    <w:rsid w:val="7154F62E"/>
    <w:rsid w:val="7207F943"/>
    <w:rsid w:val="72F85AF9"/>
    <w:rsid w:val="739EF053"/>
    <w:rsid w:val="74B0D3D1"/>
    <w:rsid w:val="7504C88E"/>
    <w:rsid w:val="766885FD"/>
    <w:rsid w:val="7769000C"/>
    <w:rsid w:val="77718311"/>
    <w:rsid w:val="77C354A5"/>
    <w:rsid w:val="781FC922"/>
    <w:rsid w:val="78AB6CA8"/>
    <w:rsid w:val="78AF01EA"/>
    <w:rsid w:val="7ACB5D1F"/>
    <w:rsid w:val="7AF34955"/>
    <w:rsid w:val="7BD25323"/>
    <w:rsid w:val="7C624A37"/>
    <w:rsid w:val="7DA89283"/>
    <w:rsid w:val="7DC06CA8"/>
    <w:rsid w:val="7E775F49"/>
    <w:rsid w:val="7EAD3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CD08"/>
  <w15:chartTrackingRefBased/>
  <w15:docId w15:val="{BEDDAABB-B49F-4538-A2D7-6D338C0DD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649927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2b816a0200648c7" /><Relationship Type="http://schemas.openxmlformats.org/officeDocument/2006/relationships/numbering" Target="/word/numbering.xml" Id="R5c2497b87cf247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4</revision>
  <dcterms:created xsi:type="dcterms:W3CDTF">2025-07-04T17:39:59.0905427Z</dcterms:created>
  <dcterms:modified xsi:type="dcterms:W3CDTF">2025-08-18T16:56:30.4121781Z</dcterms:modified>
</coreProperties>
</file>