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21710618"/>
        <w:docPartObj>
          <w:docPartGallery w:val="Cover Pages"/>
          <w:docPartUnique/>
        </w:docPartObj>
      </w:sdtPr>
      <w:sdtEndPr>
        <w:rPr>
          <w:rFonts w:ascii="Arial" w:hAnsi="Arial" w:cs="Arial"/>
          <w:lang w:val="en-GB"/>
        </w:rPr>
      </w:sdtEndPr>
      <w:sdtContent>
        <w:p w14:paraId="7B8FA973" w14:textId="049430B0" w:rsidR="00E005CE" w:rsidRDefault="00E005CE" w:rsidP="00E005CE">
          <w:pPr>
            <w:jc w:val="center"/>
          </w:pPr>
          <w:r>
            <w:rPr>
              <w:noProof/>
            </w:rPr>
            <w:drawing>
              <wp:inline distT="0" distB="0" distL="0" distR="0" wp14:anchorId="441C7BC5" wp14:editId="13C51860">
                <wp:extent cx="2293620" cy="762000"/>
                <wp:effectExtent l="0" t="0" r="0" b="0"/>
                <wp:docPr id="1291566014" name="Picture 1" descr="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p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3620" cy="762000"/>
                        </a:xfrm>
                        <a:prstGeom prst="rect">
                          <a:avLst/>
                        </a:prstGeom>
                        <a:noFill/>
                        <a:ln>
                          <a:noFill/>
                        </a:ln>
                      </pic:spPr>
                    </pic:pic>
                  </a:graphicData>
                </a:graphic>
              </wp:inline>
            </w:drawing>
          </w:r>
        </w:p>
        <w:p w14:paraId="1E5AD985" w14:textId="77777777" w:rsidR="00E005CE" w:rsidRDefault="00E005CE" w:rsidP="00E005CE"/>
        <w:p w14:paraId="1DF929F6" w14:textId="77777777" w:rsidR="00E005CE" w:rsidRDefault="00E005CE" w:rsidP="00E005CE"/>
        <w:p w14:paraId="6D4070F0" w14:textId="77777777" w:rsidR="00E005CE" w:rsidRDefault="00E005CE" w:rsidP="00E005CE"/>
        <w:p w14:paraId="267C2B41" w14:textId="77777777" w:rsidR="00E005CE" w:rsidRDefault="00E005CE" w:rsidP="00E005CE"/>
        <w:p w14:paraId="310FCEF6" w14:textId="5C398A51" w:rsidR="00E005CE" w:rsidRPr="004D081D" w:rsidRDefault="00E005CE" w:rsidP="00E005CE">
          <w:pPr>
            <w:rPr>
              <w:rFonts w:ascii="Arial" w:hAnsi="Arial" w:cs="Arial"/>
              <w:b/>
              <w:bCs/>
              <w:sz w:val="24"/>
              <w:szCs w:val="24"/>
              <w:lang w:val="nl-NL"/>
            </w:rPr>
          </w:pPr>
          <w:r w:rsidRPr="004D081D">
            <w:rPr>
              <w:rFonts w:ascii="Arial" w:hAnsi="Arial" w:cs="Arial"/>
              <w:b/>
              <w:bCs/>
              <w:sz w:val="24"/>
              <w:szCs w:val="24"/>
              <w:lang w:val="nl-NL"/>
            </w:rPr>
            <w:t>Student Name:</w:t>
          </w:r>
          <w:r w:rsidRPr="004D081D">
            <w:rPr>
              <w:rFonts w:ascii="Arial" w:hAnsi="Arial" w:cs="Arial"/>
              <w:sz w:val="24"/>
              <w:szCs w:val="24"/>
              <w:lang w:val="nl-NL"/>
            </w:rPr>
            <w:t xml:space="preserve"> </w:t>
          </w:r>
          <w:r w:rsidRPr="004D081D">
            <w:rPr>
              <w:rFonts w:ascii="Arial" w:hAnsi="Arial" w:cs="Arial"/>
              <w:sz w:val="24"/>
              <w:szCs w:val="24"/>
              <w:lang w:val="nl-NL"/>
            </w:rPr>
            <w:t>Xec Sikander Xeculi</w:t>
          </w:r>
          <w:r w:rsidRPr="004D081D">
            <w:rPr>
              <w:rFonts w:ascii="Arial" w:hAnsi="Arial" w:cs="Arial"/>
              <w:sz w:val="24"/>
              <w:szCs w:val="24"/>
              <w:lang w:val="nl-NL"/>
            </w:rPr>
            <w:br/>
          </w:r>
        </w:p>
        <w:p w14:paraId="46838D35" w14:textId="075CD034" w:rsidR="00E005CE" w:rsidRPr="004D081D" w:rsidRDefault="00E005CE" w:rsidP="00E005CE">
          <w:pPr>
            <w:rPr>
              <w:rFonts w:ascii="Arial" w:hAnsi="Arial" w:cs="Arial"/>
              <w:b/>
              <w:bCs/>
              <w:sz w:val="24"/>
              <w:szCs w:val="24"/>
              <w:lang w:val="nl-NL"/>
            </w:rPr>
          </w:pPr>
          <w:r w:rsidRPr="004D081D">
            <w:rPr>
              <w:rFonts w:ascii="Arial" w:hAnsi="Arial" w:cs="Arial"/>
              <w:b/>
              <w:bCs/>
              <w:sz w:val="24"/>
              <w:szCs w:val="24"/>
              <w:lang w:val="nl-NL"/>
            </w:rPr>
            <w:t>Student ID:</w:t>
          </w:r>
          <w:r w:rsidRPr="004D081D">
            <w:rPr>
              <w:rFonts w:ascii="Arial" w:hAnsi="Arial" w:cs="Arial"/>
              <w:sz w:val="24"/>
              <w:szCs w:val="24"/>
              <w:lang w:val="nl-NL"/>
            </w:rPr>
            <w:t xml:space="preserve"> 241</w:t>
          </w:r>
          <w:r w:rsidRPr="004D081D">
            <w:rPr>
              <w:rFonts w:ascii="Arial" w:hAnsi="Arial" w:cs="Arial"/>
              <w:sz w:val="24"/>
              <w:szCs w:val="24"/>
              <w:lang w:val="nl-NL"/>
            </w:rPr>
            <w:t>3387</w:t>
          </w:r>
          <w:r w:rsidRPr="004D081D">
            <w:rPr>
              <w:rFonts w:ascii="Arial" w:hAnsi="Arial" w:cs="Arial"/>
              <w:sz w:val="24"/>
              <w:szCs w:val="24"/>
              <w:lang w:val="nl-NL"/>
            </w:rPr>
            <w:br/>
          </w:r>
        </w:p>
        <w:p w14:paraId="3FCCFBED" w14:textId="650D4E9E" w:rsidR="00E005CE" w:rsidRPr="004D081D" w:rsidRDefault="00E005CE" w:rsidP="0055401B">
          <w:pPr>
            <w:spacing w:before="120" w:after="120" w:line="240" w:lineRule="auto"/>
            <w:rPr>
              <w:rFonts w:ascii="Arial" w:eastAsia="Times New Roman" w:hAnsi="Arial" w:cs="Arial"/>
              <w:b/>
              <w:sz w:val="24"/>
              <w:szCs w:val="24"/>
              <w:lang w:eastAsia="en-GB"/>
            </w:rPr>
          </w:pPr>
          <w:proofErr w:type="spellStart"/>
          <w:r w:rsidRPr="004D081D">
            <w:rPr>
              <w:rFonts w:ascii="Arial" w:hAnsi="Arial" w:cs="Arial"/>
              <w:b/>
              <w:bCs/>
              <w:sz w:val="24"/>
              <w:szCs w:val="24"/>
            </w:rPr>
            <w:t>Programme</w:t>
          </w:r>
          <w:proofErr w:type="spellEnd"/>
          <w:r w:rsidRPr="004D081D">
            <w:rPr>
              <w:rFonts w:ascii="Arial" w:hAnsi="Arial" w:cs="Arial"/>
              <w:b/>
              <w:bCs/>
              <w:sz w:val="24"/>
              <w:szCs w:val="24"/>
            </w:rPr>
            <w:t>:</w:t>
          </w:r>
          <w:r w:rsidRPr="004D081D">
            <w:rPr>
              <w:rFonts w:ascii="Arial" w:hAnsi="Arial" w:cs="Arial"/>
              <w:sz w:val="24"/>
              <w:szCs w:val="24"/>
            </w:rPr>
            <w:t xml:space="preserve"> </w:t>
          </w:r>
          <w:r w:rsidR="0055401B" w:rsidRPr="004D081D">
            <w:rPr>
              <w:rFonts w:ascii="Arial" w:eastAsia="Times New Roman" w:hAnsi="Arial" w:cs="Arial"/>
              <w:b/>
              <w:sz w:val="24"/>
              <w:szCs w:val="24"/>
              <w:lang w:eastAsia="en-GB"/>
            </w:rPr>
            <w:t xml:space="preserve">BA (Hons) Leadership and Management Skills for the Workplace </w:t>
          </w:r>
          <w:r w:rsidRPr="004D081D">
            <w:rPr>
              <w:rFonts w:ascii="Arial" w:hAnsi="Arial" w:cs="Arial"/>
              <w:sz w:val="24"/>
              <w:szCs w:val="24"/>
            </w:rPr>
            <w:br/>
          </w:r>
        </w:p>
        <w:p w14:paraId="35E98C7D" w14:textId="34E461ED" w:rsidR="00E005CE" w:rsidRPr="004D081D" w:rsidRDefault="00E005CE" w:rsidP="0055401B">
          <w:pPr>
            <w:spacing w:before="100" w:beforeAutospacing="1" w:after="100" w:afterAutospacing="1" w:line="240" w:lineRule="auto"/>
            <w:rPr>
              <w:rFonts w:ascii="Arial" w:eastAsia="Times New Roman" w:hAnsi="Arial" w:cs="Arial"/>
              <w:b/>
              <w:bCs/>
              <w:sz w:val="24"/>
              <w:szCs w:val="24"/>
              <w:lang w:eastAsia="en-GB"/>
            </w:rPr>
          </w:pPr>
          <w:r w:rsidRPr="004D081D">
            <w:rPr>
              <w:rFonts w:ascii="Arial" w:hAnsi="Arial" w:cs="Arial"/>
              <w:b/>
              <w:bCs/>
              <w:sz w:val="24"/>
              <w:szCs w:val="24"/>
            </w:rPr>
            <w:t>Module:</w:t>
          </w:r>
          <w:r w:rsidRPr="004D081D">
            <w:rPr>
              <w:rFonts w:ascii="Arial" w:hAnsi="Arial" w:cs="Arial"/>
              <w:sz w:val="24"/>
              <w:szCs w:val="24"/>
            </w:rPr>
            <w:t xml:space="preserve"> </w:t>
          </w:r>
          <w:r w:rsidR="0055401B" w:rsidRPr="004D081D">
            <w:rPr>
              <w:rFonts w:ascii="Arial" w:eastAsia="Times New Roman" w:hAnsi="Arial" w:cs="Arial"/>
              <w:b/>
              <w:bCs/>
              <w:sz w:val="24"/>
              <w:szCs w:val="24"/>
              <w:lang w:eastAsia="en-GB"/>
            </w:rPr>
            <w:t xml:space="preserve">Developing and Managing Individuals and Teams </w:t>
          </w:r>
          <w:r w:rsidRPr="004D081D">
            <w:rPr>
              <w:rFonts w:ascii="Arial" w:hAnsi="Arial" w:cs="Arial"/>
              <w:sz w:val="24"/>
              <w:szCs w:val="24"/>
            </w:rPr>
            <w:br/>
          </w:r>
        </w:p>
        <w:p w14:paraId="5BBF65A2" w14:textId="23B25717" w:rsidR="00E005CE" w:rsidRPr="004D081D" w:rsidRDefault="00E005CE" w:rsidP="00E005CE">
          <w:pPr>
            <w:rPr>
              <w:rFonts w:ascii="Arial" w:hAnsi="Arial" w:cs="Arial"/>
              <w:b/>
              <w:bCs/>
              <w:sz w:val="24"/>
              <w:szCs w:val="24"/>
            </w:rPr>
          </w:pPr>
          <w:r w:rsidRPr="004D081D">
            <w:rPr>
              <w:rFonts w:ascii="Arial" w:hAnsi="Arial" w:cs="Arial"/>
              <w:b/>
              <w:bCs/>
              <w:sz w:val="24"/>
              <w:szCs w:val="24"/>
            </w:rPr>
            <w:t>Module Code:</w:t>
          </w:r>
          <w:r w:rsidRPr="004D081D">
            <w:rPr>
              <w:rFonts w:ascii="Arial" w:hAnsi="Arial" w:cs="Arial"/>
              <w:sz w:val="24"/>
              <w:szCs w:val="24"/>
            </w:rPr>
            <w:t xml:space="preserve"> </w:t>
          </w:r>
          <w:r w:rsidR="004D081D" w:rsidRPr="004D081D">
            <w:rPr>
              <w:rFonts w:ascii="Arial" w:eastAsia="Times New Roman" w:hAnsi="Arial" w:cs="Arial"/>
              <w:b/>
              <w:sz w:val="24"/>
              <w:szCs w:val="24"/>
              <w:lang w:eastAsia="en-GB"/>
            </w:rPr>
            <w:t>LCLM5002</w:t>
          </w:r>
          <w:r w:rsidRPr="004D081D">
            <w:rPr>
              <w:rFonts w:ascii="Arial" w:hAnsi="Arial" w:cs="Arial"/>
              <w:sz w:val="24"/>
              <w:szCs w:val="24"/>
            </w:rPr>
            <w:br/>
          </w:r>
        </w:p>
        <w:p w14:paraId="58AAE9F7" w14:textId="286D1C86" w:rsidR="00E005CE" w:rsidRPr="004D081D" w:rsidRDefault="00E005CE" w:rsidP="00E005CE">
          <w:pPr>
            <w:rPr>
              <w:rFonts w:ascii="Arial" w:hAnsi="Arial" w:cs="Arial"/>
              <w:b/>
              <w:bCs/>
              <w:sz w:val="24"/>
              <w:szCs w:val="24"/>
            </w:rPr>
          </w:pPr>
          <w:r w:rsidRPr="004D081D">
            <w:rPr>
              <w:rFonts w:ascii="Arial" w:hAnsi="Arial" w:cs="Arial"/>
              <w:b/>
              <w:bCs/>
              <w:sz w:val="24"/>
              <w:szCs w:val="24"/>
            </w:rPr>
            <w:t>Lecturer:</w:t>
          </w:r>
          <w:r w:rsidRPr="004D081D">
            <w:rPr>
              <w:rFonts w:ascii="Arial" w:hAnsi="Arial" w:cs="Arial"/>
              <w:sz w:val="24"/>
              <w:szCs w:val="24"/>
            </w:rPr>
            <w:t xml:space="preserve"> </w:t>
          </w:r>
          <w:r w:rsidR="0055401B" w:rsidRPr="004D081D">
            <w:rPr>
              <w:rFonts w:ascii="Arial" w:eastAsia="Times New Roman" w:hAnsi="Arial" w:cs="Arial"/>
              <w:b/>
              <w:bCs/>
              <w:sz w:val="24"/>
              <w:szCs w:val="24"/>
              <w:lang w:eastAsia="en-GB"/>
            </w:rPr>
            <w:t>Doreen Nyaa Amundam</w:t>
          </w:r>
          <w:r w:rsidRPr="004D081D">
            <w:rPr>
              <w:rFonts w:ascii="Arial" w:hAnsi="Arial" w:cs="Arial"/>
              <w:sz w:val="24"/>
              <w:szCs w:val="24"/>
            </w:rPr>
            <w:br/>
          </w:r>
        </w:p>
        <w:p w14:paraId="5BA9704D" w14:textId="0E46135E" w:rsidR="004D081D" w:rsidRPr="004D081D" w:rsidRDefault="00E005CE" w:rsidP="004D081D">
          <w:pPr>
            <w:spacing w:before="100" w:beforeAutospacing="1" w:after="100" w:afterAutospacing="1" w:line="240" w:lineRule="auto"/>
            <w:rPr>
              <w:rFonts w:ascii="Arial" w:eastAsia="Times New Roman" w:hAnsi="Arial" w:cs="Arial"/>
              <w:b/>
              <w:bCs/>
              <w:sz w:val="24"/>
              <w:szCs w:val="24"/>
              <w:lang w:eastAsia="en-GB"/>
            </w:rPr>
          </w:pPr>
          <w:r w:rsidRPr="004D081D">
            <w:rPr>
              <w:rFonts w:ascii="Arial" w:hAnsi="Arial" w:cs="Arial"/>
              <w:b/>
              <w:bCs/>
              <w:sz w:val="24"/>
              <w:szCs w:val="24"/>
            </w:rPr>
            <w:t>Assignment Title:</w:t>
          </w:r>
          <w:r w:rsidRPr="004D081D">
            <w:rPr>
              <w:rFonts w:ascii="Arial" w:hAnsi="Arial" w:cs="Arial"/>
              <w:sz w:val="24"/>
              <w:szCs w:val="24"/>
            </w:rPr>
            <w:t xml:space="preserve"> </w:t>
          </w:r>
          <w:r w:rsidR="004D081D" w:rsidRPr="004D081D">
            <w:rPr>
              <w:rFonts w:ascii="Arial" w:eastAsia="Times New Roman" w:hAnsi="Arial" w:cs="Arial"/>
              <w:b/>
              <w:bCs/>
              <w:sz w:val="24"/>
              <w:szCs w:val="24"/>
              <w:lang w:eastAsia="en-GB"/>
            </w:rPr>
            <w:t>Component 2- Individual Report</w:t>
          </w:r>
        </w:p>
        <w:p w14:paraId="411DC8D3" w14:textId="2189AC0D" w:rsidR="002D429B" w:rsidRPr="00E005CE" w:rsidRDefault="002D429B">
          <w:pPr>
            <w:rPr>
              <w:sz w:val="24"/>
              <w:szCs w:val="24"/>
            </w:rPr>
          </w:pPr>
        </w:p>
        <w:p w14:paraId="29BECECB" w14:textId="556E50E8" w:rsidR="002D429B" w:rsidRDefault="002D429B">
          <w:pPr>
            <w:rPr>
              <w:rFonts w:ascii="Arial" w:hAnsi="Arial" w:cs="Arial"/>
              <w:lang w:val="en-GB"/>
            </w:rPr>
          </w:pPr>
          <w:r>
            <w:rPr>
              <w:rFonts w:ascii="Arial" w:hAnsi="Arial" w:cs="Arial"/>
              <w:lang w:val="en-GB"/>
            </w:rPr>
            <w:br w:type="page"/>
          </w:r>
        </w:p>
      </w:sdtContent>
    </w:sdt>
    <w:sdt>
      <w:sdtPr>
        <w:rPr>
          <w:rFonts w:asciiTheme="minorHAnsi" w:eastAsiaTheme="minorEastAsia" w:hAnsiTheme="minorHAnsi" w:cstheme="minorBidi"/>
          <w:b w:val="0"/>
          <w:bCs w:val="0"/>
          <w:color w:val="auto"/>
          <w:sz w:val="22"/>
          <w:szCs w:val="22"/>
        </w:rPr>
        <w:id w:val="-719985191"/>
        <w:docPartObj>
          <w:docPartGallery w:val="Table of Contents"/>
          <w:docPartUnique/>
        </w:docPartObj>
      </w:sdtPr>
      <w:sdtEndPr>
        <w:rPr>
          <w:rFonts w:ascii="Arial" w:hAnsi="Arial" w:cs="Arial"/>
          <w:noProof/>
        </w:rPr>
      </w:sdtEndPr>
      <w:sdtContent>
        <w:p w14:paraId="1857BD2E" w14:textId="77777777" w:rsidR="00C06CF0" w:rsidRDefault="00C06CF0">
          <w:pPr>
            <w:pStyle w:val="TOCHeading"/>
            <w:rPr>
              <w:rFonts w:asciiTheme="minorHAnsi" w:eastAsiaTheme="minorEastAsia" w:hAnsiTheme="minorHAnsi" w:cstheme="minorBidi"/>
              <w:b w:val="0"/>
              <w:bCs w:val="0"/>
              <w:color w:val="auto"/>
              <w:sz w:val="22"/>
              <w:szCs w:val="22"/>
            </w:rPr>
          </w:pPr>
        </w:p>
        <w:p w14:paraId="3FBBA548" w14:textId="77777777" w:rsidR="00C06CF0" w:rsidRDefault="00C06CF0">
          <w:pPr>
            <w:pStyle w:val="TOCHeading"/>
            <w:rPr>
              <w:rFonts w:asciiTheme="minorHAnsi" w:eastAsiaTheme="minorEastAsia" w:hAnsiTheme="minorHAnsi" w:cstheme="minorBidi"/>
              <w:b w:val="0"/>
              <w:bCs w:val="0"/>
              <w:color w:val="auto"/>
              <w:sz w:val="22"/>
              <w:szCs w:val="22"/>
            </w:rPr>
          </w:pPr>
        </w:p>
        <w:p w14:paraId="298F23CC" w14:textId="79013E30" w:rsidR="002D429B" w:rsidRPr="00C06CF0" w:rsidRDefault="002D429B">
          <w:pPr>
            <w:pStyle w:val="TOCHeading"/>
            <w:rPr>
              <w:rFonts w:ascii="Arial" w:hAnsi="Arial" w:cs="Arial"/>
              <w:sz w:val="24"/>
              <w:szCs w:val="24"/>
            </w:rPr>
          </w:pPr>
          <w:r w:rsidRPr="00C06CF0">
            <w:rPr>
              <w:rFonts w:ascii="Arial" w:hAnsi="Arial" w:cs="Arial"/>
              <w:sz w:val="24"/>
              <w:szCs w:val="24"/>
            </w:rPr>
            <w:t>Table Of Contents</w:t>
          </w:r>
        </w:p>
        <w:p w14:paraId="2CBC0D97" w14:textId="559AE135" w:rsidR="00CC7139" w:rsidRPr="00F4647C" w:rsidRDefault="002D429B">
          <w:pPr>
            <w:pStyle w:val="TOC1"/>
            <w:tabs>
              <w:tab w:val="right" w:leader="dot" w:pos="8630"/>
            </w:tabs>
            <w:rPr>
              <w:rFonts w:ascii="Arial" w:hAnsi="Arial" w:cs="Arial"/>
              <w:noProof/>
              <w:kern w:val="2"/>
              <w:lang w:val="en-IN" w:eastAsia="en-IN"/>
              <w14:ligatures w14:val="standardContextual"/>
            </w:rPr>
          </w:pPr>
          <w:r w:rsidRPr="00F4647C">
            <w:rPr>
              <w:rFonts w:ascii="Arial" w:hAnsi="Arial" w:cs="Arial"/>
            </w:rPr>
            <w:fldChar w:fldCharType="begin"/>
          </w:r>
          <w:r w:rsidRPr="00F4647C">
            <w:rPr>
              <w:rFonts w:ascii="Arial" w:hAnsi="Arial" w:cs="Arial"/>
            </w:rPr>
            <w:instrText xml:space="preserve"> TOC \o "1-3" \h \z \u </w:instrText>
          </w:r>
          <w:r w:rsidRPr="00F4647C">
            <w:rPr>
              <w:rFonts w:ascii="Arial" w:hAnsi="Arial" w:cs="Arial"/>
            </w:rPr>
            <w:fldChar w:fldCharType="separate"/>
          </w:r>
          <w:hyperlink w:anchor="_Toc214484581" w:history="1">
            <w:r w:rsidR="00CC7139" w:rsidRPr="00F4647C">
              <w:rPr>
                <w:rStyle w:val="Hyperlink"/>
                <w:rFonts w:ascii="Arial" w:hAnsi="Arial" w:cs="Arial"/>
                <w:noProof/>
                <w:lang w:val="en-GB"/>
              </w:rPr>
              <w:t>Introduction</w:t>
            </w:r>
            <w:r w:rsidR="00CC7139" w:rsidRPr="00F4647C">
              <w:rPr>
                <w:rFonts w:ascii="Arial" w:hAnsi="Arial" w:cs="Arial"/>
                <w:noProof/>
                <w:webHidden/>
              </w:rPr>
              <w:tab/>
            </w:r>
            <w:r w:rsidR="00CC7139" w:rsidRPr="00F4647C">
              <w:rPr>
                <w:rFonts w:ascii="Arial" w:hAnsi="Arial" w:cs="Arial"/>
                <w:noProof/>
                <w:webHidden/>
              </w:rPr>
              <w:fldChar w:fldCharType="begin"/>
            </w:r>
            <w:r w:rsidR="00CC7139" w:rsidRPr="00F4647C">
              <w:rPr>
                <w:rFonts w:ascii="Arial" w:hAnsi="Arial" w:cs="Arial"/>
                <w:noProof/>
                <w:webHidden/>
              </w:rPr>
              <w:instrText xml:space="preserve"> PAGEREF _Toc214484581 \h </w:instrText>
            </w:r>
            <w:r w:rsidR="00CC7139" w:rsidRPr="00F4647C">
              <w:rPr>
                <w:rFonts w:ascii="Arial" w:hAnsi="Arial" w:cs="Arial"/>
                <w:noProof/>
                <w:webHidden/>
              </w:rPr>
            </w:r>
            <w:r w:rsidR="00CC7139" w:rsidRPr="00F4647C">
              <w:rPr>
                <w:rFonts w:ascii="Arial" w:hAnsi="Arial" w:cs="Arial"/>
                <w:noProof/>
                <w:webHidden/>
              </w:rPr>
              <w:fldChar w:fldCharType="separate"/>
            </w:r>
            <w:r w:rsidR="00CC7139" w:rsidRPr="00F4647C">
              <w:rPr>
                <w:rFonts w:ascii="Arial" w:hAnsi="Arial" w:cs="Arial"/>
                <w:noProof/>
                <w:webHidden/>
              </w:rPr>
              <w:t>2</w:t>
            </w:r>
            <w:r w:rsidR="00CC7139" w:rsidRPr="00F4647C">
              <w:rPr>
                <w:rFonts w:ascii="Arial" w:hAnsi="Arial" w:cs="Arial"/>
                <w:noProof/>
                <w:webHidden/>
              </w:rPr>
              <w:fldChar w:fldCharType="end"/>
            </w:r>
          </w:hyperlink>
        </w:p>
        <w:p w14:paraId="45621EDD" w14:textId="79A52247" w:rsidR="00CC7139" w:rsidRPr="00F4647C" w:rsidRDefault="00CC7139">
          <w:pPr>
            <w:pStyle w:val="TOC1"/>
            <w:tabs>
              <w:tab w:val="right" w:leader="dot" w:pos="8630"/>
            </w:tabs>
            <w:rPr>
              <w:rFonts w:ascii="Arial" w:hAnsi="Arial" w:cs="Arial"/>
              <w:noProof/>
              <w:kern w:val="2"/>
              <w:lang w:val="en-IN" w:eastAsia="en-IN"/>
              <w14:ligatures w14:val="standardContextual"/>
            </w:rPr>
          </w:pPr>
          <w:hyperlink w:anchor="_Toc214484582" w:history="1">
            <w:r w:rsidRPr="00F4647C">
              <w:rPr>
                <w:rStyle w:val="Hyperlink"/>
                <w:rFonts w:ascii="Arial" w:hAnsi="Arial" w:cs="Arial"/>
                <w:noProof/>
                <w:lang w:val="en-IN"/>
              </w:rPr>
              <w:t>Explanation of Specific Factors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_Toc214484582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2</w:t>
            </w:r>
            <w:r w:rsidRPr="00F4647C">
              <w:rPr>
                <w:rFonts w:ascii="Arial" w:hAnsi="Arial" w:cs="Arial"/>
                <w:noProof/>
                <w:webHidden/>
              </w:rPr>
              <w:fldChar w:fldCharType="end"/>
            </w:r>
          </w:hyperlink>
        </w:p>
        <w:p w14:paraId="6046E949" w14:textId="3FE52F93" w:rsidR="00CC7139" w:rsidRPr="00F4647C" w:rsidRDefault="00CC7139">
          <w:pPr>
            <w:pStyle w:val="TOC2"/>
            <w:tabs>
              <w:tab w:val="right" w:leader="dot" w:pos="8630"/>
            </w:tabs>
            <w:rPr>
              <w:rFonts w:ascii="Arial" w:hAnsi="Arial" w:cs="Arial"/>
              <w:noProof/>
              <w:kern w:val="2"/>
              <w:lang w:val="en-IN" w:eastAsia="en-IN"/>
              <w14:ligatures w14:val="standardContextual"/>
            </w:rPr>
          </w:pPr>
          <w:hyperlink w:anchor="_Toc214484583" w:history="1">
            <w:r w:rsidRPr="00F4647C">
              <w:rPr>
                <w:rStyle w:val="Hyperlink"/>
                <w:rFonts w:ascii="Arial" w:hAnsi="Arial" w:cs="Arial"/>
                <w:noProof/>
                <w:lang w:val="en-IN"/>
              </w:rPr>
              <w:t>Business Transformation Factors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_Toc214484583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2</w:t>
            </w:r>
            <w:r w:rsidRPr="00F4647C">
              <w:rPr>
                <w:rFonts w:ascii="Arial" w:hAnsi="Arial" w:cs="Arial"/>
                <w:noProof/>
                <w:webHidden/>
              </w:rPr>
              <w:fldChar w:fldCharType="end"/>
            </w:r>
          </w:hyperlink>
        </w:p>
        <w:p w14:paraId="1B709008" w14:textId="11E13650" w:rsidR="00CC7139" w:rsidRPr="00F4647C" w:rsidRDefault="00CC7139">
          <w:pPr>
            <w:pStyle w:val="TOC2"/>
            <w:tabs>
              <w:tab w:val="right" w:leader="dot" w:pos="8630"/>
            </w:tabs>
            <w:rPr>
              <w:rFonts w:ascii="Arial" w:hAnsi="Arial" w:cs="Arial"/>
              <w:noProof/>
              <w:kern w:val="2"/>
              <w:lang w:val="en-IN" w:eastAsia="en-IN"/>
              <w14:ligatures w14:val="standardContextual"/>
            </w:rPr>
          </w:pPr>
          <w:hyperlink w:anchor="_Toc214484584" w:history="1">
            <w:r w:rsidRPr="00F4647C">
              <w:rPr>
                <w:rStyle w:val="Hyperlink"/>
                <w:rFonts w:ascii="Arial" w:hAnsi="Arial" w:cs="Arial"/>
                <w:noProof/>
                <w:lang w:val="en-IN"/>
              </w:rPr>
              <w:t>Digital Technology Trends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_Toc214484584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3</w:t>
            </w:r>
            <w:r w:rsidRPr="00F4647C">
              <w:rPr>
                <w:rFonts w:ascii="Arial" w:hAnsi="Arial" w:cs="Arial"/>
                <w:noProof/>
                <w:webHidden/>
              </w:rPr>
              <w:fldChar w:fldCharType="end"/>
            </w:r>
          </w:hyperlink>
        </w:p>
        <w:p w14:paraId="485235B5" w14:textId="37F8DE24" w:rsidR="00CC7139" w:rsidRPr="00F4647C" w:rsidRDefault="00CC7139">
          <w:pPr>
            <w:pStyle w:val="TOC2"/>
            <w:tabs>
              <w:tab w:val="right" w:leader="dot" w:pos="8630"/>
            </w:tabs>
            <w:rPr>
              <w:rFonts w:ascii="Arial" w:hAnsi="Arial" w:cs="Arial"/>
              <w:noProof/>
              <w:kern w:val="2"/>
              <w:lang w:val="en-IN" w:eastAsia="en-IN"/>
              <w14:ligatures w14:val="standardContextual"/>
            </w:rPr>
          </w:pPr>
          <w:hyperlink w:anchor="_Toc214484585" w:history="1">
            <w:r w:rsidRPr="00F4647C">
              <w:rPr>
                <w:rStyle w:val="Hyperlink"/>
                <w:rFonts w:ascii="Arial" w:hAnsi="Arial" w:cs="Arial"/>
                <w:noProof/>
                <w:lang w:val="en-IN"/>
              </w:rPr>
              <w:t>Flexible Working Arrangements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_Toc214484585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3</w:t>
            </w:r>
            <w:r w:rsidRPr="00F4647C">
              <w:rPr>
                <w:rFonts w:ascii="Arial" w:hAnsi="Arial" w:cs="Arial"/>
                <w:noProof/>
                <w:webHidden/>
              </w:rPr>
              <w:fldChar w:fldCharType="end"/>
            </w:r>
          </w:hyperlink>
        </w:p>
        <w:p w14:paraId="14E34071" w14:textId="7276E966" w:rsidR="00CC7139" w:rsidRPr="00F4647C" w:rsidRDefault="00CC7139">
          <w:pPr>
            <w:pStyle w:val="TOC1"/>
            <w:tabs>
              <w:tab w:val="right" w:leader="dot" w:pos="8630"/>
            </w:tabs>
            <w:rPr>
              <w:rFonts w:ascii="Arial" w:hAnsi="Arial" w:cs="Arial"/>
              <w:noProof/>
              <w:kern w:val="2"/>
              <w:lang w:val="en-IN" w:eastAsia="en-IN"/>
              <w14:ligatures w14:val="standardContextual"/>
            </w:rPr>
          </w:pPr>
          <w:hyperlink w:anchor="_Toc214484586" w:history="1">
            <w:r w:rsidRPr="00F4647C">
              <w:rPr>
                <w:rStyle w:val="Hyperlink"/>
                <w:rFonts w:ascii="Arial" w:hAnsi="Arial" w:cs="Arial"/>
                <w:noProof/>
                <w:lang w:val="en-IN"/>
              </w:rPr>
              <w:t>Evaluation of Contemporary HR Practices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_Toc214484586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4</w:t>
            </w:r>
            <w:r w:rsidRPr="00F4647C">
              <w:rPr>
                <w:rFonts w:ascii="Arial" w:hAnsi="Arial" w:cs="Arial"/>
                <w:noProof/>
                <w:webHidden/>
              </w:rPr>
              <w:fldChar w:fldCharType="end"/>
            </w:r>
          </w:hyperlink>
        </w:p>
        <w:p w14:paraId="6D2BE0CD" w14:textId="26A0D6CB" w:rsidR="00CC7139" w:rsidRPr="00F4647C" w:rsidRDefault="00CC7139">
          <w:pPr>
            <w:pStyle w:val="TOC2"/>
            <w:tabs>
              <w:tab w:val="right" w:leader="dot" w:pos="8630"/>
            </w:tabs>
            <w:rPr>
              <w:rFonts w:ascii="Arial" w:hAnsi="Arial" w:cs="Arial"/>
              <w:noProof/>
              <w:kern w:val="2"/>
              <w:lang w:val="en-IN" w:eastAsia="en-IN"/>
              <w14:ligatures w14:val="standardContextual"/>
            </w:rPr>
          </w:pPr>
          <w:hyperlink w:anchor="_Toc214484587" w:history="1">
            <w:r w:rsidRPr="00F4647C">
              <w:rPr>
                <w:rStyle w:val="Hyperlink"/>
                <w:rFonts w:ascii="Arial" w:hAnsi="Arial" w:cs="Arial"/>
                <w:noProof/>
                <w:lang w:val="en-IN"/>
              </w:rPr>
              <w:t>HR Practices for Business Transformation</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_Toc214484587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4</w:t>
            </w:r>
            <w:r w:rsidRPr="00F4647C">
              <w:rPr>
                <w:rFonts w:ascii="Arial" w:hAnsi="Arial" w:cs="Arial"/>
                <w:noProof/>
                <w:webHidden/>
              </w:rPr>
              <w:fldChar w:fldCharType="end"/>
            </w:r>
          </w:hyperlink>
        </w:p>
        <w:p w14:paraId="475C09B0" w14:textId="1F65A570" w:rsidR="00CC7139" w:rsidRPr="00F4647C" w:rsidRDefault="00CC7139">
          <w:pPr>
            <w:pStyle w:val="TOC2"/>
            <w:tabs>
              <w:tab w:val="right" w:leader="dot" w:pos="8630"/>
            </w:tabs>
            <w:rPr>
              <w:rFonts w:ascii="Arial" w:hAnsi="Arial" w:cs="Arial"/>
              <w:noProof/>
              <w:kern w:val="2"/>
              <w:lang w:val="en-IN" w:eastAsia="en-IN"/>
              <w14:ligatures w14:val="standardContextual"/>
            </w:rPr>
          </w:pPr>
          <w:hyperlink w:anchor="_Toc214484588" w:history="1">
            <w:r w:rsidRPr="00F4647C">
              <w:rPr>
                <w:rStyle w:val="Hyperlink"/>
                <w:rFonts w:ascii="Arial" w:hAnsi="Arial" w:cs="Arial"/>
                <w:noProof/>
                <w:lang w:val="en-IN"/>
              </w:rPr>
              <w:t>HR Practices for Digital Technology Trends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_Toc214484588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4</w:t>
            </w:r>
            <w:r w:rsidRPr="00F4647C">
              <w:rPr>
                <w:rFonts w:ascii="Arial" w:hAnsi="Arial" w:cs="Arial"/>
                <w:noProof/>
                <w:webHidden/>
              </w:rPr>
              <w:fldChar w:fldCharType="end"/>
            </w:r>
          </w:hyperlink>
        </w:p>
        <w:p w14:paraId="30EC9076" w14:textId="246E77CC" w:rsidR="00CC7139" w:rsidRPr="00F4647C" w:rsidRDefault="00CC7139">
          <w:pPr>
            <w:pStyle w:val="TOC2"/>
            <w:tabs>
              <w:tab w:val="right" w:leader="dot" w:pos="8630"/>
            </w:tabs>
            <w:rPr>
              <w:rFonts w:ascii="Arial" w:hAnsi="Arial" w:cs="Arial"/>
              <w:noProof/>
              <w:kern w:val="2"/>
              <w:lang w:val="en-IN" w:eastAsia="en-IN"/>
              <w14:ligatures w14:val="standardContextual"/>
            </w:rPr>
          </w:pPr>
          <w:hyperlink w:anchor="_Toc214484589" w:history="1">
            <w:r w:rsidRPr="00F4647C">
              <w:rPr>
                <w:rStyle w:val="Hyperlink"/>
                <w:rFonts w:ascii="Arial" w:hAnsi="Arial" w:cs="Arial"/>
                <w:noProof/>
                <w:lang w:val="en-IN"/>
              </w:rPr>
              <w:t>HR Practices for Flexible Working Arrangements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_Toc214484589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5</w:t>
            </w:r>
            <w:r w:rsidRPr="00F4647C">
              <w:rPr>
                <w:rFonts w:ascii="Arial" w:hAnsi="Arial" w:cs="Arial"/>
                <w:noProof/>
                <w:webHidden/>
              </w:rPr>
              <w:fldChar w:fldCharType="end"/>
            </w:r>
          </w:hyperlink>
        </w:p>
        <w:p w14:paraId="7E6ECB71" w14:textId="5D332CAA" w:rsidR="00CC7139" w:rsidRPr="00F4647C" w:rsidRDefault="00CC7139">
          <w:pPr>
            <w:pStyle w:val="TOC1"/>
            <w:tabs>
              <w:tab w:val="right" w:leader="dot" w:pos="8630"/>
            </w:tabs>
            <w:rPr>
              <w:rFonts w:ascii="Arial" w:hAnsi="Arial" w:cs="Arial"/>
              <w:noProof/>
              <w:kern w:val="2"/>
              <w:lang w:val="en-IN" w:eastAsia="en-IN"/>
              <w14:ligatures w14:val="standardContextual"/>
            </w:rPr>
          </w:pPr>
          <w:hyperlink w:anchor="_Toc214484590" w:history="1">
            <w:r w:rsidRPr="00F4647C">
              <w:rPr>
                <w:rStyle w:val="Hyperlink"/>
                <w:rFonts w:ascii="Arial" w:hAnsi="Arial" w:cs="Arial"/>
                <w:noProof/>
                <w:lang w:val="en-GB"/>
              </w:rPr>
              <w:t>Critical Evaluation of Managerial Implementation</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_Toc214484590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5</w:t>
            </w:r>
            <w:r w:rsidRPr="00F4647C">
              <w:rPr>
                <w:rFonts w:ascii="Arial" w:hAnsi="Arial" w:cs="Arial"/>
                <w:noProof/>
                <w:webHidden/>
              </w:rPr>
              <w:fldChar w:fldCharType="end"/>
            </w:r>
          </w:hyperlink>
        </w:p>
        <w:p w14:paraId="7B7FA050" w14:textId="7272C216" w:rsidR="00CC7139" w:rsidRPr="00F4647C" w:rsidRDefault="00CC7139">
          <w:pPr>
            <w:pStyle w:val="TOC1"/>
            <w:tabs>
              <w:tab w:val="right" w:leader="dot" w:pos="8630"/>
            </w:tabs>
            <w:rPr>
              <w:rFonts w:ascii="Arial" w:hAnsi="Arial" w:cs="Arial"/>
              <w:noProof/>
              <w:kern w:val="2"/>
              <w:lang w:val="en-IN" w:eastAsia="en-IN"/>
              <w14:ligatures w14:val="standardContextual"/>
            </w:rPr>
          </w:pPr>
          <w:hyperlink w:anchor="_Toc214484591" w:history="1">
            <w:r w:rsidRPr="00F4647C">
              <w:rPr>
                <w:rStyle w:val="Hyperlink"/>
                <w:rFonts w:ascii="Arial" w:hAnsi="Arial" w:cs="Arial"/>
                <w:noProof/>
                <w:lang w:val="en-IN"/>
              </w:rPr>
              <w:t>Conclusion and Recommendations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_Toc214484591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7</w:t>
            </w:r>
            <w:r w:rsidRPr="00F4647C">
              <w:rPr>
                <w:rFonts w:ascii="Arial" w:hAnsi="Arial" w:cs="Arial"/>
                <w:noProof/>
                <w:webHidden/>
              </w:rPr>
              <w:fldChar w:fldCharType="end"/>
            </w:r>
          </w:hyperlink>
        </w:p>
        <w:p w14:paraId="6A361D6A" w14:textId="2C157B16" w:rsidR="00CC7139" w:rsidRPr="00F4647C" w:rsidRDefault="00CC7139">
          <w:pPr>
            <w:pStyle w:val="TOC1"/>
            <w:tabs>
              <w:tab w:val="right" w:leader="dot" w:pos="8630"/>
            </w:tabs>
            <w:rPr>
              <w:rFonts w:ascii="Arial" w:hAnsi="Arial" w:cs="Arial"/>
              <w:noProof/>
              <w:kern w:val="2"/>
              <w:lang w:val="en-IN" w:eastAsia="en-IN"/>
              <w14:ligatures w14:val="standardContextual"/>
            </w:rPr>
          </w:pPr>
          <w:hyperlink w:anchor="_Toc214484592" w:history="1">
            <w:r w:rsidRPr="00F4647C">
              <w:rPr>
                <w:rStyle w:val="Hyperlink"/>
                <w:rFonts w:ascii="Arial" w:hAnsi="Arial" w:cs="Arial"/>
                <w:noProof/>
                <w:lang w:val="en-GB"/>
              </w:rPr>
              <w:t>References</w:t>
            </w:r>
            <w:r w:rsidRPr="00F4647C">
              <w:rPr>
                <w:rFonts w:ascii="Arial" w:hAnsi="Arial" w:cs="Arial"/>
                <w:noProof/>
                <w:webHidden/>
              </w:rPr>
              <w:tab/>
            </w:r>
            <w:r w:rsidRPr="00F4647C">
              <w:rPr>
                <w:rFonts w:ascii="Arial" w:hAnsi="Arial" w:cs="Arial"/>
                <w:noProof/>
                <w:webHidden/>
              </w:rPr>
              <w:fldChar w:fldCharType="begin"/>
            </w:r>
            <w:r w:rsidRPr="00F4647C">
              <w:rPr>
                <w:rFonts w:ascii="Arial" w:hAnsi="Arial" w:cs="Arial"/>
                <w:noProof/>
                <w:webHidden/>
              </w:rPr>
              <w:instrText xml:space="preserve"> PAGEREF _Toc214484592 \h </w:instrText>
            </w:r>
            <w:r w:rsidRPr="00F4647C">
              <w:rPr>
                <w:rFonts w:ascii="Arial" w:hAnsi="Arial" w:cs="Arial"/>
                <w:noProof/>
                <w:webHidden/>
              </w:rPr>
            </w:r>
            <w:r w:rsidRPr="00F4647C">
              <w:rPr>
                <w:rFonts w:ascii="Arial" w:hAnsi="Arial" w:cs="Arial"/>
                <w:noProof/>
                <w:webHidden/>
              </w:rPr>
              <w:fldChar w:fldCharType="separate"/>
            </w:r>
            <w:r w:rsidRPr="00F4647C">
              <w:rPr>
                <w:rFonts w:ascii="Arial" w:hAnsi="Arial" w:cs="Arial"/>
                <w:noProof/>
                <w:webHidden/>
              </w:rPr>
              <w:t>7</w:t>
            </w:r>
            <w:r w:rsidRPr="00F4647C">
              <w:rPr>
                <w:rFonts w:ascii="Arial" w:hAnsi="Arial" w:cs="Arial"/>
                <w:noProof/>
                <w:webHidden/>
              </w:rPr>
              <w:fldChar w:fldCharType="end"/>
            </w:r>
          </w:hyperlink>
        </w:p>
        <w:p w14:paraId="735D1A41" w14:textId="39134B31" w:rsidR="002D429B" w:rsidRPr="00F4647C" w:rsidRDefault="002D429B">
          <w:pPr>
            <w:rPr>
              <w:rFonts w:ascii="Arial" w:hAnsi="Arial" w:cs="Arial"/>
            </w:rPr>
          </w:pPr>
          <w:r w:rsidRPr="00F4647C">
            <w:rPr>
              <w:rFonts w:ascii="Arial" w:hAnsi="Arial" w:cs="Arial"/>
              <w:b/>
              <w:bCs/>
              <w:noProof/>
            </w:rPr>
            <w:fldChar w:fldCharType="end"/>
          </w:r>
        </w:p>
      </w:sdtContent>
    </w:sdt>
    <w:p w14:paraId="0BD2A446" w14:textId="77777777" w:rsidR="00A938F0" w:rsidRPr="00F4647C" w:rsidRDefault="00A938F0" w:rsidP="00A938F0">
      <w:pPr>
        <w:spacing w:line="360" w:lineRule="auto"/>
        <w:rPr>
          <w:rFonts w:ascii="Arial" w:hAnsi="Arial" w:cs="Arial"/>
          <w:lang w:val="en-GB"/>
        </w:rPr>
      </w:pPr>
    </w:p>
    <w:p w14:paraId="17F81D38" w14:textId="77777777" w:rsidR="002D429B" w:rsidRPr="00F4647C" w:rsidRDefault="002D429B" w:rsidP="00A938F0">
      <w:pPr>
        <w:spacing w:line="360" w:lineRule="auto"/>
        <w:rPr>
          <w:rFonts w:ascii="Arial" w:hAnsi="Arial" w:cs="Arial"/>
          <w:lang w:val="en-GB"/>
        </w:rPr>
      </w:pPr>
    </w:p>
    <w:p w14:paraId="39D2B7C8" w14:textId="77777777" w:rsidR="002D429B" w:rsidRPr="00F4647C" w:rsidRDefault="002D429B" w:rsidP="00A938F0">
      <w:pPr>
        <w:spacing w:line="360" w:lineRule="auto"/>
        <w:rPr>
          <w:rFonts w:ascii="Arial" w:hAnsi="Arial" w:cs="Arial"/>
          <w:lang w:val="en-GB"/>
        </w:rPr>
      </w:pPr>
    </w:p>
    <w:p w14:paraId="3D52776A" w14:textId="77777777" w:rsidR="00A938F0" w:rsidRPr="00F4647C" w:rsidRDefault="00A938F0" w:rsidP="00A938F0">
      <w:pPr>
        <w:spacing w:line="360" w:lineRule="auto"/>
        <w:rPr>
          <w:rFonts w:ascii="Arial" w:hAnsi="Arial" w:cs="Arial"/>
          <w:lang w:val="en-GB"/>
        </w:rPr>
      </w:pPr>
    </w:p>
    <w:p w14:paraId="010C52EF" w14:textId="77777777" w:rsidR="002D429B" w:rsidRPr="00F4647C" w:rsidRDefault="002D429B" w:rsidP="00A938F0">
      <w:pPr>
        <w:spacing w:line="360" w:lineRule="auto"/>
        <w:rPr>
          <w:rFonts w:ascii="Arial" w:hAnsi="Arial" w:cs="Arial"/>
          <w:lang w:val="en-GB"/>
        </w:rPr>
      </w:pPr>
    </w:p>
    <w:p w14:paraId="474D5FBE" w14:textId="77777777" w:rsidR="002D429B" w:rsidRPr="00F4647C" w:rsidRDefault="002D429B" w:rsidP="00A938F0">
      <w:pPr>
        <w:spacing w:line="360" w:lineRule="auto"/>
        <w:rPr>
          <w:rFonts w:ascii="Arial" w:hAnsi="Arial" w:cs="Arial"/>
          <w:lang w:val="en-GB"/>
        </w:rPr>
      </w:pPr>
    </w:p>
    <w:p w14:paraId="17399138" w14:textId="77777777" w:rsidR="002D429B" w:rsidRPr="00F4647C" w:rsidRDefault="002D429B" w:rsidP="00A938F0">
      <w:pPr>
        <w:spacing w:line="360" w:lineRule="auto"/>
        <w:rPr>
          <w:rFonts w:ascii="Arial" w:hAnsi="Arial" w:cs="Arial"/>
          <w:lang w:val="en-GB"/>
        </w:rPr>
      </w:pPr>
    </w:p>
    <w:p w14:paraId="7FAA7082" w14:textId="77777777" w:rsidR="002D429B" w:rsidRPr="00F4647C" w:rsidRDefault="002D429B" w:rsidP="00A938F0">
      <w:pPr>
        <w:spacing w:line="360" w:lineRule="auto"/>
        <w:rPr>
          <w:rFonts w:ascii="Arial" w:hAnsi="Arial" w:cs="Arial"/>
          <w:lang w:val="en-GB"/>
        </w:rPr>
      </w:pPr>
    </w:p>
    <w:p w14:paraId="689FB8DD" w14:textId="77777777" w:rsidR="002D429B" w:rsidRPr="00F4647C" w:rsidRDefault="002D429B" w:rsidP="00A938F0">
      <w:pPr>
        <w:spacing w:line="360" w:lineRule="auto"/>
        <w:rPr>
          <w:rFonts w:ascii="Arial" w:hAnsi="Arial" w:cs="Arial"/>
          <w:lang w:val="en-GB"/>
        </w:rPr>
      </w:pPr>
    </w:p>
    <w:p w14:paraId="275DFB95" w14:textId="77777777" w:rsidR="002D429B" w:rsidRPr="00F4647C" w:rsidRDefault="002D429B" w:rsidP="00A938F0">
      <w:pPr>
        <w:spacing w:line="360" w:lineRule="auto"/>
        <w:rPr>
          <w:rFonts w:ascii="Arial" w:hAnsi="Arial" w:cs="Arial"/>
          <w:lang w:val="en-GB"/>
        </w:rPr>
      </w:pPr>
    </w:p>
    <w:p w14:paraId="08520B6A" w14:textId="77777777" w:rsidR="00A938F0" w:rsidRPr="00F4647C" w:rsidRDefault="00A938F0" w:rsidP="00A938F0">
      <w:pPr>
        <w:spacing w:line="360" w:lineRule="auto"/>
        <w:rPr>
          <w:rFonts w:ascii="Arial" w:hAnsi="Arial" w:cs="Arial"/>
          <w:lang w:val="en-GB"/>
        </w:rPr>
      </w:pPr>
    </w:p>
    <w:p w14:paraId="3BE9043A" w14:textId="76EDEC03" w:rsidR="00710383" w:rsidRPr="00C06CF0" w:rsidRDefault="00710383" w:rsidP="00456F9F">
      <w:pPr>
        <w:pStyle w:val="Heading1"/>
        <w:rPr>
          <w:rFonts w:ascii="Arial" w:hAnsi="Arial" w:cs="Arial"/>
          <w:sz w:val="24"/>
          <w:szCs w:val="24"/>
          <w:lang w:val="en-GB"/>
        </w:rPr>
      </w:pPr>
      <w:bookmarkStart w:id="0" w:name="_Toc214484581"/>
      <w:r w:rsidRPr="00C06CF0">
        <w:rPr>
          <w:rFonts w:ascii="Arial" w:hAnsi="Arial" w:cs="Arial"/>
          <w:sz w:val="24"/>
          <w:szCs w:val="24"/>
          <w:lang w:val="en-GB"/>
        </w:rPr>
        <w:t>Introduction</w:t>
      </w:r>
      <w:bookmarkEnd w:id="0"/>
    </w:p>
    <w:p w14:paraId="595ECA05" w14:textId="3859CE90" w:rsidR="003B6DF4" w:rsidRPr="00F4647C" w:rsidRDefault="003B6DF4" w:rsidP="00534638">
      <w:pPr>
        <w:spacing w:line="360" w:lineRule="auto"/>
        <w:jc w:val="both"/>
        <w:rPr>
          <w:rFonts w:ascii="Arial" w:hAnsi="Arial" w:cs="Arial"/>
          <w:lang w:val="en-IN"/>
        </w:rPr>
      </w:pPr>
      <w:r w:rsidRPr="00F4647C">
        <w:rPr>
          <w:rFonts w:ascii="Arial" w:hAnsi="Arial" w:cs="Arial"/>
          <w:lang w:val="en-IN"/>
        </w:rPr>
        <w:t xml:space="preserve">The retail tile industry is undergoing </w:t>
      </w:r>
      <w:r w:rsidR="00EC313F" w:rsidRPr="00F4647C">
        <w:rPr>
          <w:rFonts w:ascii="Arial" w:hAnsi="Arial" w:cs="Arial"/>
          <w:lang w:val="en-IN"/>
        </w:rPr>
        <w:t xml:space="preserve">many </w:t>
      </w:r>
      <w:r w:rsidR="004D3549" w:rsidRPr="00F4647C">
        <w:rPr>
          <w:rFonts w:ascii="Arial" w:hAnsi="Arial" w:cs="Arial"/>
          <w:lang w:val="en-IN"/>
        </w:rPr>
        <w:t>changes</w:t>
      </w:r>
      <w:r w:rsidRPr="00F4647C">
        <w:rPr>
          <w:rFonts w:ascii="Arial" w:hAnsi="Arial" w:cs="Arial"/>
          <w:lang w:val="en-IN"/>
        </w:rPr>
        <w:t xml:space="preserve"> as customer expectations, digital technology, and workforce needs evolv</w:t>
      </w:r>
      <w:r w:rsidR="004D3549" w:rsidRPr="00F4647C">
        <w:rPr>
          <w:rFonts w:ascii="Arial" w:hAnsi="Arial" w:cs="Arial"/>
          <w:lang w:val="en-IN"/>
        </w:rPr>
        <w:t>ing</w:t>
      </w:r>
      <w:r w:rsidRPr="00F4647C">
        <w:rPr>
          <w:rFonts w:ascii="Arial" w:hAnsi="Arial" w:cs="Arial"/>
          <w:lang w:val="en-IN"/>
        </w:rPr>
        <w:t xml:space="preserve">. A tile business operating in London or Birmingham must now compete not only on product quality, but also on service efficiency, online visibility, and workforce. Business transformation has become essential as retailers adopt new stock-management systems, </w:t>
      </w:r>
      <w:r w:rsidR="005B190A" w:rsidRPr="00F4647C">
        <w:rPr>
          <w:rFonts w:ascii="Arial" w:hAnsi="Arial" w:cs="Arial"/>
          <w:lang w:val="en-IN"/>
        </w:rPr>
        <w:t xml:space="preserve">and </w:t>
      </w:r>
      <w:r w:rsidRPr="00F4647C">
        <w:rPr>
          <w:rFonts w:ascii="Arial" w:hAnsi="Arial" w:cs="Arial"/>
          <w:lang w:val="en-IN"/>
        </w:rPr>
        <w:t xml:space="preserve">upgrade showrooms to remain competitive (Cameron &amp; Green, 2019). </w:t>
      </w:r>
    </w:p>
    <w:p w14:paraId="24791176" w14:textId="5CC775A4" w:rsidR="003B6DF4" w:rsidRPr="00F4647C" w:rsidRDefault="003B6DF4" w:rsidP="00534638">
      <w:pPr>
        <w:spacing w:line="360" w:lineRule="auto"/>
        <w:jc w:val="both"/>
        <w:rPr>
          <w:rFonts w:ascii="Arial" w:hAnsi="Arial" w:cs="Arial"/>
          <w:lang w:val="en-IN"/>
        </w:rPr>
      </w:pPr>
      <w:r w:rsidRPr="00F4647C">
        <w:rPr>
          <w:rFonts w:ascii="Arial" w:hAnsi="Arial" w:cs="Arial"/>
          <w:lang w:val="en-IN"/>
        </w:rPr>
        <w:t xml:space="preserve">At the same time, digital trends such as automated inventory systems, point-of-sale technology, online customer queries, and data-driven sales tracking require employees to develop new technical </w:t>
      </w:r>
      <w:r w:rsidR="002D147A" w:rsidRPr="00F4647C">
        <w:rPr>
          <w:rFonts w:ascii="Arial" w:hAnsi="Arial" w:cs="Arial"/>
          <w:lang w:val="en-IN"/>
        </w:rPr>
        <w:t xml:space="preserve">knowledge </w:t>
      </w:r>
      <w:r w:rsidRPr="00F4647C">
        <w:rPr>
          <w:rFonts w:ascii="Arial" w:hAnsi="Arial" w:cs="Arial"/>
          <w:lang w:val="en-IN"/>
        </w:rPr>
        <w:t>(Marler &amp; Boudreau, 2017). Flexible working arrangements</w:t>
      </w:r>
      <w:r w:rsidR="00534638" w:rsidRPr="00F4647C">
        <w:rPr>
          <w:rFonts w:ascii="Arial" w:hAnsi="Arial" w:cs="Arial"/>
          <w:lang w:val="en-IN"/>
        </w:rPr>
        <w:t xml:space="preserve"> </w:t>
      </w:r>
      <w:r w:rsidRPr="00F4647C">
        <w:rPr>
          <w:rFonts w:ascii="Arial" w:hAnsi="Arial" w:cs="Arial"/>
          <w:lang w:val="en-IN"/>
        </w:rPr>
        <w:t>including weekend rotations, and varying shift patterns</w:t>
      </w:r>
      <w:r w:rsidR="00534638" w:rsidRPr="00F4647C">
        <w:rPr>
          <w:rFonts w:ascii="Arial" w:hAnsi="Arial" w:cs="Arial"/>
          <w:lang w:val="en-IN"/>
        </w:rPr>
        <w:t xml:space="preserve"> </w:t>
      </w:r>
      <w:r w:rsidRPr="00F4647C">
        <w:rPr>
          <w:rFonts w:ascii="Arial" w:hAnsi="Arial" w:cs="Arial"/>
          <w:lang w:val="en-IN"/>
        </w:rPr>
        <w:t>also create operational benefits but can generate concerns about fairness, communication, and workload distribution (CIPD, 2023).</w:t>
      </w:r>
    </w:p>
    <w:p w14:paraId="2EDA7950" w14:textId="73A4D42D" w:rsidR="003B6DF4" w:rsidRPr="00C06CF0" w:rsidRDefault="003B6DF4" w:rsidP="00534638">
      <w:pPr>
        <w:pStyle w:val="Heading1"/>
        <w:rPr>
          <w:rFonts w:ascii="Arial" w:hAnsi="Arial" w:cs="Arial"/>
          <w:sz w:val="24"/>
          <w:szCs w:val="24"/>
          <w:lang w:val="en-IN"/>
        </w:rPr>
      </w:pPr>
      <w:bookmarkStart w:id="1" w:name="_Toc214484582"/>
      <w:r w:rsidRPr="00C06CF0">
        <w:rPr>
          <w:rFonts w:ascii="Arial" w:hAnsi="Arial" w:cs="Arial"/>
          <w:sz w:val="24"/>
          <w:szCs w:val="24"/>
          <w:lang w:val="en-IN"/>
        </w:rPr>
        <w:t>Explanation of Specific Factors</w:t>
      </w:r>
      <w:bookmarkEnd w:id="1"/>
    </w:p>
    <w:p w14:paraId="0E6CBB1F" w14:textId="5C02CD77" w:rsidR="003B6DF4" w:rsidRPr="00C06CF0" w:rsidRDefault="003B6DF4" w:rsidP="00534638">
      <w:pPr>
        <w:pStyle w:val="Heading2"/>
        <w:rPr>
          <w:rFonts w:ascii="Arial" w:hAnsi="Arial" w:cs="Arial"/>
          <w:sz w:val="24"/>
          <w:szCs w:val="24"/>
          <w:lang w:val="en-IN"/>
        </w:rPr>
      </w:pPr>
      <w:bookmarkStart w:id="2" w:name="_Toc214484583"/>
      <w:r w:rsidRPr="00C06CF0">
        <w:rPr>
          <w:rFonts w:ascii="Arial" w:hAnsi="Arial" w:cs="Arial"/>
          <w:sz w:val="24"/>
          <w:szCs w:val="24"/>
          <w:lang w:val="en-IN"/>
        </w:rPr>
        <w:t>Business Transformation Factors</w:t>
      </w:r>
      <w:bookmarkEnd w:id="2"/>
    </w:p>
    <w:p w14:paraId="7C534B8E" w14:textId="476C57ED" w:rsidR="003B6DF4" w:rsidRPr="00F4647C" w:rsidRDefault="003B6DF4" w:rsidP="00534638">
      <w:pPr>
        <w:spacing w:line="360" w:lineRule="auto"/>
        <w:jc w:val="both"/>
        <w:rPr>
          <w:rFonts w:ascii="Arial" w:hAnsi="Arial" w:cs="Arial"/>
          <w:lang w:val="en-IN"/>
        </w:rPr>
      </w:pPr>
      <w:r w:rsidRPr="00F4647C">
        <w:rPr>
          <w:rFonts w:ascii="Arial" w:hAnsi="Arial" w:cs="Arial"/>
          <w:lang w:val="en-IN"/>
        </w:rPr>
        <w:t xml:space="preserve">A retail tile business in </w:t>
      </w:r>
      <w:r w:rsidR="002D147A" w:rsidRPr="00F4647C">
        <w:rPr>
          <w:rFonts w:ascii="Arial" w:hAnsi="Arial" w:cs="Arial"/>
          <w:lang w:val="en-IN"/>
        </w:rPr>
        <w:t xml:space="preserve">UK </w:t>
      </w:r>
      <w:r w:rsidRPr="00F4647C">
        <w:rPr>
          <w:rFonts w:ascii="Arial" w:hAnsi="Arial" w:cs="Arial"/>
          <w:lang w:val="en-IN"/>
        </w:rPr>
        <w:t>is under pressure to modernise due to rising customer expectations</w:t>
      </w:r>
      <w:r w:rsidR="002D147A" w:rsidRPr="00F4647C">
        <w:rPr>
          <w:rFonts w:ascii="Arial" w:hAnsi="Arial" w:cs="Arial"/>
          <w:lang w:val="en-IN"/>
        </w:rPr>
        <w:t xml:space="preserve"> </w:t>
      </w:r>
      <w:r w:rsidRPr="00F4647C">
        <w:rPr>
          <w:rFonts w:ascii="Arial" w:hAnsi="Arial" w:cs="Arial"/>
          <w:lang w:val="en-IN"/>
        </w:rPr>
        <w:t>and supply chain disruption. Business transformation involves redesigning processes</w:t>
      </w:r>
      <w:r w:rsidR="002D147A" w:rsidRPr="00F4647C">
        <w:rPr>
          <w:rFonts w:ascii="Arial" w:hAnsi="Arial" w:cs="Arial"/>
          <w:lang w:val="en-IN"/>
        </w:rPr>
        <w:t xml:space="preserve">/systems </w:t>
      </w:r>
      <w:r w:rsidRPr="00F4647C">
        <w:rPr>
          <w:rFonts w:ascii="Arial" w:hAnsi="Arial" w:cs="Arial"/>
          <w:lang w:val="en-IN"/>
        </w:rPr>
        <w:t>and culture to improve efficiency and customer experience (Cameron &amp; Green, 2019). In a tile showroom</w:t>
      </w:r>
      <w:r w:rsidR="00534638" w:rsidRPr="00F4647C">
        <w:rPr>
          <w:rFonts w:ascii="Arial" w:hAnsi="Arial" w:cs="Arial"/>
          <w:lang w:val="en-IN"/>
        </w:rPr>
        <w:t xml:space="preserve"> </w:t>
      </w:r>
      <w:r w:rsidRPr="00F4647C">
        <w:rPr>
          <w:rFonts w:ascii="Arial" w:hAnsi="Arial" w:cs="Arial"/>
          <w:lang w:val="en-IN"/>
        </w:rPr>
        <w:t xml:space="preserve">warehouse setting, this may include </w:t>
      </w:r>
      <w:r w:rsidR="002D147A" w:rsidRPr="00F4647C">
        <w:rPr>
          <w:rFonts w:ascii="Arial" w:hAnsi="Arial" w:cs="Arial"/>
          <w:lang w:val="en-IN"/>
        </w:rPr>
        <w:t xml:space="preserve">making </w:t>
      </w:r>
      <w:r w:rsidRPr="00F4647C">
        <w:rPr>
          <w:rFonts w:ascii="Arial" w:hAnsi="Arial" w:cs="Arial"/>
          <w:lang w:val="en-IN"/>
        </w:rPr>
        <w:t>digital catalogues, reorganising warehouse, or changing delivery</w:t>
      </w:r>
      <w:r w:rsidR="002D147A" w:rsidRPr="00F4647C">
        <w:rPr>
          <w:rFonts w:ascii="Arial" w:hAnsi="Arial" w:cs="Arial"/>
          <w:lang w:val="en-IN"/>
        </w:rPr>
        <w:t xml:space="preserve"> techniques</w:t>
      </w:r>
      <w:r w:rsidRPr="00F4647C">
        <w:rPr>
          <w:rFonts w:ascii="Arial" w:hAnsi="Arial" w:cs="Arial"/>
          <w:lang w:val="en-IN"/>
        </w:rPr>
        <w:t>.</w:t>
      </w:r>
    </w:p>
    <w:p w14:paraId="228688BD" w14:textId="3332A7F4" w:rsidR="003B6DF4" w:rsidRPr="00F4647C" w:rsidRDefault="003B6DF4" w:rsidP="00534638">
      <w:pPr>
        <w:spacing w:line="360" w:lineRule="auto"/>
        <w:jc w:val="both"/>
        <w:rPr>
          <w:rFonts w:ascii="Arial" w:hAnsi="Arial" w:cs="Arial"/>
          <w:lang w:val="en-IN"/>
        </w:rPr>
      </w:pPr>
      <w:r w:rsidRPr="00F4647C">
        <w:rPr>
          <w:rFonts w:ascii="Arial" w:hAnsi="Arial" w:cs="Arial"/>
          <w:lang w:val="en-IN"/>
        </w:rPr>
        <w:t xml:space="preserve">A key factor is </w:t>
      </w:r>
      <w:r w:rsidR="002D147A" w:rsidRPr="00F4647C">
        <w:rPr>
          <w:rFonts w:ascii="Arial" w:hAnsi="Arial" w:cs="Arial"/>
          <w:lang w:val="en-IN"/>
        </w:rPr>
        <w:t>processing</w:t>
      </w:r>
      <w:r w:rsidRPr="00F4647C">
        <w:rPr>
          <w:rFonts w:ascii="Arial" w:hAnsi="Arial" w:cs="Arial"/>
          <w:lang w:val="en-IN"/>
        </w:rPr>
        <w:t>, where workflows are streamlined to reduce delays. For example, implementing barcode</w:t>
      </w:r>
      <w:r w:rsidR="002D147A" w:rsidRPr="00F4647C">
        <w:rPr>
          <w:rFonts w:ascii="Arial" w:hAnsi="Arial" w:cs="Arial"/>
          <w:lang w:val="en-IN"/>
        </w:rPr>
        <w:t xml:space="preserve"> </w:t>
      </w:r>
      <w:r w:rsidRPr="00F4647C">
        <w:rPr>
          <w:rFonts w:ascii="Arial" w:hAnsi="Arial" w:cs="Arial"/>
          <w:lang w:val="en-IN"/>
        </w:rPr>
        <w:t>inventory systems or standardising picking and packing can improve accuracy and speed. However, these changes may create anxiety among staff who are used to manual methods (Hammer &amp; Champy, 1993). If not managed well, this can lead to</w:t>
      </w:r>
      <w:r w:rsidR="002D147A" w:rsidRPr="00F4647C">
        <w:rPr>
          <w:rFonts w:ascii="Arial" w:hAnsi="Arial" w:cs="Arial"/>
          <w:lang w:val="en-IN"/>
        </w:rPr>
        <w:t xml:space="preserve"> issues</w:t>
      </w:r>
      <w:r w:rsidRPr="00F4647C">
        <w:rPr>
          <w:rFonts w:ascii="Arial" w:hAnsi="Arial" w:cs="Arial"/>
          <w:lang w:val="en-IN"/>
        </w:rPr>
        <w:t>.</w:t>
      </w:r>
    </w:p>
    <w:p w14:paraId="1E3881C5" w14:textId="33F47834" w:rsidR="003B6DF4" w:rsidRPr="00F4647C" w:rsidRDefault="003B6DF4" w:rsidP="00534638">
      <w:pPr>
        <w:spacing w:line="360" w:lineRule="auto"/>
        <w:jc w:val="both"/>
        <w:rPr>
          <w:rFonts w:ascii="Arial" w:hAnsi="Arial" w:cs="Arial"/>
          <w:lang w:val="en-IN"/>
        </w:rPr>
      </w:pPr>
      <w:r w:rsidRPr="00F4647C">
        <w:rPr>
          <w:rFonts w:ascii="Arial" w:hAnsi="Arial" w:cs="Arial"/>
          <w:lang w:val="en-IN"/>
        </w:rPr>
        <w:t xml:space="preserve">Another factor is </w:t>
      </w:r>
      <w:r w:rsidR="00534638" w:rsidRPr="00F4647C">
        <w:rPr>
          <w:rFonts w:ascii="Arial" w:hAnsi="Arial" w:cs="Arial"/>
          <w:lang w:val="en-IN"/>
        </w:rPr>
        <w:t>changing</w:t>
      </w:r>
      <w:r w:rsidRPr="00F4647C">
        <w:rPr>
          <w:rFonts w:ascii="Arial" w:hAnsi="Arial" w:cs="Arial"/>
          <w:lang w:val="en-IN"/>
        </w:rPr>
        <w:t xml:space="preserve"> management. Kotter’s (1996) model stresses the importance of clear communication, leadership support and staff involvement. In a tile retailer, if employees are not told why systems are changing, they may feel </w:t>
      </w:r>
      <w:r w:rsidR="002D147A" w:rsidRPr="00F4647C">
        <w:rPr>
          <w:rFonts w:ascii="Arial" w:hAnsi="Arial" w:cs="Arial"/>
          <w:lang w:val="en-IN"/>
        </w:rPr>
        <w:t xml:space="preserve">excluded and </w:t>
      </w:r>
      <w:r w:rsidRPr="00F4647C">
        <w:rPr>
          <w:rFonts w:ascii="Arial" w:hAnsi="Arial" w:cs="Arial"/>
          <w:lang w:val="en-IN"/>
        </w:rPr>
        <w:t xml:space="preserve">confused </w:t>
      </w:r>
      <w:r w:rsidRPr="00F4647C">
        <w:rPr>
          <w:rFonts w:ascii="Arial" w:hAnsi="Arial" w:cs="Arial"/>
          <w:lang w:val="en-IN"/>
        </w:rPr>
        <w:lastRenderedPageBreak/>
        <w:t>particularly if they believe jobs or hours are at risk. Poorly managed change can quickly damage morale</w:t>
      </w:r>
      <w:r w:rsidR="002D147A" w:rsidRPr="00F4647C">
        <w:rPr>
          <w:rFonts w:ascii="Arial" w:hAnsi="Arial" w:cs="Arial"/>
          <w:lang w:val="en-IN"/>
        </w:rPr>
        <w:t xml:space="preserve"> of employees</w:t>
      </w:r>
      <w:r w:rsidRPr="00F4647C">
        <w:rPr>
          <w:rFonts w:ascii="Arial" w:hAnsi="Arial" w:cs="Arial"/>
          <w:lang w:val="en-IN"/>
        </w:rPr>
        <w:t>.</w:t>
      </w:r>
    </w:p>
    <w:p w14:paraId="06226FD4" w14:textId="77777777" w:rsidR="00C06CF0" w:rsidRDefault="00C06CF0" w:rsidP="00534638">
      <w:pPr>
        <w:pStyle w:val="Heading2"/>
        <w:rPr>
          <w:rFonts w:ascii="Arial" w:hAnsi="Arial" w:cs="Arial"/>
          <w:sz w:val="22"/>
          <w:szCs w:val="22"/>
          <w:lang w:val="en-IN"/>
        </w:rPr>
      </w:pPr>
      <w:bookmarkStart w:id="3" w:name="_Toc214484584"/>
    </w:p>
    <w:p w14:paraId="4E45CF7C" w14:textId="2CC113D4" w:rsidR="003B6DF4" w:rsidRPr="00214AC6" w:rsidRDefault="003B6DF4" w:rsidP="00534638">
      <w:pPr>
        <w:pStyle w:val="Heading2"/>
        <w:rPr>
          <w:rFonts w:ascii="Arial" w:hAnsi="Arial" w:cs="Arial"/>
          <w:sz w:val="24"/>
          <w:szCs w:val="24"/>
          <w:lang w:val="en-IN"/>
        </w:rPr>
      </w:pPr>
      <w:r w:rsidRPr="00214AC6">
        <w:rPr>
          <w:rFonts w:ascii="Arial" w:hAnsi="Arial" w:cs="Arial"/>
          <w:sz w:val="24"/>
          <w:szCs w:val="24"/>
          <w:lang w:val="en-IN"/>
        </w:rPr>
        <w:t>Digital Technology Trends</w:t>
      </w:r>
      <w:bookmarkEnd w:id="3"/>
    </w:p>
    <w:p w14:paraId="673598E4" w14:textId="7C05F579" w:rsidR="003B6DF4" w:rsidRPr="00F4647C" w:rsidRDefault="003B6DF4" w:rsidP="00534638">
      <w:pPr>
        <w:spacing w:line="360" w:lineRule="auto"/>
        <w:jc w:val="both"/>
        <w:rPr>
          <w:rFonts w:ascii="Arial" w:hAnsi="Arial" w:cs="Arial"/>
          <w:lang w:val="en-IN"/>
        </w:rPr>
      </w:pPr>
      <w:r w:rsidRPr="00F4647C">
        <w:rPr>
          <w:rFonts w:ascii="Arial" w:hAnsi="Arial" w:cs="Arial"/>
          <w:lang w:val="en-IN"/>
        </w:rPr>
        <w:t>Digital technology is</w:t>
      </w:r>
      <w:r w:rsidR="006E7CBB" w:rsidRPr="00F4647C">
        <w:rPr>
          <w:rFonts w:ascii="Arial" w:hAnsi="Arial" w:cs="Arial"/>
          <w:lang w:val="en-IN"/>
        </w:rPr>
        <w:t xml:space="preserve"> changing</w:t>
      </w:r>
      <w:r w:rsidRPr="00F4647C">
        <w:rPr>
          <w:rFonts w:ascii="Arial" w:hAnsi="Arial" w:cs="Arial"/>
          <w:lang w:val="en-IN"/>
        </w:rPr>
        <w:t xml:space="preserve"> how tile retailers operate and serve </w:t>
      </w:r>
      <w:r w:rsidR="006E7CBB" w:rsidRPr="00F4647C">
        <w:rPr>
          <w:rFonts w:ascii="Arial" w:hAnsi="Arial" w:cs="Arial"/>
          <w:lang w:val="en-IN"/>
        </w:rPr>
        <w:t xml:space="preserve">their </w:t>
      </w:r>
      <w:r w:rsidRPr="00F4647C">
        <w:rPr>
          <w:rFonts w:ascii="Arial" w:hAnsi="Arial" w:cs="Arial"/>
          <w:lang w:val="en-IN"/>
        </w:rPr>
        <w:t>customers. One trend is increased automation, digital point-of-sale tools and warehouse management software</w:t>
      </w:r>
      <w:r w:rsidR="006E7CBB" w:rsidRPr="00F4647C">
        <w:rPr>
          <w:rFonts w:ascii="Arial" w:hAnsi="Arial" w:cs="Arial"/>
          <w:lang w:val="en-IN"/>
        </w:rPr>
        <w:t>’s</w:t>
      </w:r>
      <w:r w:rsidRPr="00F4647C">
        <w:rPr>
          <w:rFonts w:ascii="Arial" w:hAnsi="Arial" w:cs="Arial"/>
          <w:lang w:val="en-IN"/>
        </w:rPr>
        <w:t xml:space="preserve">. These systems improve stock visibility and customer service but may create concerns about job security among warehouse and showroom </w:t>
      </w:r>
      <w:r w:rsidR="006E7CBB" w:rsidRPr="00F4647C">
        <w:rPr>
          <w:rFonts w:ascii="Arial" w:hAnsi="Arial" w:cs="Arial"/>
          <w:lang w:val="en-IN"/>
        </w:rPr>
        <w:t xml:space="preserve">employees. </w:t>
      </w:r>
      <w:r w:rsidRPr="00F4647C">
        <w:rPr>
          <w:rFonts w:ascii="Arial" w:hAnsi="Arial" w:cs="Arial"/>
          <w:lang w:val="en-IN"/>
        </w:rPr>
        <w:t>(Brynjolfsson &amp; McAfee, 2014).</w:t>
      </w:r>
    </w:p>
    <w:p w14:paraId="0E3762A9" w14:textId="1EF1887A" w:rsidR="003B6DF4" w:rsidRPr="00F4647C" w:rsidRDefault="003B6DF4" w:rsidP="00534638">
      <w:pPr>
        <w:spacing w:line="360" w:lineRule="auto"/>
        <w:jc w:val="both"/>
        <w:rPr>
          <w:rFonts w:ascii="Arial" w:hAnsi="Arial" w:cs="Arial"/>
          <w:lang w:val="en-IN"/>
        </w:rPr>
      </w:pPr>
      <w:r w:rsidRPr="00F4647C">
        <w:rPr>
          <w:rFonts w:ascii="Arial" w:hAnsi="Arial" w:cs="Arial"/>
          <w:lang w:val="en-IN"/>
        </w:rPr>
        <w:t>Another trend is the use of cloud</w:t>
      </w:r>
      <w:r w:rsidR="006E7CBB" w:rsidRPr="00F4647C">
        <w:rPr>
          <w:rFonts w:ascii="Arial" w:hAnsi="Arial" w:cs="Arial"/>
          <w:lang w:val="en-IN"/>
        </w:rPr>
        <w:t xml:space="preserve"> </w:t>
      </w:r>
      <w:r w:rsidRPr="00F4647C">
        <w:rPr>
          <w:rFonts w:ascii="Arial" w:hAnsi="Arial" w:cs="Arial"/>
          <w:lang w:val="en-IN"/>
        </w:rPr>
        <w:t>tools to connect showroom, warehouse and head office. Order-tracking platforms and shared communication channels help coordinate deliveries and customer orders more efficiently (</w:t>
      </w:r>
      <w:proofErr w:type="spellStart"/>
      <w:r w:rsidRPr="00F4647C">
        <w:rPr>
          <w:rFonts w:ascii="Arial" w:hAnsi="Arial" w:cs="Arial"/>
          <w:lang w:val="en-IN"/>
        </w:rPr>
        <w:t>Purvanova</w:t>
      </w:r>
      <w:proofErr w:type="spellEnd"/>
      <w:r w:rsidRPr="00F4647C">
        <w:rPr>
          <w:rFonts w:ascii="Arial" w:hAnsi="Arial" w:cs="Arial"/>
          <w:lang w:val="en-IN"/>
        </w:rPr>
        <w:t>, 2014). However, some staff may struggle with the pace of digital communication, feel overwhelmed by messages or lack confidence using new systems.</w:t>
      </w:r>
    </w:p>
    <w:p w14:paraId="7DD09C39" w14:textId="25A873F6" w:rsidR="003B6DF4" w:rsidRPr="00F4647C" w:rsidRDefault="006E7CBB" w:rsidP="00534638">
      <w:pPr>
        <w:spacing w:line="360" w:lineRule="auto"/>
        <w:jc w:val="both"/>
        <w:rPr>
          <w:rFonts w:ascii="Arial" w:hAnsi="Arial" w:cs="Arial"/>
          <w:lang w:val="en-IN"/>
        </w:rPr>
      </w:pPr>
      <w:r w:rsidRPr="00F4647C">
        <w:rPr>
          <w:rFonts w:ascii="Arial" w:hAnsi="Arial" w:cs="Arial"/>
          <w:lang w:val="en-IN"/>
        </w:rPr>
        <w:t>Different r</w:t>
      </w:r>
      <w:r w:rsidR="003B6DF4" w:rsidRPr="00F4647C">
        <w:rPr>
          <w:rFonts w:ascii="Arial" w:hAnsi="Arial" w:cs="Arial"/>
          <w:lang w:val="en-IN"/>
        </w:rPr>
        <w:t xml:space="preserve">etailers are also making greater use of HR and sales analytics to monitor performance, absence, </w:t>
      </w:r>
      <w:r w:rsidRPr="00F4647C">
        <w:rPr>
          <w:rFonts w:ascii="Arial" w:hAnsi="Arial" w:cs="Arial"/>
          <w:lang w:val="en-IN"/>
        </w:rPr>
        <w:t xml:space="preserve">and </w:t>
      </w:r>
      <w:r w:rsidR="003B6DF4" w:rsidRPr="00F4647C">
        <w:rPr>
          <w:rFonts w:ascii="Arial" w:hAnsi="Arial" w:cs="Arial"/>
          <w:lang w:val="en-IN"/>
        </w:rPr>
        <w:t xml:space="preserve">customer conversion. While this data can inform fairer decisions and targeted training (Marler &amp; Boudreau, 2017), increased monitoring may be perceived as surveillance if employees are not told how the data is used. </w:t>
      </w:r>
    </w:p>
    <w:p w14:paraId="51BAD9BE" w14:textId="3ACFFBC5" w:rsidR="003B6DF4" w:rsidRPr="00214AC6" w:rsidRDefault="003B6DF4" w:rsidP="00534638">
      <w:pPr>
        <w:pStyle w:val="Heading2"/>
        <w:rPr>
          <w:rFonts w:ascii="Arial" w:hAnsi="Arial" w:cs="Arial"/>
          <w:sz w:val="24"/>
          <w:szCs w:val="24"/>
          <w:lang w:val="en-IN"/>
        </w:rPr>
      </w:pPr>
      <w:bookmarkStart w:id="4" w:name="_Toc214484585"/>
      <w:r w:rsidRPr="00214AC6">
        <w:rPr>
          <w:rFonts w:ascii="Arial" w:hAnsi="Arial" w:cs="Arial"/>
          <w:sz w:val="24"/>
          <w:szCs w:val="24"/>
          <w:lang w:val="en-IN"/>
        </w:rPr>
        <w:t>Flexible Working Arrangements</w:t>
      </w:r>
      <w:bookmarkEnd w:id="4"/>
    </w:p>
    <w:p w14:paraId="08402B63" w14:textId="10FE024F" w:rsidR="003B6DF4" w:rsidRPr="00F4647C" w:rsidRDefault="003B6DF4" w:rsidP="00534638">
      <w:pPr>
        <w:spacing w:line="360" w:lineRule="auto"/>
        <w:jc w:val="both"/>
        <w:rPr>
          <w:rFonts w:ascii="Arial" w:hAnsi="Arial" w:cs="Arial"/>
          <w:lang w:val="en-IN"/>
        </w:rPr>
      </w:pPr>
      <w:r w:rsidRPr="00F4647C">
        <w:rPr>
          <w:rFonts w:ascii="Arial" w:hAnsi="Arial" w:cs="Arial"/>
          <w:lang w:val="en-IN"/>
        </w:rPr>
        <w:t>Flexible working is</w:t>
      </w:r>
      <w:r w:rsidR="00CE4780" w:rsidRPr="00F4647C">
        <w:rPr>
          <w:rFonts w:ascii="Arial" w:hAnsi="Arial" w:cs="Arial"/>
          <w:lang w:val="en-IN"/>
        </w:rPr>
        <w:t xml:space="preserve"> very important</w:t>
      </w:r>
      <w:r w:rsidRPr="00F4647C">
        <w:rPr>
          <w:rFonts w:ascii="Arial" w:hAnsi="Arial" w:cs="Arial"/>
          <w:lang w:val="en-IN"/>
        </w:rPr>
        <w:t xml:space="preserve"> in </w:t>
      </w:r>
      <w:r w:rsidR="00CE4780" w:rsidRPr="00F4647C">
        <w:rPr>
          <w:rFonts w:ascii="Arial" w:hAnsi="Arial" w:cs="Arial"/>
          <w:lang w:val="en-IN"/>
        </w:rPr>
        <w:t xml:space="preserve">a </w:t>
      </w:r>
      <w:r w:rsidRPr="00F4647C">
        <w:rPr>
          <w:rFonts w:ascii="Arial" w:hAnsi="Arial" w:cs="Arial"/>
          <w:lang w:val="en-IN"/>
        </w:rPr>
        <w:t>tile</w:t>
      </w:r>
      <w:r w:rsidR="00417CE8" w:rsidRPr="00F4647C">
        <w:rPr>
          <w:rFonts w:ascii="Arial" w:hAnsi="Arial" w:cs="Arial"/>
          <w:lang w:val="en-IN"/>
        </w:rPr>
        <w:t xml:space="preserve"> business</w:t>
      </w:r>
      <w:r w:rsidRPr="00F4647C">
        <w:rPr>
          <w:rFonts w:ascii="Arial" w:hAnsi="Arial" w:cs="Arial"/>
          <w:lang w:val="en-IN"/>
        </w:rPr>
        <w:t>, where customer demand often extends to evenings and weekends. Flexible arrangements may include varying shift patterns, part</w:t>
      </w:r>
      <w:r w:rsidR="00417CE8" w:rsidRPr="00F4647C">
        <w:rPr>
          <w:rFonts w:ascii="Arial" w:hAnsi="Arial" w:cs="Arial"/>
          <w:lang w:val="en-IN"/>
        </w:rPr>
        <w:t xml:space="preserve"> </w:t>
      </w:r>
      <w:r w:rsidRPr="00F4647C">
        <w:rPr>
          <w:rFonts w:ascii="Arial" w:hAnsi="Arial" w:cs="Arial"/>
          <w:lang w:val="en-IN"/>
        </w:rPr>
        <w:t>time roles, or hybrid options for office</w:t>
      </w:r>
      <w:r w:rsidR="00417CE8" w:rsidRPr="00F4647C">
        <w:rPr>
          <w:rFonts w:ascii="Arial" w:hAnsi="Arial" w:cs="Arial"/>
          <w:lang w:val="en-IN"/>
        </w:rPr>
        <w:t xml:space="preserve"> </w:t>
      </w:r>
      <w:r w:rsidRPr="00F4647C">
        <w:rPr>
          <w:rFonts w:ascii="Arial" w:hAnsi="Arial" w:cs="Arial"/>
          <w:lang w:val="en-IN"/>
        </w:rPr>
        <w:t>staff. When managed well, these practices improve work</w:t>
      </w:r>
      <w:r w:rsidR="00417CE8" w:rsidRPr="00F4647C">
        <w:rPr>
          <w:rFonts w:ascii="Arial" w:hAnsi="Arial" w:cs="Arial"/>
          <w:lang w:val="en-IN"/>
        </w:rPr>
        <w:t xml:space="preserve"> </w:t>
      </w:r>
      <w:r w:rsidRPr="00F4647C">
        <w:rPr>
          <w:rFonts w:ascii="Arial" w:hAnsi="Arial" w:cs="Arial"/>
          <w:lang w:val="en-IN"/>
        </w:rPr>
        <w:t xml:space="preserve">life </w:t>
      </w:r>
      <w:r w:rsidR="00417CE8" w:rsidRPr="00F4647C">
        <w:rPr>
          <w:rFonts w:ascii="Arial" w:hAnsi="Arial" w:cs="Arial"/>
          <w:lang w:val="en-IN"/>
        </w:rPr>
        <w:t>balance and</w:t>
      </w:r>
      <w:r w:rsidRPr="00F4647C">
        <w:rPr>
          <w:rFonts w:ascii="Arial" w:hAnsi="Arial" w:cs="Arial"/>
          <w:lang w:val="en-IN"/>
        </w:rPr>
        <w:t xml:space="preserve"> help the business match staffing to busy periods (CIPD, 2023).</w:t>
      </w:r>
    </w:p>
    <w:p w14:paraId="20CD34E2" w14:textId="48A2BE5F" w:rsidR="003B6DF4" w:rsidRPr="00F4647C" w:rsidRDefault="003B6DF4" w:rsidP="00534638">
      <w:pPr>
        <w:spacing w:line="360" w:lineRule="auto"/>
        <w:jc w:val="both"/>
        <w:rPr>
          <w:rFonts w:ascii="Arial" w:hAnsi="Arial" w:cs="Arial"/>
          <w:lang w:val="en-IN"/>
        </w:rPr>
      </w:pPr>
      <w:r w:rsidRPr="00F4647C">
        <w:rPr>
          <w:rFonts w:ascii="Arial" w:hAnsi="Arial" w:cs="Arial"/>
          <w:lang w:val="en-IN"/>
        </w:rPr>
        <w:t>However, unequal access to flexibility can quickly cause tension</w:t>
      </w:r>
      <w:r w:rsidR="00CE4780" w:rsidRPr="00F4647C">
        <w:rPr>
          <w:rFonts w:ascii="Arial" w:hAnsi="Arial" w:cs="Arial"/>
          <w:lang w:val="en-IN"/>
        </w:rPr>
        <w:t xml:space="preserve"> among employees</w:t>
      </w:r>
      <w:r w:rsidRPr="00F4647C">
        <w:rPr>
          <w:rFonts w:ascii="Arial" w:hAnsi="Arial" w:cs="Arial"/>
          <w:lang w:val="en-IN"/>
        </w:rPr>
        <w:t xml:space="preserve">. Warehouse and showroom staff, whose roles require physical presence, may feel disadvantaged compared to administrative staff who can occasionally work from home (Choudhury et al., 2020). </w:t>
      </w:r>
    </w:p>
    <w:p w14:paraId="7B727340" w14:textId="2D65A37B" w:rsidR="003B6DF4" w:rsidRPr="00F4647C" w:rsidRDefault="003B6DF4" w:rsidP="00534638">
      <w:pPr>
        <w:spacing w:line="360" w:lineRule="auto"/>
        <w:jc w:val="both"/>
        <w:rPr>
          <w:rFonts w:ascii="Arial" w:hAnsi="Arial" w:cs="Arial"/>
          <w:lang w:val="en-IN"/>
        </w:rPr>
      </w:pPr>
      <w:r w:rsidRPr="00F4647C">
        <w:rPr>
          <w:rFonts w:ascii="Arial" w:hAnsi="Arial" w:cs="Arial"/>
          <w:lang w:val="en-IN"/>
        </w:rPr>
        <w:t>Flexible scheduling also needs careful planning. Poor</w:t>
      </w:r>
      <w:r w:rsidR="00417CE8" w:rsidRPr="00F4647C">
        <w:rPr>
          <w:rFonts w:ascii="Arial" w:hAnsi="Arial" w:cs="Arial"/>
          <w:lang w:val="en-IN"/>
        </w:rPr>
        <w:t xml:space="preserve"> </w:t>
      </w:r>
      <w:r w:rsidRPr="00F4647C">
        <w:rPr>
          <w:rFonts w:ascii="Arial" w:hAnsi="Arial" w:cs="Arial"/>
          <w:lang w:val="en-IN"/>
        </w:rPr>
        <w:t>management can result in understaffing at peak times, frequent last-minute changes, or excessive workloads for certain team members. This may be experienced as favouritism or poor management rather than “flexibility”.</w:t>
      </w:r>
    </w:p>
    <w:p w14:paraId="70BC6472" w14:textId="55096053" w:rsidR="003B6DF4" w:rsidRPr="00F4647C" w:rsidRDefault="003B6DF4" w:rsidP="00534638">
      <w:pPr>
        <w:spacing w:line="360" w:lineRule="auto"/>
        <w:jc w:val="both"/>
        <w:rPr>
          <w:rFonts w:ascii="Arial" w:hAnsi="Arial" w:cs="Arial"/>
          <w:lang w:val="en-IN"/>
        </w:rPr>
      </w:pPr>
      <w:r w:rsidRPr="00F4647C">
        <w:rPr>
          <w:rFonts w:ascii="Arial" w:hAnsi="Arial" w:cs="Arial"/>
          <w:lang w:val="en-IN"/>
        </w:rPr>
        <w:t>Finally, flexible working has implications for wellbeing and inclusion. Staff working irregular hours or split shifts may experience fatigue to balance personal responsibilities. Without supportive communication, access to wellbeing support, flexibility can unintentionally increase stress (Kelliher &amp; Anderson, 2010).</w:t>
      </w:r>
    </w:p>
    <w:p w14:paraId="06664F8C" w14:textId="4C45D250" w:rsidR="003B6DF4" w:rsidRPr="00F4647C" w:rsidRDefault="003B6DF4" w:rsidP="00534638">
      <w:pPr>
        <w:spacing w:line="360" w:lineRule="auto"/>
        <w:jc w:val="both"/>
        <w:rPr>
          <w:rFonts w:ascii="Arial" w:hAnsi="Arial" w:cs="Arial"/>
          <w:lang w:val="en-IN"/>
        </w:rPr>
      </w:pPr>
      <w:r w:rsidRPr="00F4647C">
        <w:rPr>
          <w:rFonts w:ascii="Arial" w:hAnsi="Arial" w:cs="Arial"/>
          <w:lang w:val="en-IN"/>
        </w:rPr>
        <w:t>Overall, the combined impact of business transformation, digital technology and flexible working creates both opportunities and risks in the tile retail environment. When these factors are poorly managed, they contribute directly to reduced engagement.</w:t>
      </w:r>
    </w:p>
    <w:p w14:paraId="30BFFDBE" w14:textId="5587F94C" w:rsidR="00456F9F" w:rsidRPr="00214AC6" w:rsidRDefault="00456F9F" w:rsidP="00534638">
      <w:pPr>
        <w:pStyle w:val="Heading1"/>
        <w:rPr>
          <w:rFonts w:ascii="Arial" w:hAnsi="Arial" w:cs="Arial"/>
          <w:sz w:val="24"/>
          <w:szCs w:val="24"/>
          <w:lang w:val="en-GB"/>
        </w:rPr>
      </w:pPr>
      <w:bookmarkStart w:id="5" w:name="_Toc214484586"/>
      <w:r w:rsidRPr="00214AC6">
        <w:rPr>
          <w:rFonts w:ascii="Arial" w:hAnsi="Arial" w:cs="Arial"/>
          <w:sz w:val="24"/>
          <w:szCs w:val="24"/>
          <w:lang w:val="en-IN"/>
        </w:rPr>
        <w:t>Evaluation of Contemporary HR Practices</w:t>
      </w:r>
      <w:bookmarkEnd w:id="5"/>
    </w:p>
    <w:p w14:paraId="5076363E" w14:textId="2C340A96" w:rsidR="00456F9F" w:rsidRPr="00F4647C" w:rsidRDefault="00456F9F" w:rsidP="002D429B">
      <w:pPr>
        <w:spacing w:line="360" w:lineRule="auto"/>
        <w:jc w:val="both"/>
        <w:rPr>
          <w:rFonts w:ascii="Arial" w:hAnsi="Arial" w:cs="Arial"/>
          <w:lang w:val="en-IN"/>
        </w:rPr>
      </w:pPr>
      <w:r w:rsidRPr="00F4647C">
        <w:rPr>
          <w:rFonts w:ascii="Arial" w:hAnsi="Arial" w:cs="Arial"/>
          <w:lang w:val="en-IN"/>
        </w:rPr>
        <w:t>Contemporary HR practices are essential in helping a retail tile business to</w:t>
      </w:r>
      <w:r w:rsidR="00417CE8" w:rsidRPr="00F4647C">
        <w:rPr>
          <w:rFonts w:ascii="Arial" w:hAnsi="Arial" w:cs="Arial"/>
          <w:lang w:val="en-IN"/>
        </w:rPr>
        <w:t xml:space="preserve"> do</w:t>
      </w:r>
      <w:r w:rsidRPr="00F4647C">
        <w:rPr>
          <w:rFonts w:ascii="Arial" w:hAnsi="Arial" w:cs="Arial"/>
          <w:lang w:val="en-IN"/>
        </w:rPr>
        <w:t xml:space="preserve"> business transformation, digitalisation and flexible working demands. Their effectiveness depends on how well these practices are implemented, communicated and supported by</w:t>
      </w:r>
      <w:r w:rsidR="00417CE8" w:rsidRPr="00F4647C">
        <w:rPr>
          <w:rFonts w:ascii="Arial" w:hAnsi="Arial" w:cs="Arial"/>
          <w:lang w:val="en-IN"/>
        </w:rPr>
        <w:t xml:space="preserve"> everyone</w:t>
      </w:r>
      <w:r w:rsidRPr="00F4647C">
        <w:rPr>
          <w:rFonts w:ascii="Arial" w:hAnsi="Arial" w:cs="Arial"/>
          <w:lang w:val="en-IN"/>
        </w:rPr>
        <w:t>.</w:t>
      </w:r>
    </w:p>
    <w:p w14:paraId="791DB097" w14:textId="71713811" w:rsidR="00456F9F" w:rsidRPr="00214AC6" w:rsidRDefault="00456F9F" w:rsidP="00534638">
      <w:pPr>
        <w:pStyle w:val="Heading2"/>
        <w:rPr>
          <w:rFonts w:ascii="Arial" w:hAnsi="Arial" w:cs="Arial"/>
          <w:sz w:val="24"/>
          <w:szCs w:val="24"/>
          <w:lang w:val="en-IN"/>
        </w:rPr>
      </w:pPr>
      <w:bookmarkStart w:id="6" w:name="_Toc214484587"/>
      <w:r w:rsidRPr="00214AC6">
        <w:rPr>
          <w:rFonts w:ascii="Arial" w:hAnsi="Arial" w:cs="Arial"/>
          <w:sz w:val="24"/>
          <w:szCs w:val="24"/>
          <w:lang w:val="en-IN"/>
        </w:rPr>
        <w:lastRenderedPageBreak/>
        <w:t>HR Practices for Business Transformation</w:t>
      </w:r>
      <w:bookmarkEnd w:id="6"/>
    </w:p>
    <w:p w14:paraId="030C8FB7" w14:textId="7CF7576C" w:rsidR="00456F9F" w:rsidRPr="00F4647C" w:rsidRDefault="00456F9F" w:rsidP="002D429B">
      <w:pPr>
        <w:spacing w:line="360" w:lineRule="auto"/>
        <w:jc w:val="both"/>
        <w:rPr>
          <w:rFonts w:ascii="Arial" w:hAnsi="Arial" w:cs="Arial"/>
          <w:lang w:val="en-IN"/>
        </w:rPr>
      </w:pPr>
      <w:r w:rsidRPr="00F4647C">
        <w:rPr>
          <w:rFonts w:ascii="Arial" w:hAnsi="Arial" w:cs="Arial"/>
          <w:lang w:val="en-IN"/>
        </w:rPr>
        <w:t>A key HR practice is the use of structured change</w:t>
      </w:r>
      <w:r w:rsidR="00417CE8" w:rsidRPr="00F4647C">
        <w:rPr>
          <w:rFonts w:ascii="Arial" w:hAnsi="Arial" w:cs="Arial"/>
          <w:lang w:val="en-IN"/>
        </w:rPr>
        <w:t xml:space="preserve"> </w:t>
      </w:r>
      <w:r w:rsidRPr="00F4647C">
        <w:rPr>
          <w:rFonts w:ascii="Arial" w:hAnsi="Arial" w:cs="Arial"/>
          <w:lang w:val="en-IN"/>
        </w:rPr>
        <w:t xml:space="preserve">management programmes, including regular briefings, training sessions and staff consultations. These help employees understand why procedures, systems or showroom layouts are being updated, reducing uncertainty. Cameron and Green (2019) emphasise that structured communication increases acceptance of change. However, these programmes are less effective when information is given without practical support, which can cause continued confusion among </w:t>
      </w:r>
      <w:r w:rsidR="00417CE8" w:rsidRPr="00F4647C">
        <w:rPr>
          <w:rFonts w:ascii="Arial" w:hAnsi="Arial" w:cs="Arial"/>
          <w:lang w:val="en-IN"/>
        </w:rPr>
        <w:t xml:space="preserve">the </w:t>
      </w:r>
      <w:r w:rsidRPr="00F4647C">
        <w:rPr>
          <w:rFonts w:ascii="Arial" w:hAnsi="Arial" w:cs="Arial"/>
          <w:lang w:val="en-IN"/>
        </w:rPr>
        <w:t>staff.</w:t>
      </w:r>
    </w:p>
    <w:p w14:paraId="13F20087" w14:textId="58C7A292" w:rsidR="00456F9F" w:rsidRPr="00F4647C" w:rsidRDefault="00456F9F" w:rsidP="002D429B">
      <w:pPr>
        <w:spacing w:line="360" w:lineRule="auto"/>
        <w:jc w:val="both"/>
        <w:rPr>
          <w:rFonts w:ascii="Arial" w:hAnsi="Arial" w:cs="Arial"/>
          <w:lang w:val="en-IN"/>
        </w:rPr>
      </w:pPr>
      <w:r w:rsidRPr="00F4647C">
        <w:rPr>
          <w:rFonts w:ascii="Arial" w:hAnsi="Arial" w:cs="Arial"/>
          <w:lang w:val="en-IN"/>
        </w:rPr>
        <w:t xml:space="preserve">Employee engagement practices, such as surveys and </w:t>
      </w:r>
      <w:r w:rsidR="00646165" w:rsidRPr="00F4647C">
        <w:rPr>
          <w:rFonts w:ascii="Arial" w:hAnsi="Arial" w:cs="Arial"/>
          <w:lang w:val="en-IN"/>
        </w:rPr>
        <w:t>feedback</w:t>
      </w:r>
      <w:r w:rsidRPr="00F4647C">
        <w:rPr>
          <w:rFonts w:ascii="Arial" w:hAnsi="Arial" w:cs="Arial"/>
          <w:lang w:val="en-IN"/>
        </w:rPr>
        <w:t>, allow HR to identify concerns early. For example, if staff report difficulty using a new inventory system, HR can respond quickly with additional</w:t>
      </w:r>
      <w:r w:rsidR="00646165" w:rsidRPr="00F4647C">
        <w:rPr>
          <w:rFonts w:ascii="Arial" w:hAnsi="Arial" w:cs="Arial"/>
          <w:lang w:val="en-IN"/>
        </w:rPr>
        <w:t xml:space="preserve"> support</w:t>
      </w:r>
      <w:r w:rsidRPr="00F4647C">
        <w:rPr>
          <w:rFonts w:ascii="Arial" w:hAnsi="Arial" w:cs="Arial"/>
          <w:lang w:val="en-IN"/>
        </w:rPr>
        <w:t xml:space="preserve">. </w:t>
      </w:r>
    </w:p>
    <w:p w14:paraId="2D05A623" w14:textId="7BF22D57" w:rsidR="00456F9F" w:rsidRPr="00F4647C" w:rsidRDefault="00456F9F" w:rsidP="002D429B">
      <w:pPr>
        <w:spacing w:line="360" w:lineRule="auto"/>
        <w:jc w:val="both"/>
        <w:rPr>
          <w:rFonts w:ascii="Arial" w:hAnsi="Arial" w:cs="Arial"/>
          <w:lang w:val="en-IN"/>
        </w:rPr>
      </w:pPr>
      <w:r w:rsidRPr="00F4647C">
        <w:rPr>
          <w:rFonts w:ascii="Arial" w:hAnsi="Arial" w:cs="Arial"/>
          <w:lang w:val="en-IN"/>
        </w:rPr>
        <w:t>Another important practice is upskilling and talent development. Competency</w:t>
      </w:r>
      <w:r w:rsidR="00646165" w:rsidRPr="00F4647C">
        <w:rPr>
          <w:rFonts w:ascii="Arial" w:hAnsi="Arial" w:cs="Arial"/>
          <w:lang w:val="en-IN"/>
        </w:rPr>
        <w:t xml:space="preserve"> </w:t>
      </w:r>
      <w:r w:rsidRPr="00F4647C">
        <w:rPr>
          <w:rFonts w:ascii="Arial" w:hAnsi="Arial" w:cs="Arial"/>
          <w:lang w:val="en-IN"/>
        </w:rPr>
        <w:t>based training helps employees build the technical and customer</w:t>
      </w:r>
      <w:r w:rsidR="00646165" w:rsidRPr="00F4647C">
        <w:rPr>
          <w:rFonts w:ascii="Arial" w:hAnsi="Arial" w:cs="Arial"/>
          <w:lang w:val="en-IN"/>
        </w:rPr>
        <w:t xml:space="preserve"> </w:t>
      </w:r>
      <w:r w:rsidRPr="00F4647C">
        <w:rPr>
          <w:rFonts w:ascii="Arial" w:hAnsi="Arial" w:cs="Arial"/>
          <w:lang w:val="en-IN"/>
        </w:rPr>
        <w:t>service skills required during transformation (McClelland, 1973). In tile</w:t>
      </w:r>
      <w:r w:rsidR="00646165" w:rsidRPr="00F4647C">
        <w:rPr>
          <w:rFonts w:ascii="Arial" w:hAnsi="Arial" w:cs="Arial"/>
          <w:lang w:val="en-IN"/>
        </w:rPr>
        <w:t xml:space="preserve"> business</w:t>
      </w:r>
      <w:r w:rsidRPr="00F4647C">
        <w:rPr>
          <w:rFonts w:ascii="Arial" w:hAnsi="Arial" w:cs="Arial"/>
          <w:lang w:val="en-IN"/>
        </w:rPr>
        <w:t xml:space="preserve">, this may involve training staff on product knowledge, customer handling, or </w:t>
      </w:r>
      <w:r w:rsidR="00646165" w:rsidRPr="00F4647C">
        <w:rPr>
          <w:rFonts w:ascii="Arial" w:hAnsi="Arial" w:cs="Arial"/>
          <w:lang w:val="en-IN"/>
        </w:rPr>
        <w:t xml:space="preserve">new </w:t>
      </w:r>
      <w:r w:rsidRPr="00F4647C">
        <w:rPr>
          <w:rFonts w:ascii="Arial" w:hAnsi="Arial" w:cs="Arial"/>
          <w:lang w:val="en-IN"/>
        </w:rPr>
        <w:t>warehouse technology. The benefit is a more capable workforce</w:t>
      </w:r>
      <w:r w:rsidR="00646165" w:rsidRPr="00F4647C">
        <w:rPr>
          <w:rFonts w:ascii="Arial" w:hAnsi="Arial" w:cs="Arial"/>
          <w:lang w:val="en-IN"/>
        </w:rPr>
        <w:t xml:space="preserve"> </w:t>
      </w:r>
      <w:r w:rsidRPr="00F4647C">
        <w:rPr>
          <w:rFonts w:ascii="Arial" w:hAnsi="Arial" w:cs="Arial"/>
          <w:lang w:val="en-IN"/>
        </w:rPr>
        <w:t>the limitation is that training requires time away from operations, which can be challenging during peak trading</w:t>
      </w:r>
      <w:r w:rsidR="00646165" w:rsidRPr="00F4647C">
        <w:rPr>
          <w:rFonts w:ascii="Arial" w:hAnsi="Arial" w:cs="Arial"/>
          <w:lang w:val="en-IN"/>
        </w:rPr>
        <w:t xml:space="preserve"> times</w:t>
      </w:r>
      <w:r w:rsidRPr="00F4647C">
        <w:rPr>
          <w:rFonts w:ascii="Arial" w:hAnsi="Arial" w:cs="Arial"/>
          <w:lang w:val="en-IN"/>
        </w:rPr>
        <w:t>.</w:t>
      </w:r>
    </w:p>
    <w:p w14:paraId="4CC368CD" w14:textId="3FC459E5" w:rsidR="00456F9F" w:rsidRPr="00214AC6" w:rsidRDefault="00456F9F" w:rsidP="00534638">
      <w:pPr>
        <w:pStyle w:val="Heading2"/>
        <w:rPr>
          <w:rFonts w:ascii="Arial" w:hAnsi="Arial" w:cs="Arial"/>
          <w:sz w:val="24"/>
          <w:szCs w:val="24"/>
          <w:lang w:val="en-IN"/>
        </w:rPr>
      </w:pPr>
      <w:bookmarkStart w:id="7" w:name="_Toc214484588"/>
      <w:r w:rsidRPr="00214AC6">
        <w:rPr>
          <w:rFonts w:ascii="Arial" w:hAnsi="Arial" w:cs="Arial"/>
          <w:sz w:val="24"/>
          <w:szCs w:val="24"/>
          <w:lang w:val="en-IN"/>
        </w:rPr>
        <w:t>HR Practices for Digital Technology Trends</w:t>
      </w:r>
      <w:bookmarkEnd w:id="7"/>
    </w:p>
    <w:p w14:paraId="7F986360" w14:textId="48B5EA6A" w:rsidR="00456F9F" w:rsidRPr="00F4647C" w:rsidRDefault="00456F9F" w:rsidP="002D429B">
      <w:pPr>
        <w:spacing w:line="360" w:lineRule="auto"/>
        <w:jc w:val="both"/>
        <w:rPr>
          <w:rFonts w:ascii="Arial" w:hAnsi="Arial" w:cs="Arial"/>
          <w:lang w:val="en-IN"/>
        </w:rPr>
      </w:pPr>
      <w:r w:rsidRPr="00F4647C">
        <w:rPr>
          <w:rFonts w:ascii="Arial" w:hAnsi="Arial" w:cs="Arial"/>
          <w:lang w:val="en-IN"/>
        </w:rPr>
        <w:t>One of the most relevant HR practices is digital</w:t>
      </w:r>
      <w:r w:rsidR="00646165" w:rsidRPr="00F4647C">
        <w:rPr>
          <w:rFonts w:ascii="Arial" w:hAnsi="Arial" w:cs="Arial"/>
          <w:lang w:val="en-IN"/>
        </w:rPr>
        <w:t xml:space="preserve"> </w:t>
      </w:r>
      <w:r w:rsidRPr="00F4647C">
        <w:rPr>
          <w:rFonts w:ascii="Arial" w:hAnsi="Arial" w:cs="Arial"/>
          <w:lang w:val="en-IN"/>
        </w:rPr>
        <w:t>literacy training, helping employees adapt to tools such as stock</w:t>
      </w:r>
      <w:r w:rsidR="00646165" w:rsidRPr="00F4647C">
        <w:rPr>
          <w:rFonts w:ascii="Arial" w:hAnsi="Arial" w:cs="Arial"/>
          <w:lang w:val="en-IN"/>
        </w:rPr>
        <w:t xml:space="preserve"> </w:t>
      </w:r>
      <w:r w:rsidRPr="00F4647C">
        <w:rPr>
          <w:rFonts w:ascii="Arial" w:hAnsi="Arial" w:cs="Arial"/>
          <w:lang w:val="en-IN"/>
        </w:rPr>
        <w:t>management software, CRM systems and new technology. This training reduces fear and increases digital confidence, especially for long-serving employees used to manual process</w:t>
      </w:r>
      <w:r w:rsidR="00646165" w:rsidRPr="00F4647C">
        <w:rPr>
          <w:rFonts w:ascii="Arial" w:hAnsi="Arial" w:cs="Arial"/>
          <w:lang w:val="en-IN"/>
        </w:rPr>
        <w:t xml:space="preserve"> </w:t>
      </w:r>
      <w:r w:rsidRPr="00F4647C">
        <w:rPr>
          <w:rFonts w:ascii="Arial" w:hAnsi="Arial" w:cs="Arial"/>
          <w:lang w:val="en-IN"/>
        </w:rPr>
        <w:t xml:space="preserve">(Brynjolfsson &amp; McAfee, 2014). </w:t>
      </w:r>
    </w:p>
    <w:p w14:paraId="14295117" w14:textId="6C78279E" w:rsidR="00456F9F" w:rsidRPr="00F4647C" w:rsidRDefault="00456F9F" w:rsidP="002D429B">
      <w:pPr>
        <w:spacing w:line="360" w:lineRule="auto"/>
        <w:jc w:val="both"/>
        <w:rPr>
          <w:rFonts w:ascii="Arial" w:hAnsi="Arial" w:cs="Arial"/>
          <w:lang w:val="en-IN"/>
        </w:rPr>
      </w:pPr>
      <w:r w:rsidRPr="00F4647C">
        <w:rPr>
          <w:rFonts w:ascii="Arial" w:hAnsi="Arial" w:cs="Arial"/>
          <w:lang w:val="en-IN"/>
        </w:rPr>
        <w:t xml:space="preserve">Another practice is the use of HR analytics to monitor performance, identify skill gaps and support </w:t>
      </w:r>
      <w:r w:rsidR="00AF20B6" w:rsidRPr="00F4647C">
        <w:rPr>
          <w:rFonts w:ascii="Arial" w:hAnsi="Arial" w:cs="Arial"/>
          <w:lang w:val="en-IN"/>
        </w:rPr>
        <w:t xml:space="preserve">the </w:t>
      </w:r>
      <w:r w:rsidRPr="00F4647C">
        <w:rPr>
          <w:rFonts w:ascii="Arial" w:hAnsi="Arial" w:cs="Arial"/>
          <w:lang w:val="en-IN"/>
        </w:rPr>
        <w:t>workforce. For instance, analysing picking errors or customer</w:t>
      </w:r>
      <w:r w:rsidR="00AF20B6" w:rsidRPr="00F4647C">
        <w:rPr>
          <w:rFonts w:ascii="Arial" w:hAnsi="Arial" w:cs="Arial"/>
          <w:lang w:val="en-IN"/>
        </w:rPr>
        <w:t xml:space="preserve"> </w:t>
      </w:r>
      <w:r w:rsidRPr="00F4647C">
        <w:rPr>
          <w:rFonts w:ascii="Arial" w:hAnsi="Arial" w:cs="Arial"/>
          <w:lang w:val="en-IN"/>
        </w:rPr>
        <w:t>conversion data can highlight training needs (Marler &amp; Boudreau, 2017). Analytics improves but may be perceived as surveillance if data use is not communicated clearly.</w:t>
      </w:r>
    </w:p>
    <w:p w14:paraId="10189289" w14:textId="290C1D5A" w:rsidR="00456F9F" w:rsidRPr="00F4647C" w:rsidRDefault="00456F9F" w:rsidP="002D429B">
      <w:pPr>
        <w:spacing w:line="360" w:lineRule="auto"/>
        <w:jc w:val="both"/>
        <w:rPr>
          <w:rFonts w:ascii="Arial" w:hAnsi="Arial" w:cs="Arial"/>
          <w:lang w:val="en-IN"/>
        </w:rPr>
      </w:pPr>
      <w:r w:rsidRPr="00F4647C">
        <w:rPr>
          <w:rFonts w:ascii="Arial" w:hAnsi="Arial" w:cs="Arial"/>
          <w:lang w:val="en-IN"/>
        </w:rPr>
        <w:t>HR also supports digital adoption through technology</w:t>
      </w:r>
      <w:r w:rsidR="00AF20B6" w:rsidRPr="00F4647C">
        <w:rPr>
          <w:rFonts w:ascii="Arial" w:hAnsi="Arial" w:cs="Arial"/>
          <w:lang w:val="en-IN"/>
        </w:rPr>
        <w:t xml:space="preserve"> </w:t>
      </w:r>
      <w:r w:rsidRPr="00F4647C">
        <w:rPr>
          <w:rFonts w:ascii="Arial" w:hAnsi="Arial" w:cs="Arial"/>
          <w:lang w:val="en-IN"/>
        </w:rPr>
        <w:t>focused communication</w:t>
      </w:r>
      <w:r w:rsidR="00534638" w:rsidRPr="00F4647C">
        <w:rPr>
          <w:rFonts w:ascii="Arial" w:hAnsi="Arial" w:cs="Arial"/>
          <w:lang w:val="en-IN"/>
        </w:rPr>
        <w:t xml:space="preserve"> </w:t>
      </w:r>
      <w:r w:rsidRPr="00F4647C">
        <w:rPr>
          <w:rFonts w:ascii="Arial" w:hAnsi="Arial" w:cs="Arial"/>
          <w:lang w:val="en-IN"/>
        </w:rPr>
        <w:t>such as guides</w:t>
      </w:r>
      <w:r w:rsidR="00AF20B6" w:rsidRPr="00F4647C">
        <w:rPr>
          <w:rFonts w:ascii="Arial" w:hAnsi="Arial" w:cs="Arial"/>
          <w:lang w:val="en-IN"/>
        </w:rPr>
        <w:t xml:space="preserve"> and </w:t>
      </w:r>
      <w:r w:rsidRPr="00F4647C">
        <w:rPr>
          <w:rFonts w:ascii="Arial" w:hAnsi="Arial" w:cs="Arial"/>
          <w:lang w:val="en-IN"/>
        </w:rPr>
        <w:t xml:space="preserve">videos which help employees learn new systems at their own pace. This is useful in </w:t>
      </w:r>
      <w:r w:rsidR="00AF20B6" w:rsidRPr="00F4647C">
        <w:rPr>
          <w:rFonts w:ascii="Arial" w:hAnsi="Arial" w:cs="Arial"/>
          <w:lang w:val="en-IN"/>
        </w:rPr>
        <w:t xml:space="preserve">a </w:t>
      </w:r>
      <w:r w:rsidRPr="00F4647C">
        <w:rPr>
          <w:rFonts w:ascii="Arial" w:hAnsi="Arial" w:cs="Arial"/>
          <w:lang w:val="en-IN"/>
        </w:rPr>
        <w:t>tile</w:t>
      </w:r>
      <w:r w:rsidR="00AF20B6" w:rsidRPr="00F4647C">
        <w:rPr>
          <w:rFonts w:ascii="Arial" w:hAnsi="Arial" w:cs="Arial"/>
          <w:lang w:val="en-IN"/>
        </w:rPr>
        <w:t xml:space="preserve"> business</w:t>
      </w:r>
      <w:r w:rsidRPr="00F4647C">
        <w:rPr>
          <w:rFonts w:ascii="Arial" w:hAnsi="Arial" w:cs="Arial"/>
          <w:lang w:val="en-IN"/>
        </w:rPr>
        <w:t>, where staff work variable shifts and cannot always attend group training. However, these tools rely on employees actively engaging with the materials, which may require additional managerial reinforcement.</w:t>
      </w:r>
    </w:p>
    <w:p w14:paraId="19BA4792" w14:textId="6F32A179" w:rsidR="00456F9F" w:rsidRPr="00F4647C" w:rsidRDefault="00456F9F" w:rsidP="002D429B">
      <w:pPr>
        <w:spacing w:line="360" w:lineRule="auto"/>
        <w:jc w:val="both"/>
        <w:rPr>
          <w:rFonts w:ascii="Arial" w:hAnsi="Arial" w:cs="Arial"/>
          <w:lang w:val="en-IN"/>
        </w:rPr>
      </w:pPr>
    </w:p>
    <w:p w14:paraId="1A586F8D" w14:textId="1302AEFD" w:rsidR="00456F9F" w:rsidRPr="00214AC6" w:rsidRDefault="00456F9F" w:rsidP="00534638">
      <w:pPr>
        <w:pStyle w:val="Heading2"/>
        <w:rPr>
          <w:rFonts w:ascii="Arial" w:hAnsi="Arial" w:cs="Arial"/>
          <w:sz w:val="24"/>
          <w:szCs w:val="24"/>
          <w:lang w:val="en-IN"/>
        </w:rPr>
      </w:pPr>
      <w:bookmarkStart w:id="8" w:name="_Toc214484589"/>
      <w:r w:rsidRPr="00214AC6">
        <w:rPr>
          <w:rFonts w:ascii="Arial" w:hAnsi="Arial" w:cs="Arial"/>
          <w:sz w:val="24"/>
          <w:szCs w:val="24"/>
          <w:lang w:val="en-IN"/>
        </w:rPr>
        <w:t>HR Practices for Flexible Working Arrangements</w:t>
      </w:r>
      <w:bookmarkEnd w:id="8"/>
    </w:p>
    <w:p w14:paraId="4DBC40F3" w14:textId="3BA6FF57" w:rsidR="00456F9F" w:rsidRPr="00F4647C" w:rsidRDefault="00456F9F" w:rsidP="002D429B">
      <w:pPr>
        <w:spacing w:line="360" w:lineRule="auto"/>
        <w:jc w:val="both"/>
        <w:rPr>
          <w:rFonts w:ascii="Arial" w:hAnsi="Arial" w:cs="Arial"/>
          <w:lang w:val="en-IN"/>
        </w:rPr>
      </w:pPr>
      <w:r w:rsidRPr="00F4647C">
        <w:rPr>
          <w:rFonts w:ascii="Arial" w:hAnsi="Arial" w:cs="Arial"/>
          <w:lang w:val="en-IN"/>
        </w:rPr>
        <w:t xml:space="preserve">To support flexible work, HR </w:t>
      </w:r>
      <w:r w:rsidR="00AF20B6" w:rsidRPr="00F4647C">
        <w:rPr>
          <w:rFonts w:ascii="Arial" w:hAnsi="Arial" w:cs="Arial"/>
          <w:lang w:val="en-IN"/>
        </w:rPr>
        <w:t xml:space="preserve">has to </w:t>
      </w:r>
      <w:r w:rsidRPr="00F4647C">
        <w:rPr>
          <w:rFonts w:ascii="Arial" w:hAnsi="Arial" w:cs="Arial"/>
          <w:lang w:val="en-IN"/>
        </w:rPr>
        <w:t>establish</w:t>
      </w:r>
      <w:r w:rsidR="00AF20B6" w:rsidRPr="00F4647C">
        <w:rPr>
          <w:rFonts w:ascii="Arial" w:hAnsi="Arial" w:cs="Arial"/>
          <w:lang w:val="en-IN"/>
        </w:rPr>
        <w:t xml:space="preserve"> </w:t>
      </w:r>
      <w:r w:rsidRPr="00F4647C">
        <w:rPr>
          <w:rFonts w:ascii="Arial" w:hAnsi="Arial" w:cs="Arial"/>
          <w:lang w:val="en-IN"/>
        </w:rPr>
        <w:t>formal flexible</w:t>
      </w:r>
      <w:r w:rsidR="00AF20B6" w:rsidRPr="00F4647C">
        <w:rPr>
          <w:rFonts w:ascii="Arial" w:hAnsi="Arial" w:cs="Arial"/>
          <w:lang w:val="en-IN"/>
        </w:rPr>
        <w:t xml:space="preserve"> </w:t>
      </w:r>
      <w:r w:rsidRPr="00F4647C">
        <w:rPr>
          <w:rFonts w:ascii="Arial" w:hAnsi="Arial" w:cs="Arial"/>
          <w:lang w:val="en-IN"/>
        </w:rPr>
        <w:t>working policies that outline eligibility</w:t>
      </w:r>
      <w:r w:rsidR="00AF20B6" w:rsidRPr="00F4647C">
        <w:rPr>
          <w:rFonts w:ascii="Arial" w:hAnsi="Arial" w:cs="Arial"/>
          <w:lang w:val="en-IN"/>
        </w:rPr>
        <w:t xml:space="preserve"> and </w:t>
      </w:r>
      <w:r w:rsidRPr="00F4647C">
        <w:rPr>
          <w:rFonts w:ascii="Arial" w:hAnsi="Arial" w:cs="Arial"/>
          <w:lang w:val="en-IN"/>
        </w:rPr>
        <w:t xml:space="preserve">communication expectations (CIPD, 2023). Clear policies reduce misunderstandings among </w:t>
      </w:r>
      <w:r w:rsidR="00AF20B6" w:rsidRPr="00F4647C">
        <w:rPr>
          <w:rFonts w:ascii="Arial" w:hAnsi="Arial" w:cs="Arial"/>
          <w:lang w:val="en-IN"/>
        </w:rPr>
        <w:t xml:space="preserve">the </w:t>
      </w:r>
      <w:r w:rsidRPr="00F4647C">
        <w:rPr>
          <w:rFonts w:ascii="Arial" w:hAnsi="Arial" w:cs="Arial"/>
          <w:lang w:val="en-IN"/>
        </w:rPr>
        <w:t>teams. The limitation is that flexibility cannot be equally applied across all roles, which can cause perceptions of unfairness between operational and administrative staff.</w:t>
      </w:r>
    </w:p>
    <w:p w14:paraId="4A14841E" w14:textId="068502C4" w:rsidR="00456F9F" w:rsidRPr="00F4647C" w:rsidRDefault="00456F9F" w:rsidP="002D429B">
      <w:pPr>
        <w:spacing w:line="360" w:lineRule="auto"/>
        <w:jc w:val="both"/>
        <w:rPr>
          <w:rFonts w:ascii="Arial" w:hAnsi="Arial" w:cs="Arial"/>
          <w:lang w:val="en-IN"/>
        </w:rPr>
      </w:pPr>
      <w:r w:rsidRPr="00F4647C">
        <w:rPr>
          <w:rFonts w:ascii="Arial" w:hAnsi="Arial" w:cs="Arial"/>
          <w:lang w:val="en-IN"/>
        </w:rPr>
        <w:t xml:space="preserve">HR also promotes </w:t>
      </w:r>
      <w:r w:rsidR="00AF20B6" w:rsidRPr="00F4647C">
        <w:rPr>
          <w:rFonts w:ascii="Arial" w:hAnsi="Arial" w:cs="Arial"/>
          <w:lang w:val="en-IN"/>
        </w:rPr>
        <w:t>outcome-based</w:t>
      </w:r>
      <w:r w:rsidRPr="00F4647C">
        <w:rPr>
          <w:rFonts w:ascii="Arial" w:hAnsi="Arial" w:cs="Arial"/>
          <w:lang w:val="en-IN"/>
        </w:rPr>
        <w:t xml:space="preserve"> performance management, focusing on results rather than physical presence. This helps create fairness between staff who work variable shifts or hybrid patterns (Kelliher &amp; Anderson, 2010). However, setting measurable outcomes can be difficult in customer</w:t>
      </w:r>
      <w:r w:rsidR="00AF20B6" w:rsidRPr="00F4647C">
        <w:rPr>
          <w:rFonts w:ascii="Arial" w:hAnsi="Arial" w:cs="Arial"/>
          <w:lang w:val="en-IN"/>
        </w:rPr>
        <w:t xml:space="preserve"> </w:t>
      </w:r>
      <w:r w:rsidRPr="00F4647C">
        <w:rPr>
          <w:rFonts w:ascii="Arial" w:hAnsi="Arial" w:cs="Arial"/>
          <w:lang w:val="en-IN"/>
        </w:rPr>
        <w:t>dependent roles.</w:t>
      </w:r>
    </w:p>
    <w:p w14:paraId="550323CA" w14:textId="1B9E6455" w:rsidR="00710383" w:rsidRPr="00214AC6" w:rsidRDefault="00710383" w:rsidP="00534638">
      <w:pPr>
        <w:pStyle w:val="Heading1"/>
        <w:rPr>
          <w:rFonts w:ascii="Arial" w:hAnsi="Arial" w:cs="Arial"/>
          <w:sz w:val="24"/>
          <w:szCs w:val="24"/>
          <w:lang w:val="en-GB"/>
        </w:rPr>
      </w:pPr>
      <w:bookmarkStart w:id="9" w:name="_Toc214484590"/>
      <w:r w:rsidRPr="00214AC6">
        <w:rPr>
          <w:rFonts w:ascii="Arial" w:hAnsi="Arial" w:cs="Arial"/>
          <w:sz w:val="24"/>
          <w:szCs w:val="24"/>
          <w:lang w:val="en-GB"/>
        </w:rPr>
        <w:t>Critical Evaluation of Managerial Implementation</w:t>
      </w:r>
      <w:bookmarkEnd w:id="9"/>
    </w:p>
    <w:p w14:paraId="764A3A97" w14:textId="6F557802" w:rsidR="003B6DF4" w:rsidRPr="00F4647C" w:rsidRDefault="003B6DF4" w:rsidP="002D429B">
      <w:pPr>
        <w:spacing w:line="360" w:lineRule="auto"/>
        <w:jc w:val="both"/>
        <w:rPr>
          <w:rFonts w:ascii="Arial" w:hAnsi="Arial" w:cs="Arial"/>
          <w:lang w:val="en-IN"/>
        </w:rPr>
      </w:pPr>
      <w:r w:rsidRPr="00F4647C">
        <w:rPr>
          <w:rFonts w:ascii="Arial" w:hAnsi="Arial" w:cs="Arial"/>
          <w:lang w:val="en-IN"/>
        </w:rPr>
        <w:t>Departmental managers play a decisive role in ensuring that HR practices are implemented quickly and effectively within a retail tile business. While HR may design policies and training interventions, it is managers on the shop floor and in the warehouse who translate these into practice. Their leadership behaviours, communication style and commitment significantly influence whether employees accept changes or</w:t>
      </w:r>
      <w:r w:rsidR="00217C06" w:rsidRPr="00F4647C">
        <w:rPr>
          <w:rFonts w:ascii="Arial" w:hAnsi="Arial" w:cs="Arial"/>
          <w:lang w:val="en-IN"/>
        </w:rPr>
        <w:t xml:space="preserve"> not</w:t>
      </w:r>
      <w:r w:rsidRPr="00F4647C">
        <w:rPr>
          <w:rFonts w:ascii="Arial" w:hAnsi="Arial" w:cs="Arial"/>
          <w:lang w:val="en-IN"/>
        </w:rPr>
        <w:t>.</w:t>
      </w:r>
    </w:p>
    <w:p w14:paraId="18B6A25A" w14:textId="760DE540" w:rsidR="003B6DF4" w:rsidRPr="00F4647C" w:rsidRDefault="003B6DF4" w:rsidP="002D429B">
      <w:pPr>
        <w:spacing w:line="360" w:lineRule="auto"/>
        <w:jc w:val="both"/>
        <w:rPr>
          <w:rFonts w:ascii="Arial" w:hAnsi="Arial" w:cs="Arial"/>
          <w:lang w:val="en-IN"/>
        </w:rPr>
      </w:pPr>
      <w:r w:rsidRPr="00F4647C">
        <w:rPr>
          <w:rFonts w:ascii="Arial" w:hAnsi="Arial" w:cs="Arial"/>
          <w:lang w:val="en-IN"/>
        </w:rPr>
        <w:t>A key requirement is visible and consistent leadership. Managers must actively model new behaviours</w:t>
      </w:r>
      <w:r w:rsidR="00534638" w:rsidRPr="00F4647C">
        <w:rPr>
          <w:rFonts w:ascii="Arial" w:hAnsi="Arial" w:cs="Arial"/>
          <w:lang w:val="en-IN"/>
        </w:rPr>
        <w:t xml:space="preserve"> </w:t>
      </w:r>
      <w:r w:rsidRPr="00F4647C">
        <w:rPr>
          <w:rFonts w:ascii="Arial" w:hAnsi="Arial" w:cs="Arial"/>
          <w:lang w:val="en-IN"/>
        </w:rPr>
        <w:t>whether it is using digital inventory tools, reinforcing new customer-service standards or adopting outcome-based performance. Transformational leadership theory highlights that employees are more likely to embrace change when managers demonstrate confidence and commitment (Bass &amp; Riggio, 2006). If managers appear uncertain or continue old habits, employees will interpret the change</w:t>
      </w:r>
      <w:r w:rsidR="00217C06" w:rsidRPr="00F4647C">
        <w:rPr>
          <w:rFonts w:ascii="Arial" w:hAnsi="Arial" w:cs="Arial"/>
          <w:lang w:val="en-IN"/>
        </w:rPr>
        <w:t xml:space="preserve"> and </w:t>
      </w:r>
      <w:r w:rsidRPr="00F4647C">
        <w:rPr>
          <w:rFonts w:ascii="Arial" w:hAnsi="Arial" w:cs="Arial"/>
          <w:lang w:val="en-IN"/>
        </w:rPr>
        <w:t>slowing implementation.</w:t>
      </w:r>
    </w:p>
    <w:p w14:paraId="317F14F6" w14:textId="3D86AC5E" w:rsidR="003B6DF4" w:rsidRPr="00F4647C" w:rsidRDefault="003B6DF4" w:rsidP="002D429B">
      <w:pPr>
        <w:spacing w:line="360" w:lineRule="auto"/>
        <w:jc w:val="both"/>
        <w:rPr>
          <w:rFonts w:ascii="Arial" w:hAnsi="Arial" w:cs="Arial"/>
          <w:lang w:val="en-IN"/>
        </w:rPr>
      </w:pPr>
      <w:r w:rsidRPr="00F4647C">
        <w:rPr>
          <w:rFonts w:ascii="Arial" w:hAnsi="Arial" w:cs="Arial"/>
          <w:lang w:val="en-IN"/>
        </w:rPr>
        <w:t xml:space="preserve">Managers must also ensure clear and timely communication. In </w:t>
      </w:r>
      <w:r w:rsidR="00CE4780" w:rsidRPr="00F4647C">
        <w:rPr>
          <w:rFonts w:ascii="Arial" w:hAnsi="Arial" w:cs="Arial"/>
          <w:lang w:val="en-IN"/>
        </w:rPr>
        <w:t xml:space="preserve">any </w:t>
      </w:r>
      <w:r w:rsidR="00217C06" w:rsidRPr="00F4647C">
        <w:rPr>
          <w:rFonts w:ascii="Arial" w:hAnsi="Arial" w:cs="Arial"/>
          <w:lang w:val="en-IN"/>
        </w:rPr>
        <w:t xml:space="preserve">business </w:t>
      </w:r>
      <w:r w:rsidRPr="00F4647C">
        <w:rPr>
          <w:rFonts w:ascii="Arial" w:hAnsi="Arial" w:cs="Arial"/>
          <w:lang w:val="en-IN"/>
        </w:rPr>
        <w:t>setting, poor communication is one of the fastest ways change initiatives fail, especially when employees work in different areas. Managers must explain why changes are happening</w:t>
      </w:r>
      <w:r w:rsidR="002D429B" w:rsidRPr="00F4647C">
        <w:rPr>
          <w:rFonts w:ascii="Arial" w:hAnsi="Arial" w:cs="Arial"/>
          <w:lang w:val="en-IN"/>
        </w:rPr>
        <w:t xml:space="preserve"> properly</w:t>
      </w:r>
      <w:r w:rsidRPr="00F4647C">
        <w:rPr>
          <w:rFonts w:ascii="Arial" w:hAnsi="Arial" w:cs="Arial"/>
          <w:lang w:val="en-IN"/>
        </w:rPr>
        <w:t>, how they affect roles and what support is available</w:t>
      </w:r>
      <w:r w:rsidR="00217C06" w:rsidRPr="00F4647C">
        <w:rPr>
          <w:rFonts w:ascii="Arial" w:hAnsi="Arial" w:cs="Arial"/>
          <w:lang w:val="en-IN"/>
        </w:rPr>
        <w:t xml:space="preserve"> for them</w:t>
      </w:r>
      <w:r w:rsidRPr="00F4647C">
        <w:rPr>
          <w:rFonts w:ascii="Arial" w:hAnsi="Arial" w:cs="Arial"/>
          <w:lang w:val="en-IN"/>
        </w:rPr>
        <w:t>. Regular team briefings, and one-to-one check-ins are essential. Critically, communication must be two-way</w:t>
      </w:r>
      <w:r w:rsidR="00217C06" w:rsidRPr="00F4647C">
        <w:rPr>
          <w:rFonts w:ascii="Arial" w:hAnsi="Arial" w:cs="Arial"/>
          <w:lang w:val="en-IN"/>
        </w:rPr>
        <w:t xml:space="preserve"> thing, </w:t>
      </w:r>
      <w:r w:rsidRPr="00F4647C">
        <w:rPr>
          <w:rFonts w:ascii="Arial" w:hAnsi="Arial" w:cs="Arial"/>
          <w:lang w:val="en-IN"/>
        </w:rPr>
        <w:t xml:space="preserve">managers should encourage employees to question, challenge and feedback. </w:t>
      </w:r>
      <w:r w:rsidRPr="00F4647C">
        <w:rPr>
          <w:rFonts w:ascii="Arial" w:hAnsi="Arial" w:cs="Arial"/>
          <w:lang w:val="en-IN"/>
        </w:rPr>
        <w:lastRenderedPageBreak/>
        <w:t>Without open dialogue, misinformation and frustration can spread, particularly when digital tools or new shifts are introduced.</w:t>
      </w:r>
    </w:p>
    <w:p w14:paraId="7353F908" w14:textId="6BF56056" w:rsidR="003B6DF4" w:rsidRPr="00F4647C" w:rsidRDefault="003B6DF4" w:rsidP="002D429B">
      <w:pPr>
        <w:spacing w:line="360" w:lineRule="auto"/>
        <w:jc w:val="both"/>
        <w:rPr>
          <w:rFonts w:ascii="Arial" w:hAnsi="Arial" w:cs="Arial"/>
          <w:lang w:val="en-IN"/>
        </w:rPr>
      </w:pPr>
      <w:r w:rsidRPr="00F4647C">
        <w:rPr>
          <w:rFonts w:ascii="Arial" w:hAnsi="Arial" w:cs="Arial"/>
          <w:lang w:val="en-IN"/>
        </w:rPr>
        <w:t xml:space="preserve">Another urgent responsibility is providing coaching support. Even well-designed HR practices fail if managers do not allocate time for staff to learn new systems or adapt to new expectations. Warehouse employees, for instance, may need hands-on guidance to use </w:t>
      </w:r>
      <w:r w:rsidR="00825A2F" w:rsidRPr="00F4647C">
        <w:rPr>
          <w:rFonts w:ascii="Arial" w:hAnsi="Arial" w:cs="Arial"/>
          <w:lang w:val="en-IN"/>
        </w:rPr>
        <w:t xml:space="preserve">new </w:t>
      </w:r>
      <w:r w:rsidRPr="00F4647C">
        <w:rPr>
          <w:rFonts w:ascii="Arial" w:hAnsi="Arial" w:cs="Arial"/>
          <w:lang w:val="en-IN"/>
        </w:rPr>
        <w:t>technology. Showroom staff may require support in using CRM tools or online order systems. If managers push for fast adoption without adequate coaching, employees may feel overwhelmed</w:t>
      </w:r>
      <w:r w:rsidR="00825A2F" w:rsidRPr="00F4647C">
        <w:rPr>
          <w:rFonts w:ascii="Arial" w:hAnsi="Arial" w:cs="Arial"/>
          <w:lang w:val="en-IN"/>
        </w:rPr>
        <w:t xml:space="preserve"> </w:t>
      </w:r>
      <w:r w:rsidRPr="00F4647C">
        <w:rPr>
          <w:rFonts w:ascii="Arial" w:hAnsi="Arial" w:cs="Arial"/>
          <w:lang w:val="en-IN"/>
        </w:rPr>
        <w:t xml:space="preserve">and </w:t>
      </w:r>
      <w:r w:rsidR="00825A2F" w:rsidRPr="00F4647C">
        <w:rPr>
          <w:rFonts w:ascii="Arial" w:hAnsi="Arial" w:cs="Arial"/>
          <w:lang w:val="en-IN"/>
        </w:rPr>
        <w:t xml:space="preserve">lead to </w:t>
      </w:r>
      <w:r w:rsidRPr="00F4647C">
        <w:rPr>
          <w:rFonts w:ascii="Arial" w:hAnsi="Arial" w:cs="Arial"/>
          <w:lang w:val="en-IN"/>
        </w:rPr>
        <w:t>operational errors.</w:t>
      </w:r>
    </w:p>
    <w:p w14:paraId="778595AC" w14:textId="10096736" w:rsidR="003B6DF4" w:rsidRPr="00F4647C" w:rsidRDefault="003B6DF4" w:rsidP="002D429B">
      <w:pPr>
        <w:spacing w:line="360" w:lineRule="auto"/>
        <w:jc w:val="both"/>
        <w:rPr>
          <w:rFonts w:ascii="Arial" w:hAnsi="Arial" w:cs="Arial"/>
          <w:lang w:val="en-IN"/>
        </w:rPr>
      </w:pPr>
      <w:r w:rsidRPr="00F4647C">
        <w:rPr>
          <w:rFonts w:ascii="Arial" w:hAnsi="Arial" w:cs="Arial"/>
          <w:lang w:val="en-IN"/>
        </w:rPr>
        <w:t>Critical to urgency is monitoring and accountability. Managers need to track adoption of the practices</w:t>
      </w:r>
      <w:r w:rsidR="00534638" w:rsidRPr="00F4647C">
        <w:rPr>
          <w:rFonts w:ascii="Arial" w:hAnsi="Arial" w:cs="Arial"/>
          <w:lang w:val="en-IN"/>
        </w:rPr>
        <w:t xml:space="preserve"> </w:t>
      </w:r>
      <w:r w:rsidRPr="00F4647C">
        <w:rPr>
          <w:rFonts w:ascii="Arial" w:hAnsi="Arial" w:cs="Arial"/>
          <w:lang w:val="en-IN"/>
        </w:rPr>
        <w:t>such as attendance at digital training</w:t>
      </w:r>
      <w:r w:rsidR="00825A2F" w:rsidRPr="00F4647C">
        <w:rPr>
          <w:rFonts w:ascii="Arial" w:hAnsi="Arial" w:cs="Arial"/>
          <w:lang w:val="en-IN"/>
        </w:rPr>
        <w:t xml:space="preserve"> and </w:t>
      </w:r>
      <w:r w:rsidRPr="00F4647C">
        <w:rPr>
          <w:rFonts w:ascii="Arial" w:hAnsi="Arial" w:cs="Arial"/>
          <w:lang w:val="en-IN"/>
        </w:rPr>
        <w:t>correct use of systems. They should use KPIs, checklists and daily briefings to identify issues early. Linking managerial performance reviews to successful</w:t>
      </w:r>
      <w:r w:rsidR="00314B86" w:rsidRPr="00F4647C">
        <w:rPr>
          <w:rFonts w:ascii="Arial" w:hAnsi="Arial" w:cs="Arial"/>
          <w:lang w:val="en-IN"/>
        </w:rPr>
        <w:t>ly</w:t>
      </w:r>
      <w:r w:rsidRPr="00F4647C">
        <w:rPr>
          <w:rFonts w:ascii="Arial" w:hAnsi="Arial" w:cs="Arial"/>
          <w:lang w:val="en-IN"/>
        </w:rPr>
        <w:t xml:space="preserve"> </w:t>
      </w:r>
      <w:r w:rsidR="00314B86" w:rsidRPr="00F4647C">
        <w:rPr>
          <w:rFonts w:ascii="Arial" w:hAnsi="Arial" w:cs="Arial"/>
          <w:lang w:val="en-IN"/>
        </w:rPr>
        <w:t xml:space="preserve">implement </w:t>
      </w:r>
      <w:r w:rsidRPr="00F4647C">
        <w:rPr>
          <w:rFonts w:ascii="Arial" w:hAnsi="Arial" w:cs="Arial"/>
          <w:lang w:val="en-IN"/>
        </w:rPr>
        <w:t>can further accelerate urgency (Ulrich, 1997).</w:t>
      </w:r>
    </w:p>
    <w:p w14:paraId="5C1F55B3" w14:textId="69939ED4" w:rsidR="003B6DF4" w:rsidRPr="00F4647C" w:rsidRDefault="003B6DF4" w:rsidP="002D429B">
      <w:pPr>
        <w:spacing w:line="360" w:lineRule="auto"/>
        <w:jc w:val="both"/>
        <w:rPr>
          <w:rFonts w:ascii="Arial" w:hAnsi="Arial" w:cs="Arial"/>
          <w:lang w:val="en-IN"/>
        </w:rPr>
      </w:pPr>
      <w:r w:rsidRPr="00F4647C">
        <w:rPr>
          <w:rFonts w:ascii="Arial" w:hAnsi="Arial" w:cs="Arial"/>
          <w:lang w:val="en-IN"/>
        </w:rPr>
        <w:t>Finally, managers must collaborate closely with HR to escalate issues quickly. Problems such as digital skill gaps, staffing shortages or resistance to new systems cannot be solved in</w:t>
      </w:r>
      <w:r w:rsidR="00314B86" w:rsidRPr="00F4647C">
        <w:rPr>
          <w:rFonts w:ascii="Arial" w:hAnsi="Arial" w:cs="Arial"/>
          <w:lang w:val="en-IN"/>
        </w:rPr>
        <w:t xml:space="preserve"> easily</w:t>
      </w:r>
      <w:r w:rsidRPr="00F4647C">
        <w:rPr>
          <w:rFonts w:ascii="Arial" w:hAnsi="Arial" w:cs="Arial"/>
          <w:lang w:val="en-IN"/>
        </w:rPr>
        <w:t xml:space="preserve">. Managers who identify and report barriers promptly enable HR to adjust training, provide additional resources or revise </w:t>
      </w:r>
      <w:r w:rsidR="00314B86" w:rsidRPr="00F4647C">
        <w:rPr>
          <w:rFonts w:ascii="Arial" w:hAnsi="Arial" w:cs="Arial"/>
          <w:lang w:val="en-IN"/>
        </w:rPr>
        <w:t xml:space="preserve">the </w:t>
      </w:r>
      <w:r w:rsidRPr="00F4647C">
        <w:rPr>
          <w:rFonts w:ascii="Arial" w:hAnsi="Arial" w:cs="Arial"/>
          <w:lang w:val="en-IN"/>
        </w:rPr>
        <w:t>policies. Without this collaboration, delays occur.</w:t>
      </w:r>
    </w:p>
    <w:p w14:paraId="372AA98E" w14:textId="53215743" w:rsidR="00710383" w:rsidRPr="00F4647C" w:rsidRDefault="003B6DF4" w:rsidP="002D429B">
      <w:pPr>
        <w:spacing w:line="360" w:lineRule="auto"/>
        <w:jc w:val="both"/>
        <w:rPr>
          <w:rFonts w:ascii="Arial" w:hAnsi="Arial" w:cs="Arial"/>
          <w:lang w:val="en-GB"/>
        </w:rPr>
      </w:pPr>
      <w:r w:rsidRPr="00F4647C">
        <w:rPr>
          <w:rFonts w:ascii="Arial" w:hAnsi="Arial" w:cs="Arial"/>
          <w:lang w:val="en-IN"/>
        </w:rPr>
        <w:t>In summary, departmental managers ensure rapid and effective implementation by leading visibly, communicating clearly, supporting capability development, monitoring progress fairly and collaborating with HR. Their actions determine whether HR practices succeed or collapse under resistance, making their role essential in driving urgent change within the tile retail environment.</w:t>
      </w:r>
    </w:p>
    <w:p w14:paraId="7712398E" w14:textId="77777777" w:rsidR="00214AC6" w:rsidRDefault="00214AC6" w:rsidP="00456F9F">
      <w:pPr>
        <w:spacing w:line="360" w:lineRule="auto"/>
        <w:rPr>
          <w:rStyle w:val="Heading1Char"/>
          <w:rFonts w:ascii="Arial" w:hAnsi="Arial" w:cs="Arial"/>
          <w:sz w:val="24"/>
          <w:szCs w:val="24"/>
          <w:lang w:val="en-IN"/>
        </w:rPr>
      </w:pPr>
      <w:bookmarkStart w:id="10" w:name="_Toc214484591"/>
    </w:p>
    <w:p w14:paraId="05F9DE38" w14:textId="77777777" w:rsidR="00214AC6" w:rsidRDefault="00214AC6" w:rsidP="00456F9F">
      <w:pPr>
        <w:spacing w:line="360" w:lineRule="auto"/>
        <w:rPr>
          <w:rStyle w:val="Heading1Char"/>
          <w:rFonts w:ascii="Arial" w:hAnsi="Arial" w:cs="Arial"/>
          <w:sz w:val="24"/>
          <w:szCs w:val="24"/>
          <w:lang w:val="en-IN"/>
        </w:rPr>
      </w:pPr>
    </w:p>
    <w:p w14:paraId="5FD64D24" w14:textId="77777777" w:rsidR="00214AC6" w:rsidRDefault="00214AC6" w:rsidP="00456F9F">
      <w:pPr>
        <w:spacing w:line="360" w:lineRule="auto"/>
        <w:rPr>
          <w:rStyle w:val="Heading1Char"/>
          <w:rFonts w:ascii="Arial" w:hAnsi="Arial" w:cs="Arial"/>
          <w:sz w:val="24"/>
          <w:szCs w:val="24"/>
          <w:lang w:val="en-IN"/>
        </w:rPr>
      </w:pPr>
    </w:p>
    <w:p w14:paraId="100319D4" w14:textId="77777777" w:rsidR="00214AC6" w:rsidRDefault="00214AC6" w:rsidP="00456F9F">
      <w:pPr>
        <w:spacing w:line="360" w:lineRule="auto"/>
        <w:rPr>
          <w:rStyle w:val="Heading1Char"/>
          <w:rFonts w:ascii="Arial" w:hAnsi="Arial" w:cs="Arial"/>
          <w:sz w:val="24"/>
          <w:szCs w:val="24"/>
          <w:lang w:val="en-IN"/>
        </w:rPr>
      </w:pPr>
    </w:p>
    <w:p w14:paraId="19DDAB36" w14:textId="77777777" w:rsidR="00214AC6" w:rsidRDefault="00214AC6" w:rsidP="00456F9F">
      <w:pPr>
        <w:spacing w:line="360" w:lineRule="auto"/>
        <w:rPr>
          <w:rStyle w:val="Heading1Char"/>
          <w:rFonts w:ascii="Arial" w:hAnsi="Arial" w:cs="Arial"/>
          <w:sz w:val="24"/>
          <w:szCs w:val="24"/>
          <w:lang w:val="en-IN"/>
        </w:rPr>
      </w:pPr>
    </w:p>
    <w:p w14:paraId="241C2BAB" w14:textId="6202A0BF" w:rsidR="00456F9F" w:rsidRPr="00214AC6" w:rsidRDefault="00456F9F" w:rsidP="00456F9F">
      <w:pPr>
        <w:spacing w:line="360" w:lineRule="auto"/>
        <w:rPr>
          <w:rStyle w:val="Heading1Char"/>
          <w:rFonts w:ascii="Arial" w:hAnsi="Arial" w:cs="Arial"/>
          <w:sz w:val="24"/>
          <w:szCs w:val="24"/>
          <w:lang w:val="en-IN"/>
        </w:rPr>
      </w:pPr>
      <w:r w:rsidRPr="00214AC6">
        <w:rPr>
          <w:rStyle w:val="Heading1Char"/>
          <w:rFonts w:ascii="Arial" w:hAnsi="Arial" w:cs="Arial"/>
          <w:sz w:val="24"/>
          <w:szCs w:val="24"/>
          <w:lang w:val="en-IN"/>
        </w:rPr>
        <w:lastRenderedPageBreak/>
        <w:t>Conclusion and Recommendations</w:t>
      </w:r>
      <w:bookmarkEnd w:id="10"/>
      <w:r w:rsidRPr="00214AC6">
        <w:rPr>
          <w:rStyle w:val="Heading1Char"/>
          <w:rFonts w:ascii="Arial" w:hAnsi="Arial" w:cs="Arial"/>
          <w:sz w:val="24"/>
          <w:szCs w:val="24"/>
          <w:lang w:val="en-IN"/>
        </w:rPr>
        <w:t xml:space="preserve"> </w:t>
      </w:r>
    </w:p>
    <w:p w14:paraId="67C406E6" w14:textId="3F0D1943" w:rsidR="00456F9F" w:rsidRPr="00F4647C" w:rsidRDefault="00456F9F" w:rsidP="00CE4780">
      <w:pPr>
        <w:spacing w:line="360" w:lineRule="auto"/>
        <w:jc w:val="both"/>
        <w:rPr>
          <w:rFonts w:ascii="Arial" w:hAnsi="Arial" w:cs="Arial"/>
          <w:lang w:val="en-IN"/>
        </w:rPr>
      </w:pPr>
      <w:r w:rsidRPr="00F4647C">
        <w:rPr>
          <w:rFonts w:ascii="Arial" w:hAnsi="Arial" w:cs="Arial"/>
          <w:lang w:val="en-IN"/>
        </w:rPr>
        <w:t xml:space="preserve">The retail tile business is </w:t>
      </w:r>
      <w:r w:rsidR="002D429B" w:rsidRPr="00F4647C">
        <w:rPr>
          <w:rFonts w:ascii="Arial" w:hAnsi="Arial" w:cs="Arial"/>
          <w:lang w:val="en-IN"/>
        </w:rPr>
        <w:t xml:space="preserve">always </w:t>
      </w:r>
      <w:r w:rsidRPr="00F4647C">
        <w:rPr>
          <w:rFonts w:ascii="Arial" w:hAnsi="Arial" w:cs="Arial"/>
          <w:lang w:val="en-IN"/>
        </w:rPr>
        <w:t>experiencing significant change</w:t>
      </w:r>
      <w:r w:rsidR="00314B86" w:rsidRPr="00F4647C">
        <w:rPr>
          <w:rFonts w:ascii="Arial" w:hAnsi="Arial" w:cs="Arial"/>
          <w:lang w:val="en-IN"/>
        </w:rPr>
        <w:t>s</w:t>
      </w:r>
      <w:r w:rsidRPr="00F4647C">
        <w:rPr>
          <w:rFonts w:ascii="Arial" w:hAnsi="Arial" w:cs="Arial"/>
          <w:lang w:val="en-IN"/>
        </w:rPr>
        <w:t xml:space="preserve"> by business transformation, digital technology and the increasing need for flexible working. These factors create both opportunities for improv</w:t>
      </w:r>
      <w:r w:rsidR="002D429B" w:rsidRPr="00F4647C">
        <w:rPr>
          <w:rFonts w:ascii="Arial" w:hAnsi="Arial" w:cs="Arial"/>
          <w:lang w:val="en-IN"/>
        </w:rPr>
        <w:t>ing</w:t>
      </w:r>
      <w:r w:rsidRPr="00F4647C">
        <w:rPr>
          <w:rFonts w:ascii="Arial" w:hAnsi="Arial" w:cs="Arial"/>
          <w:lang w:val="en-IN"/>
        </w:rPr>
        <w:t xml:space="preserve"> efficiency and risks of employee dissatisfaction when not managed</w:t>
      </w:r>
      <w:r w:rsidR="002D429B" w:rsidRPr="00F4647C">
        <w:rPr>
          <w:rFonts w:ascii="Arial" w:hAnsi="Arial" w:cs="Arial"/>
          <w:lang w:val="en-IN"/>
        </w:rPr>
        <w:t xml:space="preserve"> accordingly</w:t>
      </w:r>
      <w:r w:rsidRPr="00F4647C">
        <w:rPr>
          <w:rFonts w:ascii="Arial" w:hAnsi="Arial" w:cs="Arial"/>
          <w:lang w:val="en-IN"/>
        </w:rPr>
        <w:t>. The evaluation shows that HR practices such as change management, digital</w:t>
      </w:r>
      <w:r w:rsidR="00CE4780" w:rsidRPr="00F4647C">
        <w:rPr>
          <w:rFonts w:ascii="Arial" w:hAnsi="Arial" w:cs="Arial"/>
          <w:lang w:val="en-IN"/>
        </w:rPr>
        <w:t xml:space="preserve"> </w:t>
      </w:r>
      <w:r w:rsidRPr="00F4647C">
        <w:rPr>
          <w:rFonts w:ascii="Arial" w:hAnsi="Arial" w:cs="Arial"/>
          <w:lang w:val="en-IN"/>
        </w:rPr>
        <w:t>training, engagement activities, and clear flexible</w:t>
      </w:r>
      <w:r w:rsidR="00CE4780" w:rsidRPr="00F4647C">
        <w:rPr>
          <w:rFonts w:ascii="Arial" w:hAnsi="Arial" w:cs="Arial"/>
          <w:lang w:val="en-IN"/>
        </w:rPr>
        <w:t xml:space="preserve"> </w:t>
      </w:r>
      <w:r w:rsidRPr="00F4647C">
        <w:rPr>
          <w:rFonts w:ascii="Arial" w:hAnsi="Arial" w:cs="Arial"/>
          <w:lang w:val="en-IN"/>
        </w:rPr>
        <w:t>working policies are essential supporting staff through organisational change. However, the success of these practices relies heavily on implementation and strong managerial involvement.</w:t>
      </w:r>
    </w:p>
    <w:p w14:paraId="23D555B1" w14:textId="77777777" w:rsidR="00CE4780" w:rsidRPr="00F4647C" w:rsidRDefault="00456F9F" w:rsidP="00314B86">
      <w:pPr>
        <w:spacing w:line="360" w:lineRule="auto"/>
        <w:rPr>
          <w:rFonts w:ascii="Arial" w:hAnsi="Arial" w:cs="Arial"/>
          <w:lang w:val="en-IN"/>
        </w:rPr>
      </w:pPr>
      <w:r w:rsidRPr="00F4647C">
        <w:rPr>
          <w:rFonts w:ascii="Arial" w:hAnsi="Arial" w:cs="Arial"/>
          <w:lang w:val="en-IN"/>
        </w:rPr>
        <w:t>To</w:t>
      </w:r>
      <w:r w:rsidR="00534638" w:rsidRPr="00F4647C">
        <w:rPr>
          <w:rFonts w:ascii="Arial" w:hAnsi="Arial" w:cs="Arial"/>
          <w:lang w:val="en-IN"/>
        </w:rPr>
        <w:t xml:space="preserve"> </w:t>
      </w:r>
      <w:r w:rsidRPr="00F4647C">
        <w:rPr>
          <w:rFonts w:ascii="Arial" w:hAnsi="Arial" w:cs="Arial"/>
          <w:lang w:val="en-IN"/>
        </w:rPr>
        <w:t>strengthen outcomes, the business should:</w:t>
      </w:r>
    </w:p>
    <w:p w14:paraId="4DB7AE4A" w14:textId="77777777" w:rsidR="00CE4780" w:rsidRPr="00F4647C" w:rsidRDefault="00456F9F" w:rsidP="00CE4780">
      <w:pPr>
        <w:pStyle w:val="ListParagraph"/>
        <w:numPr>
          <w:ilvl w:val="0"/>
          <w:numId w:val="14"/>
        </w:numPr>
        <w:spacing w:line="360" w:lineRule="auto"/>
        <w:rPr>
          <w:rFonts w:ascii="Arial" w:hAnsi="Arial" w:cs="Arial"/>
          <w:lang w:val="en-IN"/>
        </w:rPr>
      </w:pPr>
      <w:r w:rsidRPr="00F4647C">
        <w:rPr>
          <w:rFonts w:ascii="Arial" w:hAnsi="Arial" w:cs="Arial"/>
          <w:lang w:val="en-IN"/>
        </w:rPr>
        <w:t>introduce a structured communications plan to keep staff informed during change</w:t>
      </w:r>
      <w:r w:rsidR="00314B86" w:rsidRPr="00F4647C">
        <w:rPr>
          <w:rFonts w:ascii="Arial" w:hAnsi="Arial" w:cs="Arial"/>
          <w:lang w:val="en-IN"/>
        </w:rPr>
        <w:t>s</w:t>
      </w:r>
    </w:p>
    <w:p w14:paraId="4C3B23DE" w14:textId="77777777" w:rsidR="00CE4780" w:rsidRPr="00F4647C" w:rsidRDefault="00456F9F" w:rsidP="00CE4780">
      <w:pPr>
        <w:pStyle w:val="ListParagraph"/>
        <w:numPr>
          <w:ilvl w:val="0"/>
          <w:numId w:val="14"/>
        </w:numPr>
        <w:spacing w:line="360" w:lineRule="auto"/>
        <w:rPr>
          <w:rFonts w:ascii="Arial" w:hAnsi="Arial" w:cs="Arial"/>
          <w:lang w:val="en-IN"/>
        </w:rPr>
      </w:pPr>
      <w:r w:rsidRPr="00F4647C">
        <w:rPr>
          <w:rFonts w:ascii="Arial" w:hAnsi="Arial" w:cs="Arial"/>
          <w:lang w:val="en-IN"/>
        </w:rPr>
        <w:t>invest in ongoing digital training rather than one</w:t>
      </w:r>
      <w:r w:rsidR="00314B86" w:rsidRPr="00F4647C">
        <w:rPr>
          <w:rFonts w:ascii="Arial" w:hAnsi="Arial" w:cs="Arial"/>
          <w:lang w:val="en-IN"/>
        </w:rPr>
        <w:t xml:space="preserve"> </w:t>
      </w:r>
      <w:r w:rsidRPr="00F4647C">
        <w:rPr>
          <w:rFonts w:ascii="Arial" w:hAnsi="Arial" w:cs="Arial"/>
          <w:lang w:val="en-IN"/>
        </w:rPr>
        <w:t>off sessions</w:t>
      </w:r>
      <w:r w:rsidR="00314B86" w:rsidRPr="00F4647C">
        <w:rPr>
          <w:rFonts w:ascii="Arial" w:hAnsi="Arial" w:cs="Arial"/>
          <w:lang w:val="en-IN"/>
        </w:rPr>
        <w:t xml:space="preserve"> </w:t>
      </w:r>
    </w:p>
    <w:p w14:paraId="798095A2" w14:textId="77777777" w:rsidR="00CE4780" w:rsidRPr="00F4647C" w:rsidRDefault="00456F9F" w:rsidP="00CE4780">
      <w:pPr>
        <w:pStyle w:val="ListParagraph"/>
        <w:numPr>
          <w:ilvl w:val="0"/>
          <w:numId w:val="14"/>
        </w:numPr>
        <w:spacing w:line="360" w:lineRule="auto"/>
        <w:rPr>
          <w:rFonts w:ascii="Arial" w:hAnsi="Arial" w:cs="Arial"/>
          <w:lang w:val="en-IN"/>
        </w:rPr>
      </w:pPr>
      <w:r w:rsidRPr="00F4647C">
        <w:rPr>
          <w:rFonts w:ascii="Arial" w:hAnsi="Arial" w:cs="Arial"/>
          <w:lang w:val="en-IN"/>
        </w:rPr>
        <w:t>ensure rota planning and flexibility policies are applied fairly across teams</w:t>
      </w:r>
      <w:r w:rsidRPr="00F4647C">
        <w:rPr>
          <w:rFonts w:ascii="Arial" w:hAnsi="Arial" w:cs="Arial"/>
          <w:lang w:val="en-IN"/>
        </w:rPr>
        <w:br/>
        <w:t>use HR analytics transparently to maintain trust and</w:t>
      </w:r>
    </w:p>
    <w:p w14:paraId="6649A634" w14:textId="54F9704C" w:rsidR="00456F9F" w:rsidRPr="00F4647C" w:rsidRDefault="00456F9F" w:rsidP="00CE4780">
      <w:pPr>
        <w:pStyle w:val="ListParagraph"/>
        <w:numPr>
          <w:ilvl w:val="0"/>
          <w:numId w:val="14"/>
        </w:numPr>
        <w:spacing w:line="360" w:lineRule="auto"/>
        <w:rPr>
          <w:rFonts w:ascii="Arial" w:hAnsi="Arial" w:cs="Arial"/>
          <w:lang w:val="en-IN"/>
        </w:rPr>
      </w:pPr>
      <w:r w:rsidRPr="00F4647C">
        <w:rPr>
          <w:rFonts w:ascii="Arial" w:hAnsi="Arial" w:cs="Arial"/>
          <w:lang w:val="en-IN"/>
        </w:rPr>
        <w:t>provide wellbeing support to staff working irregular or demanding schedules.</w:t>
      </w:r>
    </w:p>
    <w:p w14:paraId="21FE3544" w14:textId="040B993E" w:rsidR="00710383" w:rsidRPr="00F4647C" w:rsidRDefault="00456F9F" w:rsidP="00417CE8">
      <w:pPr>
        <w:spacing w:line="360" w:lineRule="auto"/>
        <w:jc w:val="both"/>
        <w:rPr>
          <w:rFonts w:ascii="Arial" w:hAnsi="Arial" w:cs="Arial"/>
          <w:lang w:val="en-IN"/>
        </w:rPr>
      </w:pPr>
      <w:r w:rsidRPr="00F4647C">
        <w:rPr>
          <w:rFonts w:ascii="Arial" w:hAnsi="Arial" w:cs="Arial"/>
          <w:lang w:val="en-IN"/>
        </w:rPr>
        <w:t>These steps will support smoother transformation and a more engaged workforce.</w:t>
      </w:r>
    </w:p>
    <w:p w14:paraId="2EA3983A" w14:textId="77777777" w:rsidR="00CC7139" w:rsidRPr="00F4647C" w:rsidRDefault="00CC7139" w:rsidP="00417CE8">
      <w:pPr>
        <w:spacing w:line="360" w:lineRule="auto"/>
        <w:jc w:val="both"/>
        <w:rPr>
          <w:rFonts w:ascii="Arial" w:hAnsi="Arial" w:cs="Arial"/>
          <w:lang w:val="en-IN"/>
        </w:rPr>
      </w:pPr>
    </w:p>
    <w:p w14:paraId="6F8E5451" w14:textId="77777777" w:rsidR="00CC7139" w:rsidRPr="00F4647C" w:rsidRDefault="00CC7139" w:rsidP="00417CE8">
      <w:pPr>
        <w:spacing w:line="360" w:lineRule="auto"/>
        <w:jc w:val="both"/>
        <w:rPr>
          <w:rFonts w:ascii="Arial" w:hAnsi="Arial" w:cs="Arial"/>
          <w:lang w:val="en-IN"/>
        </w:rPr>
      </w:pPr>
    </w:p>
    <w:p w14:paraId="60282A2C" w14:textId="77777777" w:rsidR="00CC7139" w:rsidRPr="00F4647C" w:rsidRDefault="00CC7139" w:rsidP="00417CE8">
      <w:pPr>
        <w:spacing w:line="360" w:lineRule="auto"/>
        <w:jc w:val="both"/>
        <w:rPr>
          <w:rFonts w:ascii="Arial" w:hAnsi="Arial" w:cs="Arial"/>
          <w:lang w:val="en-IN"/>
        </w:rPr>
      </w:pPr>
    </w:p>
    <w:p w14:paraId="5198C6C4" w14:textId="77777777" w:rsidR="00CC7139" w:rsidRPr="00F4647C" w:rsidRDefault="00CC7139" w:rsidP="00417CE8">
      <w:pPr>
        <w:spacing w:line="360" w:lineRule="auto"/>
        <w:jc w:val="both"/>
        <w:rPr>
          <w:rFonts w:ascii="Arial" w:hAnsi="Arial" w:cs="Arial"/>
          <w:lang w:val="en-IN"/>
        </w:rPr>
      </w:pPr>
    </w:p>
    <w:p w14:paraId="30A41760" w14:textId="77777777" w:rsidR="00CC7139" w:rsidRPr="00F4647C" w:rsidRDefault="00CC7139" w:rsidP="00417CE8">
      <w:pPr>
        <w:spacing w:line="360" w:lineRule="auto"/>
        <w:jc w:val="both"/>
        <w:rPr>
          <w:rFonts w:ascii="Arial" w:hAnsi="Arial" w:cs="Arial"/>
          <w:lang w:val="en-IN"/>
        </w:rPr>
      </w:pPr>
    </w:p>
    <w:p w14:paraId="3691F25B" w14:textId="77777777" w:rsidR="00F4647C" w:rsidRDefault="00F4647C" w:rsidP="00CC7139">
      <w:pPr>
        <w:pStyle w:val="Heading1"/>
        <w:rPr>
          <w:rFonts w:ascii="Arial" w:hAnsi="Arial" w:cs="Arial"/>
          <w:sz w:val="22"/>
          <w:szCs w:val="22"/>
          <w:lang w:val="en-GB"/>
        </w:rPr>
      </w:pPr>
      <w:bookmarkStart w:id="11" w:name="_Toc214484592"/>
    </w:p>
    <w:p w14:paraId="0923CF78" w14:textId="77777777" w:rsidR="00F4647C" w:rsidRDefault="00F4647C" w:rsidP="00CC7139">
      <w:pPr>
        <w:pStyle w:val="Heading1"/>
        <w:rPr>
          <w:rFonts w:ascii="Arial" w:hAnsi="Arial" w:cs="Arial"/>
          <w:sz w:val="22"/>
          <w:szCs w:val="22"/>
          <w:lang w:val="en-GB"/>
        </w:rPr>
      </w:pPr>
    </w:p>
    <w:p w14:paraId="304E410E" w14:textId="180B6B65" w:rsidR="00710383" w:rsidRPr="00F4647C" w:rsidRDefault="00710383" w:rsidP="00CC7139">
      <w:pPr>
        <w:pStyle w:val="Heading1"/>
        <w:rPr>
          <w:rFonts w:ascii="Arial" w:hAnsi="Arial" w:cs="Arial"/>
          <w:sz w:val="24"/>
          <w:szCs w:val="24"/>
          <w:lang w:val="en-GB"/>
        </w:rPr>
      </w:pPr>
      <w:r w:rsidRPr="00F4647C">
        <w:rPr>
          <w:rFonts w:ascii="Arial" w:hAnsi="Arial" w:cs="Arial"/>
          <w:sz w:val="24"/>
          <w:szCs w:val="24"/>
          <w:lang w:val="en-GB"/>
        </w:rPr>
        <w:t>References</w:t>
      </w:r>
      <w:bookmarkEnd w:id="11"/>
    </w:p>
    <w:p w14:paraId="1EB52044" w14:textId="77777777" w:rsidR="00CC7139" w:rsidRPr="00F4647C" w:rsidRDefault="00CC7139" w:rsidP="00CC7139">
      <w:pPr>
        <w:rPr>
          <w:rFonts w:ascii="Arial" w:hAnsi="Arial" w:cs="Arial"/>
          <w:lang w:val="en-IN"/>
        </w:rPr>
      </w:pPr>
      <w:r w:rsidRPr="00F4647C">
        <w:rPr>
          <w:rFonts w:ascii="Arial" w:hAnsi="Arial" w:cs="Arial"/>
          <w:lang w:val="en-IN"/>
        </w:rPr>
        <w:t xml:space="preserve">Bass, B.M. and Riggio, R.E. (2006) </w:t>
      </w:r>
      <w:r w:rsidRPr="00F4647C">
        <w:rPr>
          <w:rFonts w:ascii="Arial" w:hAnsi="Arial" w:cs="Arial"/>
          <w:i/>
          <w:iCs/>
          <w:lang w:val="en-IN"/>
        </w:rPr>
        <w:t>Transformational Leadership</w:t>
      </w:r>
      <w:r w:rsidRPr="00F4647C">
        <w:rPr>
          <w:rFonts w:ascii="Arial" w:hAnsi="Arial" w:cs="Arial"/>
          <w:lang w:val="en-IN"/>
        </w:rPr>
        <w:t xml:space="preserve">. 2nd </w:t>
      </w:r>
      <w:proofErr w:type="spellStart"/>
      <w:r w:rsidRPr="00F4647C">
        <w:rPr>
          <w:rFonts w:ascii="Arial" w:hAnsi="Arial" w:cs="Arial"/>
          <w:lang w:val="en-IN"/>
        </w:rPr>
        <w:t>edn</w:t>
      </w:r>
      <w:proofErr w:type="spellEnd"/>
      <w:r w:rsidRPr="00F4647C">
        <w:rPr>
          <w:rFonts w:ascii="Arial" w:hAnsi="Arial" w:cs="Arial"/>
          <w:lang w:val="en-IN"/>
        </w:rPr>
        <w:t>. Mahwah, NJ: Lawrence Erlbaum Associates.</w:t>
      </w:r>
    </w:p>
    <w:p w14:paraId="25A380E2" w14:textId="77777777" w:rsidR="00CC7139" w:rsidRPr="00F4647C" w:rsidRDefault="00CC7139" w:rsidP="00CC7139">
      <w:pPr>
        <w:rPr>
          <w:rFonts w:ascii="Arial" w:hAnsi="Arial" w:cs="Arial"/>
          <w:lang w:val="en-IN"/>
        </w:rPr>
      </w:pPr>
      <w:r w:rsidRPr="00F4647C">
        <w:rPr>
          <w:rFonts w:ascii="Arial" w:hAnsi="Arial" w:cs="Arial"/>
          <w:lang w:val="en-IN"/>
        </w:rPr>
        <w:t xml:space="preserve">Brynjolfsson, E. and McAfee, A. (2014) </w:t>
      </w:r>
      <w:r w:rsidRPr="00F4647C">
        <w:rPr>
          <w:rFonts w:ascii="Arial" w:hAnsi="Arial" w:cs="Arial"/>
          <w:i/>
          <w:iCs/>
          <w:lang w:val="en-IN"/>
        </w:rPr>
        <w:t>The Second Machine Age: Work, Progress, and Prosperity in a Time of Brilliant Technologies</w:t>
      </w:r>
      <w:r w:rsidRPr="00F4647C">
        <w:rPr>
          <w:rFonts w:ascii="Arial" w:hAnsi="Arial" w:cs="Arial"/>
          <w:lang w:val="en-IN"/>
        </w:rPr>
        <w:t>. New York: W.W. Norton.</w:t>
      </w:r>
    </w:p>
    <w:p w14:paraId="0C943014" w14:textId="77777777" w:rsidR="00CC7139" w:rsidRPr="00F4647C" w:rsidRDefault="00CC7139" w:rsidP="00CC7139">
      <w:pPr>
        <w:rPr>
          <w:rFonts w:ascii="Arial" w:hAnsi="Arial" w:cs="Arial"/>
          <w:lang w:val="en-IN"/>
        </w:rPr>
      </w:pPr>
      <w:r w:rsidRPr="00F4647C">
        <w:rPr>
          <w:rFonts w:ascii="Arial" w:hAnsi="Arial" w:cs="Arial"/>
          <w:lang w:val="en-IN"/>
        </w:rPr>
        <w:t xml:space="preserve">Cameron, E. and Green, M. (2019) </w:t>
      </w:r>
      <w:r w:rsidRPr="00F4647C">
        <w:rPr>
          <w:rFonts w:ascii="Arial" w:hAnsi="Arial" w:cs="Arial"/>
          <w:i/>
          <w:iCs/>
          <w:lang w:val="en-IN"/>
        </w:rPr>
        <w:t>Making Sense of Change Management</w:t>
      </w:r>
      <w:r w:rsidRPr="00F4647C">
        <w:rPr>
          <w:rFonts w:ascii="Arial" w:hAnsi="Arial" w:cs="Arial"/>
          <w:lang w:val="en-IN"/>
        </w:rPr>
        <w:t xml:space="preserve">. 5th </w:t>
      </w:r>
      <w:proofErr w:type="spellStart"/>
      <w:r w:rsidRPr="00F4647C">
        <w:rPr>
          <w:rFonts w:ascii="Arial" w:hAnsi="Arial" w:cs="Arial"/>
          <w:lang w:val="en-IN"/>
        </w:rPr>
        <w:t>edn</w:t>
      </w:r>
      <w:proofErr w:type="spellEnd"/>
      <w:r w:rsidRPr="00F4647C">
        <w:rPr>
          <w:rFonts w:ascii="Arial" w:hAnsi="Arial" w:cs="Arial"/>
          <w:lang w:val="en-IN"/>
        </w:rPr>
        <w:t>. London: Kogan Page.</w:t>
      </w:r>
    </w:p>
    <w:p w14:paraId="2C0517CE" w14:textId="77777777" w:rsidR="00CC7139" w:rsidRPr="00F4647C" w:rsidRDefault="00CC7139" w:rsidP="00CC7139">
      <w:pPr>
        <w:rPr>
          <w:rFonts w:ascii="Arial" w:hAnsi="Arial" w:cs="Arial"/>
          <w:lang w:val="en-IN"/>
        </w:rPr>
      </w:pPr>
      <w:r w:rsidRPr="00F4647C">
        <w:rPr>
          <w:rFonts w:ascii="Arial" w:hAnsi="Arial" w:cs="Arial"/>
          <w:lang w:val="en-IN"/>
        </w:rPr>
        <w:t xml:space="preserve">Choudhury, P., Foroughi, C. and Larson, B.Z. (2020) ‘Work-from-anywhere: The productivity effects of geographic flexibility’, </w:t>
      </w:r>
      <w:r w:rsidRPr="00F4647C">
        <w:rPr>
          <w:rFonts w:ascii="Arial" w:hAnsi="Arial" w:cs="Arial"/>
          <w:i/>
          <w:iCs/>
          <w:lang w:val="en-IN"/>
        </w:rPr>
        <w:t>Strategic Management Journal</w:t>
      </w:r>
      <w:r w:rsidRPr="00F4647C">
        <w:rPr>
          <w:rFonts w:ascii="Arial" w:hAnsi="Arial" w:cs="Arial"/>
          <w:lang w:val="en-IN"/>
        </w:rPr>
        <w:t>, 41(3), pp.399–424.</w:t>
      </w:r>
    </w:p>
    <w:p w14:paraId="5A6EF793" w14:textId="77777777" w:rsidR="00CC7139" w:rsidRPr="00F4647C" w:rsidRDefault="00CC7139" w:rsidP="00CC7139">
      <w:pPr>
        <w:rPr>
          <w:rFonts w:ascii="Arial" w:hAnsi="Arial" w:cs="Arial"/>
          <w:lang w:val="en-IN"/>
        </w:rPr>
      </w:pPr>
      <w:r w:rsidRPr="00F4647C">
        <w:rPr>
          <w:rFonts w:ascii="Arial" w:hAnsi="Arial" w:cs="Arial"/>
          <w:lang w:val="en-IN"/>
        </w:rPr>
        <w:t xml:space="preserve">CIPD (2023) </w:t>
      </w:r>
      <w:r w:rsidRPr="00F4647C">
        <w:rPr>
          <w:rFonts w:ascii="Arial" w:hAnsi="Arial" w:cs="Arial"/>
          <w:i/>
          <w:iCs/>
          <w:lang w:val="en-IN"/>
        </w:rPr>
        <w:t>Flexible Working: Employer and Employee Perspectives</w:t>
      </w:r>
      <w:r w:rsidRPr="00F4647C">
        <w:rPr>
          <w:rFonts w:ascii="Arial" w:hAnsi="Arial" w:cs="Arial"/>
          <w:lang w:val="en-IN"/>
        </w:rPr>
        <w:t>. London: Chartered Institute of Personnel and Development.</w:t>
      </w:r>
    </w:p>
    <w:p w14:paraId="6E1CB604" w14:textId="77777777" w:rsidR="00CC7139" w:rsidRPr="00F4647C" w:rsidRDefault="00CC7139" w:rsidP="00CC7139">
      <w:pPr>
        <w:rPr>
          <w:rFonts w:ascii="Arial" w:hAnsi="Arial" w:cs="Arial"/>
          <w:lang w:val="en-IN"/>
        </w:rPr>
      </w:pPr>
      <w:r w:rsidRPr="00F4647C">
        <w:rPr>
          <w:rFonts w:ascii="Arial" w:hAnsi="Arial" w:cs="Arial"/>
          <w:lang w:val="en-IN"/>
        </w:rPr>
        <w:t xml:space="preserve">Hammer, M. and Champy, J. (1993) </w:t>
      </w:r>
      <w:r w:rsidRPr="00F4647C">
        <w:rPr>
          <w:rFonts w:ascii="Arial" w:hAnsi="Arial" w:cs="Arial"/>
          <w:i/>
          <w:iCs/>
          <w:lang w:val="en-IN"/>
        </w:rPr>
        <w:t>Reengineering the Corporation: A Manifesto for Business Revolution</w:t>
      </w:r>
      <w:r w:rsidRPr="00F4647C">
        <w:rPr>
          <w:rFonts w:ascii="Arial" w:hAnsi="Arial" w:cs="Arial"/>
          <w:lang w:val="en-IN"/>
        </w:rPr>
        <w:t>. New York: Harper Business.</w:t>
      </w:r>
    </w:p>
    <w:p w14:paraId="5E7F9BB5" w14:textId="77777777" w:rsidR="00CC7139" w:rsidRPr="00F4647C" w:rsidRDefault="00CC7139" w:rsidP="00CC7139">
      <w:pPr>
        <w:rPr>
          <w:rFonts w:ascii="Arial" w:hAnsi="Arial" w:cs="Arial"/>
          <w:lang w:val="en-IN"/>
        </w:rPr>
      </w:pPr>
      <w:r w:rsidRPr="00F4647C">
        <w:rPr>
          <w:rFonts w:ascii="Arial" w:hAnsi="Arial" w:cs="Arial"/>
          <w:lang w:val="en-IN"/>
        </w:rPr>
        <w:t xml:space="preserve">Kelliher, C. and Anderson, D. (2010) ‘Doing more with less? Flexible working practices and the intensification of work’, </w:t>
      </w:r>
      <w:r w:rsidRPr="00F4647C">
        <w:rPr>
          <w:rFonts w:ascii="Arial" w:hAnsi="Arial" w:cs="Arial"/>
          <w:i/>
          <w:iCs/>
          <w:lang w:val="en-IN"/>
        </w:rPr>
        <w:t>Human Relations</w:t>
      </w:r>
      <w:r w:rsidRPr="00F4647C">
        <w:rPr>
          <w:rFonts w:ascii="Arial" w:hAnsi="Arial" w:cs="Arial"/>
          <w:lang w:val="en-IN"/>
        </w:rPr>
        <w:t>, 63(1), pp.83–106.</w:t>
      </w:r>
    </w:p>
    <w:p w14:paraId="60854A17" w14:textId="77777777" w:rsidR="00CC7139" w:rsidRPr="00F4647C" w:rsidRDefault="00CC7139" w:rsidP="00CC7139">
      <w:pPr>
        <w:rPr>
          <w:rFonts w:ascii="Arial" w:hAnsi="Arial" w:cs="Arial"/>
          <w:lang w:val="en-IN"/>
        </w:rPr>
      </w:pPr>
      <w:r w:rsidRPr="00F4647C">
        <w:rPr>
          <w:rFonts w:ascii="Arial" w:hAnsi="Arial" w:cs="Arial"/>
          <w:lang w:val="en-IN"/>
        </w:rPr>
        <w:t xml:space="preserve">Kotter, J.P. (1996) </w:t>
      </w:r>
      <w:r w:rsidRPr="00F4647C">
        <w:rPr>
          <w:rFonts w:ascii="Arial" w:hAnsi="Arial" w:cs="Arial"/>
          <w:i/>
          <w:iCs/>
          <w:lang w:val="en-IN"/>
        </w:rPr>
        <w:t>Leading Change</w:t>
      </w:r>
      <w:r w:rsidRPr="00F4647C">
        <w:rPr>
          <w:rFonts w:ascii="Arial" w:hAnsi="Arial" w:cs="Arial"/>
          <w:lang w:val="en-IN"/>
        </w:rPr>
        <w:t>. Boston: Harvard Business School Press.</w:t>
      </w:r>
    </w:p>
    <w:p w14:paraId="74783E4D" w14:textId="77777777" w:rsidR="00CC7139" w:rsidRPr="00F4647C" w:rsidRDefault="00CC7139" w:rsidP="00CC7139">
      <w:pPr>
        <w:rPr>
          <w:rFonts w:ascii="Arial" w:hAnsi="Arial" w:cs="Arial"/>
          <w:lang w:val="en-IN"/>
        </w:rPr>
      </w:pPr>
      <w:r w:rsidRPr="00F4647C">
        <w:rPr>
          <w:rFonts w:ascii="Arial" w:hAnsi="Arial" w:cs="Arial"/>
          <w:lang w:val="en-IN"/>
        </w:rPr>
        <w:t xml:space="preserve">Marler, J.H. and Boudreau, J.W. (2017) ‘An evidence-based review of HR Analytics’, </w:t>
      </w:r>
      <w:r w:rsidRPr="00F4647C">
        <w:rPr>
          <w:rFonts w:ascii="Arial" w:hAnsi="Arial" w:cs="Arial"/>
          <w:i/>
          <w:iCs/>
          <w:lang w:val="en-IN"/>
        </w:rPr>
        <w:t>International Journal of Human Resource Management</w:t>
      </w:r>
      <w:r w:rsidRPr="00F4647C">
        <w:rPr>
          <w:rFonts w:ascii="Arial" w:hAnsi="Arial" w:cs="Arial"/>
          <w:lang w:val="en-IN"/>
        </w:rPr>
        <w:t>, 28(1), pp.3–26.</w:t>
      </w:r>
    </w:p>
    <w:p w14:paraId="43FB0A08" w14:textId="77777777" w:rsidR="00CC7139" w:rsidRPr="00F4647C" w:rsidRDefault="00CC7139" w:rsidP="00CC7139">
      <w:pPr>
        <w:rPr>
          <w:rFonts w:ascii="Arial" w:hAnsi="Arial" w:cs="Arial"/>
          <w:lang w:val="en-IN"/>
        </w:rPr>
      </w:pPr>
      <w:r w:rsidRPr="00F4647C">
        <w:rPr>
          <w:rFonts w:ascii="Arial" w:hAnsi="Arial" w:cs="Arial"/>
          <w:lang w:val="en-IN"/>
        </w:rPr>
        <w:t xml:space="preserve">McClelland, D.C. (1973) ‘Testing for competence rather than for intelligence’, </w:t>
      </w:r>
      <w:r w:rsidRPr="00F4647C">
        <w:rPr>
          <w:rFonts w:ascii="Arial" w:hAnsi="Arial" w:cs="Arial"/>
          <w:i/>
          <w:iCs/>
          <w:lang w:val="en-IN"/>
        </w:rPr>
        <w:t>American Psychologist</w:t>
      </w:r>
      <w:r w:rsidRPr="00F4647C">
        <w:rPr>
          <w:rFonts w:ascii="Arial" w:hAnsi="Arial" w:cs="Arial"/>
          <w:lang w:val="en-IN"/>
        </w:rPr>
        <w:t>, 28(1), pp.1–14.</w:t>
      </w:r>
    </w:p>
    <w:p w14:paraId="10BCAAB4" w14:textId="77777777" w:rsidR="00CC7139" w:rsidRPr="00F4647C" w:rsidRDefault="00CC7139" w:rsidP="00CC7139">
      <w:pPr>
        <w:rPr>
          <w:rFonts w:ascii="Arial" w:hAnsi="Arial" w:cs="Arial"/>
          <w:lang w:val="en-IN"/>
        </w:rPr>
      </w:pPr>
      <w:proofErr w:type="spellStart"/>
      <w:r w:rsidRPr="00F4647C">
        <w:rPr>
          <w:rFonts w:ascii="Arial" w:hAnsi="Arial" w:cs="Arial"/>
          <w:lang w:val="en-IN"/>
        </w:rPr>
        <w:t>Purvanova</w:t>
      </w:r>
      <w:proofErr w:type="spellEnd"/>
      <w:r w:rsidRPr="00F4647C">
        <w:rPr>
          <w:rFonts w:ascii="Arial" w:hAnsi="Arial" w:cs="Arial"/>
          <w:lang w:val="en-IN"/>
        </w:rPr>
        <w:t xml:space="preserve">, R.K. (2014) ‘Face-to-face versus virtual teams: What have we really learned?’, </w:t>
      </w:r>
      <w:r w:rsidRPr="00F4647C">
        <w:rPr>
          <w:rFonts w:ascii="Arial" w:hAnsi="Arial" w:cs="Arial"/>
          <w:i/>
          <w:iCs/>
          <w:lang w:val="en-IN"/>
        </w:rPr>
        <w:t>The Psychologist–Manager Journal</w:t>
      </w:r>
      <w:r w:rsidRPr="00F4647C">
        <w:rPr>
          <w:rFonts w:ascii="Arial" w:hAnsi="Arial" w:cs="Arial"/>
          <w:lang w:val="en-IN"/>
        </w:rPr>
        <w:t>, 17(1), pp.2–29.</w:t>
      </w:r>
    </w:p>
    <w:p w14:paraId="30ED6E0B" w14:textId="77777777" w:rsidR="00CC7139" w:rsidRPr="00F4647C" w:rsidRDefault="00CC7139" w:rsidP="00CC7139">
      <w:pPr>
        <w:rPr>
          <w:rFonts w:ascii="Arial" w:hAnsi="Arial" w:cs="Arial"/>
          <w:lang w:val="en-IN"/>
        </w:rPr>
      </w:pPr>
      <w:r w:rsidRPr="00F4647C">
        <w:rPr>
          <w:rFonts w:ascii="Arial" w:hAnsi="Arial" w:cs="Arial"/>
          <w:lang w:val="en-IN"/>
        </w:rPr>
        <w:t xml:space="preserve">Schein, E.H. (2010) </w:t>
      </w:r>
      <w:r w:rsidRPr="00F4647C">
        <w:rPr>
          <w:rFonts w:ascii="Arial" w:hAnsi="Arial" w:cs="Arial"/>
          <w:i/>
          <w:iCs/>
          <w:lang w:val="en-IN"/>
        </w:rPr>
        <w:t>Organizational Culture and Leadership</w:t>
      </w:r>
      <w:r w:rsidRPr="00F4647C">
        <w:rPr>
          <w:rFonts w:ascii="Arial" w:hAnsi="Arial" w:cs="Arial"/>
          <w:lang w:val="en-IN"/>
        </w:rPr>
        <w:t xml:space="preserve">. 4th </w:t>
      </w:r>
      <w:proofErr w:type="spellStart"/>
      <w:r w:rsidRPr="00F4647C">
        <w:rPr>
          <w:rFonts w:ascii="Arial" w:hAnsi="Arial" w:cs="Arial"/>
          <w:lang w:val="en-IN"/>
        </w:rPr>
        <w:t>edn</w:t>
      </w:r>
      <w:proofErr w:type="spellEnd"/>
      <w:r w:rsidRPr="00F4647C">
        <w:rPr>
          <w:rFonts w:ascii="Arial" w:hAnsi="Arial" w:cs="Arial"/>
          <w:lang w:val="en-IN"/>
        </w:rPr>
        <w:t>. San Francisco: Jossey-Bass.</w:t>
      </w:r>
    </w:p>
    <w:p w14:paraId="1FA36DBF" w14:textId="77777777" w:rsidR="00CC7139" w:rsidRPr="00F4647C" w:rsidRDefault="00CC7139" w:rsidP="00CC7139">
      <w:pPr>
        <w:rPr>
          <w:rFonts w:ascii="Arial" w:hAnsi="Arial" w:cs="Arial"/>
          <w:lang w:val="en-IN"/>
        </w:rPr>
      </w:pPr>
      <w:r w:rsidRPr="00F4647C">
        <w:rPr>
          <w:rFonts w:ascii="Arial" w:hAnsi="Arial" w:cs="Arial"/>
          <w:lang w:val="en-IN"/>
        </w:rPr>
        <w:t xml:space="preserve">Ulrich, D. (1997) </w:t>
      </w:r>
      <w:r w:rsidRPr="00F4647C">
        <w:rPr>
          <w:rFonts w:ascii="Arial" w:hAnsi="Arial" w:cs="Arial"/>
          <w:i/>
          <w:iCs/>
          <w:lang w:val="en-IN"/>
        </w:rPr>
        <w:t>Human Resource Champions: The Next Agenda for Adding Value and Delivering Results</w:t>
      </w:r>
      <w:r w:rsidRPr="00F4647C">
        <w:rPr>
          <w:rFonts w:ascii="Arial" w:hAnsi="Arial" w:cs="Arial"/>
          <w:lang w:val="en-IN"/>
        </w:rPr>
        <w:t>. Boston: Harvard Business School Press.</w:t>
      </w:r>
    </w:p>
    <w:p w14:paraId="54BA55B2" w14:textId="783EDD1A" w:rsidR="00C879EB" w:rsidRPr="00F4647C" w:rsidRDefault="00C879EB" w:rsidP="00CC7139">
      <w:pPr>
        <w:rPr>
          <w:rFonts w:ascii="Arial" w:hAnsi="Arial" w:cs="Arial"/>
          <w:lang w:val="en-IN"/>
        </w:rPr>
      </w:pPr>
    </w:p>
    <w:sectPr w:rsidR="00C879EB" w:rsidRPr="00F4647C" w:rsidSect="002D429B">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935025"/>
    <w:multiLevelType w:val="hybridMultilevel"/>
    <w:tmpl w:val="DE168B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7B6EA2"/>
    <w:multiLevelType w:val="multilevel"/>
    <w:tmpl w:val="356CF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E3716F"/>
    <w:multiLevelType w:val="hybridMultilevel"/>
    <w:tmpl w:val="F2B24D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B4D6AFE"/>
    <w:multiLevelType w:val="multilevel"/>
    <w:tmpl w:val="B1CE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AF152C"/>
    <w:multiLevelType w:val="multilevel"/>
    <w:tmpl w:val="FE10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6137343">
    <w:abstractNumId w:val="8"/>
  </w:num>
  <w:num w:numId="2" w16cid:durableId="2000032804">
    <w:abstractNumId w:val="6"/>
  </w:num>
  <w:num w:numId="3" w16cid:durableId="1132819983">
    <w:abstractNumId w:val="5"/>
  </w:num>
  <w:num w:numId="4" w16cid:durableId="2033024592">
    <w:abstractNumId w:val="4"/>
  </w:num>
  <w:num w:numId="5" w16cid:durableId="1485663511">
    <w:abstractNumId w:val="7"/>
  </w:num>
  <w:num w:numId="6" w16cid:durableId="1384255677">
    <w:abstractNumId w:val="3"/>
  </w:num>
  <w:num w:numId="7" w16cid:durableId="637030448">
    <w:abstractNumId w:val="2"/>
  </w:num>
  <w:num w:numId="8" w16cid:durableId="406267629">
    <w:abstractNumId w:val="1"/>
  </w:num>
  <w:num w:numId="9" w16cid:durableId="1241329129">
    <w:abstractNumId w:val="0"/>
  </w:num>
  <w:num w:numId="10" w16cid:durableId="802846671">
    <w:abstractNumId w:val="12"/>
  </w:num>
  <w:num w:numId="11" w16cid:durableId="590087333">
    <w:abstractNumId w:val="10"/>
  </w:num>
  <w:num w:numId="12" w16cid:durableId="117645490">
    <w:abstractNumId w:val="13"/>
  </w:num>
  <w:num w:numId="13" w16cid:durableId="1839341362">
    <w:abstractNumId w:val="9"/>
  </w:num>
  <w:num w:numId="14" w16cid:durableId="2542868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71F3"/>
    <w:rsid w:val="0015074B"/>
    <w:rsid w:val="00214AC6"/>
    <w:rsid w:val="00217C06"/>
    <w:rsid w:val="0029639D"/>
    <w:rsid w:val="002D147A"/>
    <w:rsid w:val="002D429B"/>
    <w:rsid w:val="00314B86"/>
    <w:rsid w:val="003152FD"/>
    <w:rsid w:val="00326F90"/>
    <w:rsid w:val="003B6DF4"/>
    <w:rsid w:val="00417CE8"/>
    <w:rsid w:val="00456F9F"/>
    <w:rsid w:val="004B6312"/>
    <w:rsid w:val="004D081D"/>
    <w:rsid w:val="004D3549"/>
    <w:rsid w:val="00534638"/>
    <w:rsid w:val="0055401B"/>
    <w:rsid w:val="005B190A"/>
    <w:rsid w:val="00646165"/>
    <w:rsid w:val="006E7CBB"/>
    <w:rsid w:val="00710383"/>
    <w:rsid w:val="00825A2F"/>
    <w:rsid w:val="009370E7"/>
    <w:rsid w:val="00A938F0"/>
    <w:rsid w:val="00AA1D8D"/>
    <w:rsid w:val="00AF20B6"/>
    <w:rsid w:val="00B47730"/>
    <w:rsid w:val="00C06CF0"/>
    <w:rsid w:val="00C879EB"/>
    <w:rsid w:val="00CB0664"/>
    <w:rsid w:val="00CC7139"/>
    <w:rsid w:val="00CE4780"/>
    <w:rsid w:val="00D44BA4"/>
    <w:rsid w:val="00E005CE"/>
    <w:rsid w:val="00EC313F"/>
    <w:rsid w:val="00F44364"/>
    <w:rsid w:val="00F4647C"/>
    <w:rsid w:val="00FC693F"/>
    <w:rsid w:val="00FF1F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2CBE93"/>
  <w14:defaultImageDpi w14:val="300"/>
  <w15:docId w15:val="{EF89B7BB-BE76-4E22-9E26-C8F696D50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2D429B"/>
  </w:style>
  <w:style w:type="paragraph" w:styleId="TOC1">
    <w:name w:val="toc 1"/>
    <w:basedOn w:val="Normal"/>
    <w:next w:val="Normal"/>
    <w:autoRedefine/>
    <w:uiPriority w:val="39"/>
    <w:unhideWhenUsed/>
    <w:rsid w:val="002D429B"/>
    <w:pPr>
      <w:spacing w:after="100"/>
    </w:pPr>
  </w:style>
  <w:style w:type="paragraph" w:styleId="TOC2">
    <w:name w:val="toc 2"/>
    <w:basedOn w:val="Normal"/>
    <w:next w:val="Normal"/>
    <w:autoRedefine/>
    <w:uiPriority w:val="39"/>
    <w:unhideWhenUsed/>
    <w:rsid w:val="002D429B"/>
    <w:pPr>
      <w:spacing w:after="100"/>
      <w:ind w:left="220"/>
    </w:pPr>
  </w:style>
  <w:style w:type="character" w:styleId="Hyperlink">
    <w:name w:val="Hyperlink"/>
    <w:basedOn w:val="DefaultParagraphFont"/>
    <w:uiPriority w:val="99"/>
    <w:unhideWhenUsed/>
    <w:rsid w:val="002D429B"/>
    <w:rPr>
      <w:color w:val="0000FF" w:themeColor="hyperlink"/>
      <w:u w:val="single"/>
    </w:rPr>
  </w:style>
  <w:style w:type="paragraph" w:styleId="TOC3">
    <w:name w:val="toc 3"/>
    <w:basedOn w:val="Normal"/>
    <w:next w:val="Normal"/>
    <w:autoRedefine/>
    <w:uiPriority w:val="39"/>
    <w:unhideWhenUsed/>
    <w:rsid w:val="002D429B"/>
    <w:pPr>
      <w:spacing w:after="100" w:line="259" w:lineRule="auto"/>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Programme:	BA (Hons) Leadership and Management Skills for the Workplace Module:	Developing and Managing Individuals and Teams Module code:	LCLM5002Module Leader:	Nishi RamsurrunDoreen Nyaa AmundamAssignment Title:	Component 2- Individual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pytx</dc:creator>
  <cp:keywords/>
  <dc:description>generated by python-docx</dc:description>
  <cp:lastModifiedBy>Xec Sikander Xeculi</cp:lastModifiedBy>
  <cp:revision>12</cp:revision>
  <dcterms:created xsi:type="dcterms:W3CDTF">2025-11-19T22:53:00Z</dcterms:created>
  <dcterms:modified xsi:type="dcterms:W3CDTF">2025-11-19T23:19:00Z</dcterms:modified>
  <cp:category/>
</cp:coreProperties>
</file>