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13E558" w14:textId="5AFD79F9" w:rsidR="00D51B68" w:rsidRDefault="00D51B68" w:rsidP="000F2543">
      <w:pPr>
        <w:spacing w:line="360" w:lineRule="auto"/>
        <w:rPr>
          <w:b/>
          <w:sz w:val="32"/>
          <w:szCs w:val="32"/>
        </w:rPr>
      </w:pPr>
    </w:p>
    <w:p w14:paraId="6C13E559" w14:textId="493D2D28" w:rsidR="00D51B68" w:rsidRDefault="00332614" w:rsidP="004606E2">
      <w:pPr>
        <w:spacing w:line="360" w:lineRule="auto"/>
        <w:jc w:val="center"/>
        <w:rPr>
          <w:b/>
          <w:sz w:val="32"/>
          <w:szCs w:val="32"/>
        </w:rPr>
      </w:pPr>
      <w:r>
        <w:rPr>
          <w:b/>
          <w:noProof/>
          <w:sz w:val="32"/>
          <w:szCs w:val="32"/>
        </w:rPr>
        <w:drawing>
          <wp:anchor distT="0" distB="0" distL="114300" distR="114300" simplePos="0" relativeHeight="251658240" behindDoc="1" locked="0" layoutInCell="1" allowOverlap="1" wp14:anchorId="7201DF79" wp14:editId="5714A21D">
            <wp:simplePos x="0" y="0"/>
            <wp:positionH relativeFrom="column">
              <wp:posOffset>1498600</wp:posOffset>
            </wp:positionH>
            <wp:positionV relativeFrom="paragraph">
              <wp:posOffset>5080</wp:posOffset>
            </wp:positionV>
            <wp:extent cx="3209925" cy="1428750"/>
            <wp:effectExtent l="0" t="0" r="0" b="0"/>
            <wp:wrapNone/>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anchor>
        </w:drawing>
      </w:r>
    </w:p>
    <w:p w14:paraId="6C13E55A" w14:textId="77777777" w:rsidR="00D51B68" w:rsidRDefault="00D51B68" w:rsidP="004606E2">
      <w:pPr>
        <w:spacing w:line="360" w:lineRule="auto"/>
        <w:jc w:val="center"/>
        <w:rPr>
          <w:b/>
          <w:sz w:val="32"/>
          <w:szCs w:val="32"/>
        </w:rPr>
      </w:pPr>
    </w:p>
    <w:p w14:paraId="6C13E55B" w14:textId="77777777" w:rsidR="00D51B68" w:rsidRDefault="00D51B68" w:rsidP="004606E2">
      <w:pPr>
        <w:spacing w:line="360" w:lineRule="auto"/>
        <w:jc w:val="center"/>
        <w:rPr>
          <w:b/>
          <w:sz w:val="32"/>
          <w:szCs w:val="32"/>
        </w:rPr>
      </w:pPr>
    </w:p>
    <w:p w14:paraId="6C13E55C" w14:textId="77777777" w:rsidR="00D51B68" w:rsidRDefault="00D51B68" w:rsidP="004606E2">
      <w:pPr>
        <w:spacing w:line="360" w:lineRule="auto"/>
        <w:jc w:val="center"/>
        <w:rPr>
          <w:b/>
          <w:sz w:val="32"/>
          <w:szCs w:val="32"/>
        </w:rPr>
      </w:pPr>
    </w:p>
    <w:p w14:paraId="6C13E55D" w14:textId="728ED0D7" w:rsidR="00D51B68" w:rsidRPr="00E41C78" w:rsidRDefault="00742474" w:rsidP="00E41C78">
      <w:pPr>
        <w:spacing w:line="360" w:lineRule="auto"/>
        <w:jc w:val="center"/>
        <w:rPr>
          <w:b/>
          <w:sz w:val="32"/>
          <w:szCs w:val="32"/>
        </w:rPr>
      </w:pPr>
      <w:r w:rsidRPr="00E41C78">
        <w:rPr>
          <w:b/>
          <w:sz w:val="32"/>
          <w:szCs w:val="32"/>
        </w:rPr>
        <w:t>Module</w:t>
      </w:r>
      <w:r w:rsidR="00F244FE" w:rsidRPr="00E41C78">
        <w:rPr>
          <w:b/>
          <w:sz w:val="32"/>
          <w:szCs w:val="32"/>
        </w:rPr>
        <w:t>: BMHP5003</w:t>
      </w:r>
    </w:p>
    <w:p w14:paraId="41006209" w14:textId="0A16FF77" w:rsidR="00F244FE" w:rsidRPr="00E41C78" w:rsidRDefault="00F244FE" w:rsidP="00E41C78">
      <w:pPr>
        <w:spacing w:line="360" w:lineRule="auto"/>
        <w:jc w:val="center"/>
        <w:rPr>
          <w:b/>
          <w:sz w:val="32"/>
          <w:szCs w:val="32"/>
        </w:rPr>
      </w:pPr>
      <w:r w:rsidRPr="00E41C78">
        <w:rPr>
          <w:b/>
          <w:sz w:val="32"/>
          <w:szCs w:val="32"/>
        </w:rPr>
        <w:t>INTRODUCTION TO P</w:t>
      </w:r>
      <w:r w:rsidR="007C0EDC" w:rsidRPr="00E41C78">
        <w:rPr>
          <w:b/>
          <w:sz w:val="32"/>
          <w:szCs w:val="32"/>
        </w:rPr>
        <w:t>HYSIOLOGY</w:t>
      </w:r>
    </w:p>
    <w:p w14:paraId="236A7FD1" w14:textId="1A309321" w:rsidR="007C0EDC" w:rsidRPr="00E41C78" w:rsidRDefault="007C0EDC" w:rsidP="00E41C78">
      <w:pPr>
        <w:spacing w:line="360" w:lineRule="auto"/>
        <w:jc w:val="center"/>
        <w:rPr>
          <w:b/>
          <w:sz w:val="32"/>
          <w:szCs w:val="32"/>
        </w:rPr>
      </w:pPr>
      <w:r w:rsidRPr="00E41C78">
        <w:rPr>
          <w:b/>
          <w:sz w:val="32"/>
          <w:szCs w:val="32"/>
        </w:rPr>
        <w:t>Student: Claudia-Ancuta Dragan</w:t>
      </w:r>
    </w:p>
    <w:p w14:paraId="298A7913" w14:textId="1C7A5078" w:rsidR="0096719B" w:rsidRPr="00E41C78" w:rsidRDefault="0096719B" w:rsidP="00E41C78">
      <w:pPr>
        <w:spacing w:line="360" w:lineRule="auto"/>
        <w:jc w:val="center"/>
        <w:rPr>
          <w:b/>
          <w:sz w:val="32"/>
          <w:szCs w:val="32"/>
        </w:rPr>
      </w:pPr>
      <w:r w:rsidRPr="00E41C78">
        <w:rPr>
          <w:b/>
          <w:sz w:val="32"/>
          <w:szCs w:val="32"/>
        </w:rPr>
        <w:t>Student nr:</w:t>
      </w:r>
      <w:r w:rsidR="00E41C78" w:rsidRPr="00E41C78">
        <w:rPr>
          <w:b/>
          <w:sz w:val="32"/>
          <w:szCs w:val="32"/>
        </w:rPr>
        <w:t xml:space="preserve"> </w:t>
      </w:r>
      <w:r w:rsidRPr="00E41C78">
        <w:rPr>
          <w:b/>
          <w:sz w:val="32"/>
          <w:szCs w:val="32"/>
        </w:rPr>
        <w:t>2021166</w:t>
      </w:r>
    </w:p>
    <w:p w14:paraId="3B52814B" w14:textId="46360C39" w:rsidR="0096719B" w:rsidRPr="00E41C78" w:rsidRDefault="00060168" w:rsidP="00E41C78">
      <w:pPr>
        <w:spacing w:line="360" w:lineRule="auto"/>
        <w:jc w:val="center"/>
        <w:rPr>
          <w:b/>
          <w:sz w:val="32"/>
          <w:szCs w:val="32"/>
        </w:rPr>
      </w:pPr>
      <w:r w:rsidRPr="00E41C78">
        <w:rPr>
          <w:b/>
          <w:sz w:val="32"/>
          <w:szCs w:val="32"/>
        </w:rPr>
        <w:t>Lecturer</w:t>
      </w:r>
      <w:r w:rsidR="00E41C78" w:rsidRPr="00E41C78">
        <w:rPr>
          <w:b/>
          <w:sz w:val="32"/>
          <w:szCs w:val="32"/>
        </w:rPr>
        <w:t xml:space="preserve">: Laila </w:t>
      </w:r>
      <w:proofErr w:type="spellStart"/>
      <w:r w:rsidR="00E41C78" w:rsidRPr="00E41C78">
        <w:rPr>
          <w:b/>
          <w:sz w:val="32"/>
          <w:szCs w:val="32"/>
        </w:rPr>
        <w:t>Surani</w:t>
      </w:r>
      <w:proofErr w:type="spellEnd"/>
    </w:p>
    <w:p w14:paraId="6C13E561" w14:textId="227FD0CF" w:rsidR="00D51B68" w:rsidRPr="00E41C78" w:rsidRDefault="00A33807" w:rsidP="00E41C78">
      <w:pPr>
        <w:spacing w:line="360" w:lineRule="auto"/>
        <w:jc w:val="center"/>
        <w:rPr>
          <w:b/>
          <w:sz w:val="32"/>
          <w:szCs w:val="32"/>
        </w:rPr>
      </w:pPr>
      <w:r w:rsidRPr="00E41C78">
        <w:rPr>
          <w:b/>
          <w:sz w:val="32"/>
          <w:szCs w:val="32"/>
        </w:rPr>
        <w:t>ASSIGNMENT 2</w:t>
      </w:r>
    </w:p>
    <w:p w14:paraId="6C13E562" w14:textId="77777777" w:rsidR="00F2678B" w:rsidRDefault="00A33807" w:rsidP="004606E2">
      <w:pPr>
        <w:pStyle w:val="Heading1"/>
      </w:pPr>
      <w:r>
        <w:br w:type="page"/>
      </w:r>
      <w:bookmarkStart w:id="0" w:name="_Toc109053030"/>
    </w:p>
    <w:sdt>
      <w:sdtPr>
        <w:rPr>
          <w:rFonts w:ascii="Arial" w:eastAsia="Arial" w:hAnsi="Arial" w:cs="Arial"/>
          <w:color w:val="auto"/>
          <w:sz w:val="22"/>
          <w:szCs w:val="22"/>
          <w:lang w:val="en-GB" w:eastAsia="en-IN"/>
        </w:rPr>
        <w:id w:val="-1860959530"/>
        <w:docPartObj>
          <w:docPartGallery w:val="Table of Contents"/>
          <w:docPartUnique/>
        </w:docPartObj>
      </w:sdtPr>
      <w:sdtEndPr>
        <w:rPr>
          <w:b/>
          <w:bCs/>
          <w:noProof/>
        </w:rPr>
      </w:sdtEndPr>
      <w:sdtContent>
        <w:p w14:paraId="6C13E563" w14:textId="77777777" w:rsidR="00F2678B" w:rsidRPr="00F2678B" w:rsidRDefault="00A33807" w:rsidP="004606E2">
          <w:pPr>
            <w:pStyle w:val="TOCHeading"/>
            <w:spacing w:line="360" w:lineRule="auto"/>
            <w:jc w:val="center"/>
            <w:rPr>
              <w:rFonts w:ascii="Arial" w:hAnsi="Arial" w:cs="Arial"/>
              <w:b/>
              <w:bCs/>
              <w:color w:val="auto"/>
              <w:sz w:val="28"/>
              <w:szCs w:val="28"/>
            </w:rPr>
          </w:pPr>
          <w:r w:rsidRPr="00F2678B">
            <w:rPr>
              <w:rFonts w:ascii="Arial" w:hAnsi="Arial" w:cs="Arial"/>
              <w:b/>
              <w:bCs/>
              <w:color w:val="auto"/>
              <w:sz w:val="28"/>
              <w:szCs w:val="28"/>
            </w:rPr>
            <w:t>Table of Contents</w:t>
          </w:r>
        </w:p>
        <w:p w14:paraId="6C13E564" w14:textId="77777777" w:rsidR="00E42E12" w:rsidRDefault="005E53EF" w:rsidP="004606E2">
          <w:pPr>
            <w:pStyle w:val="TOC1"/>
            <w:tabs>
              <w:tab w:val="right" w:leader="dot" w:pos="9350"/>
            </w:tabs>
            <w:spacing w:line="360" w:lineRule="auto"/>
            <w:rPr>
              <w:rFonts w:asciiTheme="minorHAnsi" w:eastAsiaTheme="minorEastAsia" w:hAnsiTheme="minorHAnsi" w:cstheme="minorBidi"/>
              <w:noProof/>
              <w:lang w:val="en-IN"/>
            </w:rPr>
          </w:pPr>
          <w:r w:rsidRPr="00F2678B">
            <w:fldChar w:fldCharType="begin"/>
          </w:r>
          <w:r w:rsidR="00A33807" w:rsidRPr="00F2678B">
            <w:instrText xml:space="preserve"> TOC \o "1-3" \h \z \u </w:instrText>
          </w:r>
          <w:r w:rsidRPr="00F2678B">
            <w:fldChar w:fldCharType="separate"/>
          </w:r>
          <w:hyperlink w:anchor="_Toc109053275" w:history="1">
            <w:r w:rsidR="00A33807" w:rsidRPr="00090690">
              <w:rPr>
                <w:rStyle w:val="Hyperlink"/>
                <w:noProof/>
              </w:rPr>
              <w:t>Introduction</w:t>
            </w:r>
            <w:r w:rsidR="00A33807">
              <w:rPr>
                <w:noProof/>
                <w:webHidden/>
              </w:rPr>
              <w:tab/>
            </w:r>
            <w:r>
              <w:rPr>
                <w:noProof/>
                <w:webHidden/>
              </w:rPr>
              <w:fldChar w:fldCharType="begin"/>
            </w:r>
            <w:r w:rsidR="00A33807">
              <w:rPr>
                <w:noProof/>
                <w:webHidden/>
              </w:rPr>
              <w:instrText xml:space="preserve"> PAGEREF _Toc109053275 \h </w:instrText>
            </w:r>
            <w:r>
              <w:rPr>
                <w:noProof/>
                <w:webHidden/>
              </w:rPr>
            </w:r>
            <w:r>
              <w:rPr>
                <w:noProof/>
                <w:webHidden/>
              </w:rPr>
              <w:fldChar w:fldCharType="separate"/>
            </w:r>
            <w:r w:rsidR="00A33807">
              <w:rPr>
                <w:noProof/>
                <w:webHidden/>
              </w:rPr>
              <w:t>2</w:t>
            </w:r>
            <w:r>
              <w:rPr>
                <w:noProof/>
                <w:webHidden/>
              </w:rPr>
              <w:fldChar w:fldCharType="end"/>
            </w:r>
          </w:hyperlink>
        </w:p>
        <w:p w14:paraId="6C13E565" w14:textId="77777777" w:rsidR="00E42E12" w:rsidRDefault="00B51747" w:rsidP="004606E2">
          <w:pPr>
            <w:pStyle w:val="TOC1"/>
            <w:tabs>
              <w:tab w:val="right" w:leader="dot" w:pos="9350"/>
            </w:tabs>
            <w:spacing w:line="360" w:lineRule="auto"/>
            <w:rPr>
              <w:rFonts w:asciiTheme="minorHAnsi" w:eastAsiaTheme="minorEastAsia" w:hAnsiTheme="minorHAnsi" w:cstheme="minorBidi"/>
              <w:noProof/>
              <w:lang w:val="en-IN"/>
            </w:rPr>
          </w:pPr>
          <w:hyperlink w:anchor="_Toc109053276" w:history="1">
            <w:r w:rsidR="00A33807" w:rsidRPr="00090690">
              <w:rPr>
                <w:rStyle w:val="Hyperlink"/>
                <w:noProof/>
              </w:rPr>
              <w:t>Anatomy and Physiology of the health condition</w:t>
            </w:r>
            <w:r w:rsidR="00A33807">
              <w:rPr>
                <w:noProof/>
                <w:webHidden/>
              </w:rPr>
              <w:tab/>
            </w:r>
            <w:r w:rsidR="005E53EF">
              <w:rPr>
                <w:noProof/>
                <w:webHidden/>
              </w:rPr>
              <w:fldChar w:fldCharType="begin"/>
            </w:r>
            <w:r w:rsidR="00A33807">
              <w:rPr>
                <w:noProof/>
                <w:webHidden/>
              </w:rPr>
              <w:instrText xml:space="preserve"> PAGEREF _Toc109053276 \h </w:instrText>
            </w:r>
            <w:r w:rsidR="005E53EF">
              <w:rPr>
                <w:noProof/>
                <w:webHidden/>
              </w:rPr>
            </w:r>
            <w:r w:rsidR="005E53EF">
              <w:rPr>
                <w:noProof/>
                <w:webHidden/>
              </w:rPr>
              <w:fldChar w:fldCharType="separate"/>
            </w:r>
            <w:r w:rsidR="00A33807">
              <w:rPr>
                <w:noProof/>
                <w:webHidden/>
              </w:rPr>
              <w:t>2</w:t>
            </w:r>
            <w:r w:rsidR="005E53EF">
              <w:rPr>
                <w:noProof/>
                <w:webHidden/>
              </w:rPr>
              <w:fldChar w:fldCharType="end"/>
            </w:r>
          </w:hyperlink>
        </w:p>
        <w:p w14:paraId="6C13E566" w14:textId="77777777" w:rsidR="00E42E12" w:rsidRDefault="00B51747" w:rsidP="004606E2">
          <w:pPr>
            <w:pStyle w:val="TOC1"/>
            <w:tabs>
              <w:tab w:val="right" w:leader="dot" w:pos="9350"/>
            </w:tabs>
            <w:spacing w:line="360" w:lineRule="auto"/>
            <w:rPr>
              <w:rFonts w:asciiTheme="minorHAnsi" w:eastAsiaTheme="minorEastAsia" w:hAnsiTheme="minorHAnsi" w:cstheme="minorBidi"/>
              <w:noProof/>
              <w:lang w:val="en-IN"/>
            </w:rPr>
          </w:pPr>
          <w:hyperlink w:anchor="_Toc109053277" w:history="1">
            <w:r w:rsidR="00A33807" w:rsidRPr="00090690">
              <w:rPr>
                <w:rStyle w:val="Hyperlink"/>
                <w:noProof/>
              </w:rPr>
              <w:t>Health and Lifestyle routine measures</w:t>
            </w:r>
            <w:r w:rsidR="00A33807">
              <w:rPr>
                <w:noProof/>
                <w:webHidden/>
              </w:rPr>
              <w:tab/>
            </w:r>
            <w:r w:rsidR="005E53EF">
              <w:rPr>
                <w:noProof/>
                <w:webHidden/>
              </w:rPr>
              <w:fldChar w:fldCharType="begin"/>
            </w:r>
            <w:r w:rsidR="00A33807">
              <w:rPr>
                <w:noProof/>
                <w:webHidden/>
              </w:rPr>
              <w:instrText xml:space="preserve"> PAGEREF _Toc109053277 \h </w:instrText>
            </w:r>
            <w:r w:rsidR="005E53EF">
              <w:rPr>
                <w:noProof/>
                <w:webHidden/>
              </w:rPr>
            </w:r>
            <w:r w:rsidR="005E53EF">
              <w:rPr>
                <w:noProof/>
                <w:webHidden/>
              </w:rPr>
              <w:fldChar w:fldCharType="separate"/>
            </w:r>
            <w:r w:rsidR="00A33807">
              <w:rPr>
                <w:noProof/>
                <w:webHidden/>
              </w:rPr>
              <w:t>4</w:t>
            </w:r>
            <w:r w:rsidR="005E53EF">
              <w:rPr>
                <w:noProof/>
                <w:webHidden/>
              </w:rPr>
              <w:fldChar w:fldCharType="end"/>
            </w:r>
          </w:hyperlink>
        </w:p>
        <w:p w14:paraId="6C13E567" w14:textId="77777777" w:rsidR="00E42E12" w:rsidRDefault="00B51747" w:rsidP="004606E2">
          <w:pPr>
            <w:pStyle w:val="TOC1"/>
            <w:tabs>
              <w:tab w:val="right" w:leader="dot" w:pos="9350"/>
            </w:tabs>
            <w:spacing w:line="360" w:lineRule="auto"/>
            <w:rPr>
              <w:rFonts w:asciiTheme="minorHAnsi" w:eastAsiaTheme="minorEastAsia" w:hAnsiTheme="minorHAnsi" w:cstheme="minorBidi"/>
              <w:noProof/>
              <w:lang w:val="en-IN"/>
            </w:rPr>
          </w:pPr>
          <w:hyperlink w:anchor="_Toc109053278" w:history="1">
            <w:r w:rsidR="00A33807" w:rsidRPr="00090690">
              <w:rPr>
                <w:rStyle w:val="Hyperlink"/>
                <w:noProof/>
              </w:rPr>
              <w:t>Health and Social Care practice</w:t>
            </w:r>
            <w:r w:rsidR="00A33807">
              <w:rPr>
                <w:noProof/>
                <w:webHidden/>
              </w:rPr>
              <w:tab/>
            </w:r>
            <w:r w:rsidR="005E53EF">
              <w:rPr>
                <w:noProof/>
                <w:webHidden/>
              </w:rPr>
              <w:fldChar w:fldCharType="begin"/>
            </w:r>
            <w:r w:rsidR="00A33807">
              <w:rPr>
                <w:noProof/>
                <w:webHidden/>
              </w:rPr>
              <w:instrText xml:space="preserve"> PAGEREF _Toc109053278 \h </w:instrText>
            </w:r>
            <w:r w:rsidR="005E53EF">
              <w:rPr>
                <w:noProof/>
                <w:webHidden/>
              </w:rPr>
            </w:r>
            <w:r w:rsidR="005E53EF">
              <w:rPr>
                <w:noProof/>
                <w:webHidden/>
              </w:rPr>
              <w:fldChar w:fldCharType="separate"/>
            </w:r>
            <w:r w:rsidR="00A33807">
              <w:rPr>
                <w:noProof/>
                <w:webHidden/>
              </w:rPr>
              <w:t>6</w:t>
            </w:r>
            <w:r w:rsidR="005E53EF">
              <w:rPr>
                <w:noProof/>
                <w:webHidden/>
              </w:rPr>
              <w:fldChar w:fldCharType="end"/>
            </w:r>
          </w:hyperlink>
        </w:p>
        <w:p w14:paraId="6C13E568" w14:textId="77777777" w:rsidR="00E42E12" w:rsidRDefault="00B51747" w:rsidP="004606E2">
          <w:pPr>
            <w:pStyle w:val="TOC1"/>
            <w:tabs>
              <w:tab w:val="right" w:leader="dot" w:pos="9350"/>
            </w:tabs>
            <w:spacing w:line="360" w:lineRule="auto"/>
            <w:rPr>
              <w:rFonts w:asciiTheme="minorHAnsi" w:eastAsiaTheme="minorEastAsia" w:hAnsiTheme="minorHAnsi" w:cstheme="minorBidi"/>
              <w:noProof/>
              <w:lang w:val="en-IN"/>
            </w:rPr>
          </w:pPr>
          <w:hyperlink w:anchor="_Toc109053279" w:history="1">
            <w:r w:rsidR="00A33807" w:rsidRPr="00090690">
              <w:rPr>
                <w:rStyle w:val="Hyperlink"/>
                <w:noProof/>
              </w:rPr>
              <w:t>Recommendations</w:t>
            </w:r>
            <w:r w:rsidR="00A33807">
              <w:rPr>
                <w:noProof/>
                <w:webHidden/>
              </w:rPr>
              <w:tab/>
            </w:r>
            <w:r w:rsidR="005E53EF">
              <w:rPr>
                <w:noProof/>
                <w:webHidden/>
              </w:rPr>
              <w:fldChar w:fldCharType="begin"/>
            </w:r>
            <w:r w:rsidR="00A33807">
              <w:rPr>
                <w:noProof/>
                <w:webHidden/>
              </w:rPr>
              <w:instrText xml:space="preserve"> PAGEREF _Toc109053279 \h </w:instrText>
            </w:r>
            <w:r w:rsidR="005E53EF">
              <w:rPr>
                <w:noProof/>
                <w:webHidden/>
              </w:rPr>
            </w:r>
            <w:r w:rsidR="005E53EF">
              <w:rPr>
                <w:noProof/>
                <w:webHidden/>
              </w:rPr>
              <w:fldChar w:fldCharType="separate"/>
            </w:r>
            <w:r w:rsidR="00A33807">
              <w:rPr>
                <w:noProof/>
                <w:webHidden/>
              </w:rPr>
              <w:t>6</w:t>
            </w:r>
            <w:r w:rsidR="005E53EF">
              <w:rPr>
                <w:noProof/>
                <w:webHidden/>
              </w:rPr>
              <w:fldChar w:fldCharType="end"/>
            </w:r>
          </w:hyperlink>
        </w:p>
        <w:p w14:paraId="6C13E569" w14:textId="77777777" w:rsidR="00E42E12" w:rsidRDefault="00B51747" w:rsidP="004606E2">
          <w:pPr>
            <w:pStyle w:val="TOC1"/>
            <w:tabs>
              <w:tab w:val="right" w:leader="dot" w:pos="9350"/>
            </w:tabs>
            <w:spacing w:line="360" w:lineRule="auto"/>
            <w:rPr>
              <w:rFonts w:asciiTheme="minorHAnsi" w:eastAsiaTheme="minorEastAsia" w:hAnsiTheme="minorHAnsi" w:cstheme="minorBidi"/>
              <w:noProof/>
              <w:lang w:val="en-IN"/>
            </w:rPr>
          </w:pPr>
          <w:hyperlink w:anchor="_Toc109053280" w:history="1">
            <w:r w:rsidR="00A33807" w:rsidRPr="00090690">
              <w:rPr>
                <w:rStyle w:val="Hyperlink"/>
                <w:noProof/>
              </w:rPr>
              <w:t>Conclusion</w:t>
            </w:r>
            <w:r w:rsidR="00A33807">
              <w:rPr>
                <w:noProof/>
                <w:webHidden/>
              </w:rPr>
              <w:tab/>
            </w:r>
            <w:r w:rsidR="005E53EF">
              <w:rPr>
                <w:noProof/>
                <w:webHidden/>
              </w:rPr>
              <w:fldChar w:fldCharType="begin"/>
            </w:r>
            <w:r w:rsidR="00A33807">
              <w:rPr>
                <w:noProof/>
                <w:webHidden/>
              </w:rPr>
              <w:instrText xml:space="preserve"> PAGEREF _Toc109053280 \h </w:instrText>
            </w:r>
            <w:r w:rsidR="005E53EF">
              <w:rPr>
                <w:noProof/>
                <w:webHidden/>
              </w:rPr>
            </w:r>
            <w:r w:rsidR="005E53EF">
              <w:rPr>
                <w:noProof/>
                <w:webHidden/>
              </w:rPr>
              <w:fldChar w:fldCharType="separate"/>
            </w:r>
            <w:r w:rsidR="00A33807">
              <w:rPr>
                <w:noProof/>
                <w:webHidden/>
              </w:rPr>
              <w:t>7</w:t>
            </w:r>
            <w:r w:rsidR="005E53EF">
              <w:rPr>
                <w:noProof/>
                <w:webHidden/>
              </w:rPr>
              <w:fldChar w:fldCharType="end"/>
            </w:r>
          </w:hyperlink>
        </w:p>
        <w:p w14:paraId="6C13E56A" w14:textId="77777777" w:rsidR="00E42E12" w:rsidRDefault="00B51747" w:rsidP="004606E2">
          <w:pPr>
            <w:pStyle w:val="TOC1"/>
            <w:tabs>
              <w:tab w:val="right" w:leader="dot" w:pos="9350"/>
            </w:tabs>
            <w:spacing w:line="360" w:lineRule="auto"/>
            <w:rPr>
              <w:rFonts w:asciiTheme="minorHAnsi" w:eastAsiaTheme="minorEastAsia" w:hAnsiTheme="minorHAnsi" w:cstheme="minorBidi"/>
              <w:noProof/>
              <w:lang w:val="en-IN"/>
            </w:rPr>
          </w:pPr>
          <w:hyperlink w:anchor="_Toc109053281" w:history="1">
            <w:r w:rsidR="00A33807" w:rsidRPr="00090690">
              <w:rPr>
                <w:rStyle w:val="Hyperlink"/>
                <w:noProof/>
              </w:rPr>
              <w:t>Reference List</w:t>
            </w:r>
            <w:r w:rsidR="00A33807">
              <w:rPr>
                <w:noProof/>
                <w:webHidden/>
              </w:rPr>
              <w:tab/>
            </w:r>
            <w:r w:rsidR="005E53EF">
              <w:rPr>
                <w:noProof/>
                <w:webHidden/>
              </w:rPr>
              <w:fldChar w:fldCharType="begin"/>
            </w:r>
            <w:r w:rsidR="00A33807">
              <w:rPr>
                <w:noProof/>
                <w:webHidden/>
              </w:rPr>
              <w:instrText xml:space="preserve"> PAGEREF _Toc109053281 \h </w:instrText>
            </w:r>
            <w:r w:rsidR="005E53EF">
              <w:rPr>
                <w:noProof/>
                <w:webHidden/>
              </w:rPr>
            </w:r>
            <w:r w:rsidR="005E53EF">
              <w:rPr>
                <w:noProof/>
                <w:webHidden/>
              </w:rPr>
              <w:fldChar w:fldCharType="separate"/>
            </w:r>
            <w:r w:rsidR="00A33807">
              <w:rPr>
                <w:noProof/>
                <w:webHidden/>
              </w:rPr>
              <w:t>8</w:t>
            </w:r>
            <w:r w:rsidR="005E53EF">
              <w:rPr>
                <w:noProof/>
                <w:webHidden/>
              </w:rPr>
              <w:fldChar w:fldCharType="end"/>
            </w:r>
          </w:hyperlink>
        </w:p>
        <w:p w14:paraId="6C13E56B" w14:textId="77777777" w:rsidR="00F2678B" w:rsidRDefault="005E53EF" w:rsidP="004606E2">
          <w:pPr>
            <w:spacing w:line="360" w:lineRule="auto"/>
          </w:pPr>
          <w:r w:rsidRPr="00F2678B">
            <w:rPr>
              <w:b/>
              <w:bCs/>
              <w:noProof/>
            </w:rPr>
            <w:fldChar w:fldCharType="end"/>
          </w:r>
        </w:p>
      </w:sdtContent>
    </w:sdt>
    <w:p w14:paraId="6C13E56C" w14:textId="77777777" w:rsidR="00F2678B" w:rsidRDefault="00A33807" w:rsidP="004606E2">
      <w:pPr>
        <w:spacing w:line="360" w:lineRule="auto"/>
        <w:rPr>
          <w:b/>
          <w:sz w:val="28"/>
          <w:szCs w:val="40"/>
        </w:rPr>
      </w:pPr>
      <w:r>
        <w:br w:type="page"/>
      </w:r>
    </w:p>
    <w:p w14:paraId="6C13E56D" w14:textId="77777777" w:rsidR="007C1DF5" w:rsidRPr="00F2678B" w:rsidRDefault="00A33807" w:rsidP="004606E2">
      <w:pPr>
        <w:pStyle w:val="Heading1"/>
        <w:rPr>
          <w:sz w:val="22"/>
          <w:szCs w:val="22"/>
        </w:rPr>
      </w:pPr>
      <w:bookmarkStart w:id="1" w:name="_Toc109053275"/>
      <w:r w:rsidRPr="00D51B68">
        <w:lastRenderedPageBreak/>
        <w:t>Introduction</w:t>
      </w:r>
      <w:bookmarkEnd w:id="0"/>
      <w:bookmarkEnd w:id="1"/>
    </w:p>
    <w:p w14:paraId="6C13E56E" w14:textId="485B1698" w:rsidR="007C1DF5" w:rsidRPr="00D51B68" w:rsidRDefault="00A33807" w:rsidP="004606E2">
      <w:pPr>
        <w:spacing w:line="360" w:lineRule="auto"/>
        <w:jc w:val="both"/>
      </w:pPr>
      <w:r w:rsidRPr="00D51B68">
        <w:t xml:space="preserve">Obesity has become a serious concern in the UK in the microcosm and across the globe in the macrocosm in the 21st century, particularly after the Covid-19 pandemic. Obesity is a complicated health condition that indicates the excess amount of fat in the body. It is a medical condition that heightens the risk of other diseases in the body such as high blood pressure, diabetes, several heart diseases, and the like.  In England, the number of obesity-related cases is gradually increasing among almost all age groups from childhood to older adults. According to the data obtained </w:t>
      </w:r>
      <w:r w:rsidR="003F6C34" w:rsidRPr="00D51B68">
        <w:t>from ‘</w:t>
      </w:r>
      <w:r w:rsidRPr="00D51B68">
        <w:t>The Health Survey Report 2018', it has been found that the rate of obesity in children has been raised from 9.9% to 14.5% in 2020-212 as compared to 2019-20 (</w:t>
      </w:r>
      <w:proofErr w:type="spellStart"/>
      <w:r w:rsidRPr="00D51B68">
        <w:rPr>
          <w:color w:val="222222"/>
          <w:highlight w:val="white"/>
        </w:rPr>
        <w:t>Muttarak</w:t>
      </w:r>
      <w:proofErr w:type="spellEnd"/>
      <w:r w:rsidRPr="00D51B68">
        <w:rPr>
          <w:color w:val="222222"/>
          <w:highlight w:val="white"/>
        </w:rPr>
        <w:t>, 2018</w:t>
      </w:r>
      <w:r w:rsidRPr="00D51B68">
        <w:t xml:space="preserve">). In the case of adults, almost 63% are considered clinically based in 2018 in the UK. That means almost </w:t>
      </w:r>
      <w:r w:rsidR="003F6C34" w:rsidRPr="00D51B68">
        <w:t>⅔ of</w:t>
      </w:r>
      <w:r w:rsidRPr="00D51B68">
        <w:t xml:space="preserve"> the men and </w:t>
      </w:r>
      <w:r w:rsidRPr="00D51B68">
        <w:rPr>
          <w:rFonts w:ascii="Cambria Math" w:hAnsi="Cambria Math" w:cs="Cambria Math"/>
        </w:rPr>
        <w:t>⅗</w:t>
      </w:r>
      <w:r w:rsidRPr="00D51B68">
        <w:t xml:space="preserve"> of the women population in the UK are recognized as suffering from obesity. Therefore, serious concerns should be given to them. The study will discuss the anatomy and psychology of the health condition related to obesity and will focus on various health and lifestyle routine measures in the UK. The study will also reflect on the health and social care practice in the UK to reduce obesity.</w:t>
      </w:r>
    </w:p>
    <w:p w14:paraId="6C13E56F" w14:textId="77777777" w:rsidR="007C1DF5" w:rsidRPr="00D51B68" w:rsidRDefault="00A33807" w:rsidP="004606E2">
      <w:pPr>
        <w:pStyle w:val="Heading1"/>
      </w:pPr>
      <w:bookmarkStart w:id="2" w:name="_Toc109053031"/>
      <w:bookmarkStart w:id="3" w:name="_Toc109053276"/>
      <w:r w:rsidRPr="00D51B68">
        <w:t>Anatomy and Physiology of the health condition</w:t>
      </w:r>
      <w:bookmarkEnd w:id="2"/>
      <w:bookmarkEnd w:id="3"/>
    </w:p>
    <w:p w14:paraId="6C13E570" w14:textId="77777777" w:rsidR="007C1DF5" w:rsidRPr="00D51B68" w:rsidRDefault="00A33807" w:rsidP="004606E2">
      <w:pPr>
        <w:spacing w:line="360" w:lineRule="auto"/>
        <w:jc w:val="both"/>
      </w:pPr>
      <w:r w:rsidRPr="00D51B68">
        <w:t>The Latin word ‘</w:t>
      </w:r>
      <w:proofErr w:type="spellStart"/>
      <w:r w:rsidRPr="00D51B68">
        <w:t>Obesus</w:t>
      </w:r>
      <w:proofErr w:type="spellEnd"/>
      <w:r w:rsidRPr="00D51B68">
        <w:t>’ means stout or fat (</w:t>
      </w:r>
      <w:proofErr w:type="spellStart"/>
      <w:r w:rsidRPr="00D51B68">
        <w:rPr>
          <w:color w:val="222222"/>
          <w:highlight w:val="white"/>
        </w:rPr>
        <w:t>Saeidi</w:t>
      </w:r>
      <w:proofErr w:type="spellEnd"/>
      <w:r w:rsidRPr="00D51B68">
        <w:rPr>
          <w:color w:val="222222"/>
          <w:highlight w:val="white"/>
        </w:rPr>
        <w:t xml:space="preserve"> </w:t>
      </w:r>
      <w:r w:rsidRPr="00D51B68">
        <w:rPr>
          <w:i/>
          <w:color w:val="222222"/>
          <w:highlight w:val="white"/>
        </w:rPr>
        <w:t>et al.,</w:t>
      </w:r>
      <w:r w:rsidRPr="00D51B68">
        <w:rPr>
          <w:color w:val="222222"/>
          <w:highlight w:val="white"/>
        </w:rPr>
        <w:t xml:space="preserve"> 2019)</w:t>
      </w:r>
      <w:r w:rsidRPr="00D51B68">
        <w:t xml:space="preserve">. When there is excessive accumulation of fat gathered in the body, it is considered obesity. </w:t>
      </w:r>
    </w:p>
    <w:p w14:paraId="6C13E571" w14:textId="77777777" w:rsidR="007C1DF5" w:rsidRPr="00D51B68" w:rsidRDefault="00A33807" w:rsidP="004606E2">
      <w:pPr>
        <w:spacing w:line="360" w:lineRule="auto"/>
        <w:jc w:val="both"/>
      </w:pPr>
      <w:r w:rsidRPr="00D51B68">
        <w:t>While discussing the anatomy of obesity, two types of obesity can be traced to the human body.</w:t>
      </w:r>
    </w:p>
    <w:p w14:paraId="6C13E572" w14:textId="77777777" w:rsidR="007C1DF5" w:rsidRPr="00D51B68" w:rsidRDefault="00A33807" w:rsidP="004606E2">
      <w:pPr>
        <w:spacing w:line="360" w:lineRule="auto"/>
        <w:jc w:val="both"/>
        <w:rPr>
          <w:b/>
        </w:rPr>
      </w:pPr>
      <w:r w:rsidRPr="00D51B68">
        <w:rPr>
          <w:b/>
        </w:rPr>
        <w:t>Android or Apple-shaped Obesity</w:t>
      </w:r>
    </w:p>
    <w:p w14:paraId="6C13E573" w14:textId="77777777" w:rsidR="007C1DF5" w:rsidRPr="00D51B68" w:rsidRDefault="00A33807" w:rsidP="004606E2">
      <w:pPr>
        <w:spacing w:line="360" w:lineRule="auto"/>
        <w:jc w:val="both"/>
      </w:pPr>
      <w:r w:rsidRPr="00D51B68">
        <w:t>It is caused by the apple-shaped deposition of subcutaneous and visceral fat in the abdominal region (</w:t>
      </w:r>
      <w:r w:rsidRPr="00D51B68">
        <w:rPr>
          <w:color w:val="222222"/>
          <w:highlight w:val="white"/>
        </w:rPr>
        <w:t xml:space="preserve">Patel and </w:t>
      </w:r>
      <w:proofErr w:type="gramStart"/>
      <w:r w:rsidRPr="00D51B68">
        <w:rPr>
          <w:color w:val="222222"/>
          <w:highlight w:val="white"/>
        </w:rPr>
        <w:t>Kadam,  2020</w:t>
      </w:r>
      <w:proofErr w:type="gramEnd"/>
      <w:r w:rsidRPr="00D51B68">
        <w:t>). The average waist-hip ratio, in this case, is &gt;0.85 for women and &gt;1 for men in the UK.</w:t>
      </w:r>
    </w:p>
    <w:p w14:paraId="6C13E574" w14:textId="77777777" w:rsidR="007C1DF5" w:rsidRPr="00D51B68" w:rsidRDefault="00A33807" w:rsidP="004606E2">
      <w:pPr>
        <w:spacing w:line="360" w:lineRule="auto"/>
        <w:jc w:val="both"/>
        <w:rPr>
          <w:b/>
        </w:rPr>
      </w:pPr>
      <w:r w:rsidRPr="00D51B68">
        <w:rPr>
          <w:b/>
        </w:rPr>
        <w:t>Gynecoid or Pear-shaped obesity</w:t>
      </w:r>
    </w:p>
    <w:p w14:paraId="6C13E575" w14:textId="77777777" w:rsidR="007C1DF5" w:rsidRPr="00D51B68" w:rsidRDefault="00A33807" w:rsidP="004606E2">
      <w:pPr>
        <w:spacing w:line="360" w:lineRule="auto"/>
        <w:jc w:val="both"/>
      </w:pPr>
      <w:r w:rsidRPr="00D51B68">
        <w:t>It is caused by the deposition of subcutaneous fat around the hip and buttocks of individuals irrespective of gender (</w:t>
      </w:r>
      <w:r w:rsidRPr="00D51B68">
        <w:rPr>
          <w:color w:val="222222"/>
          <w:highlight w:val="white"/>
        </w:rPr>
        <w:t xml:space="preserve">Patel and </w:t>
      </w:r>
      <w:proofErr w:type="gramStart"/>
      <w:r w:rsidRPr="00D51B68">
        <w:rPr>
          <w:color w:val="222222"/>
          <w:highlight w:val="white"/>
        </w:rPr>
        <w:t>Kadam,  2020</w:t>
      </w:r>
      <w:proofErr w:type="gramEnd"/>
      <w:r w:rsidRPr="00D51B68">
        <w:t>).</w:t>
      </w:r>
    </w:p>
    <w:p w14:paraId="6C13E576" w14:textId="77777777" w:rsidR="007C1DF5" w:rsidRPr="00D51B68" w:rsidRDefault="00A33807" w:rsidP="004606E2">
      <w:pPr>
        <w:spacing w:line="360" w:lineRule="auto"/>
        <w:jc w:val="both"/>
      </w:pPr>
      <w:r w:rsidRPr="00D51B68">
        <w:t xml:space="preserve">So, it is evident that the </w:t>
      </w:r>
      <w:proofErr w:type="gramStart"/>
      <w:r w:rsidRPr="00D51B68">
        <w:t>de[</w:t>
      </w:r>
      <w:proofErr w:type="spellStart"/>
      <w:proofErr w:type="gramEnd"/>
      <w:r w:rsidRPr="00D51B68">
        <w:t>ppsition</w:t>
      </w:r>
      <w:proofErr w:type="spellEnd"/>
      <w:r w:rsidRPr="00D51B68">
        <w:t xml:space="preserve"> of fat tissues causes obesity. However, there is presence of a certain amount of lipids in the cytoplasm of all sorts of cells. Some of them have the capacity to store larger portions of fats and these are known as fat cells and are known as adipocytes. Each of these adipocytes contains both large fat cells and small fat cells. Large fat cells are matured and known as “yellow fat’. </w:t>
      </w:r>
      <w:proofErr w:type="gramStart"/>
      <w:r w:rsidRPr="00D51B68">
        <w:t>Whereas,</w:t>
      </w:r>
      <w:proofErr w:type="gramEnd"/>
      <w:r w:rsidRPr="00D51B68">
        <w:t xml:space="preserve"> small fat cells are embryonic in nature and known as ‘brown fat.’</w:t>
      </w:r>
    </w:p>
    <w:p w14:paraId="6C13E577" w14:textId="77777777" w:rsidR="007C1DF5" w:rsidRPr="00D51B68" w:rsidRDefault="00A33807" w:rsidP="004606E2">
      <w:pPr>
        <w:spacing w:line="360" w:lineRule="auto"/>
        <w:jc w:val="both"/>
      </w:pPr>
      <w:r w:rsidRPr="00D51B68">
        <w:lastRenderedPageBreak/>
        <w:t>An adipose cell is formed with the combination of multiple yellow and brown fats. And the large range of interconnected adipose cells forms adipose tissue.</w:t>
      </w:r>
    </w:p>
    <w:p w14:paraId="6C13E578" w14:textId="77777777" w:rsidR="007C1DF5" w:rsidRPr="00D51B68" w:rsidRDefault="00A33807" w:rsidP="004606E2">
      <w:pPr>
        <w:spacing w:line="360" w:lineRule="auto"/>
        <w:jc w:val="both"/>
        <w:rPr>
          <w:b/>
        </w:rPr>
      </w:pPr>
      <w:r w:rsidRPr="00D51B68">
        <w:rPr>
          <w:b/>
        </w:rPr>
        <w:t>Adipose Tissue</w:t>
      </w:r>
    </w:p>
    <w:p w14:paraId="6C13E579" w14:textId="77777777" w:rsidR="007C1DF5" w:rsidRPr="00D51B68" w:rsidRDefault="00A33807" w:rsidP="00C070D1">
      <w:pPr>
        <w:spacing w:line="360" w:lineRule="auto"/>
        <w:jc w:val="center"/>
      </w:pPr>
      <w:r w:rsidRPr="00D51B68">
        <w:rPr>
          <w:noProof/>
          <w:lang w:val="en-US" w:eastAsia="en-US"/>
        </w:rPr>
        <w:drawing>
          <wp:inline distT="114300" distB="114300" distL="114300" distR="114300" wp14:anchorId="6C13E5B1" wp14:editId="6C13E5B2">
            <wp:extent cx="2940925" cy="206216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a:stretch>
                      <a:fillRect/>
                    </a:stretch>
                  </pic:blipFill>
                  <pic:spPr>
                    <a:xfrm>
                      <a:off x="0" y="0"/>
                      <a:ext cx="2940925" cy="2062163"/>
                    </a:xfrm>
                    <a:prstGeom prst="rect">
                      <a:avLst/>
                    </a:prstGeom>
                  </pic:spPr>
                </pic:pic>
              </a:graphicData>
            </a:graphic>
          </wp:inline>
        </w:drawing>
      </w:r>
    </w:p>
    <w:p w14:paraId="6C13E57A" w14:textId="77777777" w:rsidR="007C1DF5" w:rsidRPr="00D51B68" w:rsidRDefault="00A33807" w:rsidP="00C070D1">
      <w:pPr>
        <w:spacing w:line="360" w:lineRule="auto"/>
        <w:jc w:val="center"/>
        <w:rPr>
          <w:b/>
        </w:rPr>
      </w:pPr>
      <w:r w:rsidRPr="00D51B68">
        <w:rPr>
          <w:b/>
        </w:rPr>
        <w:t>Figure: Adipose Tissue</w:t>
      </w:r>
    </w:p>
    <w:p w14:paraId="6C13E57B" w14:textId="77777777" w:rsidR="007C1DF5" w:rsidRPr="00D51B68" w:rsidRDefault="00A33807" w:rsidP="00C070D1">
      <w:pPr>
        <w:spacing w:line="360" w:lineRule="auto"/>
        <w:jc w:val="center"/>
      </w:pPr>
      <w:r w:rsidRPr="00D51B68">
        <w:t>(</w:t>
      </w:r>
      <w:proofErr w:type="gramStart"/>
      <w:r w:rsidRPr="00D51B68">
        <w:t>Source:www.researchgate.com</w:t>
      </w:r>
      <w:proofErr w:type="gramEnd"/>
      <w:r w:rsidRPr="00D51B68">
        <w:t>, 2022)</w:t>
      </w:r>
    </w:p>
    <w:p w14:paraId="6C13E57C" w14:textId="77777777" w:rsidR="007C1DF5" w:rsidRPr="00D51B68" w:rsidRDefault="007C1DF5" w:rsidP="004606E2">
      <w:pPr>
        <w:spacing w:line="360" w:lineRule="auto"/>
        <w:jc w:val="both"/>
        <w:rPr>
          <w:b/>
        </w:rPr>
      </w:pPr>
    </w:p>
    <w:p w14:paraId="6C13E57D" w14:textId="77777777" w:rsidR="007C1DF5" w:rsidRPr="00D51B68" w:rsidRDefault="00A33807" w:rsidP="004606E2">
      <w:pPr>
        <w:spacing w:line="360" w:lineRule="auto"/>
        <w:jc w:val="both"/>
      </w:pPr>
      <w:r w:rsidRPr="00D51B68">
        <w:t>It is a long range of connective tissue that is formed by the integration of adipocytes. Adipocytes can be traced in any proportion of the body except the auricle, penis, and scrotum (</w:t>
      </w:r>
      <w:r w:rsidRPr="00D51B68">
        <w:rPr>
          <w:color w:val="222222"/>
          <w:highlight w:val="white"/>
        </w:rPr>
        <w:t xml:space="preserve">Chait and Den </w:t>
      </w:r>
      <w:proofErr w:type="spellStart"/>
      <w:r w:rsidRPr="00D51B68">
        <w:rPr>
          <w:color w:val="222222"/>
          <w:highlight w:val="white"/>
        </w:rPr>
        <w:t>Hartigh</w:t>
      </w:r>
      <w:proofErr w:type="spellEnd"/>
      <w:r w:rsidRPr="00D51B68">
        <w:rPr>
          <w:color w:val="222222"/>
          <w:highlight w:val="white"/>
        </w:rPr>
        <w:t>, 2020</w:t>
      </w:r>
      <w:r w:rsidRPr="00D51B68">
        <w:t xml:space="preserve">). That means that fat can be accumulated in any portion of the human body except the </w:t>
      </w:r>
      <w:proofErr w:type="gramStart"/>
      <w:r w:rsidRPr="00D51B68">
        <w:t>aforementioned portion</w:t>
      </w:r>
      <w:proofErr w:type="gramEnd"/>
      <w:r w:rsidRPr="00D51B68">
        <w:t xml:space="preserve"> and the deposition of it results in obesity.</w:t>
      </w:r>
    </w:p>
    <w:p w14:paraId="6C13E57E" w14:textId="77777777" w:rsidR="007C1DF5" w:rsidRPr="00D51B68" w:rsidRDefault="00A33807" w:rsidP="004606E2">
      <w:pPr>
        <w:spacing w:line="360" w:lineRule="auto"/>
        <w:jc w:val="both"/>
        <w:rPr>
          <w:b/>
        </w:rPr>
      </w:pPr>
      <w:r w:rsidRPr="00D51B68">
        <w:rPr>
          <w:b/>
        </w:rPr>
        <w:t>Deposition of Fats and Obesity</w:t>
      </w:r>
    </w:p>
    <w:p w14:paraId="6C13E57F" w14:textId="77777777" w:rsidR="007C1DF5" w:rsidRPr="00D51B68" w:rsidRDefault="00A33807" w:rsidP="004606E2">
      <w:pPr>
        <w:spacing w:line="360" w:lineRule="auto"/>
        <w:jc w:val="both"/>
        <w:rPr>
          <w:b/>
        </w:rPr>
      </w:pPr>
      <w:r w:rsidRPr="00D51B68">
        <w:rPr>
          <w:b/>
        </w:rPr>
        <w:t>Visceral Fats</w:t>
      </w:r>
    </w:p>
    <w:p w14:paraId="6C13E580" w14:textId="77777777" w:rsidR="007C1DF5" w:rsidRPr="00D51B68" w:rsidRDefault="00A33807" w:rsidP="004606E2">
      <w:pPr>
        <w:spacing w:line="360" w:lineRule="auto"/>
        <w:jc w:val="both"/>
      </w:pPr>
      <w:r w:rsidRPr="00D51B68">
        <w:t>It is cited in the abdominal cavity particularly lies between the organs like the liver, stomach, kidney, and intestines. Excessive accumulation of visceral fat is known as central obesity and it may lead to diseases like Type 2 diabetes mellitus, metabolic dysfunction, and several cardiovascular diseases (</w:t>
      </w:r>
      <w:r w:rsidRPr="00D51B68">
        <w:rPr>
          <w:color w:val="222222"/>
          <w:highlight w:val="white"/>
        </w:rPr>
        <w:t>Ebrahimi, 2018</w:t>
      </w:r>
      <w:r w:rsidRPr="00D51B68">
        <w:t>).</w:t>
      </w:r>
    </w:p>
    <w:p w14:paraId="6C13E581" w14:textId="77777777" w:rsidR="007C1DF5" w:rsidRPr="00D51B68" w:rsidRDefault="00A33807" w:rsidP="004606E2">
      <w:pPr>
        <w:spacing w:line="360" w:lineRule="auto"/>
        <w:jc w:val="both"/>
        <w:rPr>
          <w:b/>
        </w:rPr>
      </w:pPr>
      <w:r w:rsidRPr="00D51B68">
        <w:rPr>
          <w:b/>
        </w:rPr>
        <w:t>Subcutaneous Fats</w:t>
      </w:r>
    </w:p>
    <w:p w14:paraId="6C13E582" w14:textId="77777777" w:rsidR="007C1DF5" w:rsidRPr="00D51B68" w:rsidRDefault="00A33807" w:rsidP="004606E2">
      <w:pPr>
        <w:spacing w:line="360" w:lineRule="auto"/>
        <w:jc w:val="both"/>
      </w:pPr>
      <w:r w:rsidRPr="00D51B68">
        <w:t>It is traced just below the skin or in the hypodermis. It is pear-shaped obesity (</w:t>
      </w:r>
      <w:proofErr w:type="spellStart"/>
      <w:r w:rsidRPr="00D51B68">
        <w:rPr>
          <w:color w:val="222222"/>
          <w:highlight w:val="white"/>
        </w:rPr>
        <w:t>Khalafi</w:t>
      </w:r>
      <w:proofErr w:type="spellEnd"/>
      <w:r w:rsidRPr="00D51B68">
        <w:rPr>
          <w:color w:val="222222"/>
          <w:highlight w:val="white"/>
        </w:rPr>
        <w:t xml:space="preserve"> </w:t>
      </w:r>
      <w:r w:rsidRPr="00D51B68">
        <w:rPr>
          <w:i/>
          <w:color w:val="222222"/>
          <w:highlight w:val="white"/>
        </w:rPr>
        <w:t xml:space="preserve">et al., </w:t>
      </w:r>
      <w:r w:rsidRPr="00D51B68">
        <w:rPr>
          <w:color w:val="222222"/>
          <w:highlight w:val="white"/>
        </w:rPr>
        <w:t>2020</w:t>
      </w:r>
      <w:r w:rsidRPr="00D51B68">
        <w:t>). However, this fat has less indication of serious disease, but excessive accumulation of it may lead to fatigue.</w:t>
      </w:r>
    </w:p>
    <w:p w14:paraId="6C13E583" w14:textId="77777777" w:rsidR="007C1DF5" w:rsidRPr="00D51B68" w:rsidRDefault="00A33807" w:rsidP="004606E2">
      <w:pPr>
        <w:spacing w:line="360" w:lineRule="auto"/>
        <w:jc w:val="both"/>
        <w:rPr>
          <w:b/>
        </w:rPr>
      </w:pPr>
      <w:r w:rsidRPr="00D51B68">
        <w:rPr>
          <w:b/>
        </w:rPr>
        <w:t>Ectopic Fats</w:t>
      </w:r>
    </w:p>
    <w:p w14:paraId="6C13E584" w14:textId="77777777" w:rsidR="007C1DF5" w:rsidRPr="00D51B68" w:rsidRDefault="00A33807" w:rsidP="004606E2">
      <w:pPr>
        <w:spacing w:line="360" w:lineRule="auto"/>
        <w:jc w:val="both"/>
      </w:pPr>
      <w:r w:rsidRPr="00D51B68">
        <w:t>It is caused by the excessive accumulation of triglyceride tissues. It can be stored in the organs like liver, heart, pancreas, and skeletal muscles (</w:t>
      </w:r>
      <w:proofErr w:type="spellStart"/>
      <w:r w:rsidRPr="00D51B68">
        <w:rPr>
          <w:color w:val="222222"/>
          <w:highlight w:val="white"/>
        </w:rPr>
        <w:t>Piché</w:t>
      </w:r>
      <w:proofErr w:type="spellEnd"/>
      <w:r w:rsidRPr="00D51B68">
        <w:rPr>
          <w:color w:val="222222"/>
          <w:highlight w:val="white"/>
        </w:rPr>
        <w:t xml:space="preserve"> and Poirier, 2018</w:t>
      </w:r>
      <w:r w:rsidRPr="00D51B68">
        <w:t>). These fats can hamper cellular functions and may lead to obstacles in the function of those organs.</w:t>
      </w:r>
    </w:p>
    <w:p w14:paraId="6C13E585" w14:textId="77777777" w:rsidR="007C1DF5" w:rsidRPr="00D51B68" w:rsidRDefault="00A33807" w:rsidP="00C070D1">
      <w:pPr>
        <w:spacing w:line="360" w:lineRule="auto"/>
        <w:jc w:val="center"/>
      </w:pPr>
      <w:r w:rsidRPr="00D51B68">
        <w:rPr>
          <w:noProof/>
          <w:lang w:val="en-US" w:eastAsia="en-US"/>
        </w:rPr>
        <w:lastRenderedPageBreak/>
        <w:drawing>
          <wp:inline distT="114300" distB="114300" distL="114300" distR="114300" wp14:anchorId="6C13E5B3" wp14:editId="6C13E5B4">
            <wp:extent cx="5336275" cy="3462551"/>
            <wp:effectExtent l="0" t="0" r="0" b="508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0"/>
                    <a:stretch>
                      <a:fillRect/>
                    </a:stretch>
                  </pic:blipFill>
                  <pic:spPr>
                    <a:xfrm>
                      <a:off x="0" y="0"/>
                      <a:ext cx="5338512" cy="3464002"/>
                    </a:xfrm>
                    <a:prstGeom prst="rect">
                      <a:avLst/>
                    </a:prstGeom>
                  </pic:spPr>
                </pic:pic>
              </a:graphicData>
            </a:graphic>
          </wp:inline>
        </w:drawing>
      </w:r>
    </w:p>
    <w:p w14:paraId="6C13E586" w14:textId="77777777" w:rsidR="007C1DF5" w:rsidRPr="00D51B68" w:rsidRDefault="00A33807" w:rsidP="00C070D1">
      <w:pPr>
        <w:spacing w:line="360" w:lineRule="auto"/>
        <w:jc w:val="center"/>
        <w:rPr>
          <w:b/>
        </w:rPr>
      </w:pPr>
      <w:r w:rsidRPr="00D51B68">
        <w:rPr>
          <w:b/>
        </w:rPr>
        <w:t>Figure: Types of fats</w:t>
      </w:r>
    </w:p>
    <w:p w14:paraId="6C13E587" w14:textId="77777777" w:rsidR="007C1DF5" w:rsidRPr="00D51B68" w:rsidRDefault="00A33807" w:rsidP="00C070D1">
      <w:pPr>
        <w:spacing w:line="360" w:lineRule="auto"/>
        <w:jc w:val="center"/>
      </w:pPr>
      <w:r w:rsidRPr="00D51B68">
        <w:t>(Source: https://www.pinterest.com/, 2022)</w:t>
      </w:r>
    </w:p>
    <w:p w14:paraId="6C13E588" w14:textId="77777777" w:rsidR="007C1DF5" w:rsidRPr="00D51B68" w:rsidRDefault="00A33807" w:rsidP="004606E2">
      <w:pPr>
        <w:spacing w:line="360" w:lineRule="auto"/>
        <w:jc w:val="both"/>
        <w:rPr>
          <w:b/>
        </w:rPr>
      </w:pPr>
      <w:r w:rsidRPr="00D51B68">
        <w:rPr>
          <w:b/>
        </w:rPr>
        <w:t>Physiological causes of obesity</w:t>
      </w:r>
    </w:p>
    <w:p w14:paraId="6C13E589" w14:textId="77777777" w:rsidR="007C1DF5" w:rsidRPr="00D51B68" w:rsidRDefault="00A33807" w:rsidP="004606E2">
      <w:pPr>
        <w:spacing w:line="360" w:lineRule="auto"/>
        <w:jc w:val="both"/>
      </w:pPr>
      <w:r w:rsidRPr="00D51B68">
        <w:t>Though heredity plays a pivotal role in obesity, in the UK, it has been witnessed that unhealthy diets like excessive consumption of red meats, unhealthy fat-contained foods, excessive consumption of alcohol and sugary drinks, and the lack of presence of vegetables and foods in the diet enhance the possibility of obesity (</w:t>
      </w:r>
      <w:r w:rsidRPr="00D51B68">
        <w:rPr>
          <w:color w:val="222222"/>
          <w:highlight w:val="white"/>
        </w:rPr>
        <w:t xml:space="preserve">Heath </w:t>
      </w:r>
      <w:r w:rsidRPr="00D51B68">
        <w:rPr>
          <w:i/>
          <w:color w:val="222222"/>
          <w:highlight w:val="white"/>
        </w:rPr>
        <w:t xml:space="preserve">et al., </w:t>
      </w:r>
      <w:r w:rsidRPr="00D51B68">
        <w:rPr>
          <w:color w:val="222222"/>
          <w:highlight w:val="white"/>
        </w:rPr>
        <w:t>2022</w:t>
      </w:r>
      <w:r w:rsidRPr="00D51B68">
        <w:t>). Moreover, the litter or lack of bodily activity and lack of sleep may lead to obesity. In the UK, unhealthy physical and social environments are also considered the reasons that lead to obesity.</w:t>
      </w:r>
    </w:p>
    <w:p w14:paraId="6C13E58A" w14:textId="77777777" w:rsidR="007C1DF5" w:rsidRPr="00D51B68" w:rsidRDefault="00A33807" w:rsidP="004606E2">
      <w:pPr>
        <w:pStyle w:val="Heading1"/>
      </w:pPr>
      <w:bookmarkStart w:id="4" w:name="_Toc109053032"/>
      <w:bookmarkStart w:id="5" w:name="_Toc109053277"/>
      <w:r w:rsidRPr="00D51B68">
        <w:t>Health and Lifestyle routine measures</w:t>
      </w:r>
      <w:bookmarkEnd w:id="4"/>
      <w:bookmarkEnd w:id="5"/>
    </w:p>
    <w:p w14:paraId="6C13E58B" w14:textId="77777777" w:rsidR="007C1DF5" w:rsidRPr="00D51B68" w:rsidRDefault="00A33807" w:rsidP="004606E2">
      <w:pPr>
        <w:spacing w:line="360" w:lineRule="auto"/>
        <w:jc w:val="both"/>
        <w:rPr>
          <w:b/>
        </w:rPr>
      </w:pPr>
      <w:r w:rsidRPr="00D51B68">
        <w:rPr>
          <w:b/>
        </w:rPr>
        <w:t>Monitoring the level of obesity</w:t>
      </w:r>
    </w:p>
    <w:p w14:paraId="6C13E58C" w14:textId="77777777" w:rsidR="007C1DF5" w:rsidRPr="00D51B68" w:rsidRDefault="00A33807" w:rsidP="004606E2">
      <w:pPr>
        <w:spacing w:line="360" w:lineRule="auto"/>
        <w:jc w:val="both"/>
      </w:pPr>
      <w:r w:rsidRPr="00D51B68">
        <w:t xml:space="preserve">Knowing the level of obesity is of utmost importance for any remedial actions. First and </w:t>
      </w:r>
      <w:proofErr w:type="gramStart"/>
      <w:r w:rsidRPr="00D51B68">
        <w:t>foremost</w:t>
      </w:r>
      <w:proofErr w:type="gramEnd"/>
      <w:r w:rsidRPr="00D51B68">
        <w:t xml:space="preserve"> every individual should check his weight at least once a month. </w:t>
      </w:r>
      <w:proofErr w:type="spellStart"/>
      <w:r w:rsidRPr="00D51B68">
        <w:t>THen</w:t>
      </w:r>
      <w:proofErr w:type="spellEnd"/>
      <w:r w:rsidRPr="00D51B68">
        <w:t xml:space="preserve"> if the weight gets increases day after day, some routine measurement must be </w:t>
      </w:r>
      <w:proofErr w:type="spellStart"/>
      <w:r w:rsidRPr="00D51B68">
        <w:t>initiated.BMI</w:t>
      </w:r>
      <w:proofErr w:type="spellEnd"/>
      <w:r w:rsidRPr="00D51B68">
        <w:t xml:space="preserve"> measurement is a widely considered technique for measuring the level of obesity in the human body. BMI means body mass index. BMI Prime is the modification of BMI. It is calculated as Weight/Height.  The resultant ratio determines the level of obesity. If the ratio is below 0.74 then it is considered underweight. If the ratio is between 0.74 to 0.99, then it is considered an optimal weight. But </w:t>
      </w:r>
      <w:r w:rsidRPr="00D51B68">
        <w:lastRenderedPageBreak/>
        <w:t>when the ratio becomes more than 1.00</w:t>
      </w:r>
      <w:proofErr w:type="gramStart"/>
      <w:r w:rsidRPr="00D51B68">
        <w:t>,  then</w:t>
      </w:r>
      <w:proofErr w:type="gramEnd"/>
      <w:r w:rsidRPr="00D51B68">
        <w:t xml:space="preserve"> it is known as overweight (</w:t>
      </w:r>
      <w:r w:rsidRPr="00D51B68">
        <w:rPr>
          <w:color w:val="222222"/>
          <w:highlight w:val="white"/>
        </w:rPr>
        <w:t xml:space="preserve">Chang </w:t>
      </w:r>
      <w:r w:rsidRPr="00D51B68">
        <w:rPr>
          <w:i/>
          <w:color w:val="222222"/>
          <w:highlight w:val="white"/>
        </w:rPr>
        <w:t>et al.</w:t>
      </w:r>
      <w:r w:rsidRPr="00D51B68">
        <w:rPr>
          <w:color w:val="222222"/>
          <w:highlight w:val="white"/>
        </w:rPr>
        <w:t>, 2022</w:t>
      </w:r>
      <w:r w:rsidRPr="00D51B68">
        <w:t>). Apart from BMI techniques, the 'skin fold thickness' method is another method to check the level of obesity. If the percentage of body fat is more than 22% in males and more than 30% in females, then the individual is recognized as obese. In both the methods, based on the ratio and percentage respectively, grade 1, grade 2, and grade 3 level of obesity is determined in the UK. Many doctors have suggested monitoring the level of obesity at least twice a year and treatment is implemented based on the results.</w:t>
      </w:r>
    </w:p>
    <w:p w14:paraId="6C13E58D" w14:textId="77777777" w:rsidR="007C1DF5" w:rsidRPr="00D51B68" w:rsidRDefault="00A33807" w:rsidP="004606E2">
      <w:pPr>
        <w:spacing w:line="360" w:lineRule="auto"/>
        <w:jc w:val="both"/>
        <w:rPr>
          <w:b/>
        </w:rPr>
      </w:pPr>
      <w:r w:rsidRPr="00D51B68">
        <w:rPr>
          <w:b/>
        </w:rPr>
        <w:t>Maintaining a healthy diet</w:t>
      </w:r>
    </w:p>
    <w:p w14:paraId="6C13E58E" w14:textId="77777777" w:rsidR="007C1DF5" w:rsidRPr="00D51B68" w:rsidRDefault="00A33807" w:rsidP="004606E2">
      <w:pPr>
        <w:spacing w:line="360" w:lineRule="auto"/>
        <w:jc w:val="both"/>
      </w:pPr>
      <w:r w:rsidRPr="00D51B68">
        <w:t>One of the fundamental reasons behind obesity is an unhealthy and improper diet. Many people in the UK have the tendency to consume excessive red meat and fat-based fast foods and high sugar-based cold drinks. Consequently, it creates obesity. A proper diet in daily routine can prevent obesity. Fruits and red, orange, and dark green vegetables on the plate can not only keep a man healthy but also reduce belly fat (</w:t>
      </w:r>
      <w:proofErr w:type="gramStart"/>
      <w:r w:rsidRPr="00D51B68">
        <w:rPr>
          <w:color w:val="222222"/>
          <w:highlight w:val="white"/>
        </w:rPr>
        <w:t>Khandelwal,  2020</w:t>
      </w:r>
      <w:proofErr w:type="gramEnd"/>
      <w:r w:rsidRPr="00D51B68">
        <w:t xml:space="preserve">). Adding whole-grain foods like whole wheat, buckwheat, and rolled oats can keep the individual from obesity. Adequate protein is necessary for health. But it must be noted that one should consume online protein, not fat. Small sea fishes, the white portion of the egg, and boiled meats can be alternatives. At the same time, the level of sodium should be reduced in the diet. Therefore, individuals </w:t>
      </w:r>
      <w:proofErr w:type="gramStart"/>
      <w:r w:rsidRPr="00D51B68">
        <w:t>have to</w:t>
      </w:r>
      <w:proofErr w:type="gramEnd"/>
      <w:r w:rsidRPr="00D51B68">
        <w:t xml:space="preserve"> build the habit of consuming less salt (</w:t>
      </w:r>
      <w:r w:rsidRPr="00D51B68">
        <w:rPr>
          <w:color w:val="222222"/>
          <w:highlight w:val="white"/>
        </w:rPr>
        <w:t xml:space="preserve">Kim </w:t>
      </w:r>
      <w:r w:rsidRPr="00D51B68">
        <w:rPr>
          <w:i/>
          <w:color w:val="222222"/>
          <w:highlight w:val="white"/>
        </w:rPr>
        <w:t>et al.,</w:t>
      </w:r>
      <w:r w:rsidRPr="00D51B68">
        <w:rPr>
          <w:color w:val="222222"/>
          <w:highlight w:val="white"/>
        </w:rPr>
        <w:t xml:space="preserve"> 2019</w:t>
      </w:r>
      <w:r w:rsidRPr="00D51B68">
        <w:t>). There is no alternative to drinking water instead of drinking sugar-based cold drinks. And at last, solid fat must be avoided. Cakes, pizza, burgers, and sausages should be avoided.</w:t>
      </w:r>
    </w:p>
    <w:p w14:paraId="6C13E58F" w14:textId="77777777" w:rsidR="007C1DF5" w:rsidRPr="00D51B68" w:rsidRDefault="00A33807" w:rsidP="004606E2">
      <w:pPr>
        <w:spacing w:line="360" w:lineRule="auto"/>
        <w:jc w:val="both"/>
        <w:rPr>
          <w:b/>
        </w:rPr>
      </w:pPr>
      <w:r w:rsidRPr="00D51B68">
        <w:rPr>
          <w:b/>
        </w:rPr>
        <w:t>Increasing physical activity</w:t>
      </w:r>
    </w:p>
    <w:p w14:paraId="6C13E590" w14:textId="77777777" w:rsidR="007C1DF5" w:rsidRPr="00D51B68" w:rsidRDefault="00A33807" w:rsidP="004606E2">
      <w:pPr>
        <w:spacing w:line="360" w:lineRule="auto"/>
        <w:jc w:val="both"/>
      </w:pPr>
      <w:r w:rsidRPr="00D51B68">
        <w:t>Lack of physical activities can cause obesity. Therefore, doctors and dieticians often prescribe exercise. Baes on the age and physical condition of the individual, the type and novel of physical activities are advised. It can be running, swimming, skipping, jogging, cycling, and walking. It can also include certain free-hand exercises. Some people can go to the gym and take proper exercise (</w:t>
      </w:r>
      <w:proofErr w:type="spellStart"/>
      <w:r w:rsidRPr="00D51B68">
        <w:rPr>
          <w:color w:val="222222"/>
          <w:highlight w:val="white"/>
        </w:rPr>
        <w:t>Kracht</w:t>
      </w:r>
      <w:proofErr w:type="spellEnd"/>
      <w:r w:rsidRPr="00D51B68">
        <w:rPr>
          <w:i/>
          <w:color w:val="222222"/>
          <w:highlight w:val="white"/>
        </w:rPr>
        <w:t xml:space="preserve"> et al.</w:t>
      </w:r>
      <w:r w:rsidRPr="00D51B68">
        <w:rPr>
          <w:color w:val="222222"/>
          <w:highlight w:val="white"/>
        </w:rPr>
        <w:t>, 2020</w:t>
      </w:r>
      <w:r w:rsidRPr="00D51B68">
        <w:t>). Yoga and breathing exercises are also considered important aspects of physical training. Whatever, the exercise it is, it should be practiced regularly and made it a habit until any physical complications have arisen and doctors are advised to stop. There is no alternative to bodily movements in preventing obesity.</w:t>
      </w:r>
    </w:p>
    <w:p w14:paraId="6C13E591" w14:textId="77777777" w:rsidR="007C1DF5" w:rsidRPr="00D51B68" w:rsidRDefault="00A33807" w:rsidP="004606E2">
      <w:pPr>
        <w:spacing w:line="360" w:lineRule="auto"/>
        <w:jc w:val="both"/>
        <w:rPr>
          <w:b/>
        </w:rPr>
      </w:pPr>
      <w:r w:rsidRPr="00D51B68">
        <w:rPr>
          <w:b/>
        </w:rPr>
        <w:t>Following a proper daily routine</w:t>
      </w:r>
    </w:p>
    <w:p w14:paraId="6C13E592" w14:textId="17874DB8" w:rsidR="007C1DF5" w:rsidRPr="00D51B68" w:rsidRDefault="00A33807" w:rsidP="004606E2">
      <w:pPr>
        <w:spacing w:line="360" w:lineRule="auto"/>
        <w:jc w:val="both"/>
      </w:pPr>
      <w:r w:rsidRPr="00D51B68">
        <w:t xml:space="preserve">Following a </w:t>
      </w:r>
      <w:r w:rsidR="002E1971" w:rsidRPr="00D51B68">
        <w:t>pro</w:t>
      </w:r>
      <w:r w:rsidR="00B51747">
        <w:t>per</w:t>
      </w:r>
      <w:r w:rsidRPr="00D51B68">
        <w:t xml:space="preserve"> balanced routine can prevent obesity. One should get up earlier and go for free exercise. He should take his meal on time. Moreover, he should also go to bed earlier and take deep and adequate sleep at least for 7 to 8 hours daily.</w:t>
      </w:r>
    </w:p>
    <w:p w14:paraId="6C13E593" w14:textId="77777777" w:rsidR="007C1DF5" w:rsidRPr="00D51B68" w:rsidRDefault="00A33807" w:rsidP="004606E2">
      <w:pPr>
        <w:pStyle w:val="Heading1"/>
      </w:pPr>
      <w:bookmarkStart w:id="6" w:name="_Toc109053033"/>
      <w:bookmarkStart w:id="7" w:name="_Toc109053278"/>
      <w:r w:rsidRPr="00D51B68">
        <w:lastRenderedPageBreak/>
        <w:t>Health and Social Care practice</w:t>
      </w:r>
      <w:bookmarkEnd w:id="6"/>
      <w:bookmarkEnd w:id="7"/>
    </w:p>
    <w:p w14:paraId="6C13E594" w14:textId="77777777" w:rsidR="007C1DF5" w:rsidRPr="00D51B68" w:rsidRDefault="00A33807" w:rsidP="004606E2">
      <w:pPr>
        <w:spacing w:line="360" w:lineRule="auto"/>
        <w:jc w:val="both"/>
      </w:pPr>
      <w:r w:rsidRPr="00D51B68">
        <w:t>The government of the UK and several NGOs and hospitals have already started to take certain initiatives to prevent obesity.</w:t>
      </w:r>
    </w:p>
    <w:p w14:paraId="6C13E595" w14:textId="77777777" w:rsidR="007C1DF5" w:rsidRPr="00D51B68" w:rsidRDefault="00A33807" w:rsidP="004606E2">
      <w:pPr>
        <w:numPr>
          <w:ilvl w:val="0"/>
          <w:numId w:val="1"/>
        </w:numPr>
        <w:spacing w:line="360" w:lineRule="auto"/>
        <w:jc w:val="both"/>
      </w:pPr>
      <w:r w:rsidRPr="00D51B68">
        <w:t>Consumption of sugar causes obesity. Therefore, the Govt. of the UK has imposed a sugar tax on soft drink-producing companies and restricted the high surgery drinks in the open market.</w:t>
      </w:r>
    </w:p>
    <w:p w14:paraId="6C13E596" w14:textId="77777777" w:rsidR="007C1DF5" w:rsidRPr="00D51B68" w:rsidRDefault="00A33807" w:rsidP="004606E2">
      <w:pPr>
        <w:numPr>
          <w:ilvl w:val="0"/>
          <w:numId w:val="1"/>
        </w:numPr>
        <w:spacing w:line="360" w:lineRule="auto"/>
        <w:jc w:val="both"/>
      </w:pPr>
      <w:r w:rsidRPr="00D51B68">
        <w:t>The Govt. of The UK has made it mandatory to mention the level of fat in fast foods.</w:t>
      </w:r>
    </w:p>
    <w:p w14:paraId="6C13E597" w14:textId="77777777" w:rsidR="007C1DF5" w:rsidRPr="00D51B68" w:rsidRDefault="00A33807" w:rsidP="004606E2">
      <w:pPr>
        <w:numPr>
          <w:ilvl w:val="0"/>
          <w:numId w:val="1"/>
        </w:numPr>
        <w:spacing w:line="360" w:lineRule="auto"/>
        <w:jc w:val="both"/>
      </w:pPr>
      <w:r w:rsidRPr="00D51B68">
        <w:t xml:space="preserve">Obesity can cause serious diseases like cardiovascular problems, diabetes, and the like. The health department of the UK Govt. has organized camps related to medical </w:t>
      </w:r>
      <w:proofErr w:type="spellStart"/>
      <w:r w:rsidRPr="00D51B68">
        <w:t>checkups</w:t>
      </w:r>
      <w:proofErr w:type="spellEnd"/>
      <w:r w:rsidRPr="00D51B68">
        <w:t xml:space="preserve"> of theta diseases.</w:t>
      </w:r>
    </w:p>
    <w:p w14:paraId="6C13E598" w14:textId="77777777" w:rsidR="007C1DF5" w:rsidRPr="00D51B68" w:rsidRDefault="00A33807" w:rsidP="004606E2">
      <w:pPr>
        <w:numPr>
          <w:ilvl w:val="0"/>
          <w:numId w:val="1"/>
        </w:numPr>
        <w:spacing w:line="360" w:lineRule="auto"/>
        <w:jc w:val="both"/>
      </w:pPr>
      <w:r w:rsidRPr="00D51B68">
        <w:t>The Govt. of the UK initiated the 'Better Health Campaign' in July 2020 to encourage the populace to take proper diet and to drink adequate water. Thus was the time of lockdown because of the outbreak of the Covid-19 pandemic. UK govt has noticed that many citizens have become obese for not being abv to exercise (</w:t>
      </w:r>
      <w:r w:rsidRPr="00D51B68">
        <w:rPr>
          <w:color w:val="222222"/>
          <w:highlight w:val="white"/>
        </w:rPr>
        <w:t xml:space="preserve">Talbot and </w:t>
      </w:r>
      <w:proofErr w:type="spellStart"/>
      <w:r w:rsidRPr="00D51B68">
        <w:rPr>
          <w:color w:val="222222"/>
          <w:highlight w:val="white"/>
        </w:rPr>
        <w:t>Branley</w:t>
      </w:r>
      <w:proofErr w:type="spellEnd"/>
      <w:r w:rsidRPr="00D51B68">
        <w:rPr>
          <w:color w:val="222222"/>
          <w:highlight w:val="white"/>
        </w:rPr>
        <w:t>-Bell, 2020</w:t>
      </w:r>
      <w:r w:rsidRPr="00D51B68">
        <w:t xml:space="preserve">). Therefore, they launched this program to motivate a proper diet and light exercises at home. </w:t>
      </w:r>
    </w:p>
    <w:p w14:paraId="6C13E599" w14:textId="77777777" w:rsidR="007C1DF5" w:rsidRPr="00D51B68" w:rsidRDefault="00A33807" w:rsidP="004606E2">
      <w:pPr>
        <w:numPr>
          <w:ilvl w:val="0"/>
          <w:numId w:val="1"/>
        </w:numPr>
        <w:spacing w:line="360" w:lineRule="auto"/>
        <w:jc w:val="both"/>
      </w:pPr>
      <w:r w:rsidRPr="00D51B68">
        <w:t>Child obesity has become a serious concern in the UK, particularly during and after the Covid-19 pandemic. The "Change4Life' campaign has been launched by the public health department of the UK which focuses on encouraging parents to give low sugar and low calorie-based diets to their children (</w:t>
      </w:r>
      <w:r w:rsidRPr="00D51B68">
        <w:rPr>
          <w:color w:val="222222"/>
          <w:highlight w:val="white"/>
        </w:rPr>
        <w:t xml:space="preserve">Day </w:t>
      </w:r>
      <w:r w:rsidRPr="00D51B68">
        <w:rPr>
          <w:i/>
          <w:color w:val="222222"/>
          <w:highlight w:val="white"/>
        </w:rPr>
        <w:t xml:space="preserve">et al., </w:t>
      </w:r>
      <w:r w:rsidRPr="00D51B68">
        <w:rPr>
          <w:color w:val="222222"/>
          <w:highlight w:val="white"/>
        </w:rPr>
        <w:t>2022</w:t>
      </w:r>
      <w:r w:rsidRPr="00D51B68">
        <w:t>).</w:t>
      </w:r>
    </w:p>
    <w:p w14:paraId="6C13E59A" w14:textId="77777777" w:rsidR="007C1DF5" w:rsidRPr="00D51B68" w:rsidRDefault="00A33807" w:rsidP="004606E2">
      <w:pPr>
        <w:numPr>
          <w:ilvl w:val="0"/>
          <w:numId w:val="1"/>
        </w:numPr>
        <w:spacing w:line="360" w:lineRule="auto"/>
        <w:jc w:val="both"/>
      </w:pPr>
      <w:r w:rsidRPr="00D51B68">
        <w:t>'London Child Obesity Taskforce' is an organization that has taken the challenge of reducing child obesity by 50% in the UK in 2030. They not only encourage the parents and the society to give the children a proper diet but also take the initiative in offering the children a healthy environment to live in (</w:t>
      </w:r>
      <w:proofErr w:type="spellStart"/>
      <w:r w:rsidRPr="00D51B68">
        <w:rPr>
          <w:color w:val="222222"/>
          <w:highlight w:val="white"/>
        </w:rPr>
        <w:t>Herle</w:t>
      </w:r>
      <w:proofErr w:type="spellEnd"/>
      <w:r w:rsidRPr="00D51B68">
        <w:rPr>
          <w:color w:val="222222"/>
          <w:highlight w:val="white"/>
        </w:rPr>
        <w:t xml:space="preserve"> </w:t>
      </w:r>
      <w:r w:rsidRPr="00D51B68">
        <w:rPr>
          <w:i/>
          <w:color w:val="222222"/>
          <w:highlight w:val="white"/>
        </w:rPr>
        <w:t>et al.</w:t>
      </w:r>
      <w:r w:rsidRPr="00D51B68">
        <w:rPr>
          <w:color w:val="222222"/>
          <w:highlight w:val="white"/>
        </w:rPr>
        <w:t>, 2018</w:t>
      </w:r>
      <w:r w:rsidRPr="00D51B68">
        <w:t>). They also voice for not spending the time on tv and mobile games but on the playground.</w:t>
      </w:r>
    </w:p>
    <w:p w14:paraId="6C13E59B" w14:textId="77777777" w:rsidR="007C1DF5" w:rsidRPr="00D51B68" w:rsidRDefault="00A33807" w:rsidP="004606E2">
      <w:pPr>
        <w:numPr>
          <w:ilvl w:val="0"/>
          <w:numId w:val="1"/>
        </w:numPr>
        <w:spacing w:line="360" w:lineRule="auto"/>
        <w:jc w:val="both"/>
      </w:pPr>
      <w:r w:rsidRPr="00D51B68">
        <w:t>NGOs like 'Wellbeing of Women' engage in the initiative of women's health issues related to obesity. They often provide free medical facilities to women suffering from obesity-related diseases.</w:t>
      </w:r>
    </w:p>
    <w:p w14:paraId="6C13E59C" w14:textId="77777777" w:rsidR="007C1DF5" w:rsidRPr="00D51B68" w:rsidRDefault="00A33807" w:rsidP="004606E2">
      <w:pPr>
        <w:pStyle w:val="Heading1"/>
      </w:pPr>
      <w:bookmarkStart w:id="8" w:name="_Toc109053279"/>
      <w:r w:rsidRPr="00D51B68">
        <w:t>Recommendations</w:t>
      </w:r>
      <w:bookmarkEnd w:id="8"/>
    </w:p>
    <w:p w14:paraId="6C13E59D" w14:textId="77777777" w:rsidR="007C1DF5" w:rsidRPr="00D51B68" w:rsidRDefault="00A33807" w:rsidP="004606E2">
      <w:pPr>
        <w:spacing w:line="360" w:lineRule="auto"/>
        <w:jc w:val="both"/>
      </w:pPr>
      <w:r w:rsidRPr="00D51B68">
        <w:t xml:space="preserve">The govt. of the </w:t>
      </w:r>
      <w:proofErr w:type="spellStart"/>
      <w:r w:rsidRPr="00D51B68">
        <w:t>Uk</w:t>
      </w:r>
      <w:proofErr w:type="spellEnd"/>
      <w:r w:rsidRPr="00D51B68">
        <w:t xml:space="preserve"> and some NGOs have already launched several campaigns. But public awareness is the utmost need. The recommendations for preventing obesity are to make a good diet a regular habit and to keep in mind that bodily movement and exercise are more precious </w:t>
      </w:r>
      <w:r w:rsidRPr="00D51B68">
        <w:lastRenderedPageBreak/>
        <w:t xml:space="preserve">than working all day in front of a computer or watching television or mobile. </w:t>
      </w:r>
      <w:proofErr w:type="spellStart"/>
      <w:proofErr w:type="gramStart"/>
      <w:r w:rsidRPr="00D51B68">
        <w:t>Moreover,in</w:t>
      </w:r>
      <w:proofErr w:type="spellEnd"/>
      <w:proofErr w:type="gramEnd"/>
      <w:r w:rsidRPr="00D51B68">
        <w:t xml:space="preserve"> this world of urbanization, it is important to have adequate breathing space. Therefore, proper authorities are requested to create playgrounds for the child and parks for all for running, walking, and exercise.</w:t>
      </w:r>
    </w:p>
    <w:p w14:paraId="6C13E59E" w14:textId="77777777" w:rsidR="007C1DF5" w:rsidRPr="00D51B68" w:rsidRDefault="00A33807" w:rsidP="004606E2">
      <w:pPr>
        <w:pStyle w:val="Heading1"/>
      </w:pPr>
      <w:bookmarkStart w:id="9" w:name="_Toc109053280"/>
      <w:r w:rsidRPr="00D51B68">
        <w:t>Conclusion</w:t>
      </w:r>
      <w:bookmarkEnd w:id="9"/>
    </w:p>
    <w:p w14:paraId="6C13E59F" w14:textId="77777777" w:rsidR="007C1DF5" w:rsidRPr="00D51B68" w:rsidRDefault="00A33807" w:rsidP="004606E2">
      <w:pPr>
        <w:spacing w:line="360" w:lineRule="auto"/>
        <w:jc w:val="both"/>
      </w:pPr>
      <w:r w:rsidRPr="00D51B68">
        <w:t xml:space="preserve">The study has discussed the anatomy and physiology related to obesity </w:t>
      </w:r>
      <w:proofErr w:type="gramStart"/>
      <w:r w:rsidRPr="00D51B68">
        <w:t>and also</w:t>
      </w:r>
      <w:proofErr w:type="gramEnd"/>
      <w:r w:rsidRPr="00D51B68">
        <w:t xml:space="preserve"> </w:t>
      </w:r>
      <w:proofErr w:type="spellStart"/>
      <w:r w:rsidRPr="00D51B68">
        <w:t>analyzed</w:t>
      </w:r>
      <w:proofErr w:type="spellEnd"/>
      <w:r w:rsidRPr="00D51B68">
        <w:t xml:space="preserve"> the health and lifestyle routine measures to prevent obesity. It also elaborated on various health and social care practices and initiatives offered in the UK to prevent obesity. Therefore, in conclusion, it can be said that not only in the UK, but obesity has become a serious matter of concern in contemporary times, and to prevent this there are no alternatives to a balanced diet, bodily </w:t>
      </w:r>
      <w:proofErr w:type="gramStart"/>
      <w:r w:rsidRPr="00D51B68">
        <w:t>movement</w:t>
      </w:r>
      <w:proofErr w:type="gramEnd"/>
      <w:r w:rsidRPr="00D51B68">
        <w:t xml:space="preserve"> and regular medical check-ups. The government of the UK and some NGOs </w:t>
      </w:r>
      <w:proofErr w:type="spellStart"/>
      <w:r w:rsidRPr="00D51B68">
        <w:t>arte</w:t>
      </w:r>
      <w:proofErr w:type="spellEnd"/>
      <w:r w:rsidRPr="00D51B68">
        <w:t xml:space="preserve"> successfully taking effective initiatives to prevent obesity, but this journey must be continued in the long run.</w:t>
      </w:r>
    </w:p>
    <w:p w14:paraId="6C13E5A0" w14:textId="77777777" w:rsidR="007C1DF5" w:rsidRPr="00D51B68" w:rsidRDefault="00A33807" w:rsidP="004606E2">
      <w:pPr>
        <w:spacing w:line="360" w:lineRule="auto"/>
        <w:jc w:val="both"/>
        <w:rPr>
          <w:b/>
        </w:rPr>
      </w:pPr>
      <w:r w:rsidRPr="00D51B68">
        <w:br w:type="page"/>
      </w:r>
    </w:p>
    <w:p w14:paraId="6C13E5A1" w14:textId="77777777" w:rsidR="007C1DF5" w:rsidRPr="00D51B68" w:rsidRDefault="00A33807" w:rsidP="004606E2">
      <w:pPr>
        <w:pStyle w:val="Heading1"/>
      </w:pPr>
      <w:bookmarkStart w:id="10" w:name="_Toc109053034"/>
      <w:bookmarkStart w:id="11" w:name="_Toc109053281"/>
      <w:r w:rsidRPr="00D51B68">
        <w:lastRenderedPageBreak/>
        <w:t>Reference List</w:t>
      </w:r>
      <w:bookmarkEnd w:id="10"/>
      <w:bookmarkEnd w:id="11"/>
    </w:p>
    <w:p w14:paraId="6C13E5A2" w14:textId="77777777" w:rsidR="000F2543" w:rsidRPr="00D51B68" w:rsidRDefault="000F2543" w:rsidP="004606E2">
      <w:pPr>
        <w:spacing w:line="360" w:lineRule="auto"/>
        <w:jc w:val="both"/>
        <w:rPr>
          <w:color w:val="222222"/>
          <w:highlight w:val="white"/>
        </w:rPr>
      </w:pPr>
      <w:r w:rsidRPr="00D51B68">
        <w:rPr>
          <w:color w:val="222222"/>
          <w:highlight w:val="white"/>
        </w:rPr>
        <w:t xml:space="preserve">Chait, </w:t>
      </w:r>
      <w:proofErr w:type="gramStart"/>
      <w:r w:rsidRPr="00D51B68">
        <w:rPr>
          <w:color w:val="222222"/>
          <w:highlight w:val="white"/>
        </w:rPr>
        <w:t>A.</w:t>
      </w:r>
      <w:proofErr w:type="gramEnd"/>
      <w:r w:rsidRPr="00D51B68">
        <w:rPr>
          <w:color w:val="222222"/>
          <w:highlight w:val="white"/>
        </w:rPr>
        <w:t xml:space="preserve"> and Den </w:t>
      </w:r>
      <w:proofErr w:type="spellStart"/>
      <w:r w:rsidRPr="00D51B68">
        <w:rPr>
          <w:color w:val="222222"/>
          <w:highlight w:val="white"/>
        </w:rPr>
        <w:t>Hartigh</w:t>
      </w:r>
      <w:proofErr w:type="spellEnd"/>
      <w:r w:rsidRPr="00D51B68">
        <w:rPr>
          <w:color w:val="222222"/>
          <w:highlight w:val="white"/>
        </w:rPr>
        <w:t xml:space="preserve">, L.J., 2020. Adipose tissue distribution, inflammation, and its metabolic consequences, including diabetes and cardiovascular disease. </w:t>
      </w:r>
      <w:r w:rsidRPr="00D51B68">
        <w:rPr>
          <w:i/>
          <w:color w:val="222222"/>
          <w:highlight w:val="white"/>
        </w:rPr>
        <w:t>Frontiers in cardiovascular medicine</w:t>
      </w:r>
      <w:r w:rsidRPr="00D51B68">
        <w:rPr>
          <w:color w:val="222222"/>
          <w:highlight w:val="white"/>
        </w:rPr>
        <w:t xml:space="preserve">, </w:t>
      </w:r>
      <w:r w:rsidRPr="00D51B68">
        <w:rPr>
          <w:i/>
          <w:color w:val="222222"/>
          <w:highlight w:val="white"/>
        </w:rPr>
        <w:t>7</w:t>
      </w:r>
      <w:r w:rsidRPr="00D51B68">
        <w:rPr>
          <w:color w:val="222222"/>
          <w:highlight w:val="white"/>
        </w:rPr>
        <w:t>, p.22.</w:t>
      </w:r>
    </w:p>
    <w:p w14:paraId="6C13E5A3" w14:textId="77777777" w:rsidR="000F2543" w:rsidRPr="00D51B68" w:rsidRDefault="000F2543" w:rsidP="004606E2">
      <w:pPr>
        <w:spacing w:line="360" w:lineRule="auto"/>
        <w:jc w:val="both"/>
        <w:rPr>
          <w:color w:val="222222"/>
          <w:highlight w:val="white"/>
        </w:rPr>
      </w:pPr>
      <w:r w:rsidRPr="00D51B68">
        <w:rPr>
          <w:color w:val="222222"/>
          <w:highlight w:val="white"/>
        </w:rPr>
        <w:t xml:space="preserve">Chang, R., Mei, H., Zhang, Y., Xu, K., Yang, S. and Zhang, J., 2022. Early childhood body mass index trajectory and overweight/obesity risk differed by maternal weight status. </w:t>
      </w:r>
      <w:r w:rsidRPr="00D51B68">
        <w:rPr>
          <w:i/>
          <w:color w:val="222222"/>
          <w:highlight w:val="white"/>
        </w:rPr>
        <w:t>European Journal of Clinical Nutrition</w:t>
      </w:r>
      <w:r w:rsidRPr="00D51B68">
        <w:rPr>
          <w:color w:val="222222"/>
          <w:highlight w:val="white"/>
        </w:rPr>
        <w:t xml:space="preserve">, </w:t>
      </w:r>
      <w:r w:rsidRPr="00D51B68">
        <w:rPr>
          <w:i/>
          <w:color w:val="222222"/>
          <w:highlight w:val="white"/>
        </w:rPr>
        <w:t>76</w:t>
      </w:r>
      <w:r w:rsidRPr="00D51B68">
        <w:rPr>
          <w:color w:val="222222"/>
          <w:highlight w:val="white"/>
        </w:rPr>
        <w:t>(3), pp.450-455.</w:t>
      </w:r>
    </w:p>
    <w:p w14:paraId="6C13E5A4" w14:textId="77777777" w:rsidR="000F2543" w:rsidRPr="00D51B68" w:rsidRDefault="000F2543" w:rsidP="004606E2">
      <w:pPr>
        <w:spacing w:line="360" w:lineRule="auto"/>
        <w:jc w:val="both"/>
        <w:rPr>
          <w:color w:val="222222"/>
          <w:highlight w:val="white"/>
        </w:rPr>
      </w:pPr>
      <w:r w:rsidRPr="00D51B68">
        <w:rPr>
          <w:color w:val="222222"/>
          <w:highlight w:val="white"/>
        </w:rPr>
        <w:t xml:space="preserve">Day, R.E., Bridge, G., Austin, K., </w:t>
      </w:r>
      <w:proofErr w:type="spellStart"/>
      <w:r w:rsidRPr="00D51B68">
        <w:rPr>
          <w:color w:val="222222"/>
          <w:highlight w:val="white"/>
        </w:rPr>
        <w:t>Ensaff</w:t>
      </w:r>
      <w:proofErr w:type="spellEnd"/>
      <w:r w:rsidRPr="00D51B68">
        <w:rPr>
          <w:color w:val="222222"/>
          <w:highlight w:val="white"/>
        </w:rPr>
        <w:t xml:space="preserve">, H. and Christian, M.S., 2022. Parents’ awareness and perceptions of the Change4Life 100 </w:t>
      </w:r>
      <w:proofErr w:type="spellStart"/>
      <w:r w:rsidRPr="00D51B68">
        <w:rPr>
          <w:color w:val="222222"/>
          <w:highlight w:val="white"/>
        </w:rPr>
        <w:t>cal</w:t>
      </w:r>
      <w:proofErr w:type="spellEnd"/>
      <w:r w:rsidRPr="00D51B68">
        <w:rPr>
          <w:color w:val="222222"/>
          <w:highlight w:val="white"/>
        </w:rPr>
        <w:t xml:space="preserve"> snack campaign, and perceived impact on snack consumption by children under 11 years. </w:t>
      </w:r>
      <w:r w:rsidRPr="00D51B68">
        <w:rPr>
          <w:i/>
          <w:color w:val="222222"/>
          <w:highlight w:val="white"/>
        </w:rPr>
        <w:t>BMC public health</w:t>
      </w:r>
      <w:r w:rsidRPr="00D51B68">
        <w:rPr>
          <w:color w:val="222222"/>
          <w:highlight w:val="white"/>
        </w:rPr>
        <w:t xml:space="preserve">, </w:t>
      </w:r>
      <w:r w:rsidRPr="00D51B68">
        <w:rPr>
          <w:i/>
          <w:color w:val="222222"/>
          <w:highlight w:val="white"/>
        </w:rPr>
        <w:t>22</w:t>
      </w:r>
      <w:r w:rsidRPr="00D51B68">
        <w:rPr>
          <w:color w:val="222222"/>
          <w:highlight w:val="white"/>
        </w:rPr>
        <w:t>(1), pp.1-14.</w:t>
      </w:r>
    </w:p>
    <w:p w14:paraId="6C13E5A5" w14:textId="77777777" w:rsidR="000F2543" w:rsidRPr="00D51B68" w:rsidRDefault="000F2543" w:rsidP="004606E2">
      <w:pPr>
        <w:spacing w:line="360" w:lineRule="auto"/>
        <w:jc w:val="both"/>
        <w:rPr>
          <w:color w:val="222222"/>
          <w:highlight w:val="white"/>
        </w:rPr>
      </w:pPr>
      <w:r w:rsidRPr="00D51B68">
        <w:rPr>
          <w:color w:val="222222"/>
          <w:highlight w:val="white"/>
        </w:rPr>
        <w:t xml:space="preserve">Ebrahimi, A., 2018. The effect of moderate-intensity continuous training Vs. high-intensity interval training on visceral and subcutaneous fats in obese women. </w:t>
      </w:r>
      <w:r w:rsidRPr="00D51B68">
        <w:rPr>
          <w:i/>
          <w:color w:val="222222"/>
          <w:highlight w:val="white"/>
        </w:rPr>
        <w:t xml:space="preserve">Journal of </w:t>
      </w:r>
      <w:proofErr w:type="spellStart"/>
      <w:r w:rsidRPr="00D51B68">
        <w:rPr>
          <w:i/>
          <w:color w:val="222222"/>
          <w:highlight w:val="white"/>
        </w:rPr>
        <w:t>Rafsanjan</w:t>
      </w:r>
      <w:proofErr w:type="spellEnd"/>
      <w:r w:rsidRPr="00D51B68">
        <w:rPr>
          <w:i/>
          <w:color w:val="222222"/>
          <w:highlight w:val="white"/>
        </w:rPr>
        <w:t xml:space="preserve"> University of Medical Sciences</w:t>
      </w:r>
      <w:r w:rsidRPr="00D51B68">
        <w:rPr>
          <w:color w:val="222222"/>
          <w:highlight w:val="white"/>
        </w:rPr>
        <w:t xml:space="preserve">, </w:t>
      </w:r>
      <w:r w:rsidRPr="00D51B68">
        <w:rPr>
          <w:i/>
          <w:color w:val="222222"/>
          <w:highlight w:val="white"/>
        </w:rPr>
        <w:t>16</w:t>
      </w:r>
      <w:r w:rsidRPr="00D51B68">
        <w:rPr>
          <w:color w:val="222222"/>
          <w:highlight w:val="white"/>
        </w:rPr>
        <w:t>(11), pp.999-1012.</w:t>
      </w:r>
    </w:p>
    <w:p w14:paraId="6C13E5A6" w14:textId="77777777" w:rsidR="000F2543" w:rsidRPr="00D51B68" w:rsidRDefault="000F2543" w:rsidP="004606E2">
      <w:pPr>
        <w:spacing w:line="360" w:lineRule="auto"/>
        <w:jc w:val="both"/>
        <w:rPr>
          <w:color w:val="222222"/>
          <w:highlight w:val="white"/>
        </w:rPr>
      </w:pPr>
      <w:r w:rsidRPr="00D51B68">
        <w:rPr>
          <w:color w:val="222222"/>
          <w:highlight w:val="white"/>
        </w:rPr>
        <w:t xml:space="preserve">Heath, L., </w:t>
      </w:r>
      <w:proofErr w:type="spellStart"/>
      <w:r w:rsidRPr="00D51B68">
        <w:rPr>
          <w:color w:val="222222"/>
          <w:highlight w:val="white"/>
        </w:rPr>
        <w:t>Jebb</w:t>
      </w:r>
      <w:proofErr w:type="spellEnd"/>
      <w:r w:rsidRPr="00D51B68">
        <w:rPr>
          <w:color w:val="222222"/>
          <w:highlight w:val="white"/>
        </w:rPr>
        <w:t xml:space="preserve">, S.A., Aveyard, P. and </w:t>
      </w:r>
      <w:proofErr w:type="spellStart"/>
      <w:r w:rsidRPr="00D51B68">
        <w:rPr>
          <w:color w:val="222222"/>
          <w:highlight w:val="white"/>
        </w:rPr>
        <w:t>Piernas</w:t>
      </w:r>
      <w:proofErr w:type="spellEnd"/>
      <w:r w:rsidRPr="00D51B68">
        <w:rPr>
          <w:color w:val="222222"/>
          <w:highlight w:val="white"/>
        </w:rPr>
        <w:t xml:space="preserve">, C., 2022. Obesity, metabolic </w:t>
      </w:r>
      <w:proofErr w:type="gramStart"/>
      <w:r w:rsidRPr="00D51B68">
        <w:rPr>
          <w:color w:val="222222"/>
          <w:highlight w:val="white"/>
        </w:rPr>
        <w:t>risk</w:t>
      </w:r>
      <w:proofErr w:type="gramEnd"/>
      <w:r w:rsidRPr="00D51B68">
        <w:rPr>
          <w:color w:val="222222"/>
          <w:highlight w:val="white"/>
        </w:rPr>
        <w:t xml:space="preserve"> and adherence to healthy lifestyle behaviours: prospective cohort study in the UK Biobank. </w:t>
      </w:r>
      <w:r w:rsidRPr="00D51B68">
        <w:rPr>
          <w:i/>
          <w:color w:val="222222"/>
          <w:highlight w:val="white"/>
        </w:rPr>
        <w:t>BMC medicine</w:t>
      </w:r>
      <w:r w:rsidRPr="00D51B68">
        <w:rPr>
          <w:color w:val="222222"/>
          <w:highlight w:val="white"/>
        </w:rPr>
        <w:t xml:space="preserve">, </w:t>
      </w:r>
      <w:r w:rsidRPr="00D51B68">
        <w:rPr>
          <w:i/>
          <w:color w:val="222222"/>
          <w:highlight w:val="white"/>
        </w:rPr>
        <w:t>20</w:t>
      </w:r>
      <w:r w:rsidRPr="00D51B68">
        <w:rPr>
          <w:color w:val="222222"/>
          <w:highlight w:val="white"/>
        </w:rPr>
        <w:t>(1), pp.1-12.</w:t>
      </w:r>
    </w:p>
    <w:p w14:paraId="6C13E5A7" w14:textId="77777777" w:rsidR="000F2543" w:rsidRPr="00D51B68" w:rsidRDefault="000F2543" w:rsidP="004606E2">
      <w:pPr>
        <w:spacing w:line="360" w:lineRule="auto"/>
        <w:jc w:val="both"/>
        <w:rPr>
          <w:color w:val="222222"/>
          <w:highlight w:val="white"/>
        </w:rPr>
      </w:pPr>
      <w:proofErr w:type="spellStart"/>
      <w:r w:rsidRPr="00D51B68">
        <w:rPr>
          <w:color w:val="222222"/>
          <w:highlight w:val="white"/>
        </w:rPr>
        <w:t>Herle</w:t>
      </w:r>
      <w:proofErr w:type="spellEnd"/>
      <w:r w:rsidRPr="00D51B68">
        <w:rPr>
          <w:color w:val="222222"/>
          <w:highlight w:val="white"/>
        </w:rPr>
        <w:t xml:space="preserve">, M., </w:t>
      </w:r>
      <w:proofErr w:type="spellStart"/>
      <w:r w:rsidRPr="00D51B68">
        <w:rPr>
          <w:color w:val="222222"/>
          <w:highlight w:val="white"/>
        </w:rPr>
        <w:t>Fildes</w:t>
      </w:r>
      <w:proofErr w:type="spellEnd"/>
      <w:r w:rsidRPr="00D51B68">
        <w:rPr>
          <w:color w:val="222222"/>
          <w:highlight w:val="white"/>
        </w:rPr>
        <w:t xml:space="preserve">, </w:t>
      </w:r>
      <w:proofErr w:type="gramStart"/>
      <w:r w:rsidRPr="00D51B68">
        <w:rPr>
          <w:color w:val="222222"/>
          <w:highlight w:val="white"/>
        </w:rPr>
        <w:t>A.</w:t>
      </w:r>
      <w:proofErr w:type="gramEnd"/>
      <w:r w:rsidRPr="00D51B68">
        <w:rPr>
          <w:color w:val="222222"/>
          <w:highlight w:val="white"/>
        </w:rPr>
        <w:t xml:space="preserve"> and Llewellyn, C.H., 2018. Emotional eating is learned not inherited in children, regardless of obesity risk. </w:t>
      </w:r>
      <w:proofErr w:type="spellStart"/>
      <w:r w:rsidRPr="00D51B68">
        <w:rPr>
          <w:i/>
          <w:color w:val="222222"/>
          <w:highlight w:val="white"/>
        </w:rPr>
        <w:t>Pediatric</w:t>
      </w:r>
      <w:proofErr w:type="spellEnd"/>
      <w:r w:rsidRPr="00D51B68">
        <w:rPr>
          <w:i/>
          <w:color w:val="222222"/>
          <w:highlight w:val="white"/>
        </w:rPr>
        <w:t xml:space="preserve"> obesity</w:t>
      </w:r>
      <w:r w:rsidRPr="00D51B68">
        <w:rPr>
          <w:color w:val="222222"/>
          <w:highlight w:val="white"/>
        </w:rPr>
        <w:t xml:space="preserve">, </w:t>
      </w:r>
      <w:r w:rsidRPr="00D51B68">
        <w:rPr>
          <w:i/>
          <w:color w:val="222222"/>
          <w:highlight w:val="white"/>
        </w:rPr>
        <w:t>13</w:t>
      </w:r>
      <w:r w:rsidRPr="00D51B68">
        <w:rPr>
          <w:color w:val="222222"/>
          <w:highlight w:val="white"/>
        </w:rPr>
        <w:t>(10), pp.628-631.</w:t>
      </w:r>
    </w:p>
    <w:p w14:paraId="6C13E5A8" w14:textId="77777777" w:rsidR="000F2543" w:rsidRPr="00D51B68" w:rsidRDefault="000F2543" w:rsidP="004606E2">
      <w:pPr>
        <w:spacing w:line="360" w:lineRule="auto"/>
        <w:jc w:val="both"/>
        <w:rPr>
          <w:color w:val="222222"/>
          <w:highlight w:val="white"/>
        </w:rPr>
      </w:pPr>
      <w:proofErr w:type="spellStart"/>
      <w:r w:rsidRPr="00D51B68">
        <w:rPr>
          <w:color w:val="222222"/>
          <w:highlight w:val="white"/>
        </w:rPr>
        <w:t>Khalafi</w:t>
      </w:r>
      <w:proofErr w:type="spellEnd"/>
      <w:r w:rsidRPr="00D51B68">
        <w:rPr>
          <w:color w:val="222222"/>
          <w:highlight w:val="white"/>
        </w:rPr>
        <w:t xml:space="preserve">, M., </w:t>
      </w:r>
      <w:proofErr w:type="spellStart"/>
      <w:r w:rsidRPr="00D51B68">
        <w:rPr>
          <w:color w:val="222222"/>
          <w:highlight w:val="white"/>
        </w:rPr>
        <w:t>Mohebbi</w:t>
      </w:r>
      <w:proofErr w:type="spellEnd"/>
      <w:r w:rsidRPr="00D51B68">
        <w:rPr>
          <w:color w:val="222222"/>
          <w:highlight w:val="white"/>
        </w:rPr>
        <w:t xml:space="preserve">, H., Symonds, M.E., Karimi, P., Akbari, A., Tabari, E., </w:t>
      </w:r>
      <w:proofErr w:type="spellStart"/>
      <w:r w:rsidRPr="00D51B68">
        <w:rPr>
          <w:color w:val="222222"/>
          <w:highlight w:val="white"/>
        </w:rPr>
        <w:t>Faridnia</w:t>
      </w:r>
      <w:proofErr w:type="spellEnd"/>
      <w:r w:rsidRPr="00D51B68">
        <w:rPr>
          <w:color w:val="222222"/>
          <w:highlight w:val="white"/>
        </w:rPr>
        <w:t xml:space="preserve">, M. and </w:t>
      </w:r>
      <w:proofErr w:type="spellStart"/>
      <w:r w:rsidRPr="00D51B68">
        <w:rPr>
          <w:color w:val="222222"/>
          <w:highlight w:val="white"/>
        </w:rPr>
        <w:t>Moghaddami</w:t>
      </w:r>
      <w:proofErr w:type="spellEnd"/>
      <w:r w:rsidRPr="00D51B68">
        <w:rPr>
          <w:color w:val="222222"/>
          <w:highlight w:val="white"/>
        </w:rPr>
        <w:t xml:space="preserve">, K., 2020. The impact of moderate-intensity continuous or high-intensity interval training on adipogenesis and browning of subcutaneous adipose tissue in obese male rats. </w:t>
      </w:r>
      <w:r w:rsidRPr="00D51B68">
        <w:rPr>
          <w:i/>
          <w:color w:val="222222"/>
          <w:highlight w:val="white"/>
        </w:rPr>
        <w:t>Nutrients</w:t>
      </w:r>
      <w:r w:rsidRPr="00D51B68">
        <w:rPr>
          <w:color w:val="222222"/>
          <w:highlight w:val="white"/>
        </w:rPr>
        <w:t xml:space="preserve">, </w:t>
      </w:r>
      <w:r w:rsidRPr="00D51B68">
        <w:rPr>
          <w:i/>
          <w:color w:val="222222"/>
          <w:highlight w:val="white"/>
        </w:rPr>
        <w:t>12</w:t>
      </w:r>
      <w:r w:rsidRPr="00D51B68">
        <w:rPr>
          <w:color w:val="222222"/>
          <w:highlight w:val="white"/>
        </w:rPr>
        <w:t>(4), p.925.</w:t>
      </w:r>
    </w:p>
    <w:p w14:paraId="6C13E5A9" w14:textId="77777777" w:rsidR="000F2543" w:rsidRPr="00D51B68" w:rsidRDefault="000F2543" w:rsidP="004606E2">
      <w:pPr>
        <w:spacing w:line="360" w:lineRule="auto"/>
        <w:jc w:val="both"/>
        <w:rPr>
          <w:color w:val="222222"/>
          <w:highlight w:val="white"/>
        </w:rPr>
      </w:pPr>
      <w:r w:rsidRPr="00D51B68">
        <w:rPr>
          <w:color w:val="222222"/>
          <w:highlight w:val="white"/>
        </w:rPr>
        <w:t xml:space="preserve">Khandelwal, S., 2020. Obesity in midlife: lifestyle and dietary strategies. </w:t>
      </w:r>
      <w:r w:rsidRPr="00D51B68">
        <w:rPr>
          <w:i/>
          <w:color w:val="222222"/>
          <w:highlight w:val="white"/>
        </w:rPr>
        <w:t>Climacteric</w:t>
      </w:r>
      <w:r w:rsidRPr="00D51B68">
        <w:rPr>
          <w:color w:val="222222"/>
          <w:highlight w:val="white"/>
        </w:rPr>
        <w:t xml:space="preserve">, </w:t>
      </w:r>
      <w:r w:rsidRPr="00D51B68">
        <w:rPr>
          <w:i/>
          <w:color w:val="222222"/>
          <w:highlight w:val="white"/>
        </w:rPr>
        <w:t>23</w:t>
      </w:r>
      <w:r w:rsidRPr="00D51B68">
        <w:rPr>
          <w:color w:val="222222"/>
          <w:highlight w:val="white"/>
        </w:rPr>
        <w:t>(2), pp.140-147.</w:t>
      </w:r>
    </w:p>
    <w:p w14:paraId="6C13E5AA" w14:textId="77777777" w:rsidR="000F2543" w:rsidRPr="00D51B68" w:rsidRDefault="000F2543" w:rsidP="004606E2">
      <w:pPr>
        <w:spacing w:line="360" w:lineRule="auto"/>
        <w:jc w:val="both"/>
        <w:rPr>
          <w:color w:val="222222"/>
          <w:highlight w:val="white"/>
        </w:rPr>
      </w:pPr>
      <w:r w:rsidRPr="00D51B68">
        <w:rPr>
          <w:color w:val="222222"/>
          <w:highlight w:val="white"/>
        </w:rPr>
        <w:t xml:space="preserve">Kim, B., Choi, H.N. and </w:t>
      </w:r>
      <w:proofErr w:type="spellStart"/>
      <w:r w:rsidRPr="00D51B68">
        <w:rPr>
          <w:color w:val="222222"/>
          <w:highlight w:val="white"/>
        </w:rPr>
        <w:t>Yim</w:t>
      </w:r>
      <w:proofErr w:type="spellEnd"/>
      <w:r w:rsidRPr="00D51B68">
        <w:rPr>
          <w:color w:val="222222"/>
          <w:highlight w:val="white"/>
        </w:rPr>
        <w:t xml:space="preserve">, J.E., 2019. Effect of diet on the gut microbiota associated with obesity. </w:t>
      </w:r>
      <w:r w:rsidRPr="00D51B68">
        <w:rPr>
          <w:i/>
          <w:color w:val="222222"/>
          <w:highlight w:val="white"/>
        </w:rPr>
        <w:t>Journal of obesity &amp; metabolic syndrome</w:t>
      </w:r>
      <w:r w:rsidRPr="00D51B68">
        <w:rPr>
          <w:color w:val="222222"/>
          <w:highlight w:val="white"/>
        </w:rPr>
        <w:t xml:space="preserve">, </w:t>
      </w:r>
      <w:r w:rsidRPr="00D51B68">
        <w:rPr>
          <w:i/>
          <w:color w:val="222222"/>
          <w:highlight w:val="white"/>
        </w:rPr>
        <w:t>28</w:t>
      </w:r>
      <w:r w:rsidRPr="00D51B68">
        <w:rPr>
          <w:color w:val="222222"/>
          <w:highlight w:val="white"/>
        </w:rPr>
        <w:t>(4), p.216.</w:t>
      </w:r>
    </w:p>
    <w:p w14:paraId="6C13E5AB" w14:textId="77777777" w:rsidR="000F2543" w:rsidRPr="00D51B68" w:rsidRDefault="000F2543" w:rsidP="004606E2">
      <w:pPr>
        <w:spacing w:line="360" w:lineRule="auto"/>
        <w:jc w:val="both"/>
        <w:rPr>
          <w:color w:val="222222"/>
          <w:highlight w:val="white"/>
        </w:rPr>
      </w:pPr>
      <w:proofErr w:type="spellStart"/>
      <w:r w:rsidRPr="00D51B68">
        <w:rPr>
          <w:color w:val="222222"/>
          <w:highlight w:val="white"/>
        </w:rPr>
        <w:t>Kracht</w:t>
      </w:r>
      <w:proofErr w:type="spellEnd"/>
      <w:r w:rsidRPr="00D51B68">
        <w:rPr>
          <w:color w:val="222222"/>
          <w:highlight w:val="white"/>
        </w:rPr>
        <w:t xml:space="preserve">, C.L., Joseph, E.D. and </w:t>
      </w:r>
      <w:proofErr w:type="spellStart"/>
      <w:r w:rsidRPr="00D51B68">
        <w:rPr>
          <w:color w:val="222222"/>
          <w:highlight w:val="white"/>
        </w:rPr>
        <w:t>Staiano</w:t>
      </w:r>
      <w:proofErr w:type="spellEnd"/>
      <w:r w:rsidRPr="00D51B68">
        <w:rPr>
          <w:color w:val="222222"/>
          <w:highlight w:val="white"/>
        </w:rPr>
        <w:t xml:space="preserve">, A.E., 2020. Video games, obesity, and children. </w:t>
      </w:r>
      <w:r w:rsidRPr="00D51B68">
        <w:rPr>
          <w:i/>
          <w:color w:val="222222"/>
          <w:highlight w:val="white"/>
        </w:rPr>
        <w:t>Current obesity reports</w:t>
      </w:r>
      <w:r w:rsidRPr="00D51B68">
        <w:rPr>
          <w:color w:val="222222"/>
          <w:highlight w:val="white"/>
        </w:rPr>
        <w:t xml:space="preserve">, </w:t>
      </w:r>
      <w:r w:rsidRPr="00D51B68">
        <w:rPr>
          <w:i/>
          <w:color w:val="222222"/>
          <w:highlight w:val="white"/>
        </w:rPr>
        <w:t>9</w:t>
      </w:r>
      <w:r w:rsidRPr="00D51B68">
        <w:rPr>
          <w:color w:val="222222"/>
          <w:highlight w:val="white"/>
        </w:rPr>
        <w:t>(1), pp.1-14.</w:t>
      </w:r>
    </w:p>
    <w:p w14:paraId="6C13E5AC" w14:textId="77777777" w:rsidR="000F2543" w:rsidRPr="00D51B68" w:rsidRDefault="000F2543" w:rsidP="004606E2">
      <w:pPr>
        <w:spacing w:line="360" w:lineRule="auto"/>
        <w:jc w:val="both"/>
        <w:rPr>
          <w:color w:val="222222"/>
          <w:highlight w:val="white"/>
        </w:rPr>
      </w:pPr>
      <w:proofErr w:type="spellStart"/>
      <w:r w:rsidRPr="00D51B68">
        <w:rPr>
          <w:color w:val="222222"/>
          <w:highlight w:val="white"/>
        </w:rPr>
        <w:t>Muttarak</w:t>
      </w:r>
      <w:proofErr w:type="spellEnd"/>
      <w:r w:rsidRPr="00D51B68">
        <w:rPr>
          <w:color w:val="222222"/>
          <w:highlight w:val="white"/>
        </w:rPr>
        <w:t xml:space="preserve">, R., 2018. Normalization of plus size and the danger of unseen overweight and obesity in England. </w:t>
      </w:r>
      <w:r w:rsidRPr="00D51B68">
        <w:rPr>
          <w:i/>
          <w:color w:val="222222"/>
          <w:highlight w:val="white"/>
        </w:rPr>
        <w:t>Obesity</w:t>
      </w:r>
      <w:r w:rsidRPr="00D51B68">
        <w:rPr>
          <w:color w:val="222222"/>
          <w:highlight w:val="white"/>
        </w:rPr>
        <w:t xml:space="preserve">, </w:t>
      </w:r>
      <w:r w:rsidRPr="00D51B68">
        <w:rPr>
          <w:i/>
          <w:color w:val="222222"/>
          <w:highlight w:val="white"/>
        </w:rPr>
        <w:t>26</w:t>
      </w:r>
      <w:r w:rsidRPr="00D51B68">
        <w:rPr>
          <w:color w:val="222222"/>
          <w:highlight w:val="white"/>
        </w:rPr>
        <w:t>(7), pp.1125-1129.</w:t>
      </w:r>
    </w:p>
    <w:p w14:paraId="6C13E5AD" w14:textId="77777777" w:rsidR="000F2543" w:rsidRPr="00D51B68" w:rsidRDefault="000F2543" w:rsidP="004606E2">
      <w:pPr>
        <w:spacing w:line="360" w:lineRule="auto"/>
        <w:jc w:val="both"/>
        <w:rPr>
          <w:color w:val="222222"/>
          <w:highlight w:val="white"/>
        </w:rPr>
      </w:pPr>
      <w:r w:rsidRPr="00D51B68">
        <w:rPr>
          <w:color w:val="222222"/>
          <w:highlight w:val="white"/>
        </w:rPr>
        <w:t xml:space="preserve">Patel, S. and Kadam, N., 2020. Prevalence of Balance Disturbances in Women with Android and Gynoid Obesity. </w:t>
      </w:r>
      <w:r w:rsidRPr="00D51B68">
        <w:rPr>
          <w:i/>
          <w:color w:val="222222"/>
          <w:highlight w:val="white"/>
        </w:rPr>
        <w:t>Indian Journal of Public Health Research &amp; Development</w:t>
      </w:r>
      <w:r w:rsidRPr="00D51B68">
        <w:rPr>
          <w:color w:val="222222"/>
          <w:highlight w:val="white"/>
        </w:rPr>
        <w:t xml:space="preserve">, </w:t>
      </w:r>
      <w:r w:rsidRPr="00D51B68">
        <w:rPr>
          <w:i/>
          <w:color w:val="222222"/>
          <w:highlight w:val="white"/>
        </w:rPr>
        <w:t>11</w:t>
      </w:r>
      <w:r w:rsidRPr="00D51B68">
        <w:rPr>
          <w:color w:val="222222"/>
          <w:highlight w:val="white"/>
        </w:rPr>
        <w:t>(5).</w:t>
      </w:r>
    </w:p>
    <w:p w14:paraId="6C13E5AE" w14:textId="77777777" w:rsidR="000F2543" w:rsidRPr="00D51B68" w:rsidRDefault="000F2543" w:rsidP="004606E2">
      <w:pPr>
        <w:spacing w:line="360" w:lineRule="auto"/>
        <w:jc w:val="both"/>
        <w:rPr>
          <w:color w:val="222222"/>
          <w:highlight w:val="white"/>
        </w:rPr>
      </w:pPr>
      <w:proofErr w:type="spellStart"/>
      <w:r w:rsidRPr="00D51B68">
        <w:rPr>
          <w:color w:val="222222"/>
          <w:highlight w:val="white"/>
        </w:rPr>
        <w:lastRenderedPageBreak/>
        <w:t>Piché</w:t>
      </w:r>
      <w:proofErr w:type="spellEnd"/>
      <w:r w:rsidRPr="00D51B68">
        <w:rPr>
          <w:color w:val="222222"/>
          <w:highlight w:val="white"/>
        </w:rPr>
        <w:t xml:space="preserve">, M.E. and Poirier, P., 2018. Obesity, ectopic </w:t>
      </w:r>
      <w:proofErr w:type="gramStart"/>
      <w:r w:rsidRPr="00D51B68">
        <w:rPr>
          <w:color w:val="222222"/>
          <w:highlight w:val="white"/>
        </w:rPr>
        <w:t>fat</w:t>
      </w:r>
      <w:proofErr w:type="gramEnd"/>
      <w:r w:rsidRPr="00D51B68">
        <w:rPr>
          <w:color w:val="222222"/>
          <w:highlight w:val="white"/>
        </w:rPr>
        <w:t xml:space="preserve"> and cardiac metabolism. </w:t>
      </w:r>
      <w:r w:rsidRPr="00D51B68">
        <w:rPr>
          <w:i/>
          <w:color w:val="222222"/>
          <w:highlight w:val="white"/>
        </w:rPr>
        <w:t>Expert Review of Endocrinology &amp; Metabolism</w:t>
      </w:r>
      <w:r w:rsidRPr="00D51B68">
        <w:rPr>
          <w:color w:val="222222"/>
          <w:highlight w:val="white"/>
        </w:rPr>
        <w:t xml:space="preserve">, </w:t>
      </w:r>
      <w:r w:rsidRPr="00D51B68">
        <w:rPr>
          <w:i/>
          <w:color w:val="222222"/>
          <w:highlight w:val="white"/>
        </w:rPr>
        <w:t>13</w:t>
      </w:r>
      <w:r w:rsidRPr="00D51B68">
        <w:rPr>
          <w:color w:val="222222"/>
          <w:highlight w:val="white"/>
        </w:rPr>
        <w:t>(4), pp.213-221.</w:t>
      </w:r>
    </w:p>
    <w:p w14:paraId="6C13E5AF" w14:textId="77777777" w:rsidR="000F2543" w:rsidRPr="00D51B68" w:rsidRDefault="000F2543" w:rsidP="004606E2">
      <w:pPr>
        <w:spacing w:line="360" w:lineRule="auto"/>
        <w:jc w:val="both"/>
        <w:rPr>
          <w:color w:val="222222"/>
          <w:highlight w:val="white"/>
        </w:rPr>
      </w:pPr>
      <w:proofErr w:type="spellStart"/>
      <w:r w:rsidRPr="00D51B68">
        <w:rPr>
          <w:color w:val="222222"/>
          <w:highlight w:val="white"/>
        </w:rPr>
        <w:t>Saeidi</w:t>
      </w:r>
      <w:proofErr w:type="spellEnd"/>
      <w:r w:rsidRPr="00D51B68">
        <w:rPr>
          <w:color w:val="222222"/>
          <w:highlight w:val="white"/>
        </w:rPr>
        <w:t xml:space="preserve">, A., Tayebi, S.M., </w:t>
      </w:r>
      <w:proofErr w:type="spellStart"/>
      <w:r w:rsidRPr="00D51B68">
        <w:rPr>
          <w:color w:val="222222"/>
          <w:highlight w:val="white"/>
        </w:rPr>
        <w:t>Khosravi</w:t>
      </w:r>
      <w:proofErr w:type="spellEnd"/>
      <w:r w:rsidRPr="00D51B68">
        <w:rPr>
          <w:color w:val="222222"/>
          <w:highlight w:val="white"/>
        </w:rPr>
        <w:t xml:space="preserve">, A., Razi, O., </w:t>
      </w:r>
      <w:proofErr w:type="spellStart"/>
      <w:r w:rsidRPr="00D51B68">
        <w:rPr>
          <w:color w:val="222222"/>
          <w:highlight w:val="white"/>
        </w:rPr>
        <w:t>Sellami</w:t>
      </w:r>
      <w:proofErr w:type="spellEnd"/>
      <w:r w:rsidRPr="00D51B68">
        <w:rPr>
          <w:color w:val="222222"/>
          <w:highlight w:val="white"/>
        </w:rPr>
        <w:t xml:space="preserve">, M., </w:t>
      </w:r>
      <w:proofErr w:type="spellStart"/>
      <w:r w:rsidRPr="00D51B68">
        <w:rPr>
          <w:color w:val="222222"/>
          <w:highlight w:val="white"/>
        </w:rPr>
        <w:t>Abderrahman</w:t>
      </w:r>
      <w:proofErr w:type="spellEnd"/>
      <w:r w:rsidRPr="00D51B68">
        <w:rPr>
          <w:color w:val="222222"/>
          <w:highlight w:val="white"/>
        </w:rPr>
        <w:t xml:space="preserve">, A.B. and </w:t>
      </w:r>
      <w:proofErr w:type="spellStart"/>
      <w:r w:rsidRPr="00D51B68">
        <w:rPr>
          <w:color w:val="222222"/>
          <w:highlight w:val="white"/>
        </w:rPr>
        <w:t>Zouhal</w:t>
      </w:r>
      <w:proofErr w:type="spellEnd"/>
      <w:r w:rsidRPr="00D51B68">
        <w:rPr>
          <w:color w:val="222222"/>
          <w:highlight w:val="white"/>
        </w:rPr>
        <w:t xml:space="preserve">, H., 2019. Obesity, Fat Mass, </w:t>
      </w:r>
      <w:proofErr w:type="spellStart"/>
      <w:r w:rsidRPr="00D51B68">
        <w:rPr>
          <w:color w:val="222222"/>
          <w:highlight w:val="white"/>
        </w:rPr>
        <w:t>Osteopontin</w:t>
      </w:r>
      <w:proofErr w:type="spellEnd"/>
      <w:r w:rsidRPr="00D51B68">
        <w:rPr>
          <w:color w:val="222222"/>
          <w:highlight w:val="white"/>
        </w:rPr>
        <w:t xml:space="preserve"> and Exercise Training. </w:t>
      </w:r>
      <w:r w:rsidRPr="00D51B68">
        <w:rPr>
          <w:i/>
          <w:color w:val="222222"/>
          <w:highlight w:val="white"/>
        </w:rPr>
        <w:t>International Journal of Applied Exercise Physiology</w:t>
      </w:r>
      <w:r w:rsidRPr="00D51B68">
        <w:rPr>
          <w:color w:val="222222"/>
          <w:highlight w:val="white"/>
        </w:rPr>
        <w:t xml:space="preserve">, </w:t>
      </w:r>
      <w:r w:rsidRPr="00D51B68">
        <w:rPr>
          <w:i/>
          <w:color w:val="222222"/>
          <w:highlight w:val="white"/>
        </w:rPr>
        <w:t>8</w:t>
      </w:r>
      <w:r w:rsidRPr="00D51B68">
        <w:rPr>
          <w:color w:val="222222"/>
          <w:highlight w:val="white"/>
        </w:rPr>
        <w:t xml:space="preserve">(1), pp.177-179., A., Tayebi, S.M., </w:t>
      </w:r>
      <w:proofErr w:type="spellStart"/>
      <w:r w:rsidRPr="00D51B68">
        <w:rPr>
          <w:color w:val="222222"/>
          <w:highlight w:val="white"/>
        </w:rPr>
        <w:t>Khosravi</w:t>
      </w:r>
      <w:proofErr w:type="spellEnd"/>
      <w:r w:rsidRPr="00D51B68">
        <w:rPr>
          <w:color w:val="222222"/>
          <w:highlight w:val="white"/>
        </w:rPr>
        <w:t xml:space="preserve">, A., Razi, O., </w:t>
      </w:r>
      <w:proofErr w:type="spellStart"/>
      <w:r w:rsidRPr="00D51B68">
        <w:rPr>
          <w:color w:val="222222"/>
          <w:highlight w:val="white"/>
        </w:rPr>
        <w:t>Sellami</w:t>
      </w:r>
      <w:proofErr w:type="spellEnd"/>
      <w:r w:rsidRPr="00D51B68">
        <w:rPr>
          <w:color w:val="222222"/>
          <w:highlight w:val="white"/>
        </w:rPr>
        <w:t xml:space="preserve">, M., </w:t>
      </w:r>
      <w:proofErr w:type="spellStart"/>
      <w:r w:rsidRPr="00D51B68">
        <w:rPr>
          <w:color w:val="222222"/>
          <w:highlight w:val="white"/>
        </w:rPr>
        <w:t>Abderrahman</w:t>
      </w:r>
      <w:proofErr w:type="spellEnd"/>
      <w:r w:rsidRPr="00D51B68">
        <w:rPr>
          <w:color w:val="222222"/>
          <w:highlight w:val="white"/>
        </w:rPr>
        <w:t xml:space="preserve">, A.B. and </w:t>
      </w:r>
      <w:proofErr w:type="spellStart"/>
      <w:r w:rsidRPr="00D51B68">
        <w:rPr>
          <w:color w:val="222222"/>
          <w:highlight w:val="white"/>
        </w:rPr>
        <w:t>Zouhal</w:t>
      </w:r>
      <w:proofErr w:type="spellEnd"/>
      <w:r w:rsidRPr="00D51B68">
        <w:rPr>
          <w:color w:val="222222"/>
          <w:highlight w:val="white"/>
        </w:rPr>
        <w:t xml:space="preserve">, H., 2019. Obesity, Fat Mass, </w:t>
      </w:r>
      <w:proofErr w:type="spellStart"/>
      <w:r w:rsidRPr="00D51B68">
        <w:rPr>
          <w:color w:val="222222"/>
          <w:highlight w:val="white"/>
        </w:rPr>
        <w:t>Osteopontin</w:t>
      </w:r>
      <w:proofErr w:type="spellEnd"/>
      <w:r w:rsidRPr="00D51B68">
        <w:rPr>
          <w:color w:val="222222"/>
          <w:highlight w:val="white"/>
        </w:rPr>
        <w:t xml:space="preserve"> and Exercise Training. International Journal of Applied Exercise Physiology, 8(1), pp.177-179.</w:t>
      </w:r>
    </w:p>
    <w:p w14:paraId="6C13E5B0" w14:textId="77777777" w:rsidR="000F2543" w:rsidRPr="00D51B68" w:rsidRDefault="000F2543" w:rsidP="004606E2">
      <w:pPr>
        <w:spacing w:line="360" w:lineRule="auto"/>
        <w:jc w:val="both"/>
        <w:rPr>
          <w:color w:val="222222"/>
          <w:highlight w:val="white"/>
        </w:rPr>
      </w:pPr>
      <w:r w:rsidRPr="00D51B68">
        <w:rPr>
          <w:color w:val="222222"/>
          <w:highlight w:val="white"/>
        </w:rPr>
        <w:t xml:space="preserve">Talbot, C.V. and </w:t>
      </w:r>
      <w:proofErr w:type="spellStart"/>
      <w:r w:rsidRPr="00D51B68">
        <w:rPr>
          <w:color w:val="222222"/>
          <w:highlight w:val="white"/>
        </w:rPr>
        <w:t>Branley</w:t>
      </w:r>
      <w:proofErr w:type="spellEnd"/>
      <w:r w:rsidRPr="00D51B68">
        <w:rPr>
          <w:color w:val="222222"/>
          <w:highlight w:val="white"/>
        </w:rPr>
        <w:t xml:space="preserve">-Bell, D., 2020. # </w:t>
      </w:r>
      <w:proofErr w:type="spellStart"/>
      <w:proofErr w:type="gramStart"/>
      <w:r w:rsidRPr="00D51B68">
        <w:rPr>
          <w:color w:val="222222"/>
          <w:highlight w:val="white"/>
        </w:rPr>
        <w:t>betterhealth</w:t>
      </w:r>
      <w:proofErr w:type="spellEnd"/>
      <w:proofErr w:type="gramEnd"/>
      <w:r w:rsidRPr="00D51B68">
        <w:rPr>
          <w:color w:val="222222"/>
          <w:highlight w:val="white"/>
        </w:rPr>
        <w:t>: A Qualitative Analysis of Reactions to the UK Government’s Better Health Campaign.</w:t>
      </w:r>
    </w:p>
    <w:sectPr w:rsidR="000F2543" w:rsidRPr="00D51B68" w:rsidSect="000F2543">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3E5B7" w14:textId="77777777" w:rsidR="00A33807" w:rsidRDefault="00A33807">
      <w:pPr>
        <w:spacing w:line="240" w:lineRule="auto"/>
      </w:pPr>
      <w:r>
        <w:separator/>
      </w:r>
    </w:p>
  </w:endnote>
  <w:endnote w:type="continuationSeparator" w:id="0">
    <w:p w14:paraId="6C13E5B8" w14:textId="77777777" w:rsidR="00A33807" w:rsidRDefault="00A3380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4017796"/>
      <w:docPartObj>
        <w:docPartGallery w:val="Page Numbers (Bottom of Page)"/>
        <w:docPartUnique/>
      </w:docPartObj>
    </w:sdtPr>
    <w:sdtEndPr/>
    <w:sdtContent>
      <w:sdt>
        <w:sdtPr>
          <w:id w:val="-1769616900"/>
          <w:docPartObj>
            <w:docPartGallery w:val="Page Numbers (Top of Page)"/>
            <w:docPartUnique/>
          </w:docPartObj>
        </w:sdtPr>
        <w:sdtEndPr/>
        <w:sdtContent>
          <w:p w14:paraId="6C13E5B9" w14:textId="77777777" w:rsidR="00D51B68" w:rsidRPr="00F2678B" w:rsidRDefault="00A33807" w:rsidP="00F2678B">
            <w:pPr>
              <w:pStyle w:val="Footer"/>
              <w:spacing w:line="360" w:lineRule="auto"/>
              <w:jc w:val="right"/>
            </w:pPr>
            <w:r w:rsidRPr="00F2678B">
              <w:t xml:space="preserve">Page </w:t>
            </w:r>
            <w:r w:rsidR="005E53EF" w:rsidRPr="00F2678B">
              <w:rPr>
                <w:b/>
                <w:bCs/>
              </w:rPr>
              <w:fldChar w:fldCharType="begin"/>
            </w:r>
            <w:r w:rsidRPr="00F2678B">
              <w:rPr>
                <w:b/>
                <w:bCs/>
              </w:rPr>
              <w:instrText xml:space="preserve"> PAGE </w:instrText>
            </w:r>
            <w:r w:rsidR="005E53EF" w:rsidRPr="00F2678B">
              <w:rPr>
                <w:b/>
                <w:bCs/>
              </w:rPr>
              <w:fldChar w:fldCharType="separate"/>
            </w:r>
            <w:r w:rsidR="000F2543">
              <w:rPr>
                <w:b/>
                <w:bCs/>
                <w:noProof/>
              </w:rPr>
              <w:t>7</w:t>
            </w:r>
            <w:r w:rsidR="005E53EF" w:rsidRPr="00F2678B">
              <w:rPr>
                <w:b/>
                <w:bCs/>
              </w:rPr>
              <w:fldChar w:fldCharType="end"/>
            </w:r>
            <w:r w:rsidRPr="00F2678B">
              <w:t xml:space="preserve"> of </w:t>
            </w:r>
            <w:r w:rsidR="005E53EF" w:rsidRPr="00F2678B">
              <w:rPr>
                <w:b/>
                <w:bCs/>
              </w:rPr>
              <w:fldChar w:fldCharType="begin"/>
            </w:r>
            <w:r w:rsidRPr="00F2678B">
              <w:rPr>
                <w:b/>
                <w:bCs/>
              </w:rPr>
              <w:instrText xml:space="preserve"> NUMPAGES  </w:instrText>
            </w:r>
            <w:r w:rsidR="005E53EF" w:rsidRPr="00F2678B">
              <w:rPr>
                <w:b/>
                <w:bCs/>
              </w:rPr>
              <w:fldChar w:fldCharType="separate"/>
            </w:r>
            <w:r w:rsidR="000F2543">
              <w:rPr>
                <w:b/>
                <w:bCs/>
                <w:noProof/>
              </w:rPr>
              <w:t>10</w:t>
            </w:r>
            <w:r w:rsidR="005E53EF" w:rsidRPr="00F2678B">
              <w:rPr>
                <w:b/>
                <w:bCs/>
              </w:rPr>
              <w:fldChar w:fldCharType="end"/>
            </w:r>
          </w:p>
        </w:sdtContent>
      </w:sdt>
    </w:sdtContent>
  </w:sdt>
  <w:p w14:paraId="6C13E5BA" w14:textId="77777777" w:rsidR="00D51B68" w:rsidRPr="00F2678B" w:rsidRDefault="00D51B68" w:rsidP="00F2678B">
    <w:pPr>
      <w:pStyle w:val="Footer"/>
      <w:spacing w:line="36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13E5B5" w14:textId="77777777" w:rsidR="00A33807" w:rsidRDefault="00A33807">
      <w:pPr>
        <w:spacing w:line="240" w:lineRule="auto"/>
      </w:pPr>
      <w:r>
        <w:separator/>
      </w:r>
    </w:p>
  </w:footnote>
  <w:footnote w:type="continuationSeparator" w:id="0">
    <w:p w14:paraId="6C13E5B6" w14:textId="77777777" w:rsidR="00A33807" w:rsidRDefault="00A3380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D6A39"/>
    <w:multiLevelType w:val="multilevel"/>
    <w:tmpl w:val="9C445F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371286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C1DF5"/>
    <w:rsid w:val="00045687"/>
    <w:rsid w:val="00060168"/>
    <w:rsid w:val="00090690"/>
    <w:rsid w:val="000F2543"/>
    <w:rsid w:val="002E1971"/>
    <w:rsid w:val="00332614"/>
    <w:rsid w:val="00384DF6"/>
    <w:rsid w:val="003F6C34"/>
    <w:rsid w:val="004606E2"/>
    <w:rsid w:val="005E53EF"/>
    <w:rsid w:val="0072082A"/>
    <w:rsid w:val="00742474"/>
    <w:rsid w:val="007C0EDC"/>
    <w:rsid w:val="007C1DF5"/>
    <w:rsid w:val="0096719B"/>
    <w:rsid w:val="00A33807"/>
    <w:rsid w:val="00B51747"/>
    <w:rsid w:val="00C070D1"/>
    <w:rsid w:val="00D51B68"/>
    <w:rsid w:val="00E41C78"/>
    <w:rsid w:val="00E42E12"/>
    <w:rsid w:val="00F244FE"/>
    <w:rsid w:val="00F2678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3E558"/>
  <w15:docId w15:val="{049F408E-F897-41AD-9A6D-376B8C478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53EF"/>
  </w:style>
  <w:style w:type="paragraph" w:styleId="Heading1">
    <w:name w:val="heading 1"/>
    <w:basedOn w:val="Normal"/>
    <w:next w:val="Normal"/>
    <w:autoRedefine/>
    <w:uiPriority w:val="9"/>
    <w:qFormat/>
    <w:rsid w:val="00D51B68"/>
    <w:pPr>
      <w:keepNext/>
      <w:keepLines/>
      <w:spacing w:before="400" w:after="120" w:line="360" w:lineRule="auto"/>
      <w:jc w:val="both"/>
      <w:outlineLvl w:val="0"/>
    </w:pPr>
    <w:rPr>
      <w:b/>
      <w:sz w:val="28"/>
      <w:szCs w:val="40"/>
    </w:rPr>
  </w:style>
  <w:style w:type="paragraph" w:styleId="Heading2">
    <w:name w:val="heading 2"/>
    <w:basedOn w:val="Normal"/>
    <w:next w:val="Normal"/>
    <w:uiPriority w:val="9"/>
    <w:semiHidden/>
    <w:unhideWhenUsed/>
    <w:qFormat/>
    <w:rsid w:val="005E53EF"/>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5E53EF"/>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5E53EF"/>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5E53EF"/>
    <w:pPr>
      <w:keepNext/>
      <w:keepLines/>
      <w:spacing w:before="240" w:after="80"/>
      <w:outlineLvl w:val="4"/>
    </w:pPr>
    <w:rPr>
      <w:color w:val="666666"/>
    </w:rPr>
  </w:style>
  <w:style w:type="paragraph" w:styleId="Heading6">
    <w:name w:val="heading 6"/>
    <w:basedOn w:val="Normal"/>
    <w:next w:val="Normal"/>
    <w:uiPriority w:val="9"/>
    <w:semiHidden/>
    <w:unhideWhenUsed/>
    <w:qFormat/>
    <w:rsid w:val="005E53E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5E53EF"/>
    <w:pPr>
      <w:keepNext/>
      <w:keepLines/>
      <w:spacing w:after="60"/>
    </w:pPr>
    <w:rPr>
      <w:sz w:val="52"/>
      <w:szCs w:val="52"/>
    </w:rPr>
  </w:style>
  <w:style w:type="paragraph" w:styleId="Subtitle">
    <w:name w:val="Subtitle"/>
    <w:basedOn w:val="Normal"/>
    <w:next w:val="Normal"/>
    <w:uiPriority w:val="11"/>
    <w:qFormat/>
    <w:rsid w:val="005E53EF"/>
    <w:pPr>
      <w:keepNext/>
      <w:keepLines/>
      <w:spacing w:after="320"/>
    </w:pPr>
    <w:rPr>
      <w:color w:val="666666"/>
      <w:sz w:val="30"/>
      <w:szCs w:val="30"/>
    </w:rPr>
  </w:style>
  <w:style w:type="paragraph" w:styleId="Header">
    <w:name w:val="header"/>
    <w:basedOn w:val="Normal"/>
    <w:link w:val="HeaderChar"/>
    <w:uiPriority w:val="99"/>
    <w:unhideWhenUsed/>
    <w:rsid w:val="00D51B68"/>
    <w:pPr>
      <w:tabs>
        <w:tab w:val="center" w:pos="4513"/>
        <w:tab w:val="right" w:pos="9026"/>
      </w:tabs>
      <w:spacing w:line="240" w:lineRule="auto"/>
    </w:pPr>
  </w:style>
  <w:style w:type="character" w:customStyle="1" w:styleId="HeaderChar">
    <w:name w:val="Header Char"/>
    <w:basedOn w:val="DefaultParagraphFont"/>
    <w:link w:val="Header"/>
    <w:uiPriority w:val="99"/>
    <w:rsid w:val="00D51B68"/>
  </w:style>
  <w:style w:type="paragraph" w:styleId="Footer">
    <w:name w:val="footer"/>
    <w:basedOn w:val="Normal"/>
    <w:link w:val="FooterChar"/>
    <w:uiPriority w:val="99"/>
    <w:unhideWhenUsed/>
    <w:rsid w:val="00D51B68"/>
    <w:pPr>
      <w:tabs>
        <w:tab w:val="center" w:pos="4513"/>
        <w:tab w:val="right" w:pos="9026"/>
      </w:tabs>
      <w:spacing w:line="240" w:lineRule="auto"/>
    </w:pPr>
  </w:style>
  <w:style w:type="character" w:customStyle="1" w:styleId="FooterChar">
    <w:name w:val="Footer Char"/>
    <w:basedOn w:val="DefaultParagraphFont"/>
    <w:link w:val="Footer"/>
    <w:uiPriority w:val="99"/>
    <w:rsid w:val="00D51B68"/>
  </w:style>
  <w:style w:type="paragraph" w:styleId="TOCHeading">
    <w:name w:val="TOC Heading"/>
    <w:basedOn w:val="Heading1"/>
    <w:next w:val="Normal"/>
    <w:uiPriority w:val="39"/>
    <w:unhideWhenUsed/>
    <w:qFormat/>
    <w:rsid w:val="00F2678B"/>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F2678B"/>
    <w:pPr>
      <w:spacing w:after="100"/>
    </w:pPr>
  </w:style>
  <w:style w:type="character" w:styleId="Hyperlink">
    <w:name w:val="Hyperlink"/>
    <w:basedOn w:val="DefaultParagraphFont"/>
    <w:uiPriority w:val="99"/>
    <w:unhideWhenUsed/>
    <w:rsid w:val="00F2678B"/>
    <w:rPr>
      <w:color w:val="0000FF" w:themeColor="hyperlink"/>
      <w:u w:val="single"/>
    </w:rPr>
  </w:style>
  <w:style w:type="paragraph" w:styleId="BalloonText">
    <w:name w:val="Balloon Text"/>
    <w:basedOn w:val="Normal"/>
    <w:link w:val="BalloonTextChar"/>
    <w:uiPriority w:val="99"/>
    <w:semiHidden/>
    <w:unhideWhenUsed/>
    <w:rsid w:val="000F254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254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784731-F4EC-4F13-85BC-23A9817C1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10</Pages>
  <Words>2280</Words>
  <Characters>12997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Devajyoti</dc:creator>
  <cp:lastModifiedBy>claudia dragan</cp:lastModifiedBy>
  <cp:revision>13</cp:revision>
  <dcterms:created xsi:type="dcterms:W3CDTF">2022-07-18T11:02:00Z</dcterms:created>
  <dcterms:modified xsi:type="dcterms:W3CDTF">2022-08-26T19:05:00Z</dcterms:modified>
</cp:coreProperties>
</file>