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D8751A5" w14:textId="77777777" w:rsidR="009E68D8" w:rsidRPr="009E68D8" w:rsidRDefault="009E68D8" w:rsidP="009E68D8">
      <w:pPr>
        <w:jc w:val="center"/>
        <w:rPr>
          <w:b/>
        </w:rPr>
      </w:pPr>
      <w:r w:rsidRPr="009E68D8">
        <w:rPr>
          <w:b/>
        </w:rPr>
        <w:t>Fragmentation</w:t>
      </w:r>
    </w:p>
    <w:p w14:paraId="1B53E44F" w14:textId="77777777" w:rsidR="009E68D8" w:rsidRDefault="009E68D8" w:rsidP="009E68D8"/>
    <w:p w14:paraId="7C6A7B78" w14:textId="77777777" w:rsidR="009E68D8" w:rsidRPr="009E68D8" w:rsidRDefault="00A2035C" w:rsidP="009E68D8">
      <w:r w:rsidRPr="009E68D8">
        <w:t>A social practice embedded in the material world</w:t>
      </w:r>
      <w:r w:rsidR="00F3534D">
        <w:t>,</w:t>
      </w:r>
      <w:r w:rsidR="009E68D8">
        <w:t xml:space="preserve"> which l</w:t>
      </w:r>
      <w:r w:rsidRPr="009E68D8">
        <w:t>ink</w:t>
      </w:r>
      <w:r w:rsidR="009E68D8">
        <w:t>s</w:t>
      </w:r>
      <w:r w:rsidRPr="009E68D8">
        <w:t xml:space="preserve"> people </w:t>
      </w:r>
      <w:r w:rsidR="009E68D8">
        <w:t>and</w:t>
      </w:r>
      <w:r w:rsidRPr="009E68D8">
        <w:t xml:space="preserve"> the material </w:t>
      </w:r>
      <w:r w:rsidR="009E68D8">
        <w:t>world. Involves d</w:t>
      </w:r>
      <w:r w:rsidRPr="009E68D8">
        <w:t xml:space="preserve">eliberate acts of breakage, exchange </w:t>
      </w:r>
      <w:r w:rsidR="009E68D8">
        <w:t>and</w:t>
      </w:r>
      <w:r w:rsidRPr="009E68D8">
        <w:t xml:space="preserve"> deposition of material items</w:t>
      </w:r>
      <w:r w:rsidR="009E68D8">
        <w:t>. C</w:t>
      </w:r>
      <w:r w:rsidRPr="009E68D8">
        <w:t>losely linked to identity construction</w:t>
      </w:r>
      <w:r w:rsidR="009E68D8">
        <w:t>. Key concepts: enchainment and accumulation</w:t>
      </w:r>
      <w:r>
        <w:t>; layering and networking.</w:t>
      </w:r>
    </w:p>
    <w:p w14:paraId="1C0FA375" w14:textId="77777777" w:rsidR="00B954FB" w:rsidRDefault="00F3534D" w:rsidP="00F3534D">
      <w:pPr>
        <w:pStyle w:val="ListParagraph"/>
        <w:numPr>
          <w:ilvl w:val="0"/>
          <w:numId w:val="6"/>
        </w:numPr>
      </w:pPr>
      <w:r w:rsidRPr="002E6202">
        <w:rPr>
          <w:b/>
          <w:bCs/>
        </w:rPr>
        <w:t>Enchainment</w:t>
      </w:r>
      <w:r>
        <w:t>: s</w:t>
      </w:r>
      <w:r w:rsidR="00A2035C" w:rsidRPr="00F3534D">
        <w:t>elected fragments of objects used in social exchanges</w:t>
      </w:r>
      <w:r>
        <w:t xml:space="preserve"> to create enchained links between people. Can also be exchange of parts of bodies / complete objects?</w:t>
      </w:r>
    </w:p>
    <w:p w14:paraId="1EFE7288" w14:textId="77777777" w:rsidR="00F3534D" w:rsidRDefault="00F3534D" w:rsidP="00F3534D">
      <w:pPr>
        <w:pStyle w:val="ListParagraph"/>
        <w:numPr>
          <w:ilvl w:val="0"/>
          <w:numId w:val="6"/>
        </w:numPr>
      </w:pPr>
      <w:r w:rsidRPr="002E6202">
        <w:rPr>
          <w:b/>
          <w:bCs/>
        </w:rPr>
        <w:t>Personhood</w:t>
      </w:r>
      <w:r>
        <w:t xml:space="preserve"> emerges from these enchained relations between people and things (concept of the </w:t>
      </w:r>
      <w:r w:rsidRPr="00F3534D">
        <w:rPr>
          <w:i/>
        </w:rPr>
        <w:t>dividual</w:t>
      </w:r>
      <w:r>
        <w:t>)</w:t>
      </w:r>
      <w:r w:rsidR="00A2035C">
        <w:t>.</w:t>
      </w:r>
    </w:p>
    <w:p w14:paraId="227C99A2" w14:textId="77777777" w:rsidR="00B954FB" w:rsidRDefault="00A2035C" w:rsidP="00A2035C">
      <w:pPr>
        <w:pStyle w:val="ListParagraph"/>
        <w:numPr>
          <w:ilvl w:val="0"/>
          <w:numId w:val="6"/>
        </w:numPr>
      </w:pPr>
      <w:r w:rsidRPr="002E6202">
        <w:rPr>
          <w:b/>
          <w:bCs/>
        </w:rPr>
        <w:t>Accumulation</w:t>
      </w:r>
      <w:r>
        <w:t>: o</w:t>
      </w:r>
      <w:r w:rsidRPr="00A2035C">
        <w:t xml:space="preserve">bjects </w:t>
      </w:r>
      <w:r>
        <w:t xml:space="preserve">collected and </w:t>
      </w:r>
      <w:r w:rsidRPr="00A2035C">
        <w:t>gathered together into groups or set</w:t>
      </w:r>
      <w:r>
        <w:t>s; sense that these should be some coherent relationship (type of object/material etc). Also that these are inalienable objects.</w:t>
      </w:r>
    </w:p>
    <w:p w14:paraId="211EA79B" w14:textId="77777777" w:rsidR="00A2035C" w:rsidRDefault="00A2035C" w:rsidP="00A2035C">
      <w:pPr>
        <w:pStyle w:val="ListParagraph"/>
        <w:numPr>
          <w:ilvl w:val="0"/>
          <w:numId w:val="6"/>
        </w:numPr>
      </w:pPr>
      <w:r>
        <w:t xml:space="preserve">Knappett equates enchainment with </w:t>
      </w:r>
      <w:r w:rsidRPr="002E6202">
        <w:rPr>
          <w:b/>
          <w:bCs/>
        </w:rPr>
        <w:t>networking</w:t>
      </w:r>
      <w:r>
        <w:t>: distributed objects and people linked together as nodes within a network.</w:t>
      </w:r>
    </w:p>
    <w:p w14:paraId="3010B14A" w14:textId="77777777" w:rsidR="00A2035C" w:rsidRDefault="00A2035C" w:rsidP="00A2035C">
      <w:pPr>
        <w:pStyle w:val="ListParagraph"/>
        <w:numPr>
          <w:ilvl w:val="0"/>
          <w:numId w:val="6"/>
        </w:numPr>
      </w:pPr>
      <w:r>
        <w:t xml:space="preserve">Knappett equates accumulation with </w:t>
      </w:r>
      <w:r w:rsidRPr="002E6202">
        <w:rPr>
          <w:b/>
          <w:bCs/>
        </w:rPr>
        <w:t>layering</w:t>
      </w:r>
      <w:r>
        <w:t>: identity is gathered together at certain locales such as tombs, hoards etc.</w:t>
      </w:r>
    </w:p>
    <w:p w14:paraId="396E3D15" w14:textId="77777777" w:rsidR="002E6202" w:rsidRDefault="002E6202" w:rsidP="002E6202"/>
    <w:p w14:paraId="44457A53" w14:textId="5A2D4E97" w:rsidR="002E6202" w:rsidRPr="00A2035C" w:rsidRDefault="002E6202" w:rsidP="002E6202">
      <w:r>
        <w:t xml:space="preserve">Many of these ideas are embedded in the notion of </w:t>
      </w:r>
      <w:r w:rsidRPr="002E6202">
        <w:rPr>
          <w:b/>
          <w:bCs/>
        </w:rPr>
        <w:t>inalienability</w:t>
      </w:r>
      <w:r>
        <w:t xml:space="preserve">: “objects imbued with the intrinsic and ineffable identities of the owners, which are not easy to give away” (Weiner 1992: 6). An </w:t>
      </w:r>
      <w:proofErr w:type="spellStart"/>
      <w:r>
        <w:t>inablienable</w:t>
      </w:r>
      <w:proofErr w:type="spellEnd"/>
      <w:r>
        <w:t xml:space="preserve"> object can never be detached (spiritually) from their owner – even if physically removed. Memories are embedded in objects and provide a link to the past.</w:t>
      </w:r>
    </w:p>
    <w:p w14:paraId="0B6E1E68" w14:textId="77777777" w:rsidR="00F3534D" w:rsidRPr="00F3534D" w:rsidRDefault="00F3534D" w:rsidP="00F3534D"/>
    <w:p w14:paraId="1A9129F1" w14:textId="77777777" w:rsidR="00A2035C" w:rsidRPr="00A2035C" w:rsidRDefault="00A2035C" w:rsidP="009E68D8">
      <w:r>
        <w:t xml:space="preserve">In groups of three or four, discuss the three following archaeological examples from Iron Age cemetery of </w:t>
      </w:r>
      <w:proofErr w:type="spellStart"/>
      <w:r>
        <w:t>Lefkandi</w:t>
      </w:r>
      <w:proofErr w:type="spellEnd"/>
      <w:r>
        <w:t xml:space="preserve"> </w:t>
      </w:r>
      <w:r>
        <w:rPr>
          <w:i/>
        </w:rPr>
        <w:t>Toumba</w:t>
      </w:r>
      <w:r>
        <w:t xml:space="preserve"> (Greece). How do these examples illustrate  fragmentation, enchainment, accumulation etc. How important is the concept of inalienability to this use of objects?</w:t>
      </w:r>
    </w:p>
    <w:p w14:paraId="4E02B1D4" w14:textId="77777777" w:rsidR="00503D10" w:rsidRPr="007B6A81" w:rsidRDefault="009E68D8" w:rsidP="009E68D8">
      <w:pPr>
        <w:jc w:val="center"/>
        <w:rPr>
          <w:i/>
        </w:rPr>
      </w:pPr>
      <w:r>
        <w:br w:type="page"/>
      </w:r>
      <w:proofErr w:type="spellStart"/>
      <w:r w:rsidR="00503D10">
        <w:lastRenderedPageBreak/>
        <w:t>Lefkandi</w:t>
      </w:r>
      <w:proofErr w:type="spellEnd"/>
      <w:r w:rsidR="00503D10">
        <w:t xml:space="preserve"> </w:t>
      </w:r>
      <w:r w:rsidR="00503D10">
        <w:rPr>
          <w:i/>
        </w:rPr>
        <w:t>Toumba</w:t>
      </w:r>
    </w:p>
    <w:p w14:paraId="586D0375" w14:textId="77777777" w:rsidR="00AC666E" w:rsidRDefault="009E68D8">
      <w:r>
        <w:rPr>
          <w:rFonts w:ascii="Arial" w:hAnsi="Arial" w:cs="Arial"/>
          <w:noProof/>
          <w:color w:val="0000FF"/>
          <w:sz w:val="27"/>
          <w:szCs w:val="27"/>
          <w:lang w:eastAsia="en-GB"/>
        </w:rPr>
        <w:drawing>
          <wp:inline distT="0" distB="0" distL="0" distR="0" wp14:anchorId="36477A29" wp14:editId="6F2647D1">
            <wp:extent cx="4787935" cy="2632710"/>
            <wp:effectExtent l="0" t="0" r="0" b="0"/>
            <wp:docPr id="7" name="Picture 7" descr="Image result for lefkandi toumba T 79 seal">
              <a:hlinkClick xmlns:a="http://schemas.openxmlformats.org/drawingml/2006/main" r:id="rId5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9" descr="Image result for lefkandi toumba T 79 seal">
                      <a:hlinkClick r:id="rId5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rcRect t="-1014"/>
                    <a:stretch/>
                  </pic:blipFill>
                  <pic:spPr bwMode="auto">
                    <a:xfrm>
                      <a:off x="0" y="0"/>
                      <a:ext cx="4789795" cy="263373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92A797E" w14:textId="77777777" w:rsidR="009E68D8" w:rsidRDefault="009E68D8" w:rsidP="007B6A81">
      <w:pPr>
        <w:tabs>
          <w:tab w:val="num" w:pos="1440"/>
        </w:tabs>
        <w:rPr>
          <w:b/>
        </w:rPr>
      </w:pPr>
    </w:p>
    <w:p w14:paraId="1D83B662" w14:textId="77777777" w:rsidR="00B954FB" w:rsidRPr="007B6A81" w:rsidRDefault="00503D10" w:rsidP="007B6A81">
      <w:pPr>
        <w:tabs>
          <w:tab w:val="num" w:pos="1440"/>
        </w:tabs>
      </w:pPr>
      <w:r>
        <w:rPr>
          <w:b/>
        </w:rPr>
        <w:t>Tomb 1</w:t>
      </w:r>
      <w:r>
        <w:t>: shaft grave, only small scraps of bone. “Centaur” h</w:t>
      </w:r>
      <w:r w:rsidR="00A2035C" w:rsidRPr="007B6A81">
        <w:t>ead found, associated with wealthy grave goods</w:t>
      </w:r>
      <w:r w:rsidR="007B6A81">
        <w:t xml:space="preserve">: </w:t>
      </w:r>
      <w:r>
        <w:t>p</w:t>
      </w:r>
      <w:r w:rsidR="007B6A81">
        <w:t>air</w:t>
      </w:r>
      <w:r>
        <w:t xml:space="preserve"> of </w:t>
      </w:r>
      <w:r w:rsidR="007B6A81">
        <w:t xml:space="preserve">gold earrings, </w:t>
      </w:r>
      <w:r>
        <w:t xml:space="preserve">2 </w:t>
      </w:r>
      <w:r w:rsidR="007B6A81">
        <w:t>bronze brac</w:t>
      </w:r>
      <w:r>
        <w:t>e</w:t>
      </w:r>
      <w:r w:rsidR="007B6A81">
        <w:t>lets</w:t>
      </w:r>
      <w:r>
        <w:t xml:space="preserve">, faience necklace, glass beads. Pottery: 1 trefoil jug, 1 bowl, 1 dipper jug, 1 </w:t>
      </w:r>
      <w:r w:rsidR="00B53DDA">
        <w:t>oil juglet</w:t>
      </w:r>
      <w:r>
        <w:t>.</w:t>
      </w:r>
    </w:p>
    <w:p w14:paraId="60F89EBF" w14:textId="77777777" w:rsidR="00503D10" w:rsidRDefault="00503D10" w:rsidP="007B6A81">
      <w:pPr>
        <w:tabs>
          <w:tab w:val="num" w:pos="1440"/>
        </w:tabs>
      </w:pPr>
    </w:p>
    <w:p w14:paraId="3CEEFABA" w14:textId="77777777" w:rsidR="00B954FB" w:rsidRPr="007B6A81" w:rsidRDefault="009E68D8" w:rsidP="007B6A81">
      <w:pPr>
        <w:tabs>
          <w:tab w:val="num" w:pos="1440"/>
        </w:tabs>
      </w:pPr>
      <w:r>
        <w:rPr>
          <w:b/>
        </w:rPr>
        <w:t>T</w:t>
      </w:r>
      <w:r w:rsidR="00A2035C" w:rsidRPr="00503D10">
        <w:rPr>
          <w:b/>
        </w:rPr>
        <w:t>omb 3</w:t>
      </w:r>
      <w:r w:rsidR="00A2035C" w:rsidRPr="007B6A81">
        <w:t xml:space="preserve">: </w:t>
      </w:r>
      <w:r w:rsidR="00503D10">
        <w:t>shaft grave. Ceramic “</w:t>
      </w:r>
      <w:r w:rsidR="00A2035C" w:rsidRPr="007B6A81">
        <w:t>funerary</w:t>
      </w:r>
      <w:r w:rsidR="00503D10">
        <w:t>”</w:t>
      </w:r>
      <w:r w:rsidR="00A2035C" w:rsidRPr="007B6A81">
        <w:t xml:space="preserve"> offerings on slabs above grave</w:t>
      </w:r>
      <w:r w:rsidR="00503D10">
        <w:t xml:space="preserve"> (at depth of 0.6m in shaft): centaur body, animal vase (form of equid), 5 </w:t>
      </w:r>
      <w:r w:rsidR="00B53DDA">
        <w:t>oil juglets</w:t>
      </w:r>
      <w:r w:rsidR="00503D10">
        <w:t>. Pebble floor at base of shaft: four bone fragments with</w:t>
      </w:r>
      <w:r w:rsidR="00B53DDA">
        <w:t xml:space="preserve"> 2 gold sheet fragments, 1 bronze brooch (fibula), 1 iron knife with ivory handle, sea shell.</w:t>
      </w:r>
    </w:p>
    <w:p w14:paraId="37157648" w14:textId="77777777" w:rsidR="00B53DDA" w:rsidRDefault="00B53DDA">
      <w:pPr>
        <w:rPr>
          <w:noProof/>
          <w:lang w:eastAsia="en-GB"/>
        </w:rPr>
      </w:pPr>
      <w:r>
        <w:rPr>
          <w:noProof/>
          <w:lang w:eastAsia="en-GB"/>
        </w:rPr>
        <w:br w:type="page"/>
      </w:r>
    </w:p>
    <w:p w14:paraId="4D677149" w14:textId="77777777" w:rsidR="007B6A81" w:rsidRDefault="00B53DDA">
      <w:proofErr w:type="spellStart"/>
      <w:r>
        <w:lastRenderedPageBreak/>
        <w:t>Lefkandi</w:t>
      </w:r>
      <w:proofErr w:type="spellEnd"/>
      <w:r>
        <w:t xml:space="preserve"> </w:t>
      </w:r>
      <w:r>
        <w:rPr>
          <w:i/>
        </w:rPr>
        <w:t xml:space="preserve">Toumba </w:t>
      </w:r>
    </w:p>
    <w:p w14:paraId="1471E227" w14:textId="77777777" w:rsidR="00461009" w:rsidRDefault="00461009">
      <w:r w:rsidRPr="00461009">
        <w:rPr>
          <w:noProof/>
        </w:rPr>
        <w:drawing>
          <wp:inline distT="0" distB="0" distL="0" distR="0" wp14:anchorId="2A9DFD5C" wp14:editId="0A0D8393">
            <wp:extent cx="1871054" cy="2024039"/>
            <wp:effectExtent l="0" t="0" r="0" b="0"/>
            <wp:docPr id="3" name="Picture 4" descr="lefkandi neckla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434" name="Picture 4" descr="lefkandi necklace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lum bright="-22000" contrast="-22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91135" cy="204576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ab/>
      </w:r>
      <w:r w:rsidRPr="00461009">
        <w:rPr>
          <w:noProof/>
        </w:rPr>
        <w:drawing>
          <wp:inline distT="0" distB="0" distL="0" distR="0" wp14:anchorId="437D4703" wp14:editId="381A292A">
            <wp:extent cx="1548368" cy="2050192"/>
            <wp:effectExtent l="0" t="0" r="0" b="7620"/>
            <wp:docPr id="14339" name="Picture 8" descr="lefkandi burial find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339" name="Picture 8" descr="lefkandi burial finds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-20000" contrast="-2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74615" cy="20849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FDA378" w14:textId="77777777" w:rsidR="00B53DDA" w:rsidRDefault="00461009">
      <w:r>
        <w:t xml:space="preserve"> </w:t>
      </w:r>
      <w:r w:rsidRPr="00461009">
        <w:rPr>
          <w:noProof/>
        </w:rPr>
        <w:drawing>
          <wp:inline distT="0" distB="0" distL="0" distR="0" wp14:anchorId="5EA9F963" wp14:editId="39D12F98">
            <wp:extent cx="1575094" cy="2460900"/>
            <wp:effectExtent l="0" t="0" r="6350" b="0"/>
            <wp:docPr id="24578" name="Picture 6" descr="queenburial_lefkandi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4578" name="Picture 6" descr="queenburial_lefkandi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lum bright="-14000" contrast="-12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93975" cy="249039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t xml:space="preserve"> </w:t>
      </w:r>
      <w:r w:rsidRPr="00461009">
        <w:rPr>
          <w:noProof/>
        </w:rPr>
        <w:drawing>
          <wp:inline distT="0" distB="0" distL="0" distR="0" wp14:anchorId="291BB1E3" wp14:editId="268418E0">
            <wp:extent cx="3229470" cy="2046173"/>
            <wp:effectExtent l="0" t="0" r="9525" b="0"/>
            <wp:docPr id="23556" name="Picture 4" descr="burials_toumba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556" name="Picture 4" descr="burials_toumba"/>
                    <pic:cNvPicPr>
                      <a:picLocks noGrp="1" noChangeAspect="1" noChangeArrowheads="1"/>
                    </pic:cNvPicPr>
                  </pic:nvPicPr>
                  <pic:blipFill>
                    <a:blip r:embed="rId10">
                      <a:lum bright="-4000" contrast="-4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51891" cy="206037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075205C" w14:textId="77777777" w:rsidR="00A2035C" w:rsidRDefault="00A2035C"/>
    <w:p w14:paraId="58676DAB" w14:textId="77777777" w:rsidR="00B53DDA" w:rsidRDefault="00461009">
      <w:proofErr w:type="spellStart"/>
      <w:r>
        <w:rPr>
          <w:b/>
        </w:rPr>
        <w:t>Heroön</w:t>
      </w:r>
      <w:proofErr w:type="spellEnd"/>
      <w:r>
        <w:rPr>
          <w:b/>
        </w:rPr>
        <w:t xml:space="preserve">: </w:t>
      </w:r>
      <w:r>
        <w:t>double burial (male cremation and female inhumation), double horse burial.</w:t>
      </w:r>
    </w:p>
    <w:p w14:paraId="12E729E4" w14:textId="77777777" w:rsidR="00B954FB" w:rsidRDefault="00461009" w:rsidP="00461009">
      <w:r w:rsidRPr="00461009">
        <w:t>Richly adorned female:</w:t>
      </w:r>
      <w:r>
        <w:t xml:space="preserve"> g</w:t>
      </w:r>
      <w:r w:rsidRPr="00461009">
        <w:t>old pectoral &amp; breast plates</w:t>
      </w:r>
      <w:r>
        <w:t>; g</w:t>
      </w:r>
      <w:r w:rsidRPr="00461009">
        <w:t>old &amp; faience necklace with gold pendant (antique – from Babylon, c.2000 BC)</w:t>
      </w:r>
      <w:r>
        <w:t xml:space="preserve">; iron knife with </w:t>
      </w:r>
      <w:r w:rsidRPr="00461009">
        <w:t>ivory handle by her head</w:t>
      </w:r>
      <w:r>
        <w:t>; n</w:t>
      </w:r>
      <w:r w:rsidRPr="00461009">
        <w:t>umerous bronze &amp; iron gilt pins</w:t>
      </w:r>
      <w:r>
        <w:t>.</w:t>
      </w:r>
    </w:p>
    <w:p w14:paraId="493ED177" w14:textId="77777777" w:rsidR="00461009" w:rsidRDefault="00461009" w:rsidP="00461009">
      <w:r>
        <w:t>Buried in floor of large east-facing apsidal building (</w:t>
      </w:r>
      <w:r w:rsidRPr="00461009">
        <w:t>45 x 10m</w:t>
      </w:r>
      <w:r>
        <w:t>) which was then covered by tumulus. Later cemetery grows up to east of building.</w:t>
      </w:r>
    </w:p>
    <w:p w14:paraId="09F6A092" w14:textId="77777777" w:rsidR="00461009" w:rsidRDefault="00461009" w:rsidP="00461009">
      <w:r>
        <w:rPr>
          <w:rFonts w:ascii="Arial" w:hAnsi="Arial" w:cs="Arial"/>
          <w:noProof/>
          <w:color w:val="0000FF"/>
          <w:sz w:val="27"/>
          <w:szCs w:val="27"/>
          <w:lang w:eastAsia="en-GB"/>
        </w:rPr>
        <w:drawing>
          <wp:inline distT="0" distB="0" distL="0" distR="0" wp14:anchorId="34BB00D3" wp14:editId="051B6204">
            <wp:extent cx="3087420" cy="1855228"/>
            <wp:effectExtent l="0" t="0" r="0" b="0"/>
            <wp:docPr id="5" name="Picture 5" descr="Image result for lefkandi toumba">
              <a:hlinkClick xmlns:a="http://schemas.openxmlformats.org/drawingml/2006/main" r:id="rId11" tgtFrame="&quot;_blank&quot;"/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Image result for lefkandi toumba">
                      <a:hlinkClick r:id="rId11" tgtFrame="&quot;_blank&quot;"/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01615" cy="186375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57AA873" w14:textId="77777777" w:rsidR="00461009" w:rsidRDefault="00461009" w:rsidP="00461009">
      <w:proofErr w:type="spellStart"/>
      <w:r>
        <w:lastRenderedPageBreak/>
        <w:t>Lefkandi</w:t>
      </w:r>
      <w:proofErr w:type="spellEnd"/>
      <w:r>
        <w:t xml:space="preserve"> Toumba</w:t>
      </w:r>
    </w:p>
    <w:p w14:paraId="5D9D3272" w14:textId="77777777" w:rsidR="00461009" w:rsidRDefault="00461009" w:rsidP="00461009">
      <w:r>
        <w:rPr>
          <w:rFonts w:ascii="Arial" w:hAnsi="Arial" w:cs="Arial"/>
          <w:noProof/>
          <w:color w:val="111111"/>
          <w:lang w:eastAsia="en-GB"/>
        </w:rPr>
        <w:drawing>
          <wp:inline distT="0" distB="0" distL="0" distR="0" wp14:anchorId="068BF23F" wp14:editId="41D9169B">
            <wp:extent cx="2987476" cy="4069715"/>
            <wp:effectExtent l="0" t="0" r="3810" b="6985"/>
            <wp:docPr id="6" name="Picture 6" descr="Comparable artefacts as found: 1. In the oldest layer, Phase 1, of the Phoenician family tomb no. 1 at Achziv in North Israel dated to the 10th century BC, probably to 950-900 BC; 2. In Toumba tomb 79 at Lefkandi on Euboea in Greece, dated around 900 BC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7" descr="Comparable artefacts as found: 1. In the oldest layer, Phase 1, of the Phoenician family tomb no. 1 at Achziv in North Israel dated to the 10th century BC, probably to 950-900 BC; 2. In Toumba tomb 79 at Lefkandi on Euboea in Greece, dated around 900 BC."/>
                    <pic:cNvPicPr>
                      <a:picLocks noChangeAspect="1" noChangeArrowheads="1"/>
                    </pic:cNvPicPr>
                  </pic:nvPicPr>
                  <pic:blipFill rotWithShape="1"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7869"/>
                    <a:stretch/>
                  </pic:blipFill>
                  <pic:spPr bwMode="auto">
                    <a:xfrm>
                      <a:off x="0" y="0"/>
                      <a:ext cx="2987911" cy="407030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t xml:space="preserve"> </w:t>
      </w:r>
      <w:r w:rsidRPr="00461009">
        <w:rPr>
          <w:noProof/>
        </w:rPr>
        <w:drawing>
          <wp:inline distT="0" distB="0" distL="0" distR="0" wp14:anchorId="4045093B" wp14:editId="337FFCDE">
            <wp:extent cx="2097333" cy="2325641"/>
            <wp:effectExtent l="0" t="0" r="0" b="0"/>
            <wp:docPr id="21508" name="Picture 2" descr="lefkandi weights"/>
            <wp:cNvGraphicFramePr>
              <a:graphicFrameLocks xmlns:a="http://schemas.openxmlformats.org/drawingml/2006/main" noGrp="1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508" name="Picture 2" descr="lefkandi weights"/>
                    <pic:cNvPicPr>
                      <a:picLocks noGrp="1" noChangeAspect="1" noChangeArrowheads="1"/>
                    </pic:cNvPicPr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03652" cy="233264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A5241D" w14:textId="77777777" w:rsidR="00B954FB" w:rsidRDefault="00A2035C" w:rsidP="00461009">
      <w:r w:rsidRPr="009E68D8">
        <w:rPr>
          <w:b/>
        </w:rPr>
        <w:t>Tomb 79:</w:t>
      </w:r>
      <w:r w:rsidRPr="00461009">
        <w:t xml:space="preserve"> mid-9th century BC</w:t>
      </w:r>
      <w:r w:rsidR="00461009">
        <w:t xml:space="preserve">. </w:t>
      </w:r>
      <w:r w:rsidRPr="00461009">
        <w:t>Wealthy male cremation burial</w:t>
      </w:r>
      <w:r w:rsidR="00461009">
        <w:t xml:space="preserve">. </w:t>
      </w:r>
      <w:r w:rsidRPr="00461009">
        <w:t>Grave goods include a number of imported “heirlooms”</w:t>
      </w:r>
      <w:r w:rsidR="00461009">
        <w:t xml:space="preserve">: </w:t>
      </w:r>
      <w:r w:rsidRPr="00461009">
        <w:t>MBA North Syrian seal</w:t>
      </w:r>
      <w:r w:rsidR="00461009">
        <w:t xml:space="preserve"> (c.19</w:t>
      </w:r>
      <w:r w:rsidR="00461009" w:rsidRPr="00461009">
        <w:rPr>
          <w:vertAlign w:val="superscript"/>
        </w:rPr>
        <w:t>th</w:t>
      </w:r>
      <w:r w:rsidR="00461009">
        <w:t>-17</w:t>
      </w:r>
      <w:r w:rsidR="00461009" w:rsidRPr="00461009">
        <w:rPr>
          <w:vertAlign w:val="superscript"/>
        </w:rPr>
        <w:t>th</w:t>
      </w:r>
      <w:r w:rsidR="00461009">
        <w:t xml:space="preserve"> century), </w:t>
      </w:r>
      <w:r w:rsidRPr="00461009">
        <w:t>16 BA haematite weights &amp; bronze weighing balance</w:t>
      </w:r>
      <w:r w:rsidR="009E68D8">
        <w:t>.</w:t>
      </w:r>
    </w:p>
    <w:p w14:paraId="44677188" w14:textId="77777777" w:rsidR="009E68D8" w:rsidRPr="00461009" w:rsidRDefault="009E68D8" w:rsidP="00461009">
      <w:r>
        <w:t xml:space="preserve">Iron spear and arrowheads, iron sword (killed sword), imported Iron Age Cypriot pot, </w:t>
      </w:r>
    </w:p>
    <w:p w14:paraId="4F7B5821" w14:textId="77777777" w:rsidR="00461009" w:rsidRPr="00461009" w:rsidRDefault="00461009" w:rsidP="00461009"/>
    <w:p w14:paraId="49F0CF24" w14:textId="77777777" w:rsidR="00461009" w:rsidRPr="00461009" w:rsidRDefault="00461009"/>
    <w:sectPr w:rsidR="00461009" w:rsidRPr="004610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8C066F0"/>
    <w:multiLevelType w:val="hybridMultilevel"/>
    <w:tmpl w:val="BD42364C"/>
    <w:lvl w:ilvl="0" w:tplc="74FC579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4802F5C">
      <w:start w:val="23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537E7D2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7430BE34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6722FC3A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CA6C061A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5D65DC6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FC140EF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E1ABF1A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0BBE1C30"/>
    <w:multiLevelType w:val="hybridMultilevel"/>
    <w:tmpl w:val="3014C798"/>
    <w:lvl w:ilvl="0" w:tplc="C3588A8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52B666A8">
      <w:start w:val="23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040C806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184C9D1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FB2759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4776D27C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5A3ADB42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2F60CA7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7C24FA4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11577028"/>
    <w:multiLevelType w:val="hybridMultilevel"/>
    <w:tmpl w:val="1104031A"/>
    <w:lvl w:ilvl="0" w:tplc="51CA3730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92A633C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70D65C3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2EA3790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180284C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DD84850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755833CC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E9EA49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F53CB42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3" w15:restartNumberingAfterBreak="0">
    <w:nsid w:val="218D453D"/>
    <w:multiLevelType w:val="hybridMultilevel"/>
    <w:tmpl w:val="EE443DB2"/>
    <w:lvl w:ilvl="0" w:tplc="4E301994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82DA6CCC">
      <w:start w:val="23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3A7AEB3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43D6DB4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3516DC9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F1061EC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3C0C1B3E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97C858FA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E15E7F0C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4" w15:restartNumberingAfterBreak="0">
    <w:nsid w:val="388F7976"/>
    <w:multiLevelType w:val="hybridMultilevel"/>
    <w:tmpl w:val="C6FC5892"/>
    <w:lvl w:ilvl="0" w:tplc="45263B0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ED9E8770">
      <w:start w:val="238"/>
      <w:numFmt w:val="bullet"/>
      <w:lvlText w:val="–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3D68A8A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9B2932E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F4C2620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AEBE3368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746E238E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43B4AD0A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D272EE04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E734F26"/>
    <w:multiLevelType w:val="hybridMultilevel"/>
    <w:tmpl w:val="0D4C8E4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1675742"/>
    <w:multiLevelType w:val="hybridMultilevel"/>
    <w:tmpl w:val="AB460686"/>
    <w:lvl w:ilvl="0" w:tplc="9F7E5702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B96C846">
      <w:start w:val="238"/>
      <w:numFmt w:val="bullet"/>
      <w:lvlText w:val="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C5804C8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DDBAB652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0CB85900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F54B53C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158565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C0DC70E8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DA62A270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 w16cid:durableId="1226188465">
    <w:abstractNumId w:val="3"/>
  </w:num>
  <w:num w:numId="2" w16cid:durableId="1973634153">
    <w:abstractNumId w:val="4"/>
  </w:num>
  <w:num w:numId="3" w16cid:durableId="1761218723">
    <w:abstractNumId w:val="1"/>
  </w:num>
  <w:num w:numId="4" w16cid:durableId="922756788">
    <w:abstractNumId w:val="6"/>
  </w:num>
  <w:num w:numId="5" w16cid:durableId="2040277788">
    <w:abstractNumId w:val="2"/>
  </w:num>
  <w:num w:numId="6" w16cid:durableId="1201163953">
    <w:abstractNumId w:val="5"/>
  </w:num>
  <w:num w:numId="7" w16cid:durableId="144874324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B6A81"/>
    <w:rsid w:val="00023B38"/>
    <w:rsid w:val="00246B89"/>
    <w:rsid w:val="002A3A69"/>
    <w:rsid w:val="002E6202"/>
    <w:rsid w:val="003A1C48"/>
    <w:rsid w:val="00435945"/>
    <w:rsid w:val="00461009"/>
    <w:rsid w:val="004D1435"/>
    <w:rsid w:val="00503D10"/>
    <w:rsid w:val="00503DE5"/>
    <w:rsid w:val="00547CFB"/>
    <w:rsid w:val="00612D31"/>
    <w:rsid w:val="00661559"/>
    <w:rsid w:val="006F681A"/>
    <w:rsid w:val="007B6A81"/>
    <w:rsid w:val="00964767"/>
    <w:rsid w:val="009E68D8"/>
    <w:rsid w:val="00A2035C"/>
    <w:rsid w:val="00AC666E"/>
    <w:rsid w:val="00B53DDA"/>
    <w:rsid w:val="00B954FB"/>
    <w:rsid w:val="00C05100"/>
    <w:rsid w:val="00C12A19"/>
    <w:rsid w:val="00D5672D"/>
    <w:rsid w:val="00E46A83"/>
    <w:rsid w:val="00E65A6F"/>
    <w:rsid w:val="00F3534D"/>
    <w:rsid w:val="00FC47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6014CD0"/>
  <w15:chartTrackingRefBased/>
  <w15:docId w15:val="{0D33276B-F7E5-4C10-9760-26E707BF16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Cambria" w:eastAsiaTheme="minorHAnsi" w:hAnsi="Cambria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3534D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25205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84780006">
          <w:marLeft w:val="547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1160260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075701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9322695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8939632">
          <w:marLeft w:val="1166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97702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97042907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3906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0016306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31485327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899873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5082544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9137515">
          <w:marLeft w:val="1152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0142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38776718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374775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00553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95957731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5942918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73037499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913980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624231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882867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139768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796207">
          <w:marLeft w:val="1152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2.jpeg"/><Relationship Id="rId12" Type="http://schemas.openxmlformats.org/officeDocument/2006/relationships/image" Target="media/image6.jpe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hyperlink" Target="https://www.google.co.uk/url?sa=i&amp;rct=j&amp;q=&amp;esrc=s&amp;source=images&amp;cd=&amp;cad=rja&amp;uact=8&amp;ved=2ahUKEwiLlJmDxuPfAhVNThoKHZomBwAQjRx6BAgBEAU&amp;url=https%3A%2F%2Fwww.flickr.com%2Fphotos%2F60164596%40N02%2F5493443103%2F&amp;psig=AOvVaw1n04svjzXeO2q3IP2skuKE&amp;ust=1547221098733373" TargetMode="External"/><Relationship Id="rId5" Type="http://schemas.openxmlformats.org/officeDocument/2006/relationships/hyperlink" Target="https://www.google.co.uk/url?sa=i&amp;rct=j&amp;q=&amp;esrc=s&amp;source=images&amp;cd=&amp;ved=2ahUKEwiy_6WRx-PfAhUC2xoKHfGpCy0QjRx6BAgBEAU&amp;url=https%3A%2F%2Fwww.pinterest.com%2Fpin%2F812477588997739674%2F&amp;psig=AOvVaw2h9ynhK6PtrWozwiMFEjXD&amp;ust=1547221230348952" TargetMode="External"/><Relationship Id="rId15" Type="http://schemas.openxmlformats.org/officeDocument/2006/relationships/fontTable" Target="fontTable.xml"/><Relationship Id="rId10" Type="http://schemas.openxmlformats.org/officeDocument/2006/relationships/image" Target="media/image5.jpeg"/><Relationship Id="rId4" Type="http://schemas.openxmlformats.org/officeDocument/2006/relationships/webSettings" Target="webSettings.xml"/><Relationship Id="rId9" Type="http://schemas.openxmlformats.org/officeDocument/2006/relationships/image" Target="media/image4.jpeg"/><Relationship Id="rId14" Type="http://schemas.openxmlformats.org/officeDocument/2006/relationships/image" Target="media/image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450</Words>
  <Characters>2567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3011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dcterms:created xsi:type="dcterms:W3CDTF">2024-10-27T16:02:00Z</dcterms:created>
  <dcterms:modified xsi:type="dcterms:W3CDTF">2024-10-27T16:02:00Z</dcterms:modified>
</cp:coreProperties>
</file>