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50D56" w14:textId="77777777" w:rsidR="001E5448" w:rsidRPr="001E5448" w:rsidRDefault="001E5448" w:rsidP="001E5448">
      <w:pPr>
        <w:jc w:val="center"/>
        <w:rPr>
          <w:rFonts w:ascii="Arial" w:hAnsi="Arial" w:cs="Arial"/>
          <w:b/>
          <w:bCs/>
          <w:sz w:val="24"/>
          <w:szCs w:val="24"/>
          <w:u w:val="single"/>
        </w:rPr>
      </w:pPr>
    </w:p>
    <w:p w14:paraId="068D82D3" w14:textId="77777777" w:rsidR="001E5448" w:rsidRPr="001E5448" w:rsidRDefault="001E5448" w:rsidP="001E5448">
      <w:pPr>
        <w:jc w:val="center"/>
        <w:rPr>
          <w:rFonts w:ascii="Arial" w:hAnsi="Arial" w:cs="Arial"/>
          <w:b/>
          <w:bCs/>
          <w:sz w:val="24"/>
          <w:szCs w:val="24"/>
          <w:u w:val="single"/>
        </w:rPr>
      </w:pPr>
    </w:p>
    <w:p w14:paraId="7DE07F50" w14:textId="77777777" w:rsidR="001E5448" w:rsidRPr="001E5448" w:rsidRDefault="001E5448" w:rsidP="001E5448">
      <w:pPr>
        <w:jc w:val="center"/>
        <w:rPr>
          <w:rFonts w:ascii="Arial" w:hAnsi="Arial" w:cs="Arial"/>
          <w:b/>
          <w:bCs/>
          <w:sz w:val="24"/>
          <w:szCs w:val="24"/>
          <w:u w:val="single"/>
        </w:rPr>
      </w:pPr>
    </w:p>
    <w:p w14:paraId="288115C7" w14:textId="77777777" w:rsidR="001E5448" w:rsidRPr="001E5448" w:rsidRDefault="001E5448" w:rsidP="001E5448">
      <w:pPr>
        <w:jc w:val="center"/>
        <w:rPr>
          <w:rFonts w:ascii="Arial" w:hAnsi="Arial" w:cs="Arial"/>
          <w:b/>
          <w:bCs/>
          <w:sz w:val="24"/>
          <w:szCs w:val="24"/>
          <w:u w:val="single"/>
        </w:rPr>
      </w:pPr>
    </w:p>
    <w:p w14:paraId="7B2D348D" w14:textId="77777777" w:rsidR="001E5448" w:rsidRPr="001E5448" w:rsidRDefault="001E5448" w:rsidP="001E5448">
      <w:pPr>
        <w:jc w:val="center"/>
        <w:rPr>
          <w:rFonts w:ascii="Arial" w:hAnsi="Arial" w:cs="Arial"/>
          <w:b/>
          <w:bCs/>
          <w:sz w:val="24"/>
          <w:szCs w:val="24"/>
          <w:u w:val="single"/>
        </w:rPr>
      </w:pPr>
    </w:p>
    <w:p w14:paraId="10460D72" w14:textId="77777777" w:rsidR="001E5448" w:rsidRPr="001E5448" w:rsidRDefault="001E5448" w:rsidP="001E5448">
      <w:pPr>
        <w:jc w:val="center"/>
        <w:rPr>
          <w:rFonts w:ascii="Arial" w:hAnsi="Arial" w:cs="Arial"/>
          <w:b/>
          <w:bCs/>
          <w:sz w:val="24"/>
          <w:szCs w:val="24"/>
          <w:u w:val="single"/>
        </w:rPr>
      </w:pPr>
    </w:p>
    <w:p w14:paraId="6A7E8A6E" w14:textId="77777777" w:rsidR="001E5448" w:rsidRPr="001E5448" w:rsidRDefault="001E5448" w:rsidP="001E5448">
      <w:pPr>
        <w:jc w:val="center"/>
        <w:rPr>
          <w:rFonts w:ascii="Arial" w:hAnsi="Arial" w:cs="Arial"/>
          <w:b/>
          <w:bCs/>
          <w:sz w:val="24"/>
          <w:szCs w:val="24"/>
          <w:u w:val="single"/>
        </w:rPr>
      </w:pPr>
    </w:p>
    <w:p w14:paraId="13918AC3" w14:textId="77777777" w:rsidR="001E5448" w:rsidRPr="001E5448" w:rsidRDefault="001E5448" w:rsidP="001E5448">
      <w:pPr>
        <w:jc w:val="center"/>
        <w:rPr>
          <w:rFonts w:ascii="Arial" w:hAnsi="Arial" w:cs="Arial"/>
          <w:b/>
          <w:bCs/>
          <w:sz w:val="24"/>
          <w:szCs w:val="24"/>
          <w:u w:val="single"/>
        </w:rPr>
      </w:pPr>
    </w:p>
    <w:p w14:paraId="5185046D" w14:textId="77777777" w:rsidR="001E5448" w:rsidRPr="001E5448" w:rsidRDefault="001E5448" w:rsidP="001E5448">
      <w:pPr>
        <w:jc w:val="center"/>
        <w:rPr>
          <w:rFonts w:ascii="Arial" w:hAnsi="Arial" w:cs="Arial"/>
          <w:b/>
          <w:bCs/>
          <w:sz w:val="24"/>
          <w:szCs w:val="24"/>
          <w:u w:val="single"/>
        </w:rPr>
      </w:pPr>
      <w:r w:rsidRPr="001E5448">
        <w:rPr>
          <w:rFonts w:ascii="Arial" w:hAnsi="Arial" w:cs="Arial"/>
          <w:b/>
          <w:bCs/>
          <w:sz w:val="24"/>
          <w:szCs w:val="24"/>
          <w:u w:val="single"/>
        </w:rPr>
        <w:t>Critically evaluate to what extent the principles of sustainable tourism are present in the development management plan of your chosen destination</w:t>
      </w:r>
    </w:p>
    <w:p w14:paraId="77079C2A" w14:textId="77777777" w:rsidR="001E5448" w:rsidRPr="001E5448" w:rsidRDefault="001E5448" w:rsidP="001E5448">
      <w:pPr>
        <w:rPr>
          <w:rFonts w:ascii="Arial" w:hAnsi="Arial" w:cs="Arial"/>
          <w:sz w:val="24"/>
          <w:szCs w:val="24"/>
        </w:rPr>
      </w:pPr>
    </w:p>
    <w:p w14:paraId="79FEFDE7" w14:textId="77777777" w:rsidR="001E5448" w:rsidRPr="001E5448" w:rsidRDefault="001E5448" w:rsidP="001E5448">
      <w:pPr>
        <w:rPr>
          <w:rFonts w:ascii="Arial" w:hAnsi="Arial" w:cs="Arial"/>
          <w:sz w:val="24"/>
          <w:szCs w:val="24"/>
        </w:rPr>
      </w:pPr>
    </w:p>
    <w:p w14:paraId="465F707E" w14:textId="77777777" w:rsidR="001E5448" w:rsidRPr="001E5448" w:rsidRDefault="001E5448" w:rsidP="001E5448">
      <w:pPr>
        <w:rPr>
          <w:rFonts w:ascii="Arial" w:hAnsi="Arial" w:cs="Arial"/>
          <w:sz w:val="24"/>
          <w:szCs w:val="24"/>
        </w:rPr>
      </w:pPr>
    </w:p>
    <w:p w14:paraId="566B6910" w14:textId="77777777" w:rsidR="001E5448" w:rsidRPr="001E5448" w:rsidRDefault="001E5448" w:rsidP="001E5448">
      <w:pPr>
        <w:rPr>
          <w:rFonts w:ascii="Arial" w:hAnsi="Arial" w:cs="Arial"/>
          <w:sz w:val="24"/>
          <w:szCs w:val="24"/>
        </w:rPr>
      </w:pPr>
    </w:p>
    <w:p w14:paraId="71AA7C1A" w14:textId="77777777" w:rsidR="001E5448" w:rsidRPr="001E5448" w:rsidRDefault="001E5448" w:rsidP="001E5448">
      <w:pPr>
        <w:rPr>
          <w:rFonts w:ascii="Arial" w:hAnsi="Arial" w:cs="Arial"/>
          <w:sz w:val="24"/>
          <w:szCs w:val="24"/>
        </w:rPr>
      </w:pPr>
    </w:p>
    <w:p w14:paraId="3467E3DD" w14:textId="77777777" w:rsidR="001E5448" w:rsidRPr="001E5448" w:rsidRDefault="001E5448" w:rsidP="001E5448">
      <w:pPr>
        <w:rPr>
          <w:rFonts w:ascii="Arial" w:hAnsi="Arial" w:cs="Arial"/>
          <w:b/>
          <w:bCs/>
          <w:sz w:val="36"/>
          <w:szCs w:val="36"/>
        </w:rPr>
      </w:pPr>
      <w:r w:rsidRPr="001E5448">
        <w:rPr>
          <w:rFonts w:ascii="Arial" w:hAnsi="Arial" w:cs="Arial"/>
          <w:b/>
          <w:bCs/>
          <w:sz w:val="36"/>
          <w:szCs w:val="36"/>
        </w:rPr>
        <w:t>Student Name: Abul Imran</w:t>
      </w:r>
    </w:p>
    <w:p w14:paraId="109D56DA" w14:textId="77777777" w:rsidR="001E5448" w:rsidRPr="001E5448" w:rsidRDefault="001E5448" w:rsidP="001E5448">
      <w:pPr>
        <w:rPr>
          <w:rFonts w:ascii="Arial" w:hAnsi="Arial" w:cs="Arial"/>
          <w:b/>
          <w:bCs/>
          <w:sz w:val="36"/>
          <w:szCs w:val="36"/>
        </w:rPr>
      </w:pPr>
      <w:r w:rsidRPr="001E5448">
        <w:rPr>
          <w:rFonts w:ascii="Arial" w:hAnsi="Arial" w:cs="Arial"/>
          <w:b/>
          <w:bCs/>
          <w:sz w:val="36"/>
          <w:szCs w:val="36"/>
        </w:rPr>
        <w:t>Student Number:  2110029</w:t>
      </w:r>
    </w:p>
    <w:p w14:paraId="7F199A32" w14:textId="77777777" w:rsidR="001E5448" w:rsidRPr="001E5448" w:rsidRDefault="001E5448" w:rsidP="001E5448">
      <w:pPr>
        <w:rPr>
          <w:rFonts w:ascii="Arial" w:hAnsi="Arial" w:cs="Arial"/>
          <w:b/>
          <w:bCs/>
          <w:sz w:val="36"/>
          <w:szCs w:val="36"/>
        </w:rPr>
      </w:pPr>
      <w:r w:rsidRPr="001E5448">
        <w:rPr>
          <w:rFonts w:ascii="Arial" w:hAnsi="Arial" w:cs="Arial"/>
          <w:b/>
          <w:bCs/>
          <w:sz w:val="36"/>
          <w:szCs w:val="36"/>
        </w:rPr>
        <w:t xml:space="preserve">Module Code: BMIH5006 </w:t>
      </w:r>
    </w:p>
    <w:p w14:paraId="143D686D" w14:textId="77777777" w:rsidR="001E5448" w:rsidRPr="001E5448" w:rsidRDefault="001E5448" w:rsidP="001E5448">
      <w:pPr>
        <w:rPr>
          <w:rFonts w:ascii="Arial" w:hAnsi="Arial" w:cs="Arial"/>
          <w:b/>
          <w:bCs/>
          <w:sz w:val="36"/>
          <w:szCs w:val="36"/>
        </w:rPr>
      </w:pPr>
      <w:r w:rsidRPr="001E5448">
        <w:rPr>
          <w:rFonts w:ascii="Arial" w:hAnsi="Arial" w:cs="Arial"/>
          <w:b/>
          <w:bCs/>
          <w:sz w:val="36"/>
          <w:szCs w:val="36"/>
        </w:rPr>
        <w:t xml:space="preserve">Module  Name: Sustainable Hospitality and Tourism </w:t>
      </w:r>
    </w:p>
    <w:p w14:paraId="12DBE59B" w14:textId="77777777" w:rsidR="001E5448" w:rsidRPr="001E5448" w:rsidRDefault="001E5448" w:rsidP="001E5448">
      <w:pPr>
        <w:rPr>
          <w:rFonts w:ascii="Arial" w:hAnsi="Arial" w:cs="Arial"/>
          <w:b/>
          <w:bCs/>
          <w:sz w:val="36"/>
          <w:szCs w:val="36"/>
        </w:rPr>
      </w:pPr>
      <w:r w:rsidRPr="001E5448">
        <w:rPr>
          <w:rFonts w:ascii="Arial" w:hAnsi="Arial" w:cs="Arial"/>
          <w:b/>
          <w:bCs/>
          <w:sz w:val="36"/>
          <w:szCs w:val="36"/>
        </w:rPr>
        <w:t xml:space="preserve">Lecturer: Ruth Taylor Davies </w:t>
      </w:r>
    </w:p>
    <w:p w14:paraId="19043424" w14:textId="1324CC86" w:rsidR="001E5448" w:rsidRPr="001E5448" w:rsidRDefault="001E5448" w:rsidP="001E5448">
      <w:pPr>
        <w:rPr>
          <w:rFonts w:ascii="Arial" w:hAnsi="Arial" w:cs="Arial"/>
          <w:sz w:val="24"/>
          <w:szCs w:val="24"/>
        </w:rPr>
      </w:pPr>
      <w:r w:rsidRPr="001E5448">
        <w:rPr>
          <w:rFonts w:ascii="Arial" w:hAnsi="Arial" w:cs="Arial"/>
          <w:b/>
          <w:bCs/>
          <w:sz w:val="36"/>
          <w:szCs w:val="36"/>
        </w:rPr>
        <w:t>Word count: 2</w:t>
      </w:r>
      <w:r w:rsidR="002402C5">
        <w:rPr>
          <w:rFonts w:ascii="Arial" w:hAnsi="Arial" w:cs="Arial"/>
          <w:b/>
          <w:bCs/>
          <w:sz w:val="36"/>
          <w:szCs w:val="36"/>
        </w:rPr>
        <w:t>023</w:t>
      </w:r>
    </w:p>
    <w:p w14:paraId="515111D5" w14:textId="77777777" w:rsidR="001E5448" w:rsidRPr="001E5448" w:rsidRDefault="001E5448" w:rsidP="001E5448">
      <w:pPr>
        <w:rPr>
          <w:rFonts w:ascii="Arial" w:hAnsi="Arial" w:cs="Arial"/>
          <w:sz w:val="24"/>
          <w:szCs w:val="24"/>
        </w:rPr>
      </w:pPr>
    </w:p>
    <w:p w14:paraId="2E260088" w14:textId="77777777" w:rsidR="001E5448" w:rsidRPr="001E5448" w:rsidRDefault="001E5448" w:rsidP="001E5448">
      <w:pPr>
        <w:rPr>
          <w:rFonts w:ascii="Arial" w:hAnsi="Arial" w:cs="Arial"/>
          <w:sz w:val="24"/>
          <w:szCs w:val="24"/>
        </w:rPr>
      </w:pPr>
    </w:p>
    <w:p w14:paraId="02EF2752" w14:textId="77777777" w:rsidR="001E5448" w:rsidRPr="001E5448" w:rsidRDefault="001E5448" w:rsidP="001E5448">
      <w:pPr>
        <w:rPr>
          <w:rFonts w:ascii="Arial" w:hAnsi="Arial" w:cs="Arial"/>
          <w:sz w:val="24"/>
          <w:szCs w:val="24"/>
        </w:rPr>
      </w:pPr>
    </w:p>
    <w:p w14:paraId="2BC413F6" w14:textId="77777777" w:rsidR="001E5448" w:rsidRPr="001E5448" w:rsidRDefault="001E5448" w:rsidP="001E5448">
      <w:pPr>
        <w:rPr>
          <w:rFonts w:ascii="Arial" w:hAnsi="Arial" w:cs="Arial"/>
          <w:sz w:val="24"/>
          <w:szCs w:val="24"/>
        </w:rPr>
      </w:pPr>
    </w:p>
    <w:p w14:paraId="1C3E8D6D" w14:textId="77777777" w:rsidR="001E5448" w:rsidRPr="001E5448" w:rsidRDefault="001E5448" w:rsidP="001E5448">
      <w:pPr>
        <w:rPr>
          <w:rFonts w:ascii="Arial" w:hAnsi="Arial" w:cs="Arial"/>
          <w:sz w:val="24"/>
          <w:szCs w:val="24"/>
        </w:rPr>
      </w:pPr>
    </w:p>
    <w:p w14:paraId="26C45CE6" w14:textId="77777777" w:rsidR="001E5448" w:rsidRPr="001E5448" w:rsidRDefault="001E5448" w:rsidP="001E5448">
      <w:pPr>
        <w:rPr>
          <w:rFonts w:ascii="Arial" w:hAnsi="Arial" w:cs="Arial"/>
          <w:sz w:val="24"/>
          <w:szCs w:val="24"/>
        </w:rPr>
      </w:pPr>
    </w:p>
    <w:p w14:paraId="562CB646" w14:textId="77777777" w:rsidR="001E5448" w:rsidRPr="001E5448" w:rsidRDefault="001E5448" w:rsidP="001E5448">
      <w:pPr>
        <w:rPr>
          <w:rFonts w:ascii="Arial" w:hAnsi="Arial" w:cs="Arial"/>
          <w:sz w:val="24"/>
          <w:szCs w:val="24"/>
        </w:rPr>
      </w:pPr>
    </w:p>
    <w:p w14:paraId="0C5989A7" w14:textId="77777777" w:rsidR="001E5448" w:rsidRPr="001E5448" w:rsidRDefault="001E5448" w:rsidP="001E5448">
      <w:pPr>
        <w:rPr>
          <w:rFonts w:ascii="Arial" w:hAnsi="Arial" w:cs="Arial"/>
          <w:sz w:val="24"/>
          <w:szCs w:val="24"/>
        </w:rPr>
      </w:pPr>
    </w:p>
    <w:p w14:paraId="6202868F" w14:textId="77777777" w:rsidR="001E5448" w:rsidRPr="001E5448" w:rsidRDefault="001E5448" w:rsidP="001E5448">
      <w:pPr>
        <w:rPr>
          <w:rFonts w:ascii="Arial" w:hAnsi="Arial" w:cs="Arial"/>
          <w:sz w:val="24"/>
          <w:szCs w:val="24"/>
        </w:rPr>
      </w:pPr>
    </w:p>
    <w:p w14:paraId="15F11350" w14:textId="77777777" w:rsidR="001E5448" w:rsidRPr="001E5448" w:rsidRDefault="001E5448" w:rsidP="001E5448">
      <w:pPr>
        <w:rPr>
          <w:rFonts w:ascii="Arial" w:hAnsi="Arial" w:cs="Arial"/>
          <w:sz w:val="24"/>
          <w:szCs w:val="24"/>
        </w:rPr>
      </w:pPr>
    </w:p>
    <w:p w14:paraId="5C7EA519" w14:textId="77777777" w:rsidR="001E5448" w:rsidRPr="001E5448" w:rsidRDefault="001E5448" w:rsidP="001E5448">
      <w:pPr>
        <w:rPr>
          <w:rFonts w:ascii="Arial" w:hAnsi="Arial" w:cs="Arial"/>
          <w:sz w:val="24"/>
          <w:szCs w:val="24"/>
        </w:rPr>
      </w:pPr>
    </w:p>
    <w:p w14:paraId="0190A367" w14:textId="77777777" w:rsidR="001E5448" w:rsidRPr="001E5448" w:rsidRDefault="001E5448" w:rsidP="001E5448">
      <w:pPr>
        <w:rPr>
          <w:rFonts w:ascii="Arial" w:hAnsi="Arial" w:cs="Arial"/>
          <w:sz w:val="24"/>
          <w:szCs w:val="24"/>
        </w:rPr>
      </w:pPr>
    </w:p>
    <w:p w14:paraId="24D94870" w14:textId="77777777" w:rsidR="001E5448" w:rsidRPr="001E5448" w:rsidRDefault="001E5448" w:rsidP="001E5448">
      <w:pPr>
        <w:rPr>
          <w:rFonts w:ascii="Arial" w:hAnsi="Arial" w:cs="Arial"/>
          <w:sz w:val="24"/>
          <w:szCs w:val="24"/>
        </w:rPr>
      </w:pPr>
    </w:p>
    <w:p w14:paraId="3EBCB5FF" w14:textId="77777777" w:rsidR="001E5448" w:rsidRPr="001E5448" w:rsidRDefault="001E5448" w:rsidP="001E5448">
      <w:pPr>
        <w:rPr>
          <w:rFonts w:ascii="Arial" w:hAnsi="Arial" w:cs="Arial"/>
          <w:sz w:val="24"/>
          <w:szCs w:val="24"/>
        </w:rPr>
      </w:pPr>
    </w:p>
    <w:p w14:paraId="689EDDA6" w14:textId="77777777" w:rsidR="001E5448" w:rsidRPr="001E5448" w:rsidRDefault="001E5448" w:rsidP="001E5448">
      <w:pPr>
        <w:rPr>
          <w:rFonts w:ascii="Arial" w:hAnsi="Arial" w:cs="Arial"/>
          <w:sz w:val="24"/>
          <w:szCs w:val="24"/>
        </w:rPr>
      </w:pPr>
    </w:p>
    <w:p w14:paraId="31AA2204" w14:textId="77777777" w:rsidR="001E5448" w:rsidRPr="001E5448" w:rsidRDefault="001E5448" w:rsidP="001E5448">
      <w:pPr>
        <w:rPr>
          <w:rFonts w:ascii="Arial" w:hAnsi="Arial" w:cs="Arial"/>
          <w:sz w:val="24"/>
          <w:szCs w:val="24"/>
        </w:rPr>
      </w:pPr>
    </w:p>
    <w:p w14:paraId="66E7BED4" w14:textId="77777777" w:rsidR="001E5448" w:rsidRPr="001E5448" w:rsidRDefault="001E5448" w:rsidP="001E5448">
      <w:pPr>
        <w:rPr>
          <w:rFonts w:ascii="Arial" w:hAnsi="Arial" w:cs="Arial"/>
          <w:sz w:val="24"/>
          <w:szCs w:val="24"/>
        </w:rPr>
      </w:pPr>
    </w:p>
    <w:p w14:paraId="6390C0E0" w14:textId="77777777" w:rsidR="001E5448" w:rsidRPr="001E5448" w:rsidRDefault="001E5448" w:rsidP="001E5448">
      <w:pPr>
        <w:rPr>
          <w:rFonts w:ascii="Arial" w:hAnsi="Arial" w:cs="Arial"/>
          <w:sz w:val="24"/>
          <w:szCs w:val="24"/>
        </w:rPr>
      </w:pPr>
    </w:p>
    <w:p w14:paraId="434446DD" w14:textId="77777777" w:rsidR="001E5448" w:rsidRPr="001E5448" w:rsidRDefault="001E5448" w:rsidP="001E5448">
      <w:pPr>
        <w:rPr>
          <w:rFonts w:ascii="Arial" w:hAnsi="Arial" w:cs="Arial"/>
          <w:sz w:val="24"/>
          <w:szCs w:val="24"/>
        </w:rPr>
      </w:pPr>
    </w:p>
    <w:p w14:paraId="2D5F5EEF" w14:textId="77777777" w:rsidR="001E5448" w:rsidRPr="001E5448" w:rsidRDefault="001E5448" w:rsidP="001E5448">
      <w:pPr>
        <w:rPr>
          <w:rFonts w:ascii="Arial" w:hAnsi="Arial" w:cs="Arial"/>
          <w:sz w:val="24"/>
          <w:szCs w:val="24"/>
        </w:rPr>
      </w:pPr>
    </w:p>
    <w:p w14:paraId="3EC9B7B6" w14:textId="77777777" w:rsidR="001E5448" w:rsidRPr="001E5448" w:rsidRDefault="001E5448" w:rsidP="001E5448">
      <w:pPr>
        <w:rPr>
          <w:rFonts w:ascii="Arial" w:hAnsi="Arial" w:cs="Arial"/>
          <w:sz w:val="24"/>
          <w:szCs w:val="24"/>
        </w:rPr>
      </w:pPr>
    </w:p>
    <w:p w14:paraId="5B99A67E" w14:textId="77777777" w:rsidR="001E5448" w:rsidRPr="001E5448" w:rsidRDefault="001E5448" w:rsidP="001E5448">
      <w:pPr>
        <w:rPr>
          <w:rFonts w:ascii="Arial" w:hAnsi="Arial" w:cs="Arial"/>
          <w:sz w:val="24"/>
          <w:szCs w:val="24"/>
        </w:rPr>
      </w:pPr>
    </w:p>
    <w:p w14:paraId="309526C3" w14:textId="77777777" w:rsidR="001E5448" w:rsidRPr="001E5448" w:rsidRDefault="001E5448" w:rsidP="001E5448">
      <w:pPr>
        <w:rPr>
          <w:rFonts w:ascii="Arial" w:hAnsi="Arial" w:cs="Arial"/>
          <w:sz w:val="24"/>
          <w:szCs w:val="24"/>
        </w:rPr>
      </w:pPr>
    </w:p>
    <w:p w14:paraId="64FCCB66" w14:textId="77777777" w:rsidR="001E5448" w:rsidRPr="001E5448" w:rsidRDefault="001E5448" w:rsidP="001E5448">
      <w:pPr>
        <w:rPr>
          <w:rFonts w:ascii="Arial" w:hAnsi="Arial" w:cs="Arial"/>
          <w:sz w:val="24"/>
          <w:szCs w:val="24"/>
        </w:rPr>
      </w:pPr>
    </w:p>
    <w:p w14:paraId="5113E99C" w14:textId="77777777" w:rsidR="001E5448" w:rsidRPr="001E5448" w:rsidRDefault="001E5448" w:rsidP="001E5448">
      <w:pPr>
        <w:rPr>
          <w:rFonts w:ascii="Arial" w:hAnsi="Arial" w:cs="Arial"/>
          <w:sz w:val="24"/>
          <w:szCs w:val="24"/>
        </w:rPr>
      </w:pPr>
    </w:p>
    <w:p w14:paraId="1BA07785" w14:textId="77777777" w:rsidR="001E5448" w:rsidRPr="001E5448" w:rsidRDefault="001E5448" w:rsidP="001E5448">
      <w:pPr>
        <w:jc w:val="both"/>
        <w:rPr>
          <w:rFonts w:ascii="Arial" w:hAnsi="Arial" w:cs="Arial"/>
          <w:sz w:val="24"/>
          <w:szCs w:val="24"/>
        </w:rPr>
      </w:pPr>
    </w:p>
    <w:p w14:paraId="7615F345" w14:textId="77777777" w:rsidR="001E5448" w:rsidRPr="001E5448" w:rsidRDefault="001E5448" w:rsidP="001E5448">
      <w:pPr>
        <w:jc w:val="both"/>
        <w:rPr>
          <w:rFonts w:ascii="Arial" w:hAnsi="Arial" w:cs="Arial"/>
          <w:sz w:val="24"/>
          <w:szCs w:val="24"/>
        </w:rPr>
      </w:pPr>
    </w:p>
    <w:p w14:paraId="4322829F" w14:textId="77777777" w:rsidR="001E5448" w:rsidRPr="001E5448" w:rsidRDefault="001E5448" w:rsidP="00907E91">
      <w:pPr>
        <w:spacing w:line="360" w:lineRule="auto"/>
        <w:jc w:val="both"/>
        <w:rPr>
          <w:rFonts w:ascii="Arial" w:hAnsi="Arial" w:cs="Arial"/>
          <w:b/>
          <w:bCs/>
          <w:sz w:val="24"/>
          <w:szCs w:val="24"/>
          <w:u w:val="single"/>
        </w:rPr>
      </w:pPr>
      <w:r w:rsidRPr="001E5448">
        <w:rPr>
          <w:rFonts w:ascii="Arial" w:hAnsi="Arial" w:cs="Arial"/>
          <w:b/>
          <w:bCs/>
          <w:sz w:val="24"/>
          <w:szCs w:val="24"/>
          <w:u w:val="single"/>
        </w:rPr>
        <w:t xml:space="preserve">The chosen destination topic </w:t>
      </w:r>
    </w:p>
    <w:p w14:paraId="1DF9DE76" w14:textId="77777777" w:rsidR="001E5448" w:rsidRPr="001E5448" w:rsidRDefault="001E5448" w:rsidP="00907E91">
      <w:pPr>
        <w:spacing w:line="360" w:lineRule="auto"/>
        <w:jc w:val="both"/>
        <w:rPr>
          <w:rFonts w:ascii="Arial" w:hAnsi="Arial" w:cs="Arial"/>
          <w:sz w:val="24"/>
          <w:szCs w:val="24"/>
          <w:u w:val="single"/>
        </w:rPr>
      </w:pPr>
    </w:p>
    <w:p w14:paraId="15D82066"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This report will analyse the development management plan of the English Riviera. This chosen destination is a 22-mile South Devon coastline with seaside resorts, coves, and villages and has been recognised as one of the most popular holiday destinations in the UK. ( South Devon, 2023). The English Riviera is widely famous for their award-winning beaches and coastline. This designation offers a landscape designated UNESCO Global Geopark status for its rich cultural heritage, which is of substantial geological importance. (English Riviera 2023)</w:t>
      </w:r>
    </w:p>
    <w:p w14:paraId="1F5FA021" w14:textId="77777777" w:rsidR="001E5448" w:rsidRPr="001E5448" w:rsidRDefault="001E5448" w:rsidP="005C0FD0">
      <w:pPr>
        <w:spacing w:line="360" w:lineRule="auto"/>
        <w:jc w:val="center"/>
        <w:rPr>
          <w:rFonts w:ascii="Arial" w:hAnsi="Arial" w:cs="Arial"/>
          <w:sz w:val="24"/>
          <w:szCs w:val="24"/>
        </w:rPr>
      </w:pPr>
    </w:p>
    <w:p w14:paraId="328ED8DF" w14:textId="77777777" w:rsidR="001E5448" w:rsidRPr="001E5448" w:rsidRDefault="001E5448" w:rsidP="005C0FD0">
      <w:pPr>
        <w:spacing w:line="360" w:lineRule="auto"/>
        <w:jc w:val="center"/>
        <w:rPr>
          <w:rFonts w:ascii="Arial" w:hAnsi="Arial" w:cs="Arial"/>
          <w:b/>
          <w:bCs/>
          <w:sz w:val="24"/>
          <w:szCs w:val="24"/>
          <w:u w:val="single"/>
        </w:rPr>
      </w:pPr>
      <w:r w:rsidRPr="001E5448">
        <w:rPr>
          <w:rFonts w:ascii="Arial" w:hAnsi="Arial" w:cs="Arial"/>
          <w:b/>
          <w:bCs/>
          <w:sz w:val="24"/>
          <w:szCs w:val="24"/>
          <w:u w:val="single"/>
        </w:rPr>
        <w:t>Evaluating the destination plan of English Riviera</w:t>
      </w:r>
    </w:p>
    <w:p w14:paraId="2D22B669" w14:textId="77777777" w:rsidR="001E5448" w:rsidRPr="001E5448" w:rsidRDefault="001E5448" w:rsidP="00907E91">
      <w:pPr>
        <w:spacing w:line="360" w:lineRule="auto"/>
        <w:jc w:val="both"/>
        <w:rPr>
          <w:rFonts w:ascii="Arial" w:hAnsi="Arial" w:cs="Arial"/>
          <w:b/>
          <w:bCs/>
          <w:sz w:val="24"/>
          <w:szCs w:val="24"/>
          <w:u w:val="single"/>
        </w:rPr>
      </w:pPr>
    </w:p>
    <w:p w14:paraId="27BC93FE" w14:textId="77777777" w:rsidR="001E5448" w:rsidRPr="001E5448" w:rsidRDefault="001E5448" w:rsidP="00907E91">
      <w:pPr>
        <w:spacing w:line="360" w:lineRule="auto"/>
        <w:jc w:val="both"/>
        <w:rPr>
          <w:rFonts w:ascii="Arial" w:hAnsi="Arial" w:cs="Arial"/>
          <w:sz w:val="24"/>
          <w:szCs w:val="24"/>
          <w:u w:val="single"/>
        </w:rPr>
      </w:pPr>
      <w:r w:rsidRPr="001E5448">
        <w:rPr>
          <w:rFonts w:ascii="Arial" w:hAnsi="Arial" w:cs="Arial"/>
          <w:b/>
          <w:bCs/>
          <w:sz w:val="24"/>
          <w:szCs w:val="24"/>
          <w:u w:val="single"/>
        </w:rPr>
        <w:t xml:space="preserve">The three pillars of sustainability </w:t>
      </w:r>
    </w:p>
    <w:p w14:paraId="08863372" w14:textId="77777777" w:rsidR="001E5448" w:rsidRPr="001E5448" w:rsidRDefault="001E5448" w:rsidP="00907E91">
      <w:pPr>
        <w:spacing w:line="360" w:lineRule="auto"/>
        <w:jc w:val="both"/>
        <w:rPr>
          <w:rFonts w:ascii="Arial" w:hAnsi="Arial" w:cs="Arial"/>
          <w:sz w:val="24"/>
          <w:szCs w:val="24"/>
        </w:rPr>
      </w:pPr>
    </w:p>
    <w:p w14:paraId="1F704A6C"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The three fundamental aspects of sustainable development are the environment, social responsibility and the economy. (Purvis, B., Mao, Y. and Robinson, D, 2019.) This report will take each of the three pillars and analyse to what extent the English Riviera development management plan has implemented the three pillars in the project.</w:t>
      </w:r>
    </w:p>
    <w:p w14:paraId="31E3D8F1" w14:textId="77777777" w:rsidR="001E5448" w:rsidRPr="001E5448" w:rsidRDefault="001E5448" w:rsidP="00907E91">
      <w:pPr>
        <w:spacing w:line="360" w:lineRule="auto"/>
        <w:jc w:val="both"/>
        <w:rPr>
          <w:rFonts w:ascii="Arial" w:hAnsi="Arial" w:cs="Arial"/>
          <w:sz w:val="24"/>
          <w:szCs w:val="24"/>
        </w:rPr>
      </w:pPr>
    </w:p>
    <w:p w14:paraId="0D0668E0" w14:textId="77777777" w:rsidR="001E5448" w:rsidRPr="001E5448" w:rsidRDefault="001E5448" w:rsidP="00907E91">
      <w:pPr>
        <w:spacing w:line="360" w:lineRule="auto"/>
        <w:jc w:val="both"/>
        <w:rPr>
          <w:rFonts w:ascii="Arial" w:hAnsi="Arial" w:cs="Arial"/>
          <w:b/>
          <w:bCs/>
          <w:sz w:val="24"/>
          <w:szCs w:val="24"/>
          <w:u w:val="single"/>
        </w:rPr>
      </w:pPr>
      <w:r w:rsidRPr="001E5448">
        <w:rPr>
          <w:rFonts w:ascii="Arial" w:hAnsi="Arial" w:cs="Arial"/>
          <w:b/>
          <w:bCs/>
          <w:sz w:val="24"/>
          <w:szCs w:val="24"/>
          <w:u w:val="single"/>
        </w:rPr>
        <w:t xml:space="preserve">Background </w:t>
      </w:r>
    </w:p>
    <w:p w14:paraId="49F20C40" w14:textId="77777777" w:rsidR="001E5448" w:rsidRPr="001E5448" w:rsidRDefault="001E5448" w:rsidP="00907E91">
      <w:pPr>
        <w:spacing w:line="360" w:lineRule="auto"/>
        <w:jc w:val="both"/>
        <w:rPr>
          <w:rFonts w:ascii="Arial" w:hAnsi="Arial" w:cs="Arial"/>
          <w:sz w:val="24"/>
          <w:szCs w:val="24"/>
          <w:u w:val="single"/>
        </w:rPr>
      </w:pPr>
    </w:p>
    <w:p w14:paraId="65CCD9E6"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The English Riviera Destination Management Plan (DMP) 2022-2030, developed in collaboration with the ERBID Company, replaces the prior DMP (2017-2021) and lays out the revised goals and aims, markets for development and growth themes, management, delivery framework, and action plan for driving the destination upwards. ( English Riviera 2023). The development management plan consists of proposals which aim to boost the destination's performance, build on its natural advantages, take advantage of market trends and opportunities, and contribute to making the place more resilient and sustainable.</w:t>
      </w:r>
    </w:p>
    <w:p w14:paraId="7ED046E9" w14:textId="77777777" w:rsidR="001E5448" w:rsidRPr="001E5448" w:rsidRDefault="001E5448" w:rsidP="00907E91">
      <w:pPr>
        <w:spacing w:line="360" w:lineRule="auto"/>
        <w:jc w:val="both"/>
        <w:rPr>
          <w:rFonts w:ascii="Arial" w:hAnsi="Arial" w:cs="Arial"/>
          <w:sz w:val="24"/>
          <w:szCs w:val="24"/>
        </w:rPr>
      </w:pPr>
    </w:p>
    <w:p w14:paraId="173D4A3D" w14:textId="77777777" w:rsidR="001E5448" w:rsidRPr="001E5448" w:rsidRDefault="001E5448" w:rsidP="00BA50A9">
      <w:pPr>
        <w:spacing w:line="360" w:lineRule="auto"/>
        <w:jc w:val="center"/>
        <w:rPr>
          <w:rFonts w:ascii="Arial" w:hAnsi="Arial" w:cs="Arial"/>
          <w:b/>
          <w:bCs/>
          <w:sz w:val="24"/>
          <w:szCs w:val="24"/>
          <w:u w:val="single"/>
        </w:rPr>
      </w:pPr>
      <w:r w:rsidRPr="001E5448">
        <w:rPr>
          <w:rFonts w:ascii="Arial" w:hAnsi="Arial" w:cs="Arial"/>
          <w:b/>
          <w:bCs/>
          <w:sz w:val="24"/>
          <w:szCs w:val="24"/>
          <w:u w:val="single"/>
        </w:rPr>
        <w:t>Sustainable development – The environment</w:t>
      </w:r>
    </w:p>
    <w:p w14:paraId="2555C7B9" w14:textId="77777777" w:rsidR="001E5448" w:rsidRPr="001E5448" w:rsidRDefault="001E5448" w:rsidP="00907E91">
      <w:pPr>
        <w:spacing w:line="360" w:lineRule="auto"/>
        <w:jc w:val="both"/>
        <w:rPr>
          <w:rFonts w:ascii="Arial" w:hAnsi="Arial" w:cs="Arial"/>
          <w:b/>
          <w:bCs/>
          <w:sz w:val="24"/>
          <w:szCs w:val="24"/>
          <w:u w:val="single"/>
        </w:rPr>
      </w:pPr>
    </w:p>
    <w:p w14:paraId="66DBDB92"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lastRenderedPageBreak/>
        <w:t>One of the key objectives of the English Riviera designation plan related to the environmental pillar of sustainability is to ‘Re-balance’- by creating more sustainable visits with 40% of visits from October – march. The destination plan cited a current figure of 35 per cent of visits. ( Torbay Council, 2023)</w:t>
      </w:r>
    </w:p>
    <w:p w14:paraId="1B83684D" w14:textId="77777777" w:rsidR="001E5448" w:rsidRPr="001E5448" w:rsidRDefault="001E5448" w:rsidP="00907E91">
      <w:pPr>
        <w:spacing w:line="360" w:lineRule="auto"/>
        <w:jc w:val="both"/>
        <w:rPr>
          <w:rFonts w:ascii="Arial" w:hAnsi="Arial" w:cs="Arial"/>
          <w:sz w:val="24"/>
          <w:szCs w:val="24"/>
        </w:rPr>
      </w:pPr>
    </w:p>
    <w:p w14:paraId="1B4519E8"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 xml:space="preserve">In addition, the plan contains options to invest in water products and activities throughout the location, with top-notch provisions for "try-me" tourist experiences and enough facilities and services for enthusiasts with their equipment.(Torbay Council 2023). The plan has been implemented to help visitors increase their understanding of the environment and connection to on-land active activities by strengthening the linkage with the UNESCO Global Geopark designation.  </w:t>
      </w:r>
    </w:p>
    <w:p w14:paraId="44FF9B25" w14:textId="77777777" w:rsidR="001E5448" w:rsidRPr="001E5448" w:rsidRDefault="001E5448" w:rsidP="00907E91">
      <w:pPr>
        <w:spacing w:line="360" w:lineRule="auto"/>
        <w:jc w:val="both"/>
        <w:rPr>
          <w:rFonts w:ascii="Arial" w:hAnsi="Arial" w:cs="Arial"/>
          <w:sz w:val="24"/>
          <w:szCs w:val="24"/>
        </w:rPr>
      </w:pPr>
    </w:p>
    <w:p w14:paraId="1CEFA752"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This is by ensuring that all future and existing developments are planned, built, and operated sustainably and with minimal carbon emissions, safeguarding the environment and adhering to the goals of the English Riviera and Carbon Neutral Torbay UNESCO Global Geopark Environmental Policy Framework and Marine User Policy.</w:t>
      </w:r>
    </w:p>
    <w:p w14:paraId="30F2B634" w14:textId="77777777" w:rsidR="001E5448" w:rsidRPr="001E5448" w:rsidRDefault="001E5448" w:rsidP="00907E91">
      <w:pPr>
        <w:spacing w:line="360" w:lineRule="auto"/>
        <w:jc w:val="both"/>
        <w:rPr>
          <w:rFonts w:ascii="Arial" w:hAnsi="Arial" w:cs="Arial"/>
          <w:b/>
          <w:bCs/>
          <w:sz w:val="24"/>
          <w:szCs w:val="24"/>
          <w:u w:val="single"/>
        </w:rPr>
      </w:pPr>
    </w:p>
    <w:p w14:paraId="6A44B251"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Moreover, the plan has outlined the importance of addressing climate change and reducing the impact of tourism on the destination. To help  increase the sustainability of the  English Riviera, there is a plan to work with Carbon Neutral Torbay and Torbay Climate partnership to help achieve this objective.</w:t>
      </w:r>
    </w:p>
    <w:p w14:paraId="6879CDED" w14:textId="77777777" w:rsidR="001E5448" w:rsidRPr="001E5448" w:rsidRDefault="001E5448" w:rsidP="00907E91">
      <w:pPr>
        <w:spacing w:line="360" w:lineRule="auto"/>
        <w:jc w:val="both"/>
        <w:rPr>
          <w:rFonts w:ascii="Arial" w:hAnsi="Arial" w:cs="Arial"/>
          <w:sz w:val="24"/>
          <w:szCs w:val="24"/>
        </w:rPr>
      </w:pPr>
    </w:p>
    <w:p w14:paraId="23DDEAA5"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The proposition will measure the impact against three measures- business, visitors and the destination to help drive an improvement. A goal has been set to increase green tourism for businesses. This objective is to help progress businesses obtain the Green Tourism Award or other zero/carbon neutral schemes. This is in conjunction with Carbon Neutral Torbay. The outcome is 5 per cement of tourist business to be authorised by Green Tourism and will be measured by the award taken up and set in place to be achieved by 2022-2030. ( Torbay Council 2022).</w:t>
      </w:r>
    </w:p>
    <w:p w14:paraId="137F84DA" w14:textId="77777777" w:rsidR="001E5448" w:rsidRPr="001E5448" w:rsidRDefault="001E5448" w:rsidP="00907E91">
      <w:pPr>
        <w:spacing w:line="360" w:lineRule="auto"/>
        <w:jc w:val="both"/>
        <w:rPr>
          <w:rFonts w:ascii="Arial" w:hAnsi="Arial" w:cs="Arial"/>
          <w:sz w:val="24"/>
          <w:szCs w:val="24"/>
        </w:rPr>
      </w:pPr>
    </w:p>
    <w:p w14:paraId="1E18488F" w14:textId="77777777" w:rsidR="001E5448" w:rsidRPr="001E5448" w:rsidRDefault="001E5448" w:rsidP="00907E91">
      <w:pPr>
        <w:spacing w:line="360" w:lineRule="auto"/>
        <w:jc w:val="both"/>
        <w:rPr>
          <w:rFonts w:ascii="Arial" w:hAnsi="Arial" w:cs="Arial"/>
          <w:sz w:val="24"/>
          <w:szCs w:val="24"/>
        </w:rPr>
      </w:pPr>
      <w:r w:rsidRPr="001E5448">
        <w:rPr>
          <w:rFonts w:eastAsia="Times New Roman"/>
          <w:color w:val="0E101A"/>
        </w:rPr>
        <w:t xml:space="preserve">To help establish the objectives set in place, the council has implemented a variety of walking and cycling schemes via the Local Sustainable Transport Fund and the recent Active Travel Fund. Additionally, the council have encouraged volunteering across parks and green areas to promote more </w:t>
      </w:r>
      <w:r w:rsidRPr="001E5448">
        <w:rPr>
          <w:rFonts w:eastAsia="Times New Roman"/>
          <w:color w:val="0E101A"/>
        </w:rPr>
        <w:lastRenderedPageBreak/>
        <w:t>engagement with the environment. This will help combat climate change in communities throughout the bay.</w:t>
      </w:r>
      <w:r w:rsidRPr="001E5448">
        <w:rPr>
          <w:b/>
          <w:bCs/>
        </w:rPr>
        <w:t> ( Torbay Council)</w:t>
      </w:r>
    </w:p>
    <w:p w14:paraId="24A4539E" w14:textId="77777777" w:rsidR="001E5448" w:rsidRPr="001E5448" w:rsidRDefault="001E5448" w:rsidP="00907E91">
      <w:pPr>
        <w:spacing w:line="360" w:lineRule="auto"/>
        <w:jc w:val="both"/>
        <w:rPr>
          <w:rFonts w:ascii="Arial" w:hAnsi="Arial" w:cs="Arial"/>
          <w:sz w:val="24"/>
          <w:szCs w:val="24"/>
        </w:rPr>
      </w:pPr>
    </w:p>
    <w:p w14:paraId="4F289AAE"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In line with the commitment to encourage sustainable development in the English Riviera, the English Riviera Airshow has aimed to reduce its environmental impact and promote sustainability throughout its operations by reducing its energy consumption by ½ since 2019. To reduce the amount of travel needed for personnel and equipment, the event tries to work with local vendors as much as possible. Companies from Devon are chosen whenever possible if they have a similar dedication to lowering power consumption in their working procedures. Teams are urged to carpool and take the bus or train to the festival. ( English Riviera Airshow 2023).</w:t>
      </w:r>
    </w:p>
    <w:p w14:paraId="63C2ED96" w14:textId="77777777" w:rsidR="001E5448" w:rsidRPr="001E5448" w:rsidRDefault="001E5448" w:rsidP="00907E91">
      <w:pPr>
        <w:spacing w:line="360" w:lineRule="auto"/>
        <w:jc w:val="both"/>
        <w:rPr>
          <w:rFonts w:ascii="Arial" w:hAnsi="Arial" w:cs="Arial"/>
          <w:sz w:val="24"/>
          <w:szCs w:val="24"/>
        </w:rPr>
      </w:pPr>
    </w:p>
    <w:p w14:paraId="48216E4E" w14:textId="4AA25288" w:rsidR="001E5448" w:rsidRPr="001E5448" w:rsidRDefault="001E5448" w:rsidP="00BA50A9">
      <w:pPr>
        <w:spacing w:line="360" w:lineRule="auto"/>
        <w:jc w:val="center"/>
        <w:rPr>
          <w:rFonts w:ascii="Arial" w:hAnsi="Arial" w:cs="Arial"/>
          <w:sz w:val="24"/>
          <w:szCs w:val="24"/>
        </w:rPr>
      </w:pPr>
      <w:r w:rsidRPr="001E5448">
        <w:rPr>
          <w:rFonts w:ascii="Arial" w:hAnsi="Arial" w:cs="Arial"/>
          <w:b/>
          <w:bCs/>
          <w:sz w:val="24"/>
          <w:szCs w:val="24"/>
          <w:u w:val="single"/>
        </w:rPr>
        <w:t>Sustainable development -  social cultural</w:t>
      </w:r>
    </w:p>
    <w:p w14:paraId="459185DF" w14:textId="77777777" w:rsidR="001E5448" w:rsidRPr="001E5448" w:rsidRDefault="001E5448" w:rsidP="00907E91">
      <w:pPr>
        <w:spacing w:line="360" w:lineRule="auto"/>
        <w:jc w:val="both"/>
        <w:rPr>
          <w:rFonts w:ascii="Arial" w:hAnsi="Arial" w:cs="Arial"/>
          <w:sz w:val="24"/>
          <w:szCs w:val="24"/>
        </w:rPr>
      </w:pPr>
    </w:p>
    <w:p w14:paraId="7AC98630"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Social sustainability has been outlined in the destination management plan of English Riviera. For example, the program has identified that the tourism aspect of the English Riviera can help create career opportunities in the community. ( Torbay Council 2022)  The project has reported the importance of connecting employers with educational institutions to facilitate internship opportunities and career discussions and identify potential career paths. This will also aid in reviving the industry and recovering from the effects of Covid-19. This will help build a workforce with the necessary expertise to deliver carbon neutrality. (Torbay Council 2022)</w:t>
      </w:r>
    </w:p>
    <w:p w14:paraId="202DD8E6" w14:textId="77777777" w:rsidR="001E5448" w:rsidRPr="001E5448" w:rsidRDefault="001E5448" w:rsidP="00907E91">
      <w:pPr>
        <w:spacing w:line="360" w:lineRule="auto"/>
        <w:jc w:val="both"/>
        <w:rPr>
          <w:rFonts w:ascii="Arial" w:hAnsi="Arial" w:cs="Arial"/>
          <w:sz w:val="24"/>
          <w:szCs w:val="24"/>
        </w:rPr>
      </w:pPr>
    </w:p>
    <w:p w14:paraId="19E6B3F8"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An action plan has been proposed to expand corporate involvement to enhance the workforce's (and the unemployed's) skills through programme enrolment. This will have ten businesses engaged and will be measured by a review of the annual plan. SDS and private businesses will deliver this. There are also 'education business plans for tourism' implemented. This is a plan that has been introduced to increase business involvement in education, boosting young people's career pathways</w:t>
      </w:r>
    </w:p>
    <w:p w14:paraId="4292DE5A" w14:textId="77777777" w:rsidR="001E5448" w:rsidRPr="001E5448" w:rsidRDefault="001E5448" w:rsidP="00907E91">
      <w:pPr>
        <w:spacing w:line="360" w:lineRule="auto"/>
        <w:jc w:val="both"/>
        <w:rPr>
          <w:rFonts w:ascii="Arial" w:hAnsi="Arial" w:cs="Arial"/>
          <w:sz w:val="24"/>
          <w:szCs w:val="24"/>
        </w:rPr>
      </w:pPr>
    </w:p>
    <w:p w14:paraId="1768F173" w14:textId="77777777" w:rsidR="001E5448" w:rsidRPr="001E5448" w:rsidRDefault="001E5448" w:rsidP="00907E91">
      <w:pPr>
        <w:spacing w:line="360" w:lineRule="auto"/>
        <w:jc w:val="both"/>
        <w:rPr>
          <w:rFonts w:ascii="Arial" w:hAnsi="Arial" w:cs="Arial"/>
          <w:sz w:val="24"/>
          <w:szCs w:val="24"/>
        </w:rPr>
      </w:pPr>
    </w:p>
    <w:p w14:paraId="30037895" w14:textId="77777777" w:rsidR="001E5448" w:rsidRPr="001E5448" w:rsidRDefault="001E5448" w:rsidP="00907E91">
      <w:pPr>
        <w:spacing w:line="360" w:lineRule="auto"/>
        <w:jc w:val="both"/>
        <w:rPr>
          <w:rFonts w:ascii="Arial" w:hAnsi="Arial" w:cs="Arial"/>
          <w:sz w:val="24"/>
          <w:szCs w:val="24"/>
        </w:rPr>
      </w:pPr>
    </w:p>
    <w:p w14:paraId="1035C1A0"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 xml:space="preserve">Another key objective of this plan is to create 1,500 new FTE jobs by 2030. In addition, the plan has referred to partnering with companies to develop curriculum tailored to </w:t>
      </w:r>
      <w:r w:rsidRPr="001E5448">
        <w:rPr>
          <w:rFonts w:ascii="Arial" w:hAnsi="Arial" w:cs="Arial"/>
          <w:sz w:val="24"/>
          <w:szCs w:val="24"/>
        </w:rPr>
        <w:lastRenderedPageBreak/>
        <w:t>the industry's demands (for instance, integrating the UNESCO Geopark with outdoor curricula). These prospects should be further investigated, and relationships with nearby schools and Careers Information, Advice, and Guidance should be strengthened. (Torbay Council 2022)</w:t>
      </w:r>
    </w:p>
    <w:p w14:paraId="7951D443" w14:textId="77777777" w:rsidR="001E5448" w:rsidRPr="001E5448" w:rsidRDefault="001E5448" w:rsidP="00907E91">
      <w:pPr>
        <w:spacing w:line="360" w:lineRule="auto"/>
        <w:jc w:val="both"/>
        <w:rPr>
          <w:rFonts w:ascii="Arial" w:hAnsi="Arial" w:cs="Arial"/>
          <w:b/>
          <w:bCs/>
          <w:sz w:val="24"/>
          <w:szCs w:val="24"/>
          <w:u w:val="single"/>
        </w:rPr>
      </w:pPr>
    </w:p>
    <w:p w14:paraId="534916EF"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The South Devon College in the English Riviera currently aims to provide sector skill development and outreach to youth, enterprises, and schools. The College offers a variety of education and training programmes, such as those for 16 to 18-year-olds, apprenticeships, adult learners, and further education that can help the sector's workforce become more skilled and stable. ( South Devon College 2023).</w:t>
      </w:r>
    </w:p>
    <w:p w14:paraId="6A319CEA" w14:textId="2B572E92"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 xml:space="preserve"> </w:t>
      </w:r>
    </w:p>
    <w:p w14:paraId="0C5DA4C9" w14:textId="77777777" w:rsidR="001E5448" w:rsidRPr="001E5448" w:rsidRDefault="001E5448" w:rsidP="00907E91">
      <w:pPr>
        <w:spacing w:line="360" w:lineRule="auto"/>
        <w:jc w:val="both"/>
        <w:rPr>
          <w:rFonts w:ascii="Arial" w:hAnsi="Arial" w:cs="Arial"/>
          <w:sz w:val="24"/>
          <w:szCs w:val="24"/>
        </w:rPr>
      </w:pPr>
    </w:p>
    <w:p w14:paraId="7F877C72" w14:textId="3324F1A6" w:rsidR="001E5448" w:rsidRPr="001E5448" w:rsidRDefault="001E5448" w:rsidP="00BA50A9">
      <w:pPr>
        <w:spacing w:line="360" w:lineRule="auto"/>
        <w:jc w:val="center"/>
        <w:rPr>
          <w:rFonts w:ascii="Arial" w:hAnsi="Arial" w:cs="Arial"/>
          <w:b/>
          <w:bCs/>
          <w:sz w:val="24"/>
          <w:szCs w:val="24"/>
          <w:u w:val="single"/>
        </w:rPr>
      </w:pPr>
      <w:r w:rsidRPr="001E5448">
        <w:rPr>
          <w:rFonts w:ascii="Arial" w:hAnsi="Arial" w:cs="Arial"/>
          <w:b/>
          <w:bCs/>
          <w:sz w:val="24"/>
          <w:szCs w:val="24"/>
          <w:u w:val="single"/>
        </w:rPr>
        <w:t>Sustainable Development – Economic development</w:t>
      </w:r>
    </w:p>
    <w:p w14:paraId="0BBE21EB" w14:textId="77777777" w:rsidR="001E5448" w:rsidRPr="001E5448" w:rsidRDefault="001E5448" w:rsidP="00907E91">
      <w:pPr>
        <w:spacing w:line="360" w:lineRule="auto"/>
        <w:jc w:val="both"/>
        <w:rPr>
          <w:rFonts w:ascii="Arial" w:hAnsi="Arial" w:cs="Arial"/>
          <w:b/>
          <w:bCs/>
          <w:sz w:val="24"/>
          <w:szCs w:val="24"/>
          <w:u w:val="single"/>
        </w:rPr>
      </w:pPr>
    </w:p>
    <w:p w14:paraId="1827FBA1" w14:textId="77777777" w:rsidR="001E5448" w:rsidRPr="001E5448" w:rsidRDefault="001E5448" w:rsidP="00907E91">
      <w:pPr>
        <w:spacing w:line="360" w:lineRule="auto"/>
        <w:jc w:val="both"/>
        <w:rPr>
          <w:rFonts w:ascii="Arial" w:hAnsi="Arial" w:cs="Arial"/>
          <w:b/>
          <w:bCs/>
          <w:sz w:val="24"/>
          <w:szCs w:val="24"/>
          <w:u w:val="single"/>
        </w:rPr>
      </w:pPr>
    </w:p>
    <w:p w14:paraId="50ED1F5C"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Another critical goal highlighted in the plan destination management plan of the English Riviera is to achieve an additional £75m from tourism. This objective can be interlined with the economic pillar of sustainability. This objective will be attained by improving the markets, positioning and branding. This will help attract new and existing tourist markers and aim to enhance the reputation and profile of the English Riviera. ( Torbay Council 2022).The English Riviera has an exceptionally high repeat visitor rate of 89%, and these visitors typically have highly positive opinions of the area.</w:t>
      </w:r>
    </w:p>
    <w:p w14:paraId="33D8FE64" w14:textId="77777777" w:rsidR="001E5448" w:rsidRPr="001E5448" w:rsidRDefault="001E5448" w:rsidP="00907E91">
      <w:pPr>
        <w:spacing w:line="360" w:lineRule="auto"/>
        <w:jc w:val="both"/>
        <w:rPr>
          <w:rFonts w:ascii="Arial" w:hAnsi="Arial" w:cs="Arial"/>
          <w:sz w:val="24"/>
          <w:szCs w:val="24"/>
        </w:rPr>
      </w:pPr>
    </w:p>
    <w:p w14:paraId="26A4005F"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To help attract more visitors, a plan had been set in place to introduce England's Seafood feast as a high-profile event. This will aim to support the economic sustainability of the destination. The September food and drink event should establish itself as a must-attend attraction. Boost yearly tourist counts, overnight stays, and spending. This aims to increase the English Riviera's economic growth and have a £2.5m annual economic effect. The Event Impact survey will measure this growth.</w:t>
      </w:r>
    </w:p>
    <w:p w14:paraId="7CAEFF45" w14:textId="77777777" w:rsidR="001E5448" w:rsidRPr="001E5448" w:rsidRDefault="001E5448" w:rsidP="00907E91">
      <w:pPr>
        <w:spacing w:line="360" w:lineRule="auto"/>
        <w:jc w:val="both"/>
        <w:rPr>
          <w:rFonts w:ascii="Arial" w:hAnsi="Arial" w:cs="Arial"/>
          <w:sz w:val="24"/>
          <w:szCs w:val="24"/>
        </w:rPr>
      </w:pPr>
    </w:p>
    <w:p w14:paraId="6083F433"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 xml:space="preserve">The Council has planned considerable investment in events and culture over the next three years because they help energise the destination, and local culture and event programmes can reinforce the feeling and identity of the location. This can also improve the economic development of the destination as there is an intention to </w:t>
      </w:r>
      <w:r w:rsidRPr="001E5448">
        <w:rPr>
          <w:rFonts w:ascii="Arial" w:hAnsi="Arial" w:cs="Arial"/>
          <w:sz w:val="24"/>
          <w:szCs w:val="24"/>
        </w:rPr>
        <w:lastRenderedPageBreak/>
        <w:t>implant signature events that will enhance each town's cultural offering and draw in more tourists. ( Torbay Council 2022)</w:t>
      </w:r>
    </w:p>
    <w:p w14:paraId="413C2537" w14:textId="77777777" w:rsidR="001E5448" w:rsidRPr="001E5448" w:rsidRDefault="001E5448" w:rsidP="00907E91">
      <w:pPr>
        <w:spacing w:line="360" w:lineRule="auto"/>
        <w:jc w:val="both"/>
        <w:rPr>
          <w:rFonts w:ascii="Arial" w:hAnsi="Arial" w:cs="Arial"/>
          <w:sz w:val="24"/>
          <w:szCs w:val="24"/>
        </w:rPr>
      </w:pPr>
    </w:p>
    <w:p w14:paraId="3B6C7CE8"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 xml:space="preserve">Currently, the English Riviera is a destination that enhances the potential opportunities from various events and is seen as an essential contributor to the area's success. This is particularly important when contributing to the development of the community of the English Riviera. This is because the event can also enhance the community's economic health through the development of jobs and the acceptance of visiting audiences. Many festivals take place in the English </w:t>
      </w:r>
      <w:proofErr w:type="spellStart"/>
      <w:r w:rsidRPr="001E5448">
        <w:rPr>
          <w:rFonts w:ascii="Arial" w:hAnsi="Arial" w:cs="Arial"/>
          <w:sz w:val="24"/>
          <w:szCs w:val="24"/>
        </w:rPr>
        <w:t>Riveria</w:t>
      </w:r>
      <w:proofErr w:type="spellEnd"/>
      <w:r w:rsidRPr="001E5448">
        <w:rPr>
          <w:rFonts w:ascii="Arial" w:hAnsi="Arial" w:cs="Arial"/>
          <w:sz w:val="24"/>
          <w:szCs w:val="24"/>
        </w:rPr>
        <w:t>. For example, every September, the destination holds an Agatha Christie Festival. This celebrates the birthday of the famous literature. This helps create new job opportunities in the community and helps empower the local economy of the English Rivera. ( English Riviera 2022)</w:t>
      </w:r>
    </w:p>
    <w:p w14:paraId="4C00A686" w14:textId="77777777" w:rsidR="001E5448" w:rsidRPr="001E5448" w:rsidRDefault="001E5448" w:rsidP="00907E91">
      <w:pPr>
        <w:spacing w:line="360" w:lineRule="auto"/>
        <w:jc w:val="both"/>
        <w:rPr>
          <w:rFonts w:ascii="Arial" w:hAnsi="Arial" w:cs="Arial"/>
          <w:b/>
          <w:bCs/>
          <w:sz w:val="24"/>
          <w:szCs w:val="24"/>
          <w:u w:val="single"/>
        </w:rPr>
      </w:pPr>
    </w:p>
    <w:p w14:paraId="50013F24" w14:textId="77777777" w:rsidR="001E5448" w:rsidRPr="001E5448" w:rsidRDefault="001E5448" w:rsidP="00907E91">
      <w:pPr>
        <w:spacing w:line="360" w:lineRule="auto"/>
        <w:jc w:val="both"/>
        <w:rPr>
          <w:rFonts w:ascii="Arial" w:hAnsi="Arial" w:cs="Arial"/>
          <w:sz w:val="24"/>
          <w:szCs w:val="24"/>
        </w:rPr>
      </w:pPr>
    </w:p>
    <w:p w14:paraId="5AE02776" w14:textId="77777777" w:rsidR="001E5448" w:rsidRPr="001E5448" w:rsidRDefault="001E5448" w:rsidP="00BA50A9">
      <w:pPr>
        <w:spacing w:line="360" w:lineRule="auto"/>
        <w:jc w:val="center"/>
        <w:rPr>
          <w:rFonts w:ascii="Arial" w:hAnsi="Arial" w:cs="Arial"/>
          <w:b/>
          <w:bCs/>
          <w:sz w:val="24"/>
          <w:szCs w:val="24"/>
          <w:u w:val="single"/>
        </w:rPr>
      </w:pPr>
      <w:r w:rsidRPr="001E5448">
        <w:rPr>
          <w:rFonts w:ascii="Arial" w:hAnsi="Arial" w:cs="Arial"/>
          <w:b/>
          <w:bCs/>
          <w:sz w:val="24"/>
          <w:szCs w:val="24"/>
          <w:u w:val="single"/>
        </w:rPr>
        <w:t>Butlers life cycle</w:t>
      </w:r>
    </w:p>
    <w:p w14:paraId="6456BC79" w14:textId="77777777" w:rsidR="001E5448" w:rsidRPr="001E5448" w:rsidRDefault="001E5448" w:rsidP="00907E91">
      <w:pPr>
        <w:spacing w:line="360" w:lineRule="auto"/>
        <w:jc w:val="both"/>
        <w:rPr>
          <w:rFonts w:ascii="Arial" w:hAnsi="Arial" w:cs="Arial"/>
          <w:b/>
          <w:bCs/>
          <w:sz w:val="24"/>
          <w:szCs w:val="24"/>
          <w:u w:val="single"/>
        </w:rPr>
      </w:pPr>
    </w:p>
    <w:p w14:paraId="6E89494B"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 xml:space="preserve">Many types of tourism research and analysis have theoretical foundations in the Butler's Tourism Area Life Cycle Model. ( </w:t>
      </w:r>
      <w:proofErr w:type="spellStart"/>
      <w:r w:rsidRPr="001E5448">
        <w:rPr>
          <w:rFonts w:ascii="Arial" w:hAnsi="Arial" w:cs="Arial"/>
          <w:sz w:val="24"/>
          <w:szCs w:val="24"/>
        </w:rPr>
        <w:t>McKercher</w:t>
      </w:r>
      <w:proofErr w:type="spellEnd"/>
      <w:r w:rsidRPr="001E5448">
        <w:rPr>
          <w:rFonts w:ascii="Arial" w:hAnsi="Arial" w:cs="Arial"/>
          <w:sz w:val="24"/>
          <w:szCs w:val="24"/>
        </w:rPr>
        <w:t>, B., 2005. )   Many travel and tourism management curricula include it as a fundamental element. The Butler Model has six stages and discusses a resort's development and life cycle that caters to tourists.</w:t>
      </w:r>
    </w:p>
    <w:p w14:paraId="23CDAC32" w14:textId="77777777" w:rsidR="001E5448" w:rsidRPr="001E5448" w:rsidRDefault="001E5448" w:rsidP="00907E91">
      <w:pPr>
        <w:spacing w:line="360" w:lineRule="auto"/>
        <w:jc w:val="both"/>
        <w:rPr>
          <w:rFonts w:ascii="Arial" w:hAnsi="Arial" w:cs="Arial"/>
          <w:sz w:val="24"/>
          <w:szCs w:val="24"/>
        </w:rPr>
      </w:pPr>
    </w:p>
    <w:p w14:paraId="2453CDDC"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 xml:space="preserve">Regarding the English </w:t>
      </w:r>
      <w:proofErr w:type="spellStart"/>
      <w:r w:rsidRPr="001E5448">
        <w:rPr>
          <w:rFonts w:ascii="Arial" w:hAnsi="Arial" w:cs="Arial"/>
          <w:sz w:val="24"/>
          <w:szCs w:val="24"/>
        </w:rPr>
        <w:t>Riveria</w:t>
      </w:r>
      <w:proofErr w:type="spellEnd"/>
      <w:r w:rsidRPr="001E5448">
        <w:rPr>
          <w:rFonts w:ascii="Arial" w:hAnsi="Arial" w:cs="Arial"/>
          <w:sz w:val="24"/>
          <w:szCs w:val="24"/>
        </w:rPr>
        <w:t>, this report places the destination in the consolidation stage of the Butlers Life Cycle. (</w:t>
      </w:r>
      <w:proofErr w:type="spellStart"/>
      <w:r w:rsidRPr="001E5448">
        <w:rPr>
          <w:rFonts w:ascii="Arial" w:hAnsi="Arial" w:cs="Arial"/>
          <w:sz w:val="24"/>
          <w:szCs w:val="24"/>
        </w:rPr>
        <w:t>Hovinen</w:t>
      </w:r>
      <w:proofErr w:type="spellEnd"/>
      <w:r w:rsidRPr="001E5448">
        <w:rPr>
          <w:rFonts w:ascii="Arial" w:hAnsi="Arial" w:cs="Arial"/>
          <w:sz w:val="24"/>
          <w:szCs w:val="24"/>
        </w:rPr>
        <w:t>, G.R., 2002.)   This is because, in the consolidation stage, tourism is a vital component of the area's economy. (</w:t>
      </w:r>
      <w:proofErr w:type="spellStart"/>
      <w:r w:rsidRPr="001E5448">
        <w:rPr>
          <w:rFonts w:ascii="Arial" w:hAnsi="Arial" w:cs="Arial"/>
          <w:sz w:val="24"/>
          <w:szCs w:val="24"/>
        </w:rPr>
        <w:t>Sahil</w:t>
      </w:r>
      <w:proofErr w:type="spellEnd"/>
      <w:r w:rsidRPr="001E5448">
        <w:rPr>
          <w:rFonts w:ascii="Arial" w:hAnsi="Arial" w:cs="Arial"/>
          <w:sz w:val="24"/>
          <w:szCs w:val="24"/>
        </w:rPr>
        <w:t xml:space="preserve"> 2020). The destination aims to increase the stay of visitors. Arguably, the English Rivera is in the consolidation at this stage because they have a marketing and the advertisement for the location is wide-reaching. ( Yang, J., Ryan, C. and Zhang, L., 2014.)  For example, national advertising was introduced in 2020 to attract more visitors. To complement the Tv advertisement,  Following the Prime Minister's confirmation of the July 4 reopening date on June 23, 2020, the ERBID launched the Welcome Back campaign, which was aimed at both day tourists and overnight guests. ( English Riviera 2023). The campaign was entirely digital and made use of Facebook, </w:t>
      </w:r>
      <w:r w:rsidRPr="001E5448">
        <w:rPr>
          <w:rFonts w:ascii="Arial" w:hAnsi="Arial" w:cs="Arial"/>
          <w:sz w:val="24"/>
          <w:szCs w:val="24"/>
        </w:rPr>
        <w:lastRenderedPageBreak/>
        <w:t>Instagram, Google Search, and Google Display advertising. 9.6 million impressions of the advertisement were seen, and nearly 100,000 hits were made to the English Riviera website. ( English Riviera 2023).</w:t>
      </w:r>
    </w:p>
    <w:p w14:paraId="3E0D46A4" w14:textId="77777777" w:rsidR="001E5448" w:rsidRPr="001E5448" w:rsidRDefault="001E5448" w:rsidP="00907E91">
      <w:pPr>
        <w:spacing w:line="360" w:lineRule="auto"/>
        <w:jc w:val="both"/>
        <w:rPr>
          <w:rFonts w:ascii="Arial" w:hAnsi="Arial" w:cs="Arial"/>
          <w:sz w:val="24"/>
          <w:szCs w:val="24"/>
        </w:rPr>
      </w:pPr>
    </w:p>
    <w:p w14:paraId="1E5BD3A1"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 xml:space="preserve">The local economy of English Rivera is dominated by tourism at this stage. There is also a continuation of building and expansion of the destination. This is because, in 2021, the English Riviera was recognised and had been awarded as the UK’s Best destination by TripAdvisor. ( Tripadvisor, 2023). The English Riviera attracts a substantial number of visitors as they attract over four million visitors annually. ( </w:t>
      </w:r>
      <w:proofErr w:type="spellStart"/>
      <w:r w:rsidRPr="001E5448">
        <w:rPr>
          <w:rFonts w:ascii="Arial" w:hAnsi="Arial" w:cs="Arial"/>
          <w:sz w:val="24"/>
          <w:szCs w:val="24"/>
        </w:rPr>
        <w:t>Bettersworths</w:t>
      </w:r>
      <w:proofErr w:type="spellEnd"/>
      <w:r w:rsidRPr="001E5448">
        <w:rPr>
          <w:rFonts w:ascii="Arial" w:hAnsi="Arial" w:cs="Arial"/>
          <w:sz w:val="24"/>
          <w:szCs w:val="24"/>
        </w:rPr>
        <w:t xml:space="preserve"> 2022)  </w:t>
      </w:r>
    </w:p>
    <w:p w14:paraId="43D276FE" w14:textId="77777777" w:rsidR="001E5448" w:rsidRPr="001E5448" w:rsidRDefault="001E5448" w:rsidP="00907E91">
      <w:pPr>
        <w:spacing w:line="360" w:lineRule="auto"/>
        <w:jc w:val="both"/>
        <w:rPr>
          <w:rFonts w:ascii="Arial" w:hAnsi="Arial" w:cs="Arial"/>
          <w:sz w:val="24"/>
          <w:szCs w:val="24"/>
        </w:rPr>
      </w:pPr>
    </w:p>
    <w:p w14:paraId="7C2BCE41" w14:textId="50450DC9" w:rsidR="001E5448" w:rsidRPr="001E5448" w:rsidRDefault="001E5448" w:rsidP="00BA50A9">
      <w:pPr>
        <w:spacing w:line="360" w:lineRule="auto"/>
        <w:jc w:val="center"/>
        <w:rPr>
          <w:rFonts w:ascii="Arial" w:hAnsi="Arial" w:cs="Arial"/>
          <w:b/>
          <w:bCs/>
          <w:sz w:val="24"/>
          <w:szCs w:val="24"/>
          <w:u w:val="single"/>
        </w:rPr>
      </w:pPr>
      <w:r w:rsidRPr="001E5448">
        <w:rPr>
          <w:rFonts w:ascii="Arial" w:hAnsi="Arial" w:cs="Arial"/>
          <w:b/>
          <w:bCs/>
          <w:sz w:val="24"/>
          <w:szCs w:val="24"/>
          <w:u w:val="single"/>
        </w:rPr>
        <w:t>Doxey’s Irredex model</w:t>
      </w:r>
    </w:p>
    <w:p w14:paraId="3794879A" w14:textId="77777777" w:rsidR="001E5448" w:rsidRPr="001E5448" w:rsidRDefault="001E5448" w:rsidP="00907E91">
      <w:pPr>
        <w:spacing w:line="360" w:lineRule="auto"/>
        <w:jc w:val="both"/>
        <w:rPr>
          <w:rFonts w:ascii="Arial" w:hAnsi="Arial" w:cs="Arial"/>
          <w:color w:val="000000" w:themeColor="text1"/>
          <w:sz w:val="24"/>
          <w:szCs w:val="24"/>
        </w:rPr>
      </w:pPr>
      <w:r w:rsidRPr="001E5448">
        <w:rPr>
          <w:rFonts w:ascii="Arial" w:hAnsi="Arial" w:cs="Arial"/>
          <w:color w:val="000000" w:themeColor="text1"/>
          <w:sz w:val="24"/>
          <w:szCs w:val="24"/>
        </w:rPr>
        <w:t xml:space="preserve">This system, established by </w:t>
      </w:r>
      <w:proofErr w:type="spellStart"/>
      <w:r w:rsidRPr="001E5448">
        <w:rPr>
          <w:rFonts w:ascii="Arial" w:hAnsi="Arial" w:cs="Arial"/>
          <w:color w:val="000000" w:themeColor="text1"/>
          <w:sz w:val="24"/>
          <w:szCs w:val="24"/>
        </w:rPr>
        <w:t>Doxey</w:t>
      </w:r>
      <w:proofErr w:type="spellEnd"/>
      <w:r w:rsidRPr="001E5448">
        <w:rPr>
          <w:rFonts w:ascii="Arial" w:hAnsi="Arial" w:cs="Arial"/>
          <w:color w:val="000000" w:themeColor="text1"/>
          <w:sz w:val="24"/>
          <w:szCs w:val="24"/>
        </w:rPr>
        <w:t xml:space="preserve"> in 1975, provides an understanding of the change in the local community's attitude towards tourism. ( </w:t>
      </w:r>
      <w:proofErr w:type="spellStart"/>
      <w:r w:rsidRPr="001E5448">
        <w:rPr>
          <w:rFonts w:ascii="Arial" w:hAnsi="Arial" w:cs="Arial"/>
          <w:color w:val="000000" w:themeColor="text1"/>
          <w:sz w:val="24"/>
          <w:szCs w:val="24"/>
        </w:rPr>
        <w:t>Okulicz-Kozaryn</w:t>
      </w:r>
      <w:proofErr w:type="spellEnd"/>
      <w:r w:rsidRPr="001E5448">
        <w:rPr>
          <w:rFonts w:ascii="Arial" w:hAnsi="Arial" w:cs="Arial"/>
          <w:color w:val="000000" w:themeColor="text1"/>
          <w:sz w:val="24"/>
          <w:szCs w:val="24"/>
        </w:rPr>
        <w:t xml:space="preserve">, A. and </w:t>
      </w:r>
      <w:proofErr w:type="spellStart"/>
      <w:r w:rsidRPr="001E5448">
        <w:rPr>
          <w:rFonts w:ascii="Arial" w:hAnsi="Arial" w:cs="Arial"/>
          <w:color w:val="000000" w:themeColor="text1"/>
          <w:sz w:val="24"/>
          <w:szCs w:val="24"/>
        </w:rPr>
        <w:t>Strzelecka</w:t>
      </w:r>
      <w:proofErr w:type="spellEnd"/>
      <w:r w:rsidRPr="001E5448">
        <w:rPr>
          <w:rFonts w:ascii="Arial" w:hAnsi="Arial" w:cs="Arial"/>
          <w:color w:val="000000" w:themeColor="text1"/>
          <w:sz w:val="24"/>
          <w:szCs w:val="24"/>
        </w:rPr>
        <w:t>, M., 2017.) The model explains the shift in locals' attitudes towards tourism and visitors from supportive to adverse.( DOXEY, S., Moore, MA (2015)This is interpreted by the residents as enthusiasm, indifference, annoyance, and hostility. (</w:t>
      </w:r>
      <w:proofErr w:type="spellStart"/>
      <w:r w:rsidRPr="001E5448">
        <w:rPr>
          <w:rFonts w:ascii="Arial" w:hAnsi="Arial" w:cs="Arial"/>
          <w:color w:val="000000" w:themeColor="text1"/>
          <w:sz w:val="24"/>
          <w:szCs w:val="24"/>
        </w:rPr>
        <w:t>Shobha</w:t>
      </w:r>
      <w:proofErr w:type="spellEnd"/>
      <w:r w:rsidRPr="001E5448">
        <w:rPr>
          <w:rFonts w:ascii="Arial" w:hAnsi="Arial" w:cs="Arial"/>
          <w:color w:val="000000" w:themeColor="text1"/>
          <w:sz w:val="24"/>
          <w:szCs w:val="24"/>
        </w:rPr>
        <w:t xml:space="preserve">, K.B., 2019.). It can be argued that English </w:t>
      </w:r>
      <w:proofErr w:type="spellStart"/>
      <w:r w:rsidRPr="001E5448">
        <w:rPr>
          <w:rFonts w:ascii="Arial" w:hAnsi="Arial" w:cs="Arial"/>
          <w:color w:val="000000" w:themeColor="text1"/>
          <w:sz w:val="24"/>
          <w:szCs w:val="24"/>
        </w:rPr>
        <w:t>Riveria</w:t>
      </w:r>
      <w:proofErr w:type="spellEnd"/>
      <w:r w:rsidRPr="001E5448">
        <w:rPr>
          <w:rFonts w:ascii="Arial" w:hAnsi="Arial" w:cs="Arial"/>
          <w:color w:val="000000" w:themeColor="text1"/>
          <w:sz w:val="24"/>
          <w:szCs w:val="24"/>
        </w:rPr>
        <w:t xml:space="preserve"> may be in the second stage of Doxey's irritation index, called Apathy. In this stage, more official contact with tourists begins to occur, and the mood is mainly neutral though still leaning positively. Locals view these visitors as a source of investment and revenue. ( </w:t>
      </w:r>
      <w:proofErr w:type="spellStart"/>
      <w:r w:rsidRPr="001E5448">
        <w:rPr>
          <w:rFonts w:ascii="Arial" w:hAnsi="Arial" w:cs="Arial"/>
          <w:color w:val="000000" w:themeColor="text1"/>
          <w:sz w:val="24"/>
          <w:szCs w:val="24"/>
        </w:rPr>
        <w:t>Pavlić</w:t>
      </w:r>
      <w:proofErr w:type="spellEnd"/>
      <w:r w:rsidRPr="001E5448">
        <w:rPr>
          <w:rFonts w:ascii="Arial" w:hAnsi="Arial" w:cs="Arial"/>
          <w:color w:val="000000" w:themeColor="text1"/>
          <w:sz w:val="24"/>
          <w:szCs w:val="24"/>
        </w:rPr>
        <w:t>, I. and Portolan, A., 2015.)</w:t>
      </w:r>
    </w:p>
    <w:p w14:paraId="5822FFAD" w14:textId="77777777" w:rsidR="001E5448" w:rsidRPr="001E5448" w:rsidRDefault="001E5448" w:rsidP="00907E91">
      <w:pPr>
        <w:spacing w:line="360" w:lineRule="auto"/>
        <w:jc w:val="both"/>
        <w:rPr>
          <w:rFonts w:ascii="Arial" w:eastAsia="Times New Roman" w:hAnsi="Arial" w:cs="Arial"/>
          <w:color w:val="000000" w:themeColor="text1"/>
          <w:sz w:val="24"/>
          <w:szCs w:val="24"/>
          <w:shd w:val="clear" w:color="auto" w:fill="FFFFFF"/>
        </w:rPr>
      </w:pPr>
      <w:r w:rsidRPr="001E5448">
        <w:rPr>
          <w:rFonts w:ascii="Arial" w:eastAsia="Times New Roman" w:hAnsi="Arial" w:cs="Arial"/>
          <w:color w:val="222222"/>
          <w:sz w:val="24"/>
          <w:szCs w:val="24"/>
          <w:shd w:val="clear" w:color="auto" w:fill="FFFFFF"/>
        </w:rPr>
        <w:t xml:space="preserve"> </w:t>
      </w:r>
    </w:p>
    <w:p w14:paraId="51B77CCB" w14:textId="77777777" w:rsidR="001E5448" w:rsidRPr="001E5448" w:rsidRDefault="001E5448" w:rsidP="00907E91">
      <w:pPr>
        <w:spacing w:line="360" w:lineRule="auto"/>
        <w:jc w:val="both"/>
        <w:rPr>
          <w:rFonts w:ascii="Arial" w:hAnsi="Arial" w:cs="Arial"/>
          <w:color w:val="000000" w:themeColor="text1"/>
          <w:sz w:val="24"/>
          <w:szCs w:val="24"/>
        </w:rPr>
      </w:pPr>
    </w:p>
    <w:p w14:paraId="073B55A3" w14:textId="2A77DFAA" w:rsidR="001E5448" w:rsidRPr="001E5448" w:rsidRDefault="001E5448" w:rsidP="008810C9">
      <w:pPr>
        <w:spacing w:line="360" w:lineRule="auto"/>
        <w:jc w:val="center"/>
        <w:rPr>
          <w:rFonts w:ascii="Arial" w:hAnsi="Arial" w:cs="Arial"/>
          <w:b/>
          <w:bCs/>
          <w:color w:val="000000" w:themeColor="text1"/>
          <w:sz w:val="24"/>
          <w:szCs w:val="24"/>
          <w:u w:val="single"/>
        </w:rPr>
      </w:pPr>
      <w:r w:rsidRPr="001E5448">
        <w:rPr>
          <w:rFonts w:ascii="Arial" w:hAnsi="Arial" w:cs="Arial"/>
          <w:b/>
          <w:bCs/>
          <w:color w:val="000000" w:themeColor="text1"/>
          <w:sz w:val="24"/>
          <w:szCs w:val="24"/>
          <w:u w:val="single"/>
        </w:rPr>
        <w:t>Recommendation .</w:t>
      </w:r>
    </w:p>
    <w:p w14:paraId="0A50F22F" w14:textId="77777777" w:rsidR="001E5448" w:rsidRPr="001E5448" w:rsidRDefault="001E5448" w:rsidP="00907E91">
      <w:pPr>
        <w:spacing w:line="360" w:lineRule="auto"/>
        <w:jc w:val="both"/>
        <w:rPr>
          <w:rFonts w:ascii="Arial" w:hAnsi="Arial" w:cs="Arial"/>
          <w:b/>
          <w:bCs/>
          <w:color w:val="000000" w:themeColor="text1"/>
          <w:sz w:val="24"/>
          <w:szCs w:val="24"/>
          <w:u w:val="single"/>
        </w:rPr>
      </w:pPr>
    </w:p>
    <w:p w14:paraId="5E67AFBE"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color w:val="000000" w:themeColor="text1"/>
          <w:sz w:val="24"/>
          <w:szCs w:val="24"/>
        </w:rPr>
        <w:t xml:space="preserve">This part of the report will discuss recommendations for the future development of English Riviera. For example, the English Riviera could adopt a similar approach to Switzerland which aims to progress sustainable mobility, which will help promote the environmental pillar of sustainability. This will strive to offer both locals and tourists leisure and tourism-related activities. This will help focus on creating, disseminating, and preserving the English Rivera national, regional, and local hiking, cycling, mountain biking, rollerblading, and canoeing routes. To promote a sustainable and memorable tourism experience, it is essential to have good linkages (information and </w:t>
      </w:r>
      <w:r w:rsidRPr="001E5448">
        <w:rPr>
          <w:rFonts w:ascii="Arial" w:hAnsi="Arial" w:cs="Arial"/>
          <w:color w:val="000000" w:themeColor="text1"/>
          <w:sz w:val="24"/>
          <w:szCs w:val="24"/>
        </w:rPr>
        <w:lastRenderedPageBreak/>
        <w:t>physical connections) with traditional transport services for interstate travel. To further assist the shift to a green, low-emissions, and climate-resilient tourism economy, stricter policies should be created in the English Riviera to help mainstream the concept of sustainability. Embracing public transit eases traffic congestion and lowers air pollution. Using public transportation reduces the number of automobiles on the road and the amount of carbon dioxide produced in the atmosphere. ( OECD 2023)</w:t>
      </w:r>
    </w:p>
    <w:p w14:paraId="4ACDEE7B" w14:textId="77777777" w:rsidR="001E5448" w:rsidRPr="001E5448" w:rsidRDefault="001E5448" w:rsidP="00907E91">
      <w:pPr>
        <w:spacing w:line="360" w:lineRule="auto"/>
        <w:jc w:val="both"/>
        <w:rPr>
          <w:rFonts w:ascii="Arial" w:hAnsi="Arial" w:cs="Arial"/>
          <w:sz w:val="24"/>
          <w:szCs w:val="24"/>
        </w:rPr>
      </w:pPr>
    </w:p>
    <w:p w14:paraId="5942B215" w14:textId="77777777" w:rsidR="001E5448" w:rsidRPr="001E5448" w:rsidRDefault="001E5448" w:rsidP="00907E91">
      <w:pPr>
        <w:spacing w:line="360" w:lineRule="auto"/>
        <w:jc w:val="both"/>
        <w:rPr>
          <w:rFonts w:ascii="Arial" w:hAnsi="Arial" w:cs="Arial"/>
          <w:sz w:val="24"/>
          <w:szCs w:val="24"/>
        </w:rPr>
      </w:pPr>
      <w:r w:rsidRPr="001E5448">
        <w:rPr>
          <w:rFonts w:ascii="Arial" w:hAnsi="Arial" w:cs="Arial"/>
          <w:sz w:val="24"/>
          <w:szCs w:val="24"/>
        </w:rPr>
        <w:t>Another recommendation that can be implemented is to ensure that businesses in the English Riviera that sell food should ensure that the food is seasonal, locally grown, harvested, and produced produce is used. A crucial aspect of sustainability is local and seasonal food. The positive impact is ensured by purchasing from regional growers and producers under fair terms and conditions. ( CBI Ministry of Foreign Affairs 2022).</w:t>
      </w:r>
    </w:p>
    <w:p w14:paraId="6EB6C1D1" w14:textId="77777777" w:rsidR="001E5448" w:rsidRPr="001E5448" w:rsidRDefault="001E5448" w:rsidP="00907E91">
      <w:pPr>
        <w:spacing w:line="360" w:lineRule="auto"/>
        <w:jc w:val="both"/>
        <w:rPr>
          <w:rFonts w:ascii="Arial" w:hAnsi="Arial" w:cs="Arial"/>
          <w:sz w:val="24"/>
          <w:szCs w:val="24"/>
        </w:rPr>
      </w:pPr>
    </w:p>
    <w:p w14:paraId="7436683B" w14:textId="77777777" w:rsidR="001E5448" w:rsidRPr="001E5448" w:rsidRDefault="001E5448" w:rsidP="00907E91">
      <w:pPr>
        <w:spacing w:line="360" w:lineRule="auto"/>
        <w:jc w:val="both"/>
      </w:pPr>
    </w:p>
    <w:p w14:paraId="6649A2A2" w14:textId="77777777" w:rsidR="001E5448" w:rsidRPr="001E5448" w:rsidRDefault="001E5448" w:rsidP="00907E91">
      <w:pPr>
        <w:spacing w:line="360" w:lineRule="auto"/>
        <w:jc w:val="both"/>
      </w:pPr>
    </w:p>
    <w:p w14:paraId="31F0FCCA" w14:textId="77777777" w:rsidR="001E5448" w:rsidRPr="001E5448" w:rsidRDefault="001E5448" w:rsidP="00907E91">
      <w:pPr>
        <w:spacing w:line="360" w:lineRule="auto"/>
        <w:jc w:val="both"/>
      </w:pPr>
    </w:p>
    <w:p w14:paraId="051EA65B" w14:textId="77777777" w:rsidR="001E5448" w:rsidRPr="001E5448" w:rsidRDefault="001E5448" w:rsidP="00907E91">
      <w:pPr>
        <w:spacing w:line="360" w:lineRule="auto"/>
        <w:jc w:val="both"/>
      </w:pPr>
    </w:p>
    <w:p w14:paraId="03E0A3CA" w14:textId="77777777" w:rsidR="001E5448" w:rsidRPr="001E5448" w:rsidRDefault="001E5448" w:rsidP="001E5448"/>
    <w:p w14:paraId="5BF82EBC" w14:textId="77777777" w:rsidR="001E5448" w:rsidRPr="001E5448" w:rsidRDefault="001E5448" w:rsidP="001E5448">
      <w:pPr>
        <w:rPr>
          <w:b/>
          <w:bCs/>
          <w:u w:val="single"/>
        </w:rPr>
      </w:pPr>
    </w:p>
    <w:p w14:paraId="5B25BE88" w14:textId="77777777" w:rsidR="001E5448" w:rsidRPr="001E5448" w:rsidRDefault="001E5448" w:rsidP="001E5448">
      <w:pPr>
        <w:rPr>
          <w:b/>
          <w:bCs/>
          <w:u w:val="single"/>
        </w:rPr>
      </w:pPr>
    </w:p>
    <w:p w14:paraId="520B583F" w14:textId="77777777" w:rsidR="001E5448" w:rsidRPr="001E5448" w:rsidRDefault="001E5448" w:rsidP="001E5448">
      <w:pPr>
        <w:rPr>
          <w:b/>
          <w:bCs/>
          <w:u w:val="single"/>
        </w:rPr>
      </w:pPr>
    </w:p>
    <w:p w14:paraId="184557DC" w14:textId="77777777" w:rsidR="001E5448" w:rsidRPr="001E5448" w:rsidRDefault="001E5448" w:rsidP="001E5448">
      <w:pPr>
        <w:rPr>
          <w:b/>
          <w:bCs/>
          <w:u w:val="single"/>
        </w:rPr>
      </w:pPr>
    </w:p>
    <w:p w14:paraId="374846C6" w14:textId="77777777" w:rsidR="001E5448" w:rsidRPr="001E5448" w:rsidRDefault="001E5448" w:rsidP="001E5448">
      <w:pPr>
        <w:rPr>
          <w:b/>
          <w:bCs/>
          <w:u w:val="single"/>
        </w:rPr>
      </w:pPr>
    </w:p>
    <w:p w14:paraId="6ACFE814" w14:textId="77777777" w:rsidR="001E5448" w:rsidRPr="001E5448" w:rsidRDefault="001E5448" w:rsidP="001E5448">
      <w:pPr>
        <w:rPr>
          <w:b/>
          <w:bCs/>
          <w:u w:val="single"/>
        </w:rPr>
      </w:pPr>
    </w:p>
    <w:p w14:paraId="4507326A" w14:textId="77777777" w:rsidR="001E5448" w:rsidRPr="001E5448" w:rsidRDefault="001E5448" w:rsidP="001E5448">
      <w:pPr>
        <w:rPr>
          <w:b/>
          <w:bCs/>
          <w:u w:val="single"/>
        </w:rPr>
      </w:pPr>
    </w:p>
    <w:p w14:paraId="4025DC9B" w14:textId="77777777" w:rsidR="001E5448" w:rsidRPr="001E5448" w:rsidRDefault="001E5448" w:rsidP="001E5448">
      <w:pPr>
        <w:rPr>
          <w:b/>
          <w:bCs/>
          <w:u w:val="single"/>
        </w:rPr>
      </w:pPr>
    </w:p>
    <w:p w14:paraId="078D06D2" w14:textId="77777777" w:rsidR="001E5448" w:rsidRPr="001E5448" w:rsidRDefault="001E5448" w:rsidP="001E5448">
      <w:pPr>
        <w:rPr>
          <w:b/>
          <w:bCs/>
          <w:u w:val="single"/>
        </w:rPr>
      </w:pPr>
    </w:p>
    <w:p w14:paraId="484B57F7" w14:textId="77777777" w:rsidR="001E5448" w:rsidRPr="001E5448" w:rsidRDefault="001E5448" w:rsidP="001E5448">
      <w:pPr>
        <w:rPr>
          <w:b/>
          <w:bCs/>
          <w:u w:val="single"/>
        </w:rPr>
      </w:pPr>
    </w:p>
    <w:p w14:paraId="0D7A88FB" w14:textId="77777777" w:rsidR="001E5448" w:rsidRPr="001E5448" w:rsidRDefault="001E5448" w:rsidP="001E5448">
      <w:pPr>
        <w:rPr>
          <w:b/>
          <w:bCs/>
          <w:u w:val="single"/>
        </w:rPr>
      </w:pPr>
    </w:p>
    <w:p w14:paraId="30E5CE64" w14:textId="77777777" w:rsidR="001E5448" w:rsidRPr="001E5448" w:rsidRDefault="001E5448" w:rsidP="001E5448">
      <w:pPr>
        <w:rPr>
          <w:b/>
          <w:bCs/>
          <w:u w:val="single"/>
        </w:rPr>
      </w:pPr>
    </w:p>
    <w:p w14:paraId="7B2B978F" w14:textId="77777777" w:rsidR="001E5448" w:rsidRPr="001E5448" w:rsidRDefault="001E5448" w:rsidP="001E5448">
      <w:pPr>
        <w:rPr>
          <w:b/>
          <w:bCs/>
          <w:u w:val="single"/>
        </w:rPr>
      </w:pPr>
    </w:p>
    <w:p w14:paraId="526242DB" w14:textId="77777777" w:rsidR="001E5448" w:rsidRPr="001E5448" w:rsidRDefault="001E5448" w:rsidP="001E5448">
      <w:pPr>
        <w:rPr>
          <w:b/>
          <w:bCs/>
          <w:u w:val="single"/>
        </w:rPr>
      </w:pPr>
    </w:p>
    <w:p w14:paraId="1EABB9C8" w14:textId="77777777" w:rsidR="001E5448" w:rsidRPr="001E5448" w:rsidRDefault="001E5448" w:rsidP="001E5448">
      <w:pPr>
        <w:rPr>
          <w:b/>
          <w:bCs/>
          <w:u w:val="single"/>
        </w:rPr>
      </w:pPr>
    </w:p>
    <w:p w14:paraId="3D02E88D" w14:textId="77777777" w:rsidR="001E5448" w:rsidRPr="001E5448" w:rsidRDefault="001E5448" w:rsidP="001E5448">
      <w:pPr>
        <w:rPr>
          <w:b/>
          <w:bCs/>
          <w:u w:val="single"/>
        </w:rPr>
      </w:pPr>
    </w:p>
    <w:p w14:paraId="33A03A39" w14:textId="77777777" w:rsidR="001E5448" w:rsidRDefault="001E5448" w:rsidP="001E5448">
      <w:pPr>
        <w:rPr>
          <w:b/>
          <w:bCs/>
          <w:u w:val="single"/>
        </w:rPr>
      </w:pPr>
    </w:p>
    <w:p w14:paraId="3A3443D1" w14:textId="77777777" w:rsidR="002402C5" w:rsidRDefault="002402C5" w:rsidP="001E5448">
      <w:pPr>
        <w:rPr>
          <w:b/>
          <w:bCs/>
          <w:u w:val="single"/>
        </w:rPr>
      </w:pPr>
    </w:p>
    <w:p w14:paraId="4C2BE0FD" w14:textId="77777777" w:rsidR="002402C5" w:rsidRDefault="002402C5" w:rsidP="001E5448">
      <w:pPr>
        <w:rPr>
          <w:b/>
          <w:bCs/>
          <w:u w:val="single"/>
        </w:rPr>
      </w:pPr>
    </w:p>
    <w:p w14:paraId="5A6D6DC2" w14:textId="77777777" w:rsidR="002402C5" w:rsidRPr="001E5448" w:rsidRDefault="002402C5" w:rsidP="001E5448">
      <w:pPr>
        <w:rPr>
          <w:b/>
          <w:bCs/>
          <w:u w:val="single"/>
        </w:rPr>
      </w:pPr>
    </w:p>
    <w:p w14:paraId="24E65DBF" w14:textId="77777777" w:rsidR="001E5448" w:rsidRPr="001E5448" w:rsidRDefault="001E5448" w:rsidP="001E5448">
      <w:pPr>
        <w:rPr>
          <w:b/>
          <w:bCs/>
          <w:u w:val="single"/>
        </w:rPr>
      </w:pPr>
    </w:p>
    <w:p w14:paraId="34A73557" w14:textId="77777777" w:rsidR="001E5448" w:rsidRPr="001E5448" w:rsidRDefault="001E5448" w:rsidP="001E5448">
      <w:pPr>
        <w:rPr>
          <w:b/>
          <w:bCs/>
          <w:u w:val="single"/>
        </w:rPr>
      </w:pPr>
    </w:p>
    <w:p w14:paraId="0DB612FD" w14:textId="77777777" w:rsidR="001E5448" w:rsidRPr="001E5448" w:rsidRDefault="001E5448" w:rsidP="001E5448">
      <w:pPr>
        <w:rPr>
          <w:b/>
          <w:bCs/>
          <w:u w:val="single"/>
        </w:rPr>
      </w:pPr>
    </w:p>
    <w:p w14:paraId="1D033939" w14:textId="77777777" w:rsidR="001E5448" w:rsidRPr="001E5448" w:rsidRDefault="001E5448" w:rsidP="001E5448">
      <w:pPr>
        <w:rPr>
          <w:b/>
          <w:bCs/>
          <w:u w:val="single"/>
        </w:rPr>
      </w:pPr>
    </w:p>
    <w:p w14:paraId="1FB6F3DC" w14:textId="77777777" w:rsidR="001E5448" w:rsidRPr="001E5448" w:rsidRDefault="001E5448" w:rsidP="001E5448">
      <w:pPr>
        <w:rPr>
          <w:b/>
          <w:bCs/>
          <w:u w:val="single"/>
        </w:rPr>
      </w:pPr>
      <w:r w:rsidRPr="001E5448">
        <w:rPr>
          <w:b/>
          <w:bCs/>
          <w:u w:val="single"/>
        </w:rPr>
        <w:t xml:space="preserve">References </w:t>
      </w:r>
    </w:p>
    <w:p w14:paraId="48B60295" w14:textId="77777777" w:rsidR="001E5448" w:rsidRPr="001E5448" w:rsidRDefault="001E5448" w:rsidP="001E5448">
      <w:pPr>
        <w:rPr>
          <w:b/>
          <w:bCs/>
          <w:u w:val="single"/>
        </w:rPr>
      </w:pPr>
    </w:p>
    <w:p w14:paraId="098DE8CC" w14:textId="77777777" w:rsidR="001E5448" w:rsidRPr="001E5448" w:rsidRDefault="001E5448" w:rsidP="001E5448"/>
    <w:p w14:paraId="24288558" w14:textId="77777777" w:rsidR="001E5448" w:rsidRPr="001E5448" w:rsidRDefault="001E5448" w:rsidP="001E5448">
      <w:r w:rsidRPr="001E5448">
        <w:t xml:space="preserve">South Devon, (2023) </w:t>
      </w:r>
      <w:r w:rsidRPr="001E5448">
        <w:rPr>
          <w:i/>
          <w:iCs/>
        </w:rPr>
        <w:t xml:space="preserve">South Devon Official guide to the region </w:t>
      </w:r>
      <w:r w:rsidRPr="001E5448">
        <w:t xml:space="preserve">Available at:  </w:t>
      </w:r>
      <w:hyperlink r:id="rId4" w:history="1">
        <w:r w:rsidRPr="001E5448">
          <w:rPr>
            <w:color w:val="0563C1" w:themeColor="hyperlink"/>
            <w:u w:val="single"/>
          </w:rPr>
          <w:t>https://www.scribbr.co.uk/referencing/harvard-website-reference/</w:t>
        </w:r>
      </w:hyperlink>
      <w:r w:rsidRPr="001E5448">
        <w:t xml:space="preserve"> ( Accessed 14 June 2023) </w:t>
      </w:r>
    </w:p>
    <w:p w14:paraId="41905364" w14:textId="77777777" w:rsidR="001E5448" w:rsidRPr="001E5448" w:rsidRDefault="001E5448" w:rsidP="001E5448"/>
    <w:p w14:paraId="58DBF5AC" w14:textId="77777777" w:rsidR="001E5448" w:rsidRPr="001E5448" w:rsidRDefault="001E5448" w:rsidP="001E5448">
      <w:r w:rsidRPr="001E5448">
        <w:t xml:space="preserve">English Riviera, (2023)  </w:t>
      </w:r>
      <w:r w:rsidRPr="001E5448">
        <w:rPr>
          <w:i/>
          <w:iCs/>
        </w:rPr>
        <w:t xml:space="preserve">UNESCO Global Geopark  </w:t>
      </w:r>
      <w:r w:rsidRPr="001E5448">
        <w:t xml:space="preserve"> Available at : </w:t>
      </w:r>
      <w:hyperlink r:id="rId5" w:history="1">
        <w:r w:rsidRPr="001E5448">
          <w:rPr>
            <w:color w:val="0563C1" w:themeColor="hyperlink"/>
            <w:u w:val="single"/>
          </w:rPr>
          <w:t>https://www.englishriviera.co.uk/things-to-do/explore-the-coast/unesco-global-geopark</w:t>
        </w:r>
      </w:hyperlink>
      <w:r w:rsidRPr="001E5448">
        <w:t xml:space="preserve"> ( Accessed 14 June 2023) </w:t>
      </w:r>
    </w:p>
    <w:p w14:paraId="096CB93B" w14:textId="77777777" w:rsidR="001E5448" w:rsidRPr="001E5448" w:rsidRDefault="001E5448" w:rsidP="001E5448">
      <w:r w:rsidRPr="001E5448">
        <w:t xml:space="preserve"> </w:t>
      </w:r>
    </w:p>
    <w:p w14:paraId="2B0AB592" w14:textId="77777777" w:rsidR="001E5448" w:rsidRPr="001E5448" w:rsidRDefault="001E5448" w:rsidP="001E5448">
      <w:pPr>
        <w:rPr>
          <w:rFonts w:ascii="Arial" w:eastAsia="Times New Roman" w:hAnsi="Arial" w:cs="Arial"/>
          <w:color w:val="222222"/>
          <w:sz w:val="20"/>
          <w:szCs w:val="20"/>
          <w:shd w:val="clear" w:color="auto" w:fill="FFFFFF"/>
        </w:rPr>
      </w:pPr>
      <w:r w:rsidRPr="001E5448">
        <w:rPr>
          <w:rFonts w:ascii="Arial" w:eastAsia="Times New Roman" w:hAnsi="Arial" w:cs="Arial"/>
          <w:color w:val="222222"/>
          <w:sz w:val="20"/>
          <w:szCs w:val="20"/>
          <w:shd w:val="clear" w:color="auto" w:fill="FFFFFF"/>
        </w:rPr>
        <w:t>Purvis, B., Mao, Y. and Robinson, D., 2019. Three pillars of sustainability: in search of conceptual origins. </w:t>
      </w:r>
      <w:r w:rsidRPr="001E5448">
        <w:rPr>
          <w:rFonts w:ascii="Arial" w:eastAsia="Times New Roman" w:hAnsi="Arial" w:cs="Arial"/>
          <w:i/>
          <w:iCs/>
          <w:color w:val="222222"/>
          <w:sz w:val="20"/>
          <w:szCs w:val="20"/>
        </w:rPr>
        <w:t>Sustainability science</w:t>
      </w:r>
      <w:r w:rsidRPr="001E5448">
        <w:rPr>
          <w:rFonts w:ascii="Arial" w:eastAsia="Times New Roman" w:hAnsi="Arial" w:cs="Arial"/>
          <w:color w:val="222222"/>
          <w:sz w:val="20"/>
          <w:szCs w:val="20"/>
          <w:shd w:val="clear" w:color="auto" w:fill="FFFFFF"/>
        </w:rPr>
        <w:t>, </w:t>
      </w:r>
      <w:r w:rsidRPr="001E5448">
        <w:rPr>
          <w:rFonts w:ascii="Arial" w:eastAsia="Times New Roman" w:hAnsi="Arial" w:cs="Arial"/>
          <w:i/>
          <w:iCs/>
          <w:color w:val="222222"/>
          <w:sz w:val="20"/>
          <w:szCs w:val="20"/>
        </w:rPr>
        <w:t>14</w:t>
      </w:r>
      <w:r w:rsidRPr="001E5448">
        <w:rPr>
          <w:rFonts w:ascii="Arial" w:eastAsia="Times New Roman" w:hAnsi="Arial" w:cs="Arial"/>
          <w:color w:val="222222"/>
          <w:sz w:val="20"/>
          <w:szCs w:val="20"/>
          <w:shd w:val="clear" w:color="auto" w:fill="FFFFFF"/>
        </w:rPr>
        <w:t>, pp.681-695.</w:t>
      </w:r>
    </w:p>
    <w:p w14:paraId="54E4712A" w14:textId="77777777" w:rsidR="001E5448" w:rsidRPr="001E5448" w:rsidRDefault="001E5448" w:rsidP="001E5448">
      <w:pPr>
        <w:rPr>
          <w:rFonts w:ascii="Arial" w:eastAsia="Times New Roman" w:hAnsi="Arial" w:cs="Arial"/>
          <w:color w:val="222222"/>
          <w:sz w:val="20"/>
          <w:szCs w:val="20"/>
          <w:shd w:val="clear" w:color="auto" w:fill="FFFFFF"/>
        </w:rPr>
      </w:pPr>
    </w:p>
    <w:p w14:paraId="5AD62AE7" w14:textId="77777777" w:rsidR="001E5448" w:rsidRPr="001E5448" w:rsidRDefault="001E5448" w:rsidP="001E5448">
      <w:pPr>
        <w:rPr>
          <w:rFonts w:ascii="Arial" w:eastAsia="Times New Roman" w:hAnsi="Arial" w:cs="Arial"/>
          <w:color w:val="222222"/>
          <w:sz w:val="20"/>
          <w:szCs w:val="20"/>
          <w:shd w:val="clear" w:color="auto" w:fill="FFFFFF"/>
        </w:rPr>
      </w:pPr>
      <w:r w:rsidRPr="001E5448">
        <w:rPr>
          <w:rFonts w:ascii="Arial" w:eastAsia="Times New Roman" w:hAnsi="Arial" w:cs="Arial"/>
          <w:color w:val="222222"/>
          <w:sz w:val="20"/>
          <w:szCs w:val="20"/>
          <w:shd w:val="clear" w:color="auto" w:fill="FFFFFF"/>
        </w:rPr>
        <w:t xml:space="preserve">Torbay Council,( 2022).  </w:t>
      </w:r>
      <w:r w:rsidRPr="001E5448">
        <w:rPr>
          <w:rFonts w:ascii="Arial" w:eastAsia="Times New Roman" w:hAnsi="Arial" w:cs="Arial"/>
          <w:i/>
          <w:iCs/>
          <w:color w:val="222222"/>
          <w:sz w:val="20"/>
          <w:szCs w:val="20"/>
          <w:shd w:val="clear" w:color="auto" w:fill="FFFFFF"/>
        </w:rPr>
        <w:t xml:space="preserve">English Riviera Destination Management Plan 2022-2030. </w:t>
      </w:r>
      <w:r w:rsidRPr="001E5448">
        <w:rPr>
          <w:rFonts w:ascii="Arial" w:eastAsia="Times New Roman" w:hAnsi="Arial" w:cs="Arial"/>
          <w:color w:val="222222"/>
          <w:sz w:val="20"/>
          <w:szCs w:val="20"/>
          <w:shd w:val="clear" w:color="auto" w:fill="FFFFFF"/>
        </w:rPr>
        <w:t xml:space="preserve">Available at: </w:t>
      </w:r>
      <w:hyperlink r:id="rId6" w:history="1">
        <w:r w:rsidRPr="001E5448">
          <w:rPr>
            <w:rFonts w:ascii="Arial" w:eastAsia="Times New Roman" w:hAnsi="Arial" w:cs="Arial"/>
            <w:color w:val="0563C1" w:themeColor="hyperlink"/>
            <w:sz w:val="20"/>
            <w:szCs w:val="20"/>
            <w:u w:val="single"/>
            <w:shd w:val="clear" w:color="auto" w:fill="FFFFFF"/>
          </w:rPr>
          <w:t>https://www.englishriviera.co.uk/dbimgs/Destination%20Management%20Plan%2022-30_Final.pdf</w:t>
        </w:r>
      </w:hyperlink>
      <w:r w:rsidRPr="001E5448">
        <w:rPr>
          <w:rFonts w:ascii="Arial" w:eastAsia="Times New Roman" w:hAnsi="Arial" w:cs="Arial"/>
          <w:color w:val="222222"/>
          <w:sz w:val="20"/>
          <w:szCs w:val="20"/>
          <w:shd w:val="clear" w:color="auto" w:fill="FFFFFF"/>
        </w:rPr>
        <w:t xml:space="preserve"> ( Accessed 14 June 2023) </w:t>
      </w:r>
    </w:p>
    <w:p w14:paraId="6538C72B" w14:textId="77777777" w:rsidR="001E5448" w:rsidRPr="001E5448" w:rsidRDefault="001E5448" w:rsidP="001E5448">
      <w:pPr>
        <w:rPr>
          <w:rFonts w:ascii="Arial" w:eastAsia="Times New Roman" w:hAnsi="Arial" w:cs="Arial"/>
          <w:color w:val="222222"/>
          <w:sz w:val="20"/>
          <w:szCs w:val="20"/>
          <w:shd w:val="clear" w:color="auto" w:fill="FFFFFF"/>
        </w:rPr>
      </w:pPr>
    </w:p>
    <w:p w14:paraId="4E3DA200" w14:textId="77777777" w:rsidR="001E5448" w:rsidRPr="001E5448" w:rsidRDefault="001E5448" w:rsidP="001E5448">
      <w:pPr>
        <w:textAlignment w:val="top"/>
        <w:outlineLvl w:val="1"/>
        <w:rPr>
          <w:rFonts w:ascii="Times New Roman" w:hAnsi="Times New Roman" w:cs="Times New Roman"/>
          <w:color w:val="000000" w:themeColor="text1"/>
          <w:kern w:val="0"/>
          <w:sz w:val="36"/>
          <w:szCs w:val="36"/>
          <w14:ligatures w14:val="none"/>
        </w:rPr>
      </w:pPr>
      <w:r w:rsidRPr="001E5448">
        <w:rPr>
          <w:rFonts w:ascii="Arial" w:eastAsia="Times New Roman" w:hAnsi="Arial" w:cs="Arial"/>
          <w:b/>
          <w:bCs/>
          <w:color w:val="222222"/>
          <w:kern w:val="0"/>
          <w:sz w:val="20"/>
          <w:szCs w:val="20"/>
          <w:shd w:val="clear" w:color="auto" w:fill="FFFFFF"/>
          <w14:ligatures w14:val="none"/>
        </w:rPr>
        <w:t xml:space="preserve">English Riviera Airshow (2023) </w:t>
      </w:r>
      <w:r w:rsidRPr="001E5448">
        <w:rPr>
          <w:rFonts w:ascii="Arial" w:eastAsia="Times New Roman" w:hAnsi="Arial" w:cs="Arial"/>
          <w:i/>
          <w:iCs/>
          <w:color w:val="000000" w:themeColor="text1"/>
          <w:kern w:val="0"/>
          <w:sz w:val="20"/>
          <w:szCs w:val="20"/>
          <w14:ligatures w14:val="none"/>
        </w:rPr>
        <w:t xml:space="preserve">Sustainability Policy for the English Riviera Air Show. </w:t>
      </w:r>
      <w:r w:rsidRPr="001E5448">
        <w:rPr>
          <w:rFonts w:ascii="Arial" w:eastAsia="Times New Roman" w:hAnsi="Arial" w:cs="Arial"/>
          <w:color w:val="000000" w:themeColor="text1"/>
          <w:kern w:val="0"/>
          <w:sz w:val="20"/>
          <w:szCs w:val="20"/>
          <w14:ligatures w14:val="none"/>
        </w:rPr>
        <w:t xml:space="preserve">Available at: </w:t>
      </w:r>
      <w:hyperlink r:id="rId7" w:history="1">
        <w:r w:rsidRPr="001E5448">
          <w:rPr>
            <w:rFonts w:ascii="Arial" w:eastAsia="Times New Roman" w:hAnsi="Arial" w:cs="Arial"/>
            <w:b/>
            <w:bCs/>
            <w:color w:val="0563C1" w:themeColor="hyperlink"/>
            <w:kern w:val="0"/>
            <w:sz w:val="20"/>
            <w:szCs w:val="20"/>
            <w:u w:val="single"/>
            <w14:ligatures w14:val="none"/>
          </w:rPr>
          <w:t>https://englishrivieraairshow.co.uk/sustainability/</w:t>
        </w:r>
      </w:hyperlink>
      <w:r w:rsidRPr="001E5448">
        <w:rPr>
          <w:rFonts w:ascii="Arial" w:eastAsia="Times New Roman" w:hAnsi="Arial" w:cs="Arial"/>
          <w:color w:val="000000" w:themeColor="text1"/>
          <w:kern w:val="0"/>
          <w:sz w:val="20"/>
          <w:szCs w:val="20"/>
          <w14:ligatures w14:val="none"/>
        </w:rPr>
        <w:t xml:space="preserve"> ( Accessed 14 June 2023). </w:t>
      </w:r>
    </w:p>
    <w:p w14:paraId="2D7CAAA0" w14:textId="77777777" w:rsidR="001E5448" w:rsidRPr="001E5448" w:rsidRDefault="001E5448" w:rsidP="001E5448">
      <w:pPr>
        <w:textAlignment w:val="top"/>
        <w:outlineLvl w:val="1"/>
        <w:rPr>
          <w:rFonts w:ascii="Arial" w:eastAsia="Times New Roman" w:hAnsi="Arial" w:cs="Arial"/>
          <w:color w:val="000000" w:themeColor="text1"/>
          <w:kern w:val="0"/>
          <w:sz w:val="20"/>
          <w:szCs w:val="20"/>
          <w14:ligatures w14:val="none"/>
        </w:rPr>
      </w:pPr>
    </w:p>
    <w:p w14:paraId="22AA80B0" w14:textId="77777777" w:rsidR="001E5448" w:rsidRPr="001E5448" w:rsidRDefault="001E5448" w:rsidP="001E5448">
      <w:pPr>
        <w:textAlignment w:val="top"/>
        <w:outlineLvl w:val="1"/>
        <w:rPr>
          <w:rFonts w:ascii="Times New Roman" w:hAnsi="Times New Roman" w:cs="Times New Roman"/>
          <w:b/>
          <w:bCs/>
          <w:kern w:val="0"/>
          <w:sz w:val="36"/>
          <w:szCs w:val="36"/>
          <w14:ligatures w14:val="none"/>
        </w:rPr>
      </w:pPr>
      <w:r w:rsidRPr="001E5448">
        <w:rPr>
          <w:rFonts w:ascii="Arial" w:eastAsia="Times New Roman" w:hAnsi="Arial" w:cs="Arial"/>
          <w:color w:val="000000" w:themeColor="text1"/>
          <w:kern w:val="0"/>
          <w:sz w:val="20"/>
          <w:szCs w:val="20"/>
          <w14:ligatures w14:val="none"/>
        </w:rPr>
        <w:t xml:space="preserve">South Devon college (2023) </w:t>
      </w:r>
      <w:r w:rsidRPr="001E5448">
        <w:rPr>
          <w:rFonts w:ascii="Arial" w:eastAsia="Times New Roman" w:hAnsi="Arial" w:cs="Arial"/>
          <w:i/>
          <w:iCs/>
          <w:color w:val="000000" w:themeColor="text1"/>
          <w:kern w:val="0"/>
          <w:sz w:val="20"/>
          <w:szCs w:val="20"/>
          <w14:ligatures w14:val="none"/>
        </w:rPr>
        <w:t xml:space="preserve">South Devon College. </w:t>
      </w:r>
      <w:r w:rsidRPr="001E5448">
        <w:rPr>
          <w:rFonts w:ascii="Arial" w:eastAsia="Times New Roman" w:hAnsi="Arial" w:cs="Arial"/>
          <w:color w:val="000000" w:themeColor="text1"/>
          <w:kern w:val="0"/>
          <w:sz w:val="20"/>
          <w:szCs w:val="20"/>
          <w14:ligatures w14:val="none"/>
        </w:rPr>
        <w:t xml:space="preserve">Available at: </w:t>
      </w:r>
      <w:hyperlink r:id="rId8" w:history="1">
        <w:r w:rsidRPr="001E5448">
          <w:rPr>
            <w:rFonts w:ascii="Arial" w:eastAsia="Times New Roman" w:hAnsi="Arial" w:cs="Arial"/>
            <w:b/>
            <w:bCs/>
            <w:color w:val="0563C1" w:themeColor="hyperlink"/>
            <w:kern w:val="0"/>
            <w:sz w:val="20"/>
            <w:szCs w:val="20"/>
            <w:u w:val="single"/>
            <w14:ligatures w14:val="none"/>
          </w:rPr>
          <w:t>https://www.southdevon.ac.uk/</w:t>
        </w:r>
      </w:hyperlink>
      <w:r w:rsidRPr="001E5448">
        <w:rPr>
          <w:rFonts w:ascii="Arial" w:eastAsia="Times New Roman" w:hAnsi="Arial" w:cs="Arial"/>
          <w:color w:val="000000" w:themeColor="text1"/>
          <w:kern w:val="0"/>
          <w:sz w:val="20"/>
          <w:szCs w:val="20"/>
          <w14:ligatures w14:val="none"/>
        </w:rPr>
        <w:t xml:space="preserve">. (Accessed 14 June 2023) </w:t>
      </w:r>
    </w:p>
    <w:p w14:paraId="02179B23" w14:textId="77777777" w:rsidR="001E5448" w:rsidRPr="001E5448" w:rsidRDefault="001E5448" w:rsidP="001E5448">
      <w:pPr>
        <w:rPr>
          <w:rFonts w:ascii="Arial" w:eastAsia="Times New Roman" w:hAnsi="Arial" w:cs="Arial"/>
          <w:color w:val="222222"/>
          <w:sz w:val="20"/>
          <w:szCs w:val="20"/>
          <w:shd w:val="clear" w:color="auto" w:fill="FFFFFF"/>
        </w:rPr>
      </w:pPr>
    </w:p>
    <w:p w14:paraId="5EA72DDC" w14:textId="77777777" w:rsidR="001E5448" w:rsidRPr="001E5448" w:rsidRDefault="001E5448" w:rsidP="001E5448">
      <w:pPr>
        <w:rPr>
          <w:rFonts w:ascii="Arial" w:eastAsia="Times New Roman" w:hAnsi="Arial" w:cs="Arial"/>
          <w:color w:val="222222"/>
          <w:sz w:val="20"/>
          <w:szCs w:val="20"/>
          <w:shd w:val="clear" w:color="auto" w:fill="FFFFFF"/>
        </w:rPr>
      </w:pPr>
      <w:r w:rsidRPr="001E5448">
        <w:rPr>
          <w:rFonts w:ascii="Arial" w:eastAsia="Times New Roman" w:hAnsi="Arial" w:cs="Arial"/>
          <w:color w:val="222222"/>
          <w:sz w:val="20"/>
          <w:szCs w:val="20"/>
          <w:shd w:val="clear" w:color="auto" w:fill="FFFFFF"/>
        </w:rPr>
        <w:t xml:space="preserve">English Riviera (2023) </w:t>
      </w:r>
      <w:r w:rsidRPr="001E5448">
        <w:rPr>
          <w:rFonts w:ascii="Arial" w:eastAsia="Times New Roman" w:hAnsi="Arial" w:cs="Arial"/>
          <w:i/>
          <w:iCs/>
          <w:color w:val="222222"/>
          <w:sz w:val="20"/>
          <w:szCs w:val="20"/>
          <w:shd w:val="clear" w:color="auto" w:fill="FFFFFF"/>
        </w:rPr>
        <w:t xml:space="preserve">The Agatha Christie Festival. </w:t>
      </w:r>
      <w:r w:rsidRPr="001E5448">
        <w:rPr>
          <w:rFonts w:ascii="Arial" w:eastAsia="Times New Roman" w:hAnsi="Arial" w:cs="Arial"/>
          <w:color w:val="222222"/>
          <w:sz w:val="20"/>
          <w:szCs w:val="20"/>
          <w:shd w:val="clear" w:color="auto" w:fill="FFFFFF"/>
        </w:rPr>
        <w:t xml:space="preserve">Available at: </w:t>
      </w:r>
      <w:hyperlink r:id="rId9" w:history="1">
        <w:r w:rsidRPr="001E5448">
          <w:rPr>
            <w:rFonts w:ascii="Arial" w:eastAsia="Times New Roman" w:hAnsi="Arial" w:cs="Arial"/>
            <w:color w:val="0563C1" w:themeColor="hyperlink"/>
            <w:sz w:val="20"/>
            <w:szCs w:val="20"/>
            <w:u w:val="single"/>
            <w:shd w:val="clear" w:color="auto" w:fill="FFFFFF"/>
          </w:rPr>
          <w:t>https://www.englishriviera.co.uk/be-inspired/agatha-christie/international-agatha-christie-festival</w:t>
        </w:r>
      </w:hyperlink>
      <w:r w:rsidRPr="001E5448">
        <w:rPr>
          <w:rFonts w:ascii="Arial" w:eastAsia="Times New Roman" w:hAnsi="Arial" w:cs="Arial"/>
          <w:color w:val="222222"/>
          <w:sz w:val="20"/>
          <w:szCs w:val="20"/>
          <w:shd w:val="clear" w:color="auto" w:fill="FFFFFF"/>
        </w:rPr>
        <w:t xml:space="preserve"> ( Accessed 13 June 2023) </w:t>
      </w:r>
    </w:p>
    <w:p w14:paraId="4E9727D7" w14:textId="77777777" w:rsidR="001E5448" w:rsidRPr="001E5448" w:rsidRDefault="001E5448" w:rsidP="001E5448">
      <w:pPr>
        <w:rPr>
          <w:rFonts w:ascii="Arial" w:eastAsia="Times New Roman" w:hAnsi="Arial" w:cs="Arial"/>
          <w:i/>
          <w:iCs/>
          <w:color w:val="222222"/>
          <w:sz w:val="20"/>
          <w:szCs w:val="20"/>
          <w:shd w:val="clear" w:color="auto" w:fill="FFFFFF"/>
        </w:rPr>
      </w:pPr>
    </w:p>
    <w:tbl>
      <w:tblPr>
        <w:tblW w:w="6570" w:type="dxa"/>
        <w:tblCellMar>
          <w:left w:w="0" w:type="dxa"/>
          <w:right w:w="0" w:type="dxa"/>
        </w:tblCellMar>
        <w:tblLook w:val="04A0" w:firstRow="1" w:lastRow="0" w:firstColumn="1" w:lastColumn="0" w:noHBand="0" w:noVBand="1"/>
      </w:tblPr>
      <w:tblGrid>
        <w:gridCol w:w="9024"/>
        <w:gridCol w:w="2"/>
      </w:tblGrid>
      <w:tr w:rsidR="001E5448" w:rsidRPr="001E5448" w14:paraId="124C6D8B" w14:textId="77777777">
        <w:trPr>
          <w:gridAfter w:val="1"/>
        </w:trPr>
        <w:tc>
          <w:tcPr>
            <w:tcW w:w="0" w:type="auto"/>
            <w:vAlign w:val="center"/>
            <w:hideMark/>
          </w:tcPr>
          <w:p w14:paraId="17E04890" w14:textId="77777777" w:rsidR="001E5448" w:rsidRPr="001E5448" w:rsidRDefault="001E5448" w:rsidP="001E5448">
            <w:pPr>
              <w:rPr>
                <w:rFonts w:ascii="Arial" w:eastAsia="Times New Roman" w:hAnsi="Arial" w:cs="Arial"/>
                <w:i/>
                <w:iCs/>
                <w:color w:val="222222"/>
                <w:sz w:val="20"/>
                <w:szCs w:val="20"/>
                <w:shd w:val="clear" w:color="auto" w:fill="FFFFFF"/>
              </w:rPr>
            </w:pPr>
          </w:p>
        </w:tc>
      </w:tr>
      <w:tr w:rsidR="001E5448" w:rsidRPr="001E5448" w14:paraId="591C9B8A" w14:textId="77777777">
        <w:trPr>
          <w:gridAfter w:val="1"/>
        </w:trPr>
        <w:tc>
          <w:tcPr>
            <w:tcW w:w="0" w:type="auto"/>
            <w:tcMar>
              <w:top w:w="120" w:type="dxa"/>
              <w:left w:w="0" w:type="dxa"/>
              <w:bottom w:w="120" w:type="dxa"/>
              <w:right w:w="0" w:type="dxa"/>
            </w:tcMar>
          </w:tcPr>
          <w:p w14:paraId="19132DF0" w14:textId="77777777" w:rsidR="001E5448" w:rsidRPr="001E5448" w:rsidRDefault="001E5448" w:rsidP="001E5448">
            <w:pPr>
              <w:rPr>
                <w:rFonts w:ascii="Arial" w:eastAsia="Times New Roman" w:hAnsi="Arial" w:cs="Arial"/>
                <w:color w:val="222222"/>
                <w:kern w:val="0"/>
                <w:sz w:val="20"/>
                <w:szCs w:val="20"/>
                <w14:ligatures w14:val="none"/>
              </w:rPr>
            </w:pPr>
            <w:proofErr w:type="spellStart"/>
            <w:r w:rsidRPr="001E5448">
              <w:rPr>
                <w:rFonts w:ascii="Arial" w:eastAsia="Times New Roman" w:hAnsi="Arial" w:cs="Arial"/>
                <w:color w:val="222222"/>
                <w:kern w:val="0"/>
                <w:sz w:val="20"/>
                <w:szCs w:val="20"/>
                <w14:ligatures w14:val="none"/>
              </w:rPr>
              <w:t>McKercher</w:t>
            </w:r>
            <w:proofErr w:type="spellEnd"/>
            <w:r w:rsidRPr="001E5448">
              <w:rPr>
                <w:rFonts w:ascii="Arial" w:eastAsia="Times New Roman" w:hAnsi="Arial" w:cs="Arial"/>
                <w:color w:val="222222"/>
                <w:kern w:val="0"/>
                <w:sz w:val="20"/>
                <w:szCs w:val="20"/>
                <w14:ligatures w14:val="none"/>
              </w:rPr>
              <w:t>, B., 2005. Destinations as products? A reflection on butler's life cycle. </w:t>
            </w:r>
            <w:r w:rsidRPr="001E5448">
              <w:rPr>
                <w:rFonts w:ascii="Arial" w:eastAsia="Times New Roman" w:hAnsi="Arial" w:cs="Arial"/>
                <w:i/>
                <w:iCs/>
                <w:color w:val="222222"/>
                <w:kern w:val="0"/>
                <w:sz w:val="20"/>
                <w:szCs w:val="20"/>
                <w14:ligatures w14:val="none"/>
              </w:rPr>
              <w:t>Tourism Recreation Research</w:t>
            </w:r>
            <w:r w:rsidRPr="001E5448">
              <w:rPr>
                <w:rFonts w:ascii="Arial" w:eastAsia="Times New Roman" w:hAnsi="Arial" w:cs="Arial"/>
                <w:color w:val="222222"/>
                <w:kern w:val="0"/>
                <w:sz w:val="20"/>
                <w:szCs w:val="20"/>
                <w14:ligatures w14:val="none"/>
              </w:rPr>
              <w:t>, </w:t>
            </w:r>
            <w:r w:rsidRPr="001E5448">
              <w:rPr>
                <w:rFonts w:ascii="Arial" w:eastAsia="Times New Roman" w:hAnsi="Arial" w:cs="Arial"/>
                <w:i/>
                <w:iCs/>
                <w:color w:val="222222"/>
                <w:kern w:val="0"/>
                <w:sz w:val="20"/>
                <w:szCs w:val="20"/>
                <w14:ligatures w14:val="none"/>
              </w:rPr>
              <w:t>30</w:t>
            </w:r>
            <w:r w:rsidRPr="001E5448">
              <w:rPr>
                <w:rFonts w:ascii="Arial" w:eastAsia="Times New Roman" w:hAnsi="Arial" w:cs="Arial"/>
                <w:color w:val="222222"/>
                <w:kern w:val="0"/>
                <w:sz w:val="20"/>
                <w:szCs w:val="20"/>
                <w14:ligatures w14:val="none"/>
              </w:rPr>
              <w:t>(3), pp.97-102.</w:t>
            </w:r>
          </w:p>
          <w:p w14:paraId="0FD60BC2" w14:textId="77777777" w:rsidR="001E5448" w:rsidRPr="001E5448" w:rsidRDefault="001E5448" w:rsidP="001E5448">
            <w:pPr>
              <w:rPr>
                <w:rFonts w:ascii="Arial" w:eastAsia="Times New Roman" w:hAnsi="Arial" w:cs="Arial"/>
                <w:color w:val="222222"/>
                <w:kern w:val="0"/>
                <w:sz w:val="20"/>
                <w:szCs w:val="20"/>
                <w14:ligatures w14:val="none"/>
              </w:rPr>
            </w:pPr>
          </w:p>
          <w:p w14:paraId="218DD477" w14:textId="77777777" w:rsidR="001E5448" w:rsidRPr="001E5448" w:rsidRDefault="001E5448" w:rsidP="001E5448">
            <w:pPr>
              <w:rPr>
                <w:rFonts w:ascii="Arial" w:eastAsia="Times New Roman" w:hAnsi="Arial" w:cs="Arial"/>
                <w:color w:val="222222"/>
                <w:kern w:val="0"/>
                <w:sz w:val="20"/>
                <w:szCs w:val="20"/>
                <w14:ligatures w14:val="none"/>
              </w:rPr>
            </w:pPr>
            <w:r w:rsidRPr="001E5448">
              <w:rPr>
                <w:rFonts w:ascii="Arial" w:eastAsia="Times New Roman" w:hAnsi="Arial" w:cs="Arial"/>
                <w:color w:val="222222"/>
                <w:sz w:val="20"/>
                <w:szCs w:val="20"/>
                <w:shd w:val="clear" w:color="auto" w:fill="FFFFFF"/>
              </w:rPr>
              <w:t>Berry, E.N., 2000. </w:t>
            </w:r>
            <w:r w:rsidRPr="001E5448">
              <w:rPr>
                <w:rFonts w:ascii="Arial" w:eastAsia="Times New Roman" w:hAnsi="Arial" w:cs="Arial"/>
                <w:i/>
                <w:iCs/>
                <w:color w:val="222222"/>
                <w:sz w:val="20"/>
                <w:szCs w:val="20"/>
              </w:rPr>
              <w:t>An application of Butler's (1980) tourist area life cycle theory to the Cairns Region, Australia, 1876-1998</w:t>
            </w:r>
            <w:r w:rsidRPr="001E5448">
              <w:rPr>
                <w:rFonts w:ascii="Arial" w:eastAsia="Times New Roman" w:hAnsi="Arial" w:cs="Arial"/>
                <w:color w:val="222222"/>
                <w:sz w:val="20"/>
                <w:szCs w:val="20"/>
                <w:shd w:val="clear" w:color="auto" w:fill="FFFFFF"/>
              </w:rPr>
              <w:t>(Doctoral dissertation, James Cook University).</w:t>
            </w:r>
          </w:p>
        </w:tc>
      </w:tr>
      <w:tr w:rsidR="001E5448" w:rsidRPr="001E5448" w14:paraId="22CE1ACA" w14:textId="77777777">
        <w:tc>
          <w:tcPr>
            <w:tcW w:w="0" w:type="auto"/>
            <w:noWrap/>
            <w:tcMar>
              <w:top w:w="120" w:type="dxa"/>
              <w:left w:w="0" w:type="dxa"/>
              <w:bottom w:w="120" w:type="dxa"/>
              <w:right w:w="240" w:type="dxa"/>
            </w:tcMar>
          </w:tcPr>
          <w:p w14:paraId="3987F3D2" w14:textId="77777777" w:rsidR="001E5448" w:rsidRPr="001E5448" w:rsidRDefault="001E5448" w:rsidP="001E5448">
            <w:pPr>
              <w:rPr>
                <w:rFonts w:ascii="Arial" w:eastAsia="Times New Roman" w:hAnsi="Arial" w:cs="Arial"/>
                <w:color w:val="222222"/>
                <w:sz w:val="20"/>
                <w:szCs w:val="20"/>
                <w:shd w:val="clear" w:color="auto" w:fill="FFFFFF"/>
              </w:rPr>
            </w:pPr>
            <w:proofErr w:type="spellStart"/>
            <w:r w:rsidRPr="001E5448">
              <w:rPr>
                <w:rFonts w:ascii="Arial" w:eastAsia="Times New Roman" w:hAnsi="Arial" w:cs="Arial"/>
                <w:color w:val="222222"/>
                <w:sz w:val="20"/>
                <w:szCs w:val="20"/>
                <w:shd w:val="clear" w:color="auto" w:fill="FFFFFF"/>
              </w:rPr>
              <w:t>Hovinen</w:t>
            </w:r>
            <w:proofErr w:type="spellEnd"/>
            <w:r w:rsidRPr="001E5448">
              <w:rPr>
                <w:rFonts w:ascii="Arial" w:eastAsia="Times New Roman" w:hAnsi="Arial" w:cs="Arial"/>
                <w:color w:val="222222"/>
                <w:sz w:val="20"/>
                <w:szCs w:val="20"/>
                <w:shd w:val="clear" w:color="auto" w:fill="FFFFFF"/>
              </w:rPr>
              <w:t>, G.R., 2002. Revisiting the destination lifecycle model. </w:t>
            </w:r>
            <w:r w:rsidRPr="001E5448">
              <w:rPr>
                <w:rFonts w:ascii="Arial" w:eastAsia="Times New Roman" w:hAnsi="Arial" w:cs="Arial"/>
                <w:i/>
                <w:iCs/>
                <w:color w:val="222222"/>
                <w:sz w:val="20"/>
                <w:szCs w:val="20"/>
              </w:rPr>
              <w:t>Annals of tourism research</w:t>
            </w:r>
            <w:r w:rsidRPr="001E5448">
              <w:rPr>
                <w:rFonts w:ascii="Arial" w:eastAsia="Times New Roman" w:hAnsi="Arial" w:cs="Arial"/>
                <w:color w:val="222222"/>
                <w:sz w:val="20"/>
                <w:szCs w:val="20"/>
                <w:shd w:val="clear" w:color="auto" w:fill="FFFFFF"/>
              </w:rPr>
              <w:t>, </w:t>
            </w:r>
            <w:r w:rsidRPr="001E5448">
              <w:rPr>
                <w:rFonts w:ascii="Arial" w:eastAsia="Times New Roman" w:hAnsi="Arial" w:cs="Arial"/>
                <w:i/>
                <w:iCs/>
                <w:color w:val="222222"/>
                <w:sz w:val="20"/>
                <w:szCs w:val="20"/>
              </w:rPr>
              <w:t>29</w:t>
            </w:r>
            <w:r w:rsidRPr="001E5448">
              <w:rPr>
                <w:rFonts w:ascii="Arial" w:eastAsia="Times New Roman" w:hAnsi="Arial" w:cs="Arial"/>
                <w:color w:val="222222"/>
                <w:sz w:val="20"/>
                <w:szCs w:val="20"/>
                <w:shd w:val="clear" w:color="auto" w:fill="FFFFFF"/>
              </w:rPr>
              <w:t xml:space="preserve">(1), pp.209-230. </w:t>
            </w:r>
          </w:p>
          <w:p w14:paraId="2FA18E57" w14:textId="77777777" w:rsidR="001E5448" w:rsidRPr="001E5448" w:rsidRDefault="001E5448" w:rsidP="001E5448">
            <w:pPr>
              <w:rPr>
                <w:rFonts w:ascii="Arial" w:eastAsia="Times New Roman" w:hAnsi="Arial" w:cs="Arial"/>
                <w:color w:val="222222"/>
                <w:sz w:val="20"/>
                <w:szCs w:val="20"/>
                <w:shd w:val="clear" w:color="auto" w:fill="FFFFFF"/>
              </w:rPr>
            </w:pPr>
          </w:p>
          <w:p w14:paraId="63DE6B48" w14:textId="77777777" w:rsidR="001E5448" w:rsidRPr="001E5448" w:rsidRDefault="001E5448" w:rsidP="001E5448">
            <w:pPr>
              <w:rPr>
                <w:rFonts w:ascii="Arial" w:eastAsia="Times New Roman" w:hAnsi="Arial" w:cs="Arial"/>
                <w:i/>
                <w:iCs/>
                <w:color w:val="222222"/>
                <w:sz w:val="20"/>
                <w:szCs w:val="20"/>
                <w:shd w:val="clear" w:color="auto" w:fill="FFFFFF"/>
              </w:rPr>
            </w:pPr>
            <w:proofErr w:type="spellStart"/>
            <w:r w:rsidRPr="001E5448">
              <w:rPr>
                <w:rFonts w:ascii="Arial" w:eastAsia="Times New Roman" w:hAnsi="Arial" w:cs="Arial"/>
                <w:color w:val="222222"/>
                <w:sz w:val="20"/>
                <w:szCs w:val="20"/>
                <w:shd w:val="clear" w:color="auto" w:fill="FFFFFF"/>
              </w:rPr>
              <w:t>Elyses</w:t>
            </w:r>
            <w:proofErr w:type="spellEnd"/>
            <w:r w:rsidRPr="001E5448">
              <w:rPr>
                <w:rFonts w:ascii="Arial" w:eastAsia="Times New Roman" w:hAnsi="Arial" w:cs="Arial"/>
                <w:color w:val="222222"/>
                <w:sz w:val="20"/>
                <w:szCs w:val="20"/>
                <w:shd w:val="clear" w:color="auto" w:fill="FFFFFF"/>
              </w:rPr>
              <w:t xml:space="preserve"> </w:t>
            </w:r>
            <w:proofErr w:type="spellStart"/>
            <w:r w:rsidRPr="001E5448">
              <w:rPr>
                <w:rFonts w:ascii="Arial" w:eastAsia="Times New Roman" w:hAnsi="Arial" w:cs="Arial"/>
                <w:color w:val="222222"/>
                <w:sz w:val="20"/>
                <w:szCs w:val="20"/>
                <w:shd w:val="clear" w:color="auto" w:fill="FFFFFF"/>
              </w:rPr>
              <w:t>Sahil</w:t>
            </w:r>
            <w:proofErr w:type="spellEnd"/>
            <w:r w:rsidRPr="001E5448">
              <w:rPr>
                <w:rFonts w:ascii="Arial" w:eastAsia="Times New Roman" w:hAnsi="Arial" w:cs="Arial"/>
                <w:color w:val="222222"/>
                <w:sz w:val="20"/>
                <w:szCs w:val="20"/>
                <w:shd w:val="clear" w:color="auto" w:fill="FFFFFF"/>
              </w:rPr>
              <w:t xml:space="preserve">., 2020. </w:t>
            </w:r>
            <w:r w:rsidRPr="001E5448">
              <w:rPr>
                <w:rFonts w:ascii="Arial" w:eastAsia="Times New Roman" w:hAnsi="Arial" w:cs="Arial"/>
                <w:i/>
                <w:iCs/>
                <w:color w:val="222222"/>
                <w:sz w:val="20"/>
                <w:szCs w:val="20"/>
                <w:shd w:val="clear" w:color="auto" w:fill="FFFFFF"/>
              </w:rPr>
              <w:t>Tourism Destination Development An Application of Butler’s (1980) Tourism</w:t>
            </w:r>
          </w:p>
          <w:p w14:paraId="66C69487" w14:textId="77777777" w:rsidR="001E5448" w:rsidRPr="001E5448" w:rsidRDefault="001E5448" w:rsidP="001E5448">
            <w:pPr>
              <w:rPr>
                <w:rFonts w:ascii="Arial" w:eastAsia="Times New Roman" w:hAnsi="Arial" w:cs="Arial"/>
                <w:color w:val="222222"/>
                <w:sz w:val="20"/>
                <w:szCs w:val="20"/>
                <w:shd w:val="clear" w:color="auto" w:fill="FFFFFF"/>
              </w:rPr>
            </w:pPr>
            <w:r w:rsidRPr="001E5448">
              <w:rPr>
                <w:rFonts w:ascii="Arial" w:eastAsia="Times New Roman" w:hAnsi="Arial" w:cs="Arial"/>
                <w:i/>
                <w:iCs/>
                <w:color w:val="222222"/>
                <w:sz w:val="20"/>
                <w:szCs w:val="20"/>
                <w:shd w:val="clear" w:color="auto" w:fill="FFFFFF"/>
              </w:rPr>
              <w:t xml:space="preserve">Area Life Cycle Model to Hammamet, Tunisia. </w:t>
            </w:r>
          </w:p>
          <w:p w14:paraId="6B3CE40B" w14:textId="77777777" w:rsidR="001E5448" w:rsidRPr="001E5448" w:rsidRDefault="001E5448" w:rsidP="001E5448">
            <w:pPr>
              <w:rPr>
                <w:rFonts w:ascii="Arial" w:eastAsia="Times New Roman" w:hAnsi="Arial" w:cs="Arial"/>
                <w:color w:val="222222"/>
                <w:sz w:val="20"/>
                <w:szCs w:val="20"/>
                <w:shd w:val="clear" w:color="auto" w:fill="FFFFFF"/>
              </w:rPr>
            </w:pPr>
          </w:p>
          <w:p w14:paraId="1A057482" w14:textId="77777777" w:rsidR="001E5448" w:rsidRPr="001E5448" w:rsidRDefault="001E5448" w:rsidP="001E5448">
            <w:pPr>
              <w:rPr>
                <w:rFonts w:ascii="Arial" w:eastAsia="Times New Roman" w:hAnsi="Arial" w:cs="Arial"/>
                <w:color w:val="222222"/>
                <w:sz w:val="20"/>
                <w:szCs w:val="20"/>
                <w:shd w:val="clear" w:color="auto" w:fill="FFFFFF"/>
              </w:rPr>
            </w:pPr>
            <w:r w:rsidRPr="001E5448">
              <w:rPr>
                <w:rFonts w:ascii="Arial" w:eastAsia="Times New Roman" w:hAnsi="Arial" w:cs="Arial"/>
                <w:color w:val="222222"/>
                <w:sz w:val="20"/>
                <w:szCs w:val="20"/>
                <w:shd w:val="clear" w:color="auto" w:fill="FFFFFF"/>
              </w:rPr>
              <w:t>Yang, J., Ryan, C. and Zhang, L., 2014. Sustaining culture and seeking a just destination: governments, power and tension–a life-cycle approach to analysing tourism development in an ethnic-inhabited scenic area in Xinjiang, China. </w:t>
            </w:r>
            <w:r w:rsidRPr="001E5448">
              <w:rPr>
                <w:rFonts w:ascii="Arial" w:eastAsia="Times New Roman" w:hAnsi="Arial" w:cs="Arial"/>
                <w:i/>
                <w:iCs/>
                <w:color w:val="222222"/>
                <w:sz w:val="20"/>
                <w:szCs w:val="20"/>
              </w:rPr>
              <w:t>Journal of Sustainable Tourism</w:t>
            </w:r>
            <w:r w:rsidRPr="001E5448">
              <w:rPr>
                <w:rFonts w:ascii="Arial" w:eastAsia="Times New Roman" w:hAnsi="Arial" w:cs="Arial"/>
                <w:color w:val="222222"/>
                <w:sz w:val="20"/>
                <w:szCs w:val="20"/>
                <w:shd w:val="clear" w:color="auto" w:fill="FFFFFF"/>
              </w:rPr>
              <w:t>, </w:t>
            </w:r>
            <w:r w:rsidRPr="001E5448">
              <w:rPr>
                <w:rFonts w:ascii="Arial" w:eastAsia="Times New Roman" w:hAnsi="Arial" w:cs="Arial"/>
                <w:i/>
                <w:iCs/>
                <w:color w:val="222222"/>
                <w:sz w:val="20"/>
                <w:szCs w:val="20"/>
              </w:rPr>
              <w:t>22</w:t>
            </w:r>
            <w:r w:rsidRPr="001E5448">
              <w:rPr>
                <w:rFonts w:ascii="Arial" w:eastAsia="Times New Roman" w:hAnsi="Arial" w:cs="Arial"/>
                <w:color w:val="222222"/>
                <w:sz w:val="20"/>
                <w:szCs w:val="20"/>
                <w:shd w:val="clear" w:color="auto" w:fill="FFFFFF"/>
              </w:rPr>
              <w:t>(8), pp.1151-1174.</w:t>
            </w:r>
          </w:p>
          <w:p w14:paraId="5E53521A" w14:textId="77777777" w:rsidR="001E5448" w:rsidRPr="001E5448" w:rsidRDefault="001E5448" w:rsidP="001E5448">
            <w:pPr>
              <w:rPr>
                <w:rFonts w:ascii="Arial" w:eastAsia="Times New Roman" w:hAnsi="Arial" w:cs="Arial"/>
                <w:color w:val="222222"/>
                <w:sz w:val="20"/>
                <w:szCs w:val="20"/>
                <w:shd w:val="clear" w:color="auto" w:fill="FFFFFF"/>
              </w:rPr>
            </w:pPr>
          </w:p>
          <w:p w14:paraId="3D819619" w14:textId="77777777" w:rsidR="001E5448" w:rsidRPr="001E5448" w:rsidRDefault="001E5448" w:rsidP="001E5448">
            <w:pPr>
              <w:rPr>
                <w:rFonts w:ascii="Arial" w:eastAsia="Times New Roman" w:hAnsi="Arial" w:cs="Arial"/>
                <w:color w:val="222222"/>
                <w:sz w:val="20"/>
                <w:szCs w:val="20"/>
                <w:shd w:val="clear" w:color="auto" w:fill="FFFFFF"/>
              </w:rPr>
            </w:pPr>
            <w:r w:rsidRPr="001E5448">
              <w:rPr>
                <w:rFonts w:ascii="Arial" w:eastAsia="Times New Roman" w:hAnsi="Arial" w:cs="Arial"/>
                <w:color w:val="222222"/>
                <w:sz w:val="20"/>
                <w:szCs w:val="20"/>
                <w:shd w:val="clear" w:color="auto" w:fill="FFFFFF"/>
              </w:rPr>
              <w:t xml:space="preserve">English Riviera, (2023) </w:t>
            </w:r>
            <w:r w:rsidRPr="001E5448">
              <w:rPr>
                <w:rFonts w:ascii="Arial" w:eastAsia="Times New Roman" w:hAnsi="Arial" w:cs="Arial"/>
                <w:i/>
                <w:iCs/>
                <w:color w:val="222222"/>
                <w:sz w:val="20"/>
                <w:szCs w:val="20"/>
                <w:shd w:val="clear" w:color="auto" w:fill="FFFFFF"/>
              </w:rPr>
              <w:t xml:space="preserve">National Advertising. </w:t>
            </w:r>
            <w:r w:rsidRPr="001E5448">
              <w:rPr>
                <w:rFonts w:ascii="Arial" w:eastAsia="Times New Roman" w:hAnsi="Arial" w:cs="Arial"/>
                <w:color w:val="222222"/>
                <w:sz w:val="20"/>
                <w:szCs w:val="20"/>
                <w:shd w:val="clear" w:color="auto" w:fill="FFFFFF"/>
              </w:rPr>
              <w:t xml:space="preserve">Available at : </w:t>
            </w:r>
            <w:hyperlink r:id="rId10" w:history="1">
              <w:r w:rsidRPr="001E5448">
                <w:rPr>
                  <w:rFonts w:ascii="Arial" w:eastAsia="Times New Roman" w:hAnsi="Arial" w:cs="Arial"/>
                  <w:color w:val="0563C1" w:themeColor="hyperlink"/>
                  <w:sz w:val="20"/>
                  <w:szCs w:val="20"/>
                  <w:u w:val="single"/>
                  <w:shd w:val="clear" w:color="auto" w:fill="FFFFFF"/>
                </w:rPr>
                <w:t>https://www.englishriviera.co.uk/bid/marketing-the-english-riviera/advertising-campaigns/national-advertising</w:t>
              </w:r>
            </w:hyperlink>
            <w:r w:rsidRPr="001E5448">
              <w:rPr>
                <w:rFonts w:ascii="Arial" w:eastAsia="Times New Roman" w:hAnsi="Arial" w:cs="Arial"/>
                <w:color w:val="222222"/>
                <w:sz w:val="20"/>
                <w:szCs w:val="20"/>
                <w:shd w:val="clear" w:color="auto" w:fill="FFFFFF"/>
              </w:rPr>
              <w:t xml:space="preserve"> ( Accessed 12 June 2023) </w:t>
            </w:r>
          </w:p>
          <w:p w14:paraId="2F681114" w14:textId="77777777" w:rsidR="001E5448" w:rsidRPr="001E5448" w:rsidRDefault="001E5448" w:rsidP="001E5448">
            <w:pPr>
              <w:rPr>
                <w:rFonts w:ascii="Arial" w:eastAsia="Times New Roman" w:hAnsi="Arial" w:cs="Arial"/>
                <w:color w:val="777777"/>
                <w:kern w:val="0"/>
                <w:sz w:val="20"/>
                <w:szCs w:val="20"/>
                <w14:ligatures w14:val="none"/>
              </w:rPr>
            </w:pPr>
          </w:p>
          <w:p w14:paraId="4663F77E" w14:textId="77777777" w:rsidR="001E5448" w:rsidRPr="001E5448" w:rsidRDefault="001E5448" w:rsidP="001E5448">
            <w:pPr>
              <w:rPr>
                <w:rFonts w:ascii="Arial" w:eastAsia="Times New Roman" w:hAnsi="Arial" w:cs="Arial"/>
                <w:color w:val="000000" w:themeColor="text1"/>
                <w:kern w:val="0"/>
                <w:sz w:val="20"/>
                <w:szCs w:val="20"/>
                <w14:ligatures w14:val="none"/>
              </w:rPr>
            </w:pPr>
            <w:r w:rsidRPr="001E5448">
              <w:rPr>
                <w:rFonts w:ascii="Arial" w:eastAsia="Times New Roman" w:hAnsi="Arial" w:cs="Arial"/>
                <w:color w:val="000000" w:themeColor="text1"/>
                <w:kern w:val="0"/>
                <w:sz w:val="20"/>
                <w:szCs w:val="20"/>
                <w14:ligatures w14:val="none"/>
              </w:rPr>
              <w:t xml:space="preserve">English Riviera, (2020), </w:t>
            </w:r>
            <w:r w:rsidRPr="001E5448">
              <w:rPr>
                <w:rFonts w:ascii="Arial" w:eastAsia="Times New Roman" w:hAnsi="Arial" w:cs="Arial"/>
                <w:i/>
                <w:iCs/>
                <w:color w:val="000000" w:themeColor="text1"/>
                <w:kern w:val="0"/>
                <w:sz w:val="20"/>
                <w:szCs w:val="20"/>
                <w14:ligatures w14:val="none"/>
              </w:rPr>
              <w:t xml:space="preserve"> 2020 National Advertising Campaign. </w:t>
            </w:r>
            <w:r w:rsidRPr="001E5448">
              <w:rPr>
                <w:rFonts w:ascii="Arial" w:eastAsia="Times New Roman" w:hAnsi="Arial" w:cs="Arial"/>
                <w:color w:val="000000" w:themeColor="text1"/>
                <w:kern w:val="0"/>
                <w:sz w:val="20"/>
                <w:szCs w:val="20"/>
                <w14:ligatures w14:val="none"/>
              </w:rPr>
              <w:t xml:space="preserve">Available at: </w:t>
            </w:r>
            <w:hyperlink r:id="rId11" w:history="1">
              <w:r w:rsidRPr="001E5448">
                <w:rPr>
                  <w:rFonts w:ascii="Arial" w:eastAsia="Times New Roman" w:hAnsi="Arial" w:cs="Arial"/>
                  <w:color w:val="0563C1" w:themeColor="hyperlink"/>
                  <w:kern w:val="0"/>
                  <w:sz w:val="20"/>
                  <w:szCs w:val="20"/>
                  <w:u w:val="single"/>
                  <w14:ligatures w14:val="none"/>
                </w:rPr>
                <w:t>https://www.englishriviera.co.uk/bid/about-the-erbid/erbid-2017-2021/erbid-1-destination-marketing-activities/2020-destination-marketing-activities</w:t>
              </w:r>
            </w:hyperlink>
            <w:r w:rsidRPr="001E5448">
              <w:rPr>
                <w:rFonts w:ascii="Arial" w:eastAsia="Times New Roman" w:hAnsi="Arial" w:cs="Arial"/>
                <w:color w:val="000000" w:themeColor="text1"/>
                <w:kern w:val="0"/>
                <w:sz w:val="20"/>
                <w:szCs w:val="20"/>
                <w14:ligatures w14:val="none"/>
              </w:rPr>
              <w:t xml:space="preserve"> ( Accessed 12 June 2023). </w:t>
            </w:r>
          </w:p>
          <w:p w14:paraId="041A84B4" w14:textId="77777777" w:rsidR="001E5448" w:rsidRPr="001E5448" w:rsidRDefault="001E5448" w:rsidP="001E5448">
            <w:pPr>
              <w:rPr>
                <w:rFonts w:ascii="Arial" w:eastAsia="Times New Roman" w:hAnsi="Arial" w:cs="Arial"/>
                <w:color w:val="777777"/>
                <w:kern w:val="0"/>
                <w:sz w:val="20"/>
                <w:szCs w:val="20"/>
                <w14:ligatures w14:val="none"/>
              </w:rPr>
            </w:pPr>
          </w:p>
          <w:p w14:paraId="08619E66" w14:textId="77777777" w:rsidR="001E5448" w:rsidRPr="001E5448" w:rsidRDefault="001E5448" w:rsidP="001E5448">
            <w:pPr>
              <w:rPr>
                <w:rFonts w:ascii="Arial" w:eastAsia="Times New Roman" w:hAnsi="Arial" w:cs="Arial"/>
                <w:color w:val="000000" w:themeColor="text1"/>
                <w:kern w:val="0"/>
                <w:sz w:val="20"/>
                <w:szCs w:val="20"/>
                <w14:ligatures w14:val="none"/>
              </w:rPr>
            </w:pPr>
            <w:r w:rsidRPr="001E5448">
              <w:rPr>
                <w:rFonts w:ascii="Arial" w:eastAsia="Times New Roman" w:hAnsi="Arial" w:cs="Arial"/>
                <w:color w:val="000000" w:themeColor="text1"/>
                <w:kern w:val="0"/>
                <w:sz w:val="20"/>
                <w:szCs w:val="20"/>
                <w14:ligatures w14:val="none"/>
              </w:rPr>
              <w:t xml:space="preserve">Tripadvisor, (2023) </w:t>
            </w:r>
            <w:r w:rsidRPr="001E5448">
              <w:rPr>
                <w:rFonts w:ascii="Arial" w:eastAsia="Times New Roman" w:hAnsi="Arial" w:cs="Arial"/>
                <w:i/>
                <w:iCs/>
                <w:color w:val="000000" w:themeColor="text1"/>
                <w:kern w:val="0"/>
                <w:sz w:val="20"/>
                <w:szCs w:val="20"/>
                <w14:ligatures w14:val="none"/>
              </w:rPr>
              <w:t xml:space="preserve">Explore English Riviera. </w:t>
            </w:r>
            <w:r w:rsidRPr="001E5448">
              <w:rPr>
                <w:rFonts w:ascii="Arial" w:eastAsia="Times New Roman" w:hAnsi="Arial" w:cs="Arial"/>
                <w:color w:val="000000" w:themeColor="text1"/>
                <w:kern w:val="0"/>
                <w:sz w:val="20"/>
                <w:szCs w:val="20"/>
                <w14:ligatures w14:val="none"/>
              </w:rPr>
              <w:t xml:space="preserve">Available at : </w:t>
            </w:r>
            <w:hyperlink r:id="rId12" w:history="1">
              <w:r w:rsidRPr="001E5448">
                <w:rPr>
                  <w:rFonts w:ascii="Arial" w:eastAsia="Times New Roman" w:hAnsi="Arial" w:cs="Arial"/>
                  <w:color w:val="0563C1" w:themeColor="hyperlink"/>
                  <w:kern w:val="0"/>
                  <w:sz w:val="20"/>
                  <w:szCs w:val="20"/>
                  <w:u w:val="single"/>
                  <w14:ligatures w14:val="none"/>
                </w:rPr>
                <w:t>https://www.tripadvisor.co.uk/Tourism-g198665-English_Riviera_Devon_England-Vacations.html</w:t>
              </w:r>
            </w:hyperlink>
            <w:r w:rsidRPr="001E5448">
              <w:rPr>
                <w:rFonts w:ascii="Arial" w:eastAsia="Times New Roman" w:hAnsi="Arial" w:cs="Arial"/>
                <w:color w:val="000000" w:themeColor="text1"/>
                <w:kern w:val="0"/>
                <w:sz w:val="20"/>
                <w:szCs w:val="20"/>
                <w14:ligatures w14:val="none"/>
              </w:rPr>
              <w:t xml:space="preserve"> ( Accessed 12 June 2023). </w:t>
            </w:r>
          </w:p>
        </w:tc>
        <w:tc>
          <w:tcPr>
            <w:tcW w:w="0" w:type="auto"/>
            <w:tcMar>
              <w:top w:w="120" w:type="dxa"/>
              <w:left w:w="0" w:type="dxa"/>
              <w:bottom w:w="120" w:type="dxa"/>
              <w:right w:w="0" w:type="dxa"/>
            </w:tcMar>
            <w:hideMark/>
          </w:tcPr>
          <w:p w14:paraId="24065A97" w14:textId="77777777" w:rsidR="001E5448" w:rsidRPr="001E5448" w:rsidRDefault="001E5448" w:rsidP="001E5448">
            <w:pPr>
              <w:rPr>
                <w:rFonts w:ascii="Arial" w:eastAsia="Times New Roman" w:hAnsi="Arial" w:cs="Arial"/>
                <w:color w:val="000000" w:themeColor="text1"/>
                <w:kern w:val="0"/>
                <w:sz w:val="20"/>
                <w:szCs w:val="20"/>
                <w14:ligatures w14:val="none"/>
              </w:rPr>
            </w:pPr>
          </w:p>
        </w:tc>
      </w:tr>
    </w:tbl>
    <w:p w14:paraId="57E6793E" w14:textId="77777777" w:rsidR="001E5448" w:rsidRPr="001E5448" w:rsidRDefault="001E5448" w:rsidP="001E5448">
      <w:pPr>
        <w:rPr>
          <w:rFonts w:ascii="Times New Roman" w:eastAsia="Times New Roman" w:hAnsi="Times New Roman" w:cs="Times New Roman"/>
          <w:kern w:val="0"/>
          <w:sz w:val="24"/>
          <w:szCs w:val="24"/>
          <w14:ligatures w14:val="none"/>
        </w:rPr>
      </w:pPr>
    </w:p>
    <w:p w14:paraId="3FC632C3" w14:textId="77777777" w:rsidR="001E5448" w:rsidRPr="001E5448" w:rsidRDefault="001E5448" w:rsidP="001E5448">
      <w:pPr>
        <w:rPr>
          <w:rFonts w:ascii="Arial" w:eastAsia="Times New Roman" w:hAnsi="Arial" w:cs="Arial"/>
          <w:color w:val="222222"/>
          <w:sz w:val="20"/>
          <w:szCs w:val="20"/>
          <w:shd w:val="clear" w:color="auto" w:fill="FFFFFF"/>
        </w:rPr>
      </w:pPr>
      <w:proofErr w:type="spellStart"/>
      <w:r w:rsidRPr="001E5448">
        <w:rPr>
          <w:rFonts w:ascii="Arial" w:eastAsia="Times New Roman" w:hAnsi="Arial" w:cs="Arial"/>
          <w:color w:val="222222"/>
          <w:sz w:val="20"/>
          <w:szCs w:val="20"/>
          <w:shd w:val="clear" w:color="auto" w:fill="FFFFFF"/>
        </w:rPr>
        <w:t>Betterworths</w:t>
      </w:r>
      <w:proofErr w:type="spellEnd"/>
      <w:r w:rsidRPr="001E5448">
        <w:rPr>
          <w:rFonts w:ascii="Arial" w:eastAsia="Times New Roman" w:hAnsi="Arial" w:cs="Arial"/>
          <w:color w:val="222222"/>
          <w:sz w:val="20"/>
          <w:szCs w:val="20"/>
          <w:shd w:val="clear" w:color="auto" w:fill="FFFFFF"/>
        </w:rPr>
        <w:t xml:space="preserve"> (2022) </w:t>
      </w:r>
      <w:r w:rsidRPr="001E5448">
        <w:rPr>
          <w:rFonts w:ascii="Arial" w:eastAsia="Times New Roman" w:hAnsi="Arial" w:cs="Arial"/>
          <w:i/>
          <w:iCs/>
          <w:color w:val="222222"/>
          <w:sz w:val="20"/>
          <w:szCs w:val="20"/>
          <w:shd w:val="clear" w:color="auto" w:fill="FFFFFF"/>
        </w:rPr>
        <w:t>Kents Cavern Prehistoric Caves.</w:t>
      </w:r>
      <w:r w:rsidRPr="001E5448">
        <w:rPr>
          <w:rFonts w:ascii="Arial" w:eastAsia="Times New Roman" w:hAnsi="Arial" w:cs="Arial"/>
          <w:color w:val="222222"/>
          <w:sz w:val="20"/>
          <w:szCs w:val="20"/>
          <w:shd w:val="clear" w:color="auto" w:fill="FFFFFF"/>
        </w:rPr>
        <w:t xml:space="preserve"> Available at : </w:t>
      </w:r>
      <w:hyperlink r:id="rId13" w:history="1">
        <w:r w:rsidRPr="001E5448">
          <w:rPr>
            <w:rFonts w:ascii="Arial" w:eastAsia="Times New Roman" w:hAnsi="Arial" w:cs="Arial"/>
            <w:color w:val="0563C1" w:themeColor="hyperlink"/>
            <w:sz w:val="20"/>
            <w:szCs w:val="20"/>
            <w:u w:val="single"/>
            <w:shd w:val="clear" w:color="auto" w:fill="FFFFFF"/>
          </w:rPr>
          <w:t>https://www.bettesworths.co.uk/investment/for-sale/torquay/4627/brochure</w:t>
        </w:r>
      </w:hyperlink>
      <w:r w:rsidRPr="001E5448">
        <w:rPr>
          <w:rFonts w:ascii="Arial" w:eastAsia="Times New Roman" w:hAnsi="Arial" w:cs="Arial"/>
          <w:color w:val="222222"/>
          <w:sz w:val="20"/>
          <w:szCs w:val="20"/>
          <w:shd w:val="clear" w:color="auto" w:fill="FFFFFF"/>
        </w:rPr>
        <w:t xml:space="preserve"> ( Accessed 12 June 2023). </w:t>
      </w:r>
    </w:p>
    <w:p w14:paraId="31964A9E" w14:textId="77777777" w:rsidR="001E5448" w:rsidRPr="001E5448" w:rsidRDefault="001E5448" w:rsidP="001E5448">
      <w:pPr>
        <w:rPr>
          <w:rFonts w:ascii="Arial" w:eastAsia="Times New Roman" w:hAnsi="Arial" w:cs="Arial"/>
          <w:color w:val="222222"/>
          <w:sz w:val="20"/>
          <w:szCs w:val="20"/>
          <w:shd w:val="clear" w:color="auto" w:fill="FFFFFF"/>
        </w:rPr>
      </w:pPr>
    </w:p>
    <w:p w14:paraId="6DB958D3" w14:textId="77777777" w:rsidR="001E5448" w:rsidRPr="001E5448" w:rsidRDefault="001E5448" w:rsidP="001E5448">
      <w:pPr>
        <w:rPr>
          <w:rFonts w:ascii="Arial" w:eastAsia="Times New Roman" w:hAnsi="Arial" w:cs="Arial"/>
          <w:color w:val="222222"/>
          <w:sz w:val="20"/>
          <w:szCs w:val="20"/>
          <w:shd w:val="clear" w:color="auto" w:fill="FFFFFF"/>
        </w:rPr>
      </w:pPr>
      <w:proofErr w:type="spellStart"/>
      <w:r w:rsidRPr="001E5448">
        <w:rPr>
          <w:rFonts w:ascii="Arial" w:eastAsia="Times New Roman" w:hAnsi="Arial" w:cs="Arial"/>
          <w:color w:val="222222"/>
          <w:sz w:val="20"/>
          <w:szCs w:val="20"/>
          <w:shd w:val="clear" w:color="auto" w:fill="FFFFFF"/>
        </w:rPr>
        <w:t>Okulicz-Kozaryn</w:t>
      </w:r>
      <w:proofErr w:type="spellEnd"/>
      <w:r w:rsidRPr="001E5448">
        <w:rPr>
          <w:rFonts w:ascii="Arial" w:eastAsia="Times New Roman" w:hAnsi="Arial" w:cs="Arial"/>
          <w:color w:val="222222"/>
          <w:sz w:val="20"/>
          <w:szCs w:val="20"/>
          <w:shd w:val="clear" w:color="auto" w:fill="FFFFFF"/>
        </w:rPr>
        <w:t xml:space="preserve">, A. and </w:t>
      </w:r>
      <w:proofErr w:type="spellStart"/>
      <w:r w:rsidRPr="001E5448">
        <w:rPr>
          <w:rFonts w:ascii="Arial" w:eastAsia="Times New Roman" w:hAnsi="Arial" w:cs="Arial"/>
          <w:color w:val="222222"/>
          <w:sz w:val="20"/>
          <w:szCs w:val="20"/>
          <w:shd w:val="clear" w:color="auto" w:fill="FFFFFF"/>
        </w:rPr>
        <w:t>Strzelecka</w:t>
      </w:r>
      <w:proofErr w:type="spellEnd"/>
      <w:r w:rsidRPr="001E5448">
        <w:rPr>
          <w:rFonts w:ascii="Arial" w:eastAsia="Times New Roman" w:hAnsi="Arial" w:cs="Arial"/>
          <w:color w:val="222222"/>
          <w:sz w:val="20"/>
          <w:szCs w:val="20"/>
          <w:shd w:val="clear" w:color="auto" w:fill="FFFFFF"/>
        </w:rPr>
        <w:t>, M., 2017. Happy tourists, unhappy locals. </w:t>
      </w:r>
      <w:r w:rsidRPr="001E5448">
        <w:rPr>
          <w:rFonts w:ascii="Arial" w:eastAsia="Times New Roman" w:hAnsi="Arial" w:cs="Arial"/>
          <w:i/>
          <w:iCs/>
          <w:color w:val="222222"/>
          <w:sz w:val="20"/>
          <w:szCs w:val="20"/>
        </w:rPr>
        <w:t>Social Indicators Research</w:t>
      </w:r>
      <w:r w:rsidRPr="001E5448">
        <w:rPr>
          <w:rFonts w:ascii="Arial" w:eastAsia="Times New Roman" w:hAnsi="Arial" w:cs="Arial"/>
          <w:color w:val="222222"/>
          <w:sz w:val="20"/>
          <w:szCs w:val="20"/>
          <w:shd w:val="clear" w:color="auto" w:fill="FFFFFF"/>
        </w:rPr>
        <w:t>, </w:t>
      </w:r>
      <w:r w:rsidRPr="001E5448">
        <w:rPr>
          <w:rFonts w:ascii="Arial" w:eastAsia="Times New Roman" w:hAnsi="Arial" w:cs="Arial"/>
          <w:i/>
          <w:iCs/>
          <w:color w:val="222222"/>
          <w:sz w:val="20"/>
          <w:szCs w:val="20"/>
        </w:rPr>
        <w:t>134</w:t>
      </w:r>
      <w:r w:rsidRPr="001E5448">
        <w:rPr>
          <w:rFonts w:ascii="Arial" w:eastAsia="Times New Roman" w:hAnsi="Arial" w:cs="Arial"/>
          <w:color w:val="222222"/>
          <w:sz w:val="20"/>
          <w:szCs w:val="20"/>
          <w:shd w:val="clear" w:color="auto" w:fill="FFFFFF"/>
        </w:rPr>
        <w:t xml:space="preserve">, pp.789-804. </w:t>
      </w:r>
    </w:p>
    <w:p w14:paraId="7A919727" w14:textId="77777777" w:rsidR="001E5448" w:rsidRPr="001E5448" w:rsidRDefault="001E5448" w:rsidP="001E5448">
      <w:pPr>
        <w:rPr>
          <w:rFonts w:ascii="Arial" w:eastAsia="Times New Roman" w:hAnsi="Arial" w:cs="Arial"/>
          <w:color w:val="222222"/>
          <w:sz w:val="20"/>
          <w:szCs w:val="20"/>
          <w:shd w:val="clear" w:color="auto" w:fill="FFFFFF"/>
        </w:rPr>
      </w:pPr>
    </w:p>
    <w:p w14:paraId="3E60A0CA" w14:textId="77777777" w:rsidR="001E5448" w:rsidRPr="001E5448" w:rsidRDefault="001E5448" w:rsidP="001E5448">
      <w:r w:rsidRPr="001E5448">
        <w:rPr>
          <w:rFonts w:ascii="Arial" w:eastAsia="Times New Roman" w:hAnsi="Arial" w:cs="Arial"/>
          <w:color w:val="222222"/>
          <w:sz w:val="20"/>
          <w:szCs w:val="20"/>
          <w:shd w:val="clear" w:color="auto" w:fill="FFFFFF"/>
        </w:rPr>
        <w:t xml:space="preserve">DOXEY, S., Moore, MA (2015). An essay on Doxey’s (1975) </w:t>
      </w:r>
      <w:proofErr w:type="spellStart"/>
      <w:r w:rsidRPr="001E5448">
        <w:rPr>
          <w:rFonts w:ascii="Arial" w:eastAsia="Times New Roman" w:hAnsi="Arial" w:cs="Arial"/>
          <w:color w:val="222222"/>
          <w:sz w:val="20"/>
          <w:szCs w:val="20"/>
          <w:shd w:val="clear" w:color="auto" w:fill="FFFFFF"/>
        </w:rPr>
        <w:t>Irridex</w:t>
      </w:r>
      <w:proofErr w:type="spellEnd"/>
      <w:r w:rsidRPr="001E5448">
        <w:rPr>
          <w:rFonts w:ascii="Arial" w:eastAsia="Times New Roman" w:hAnsi="Arial" w:cs="Arial"/>
          <w:color w:val="222222"/>
          <w:sz w:val="20"/>
          <w:szCs w:val="20"/>
          <w:shd w:val="clear" w:color="auto" w:fill="FFFFFF"/>
        </w:rPr>
        <w:t xml:space="preserve">; Ap’s (1992) Social Exchange Process; and </w:t>
      </w:r>
      <w:proofErr w:type="spellStart"/>
      <w:r w:rsidRPr="001E5448">
        <w:rPr>
          <w:rFonts w:ascii="Arial" w:eastAsia="Times New Roman" w:hAnsi="Arial" w:cs="Arial"/>
          <w:color w:val="222222"/>
          <w:sz w:val="20"/>
          <w:szCs w:val="20"/>
          <w:shd w:val="clear" w:color="auto" w:fill="FFFFFF"/>
        </w:rPr>
        <w:t>Gursoy</w:t>
      </w:r>
      <w:proofErr w:type="spellEnd"/>
      <w:r w:rsidRPr="001E5448">
        <w:rPr>
          <w:rFonts w:ascii="Arial" w:eastAsia="Times New Roman" w:hAnsi="Arial" w:cs="Arial"/>
          <w:color w:val="222222"/>
          <w:sz w:val="20"/>
          <w:szCs w:val="20"/>
          <w:shd w:val="clear" w:color="auto" w:fill="FFFFFF"/>
        </w:rPr>
        <w:t xml:space="preserve"> and </w:t>
      </w:r>
      <w:proofErr w:type="spellStart"/>
      <w:r w:rsidRPr="001E5448">
        <w:rPr>
          <w:rFonts w:ascii="Arial" w:eastAsia="Times New Roman" w:hAnsi="Arial" w:cs="Arial"/>
          <w:color w:val="222222"/>
          <w:sz w:val="20"/>
          <w:szCs w:val="20"/>
          <w:shd w:val="clear" w:color="auto" w:fill="FFFFFF"/>
        </w:rPr>
        <w:t>Rurhterford’s</w:t>
      </w:r>
      <w:proofErr w:type="spellEnd"/>
      <w:r w:rsidRPr="001E5448">
        <w:rPr>
          <w:rFonts w:ascii="Arial" w:eastAsia="Times New Roman" w:hAnsi="Arial" w:cs="Arial"/>
          <w:color w:val="222222"/>
          <w:sz w:val="20"/>
          <w:szCs w:val="20"/>
          <w:shd w:val="clear" w:color="auto" w:fill="FFFFFF"/>
        </w:rPr>
        <w:t xml:space="preserve"> (2004) Determinants of Community Support theories. </w:t>
      </w:r>
      <w:proofErr w:type="spellStart"/>
      <w:r w:rsidRPr="001E5448">
        <w:rPr>
          <w:rFonts w:ascii="Arial" w:eastAsia="Times New Roman" w:hAnsi="Arial" w:cs="Arial"/>
          <w:color w:val="222222"/>
          <w:sz w:val="20"/>
          <w:szCs w:val="20"/>
          <w:shd w:val="clear" w:color="auto" w:fill="FFFFFF"/>
        </w:rPr>
        <w:t>Mphil</w:t>
      </w:r>
      <w:proofErr w:type="spellEnd"/>
      <w:r w:rsidRPr="001E5448">
        <w:rPr>
          <w:rFonts w:ascii="Arial" w:eastAsia="Times New Roman" w:hAnsi="Arial" w:cs="Arial"/>
          <w:color w:val="222222"/>
          <w:sz w:val="20"/>
          <w:szCs w:val="20"/>
          <w:shd w:val="clear" w:color="auto" w:fill="FFFFFF"/>
        </w:rPr>
        <w:t xml:space="preserve"> document, University of Cape Coast, Ghana.</w:t>
      </w:r>
    </w:p>
    <w:p w14:paraId="1C053555" w14:textId="77777777" w:rsidR="001E5448" w:rsidRPr="001E5448" w:rsidRDefault="001E5448" w:rsidP="001E5448">
      <w:pPr>
        <w:rPr>
          <w:rFonts w:ascii="Arial" w:eastAsia="Times New Roman" w:hAnsi="Arial" w:cs="Arial"/>
          <w:color w:val="222222"/>
          <w:sz w:val="20"/>
          <w:szCs w:val="20"/>
          <w:shd w:val="clear" w:color="auto" w:fill="FFFFFF"/>
        </w:rPr>
      </w:pPr>
    </w:p>
    <w:p w14:paraId="0EDBD074" w14:textId="77777777" w:rsidR="001E5448" w:rsidRPr="001E5448" w:rsidRDefault="001E5448" w:rsidP="001E5448">
      <w:pPr>
        <w:rPr>
          <w:rFonts w:ascii="Arial" w:eastAsia="Times New Roman" w:hAnsi="Arial" w:cs="Arial"/>
          <w:color w:val="222222"/>
          <w:sz w:val="20"/>
          <w:szCs w:val="20"/>
          <w:shd w:val="clear" w:color="auto" w:fill="FFFFFF"/>
        </w:rPr>
      </w:pPr>
      <w:proofErr w:type="spellStart"/>
      <w:r w:rsidRPr="001E5448">
        <w:rPr>
          <w:rFonts w:ascii="Arial" w:eastAsia="Times New Roman" w:hAnsi="Arial" w:cs="Arial"/>
          <w:color w:val="222222"/>
          <w:sz w:val="20"/>
          <w:szCs w:val="20"/>
          <w:shd w:val="clear" w:color="auto" w:fill="FFFFFF"/>
        </w:rPr>
        <w:t>Shobha</w:t>
      </w:r>
      <w:proofErr w:type="spellEnd"/>
      <w:r w:rsidRPr="001E5448">
        <w:rPr>
          <w:rFonts w:ascii="Arial" w:eastAsia="Times New Roman" w:hAnsi="Arial" w:cs="Arial"/>
          <w:color w:val="222222"/>
          <w:sz w:val="20"/>
          <w:szCs w:val="20"/>
          <w:shd w:val="clear" w:color="auto" w:fill="FFFFFF"/>
        </w:rPr>
        <w:t xml:space="preserve">, K.B., 2019. A case study on irritation among local people towards the growth of tourism in </w:t>
      </w:r>
      <w:proofErr w:type="spellStart"/>
      <w:r w:rsidRPr="001E5448">
        <w:rPr>
          <w:rFonts w:ascii="Arial" w:eastAsia="Times New Roman" w:hAnsi="Arial" w:cs="Arial"/>
          <w:color w:val="222222"/>
          <w:sz w:val="20"/>
          <w:szCs w:val="20"/>
          <w:shd w:val="clear" w:color="auto" w:fill="FFFFFF"/>
        </w:rPr>
        <w:t>Kodagu</w:t>
      </w:r>
      <w:proofErr w:type="spellEnd"/>
      <w:r w:rsidRPr="001E5448">
        <w:rPr>
          <w:rFonts w:ascii="Arial" w:eastAsia="Times New Roman" w:hAnsi="Arial" w:cs="Arial"/>
          <w:color w:val="222222"/>
          <w:sz w:val="20"/>
          <w:szCs w:val="20"/>
          <w:shd w:val="clear" w:color="auto" w:fill="FFFFFF"/>
        </w:rPr>
        <w:t xml:space="preserve"> district: With the reference of Doxey’s </w:t>
      </w:r>
      <w:proofErr w:type="spellStart"/>
      <w:r w:rsidRPr="001E5448">
        <w:rPr>
          <w:rFonts w:ascii="Arial" w:eastAsia="Times New Roman" w:hAnsi="Arial" w:cs="Arial"/>
          <w:color w:val="222222"/>
          <w:sz w:val="20"/>
          <w:szCs w:val="20"/>
          <w:shd w:val="clear" w:color="auto" w:fill="FFFFFF"/>
        </w:rPr>
        <w:t>irridex</w:t>
      </w:r>
      <w:proofErr w:type="spellEnd"/>
      <w:r w:rsidRPr="001E5448">
        <w:rPr>
          <w:rFonts w:ascii="Arial" w:eastAsia="Times New Roman" w:hAnsi="Arial" w:cs="Arial"/>
          <w:color w:val="222222"/>
          <w:sz w:val="20"/>
          <w:szCs w:val="20"/>
          <w:shd w:val="clear" w:color="auto" w:fill="FFFFFF"/>
        </w:rPr>
        <w:t xml:space="preserve"> model. </w:t>
      </w:r>
      <w:r w:rsidRPr="001E5448">
        <w:rPr>
          <w:rFonts w:ascii="Arial" w:eastAsia="Times New Roman" w:hAnsi="Arial" w:cs="Arial"/>
          <w:i/>
          <w:iCs/>
          <w:color w:val="222222"/>
          <w:sz w:val="20"/>
          <w:szCs w:val="20"/>
        </w:rPr>
        <w:t>International Journal of Innovative Research and Advanced Studies</w:t>
      </w:r>
      <w:r w:rsidRPr="001E5448">
        <w:rPr>
          <w:rFonts w:ascii="Arial" w:eastAsia="Times New Roman" w:hAnsi="Arial" w:cs="Arial"/>
          <w:color w:val="222222"/>
          <w:sz w:val="20"/>
          <w:szCs w:val="20"/>
          <w:shd w:val="clear" w:color="auto" w:fill="FFFFFF"/>
        </w:rPr>
        <w:t>, </w:t>
      </w:r>
      <w:r w:rsidRPr="001E5448">
        <w:rPr>
          <w:rFonts w:ascii="Arial" w:eastAsia="Times New Roman" w:hAnsi="Arial" w:cs="Arial"/>
          <w:i/>
          <w:iCs/>
          <w:color w:val="222222"/>
          <w:sz w:val="20"/>
          <w:szCs w:val="20"/>
        </w:rPr>
        <w:t>6</w:t>
      </w:r>
      <w:r w:rsidRPr="001E5448">
        <w:rPr>
          <w:rFonts w:ascii="Arial" w:eastAsia="Times New Roman" w:hAnsi="Arial" w:cs="Arial"/>
          <w:color w:val="222222"/>
          <w:sz w:val="20"/>
          <w:szCs w:val="20"/>
          <w:shd w:val="clear" w:color="auto" w:fill="FFFFFF"/>
        </w:rPr>
        <w:t>(1), pp.146-148</w:t>
      </w:r>
    </w:p>
    <w:p w14:paraId="21D8AC10" w14:textId="77777777" w:rsidR="001E5448" w:rsidRPr="001E5448" w:rsidRDefault="001E5448" w:rsidP="001E5448">
      <w:pPr>
        <w:rPr>
          <w:rFonts w:ascii="Arial" w:eastAsia="Times New Roman" w:hAnsi="Arial" w:cs="Arial"/>
          <w:color w:val="222222"/>
          <w:sz w:val="20"/>
          <w:szCs w:val="20"/>
          <w:shd w:val="clear" w:color="auto" w:fill="FFFFFF"/>
        </w:rPr>
      </w:pPr>
    </w:p>
    <w:p w14:paraId="104DA4F4" w14:textId="77777777" w:rsidR="001E5448" w:rsidRPr="001E5448" w:rsidRDefault="001E5448" w:rsidP="001E5448">
      <w:pPr>
        <w:rPr>
          <w:rFonts w:ascii="Arial" w:eastAsia="Times New Roman" w:hAnsi="Arial" w:cs="Arial"/>
          <w:color w:val="222222"/>
          <w:sz w:val="20"/>
          <w:szCs w:val="20"/>
          <w:shd w:val="clear" w:color="auto" w:fill="FFFFFF"/>
        </w:rPr>
      </w:pPr>
      <w:proofErr w:type="spellStart"/>
      <w:r w:rsidRPr="001E5448">
        <w:rPr>
          <w:rFonts w:ascii="Arial" w:eastAsia="Times New Roman" w:hAnsi="Arial" w:cs="Arial"/>
          <w:color w:val="222222"/>
          <w:sz w:val="20"/>
          <w:szCs w:val="20"/>
          <w:shd w:val="clear" w:color="auto" w:fill="FFFFFF"/>
        </w:rPr>
        <w:t>Pavlić</w:t>
      </w:r>
      <w:proofErr w:type="spellEnd"/>
      <w:r w:rsidRPr="001E5448">
        <w:rPr>
          <w:rFonts w:ascii="Arial" w:eastAsia="Times New Roman" w:hAnsi="Arial" w:cs="Arial"/>
          <w:color w:val="222222"/>
          <w:sz w:val="20"/>
          <w:szCs w:val="20"/>
          <w:shd w:val="clear" w:color="auto" w:fill="FFFFFF"/>
        </w:rPr>
        <w:t>, I. and Portolan, A., 2015. Irritation index, tourism. </w:t>
      </w:r>
      <w:proofErr w:type="spellStart"/>
      <w:r w:rsidRPr="001E5448">
        <w:rPr>
          <w:rFonts w:ascii="Arial" w:eastAsia="Times New Roman" w:hAnsi="Arial" w:cs="Arial"/>
          <w:i/>
          <w:iCs/>
          <w:color w:val="222222"/>
          <w:sz w:val="20"/>
          <w:szCs w:val="20"/>
        </w:rPr>
        <w:t>Encyclopedia</w:t>
      </w:r>
      <w:proofErr w:type="spellEnd"/>
      <w:r w:rsidRPr="001E5448">
        <w:rPr>
          <w:rFonts w:ascii="Arial" w:eastAsia="Times New Roman" w:hAnsi="Arial" w:cs="Arial"/>
          <w:i/>
          <w:iCs/>
          <w:color w:val="222222"/>
          <w:sz w:val="20"/>
          <w:szCs w:val="20"/>
        </w:rPr>
        <w:t xml:space="preserve"> of tourism</w:t>
      </w:r>
      <w:r w:rsidRPr="001E5448">
        <w:rPr>
          <w:rFonts w:ascii="Arial" w:eastAsia="Times New Roman" w:hAnsi="Arial" w:cs="Arial"/>
          <w:color w:val="222222"/>
          <w:sz w:val="20"/>
          <w:szCs w:val="20"/>
          <w:shd w:val="clear" w:color="auto" w:fill="FFFFFF"/>
        </w:rPr>
        <w:t xml:space="preserve">, pp.1-2. </w:t>
      </w:r>
    </w:p>
    <w:p w14:paraId="0DBDCE87" w14:textId="77777777" w:rsidR="001E5448" w:rsidRPr="001E5448" w:rsidRDefault="001E5448" w:rsidP="001E5448">
      <w:pPr>
        <w:rPr>
          <w:rFonts w:ascii="Arial" w:eastAsia="Times New Roman" w:hAnsi="Arial" w:cs="Arial"/>
          <w:color w:val="222222"/>
          <w:sz w:val="20"/>
          <w:szCs w:val="20"/>
          <w:shd w:val="clear" w:color="auto" w:fill="FFFFFF"/>
        </w:rPr>
      </w:pPr>
    </w:p>
    <w:p w14:paraId="45A8D920" w14:textId="77777777" w:rsidR="001E5448" w:rsidRPr="001E5448" w:rsidRDefault="001E5448" w:rsidP="001E5448">
      <w:pPr>
        <w:rPr>
          <w:rFonts w:ascii="Arial" w:eastAsia="Times New Roman" w:hAnsi="Arial" w:cs="Arial"/>
          <w:color w:val="222222"/>
          <w:sz w:val="20"/>
          <w:szCs w:val="20"/>
          <w:shd w:val="clear" w:color="auto" w:fill="FFFFFF"/>
        </w:rPr>
      </w:pPr>
      <w:r w:rsidRPr="001E5448">
        <w:rPr>
          <w:rFonts w:ascii="Arial" w:eastAsia="Times New Roman" w:hAnsi="Arial" w:cs="Arial"/>
          <w:color w:val="222222"/>
          <w:sz w:val="20"/>
          <w:szCs w:val="20"/>
          <w:shd w:val="clear" w:color="auto" w:fill="FFFFFF"/>
        </w:rPr>
        <w:t xml:space="preserve">OECD, (2023). </w:t>
      </w:r>
      <w:r w:rsidRPr="001E5448">
        <w:rPr>
          <w:rFonts w:ascii="Arial" w:eastAsia="Times New Roman" w:hAnsi="Arial" w:cs="Arial"/>
          <w:i/>
          <w:iCs/>
          <w:color w:val="222222"/>
          <w:sz w:val="20"/>
          <w:szCs w:val="20"/>
          <w:shd w:val="clear" w:color="auto" w:fill="FFFFFF"/>
        </w:rPr>
        <w:t>Chapter 2. Rethinking tourism success for sustainable growth</w:t>
      </w:r>
      <w:r w:rsidRPr="001E5448">
        <w:rPr>
          <w:rFonts w:ascii="Arial" w:eastAsia="Times New Roman" w:hAnsi="Arial" w:cs="Arial"/>
          <w:color w:val="222222"/>
          <w:sz w:val="20"/>
          <w:szCs w:val="20"/>
          <w:shd w:val="clear" w:color="auto" w:fill="FFFFFF"/>
        </w:rPr>
        <w:t xml:space="preserve">. Available at: </w:t>
      </w:r>
      <w:hyperlink r:id="rId14" w:history="1">
        <w:r w:rsidRPr="001E5448">
          <w:rPr>
            <w:rFonts w:ascii="Arial" w:eastAsia="Times New Roman" w:hAnsi="Arial" w:cs="Arial"/>
            <w:color w:val="0563C1" w:themeColor="hyperlink"/>
            <w:sz w:val="20"/>
            <w:szCs w:val="20"/>
            <w:u w:val="single"/>
            <w:shd w:val="clear" w:color="auto" w:fill="FFFFFF"/>
          </w:rPr>
          <w:t>https://www.oecd-ilibrary.org/sites/82b46508-en/index.html?itemId=/content/component/82b46508-en</w:t>
        </w:r>
      </w:hyperlink>
      <w:r w:rsidRPr="001E5448">
        <w:rPr>
          <w:rFonts w:ascii="Arial" w:eastAsia="Times New Roman" w:hAnsi="Arial" w:cs="Arial"/>
          <w:color w:val="222222"/>
          <w:sz w:val="20"/>
          <w:szCs w:val="20"/>
          <w:shd w:val="clear" w:color="auto" w:fill="FFFFFF"/>
        </w:rPr>
        <w:t xml:space="preserve"> ( Accessed 11 June 2023). </w:t>
      </w:r>
    </w:p>
    <w:p w14:paraId="799E706C" w14:textId="77777777" w:rsidR="001E5448" w:rsidRPr="001E5448" w:rsidRDefault="001E5448" w:rsidP="001E5448">
      <w:pPr>
        <w:rPr>
          <w:rFonts w:ascii="Arial" w:eastAsia="Times New Roman" w:hAnsi="Arial" w:cs="Arial"/>
          <w:color w:val="222222"/>
          <w:sz w:val="20"/>
          <w:szCs w:val="20"/>
          <w:shd w:val="clear" w:color="auto" w:fill="FFFFFF"/>
        </w:rPr>
      </w:pPr>
    </w:p>
    <w:p w14:paraId="4E4BCA3B" w14:textId="77777777" w:rsidR="001E5448" w:rsidRPr="001E5448" w:rsidRDefault="001E5448" w:rsidP="001E5448">
      <w:pPr>
        <w:rPr>
          <w:rFonts w:ascii="Arial" w:eastAsia="Times New Roman" w:hAnsi="Arial" w:cs="Arial"/>
          <w:color w:val="222222"/>
          <w:sz w:val="20"/>
          <w:szCs w:val="20"/>
          <w:shd w:val="clear" w:color="auto" w:fill="FFFFFF"/>
        </w:rPr>
      </w:pPr>
      <w:r w:rsidRPr="001E5448">
        <w:t xml:space="preserve">CBI Ministry of Foreign Affairs 2022, </w:t>
      </w:r>
      <w:r w:rsidRPr="001E5448">
        <w:rPr>
          <w:i/>
          <w:iCs/>
        </w:rPr>
        <w:t xml:space="preserve">How to be a sustainable tourism business. </w:t>
      </w:r>
      <w:r w:rsidRPr="001E5448">
        <w:t xml:space="preserve">Available at: </w:t>
      </w:r>
      <w:hyperlink r:id="rId15" w:history="1">
        <w:r w:rsidRPr="001E5448">
          <w:rPr>
            <w:color w:val="0563C1" w:themeColor="hyperlink"/>
            <w:u w:val="single"/>
          </w:rPr>
          <w:t>https://www.cbi.eu/market-information/tourism/how-be-sustainable-tourism-business</w:t>
        </w:r>
      </w:hyperlink>
      <w:r w:rsidRPr="001E5448">
        <w:t xml:space="preserve"> ( Accessed 10 June 2023). </w:t>
      </w:r>
    </w:p>
    <w:p w14:paraId="4C9A21F5" w14:textId="77777777" w:rsidR="001E5448" w:rsidRPr="001E5448" w:rsidRDefault="001E5448" w:rsidP="001E5448">
      <w:pPr>
        <w:rPr>
          <w:rFonts w:ascii="Arial" w:eastAsia="Times New Roman" w:hAnsi="Arial" w:cs="Arial"/>
          <w:color w:val="222222"/>
          <w:sz w:val="20"/>
          <w:szCs w:val="20"/>
          <w:shd w:val="clear" w:color="auto" w:fill="FFFFFF"/>
        </w:rPr>
      </w:pPr>
    </w:p>
    <w:p w14:paraId="50159CC1" w14:textId="77777777" w:rsidR="001E5448" w:rsidRPr="001E5448" w:rsidRDefault="001E5448" w:rsidP="001E5448">
      <w:pPr>
        <w:rPr>
          <w:rFonts w:ascii="Arial" w:eastAsia="Times New Roman" w:hAnsi="Arial" w:cs="Arial"/>
          <w:color w:val="222222"/>
          <w:sz w:val="20"/>
          <w:szCs w:val="20"/>
          <w:shd w:val="clear" w:color="auto" w:fill="FFFFFF"/>
        </w:rPr>
      </w:pPr>
    </w:p>
    <w:p w14:paraId="682B6F67" w14:textId="77777777" w:rsidR="001E5448" w:rsidRPr="001E5448" w:rsidRDefault="001E5448" w:rsidP="001E5448">
      <w:pPr>
        <w:rPr>
          <w:rFonts w:ascii="Arial" w:eastAsia="Times New Roman" w:hAnsi="Arial" w:cs="Arial"/>
          <w:color w:val="222222"/>
          <w:sz w:val="20"/>
          <w:szCs w:val="20"/>
          <w:shd w:val="clear" w:color="auto" w:fill="FFFFFF"/>
        </w:rPr>
      </w:pPr>
    </w:p>
    <w:p w14:paraId="655DB3B5" w14:textId="77777777" w:rsidR="001E5448" w:rsidRPr="001E5448" w:rsidRDefault="001E5448" w:rsidP="001E5448">
      <w:pPr>
        <w:rPr>
          <w:rFonts w:ascii="Arial" w:eastAsia="Times New Roman" w:hAnsi="Arial" w:cs="Arial"/>
          <w:color w:val="222222"/>
          <w:sz w:val="20"/>
          <w:szCs w:val="20"/>
          <w:shd w:val="clear" w:color="auto" w:fill="FFFFFF"/>
        </w:rPr>
      </w:pPr>
    </w:p>
    <w:p w14:paraId="56C4192B" w14:textId="77777777" w:rsidR="001E5448" w:rsidRPr="001E5448" w:rsidRDefault="001E5448" w:rsidP="001E5448">
      <w:pPr>
        <w:rPr>
          <w:rFonts w:ascii="Arial" w:eastAsia="Times New Roman" w:hAnsi="Arial" w:cs="Arial"/>
          <w:color w:val="222222"/>
          <w:sz w:val="20"/>
          <w:szCs w:val="20"/>
          <w:shd w:val="clear" w:color="auto" w:fill="FFFFFF"/>
        </w:rPr>
      </w:pPr>
    </w:p>
    <w:p w14:paraId="3C066E79" w14:textId="77777777" w:rsidR="001E5448" w:rsidRPr="001E5448" w:rsidRDefault="001E5448" w:rsidP="001E5448">
      <w:pPr>
        <w:rPr>
          <w:rFonts w:ascii="Arial" w:eastAsia="Times New Roman" w:hAnsi="Arial" w:cs="Arial"/>
          <w:color w:val="222222"/>
          <w:sz w:val="20"/>
          <w:szCs w:val="20"/>
          <w:shd w:val="clear" w:color="auto" w:fill="FFFFFF"/>
        </w:rPr>
      </w:pPr>
    </w:p>
    <w:p w14:paraId="5DC8E85B" w14:textId="77777777" w:rsidR="001E5448" w:rsidRPr="001E5448" w:rsidRDefault="001E5448" w:rsidP="001E5448">
      <w:pPr>
        <w:rPr>
          <w:rFonts w:ascii="Arial" w:eastAsia="Times New Roman" w:hAnsi="Arial" w:cs="Arial"/>
          <w:color w:val="222222"/>
          <w:sz w:val="20"/>
          <w:szCs w:val="20"/>
          <w:shd w:val="clear" w:color="auto" w:fill="FFFFFF"/>
        </w:rPr>
      </w:pPr>
    </w:p>
    <w:p w14:paraId="7F86C113" w14:textId="77777777" w:rsidR="001E5448" w:rsidRPr="001E5448" w:rsidRDefault="001E5448" w:rsidP="001E5448">
      <w:pPr>
        <w:rPr>
          <w:rFonts w:ascii="Arial" w:eastAsia="Times New Roman" w:hAnsi="Arial" w:cs="Arial"/>
          <w:color w:val="222222"/>
          <w:sz w:val="20"/>
          <w:szCs w:val="20"/>
          <w:shd w:val="clear" w:color="auto" w:fill="FFFFFF"/>
        </w:rPr>
      </w:pPr>
    </w:p>
    <w:p w14:paraId="6FA9E3D2" w14:textId="77777777" w:rsidR="001E5448" w:rsidRPr="001E5448" w:rsidRDefault="001E5448" w:rsidP="001E5448">
      <w:pPr>
        <w:rPr>
          <w:rFonts w:ascii="Arial" w:eastAsia="Times New Roman" w:hAnsi="Arial" w:cs="Arial"/>
          <w:color w:val="222222"/>
          <w:sz w:val="20"/>
          <w:szCs w:val="20"/>
          <w:shd w:val="clear" w:color="auto" w:fill="FFFFFF"/>
        </w:rPr>
      </w:pPr>
    </w:p>
    <w:p w14:paraId="6395DB1C" w14:textId="77777777" w:rsidR="001E5448" w:rsidRPr="001E5448" w:rsidRDefault="001E5448" w:rsidP="001E5448"/>
    <w:p w14:paraId="0703A9B3" w14:textId="77777777" w:rsidR="001E5448" w:rsidRPr="001E5448" w:rsidRDefault="001E5448" w:rsidP="001E5448"/>
    <w:p w14:paraId="3291FA6A" w14:textId="77777777" w:rsidR="001E5448" w:rsidRPr="001E5448" w:rsidRDefault="001E5448" w:rsidP="001E5448"/>
    <w:p w14:paraId="440FF48C" w14:textId="77777777" w:rsidR="001E5448" w:rsidRDefault="001E5448"/>
    <w:sectPr w:rsidR="001E54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48"/>
    <w:rsid w:val="001E5448"/>
    <w:rsid w:val="002402C5"/>
    <w:rsid w:val="005C0FD0"/>
    <w:rsid w:val="008810C9"/>
    <w:rsid w:val="00907E91"/>
    <w:rsid w:val="00BA5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519D25"/>
  <w15:chartTrackingRefBased/>
  <w15:docId w15:val="{D7057330-04EB-F840-9A0E-032BDB8B0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E544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1E544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1E5448"/>
    <w:rPr>
      <w:color w:val="0563C1" w:themeColor="hyperlink"/>
      <w:u w:val="single"/>
    </w:rPr>
  </w:style>
  <w:style w:type="character" w:customStyle="1" w:styleId="apple-converted-space">
    <w:name w:val="apple-converted-space"/>
    <w:basedOn w:val="DefaultParagraphFont"/>
    <w:rsid w:val="001E5448"/>
  </w:style>
  <w:style w:type="character" w:styleId="Strong">
    <w:name w:val="Strong"/>
    <w:basedOn w:val="DefaultParagraphFont"/>
    <w:uiPriority w:val="22"/>
    <w:qFormat/>
    <w:rsid w:val="001E54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devon.ac.uk/" TargetMode="External"/><Relationship Id="rId13" Type="http://schemas.openxmlformats.org/officeDocument/2006/relationships/hyperlink" Target="https://www.bettesworths.co.uk/investment/for-sale/torquay/4627/brochure" TargetMode="External"/><Relationship Id="rId3" Type="http://schemas.openxmlformats.org/officeDocument/2006/relationships/webSettings" Target="webSettings.xml"/><Relationship Id="rId7" Type="http://schemas.openxmlformats.org/officeDocument/2006/relationships/hyperlink" Target="https://englishrivieraairshow.co.uk/sustainability/" TargetMode="External"/><Relationship Id="rId12" Type="http://schemas.openxmlformats.org/officeDocument/2006/relationships/hyperlink" Target="https://www.tripadvisor.co.uk/Tourism-g198665-English_Riviera_Devon_England-Vacations.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englishriviera.co.uk/dbimgs/Destination%20Management%20Plan%2022-30_Final.pdf" TargetMode="External"/><Relationship Id="rId11" Type="http://schemas.openxmlformats.org/officeDocument/2006/relationships/hyperlink" Target="https://www.englishriviera.co.uk/bid/about-the-erbid/erbid-2017-2021/erbid-1-destination-marketing-activities/2020-destination-marketing-activities" TargetMode="External"/><Relationship Id="rId5" Type="http://schemas.openxmlformats.org/officeDocument/2006/relationships/hyperlink" Target="https://www.englishriviera.co.uk/things-to-do/explore-the-coast/unesco-global-geopark" TargetMode="External"/><Relationship Id="rId15" Type="http://schemas.openxmlformats.org/officeDocument/2006/relationships/hyperlink" Target="https://www.cbi.eu/market-information/tourism/how-be-sustainable-tourism-business" TargetMode="External"/><Relationship Id="rId10" Type="http://schemas.openxmlformats.org/officeDocument/2006/relationships/hyperlink" Target="https://www.englishriviera.co.uk/bid/marketing-the-english-riviera/advertising-campaigns/national-advertising" TargetMode="External"/><Relationship Id="rId4" Type="http://schemas.openxmlformats.org/officeDocument/2006/relationships/hyperlink" Target="https://www.scribbr.co.uk/referencing/harvard-website-reference/" TargetMode="External"/><Relationship Id="rId9" Type="http://schemas.openxmlformats.org/officeDocument/2006/relationships/hyperlink" Target="https://www.englishriviera.co.uk/be-inspired/agatha-christie/international-agatha-christie-festival" TargetMode="External"/><Relationship Id="rId14" Type="http://schemas.openxmlformats.org/officeDocument/2006/relationships/hyperlink" Target="https://www.oecd-ilibrary.org/sites/82b46508-en/index.html?itemId=/content/component/82b46508-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2842</Words>
  <Characters>16200</Characters>
  <Application>Microsoft Office Word</Application>
  <DocSecurity>0</DocSecurity>
  <Lines>135</Lines>
  <Paragraphs>38</Paragraphs>
  <ScaleCrop>false</ScaleCrop>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ohona.imran</dc:creator>
  <cp:keywords/>
  <dc:description/>
  <cp:lastModifiedBy>ohona.imran</cp:lastModifiedBy>
  <cp:revision>2</cp:revision>
  <dcterms:created xsi:type="dcterms:W3CDTF">2023-06-15T21:34:00Z</dcterms:created>
  <dcterms:modified xsi:type="dcterms:W3CDTF">2023-06-15T21:34:00Z</dcterms:modified>
</cp:coreProperties>
</file>