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79F78B28" w:rsidP="3F3ABD33" w:rsidRDefault="79F78B28" w14:paraId="1706F659" w14:textId="24F52ECA">
      <w:pPr>
        <w:spacing w:line="360" w:lineRule="auto"/>
        <w:jc w:val="center"/>
        <w:rPr>
          <w:rFonts w:ascii="Arial" w:hAnsi="Arial" w:cs="Arial"/>
          <w:b w:val="1"/>
          <w:bCs w:val="1"/>
          <w:sz w:val="22"/>
          <w:szCs w:val="22"/>
        </w:rPr>
      </w:pPr>
      <w:r w:rsidRPr="3F3ABD33" w:rsidR="79F78B28">
        <w:rPr>
          <w:rFonts w:ascii="Arial" w:hAnsi="Arial" w:cs="Arial"/>
          <w:b w:val="1"/>
          <w:bCs w:val="1"/>
          <w:sz w:val="22"/>
          <w:szCs w:val="22"/>
        </w:rPr>
        <w:t>BSc Health and Social Care</w:t>
      </w:r>
    </w:p>
    <w:p w:rsidR="79F78B28" w:rsidP="3F3ABD33" w:rsidRDefault="79F78B28" w14:paraId="63ACB190" w14:textId="1B45A253">
      <w:pPr>
        <w:spacing w:line="360" w:lineRule="auto"/>
        <w:jc w:val="center"/>
        <w:rPr>
          <w:rFonts w:ascii="Arial" w:hAnsi="Arial" w:cs="Arial"/>
          <w:b w:val="1"/>
          <w:bCs w:val="1"/>
          <w:sz w:val="22"/>
          <w:szCs w:val="22"/>
        </w:rPr>
      </w:pPr>
      <w:r w:rsidRPr="3F3ABD33" w:rsidR="79F78B28">
        <w:rPr>
          <w:rFonts w:ascii="Arial" w:hAnsi="Arial" w:cs="Arial"/>
          <w:b w:val="1"/>
          <w:bCs w:val="1"/>
          <w:sz w:val="22"/>
          <w:szCs w:val="22"/>
        </w:rPr>
        <w:t>Module: Protecting and Supporting Families in Health and Social Care</w:t>
      </w:r>
    </w:p>
    <w:p w:rsidR="002C57C8" w:rsidP="3F3ABD33" w:rsidRDefault="004E0276" w14:paraId="7BCC20D8" w14:textId="10017491">
      <w:pPr>
        <w:spacing w:line="360" w:lineRule="auto"/>
        <w:jc w:val="center"/>
        <w:rPr>
          <w:rFonts w:ascii="Arial" w:hAnsi="Arial" w:cs="Arial"/>
          <w:b w:val="1"/>
          <w:bCs w:val="1"/>
          <w:sz w:val="22"/>
          <w:szCs w:val="22"/>
        </w:rPr>
      </w:pPr>
      <w:r w:rsidRPr="3F3ABD33" w:rsidR="004E0276">
        <w:rPr>
          <w:rFonts w:ascii="Arial" w:hAnsi="Arial" w:cs="Arial"/>
          <w:b w:val="1"/>
          <w:bCs w:val="1"/>
          <w:sz w:val="22"/>
          <w:szCs w:val="22"/>
        </w:rPr>
        <w:t>BMHP5021</w:t>
      </w:r>
    </w:p>
    <w:p w:rsidR="002C57C8" w:rsidP="3F3ABD33" w:rsidRDefault="004E0276" w14:paraId="31F768B3" w14:textId="2FC5232F">
      <w:pPr>
        <w:spacing w:line="360" w:lineRule="auto"/>
        <w:jc w:val="center"/>
        <w:rPr>
          <w:rFonts w:ascii="Arial" w:hAnsi="Arial" w:cs="Arial"/>
          <w:b w:val="1"/>
          <w:bCs w:val="1"/>
          <w:sz w:val="22"/>
          <w:szCs w:val="22"/>
        </w:rPr>
      </w:pPr>
      <w:r w:rsidRPr="3F3ABD33" w:rsidR="004E0276">
        <w:rPr>
          <w:rFonts w:ascii="Arial" w:hAnsi="Arial" w:cs="Arial"/>
          <w:b w:val="1"/>
          <w:bCs w:val="1"/>
          <w:sz w:val="22"/>
          <w:szCs w:val="22"/>
        </w:rPr>
        <w:t>Component</w:t>
      </w:r>
      <w:r w:rsidRPr="3F3ABD33" w:rsidR="004E0276">
        <w:rPr>
          <w:rFonts w:ascii="Arial" w:hAnsi="Arial" w:cs="Arial"/>
          <w:b w:val="1"/>
          <w:bCs w:val="1"/>
          <w:sz w:val="22"/>
          <w:szCs w:val="22"/>
        </w:rPr>
        <w:t xml:space="preserve"> 1</w:t>
      </w:r>
      <w:r w:rsidRPr="3F3ABD33" w:rsidR="0464C051">
        <w:rPr>
          <w:rFonts w:ascii="Arial" w:hAnsi="Arial" w:cs="Arial"/>
          <w:b w:val="1"/>
          <w:bCs w:val="1"/>
          <w:sz w:val="22"/>
          <w:szCs w:val="22"/>
        </w:rPr>
        <w:t>: Presentation Reference list</w:t>
      </w:r>
    </w:p>
    <w:p w:rsidRPr="002C57C8" w:rsidR="004D3CBB" w:rsidP="3F3ABD33" w:rsidRDefault="002C57C8" w14:paraId="6323CB6A" w14:textId="730633EC">
      <w:pPr>
        <w:spacing w:line="360" w:lineRule="auto"/>
        <w:jc w:val="center"/>
        <w:rPr>
          <w:rFonts w:ascii="Arial" w:hAnsi="Arial" w:cs="Arial"/>
          <w:b w:val="1"/>
          <w:bCs w:val="1"/>
          <w:sz w:val="22"/>
          <w:szCs w:val="22"/>
        </w:rPr>
      </w:pPr>
      <w:r w:rsidRPr="3F3ABD33" w:rsidR="3356C19C">
        <w:rPr>
          <w:rFonts w:ascii="Arial" w:hAnsi="Arial" w:cs="Arial"/>
          <w:b w:val="1"/>
          <w:bCs w:val="1"/>
          <w:sz w:val="22"/>
          <w:szCs w:val="22"/>
        </w:rPr>
        <w:t xml:space="preserve">Name: </w:t>
      </w:r>
      <w:r w:rsidRPr="3F3ABD33" w:rsidR="002C57C8">
        <w:rPr>
          <w:rFonts w:ascii="Arial" w:hAnsi="Arial" w:cs="Arial"/>
          <w:b w:val="1"/>
          <w:bCs w:val="1"/>
          <w:sz w:val="22"/>
          <w:szCs w:val="22"/>
        </w:rPr>
        <w:t>N</w:t>
      </w:r>
      <w:r w:rsidRPr="3F3ABD33" w:rsidR="004D3CBB">
        <w:rPr>
          <w:rFonts w:ascii="Arial" w:hAnsi="Arial" w:cs="Arial"/>
          <w:b w:val="1"/>
          <w:bCs w:val="1"/>
          <w:sz w:val="22"/>
          <w:szCs w:val="22"/>
        </w:rPr>
        <w:t>ahida</w:t>
      </w:r>
      <w:r w:rsidRPr="3F3ABD33" w:rsidR="004D3CBB">
        <w:rPr>
          <w:rFonts w:ascii="Arial" w:hAnsi="Arial" w:cs="Arial"/>
          <w:b w:val="1"/>
          <w:bCs w:val="1"/>
          <w:sz w:val="22"/>
          <w:szCs w:val="22"/>
        </w:rPr>
        <w:t xml:space="preserve"> Akhtar</w:t>
      </w:r>
    </w:p>
    <w:p w:rsidR="00AF1D0C" w:rsidP="3F3ABD33" w:rsidRDefault="00AF1D0C" w14:paraId="2DC7415F" w14:textId="4AEB27B9">
      <w:pPr>
        <w:spacing w:line="360" w:lineRule="auto"/>
        <w:jc w:val="center"/>
        <w:rPr>
          <w:rFonts w:ascii="Arial" w:hAnsi="Arial" w:cs="Arial"/>
          <w:b w:val="1"/>
          <w:bCs w:val="1"/>
          <w:sz w:val="22"/>
          <w:szCs w:val="22"/>
        </w:rPr>
      </w:pPr>
      <w:r w:rsidRPr="3F3ABD33" w:rsidR="2786519E">
        <w:rPr>
          <w:rFonts w:ascii="Arial" w:hAnsi="Arial" w:cs="Arial"/>
          <w:b w:val="1"/>
          <w:bCs w:val="1"/>
          <w:sz w:val="22"/>
          <w:szCs w:val="22"/>
        </w:rPr>
        <w:t xml:space="preserve">ID: </w:t>
      </w:r>
      <w:r w:rsidRPr="3F3ABD33" w:rsidR="00AF1D0C">
        <w:rPr>
          <w:rFonts w:ascii="Arial" w:hAnsi="Arial" w:cs="Arial"/>
          <w:b w:val="1"/>
          <w:bCs w:val="1"/>
          <w:sz w:val="22"/>
          <w:szCs w:val="22"/>
        </w:rPr>
        <w:t>2407</w:t>
      </w:r>
      <w:r w:rsidRPr="3F3ABD33" w:rsidR="002C57C8">
        <w:rPr>
          <w:rFonts w:ascii="Arial" w:hAnsi="Arial" w:cs="Arial"/>
          <w:b w:val="1"/>
          <w:bCs w:val="1"/>
          <w:sz w:val="22"/>
          <w:szCs w:val="22"/>
        </w:rPr>
        <w:t>149</w:t>
      </w:r>
    </w:p>
    <w:p w:rsidR="43E9FA38" w:rsidP="3F3ABD33" w:rsidRDefault="43E9FA38" w14:paraId="4418B1E2" w14:textId="6512AD0D">
      <w:pPr>
        <w:spacing w:line="360" w:lineRule="auto"/>
        <w:jc w:val="center"/>
        <w:rPr>
          <w:rFonts w:ascii="Arial" w:hAnsi="Arial" w:cs="Arial"/>
          <w:b w:val="1"/>
          <w:bCs w:val="1"/>
          <w:sz w:val="22"/>
          <w:szCs w:val="22"/>
        </w:rPr>
      </w:pPr>
      <w:r w:rsidRPr="3F3ABD33" w:rsidR="43E9FA38">
        <w:rPr>
          <w:rFonts w:ascii="Arial" w:hAnsi="Arial" w:cs="Arial"/>
          <w:b w:val="1"/>
          <w:bCs w:val="1"/>
          <w:sz w:val="22"/>
          <w:szCs w:val="22"/>
        </w:rPr>
        <w:t>Lecturer: Precious Igbinigie</w:t>
      </w:r>
    </w:p>
    <w:p w:rsidR="002C57C8" w:rsidP="3F3ABD33" w:rsidRDefault="002C57C8" w14:paraId="60230B4C" w14:textId="2DDD4D15">
      <w:pPr>
        <w:spacing w:line="360" w:lineRule="auto"/>
        <w:jc w:val="center"/>
        <w:rPr>
          <w:rFonts w:ascii="Arial" w:hAnsi="Arial" w:cs="Arial"/>
          <w:b w:val="1"/>
          <w:bCs w:val="1"/>
          <w:sz w:val="22"/>
          <w:szCs w:val="22"/>
        </w:rPr>
      </w:pPr>
      <w:r w:rsidRPr="3F3ABD33" w:rsidR="39142FB4">
        <w:rPr>
          <w:rFonts w:ascii="Arial" w:hAnsi="Arial" w:cs="Arial"/>
          <w:b w:val="1"/>
          <w:bCs w:val="1"/>
          <w:sz w:val="22"/>
          <w:szCs w:val="22"/>
        </w:rPr>
        <w:t xml:space="preserve">Submission date: </w:t>
      </w:r>
      <w:r w:rsidRPr="3F3ABD33" w:rsidR="002C57C8">
        <w:rPr>
          <w:rFonts w:ascii="Arial" w:hAnsi="Arial" w:cs="Arial"/>
          <w:b w:val="1"/>
          <w:bCs w:val="1"/>
          <w:sz w:val="22"/>
          <w:szCs w:val="22"/>
        </w:rPr>
        <w:t>22</w:t>
      </w:r>
      <w:r w:rsidRPr="3F3ABD33" w:rsidR="002C57C8">
        <w:rPr>
          <w:rFonts w:ascii="Arial" w:hAnsi="Arial" w:cs="Arial"/>
          <w:b w:val="1"/>
          <w:bCs w:val="1"/>
          <w:sz w:val="22"/>
          <w:szCs w:val="22"/>
          <w:vertAlign w:val="superscript"/>
        </w:rPr>
        <w:t>nd</w:t>
      </w:r>
      <w:r w:rsidRPr="3F3ABD33" w:rsidR="002C57C8">
        <w:rPr>
          <w:rFonts w:ascii="Arial" w:hAnsi="Arial" w:cs="Arial"/>
          <w:b w:val="1"/>
          <w:bCs w:val="1"/>
          <w:sz w:val="22"/>
          <w:szCs w:val="22"/>
        </w:rPr>
        <w:t xml:space="preserve"> June 2026</w:t>
      </w:r>
    </w:p>
    <w:p w:rsidRPr="00194611" w:rsidR="002C57C8" w:rsidP="00165AE3" w:rsidRDefault="002C57C8" w14:paraId="28B86694" w14:textId="7777777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:rsidRPr="00CD10DF" w:rsidR="00B803A7" w:rsidP="00165AE3" w:rsidRDefault="00B803A7" w14:paraId="57B12AF9" w14:textId="05448E4F">
      <w:pPr>
        <w:spacing w:line="360" w:lineRule="auto"/>
        <w:rPr>
          <w:rFonts w:ascii="Arial" w:hAnsi="Arial" w:cs="Arial"/>
          <w:sz w:val="22"/>
          <w:szCs w:val="22"/>
        </w:rPr>
      </w:pPr>
      <w:r w:rsidRPr="00CD10DF">
        <w:rPr>
          <w:rFonts w:ascii="Arial" w:hAnsi="Arial" w:cs="Arial"/>
          <w:sz w:val="22"/>
          <w:szCs w:val="22"/>
        </w:rPr>
        <w:t>Reference</w:t>
      </w:r>
      <w:r w:rsidR="004E0276">
        <w:rPr>
          <w:rFonts w:ascii="Arial" w:hAnsi="Arial" w:cs="Arial"/>
          <w:sz w:val="22"/>
          <w:szCs w:val="22"/>
        </w:rPr>
        <w:t xml:space="preserve"> List</w:t>
      </w:r>
    </w:p>
    <w:p w:rsidRPr="00CD10DF" w:rsidR="00B803A7" w:rsidP="00165AE3" w:rsidRDefault="00B803A7" w14:paraId="4451A858" w14:textId="77777777">
      <w:pPr>
        <w:numPr>
          <w:ilvl w:val="0"/>
          <w:numId w:val="1"/>
        </w:numPr>
        <w:spacing w:before="100" w:beforeAutospacing="1" w:after="100" w:afterAutospacing="1" w:line="360" w:lineRule="auto"/>
        <w:rPr>
          <w:rFonts w:ascii="Arial" w:hAnsi="Arial" w:eastAsia="Times New Roman" w:cs="Arial"/>
          <w:kern w:val="0"/>
          <w:sz w:val="22"/>
          <w:szCs w:val="22"/>
          <w14:ligatures w14:val="none"/>
        </w:rPr>
      </w:pPr>
      <w:r w:rsidRPr="00CD10DF">
        <w:rPr>
          <w:rFonts w:ascii="Arial" w:hAnsi="Arial" w:eastAsia="Times New Roman" w:cs="Arial"/>
          <w:kern w:val="0"/>
          <w:sz w:val="22"/>
          <w:szCs w:val="22"/>
          <w14:ligatures w14:val="none"/>
        </w:rPr>
        <w:t xml:space="preserve">Bradford District Safeguarding Children Partnership (2023) </w:t>
      </w:r>
      <w:r w:rsidRPr="00CD10DF">
        <w:rPr>
          <w:rFonts w:ascii="Arial" w:hAnsi="Arial" w:eastAsia="Times New Roman" w:cs="Arial"/>
          <w:i/>
          <w:iCs/>
          <w:kern w:val="0"/>
          <w:sz w:val="22"/>
          <w:szCs w:val="22"/>
          <w14:ligatures w14:val="none"/>
        </w:rPr>
        <w:t>Local child safeguarding practice review: commissioned by The Bradford Partnership concerning Child A</w:t>
      </w:r>
      <w:r w:rsidRPr="00CD10DF">
        <w:rPr>
          <w:rFonts w:ascii="Arial" w:hAnsi="Arial" w:eastAsia="Times New Roman" w:cs="Arial"/>
          <w:kern w:val="0"/>
          <w:sz w:val="22"/>
          <w:szCs w:val="22"/>
          <w14:ligatures w14:val="none"/>
        </w:rPr>
        <w:t>. Bradford: Bradford District Safeguarding Children Partnership.</w:t>
      </w:r>
    </w:p>
    <w:p w:rsidRPr="00CD10DF" w:rsidR="00B803A7" w:rsidP="00165AE3" w:rsidRDefault="00B803A7" w14:paraId="0BB40AFE" w14:textId="77777777">
      <w:pPr>
        <w:numPr>
          <w:ilvl w:val="0"/>
          <w:numId w:val="1"/>
        </w:numPr>
        <w:spacing w:before="100" w:beforeAutospacing="1" w:after="100" w:afterAutospacing="1" w:line="360" w:lineRule="auto"/>
        <w:rPr>
          <w:rFonts w:ascii="Arial" w:hAnsi="Arial" w:eastAsia="Times New Roman" w:cs="Arial"/>
          <w:kern w:val="0"/>
          <w:sz w:val="22"/>
          <w:szCs w:val="22"/>
          <w14:ligatures w14:val="none"/>
        </w:rPr>
      </w:pPr>
      <w:r w:rsidRPr="00CD10DF">
        <w:rPr>
          <w:rFonts w:ascii="Arial" w:hAnsi="Arial" w:eastAsia="Times New Roman" w:cs="Arial"/>
          <w:kern w:val="0"/>
          <w:sz w:val="22"/>
          <w:szCs w:val="22"/>
          <w14:ligatures w14:val="none"/>
        </w:rPr>
        <w:t xml:space="preserve">Cleaver, H., </w:t>
      </w:r>
      <w:proofErr w:type="spellStart"/>
      <w:r w:rsidRPr="00CD10DF">
        <w:rPr>
          <w:rFonts w:ascii="Arial" w:hAnsi="Arial" w:eastAsia="Times New Roman" w:cs="Arial"/>
          <w:kern w:val="0"/>
          <w:sz w:val="22"/>
          <w:szCs w:val="22"/>
          <w14:ligatures w14:val="none"/>
        </w:rPr>
        <w:t>Unell</w:t>
      </w:r>
      <w:proofErr w:type="spellEnd"/>
      <w:r w:rsidRPr="00CD10DF">
        <w:rPr>
          <w:rFonts w:ascii="Arial" w:hAnsi="Arial" w:eastAsia="Times New Roman" w:cs="Arial"/>
          <w:kern w:val="0"/>
          <w:sz w:val="22"/>
          <w:szCs w:val="22"/>
          <w14:ligatures w14:val="none"/>
        </w:rPr>
        <w:t xml:space="preserve">, I. and Aldgate, J. (2011) </w:t>
      </w:r>
      <w:r w:rsidRPr="00CD10DF">
        <w:rPr>
          <w:rFonts w:ascii="Arial" w:hAnsi="Arial" w:eastAsia="Times New Roman" w:cs="Arial"/>
          <w:i/>
          <w:iCs/>
          <w:kern w:val="0"/>
          <w:sz w:val="22"/>
          <w:szCs w:val="22"/>
          <w14:ligatures w14:val="none"/>
        </w:rPr>
        <w:t>Children’s Needs – Parenting Capacity: Child Abuse, Parental Mental Illness, Learning Disability, Substance Misuse and Domestic Violence</w:t>
      </w:r>
      <w:r w:rsidRPr="00CD10DF">
        <w:rPr>
          <w:rFonts w:ascii="Arial" w:hAnsi="Arial" w:eastAsia="Times New Roman" w:cs="Arial"/>
          <w:kern w:val="0"/>
          <w:sz w:val="22"/>
          <w:szCs w:val="22"/>
          <w14:ligatures w14:val="none"/>
        </w:rPr>
        <w:t xml:space="preserve">. 2nd </w:t>
      </w:r>
      <w:proofErr w:type="spellStart"/>
      <w:r w:rsidRPr="00CD10DF">
        <w:rPr>
          <w:rFonts w:ascii="Arial" w:hAnsi="Arial" w:eastAsia="Times New Roman" w:cs="Arial"/>
          <w:kern w:val="0"/>
          <w:sz w:val="22"/>
          <w:szCs w:val="22"/>
          <w14:ligatures w14:val="none"/>
        </w:rPr>
        <w:t>edn</w:t>
      </w:r>
      <w:proofErr w:type="spellEnd"/>
      <w:r w:rsidRPr="00CD10DF">
        <w:rPr>
          <w:rFonts w:ascii="Arial" w:hAnsi="Arial" w:eastAsia="Times New Roman" w:cs="Arial"/>
          <w:kern w:val="0"/>
          <w:sz w:val="22"/>
          <w:szCs w:val="22"/>
          <w14:ligatures w14:val="none"/>
        </w:rPr>
        <w:t>. London: The Stationery Office.</w:t>
      </w:r>
    </w:p>
    <w:p w:rsidRPr="00CD10DF" w:rsidR="00B803A7" w:rsidP="00165AE3" w:rsidRDefault="00B803A7" w14:paraId="15166FA5" w14:textId="77777777">
      <w:pPr>
        <w:numPr>
          <w:ilvl w:val="0"/>
          <w:numId w:val="1"/>
        </w:numPr>
        <w:spacing w:before="100" w:beforeAutospacing="1" w:after="100" w:afterAutospacing="1" w:line="360" w:lineRule="auto"/>
        <w:rPr>
          <w:rFonts w:ascii="Arial" w:hAnsi="Arial" w:eastAsia="Times New Roman" w:cs="Arial"/>
          <w:kern w:val="0"/>
          <w:sz w:val="22"/>
          <w:szCs w:val="22"/>
          <w14:ligatures w14:val="none"/>
        </w:rPr>
      </w:pPr>
      <w:r w:rsidRPr="00CD10DF">
        <w:rPr>
          <w:rFonts w:ascii="Arial" w:hAnsi="Arial" w:eastAsia="Times New Roman" w:cs="Arial"/>
          <w:kern w:val="0"/>
          <w:sz w:val="22"/>
          <w:szCs w:val="22"/>
          <w14:ligatures w14:val="none"/>
        </w:rPr>
        <w:t xml:space="preserve">Department for Education (2023) </w:t>
      </w:r>
      <w:r w:rsidRPr="00CD10DF">
        <w:rPr>
          <w:rFonts w:ascii="Arial" w:hAnsi="Arial" w:eastAsia="Times New Roman" w:cs="Arial"/>
          <w:i/>
          <w:iCs/>
          <w:kern w:val="0"/>
          <w:sz w:val="22"/>
          <w:szCs w:val="22"/>
          <w14:ligatures w14:val="none"/>
        </w:rPr>
        <w:t>Working Together to Safeguard Children</w:t>
      </w:r>
      <w:r w:rsidRPr="00CD10DF">
        <w:rPr>
          <w:rFonts w:ascii="Arial" w:hAnsi="Arial" w:eastAsia="Times New Roman" w:cs="Arial"/>
          <w:kern w:val="0"/>
          <w:sz w:val="22"/>
          <w:szCs w:val="22"/>
          <w14:ligatures w14:val="none"/>
        </w:rPr>
        <w:t>. London: HMSO.</w:t>
      </w:r>
    </w:p>
    <w:p w:rsidRPr="00CD10DF" w:rsidR="00B803A7" w:rsidP="00165AE3" w:rsidRDefault="00B803A7" w14:paraId="18C5B75B" w14:textId="77777777">
      <w:pPr>
        <w:numPr>
          <w:ilvl w:val="0"/>
          <w:numId w:val="1"/>
        </w:numPr>
        <w:spacing w:before="100" w:beforeAutospacing="1" w:after="100" w:afterAutospacing="1" w:line="360" w:lineRule="auto"/>
        <w:rPr>
          <w:rFonts w:ascii="Arial" w:hAnsi="Arial" w:eastAsia="Times New Roman" w:cs="Arial"/>
          <w:kern w:val="0"/>
          <w:sz w:val="22"/>
          <w:szCs w:val="22"/>
          <w14:ligatures w14:val="none"/>
        </w:rPr>
      </w:pPr>
      <w:proofErr w:type="spellStart"/>
      <w:r w:rsidRPr="00CD10DF">
        <w:rPr>
          <w:rFonts w:ascii="Arial" w:hAnsi="Arial" w:eastAsia="Times New Roman" w:cs="Arial"/>
          <w:kern w:val="0"/>
          <w:sz w:val="22"/>
          <w:szCs w:val="22"/>
          <w14:ligatures w14:val="none"/>
        </w:rPr>
        <w:t>Felitti</w:t>
      </w:r>
      <w:proofErr w:type="spellEnd"/>
      <w:r w:rsidRPr="00CD10DF">
        <w:rPr>
          <w:rFonts w:ascii="Arial" w:hAnsi="Arial" w:eastAsia="Times New Roman" w:cs="Arial"/>
          <w:kern w:val="0"/>
          <w:sz w:val="22"/>
          <w:szCs w:val="22"/>
          <w14:ligatures w14:val="none"/>
        </w:rPr>
        <w:t xml:space="preserve">, V.J., </w:t>
      </w:r>
      <w:proofErr w:type="spellStart"/>
      <w:r w:rsidRPr="00CD10DF">
        <w:rPr>
          <w:rFonts w:ascii="Arial" w:hAnsi="Arial" w:eastAsia="Times New Roman" w:cs="Arial"/>
          <w:kern w:val="0"/>
          <w:sz w:val="22"/>
          <w:szCs w:val="22"/>
          <w14:ligatures w14:val="none"/>
        </w:rPr>
        <w:t>Anda</w:t>
      </w:r>
      <w:proofErr w:type="spellEnd"/>
      <w:r w:rsidRPr="00CD10DF">
        <w:rPr>
          <w:rFonts w:ascii="Arial" w:hAnsi="Arial" w:eastAsia="Times New Roman" w:cs="Arial"/>
          <w:kern w:val="0"/>
          <w:sz w:val="22"/>
          <w:szCs w:val="22"/>
          <w14:ligatures w14:val="none"/>
        </w:rPr>
        <w:t xml:space="preserve">, R.F., </w:t>
      </w:r>
      <w:proofErr w:type="spellStart"/>
      <w:r w:rsidRPr="00CD10DF">
        <w:rPr>
          <w:rFonts w:ascii="Arial" w:hAnsi="Arial" w:eastAsia="Times New Roman" w:cs="Arial"/>
          <w:kern w:val="0"/>
          <w:sz w:val="22"/>
          <w:szCs w:val="22"/>
          <w14:ligatures w14:val="none"/>
        </w:rPr>
        <w:t>Nordenberg</w:t>
      </w:r>
      <w:proofErr w:type="spellEnd"/>
      <w:r w:rsidRPr="00CD10DF">
        <w:rPr>
          <w:rFonts w:ascii="Arial" w:hAnsi="Arial" w:eastAsia="Times New Roman" w:cs="Arial"/>
          <w:kern w:val="0"/>
          <w:sz w:val="22"/>
          <w:szCs w:val="22"/>
          <w14:ligatures w14:val="none"/>
        </w:rPr>
        <w:t xml:space="preserve">, D., Williamson, D.F., Spitz, A.M., Edwards, V., Koss, M.P. and Marks, J.S. (1998) ‘Relationship of childhood abuse and household dysfunction to many of the leading causes of death in adults’, </w:t>
      </w:r>
      <w:r w:rsidRPr="00CD10DF">
        <w:rPr>
          <w:rFonts w:ascii="Arial" w:hAnsi="Arial" w:eastAsia="Times New Roman" w:cs="Arial"/>
          <w:i/>
          <w:iCs/>
          <w:kern w:val="0"/>
          <w:sz w:val="22"/>
          <w:szCs w:val="22"/>
          <w14:ligatures w14:val="none"/>
        </w:rPr>
        <w:t>American Journal of Preventive Medicine</w:t>
      </w:r>
      <w:r w:rsidRPr="00CD10DF">
        <w:rPr>
          <w:rFonts w:ascii="Arial" w:hAnsi="Arial" w:eastAsia="Times New Roman" w:cs="Arial"/>
          <w:kern w:val="0"/>
          <w:sz w:val="22"/>
          <w:szCs w:val="22"/>
          <w14:ligatures w14:val="none"/>
        </w:rPr>
        <w:t>, 14(4), pp. 245–258.</w:t>
      </w:r>
    </w:p>
    <w:p w:rsidRPr="00CD10DF" w:rsidR="00B803A7" w:rsidP="00165AE3" w:rsidRDefault="00B803A7" w14:paraId="7417CA30" w14:textId="77777777">
      <w:pPr>
        <w:numPr>
          <w:ilvl w:val="0"/>
          <w:numId w:val="1"/>
        </w:numPr>
        <w:spacing w:before="100" w:beforeAutospacing="1" w:after="100" w:afterAutospacing="1" w:line="360" w:lineRule="auto"/>
        <w:rPr>
          <w:rFonts w:ascii="Arial" w:hAnsi="Arial" w:eastAsia="Times New Roman" w:cs="Arial"/>
          <w:kern w:val="0"/>
          <w:sz w:val="22"/>
          <w:szCs w:val="22"/>
          <w14:ligatures w14:val="none"/>
        </w:rPr>
      </w:pPr>
      <w:r w:rsidRPr="00CD10DF">
        <w:rPr>
          <w:rFonts w:ascii="Arial" w:hAnsi="Arial" w:eastAsia="Times New Roman" w:cs="Arial"/>
          <w:kern w:val="0"/>
          <w:sz w:val="22"/>
          <w:szCs w:val="22"/>
          <w14:ligatures w14:val="none"/>
        </w:rPr>
        <w:t xml:space="preserve">HM Government (1989) </w:t>
      </w:r>
      <w:r w:rsidRPr="00CD10DF">
        <w:rPr>
          <w:rFonts w:ascii="Arial" w:hAnsi="Arial" w:eastAsia="Times New Roman" w:cs="Arial"/>
          <w:i/>
          <w:iCs/>
          <w:kern w:val="0"/>
          <w:sz w:val="22"/>
          <w:szCs w:val="22"/>
          <w14:ligatures w14:val="none"/>
        </w:rPr>
        <w:t>Children Act 1989</w:t>
      </w:r>
      <w:r w:rsidRPr="00CD10DF">
        <w:rPr>
          <w:rFonts w:ascii="Arial" w:hAnsi="Arial" w:eastAsia="Times New Roman" w:cs="Arial"/>
          <w:kern w:val="0"/>
          <w:sz w:val="22"/>
          <w:szCs w:val="22"/>
          <w14:ligatures w14:val="none"/>
        </w:rPr>
        <w:t>. London: The Stationery Office.</w:t>
      </w:r>
    </w:p>
    <w:p w:rsidRPr="00CD10DF" w:rsidR="00B803A7" w:rsidP="00165AE3" w:rsidRDefault="00B803A7" w14:paraId="4FB4931D" w14:textId="77777777">
      <w:pPr>
        <w:numPr>
          <w:ilvl w:val="0"/>
          <w:numId w:val="1"/>
        </w:numPr>
        <w:spacing w:before="100" w:beforeAutospacing="1" w:after="100" w:afterAutospacing="1" w:line="360" w:lineRule="auto"/>
        <w:rPr>
          <w:rFonts w:ascii="Arial" w:hAnsi="Arial" w:eastAsia="Times New Roman" w:cs="Arial"/>
          <w:kern w:val="0"/>
          <w:sz w:val="22"/>
          <w:szCs w:val="22"/>
          <w14:ligatures w14:val="none"/>
        </w:rPr>
      </w:pPr>
      <w:r w:rsidRPr="00CD10DF">
        <w:rPr>
          <w:rFonts w:ascii="Arial" w:hAnsi="Arial" w:eastAsia="Times New Roman" w:cs="Arial"/>
          <w:kern w:val="0"/>
          <w:sz w:val="22"/>
          <w:szCs w:val="22"/>
          <w14:ligatures w14:val="none"/>
        </w:rPr>
        <w:t xml:space="preserve">HM Government (2004) </w:t>
      </w:r>
      <w:r w:rsidRPr="00CD10DF">
        <w:rPr>
          <w:rFonts w:ascii="Arial" w:hAnsi="Arial" w:eastAsia="Times New Roman" w:cs="Arial"/>
          <w:i/>
          <w:iCs/>
          <w:kern w:val="0"/>
          <w:sz w:val="22"/>
          <w:szCs w:val="22"/>
          <w14:ligatures w14:val="none"/>
        </w:rPr>
        <w:t>Children Act 2004</w:t>
      </w:r>
      <w:r w:rsidRPr="00CD10DF">
        <w:rPr>
          <w:rFonts w:ascii="Arial" w:hAnsi="Arial" w:eastAsia="Times New Roman" w:cs="Arial"/>
          <w:kern w:val="0"/>
          <w:sz w:val="22"/>
          <w:szCs w:val="22"/>
          <w14:ligatures w14:val="none"/>
        </w:rPr>
        <w:t>. London: The Stationery Office.</w:t>
      </w:r>
    </w:p>
    <w:p w:rsidRPr="00CD10DF" w:rsidR="00B803A7" w:rsidP="00165AE3" w:rsidRDefault="00B803A7" w14:paraId="5D7CAD27" w14:textId="77777777">
      <w:pPr>
        <w:numPr>
          <w:ilvl w:val="0"/>
          <w:numId w:val="1"/>
        </w:numPr>
        <w:spacing w:before="100" w:beforeAutospacing="1" w:after="100" w:afterAutospacing="1" w:line="360" w:lineRule="auto"/>
        <w:rPr>
          <w:rFonts w:ascii="Arial" w:hAnsi="Arial" w:eastAsia="Times New Roman" w:cs="Arial"/>
          <w:kern w:val="0"/>
          <w:sz w:val="22"/>
          <w:szCs w:val="22"/>
          <w14:ligatures w14:val="none"/>
        </w:rPr>
      </w:pPr>
      <w:proofErr w:type="spellStart"/>
      <w:r w:rsidRPr="00CD10DF">
        <w:rPr>
          <w:rFonts w:ascii="Arial" w:hAnsi="Arial" w:eastAsia="Times New Roman" w:cs="Arial"/>
          <w:kern w:val="0"/>
          <w:sz w:val="22"/>
          <w:szCs w:val="22"/>
          <w14:ligatures w14:val="none"/>
        </w:rPr>
        <w:t>Horwath</w:t>
      </w:r>
      <w:proofErr w:type="spellEnd"/>
      <w:r w:rsidRPr="00CD10DF">
        <w:rPr>
          <w:rFonts w:ascii="Arial" w:hAnsi="Arial" w:eastAsia="Times New Roman" w:cs="Arial"/>
          <w:kern w:val="0"/>
          <w:sz w:val="22"/>
          <w:szCs w:val="22"/>
          <w14:ligatures w14:val="none"/>
        </w:rPr>
        <w:t xml:space="preserve">, J. (2013) </w:t>
      </w:r>
      <w:r w:rsidRPr="00CD10DF">
        <w:rPr>
          <w:rFonts w:ascii="Arial" w:hAnsi="Arial" w:eastAsia="Times New Roman" w:cs="Arial"/>
          <w:i/>
          <w:iCs/>
          <w:kern w:val="0"/>
          <w:sz w:val="22"/>
          <w:szCs w:val="22"/>
          <w14:ligatures w14:val="none"/>
        </w:rPr>
        <w:t>Child Neglect: Planning and Intervention</w:t>
      </w:r>
      <w:r w:rsidRPr="00CD10DF">
        <w:rPr>
          <w:rFonts w:ascii="Arial" w:hAnsi="Arial" w:eastAsia="Times New Roman" w:cs="Arial"/>
          <w:kern w:val="0"/>
          <w:sz w:val="22"/>
          <w:szCs w:val="22"/>
          <w14:ligatures w14:val="none"/>
        </w:rPr>
        <w:t xml:space="preserve">. 2nd </w:t>
      </w:r>
      <w:proofErr w:type="spellStart"/>
      <w:r w:rsidRPr="00CD10DF">
        <w:rPr>
          <w:rFonts w:ascii="Arial" w:hAnsi="Arial" w:eastAsia="Times New Roman" w:cs="Arial"/>
          <w:kern w:val="0"/>
          <w:sz w:val="22"/>
          <w:szCs w:val="22"/>
          <w14:ligatures w14:val="none"/>
        </w:rPr>
        <w:t>edn</w:t>
      </w:r>
      <w:proofErr w:type="spellEnd"/>
      <w:r w:rsidRPr="00CD10DF">
        <w:rPr>
          <w:rFonts w:ascii="Arial" w:hAnsi="Arial" w:eastAsia="Times New Roman" w:cs="Arial"/>
          <w:kern w:val="0"/>
          <w:sz w:val="22"/>
          <w:szCs w:val="22"/>
          <w14:ligatures w14:val="none"/>
        </w:rPr>
        <w:t>. Basingstoke: Palgrave Macmillan.</w:t>
      </w:r>
    </w:p>
    <w:p w:rsidRPr="00CD10DF" w:rsidR="00B803A7" w:rsidP="00165AE3" w:rsidRDefault="00B803A7" w14:paraId="130BA768" w14:textId="2A95F5EF">
      <w:pPr>
        <w:numPr>
          <w:ilvl w:val="0"/>
          <w:numId w:val="1"/>
        </w:numPr>
        <w:spacing w:before="100" w:beforeAutospacing="1" w:after="100" w:afterAutospacing="1" w:line="360" w:lineRule="auto"/>
        <w:rPr>
          <w:rFonts w:ascii="Arial" w:hAnsi="Arial" w:eastAsia="Times New Roman" w:cs="Arial"/>
          <w:kern w:val="0"/>
          <w:sz w:val="22"/>
          <w:szCs w:val="22"/>
          <w14:ligatures w14:val="none"/>
        </w:rPr>
      </w:pPr>
      <w:r w:rsidRPr="00CD10DF">
        <w:rPr>
          <w:rFonts w:ascii="Arial" w:hAnsi="Arial" w:eastAsia="Times New Roman" w:cs="Arial"/>
          <w:kern w:val="0"/>
          <w:sz w:val="22"/>
          <w:szCs w:val="22"/>
          <w14:ligatures w14:val="none"/>
        </w:rPr>
        <w:t xml:space="preserve">Munro, E. (2011) </w:t>
      </w:r>
      <w:r w:rsidRPr="00CD10DF">
        <w:rPr>
          <w:rFonts w:ascii="Arial" w:hAnsi="Arial" w:eastAsia="Times New Roman" w:cs="Arial"/>
          <w:i/>
          <w:iCs/>
          <w:kern w:val="0"/>
          <w:sz w:val="22"/>
          <w:szCs w:val="22"/>
          <w14:ligatures w14:val="none"/>
        </w:rPr>
        <w:t>The Munro Review of Child Protection: Final Report – A Child-Centred System</w:t>
      </w:r>
      <w:r w:rsidRPr="00CD10DF">
        <w:rPr>
          <w:rFonts w:ascii="Arial" w:hAnsi="Arial" w:eastAsia="Times New Roman" w:cs="Arial"/>
          <w:kern w:val="0"/>
          <w:sz w:val="22"/>
          <w:szCs w:val="22"/>
          <w14:ligatures w14:val="none"/>
        </w:rPr>
        <w:t>. London: Department for Education.</w:t>
      </w:r>
      <w:r w:rsidR="00D34B29">
        <w:rPr>
          <w:rFonts w:ascii="Arial" w:hAnsi="Arial" w:eastAsia="Times New Roman" w:cs="Arial"/>
          <w:kern w:val="0"/>
          <w:sz w:val="22"/>
          <w:szCs w:val="22"/>
          <w14:ligatures w14:val="none"/>
        </w:rPr>
        <w:t xml:space="preserve"> </w:t>
      </w:r>
    </w:p>
    <w:p w:rsidRPr="00CD10DF" w:rsidR="00B803A7" w:rsidP="00165AE3" w:rsidRDefault="00B803A7" w14:paraId="510FD086" w14:textId="77777777">
      <w:pPr>
        <w:spacing w:line="360" w:lineRule="auto"/>
        <w:rPr>
          <w:rFonts w:ascii="Arial" w:hAnsi="Arial" w:cs="Arial"/>
          <w:sz w:val="22"/>
          <w:szCs w:val="22"/>
        </w:rPr>
      </w:pPr>
    </w:p>
    <w:sectPr w:rsidRPr="00CD10DF" w:rsidR="00B803A7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53188A" w:rsidP="0053188A" w:rsidRDefault="0053188A" w14:paraId="4E7824AC" w14:textId="77777777">
      <w:pPr>
        <w:spacing w:after="0" w:line="240" w:lineRule="auto"/>
      </w:pPr>
      <w:r>
        <w:separator/>
      </w:r>
    </w:p>
  </w:endnote>
  <w:endnote w:type="continuationSeparator" w:id="0">
    <w:p w:rsidR="0053188A" w:rsidP="0053188A" w:rsidRDefault="0053188A" w14:paraId="1142AA84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53188A" w:rsidP="0053188A" w:rsidRDefault="0053188A" w14:paraId="716BE478" w14:textId="77777777">
      <w:pPr>
        <w:spacing w:after="0" w:line="240" w:lineRule="auto"/>
      </w:pPr>
      <w:r>
        <w:separator/>
      </w:r>
    </w:p>
  </w:footnote>
  <w:footnote w:type="continuationSeparator" w:id="0">
    <w:p w:rsidR="0053188A" w:rsidP="0053188A" w:rsidRDefault="0053188A" w14:paraId="06DBFC1C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70E48A9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16243262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5"/>
  <w:proofState w:spelling="clean" w:grammar="dirty"/>
  <w:revisionView w:inkAnnotations="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803A7"/>
    <w:rsid w:val="00165AE3"/>
    <w:rsid w:val="00194611"/>
    <w:rsid w:val="002C57C8"/>
    <w:rsid w:val="004B518D"/>
    <w:rsid w:val="004D3CBB"/>
    <w:rsid w:val="004E0276"/>
    <w:rsid w:val="0053188A"/>
    <w:rsid w:val="005E0E42"/>
    <w:rsid w:val="00A614A7"/>
    <w:rsid w:val="00AF1D0C"/>
    <w:rsid w:val="00B803A7"/>
    <w:rsid w:val="00CA7F8B"/>
    <w:rsid w:val="00CD10DF"/>
    <w:rsid w:val="00D34B29"/>
    <w:rsid w:val="00E9723B"/>
    <w:rsid w:val="0464C051"/>
    <w:rsid w:val="25C99905"/>
    <w:rsid w:val="2786519E"/>
    <w:rsid w:val="3356C19C"/>
    <w:rsid w:val="39142FB4"/>
    <w:rsid w:val="3F3ABD33"/>
    <w:rsid w:val="43E9FA38"/>
    <w:rsid w:val="4C653348"/>
    <w:rsid w:val="501FC277"/>
    <w:rsid w:val="6817003F"/>
    <w:rsid w:val="76D05575"/>
    <w:rsid w:val="779B58D2"/>
    <w:rsid w:val="79F78B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FACA42E"/>
  <w15:chartTrackingRefBased/>
  <w15:docId w15:val="{69C0BEA4-A971-DD48-BB14-5F2C5325C5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803A7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803A7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803A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803A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803A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803A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803A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803A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803A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B803A7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B803A7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B803A7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B803A7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B803A7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B803A7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B803A7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B803A7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B803A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803A7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B803A7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803A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B803A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803A7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B803A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803A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803A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803A7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B803A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803A7"/>
    <w:rPr>
      <w:b/>
      <w:bCs/>
      <w:smallCaps/>
      <w:color w:val="0F4761" w:themeColor="accent1" w:themeShade="BF"/>
      <w:spacing w:val="5"/>
    </w:rPr>
  </w:style>
  <w:style w:type="character" w:styleId="s1" w:customStyle="1">
    <w:name w:val="s1"/>
    <w:basedOn w:val="DefaultParagraphFont"/>
    <w:rsid w:val="00B803A7"/>
  </w:style>
  <w:style w:type="character" w:styleId="s2" w:customStyle="1">
    <w:name w:val="s2"/>
    <w:basedOn w:val="DefaultParagraphFont"/>
    <w:rsid w:val="00B803A7"/>
  </w:style>
  <w:style w:type="paragraph" w:styleId="Header">
    <w:name w:val="header"/>
    <w:basedOn w:val="Normal"/>
    <w:link w:val="HeaderChar"/>
    <w:uiPriority w:val="99"/>
    <w:unhideWhenUsed/>
    <w:rsid w:val="0053188A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53188A"/>
  </w:style>
  <w:style w:type="paragraph" w:styleId="Footer">
    <w:name w:val="footer"/>
    <w:basedOn w:val="Normal"/>
    <w:link w:val="FooterChar"/>
    <w:uiPriority w:val="99"/>
    <w:unhideWhenUsed/>
    <w:rsid w:val="0053188A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53188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settings" Target="settings.xml" Id="rId3" /><Relationship Type="http://schemas.openxmlformats.org/officeDocument/2006/relationships/fontTable" Target="fontTable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webSettings" Target="webSettings.xml" Id="rId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Irram Amin</dc:creator>
  <keywords/>
  <dc:description/>
  <lastModifiedBy>Nahida Akhtar (2407149)</lastModifiedBy>
  <revision>3</revision>
  <dcterms:created xsi:type="dcterms:W3CDTF">2026-06-21T16:43:00.0000000Z</dcterms:created>
  <dcterms:modified xsi:type="dcterms:W3CDTF">2026-06-21T22:37:30.7322908Z</dcterms:modified>
</coreProperties>
</file>