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003B6F" w14:textId="61DA3A92" w:rsidR="0079384B" w:rsidRDefault="0079384B" w:rsidP="00601AB3">
      <w:pPr>
        <w:spacing w:line="480" w:lineRule="auto"/>
        <w:rPr>
          <w:rFonts w:ascii="Arial" w:hAnsi="Arial" w:cs="Arial"/>
        </w:rPr>
      </w:pPr>
      <w:r w:rsidRPr="0015199A">
        <w:rPr>
          <w:rFonts w:ascii="Arial" w:hAnsi="Arial" w:cs="Arial"/>
          <w:b/>
          <w:bCs/>
        </w:rPr>
        <w:t>Annotated Bibliography</w:t>
      </w:r>
      <w:r w:rsidRPr="00B612B1">
        <w:rPr>
          <w:rFonts w:ascii="Arial" w:hAnsi="Arial" w:cs="Arial"/>
        </w:rPr>
        <w:t xml:space="preserve">                                                    </w:t>
      </w:r>
      <w:r w:rsidR="00B46E2C">
        <w:rPr>
          <w:rFonts w:ascii="Arial" w:hAnsi="Arial" w:cs="Arial"/>
        </w:rPr>
        <w:t xml:space="preserve"> </w:t>
      </w:r>
      <w:r w:rsidRPr="00B612B1">
        <w:rPr>
          <w:rFonts w:ascii="Arial" w:hAnsi="Arial" w:cs="Arial"/>
        </w:rPr>
        <w:t>Esme Littlechild-</w:t>
      </w:r>
      <w:r w:rsidR="00B46E2C">
        <w:rPr>
          <w:rFonts w:ascii="Arial" w:hAnsi="Arial" w:cs="Arial"/>
        </w:rPr>
        <w:t xml:space="preserve"> </w:t>
      </w:r>
      <w:r w:rsidRPr="00B612B1">
        <w:rPr>
          <w:rFonts w:ascii="Arial" w:hAnsi="Arial" w:cs="Arial"/>
        </w:rPr>
        <w:t>2103253</w:t>
      </w:r>
    </w:p>
    <w:p w14:paraId="105A3779" w14:textId="77777777" w:rsidR="0015199A" w:rsidRPr="00B612B1" w:rsidRDefault="0015199A" w:rsidP="00601AB3">
      <w:pPr>
        <w:spacing w:line="480" w:lineRule="auto"/>
        <w:rPr>
          <w:rFonts w:ascii="Arial" w:hAnsi="Arial" w:cs="Arial"/>
        </w:rPr>
      </w:pPr>
    </w:p>
    <w:p w14:paraId="76DCC9CA" w14:textId="5A94F4AC" w:rsidR="00E803A8" w:rsidRPr="00601AB3" w:rsidRDefault="00E803A8" w:rsidP="002D4ED4">
      <w:pPr>
        <w:spacing w:line="480" w:lineRule="auto"/>
        <w:jc w:val="both"/>
        <w:rPr>
          <w:rFonts w:ascii="Arial" w:hAnsi="Arial" w:cs="Arial"/>
          <w:u w:val="single"/>
        </w:rPr>
      </w:pPr>
      <w:r w:rsidRPr="00601AB3">
        <w:rPr>
          <w:rFonts w:ascii="Arial" w:hAnsi="Arial" w:cs="Arial"/>
          <w:u w:val="single"/>
        </w:rPr>
        <w:t xml:space="preserve">Shiva, Vandana (1989) Staying Alive: Women, Ecology and Development. London: Zed press. </w:t>
      </w:r>
    </w:p>
    <w:p w14:paraId="7E7C5073" w14:textId="7DB3E294" w:rsidR="00696611" w:rsidRDefault="00E803A8" w:rsidP="002D4ED4">
      <w:pPr>
        <w:spacing w:line="480" w:lineRule="auto"/>
        <w:jc w:val="both"/>
        <w:rPr>
          <w:rFonts w:ascii="Arial" w:hAnsi="Arial" w:cs="Arial"/>
        </w:rPr>
      </w:pPr>
      <w:r w:rsidRPr="00B612B1">
        <w:rPr>
          <w:rFonts w:ascii="Arial" w:hAnsi="Arial" w:cs="Arial"/>
        </w:rPr>
        <w:t>“</w:t>
      </w:r>
      <w:r w:rsidR="003945FC" w:rsidRPr="00B612B1">
        <w:rPr>
          <w:rFonts w:ascii="Arial" w:hAnsi="Arial" w:cs="Arial"/>
        </w:rPr>
        <w:t>The</w:t>
      </w:r>
      <w:r w:rsidRPr="00B612B1">
        <w:rPr>
          <w:rFonts w:ascii="Arial" w:hAnsi="Arial" w:cs="Arial"/>
        </w:rPr>
        <w:t xml:space="preserve"> earth is rapidly dying: her forests are dying, her soils are dying, her water is </w:t>
      </w:r>
      <w:r w:rsidR="003945FC" w:rsidRPr="00B612B1">
        <w:rPr>
          <w:rFonts w:ascii="Arial" w:hAnsi="Arial" w:cs="Arial"/>
        </w:rPr>
        <w:t>dying,</w:t>
      </w:r>
      <w:r w:rsidRPr="00B612B1">
        <w:rPr>
          <w:rFonts w:ascii="Arial" w:hAnsi="Arial" w:cs="Arial"/>
        </w:rPr>
        <w:t xml:space="preserve"> and her air is dying”</w:t>
      </w:r>
      <w:r w:rsidR="00955B46">
        <w:rPr>
          <w:rFonts w:ascii="Arial" w:hAnsi="Arial" w:cs="Arial"/>
        </w:rPr>
        <w:t xml:space="preserve"> </w:t>
      </w:r>
      <w:r w:rsidR="009842F1">
        <w:rPr>
          <w:rFonts w:ascii="Arial" w:hAnsi="Arial" w:cs="Arial"/>
        </w:rPr>
        <w:t xml:space="preserve">(Shiva, 1989, </w:t>
      </w:r>
      <w:r w:rsidR="0031301A">
        <w:rPr>
          <w:rFonts w:ascii="Arial" w:hAnsi="Arial" w:cs="Arial"/>
        </w:rPr>
        <w:t>Pg xii).</w:t>
      </w:r>
    </w:p>
    <w:p w14:paraId="4E8CBD87" w14:textId="3FDA361E" w:rsidR="0031301A" w:rsidRDefault="0031301A" w:rsidP="002D4ED4">
      <w:pPr>
        <w:spacing w:line="480" w:lineRule="auto"/>
        <w:jc w:val="both"/>
        <w:rPr>
          <w:rFonts w:ascii="Arial" w:hAnsi="Arial" w:cs="Arial"/>
        </w:rPr>
      </w:pPr>
      <w:r>
        <w:rPr>
          <w:rFonts w:ascii="Arial" w:hAnsi="Arial" w:cs="Arial"/>
        </w:rPr>
        <w:t>Personifying nature as female shows how Indian activist Shiva wrote this book on the intimate connection between women and nature, and how in the third world the marginalisation of women is linked to the deterioration of nature. Posing the question around the death of nature and the death of women.</w:t>
      </w:r>
    </w:p>
    <w:p w14:paraId="2DD8DE02" w14:textId="77777777" w:rsidR="00601AB3" w:rsidRDefault="00601AB3" w:rsidP="002D4ED4">
      <w:pPr>
        <w:spacing w:line="480" w:lineRule="auto"/>
        <w:jc w:val="both"/>
        <w:rPr>
          <w:rFonts w:ascii="Arial" w:hAnsi="Arial" w:cs="Arial"/>
        </w:rPr>
      </w:pPr>
    </w:p>
    <w:p w14:paraId="2FB0513E" w14:textId="4513177F" w:rsidR="00601AB3" w:rsidRPr="00601AB3" w:rsidRDefault="00601AB3" w:rsidP="002D4ED4">
      <w:pPr>
        <w:spacing w:line="480" w:lineRule="auto"/>
        <w:jc w:val="both"/>
        <w:rPr>
          <w:rFonts w:cs="Arial"/>
          <w:u w:val="single"/>
        </w:rPr>
      </w:pPr>
      <w:proofErr w:type="spellStart"/>
      <w:r w:rsidRPr="00601AB3">
        <w:rPr>
          <w:rFonts w:cs="Arial"/>
          <w:u w:val="single"/>
        </w:rPr>
        <w:t>Somokanta</w:t>
      </w:r>
      <w:proofErr w:type="spellEnd"/>
      <w:r w:rsidRPr="00601AB3">
        <w:rPr>
          <w:rFonts w:cs="Arial"/>
          <w:u w:val="single"/>
        </w:rPr>
        <w:t>, T. (2024). Rethinking ecofeminism: women’s voices in Indian environmentalism. Development in Practice, 1–8.</w:t>
      </w:r>
      <w:r w:rsidR="004D4124">
        <w:rPr>
          <w:rFonts w:cs="Arial"/>
          <w:u w:val="single"/>
        </w:rPr>
        <w:t xml:space="preserve"> </w:t>
      </w:r>
      <w:r w:rsidRPr="00601AB3">
        <w:rPr>
          <w:rFonts w:cs="Arial"/>
          <w:u w:val="single"/>
        </w:rPr>
        <w:t>https://doi.org/10.1080/09614524.2024.2385379</w:t>
      </w:r>
    </w:p>
    <w:p w14:paraId="295E89B7" w14:textId="082B45CE" w:rsidR="00451F14" w:rsidRDefault="00B46E2C" w:rsidP="002D4ED4">
      <w:pPr>
        <w:spacing w:line="480" w:lineRule="auto"/>
        <w:jc w:val="both"/>
        <w:rPr>
          <w:rFonts w:cs="Arial"/>
        </w:rPr>
      </w:pPr>
      <w:proofErr w:type="spellStart"/>
      <w:r>
        <w:rPr>
          <w:rFonts w:cs="Arial"/>
        </w:rPr>
        <w:t>Somokanta’s</w:t>
      </w:r>
      <w:proofErr w:type="spellEnd"/>
      <w:r>
        <w:rPr>
          <w:rFonts w:cs="Arial"/>
        </w:rPr>
        <w:t xml:space="preserve"> recent Article on environmentalism in India, crea</w:t>
      </w:r>
      <w:r w:rsidR="00451F14">
        <w:rPr>
          <w:rFonts w:cs="Arial"/>
        </w:rPr>
        <w:t xml:space="preserve">tes </w:t>
      </w:r>
      <w:r>
        <w:rPr>
          <w:rFonts w:cs="Arial"/>
        </w:rPr>
        <w:t>a</w:t>
      </w:r>
      <w:r w:rsidR="00B34C0D">
        <w:rPr>
          <w:rFonts w:cs="Arial"/>
        </w:rPr>
        <w:t>n</w:t>
      </w:r>
      <w:r>
        <w:rPr>
          <w:rFonts w:cs="Arial"/>
        </w:rPr>
        <w:t xml:space="preserve"> international perspective on the diverse relationships different cultures of women have to ecology. </w:t>
      </w:r>
      <w:proofErr w:type="spellStart"/>
      <w:r w:rsidR="004D4124">
        <w:rPr>
          <w:rFonts w:cs="Arial"/>
        </w:rPr>
        <w:t>Somokanta</w:t>
      </w:r>
      <w:proofErr w:type="spellEnd"/>
      <w:r w:rsidR="004D4124">
        <w:rPr>
          <w:rFonts w:cs="Arial"/>
        </w:rPr>
        <w:t xml:space="preserve"> emphasises the power of Women’s voices, activism and natural resources in India, particularly the increase in resistance to environmental degradation.</w:t>
      </w:r>
      <w:r w:rsidR="004D03EB">
        <w:rPr>
          <w:rFonts w:cs="Arial"/>
        </w:rPr>
        <w:t xml:space="preserve"> </w:t>
      </w:r>
      <w:r w:rsidR="006406DD">
        <w:rPr>
          <w:rFonts w:cs="Arial"/>
        </w:rPr>
        <w:t>Historical understandings such as the protecting</w:t>
      </w:r>
      <w:r w:rsidR="00177EAC">
        <w:rPr>
          <w:rFonts w:cs="Arial"/>
        </w:rPr>
        <w:t xml:space="preserve"> of</w:t>
      </w:r>
      <w:r w:rsidR="006406DD">
        <w:rPr>
          <w:rFonts w:cs="Arial"/>
        </w:rPr>
        <w:t xml:space="preserve"> </w:t>
      </w:r>
      <w:proofErr w:type="spellStart"/>
      <w:r w:rsidR="006406DD" w:rsidRPr="006406DD">
        <w:rPr>
          <w:rFonts w:cs="Arial"/>
        </w:rPr>
        <w:t>khejri</w:t>
      </w:r>
      <w:proofErr w:type="spellEnd"/>
      <w:r w:rsidR="006406DD" w:rsidRPr="006406DD">
        <w:rPr>
          <w:rFonts w:cs="Arial"/>
        </w:rPr>
        <w:t xml:space="preserve"> trees</w:t>
      </w:r>
      <w:r w:rsidR="006406DD">
        <w:rPr>
          <w:rFonts w:cs="Arial"/>
        </w:rPr>
        <w:t xml:space="preserve">, environmental policies, women’s rights and climate action generated by the Women in India </w:t>
      </w:r>
      <w:r w:rsidR="00177EAC">
        <w:rPr>
          <w:rFonts w:cs="Arial"/>
        </w:rPr>
        <w:t>highlights its importance to this social theory as its often u</w:t>
      </w:r>
      <w:r w:rsidR="004D03EB">
        <w:rPr>
          <w:rFonts w:cs="Arial"/>
        </w:rPr>
        <w:t>nderrepresented in contrast to the west</w:t>
      </w:r>
      <w:r w:rsidR="00177EAC">
        <w:rPr>
          <w:rFonts w:cs="Arial"/>
        </w:rPr>
        <w:t xml:space="preserve">. Explained further by the ideologies that western industrialisation and economic development had disrupted women’s relationship </w:t>
      </w:r>
      <w:r w:rsidR="00955B46">
        <w:rPr>
          <w:rFonts w:cs="Arial"/>
        </w:rPr>
        <w:t xml:space="preserve">in the third world </w:t>
      </w:r>
      <w:r w:rsidR="00177EAC">
        <w:rPr>
          <w:rFonts w:cs="Arial"/>
        </w:rPr>
        <w:t xml:space="preserve">with nature through resource </w:t>
      </w:r>
      <w:r w:rsidR="00177EAC">
        <w:rPr>
          <w:rFonts w:cs="Arial"/>
        </w:rPr>
        <w:lastRenderedPageBreak/>
        <w:t xml:space="preserve">commodification. </w:t>
      </w:r>
      <w:r w:rsidR="00955B46">
        <w:rPr>
          <w:rFonts w:cs="Arial"/>
        </w:rPr>
        <w:t xml:space="preserve">From this </w:t>
      </w:r>
      <w:r w:rsidR="00955B46" w:rsidRPr="00955B46">
        <w:rPr>
          <w:rFonts w:cs="Arial"/>
        </w:rPr>
        <w:t>the Chipko Movement</w:t>
      </w:r>
      <w:r w:rsidR="00955B46">
        <w:rPr>
          <w:rFonts w:cs="Arial"/>
        </w:rPr>
        <w:t xml:space="preserve"> began, documented by Pamela Singh in Re/Sisters exhibition it shows </w:t>
      </w:r>
      <w:proofErr w:type="gramStart"/>
      <w:r w:rsidR="0031301A">
        <w:rPr>
          <w:rFonts w:cs="Arial"/>
        </w:rPr>
        <w:t>protests</w:t>
      </w:r>
      <w:r w:rsidR="00955B46">
        <w:rPr>
          <w:rFonts w:cs="Arial"/>
        </w:rPr>
        <w:t xml:space="preserve"> </w:t>
      </w:r>
      <w:r w:rsidR="0031301A">
        <w:rPr>
          <w:rFonts w:cs="Arial"/>
        </w:rPr>
        <w:t>against</w:t>
      </w:r>
      <w:proofErr w:type="gramEnd"/>
      <w:r w:rsidR="0031301A">
        <w:rPr>
          <w:rFonts w:cs="Arial"/>
        </w:rPr>
        <w:t xml:space="preserve"> </w:t>
      </w:r>
      <w:r w:rsidR="00955B46">
        <w:rPr>
          <w:rFonts w:cs="Arial"/>
        </w:rPr>
        <w:t>commercial logging and deforestation in the 1990s, Shiva also analysed</w:t>
      </w:r>
      <w:r w:rsidR="0031301A">
        <w:rPr>
          <w:rFonts w:cs="Arial"/>
        </w:rPr>
        <w:t xml:space="preserve">, </w:t>
      </w:r>
      <w:r w:rsidR="00955B46">
        <w:rPr>
          <w:rFonts w:cs="Arial"/>
        </w:rPr>
        <w:t xml:space="preserve">called for radical change and preservation to the ecology in India. This source is beneficial in getting a wider cultural understanding of ecofeminism and its development globally. </w:t>
      </w:r>
    </w:p>
    <w:p w14:paraId="1FD6AF97" w14:textId="77777777" w:rsidR="00955B46" w:rsidRPr="00955B46" w:rsidRDefault="00955B46" w:rsidP="002D4ED4">
      <w:pPr>
        <w:spacing w:line="480" w:lineRule="auto"/>
        <w:jc w:val="both"/>
        <w:rPr>
          <w:rFonts w:cs="Arial"/>
        </w:rPr>
      </w:pPr>
    </w:p>
    <w:p w14:paraId="7E798615" w14:textId="1CCAC118" w:rsidR="00B612B1" w:rsidRPr="00B612B1" w:rsidRDefault="006005EF" w:rsidP="002D4ED4">
      <w:pPr>
        <w:spacing w:line="480" w:lineRule="auto"/>
        <w:jc w:val="both"/>
        <w:rPr>
          <w:rFonts w:ascii="Arial" w:hAnsi="Arial" w:cs="Arial"/>
          <w:u w:val="single"/>
        </w:rPr>
      </w:pPr>
      <w:r w:rsidRPr="00B612B1">
        <w:rPr>
          <w:rFonts w:ascii="Arial" w:hAnsi="Arial" w:cs="Arial"/>
          <w:u w:val="single"/>
        </w:rPr>
        <w:t>Berger, J. (1972). Ways of seeing. New York, Viking Press.</w:t>
      </w:r>
    </w:p>
    <w:p w14:paraId="213B42AC" w14:textId="185F939D" w:rsidR="00B612B1" w:rsidRPr="00B612B1" w:rsidRDefault="00B612B1" w:rsidP="002D4ED4">
      <w:pPr>
        <w:spacing w:line="480" w:lineRule="auto"/>
        <w:jc w:val="both"/>
        <w:rPr>
          <w:rFonts w:ascii="Arial" w:hAnsi="Arial" w:cs="Arial"/>
          <w:i/>
          <w:iCs/>
        </w:rPr>
      </w:pPr>
      <w:r w:rsidRPr="00B612B1">
        <w:rPr>
          <w:rFonts w:ascii="Arial" w:hAnsi="Arial" w:cs="Arial"/>
          <w:i/>
          <w:iCs/>
        </w:rPr>
        <w:t>“She is not naked as she is.</w:t>
      </w:r>
    </w:p>
    <w:p w14:paraId="3734D33D" w14:textId="045DB20C" w:rsidR="00B612B1" w:rsidRPr="00B612B1" w:rsidRDefault="00B612B1" w:rsidP="002D4ED4">
      <w:pPr>
        <w:spacing w:line="480" w:lineRule="auto"/>
        <w:jc w:val="both"/>
        <w:rPr>
          <w:rFonts w:ascii="Arial" w:hAnsi="Arial" w:cs="Arial"/>
        </w:rPr>
      </w:pPr>
      <w:r w:rsidRPr="00B612B1">
        <w:rPr>
          <w:rFonts w:ascii="Arial" w:hAnsi="Arial" w:cs="Arial"/>
          <w:i/>
          <w:iCs/>
        </w:rPr>
        <w:t>She is naked as the spectator sees her.”</w:t>
      </w:r>
      <w:r w:rsidRPr="00B612B1">
        <w:rPr>
          <w:rFonts w:ascii="Arial" w:hAnsi="Arial" w:cs="Arial"/>
        </w:rPr>
        <w:t xml:space="preserve"> (Berger, 1972, pg. 50). </w:t>
      </w:r>
    </w:p>
    <w:p w14:paraId="4508B632" w14:textId="388F75FC" w:rsidR="00C346D9" w:rsidRPr="00B612B1" w:rsidRDefault="00BC5A84" w:rsidP="002D4ED4">
      <w:pPr>
        <w:spacing w:line="480" w:lineRule="auto"/>
        <w:jc w:val="both"/>
        <w:rPr>
          <w:rFonts w:ascii="Arial" w:hAnsi="Arial" w:cs="Arial"/>
        </w:rPr>
      </w:pPr>
      <w:r w:rsidRPr="00B612B1">
        <w:rPr>
          <w:rFonts w:ascii="Arial" w:hAnsi="Arial" w:cs="Arial"/>
        </w:rPr>
        <w:t>Consisting of seven essays Berger</w:t>
      </w:r>
      <w:r w:rsidR="00696611" w:rsidRPr="00B612B1">
        <w:rPr>
          <w:rFonts w:ascii="Arial" w:hAnsi="Arial" w:cs="Arial"/>
        </w:rPr>
        <w:t xml:space="preserve">, </w:t>
      </w:r>
      <w:r w:rsidRPr="00B612B1">
        <w:rPr>
          <w:rFonts w:ascii="Arial" w:hAnsi="Arial" w:cs="Arial"/>
        </w:rPr>
        <w:t>an</w:t>
      </w:r>
      <w:r w:rsidR="006005EF" w:rsidRPr="00B612B1">
        <w:rPr>
          <w:rFonts w:ascii="Arial" w:hAnsi="Arial" w:cs="Arial"/>
        </w:rPr>
        <w:t xml:space="preserve"> icon in photography</w:t>
      </w:r>
      <w:r w:rsidR="00696611" w:rsidRPr="00B612B1">
        <w:rPr>
          <w:rFonts w:ascii="Arial" w:hAnsi="Arial" w:cs="Arial"/>
        </w:rPr>
        <w:t xml:space="preserve">, </w:t>
      </w:r>
      <w:r w:rsidRPr="00B612B1">
        <w:rPr>
          <w:rFonts w:ascii="Arial" w:hAnsi="Arial" w:cs="Arial"/>
        </w:rPr>
        <w:t>unravels h</w:t>
      </w:r>
      <w:r w:rsidR="006005EF" w:rsidRPr="00B612B1">
        <w:rPr>
          <w:rFonts w:ascii="Arial" w:hAnsi="Arial" w:cs="Arial"/>
        </w:rPr>
        <w:t>ow we perceive art</w:t>
      </w:r>
      <w:r w:rsidRPr="00B612B1">
        <w:rPr>
          <w:rFonts w:ascii="Arial" w:hAnsi="Arial" w:cs="Arial"/>
        </w:rPr>
        <w:t xml:space="preserve"> and visual images</w:t>
      </w:r>
      <w:r w:rsidR="00EA77A6">
        <w:rPr>
          <w:rFonts w:ascii="Arial" w:hAnsi="Arial" w:cs="Arial"/>
        </w:rPr>
        <w:t xml:space="preserve"> in ‘Ways of seeing’</w:t>
      </w:r>
      <w:r w:rsidR="00BC4707">
        <w:rPr>
          <w:rFonts w:ascii="Arial" w:hAnsi="Arial" w:cs="Arial"/>
        </w:rPr>
        <w:t xml:space="preserve">, </w:t>
      </w:r>
      <w:r w:rsidRPr="00B612B1">
        <w:rPr>
          <w:rFonts w:ascii="Arial" w:hAnsi="Arial" w:cs="Arial"/>
        </w:rPr>
        <w:t>and how it</w:t>
      </w:r>
      <w:r w:rsidR="00696611" w:rsidRPr="00B612B1">
        <w:rPr>
          <w:rFonts w:ascii="Arial" w:hAnsi="Arial" w:cs="Arial"/>
        </w:rPr>
        <w:t xml:space="preserve"> has</w:t>
      </w:r>
      <w:r w:rsidRPr="00B612B1">
        <w:rPr>
          <w:rFonts w:ascii="Arial" w:hAnsi="Arial" w:cs="Arial"/>
        </w:rPr>
        <w:t xml:space="preserve"> </w:t>
      </w:r>
      <w:r w:rsidR="006005EF" w:rsidRPr="00B612B1">
        <w:rPr>
          <w:rFonts w:ascii="Arial" w:hAnsi="Arial" w:cs="Arial"/>
        </w:rPr>
        <w:t>been manipulated</w:t>
      </w:r>
      <w:r w:rsidRPr="00B612B1">
        <w:rPr>
          <w:rFonts w:ascii="Arial" w:hAnsi="Arial" w:cs="Arial"/>
        </w:rPr>
        <w:t xml:space="preserve"> by the societal constructs</w:t>
      </w:r>
      <w:r w:rsidR="00EA77A6">
        <w:rPr>
          <w:rFonts w:ascii="Arial" w:hAnsi="Arial" w:cs="Arial"/>
        </w:rPr>
        <w:t xml:space="preserve"> of </w:t>
      </w:r>
      <w:r w:rsidRPr="00B612B1">
        <w:rPr>
          <w:rFonts w:ascii="Arial" w:hAnsi="Arial" w:cs="Arial"/>
        </w:rPr>
        <w:t>the world around us</w:t>
      </w:r>
      <w:r w:rsidR="009835D5" w:rsidRPr="00B612B1">
        <w:rPr>
          <w:rFonts w:ascii="Arial" w:hAnsi="Arial" w:cs="Arial"/>
        </w:rPr>
        <w:t>. W</w:t>
      </w:r>
      <w:r w:rsidRPr="00B612B1">
        <w:rPr>
          <w:rFonts w:ascii="Arial" w:hAnsi="Arial" w:cs="Arial"/>
        </w:rPr>
        <w:t>here and when we see something effects our interpretation</w:t>
      </w:r>
      <w:r w:rsidR="009835D5" w:rsidRPr="00B612B1">
        <w:rPr>
          <w:rFonts w:ascii="Arial" w:hAnsi="Arial" w:cs="Arial"/>
        </w:rPr>
        <w:t>, s</w:t>
      </w:r>
      <w:r w:rsidR="00C346D9" w:rsidRPr="00B612B1">
        <w:rPr>
          <w:rFonts w:ascii="Arial" w:hAnsi="Arial" w:cs="Arial"/>
        </w:rPr>
        <w:t>pecifically</w:t>
      </w:r>
      <w:r w:rsidR="009835D5" w:rsidRPr="00B612B1">
        <w:rPr>
          <w:rFonts w:ascii="Arial" w:hAnsi="Arial" w:cs="Arial"/>
        </w:rPr>
        <w:t xml:space="preserve"> </w:t>
      </w:r>
      <w:r w:rsidR="00C346D9" w:rsidRPr="00B612B1">
        <w:rPr>
          <w:rFonts w:ascii="Arial" w:hAnsi="Arial" w:cs="Arial"/>
        </w:rPr>
        <w:t xml:space="preserve">how gender gazes </w:t>
      </w:r>
      <w:r w:rsidR="00696611" w:rsidRPr="00B612B1">
        <w:rPr>
          <w:rFonts w:ascii="Arial" w:hAnsi="Arial" w:cs="Arial"/>
        </w:rPr>
        <w:t>affect</w:t>
      </w:r>
      <w:r w:rsidR="009835D5" w:rsidRPr="00B612B1">
        <w:rPr>
          <w:rFonts w:ascii="Arial" w:hAnsi="Arial" w:cs="Arial"/>
        </w:rPr>
        <w:t xml:space="preserve"> the</w:t>
      </w:r>
      <w:r w:rsidR="00696611" w:rsidRPr="00B612B1">
        <w:rPr>
          <w:rFonts w:ascii="Arial" w:hAnsi="Arial" w:cs="Arial"/>
        </w:rPr>
        <w:t xml:space="preserve"> representation of wom</w:t>
      </w:r>
      <w:r w:rsidR="009835D5" w:rsidRPr="00B612B1">
        <w:rPr>
          <w:rFonts w:ascii="Arial" w:hAnsi="Arial" w:cs="Arial"/>
        </w:rPr>
        <w:t>en</w:t>
      </w:r>
      <w:r w:rsidR="00507583">
        <w:rPr>
          <w:rFonts w:ascii="Arial" w:hAnsi="Arial" w:cs="Arial"/>
        </w:rPr>
        <w:t>.</w:t>
      </w:r>
      <w:r w:rsidR="0015199A">
        <w:t xml:space="preserve"> </w:t>
      </w:r>
      <w:r w:rsidR="0015199A" w:rsidRPr="0015199A">
        <w:rPr>
          <w:rFonts w:ascii="Arial" w:hAnsi="Arial" w:cs="Arial"/>
        </w:rPr>
        <w:t>Berger</w:t>
      </w:r>
      <w:r w:rsidR="000658F6">
        <w:rPr>
          <w:rFonts w:ascii="Arial" w:hAnsi="Arial" w:cs="Arial"/>
        </w:rPr>
        <w:t xml:space="preserve"> </w:t>
      </w:r>
      <w:r w:rsidR="0015199A" w:rsidRPr="0015199A">
        <w:rPr>
          <w:rFonts w:ascii="Arial" w:hAnsi="Arial" w:cs="Arial"/>
        </w:rPr>
        <w:t xml:space="preserve">investigates female nudity in </w:t>
      </w:r>
      <w:r w:rsidR="00B37697">
        <w:rPr>
          <w:rFonts w:ascii="Arial" w:hAnsi="Arial" w:cs="Arial"/>
        </w:rPr>
        <w:t xml:space="preserve">European </w:t>
      </w:r>
      <w:r w:rsidR="0015199A" w:rsidRPr="0015199A">
        <w:rPr>
          <w:rFonts w:ascii="Arial" w:hAnsi="Arial" w:cs="Arial"/>
        </w:rPr>
        <w:t xml:space="preserve">Renaissance art compared to modern advertisements </w:t>
      </w:r>
      <w:r w:rsidR="00A87C09">
        <w:rPr>
          <w:rFonts w:ascii="Arial" w:hAnsi="Arial" w:cs="Arial"/>
        </w:rPr>
        <w:t>which</w:t>
      </w:r>
      <w:r w:rsidR="0015199A" w:rsidRPr="0015199A">
        <w:rPr>
          <w:rFonts w:ascii="Arial" w:hAnsi="Arial" w:cs="Arial"/>
        </w:rPr>
        <w:t xml:space="preserve"> connects to ecofeminism’s biblical symbolism. Here the relationship between fruit and nature with the nudity of the women in these paintings conveyed purity and idealisations of virginity, these now are sexualised for the gaze of men, thus changing the studium of the image.</w:t>
      </w:r>
      <w:r w:rsidR="00D75F94">
        <w:rPr>
          <w:rFonts w:ascii="Arial" w:hAnsi="Arial" w:cs="Arial"/>
        </w:rPr>
        <w:t xml:space="preserve"> This is fundamental in developing my thesis as these historic symbolisms and rooted patriarchy is what lead to the foundations of ecofeminism, women being perceived for men</w:t>
      </w:r>
      <w:r w:rsidR="000658F6">
        <w:rPr>
          <w:rFonts w:ascii="Arial" w:hAnsi="Arial" w:cs="Arial"/>
        </w:rPr>
        <w:t xml:space="preserve"> and feeling they share this same degradation and disregard as man has shown the environment</w:t>
      </w:r>
      <w:r w:rsidR="00451F14">
        <w:rPr>
          <w:rFonts w:ascii="Arial" w:hAnsi="Arial" w:cs="Arial"/>
        </w:rPr>
        <w:t xml:space="preserve">. </w:t>
      </w:r>
    </w:p>
    <w:p w14:paraId="1EA484DD" w14:textId="218D3F2B" w:rsidR="00B46E2C" w:rsidRDefault="00C346D9" w:rsidP="002D4ED4">
      <w:pPr>
        <w:spacing w:line="480" w:lineRule="auto"/>
        <w:jc w:val="both"/>
        <w:rPr>
          <w:rFonts w:ascii="Arial" w:hAnsi="Arial" w:cs="Arial"/>
        </w:rPr>
      </w:pPr>
      <w:r w:rsidRPr="00B612B1">
        <w:rPr>
          <w:rFonts w:ascii="Arial" w:hAnsi="Arial" w:cs="Arial"/>
        </w:rPr>
        <w:t xml:space="preserve">Although published in 1970 Berger coveys the history of representation of women in Art that has been embedded into the foundation of contemporary visual culture, as </w:t>
      </w:r>
      <w:r w:rsidRPr="00B612B1">
        <w:rPr>
          <w:rFonts w:ascii="Arial" w:hAnsi="Arial" w:cs="Arial"/>
        </w:rPr>
        <w:lastRenderedPageBreak/>
        <w:t xml:space="preserve">well as this as a man he offers a new </w:t>
      </w:r>
      <w:r w:rsidR="00507583">
        <w:rPr>
          <w:rFonts w:ascii="Arial" w:hAnsi="Arial" w:cs="Arial"/>
        </w:rPr>
        <w:t xml:space="preserve">insightful </w:t>
      </w:r>
      <w:r w:rsidRPr="00B612B1">
        <w:rPr>
          <w:rFonts w:ascii="Arial" w:hAnsi="Arial" w:cs="Arial"/>
        </w:rPr>
        <w:t>perspecti</w:t>
      </w:r>
      <w:r w:rsidR="00865CD8" w:rsidRPr="00B612B1">
        <w:rPr>
          <w:rFonts w:ascii="Arial" w:hAnsi="Arial" w:cs="Arial"/>
        </w:rPr>
        <w:t xml:space="preserve">ve </w:t>
      </w:r>
      <w:r w:rsidR="009835D5" w:rsidRPr="00B612B1">
        <w:rPr>
          <w:rFonts w:ascii="Arial" w:hAnsi="Arial" w:cs="Arial"/>
        </w:rPr>
        <w:t xml:space="preserve">on the male gaze. </w:t>
      </w:r>
      <w:r w:rsidR="002243FF" w:rsidRPr="00B612B1">
        <w:rPr>
          <w:rFonts w:ascii="Arial" w:hAnsi="Arial" w:cs="Arial"/>
        </w:rPr>
        <w:t>Arguably, cultural identity has moved on, however its ideologies were published alongside the beginnings of the ecofeminism movement, suggesting an awareness of the social climate of the time</w:t>
      </w:r>
      <w:r w:rsidR="0015199A">
        <w:rPr>
          <w:rFonts w:ascii="Arial" w:hAnsi="Arial" w:cs="Arial"/>
        </w:rPr>
        <w:t>.</w:t>
      </w:r>
      <w:r w:rsidR="009835D5" w:rsidRPr="00B612B1">
        <w:rPr>
          <w:rFonts w:ascii="Arial" w:hAnsi="Arial" w:cs="Arial"/>
        </w:rPr>
        <w:t xml:space="preserve"> </w:t>
      </w:r>
      <w:r w:rsidR="00D75F94">
        <w:rPr>
          <w:rFonts w:ascii="Arial" w:hAnsi="Arial" w:cs="Arial"/>
        </w:rPr>
        <w:t xml:space="preserve"> </w:t>
      </w:r>
    </w:p>
    <w:p w14:paraId="694E345B" w14:textId="77777777" w:rsidR="00AB2BB9" w:rsidRPr="00AB2BB9" w:rsidRDefault="00AB2BB9" w:rsidP="002D4ED4">
      <w:pPr>
        <w:spacing w:line="480" w:lineRule="auto"/>
        <w:jc w:val="both"/>
        <w:rPr>
          <w:rFonts w:ascii="Arial" w:hAnsi="Arial" w:cs="Arial"/>
        </w:rPr>
      </w:pPr>
    </w:p>
    <w:p w14:paraId="1B0B97B5" w14:textId="77777777" w:rsidR="00451F14" w:rsidRDefault="00451F14" w:rsidP="002D4ED4">
      <w:pPr>
        <w:spacing w:line="480" w:lineRule="auto"/>
        <w:jc w:val="both"/>
        <w:rPr>
          <w:rFonts w:ascii="Arial" w:hAnsi="Arial" w:cs="Arial"/>
          <w:u w:val="single"/>
        </w:rPr>
      </w:pPr>
    </w:p>
    <w:p w14:paraId="73321BD9" w14:textId="34FE4E38" w:rsidR="00785065" w:rsidRPr="0015199A" w:rsidRDefault="005E2388" w:rsidP="002D4ED4">
      <w:pPr>
        <w:spacing w:line="480" w:lineRule="auto"/>
        <w:jc w:val="both"/>
        <w:rPr>
          <w:rFonts w:ascii="Arial" w:hAnsi="Arial" w:cs="Arial"/>
          <w:u w:val="single"/>
        </w:rPr>
      </w:pPr>
      <w:r w:rsidRPr="0015199A">
        <w:rPr>
          <w:rFonts w:ascii="Arial" w:hAnsi="Arial" w:cs="Arial"/>
          <w:u w:val="single"/>
        </w:rPr>
        <w:t xml:space="preserve">Pardo, A. (2023). RE/SISTERS. Prestel Publishing. </w:t>
      </w:r>
    </w:p>
    <w:p w14:paraId="0A63A019" w14:textId="11A8BD8D" w:rsidR="00E803A8" w:rsidRDefault="002D4ED4" w:rsidP="002D4ED4">
      <w:pPr>
        <w:spacing w:line="480" w:lineRule="auto"/>
        <w:jc w:val="both"/>
        <w:rPr>
          <w:rFonts w:ascii="Arial" w:hAnsi="Arial" w:cs="Arial"/>
        </w:rPr>
      </w:pPr>
      <w:r>
        <w:rPr>
          <w:rFonts w:ascii="Arial" w:hAnsi="Arial" w:cs="Arial"/>
        </w:rPr>
        <w:t xml:space="preserve">Curated by </w:t>
      </w:r>
      <w:r w:rsidRPr="002D4ED4">
        <w:rPr>
          <w:rFonts w:ascii="Arial" w:hAnsi="Arial" w:cs="Arial"/>
        </w:rPr>
        <w:t>Alona Pardo</w:t>
      </w:r>
      <w:r w:rsidR="00ED690C">
        <w:rPr>
          <w:rFonts w:ascii="Arial" w:hAnsi="Arial" w:cs="Arial"/>
        </w:rPr>
        <w:t xml:space="preserve"> in 2023</w:t>
      </w:r>
      <w:r w:rsidR="005E2388">
        <w:rPr>
          <w:rFonts w:ascii="Arial" w:hAnsi="Arial" w:cs="Arial"/>
        </w:rPr>
        <w:t xml:space="preserve"> the exhibition</w:t>
      </w:r>
      <w:r>
        <w:rPr>
          <w:rFonts w:ascii="Arial" w:hAnsi="Arial" w:cs="Arial"/>
        </w:rPr>
        <w:t xml:space="preserve"> </w:t>
      </w:r>
      <w:r w:rsidR="00ED690C">
        <w:rPr>
          <w:rFonts w:ascii="Arial" w:hAnsi="Arial" w:cs="Arial"/>
        </w:rPr>
        <w:t>‘</w:t>
      </w:r>
      <w:r w:rsidR="00ED690C" w:rsidRPr="00ED690C">
        <w:rPr>
          <w:rFonts w:ascii="Arial" w:hAnsi="Arial" w:cs="Arial"/>
        </w:rPr>
        <w:t>Re/Sisters: A Lens on Gender and Ecology</w:t>
      </w:r>
      <w:r w:rsidR="00ED690C">
        <w:rPr>
          <w:rFonts w:ascii="Arial" w:hAnsi="Arial" w:cs="Arial"/>
        </w:rPr>
        <w:t>’ introduce</w:t>
      </w:r>
      <w:r w:rsidR="00BC4707">
        <w:rPr>
          <w:rFonts w:ascii="Arial" w:hAnsi="Arial" w:cs="Arial"/>
        </w:rPr>
        <w:t>s</w:t>
      </w:r>
      <w:r w:rsidR="00ED690C">
        <w:rPr>
          <w:rFonts w:ascii="Arial" w:hAnsi="Arial" w:cs="Arial"/>
        </w:rPr>
        <w:t xml:space="preserve"> 50 international female/gender non-conforming visual artists, who together expanded on the systemic relationship between women’s oppression and the ecological degradation of the planet.</w:t>
      </w:r>
      <w:r w:rsidR="005E2388">
        <w:rPr>
          <w:rFonts w:ascii="Arial" w:hAnsi="Arial" w:cs="Arial"/>
        </w:rPr>
        <w:t xml:space="preserve"> </w:t>
      </w:r>
      <w:r w:rsidR="002C06FB">
        <w:rPr>
          <w:rFonts w:ascii="Arial" w:hAnsi="Arial" w:cs="Arial"/>
        </w:rPr>
        <w:t>Here the mixed media exhibition examines how ‘a women- centred vision of nature has been replaced by a mechanistic, patriarchal order organised around the exploitation of natural resources.’ (Pardo, 2023, back cover) and</w:t>
      </w:r>
      <w:r w:rsidR="003655F6">
        <w:rPr>
          <w:rFonts w:ascii="Arial" w:hAnsi="Arial" w:cs="Arial"/>
        </w:rPr>
        <w:t xml:space="preserve"> women</w:t>
      </w:r>
      <w:r w:rsidR="002C06FB">
        <w:rPr>
          <w:rFonts w:ascii="Arial" w:hAnsi="Arial" w:cs="Arial"/>
        </w:rPr>
        <w:t xml:space="preserve"> are leading the fight for the health of our planet. </w:t>
      </w:r>
      <w:r w:rsidR="003655F6">
        <w:rPr>
          <w:rFonts w:ascii="Arial" w:hAnsi="Arial" w:cs="Arial"/>
        </w:rPr>
        <w:t xml:space="preserve">The exhibition included artists such as Barbara Kruger, </w:t>
      </w:r>
      <w:r w:rsidR="00E27A03">
        <w:rPr>
          <w:rFonts w:ascii="Arial" w:hAnsi="Arial" w:cs="Arial"/>
        </w:rPr>
        <w:t xml:space="preserve">Agnes Denes, </w:t>
      </w:r>
      <w:r w:rsidR="00E27A03" w:rsidRPr="00E27A03">
        <w:rPr>
          <w:rFonts w:ascii="Arial" w:hAnsi="Arial" w:cs="Arial"/>
        </w:rPr>
        <w:t>Ana Mendieta</w:t>
      </w:r>
      <w:r w:rsidR="00E27A03">
        <w:rPr>
          <w:rFonts w:ascii="Arial" w:hAnsi="Arial" w:cs="Arial"/>
        </w:rPr>
        <w:t>, Palmela Singh, Judy Chicago and many more, who Padro use together to argue that the transformative journey of ecofeminism is still present.</w:t>
      </w:r>
    </w:p>
    <w:p w14:paraId="30FDDF1F" w14:textId="77777777" w:rsidR="003655F6" w:rsidRDefault="003655F6" w:rsidP="002D4ED4">
      <w:pPr>
        <w:spacing w:line="480" w:lineRule="auto"/>
        <w:jc w:val="both"/>
        <w:rPr>
          <w:rFonts w:ascii="Arial" w:hAnsi="Arial" w:cs="Arial"/>
        </w:rPr>
      </w:pPr>
    </w:p>
    <w:p w14:paraId="155AB047" w14:textId="76F4F693" w:rsidR="003655F6" w:rsidRDefault="00482720" w:rsidP="002D4ED4">
      <w:pPr>
        <w:spacing w:line="480" w:lineRule="auto"/>
        <w:jc w:val="both"/>
        <w:rPr>
          <w:rFonts w:ascii="Arial" w:hAnsi="Arial" w:cs="Arial"/>
        </w:rPr>
      </w:pPr>
      <w:r>
        <w:rPr>
          <w:rFonts w:ascii="Arial" w:hAnsi="Arial" w:cs="Arial"/>
        </w:rPr>
        <w:t xml:space="preserve">Having the exhibition </w:t>
      </w:r>
      <w:r w:rsidR="003E21B6">
        <w:rPr>
          <w:rFonts w:ascii="Arial" w:hAnsi="Arial" w:cs="Arial"/>
        </w:rPr>
        <w:t>so recently</w:t>
      </w:r>
      <w:r>
        <w:rPr>
          <w:rFonts w:ascii="Arial" w:hAnsi="Arial" w:cs="Arial"/>
        </w:rPr>
        <w:t xml:space="preserve"> in London is impactful as </w:t>
      </w:r>
      <w:r w:rsidR="003E21B6">
        <w:rPr>
          <w:rFonts w:ascii="Arial" w:hAnsi="Arial" w:cs="Arial"/>
        </w:rPr>
        <w:t xml:space="preserve">the UK is </w:t>
      </w:r>
      <w:r>
        <w:rPr>
          <w:rFonts w:ascii="Arial" w:hAnsi="Arial" w:cs="Arial"/>
        </w:rPr>
        <w:t xml:space="preserve">one of the </w:t>
      </w:r>
      <w:r w:rsidR="003E21B6">
        <w:rPr>
          <w:rFonts w:ascii="Arial" w:hAnsi="Arial" w:cs="Arial"/>
        </w:rPr>
        <w:t xml:space="preserve">leading </w:t>
      </w:r>
      <w:r>
        <w:rPr>
          <w:rFonts w:ascii="Arial" w:hAnsi="Arial" w:cs="Arial"/>
        </w:rPr>
        <w:t xml:space="preserve">countries for climate change emissions as well </w:t>
      </w:r>
      <w:r w:rsidR="003E21B6">
        <w:rPr>
          <w:rFonts w:ascii="Arial" w:hAnsi="Arial" w:cs="Arial"/>
        </w:rPr>
        <w:t xml:space="preserve">as advocating for female activism. </w:t>
      </w:r>
      <w:r w:rsidR="00023758">
        <w:rPr>
          <w:rFonts w:ascii="Arial" w:hAnsi="Arial" w:cs="Arial"/>
        </w:rPr>
        <w:t xml:space="preserve"> Here t</w:t>
      </w:r>
      <w:r w:rsidR="002C06FB">
        <w:rPr>
          <w:rFonts w:ascii="Arial" w:hAnsi="Arial" w:cs="Arial"/>
        </w:rPr>
        <w:t xml:space="preserve">he intertwined relation of ecological destruction and racism are two of the biggest challenges </w:t>
      </w:r>
      <w:r w:rsidR="003655F6">
        <w:rPr>
          <w:rFonts w:ascii="Arial" w:hAnsi="Arial" w:cs="Arial"/>
        </w:rPr>
        <w:t>in contemporary culture. This catalogue emphasises the criticisms that ecofeminism faced in the late 1960s on diversity and the portrayal of women of colour</w:t>
      </w:r>
      <w:r w:rsidR="001649C3">
        <w:rPr>
          <w:rFonts w:ascii="Arial" w:hAnsi="Arial" w:cs="Arial"/>
        </w:rPr>
        <w:t xml:space="preserve">, </w:t>
      </w:r>
      <w:r w:rsidR="003655F6">
        <w:rPr>
          <w:rFonts w:ascii="Arial" w:hAnsi="Arial" w:cs="Arial"/>
        </w:rPr>
        <w:t xml:space="preserve">indigenous </w:t>
      </w:r>
      <w:r w:rsidR="001649C3">
        <w:rPr>
          <w:rFonts w:ascii="Arial" w:hAnsi="Arial" w:cs="Arial"/>
        </w:rPr>
        <w:t xml:space="preserve">and Queer communities </w:t>
      </w:r>
      <w:r w:rsidR="003655F6">
        <w:rPr>
          <w:rFonts w:ascii="Arial" w:hAnsi="Arial" w:cs="Arial"/>
        </w:rPr>
        <w:t>where</w:t>
      </w:r>
      <w:r w:rsidR="00AB2BB9">
        <w:rPr>
          <w:rFonts w:ascii="Arial" w:hAnsi="Arial" w:cs="Arial"/>
        </w:rPr>
        <w:t>as</w:t>
      </w:r>
      <w:r w:rsidR="003655F6">
        <w:rPr>
          <w:rFonts w:ascii="Arial" w:hAnsi="Arial" w:cs="Arial"/>
        </w:rPr>
        <w:t xml:space="preserve"> in this book they are the focal </w:t>
      </w:r>
      <w:r w:rsidR="00451F14">
        <w:rPr>
          <w:rFonts w:ascii="Arial" w:hAnsi="Arial" w:cs="Arial"/>
        </w:rPr>
        <w:lastRenderedPageBreak/>
        <w:t>point. Informing</w:t>
      </w:r>
      <w:r w:rsidR="003655F6">
        <w:rPr>
          <w:rFonts w:ascii="Arial" w:hAnsi="Arial" w:cs="Arial"/>
        </w:rPr>
        <w:t xml:space="preserve"> my thesis</w:t>
      </w:r>
      <w:r w:rsidR="001649C3">
        <w:rPr>
          <w:rFonts w:ascii="Arial" w:hAnsi="Arial" w:cs="Arial"/>
        </w:rPr>
        <w:t xml:space="preserve"> through a wide range of visual art, they show the interpersonal connection women have with ecology and the variation of ways they are presented within different context </w:t>
      </w:r>
      <w:r w:rsidR="00E27A03">
        <w:rPr>
          <w:rFonts w:ascii="Arial" w:hAnsi="Arial" w:cs="Arial"/>
        </w:rPr>
        <w:t>regarding</w:t>
      </w:r>
      <w:r w:rsidR="001649C3">
        <w:rPr>
          <w:rFonts w:ascii="Arial" w:hAnsi="Arial" w:cs="Arial"/>
        </w:rPr>
        <w:t xml:space="preserve"> cultural boundaries</w:t>
      </w:r>
      <w:r w:rsidR="006406DD">
        <w:rPr>
          <w:rFonts w:ascii="Arial" w:hAnsi="Arial" w:cs="Arial"/>
        </w:rPr>
        <w:t xml:space="preserve">; </w:t>
      </w:r>
      <w:proofErr w:type="spellStart"/>
      <w:r w:rsidR="006406DD" w:rsidRPr="006406DD">
        <w:rPr>
          <w:rFonts w:ascii="Arial" w:hAnsi="Arial" w:cs="Arial"/>
        </w:rPr>
        <w:t>Somokanta’s</w:t>
      </w:r>
      <w:proofErr w:type="spellEnd"/>
      <w:r w:rsidR="006406DD">
        <w:rPr>
          <w:rFonts w:ascii="Arial" w:hAnsi="Arial" w:cs="Arial"/>
        </w:rPr>
        <w:t xml:space="preserve"> article supports this.</w:t>
      </w:r>
      <w:r w:rsidR="00DB5EB5">
        <w:rPr>
          <w:rFonts w:ascii="Arial" w:hAnsi="Arial" w:cs="Arial"/>
        </w:rPr>
        <w:t xml:space="preserve"> Furthermore, it questions the political and social aspects of whether oppression of both women and nature has improved or is in a more critical state with the growth of industrialisation and exploitation in the hands of the patriarchy. </w:t>
      </w:r>
    </w:p>
    <w:p w14:paraId="4726171F" w14:textId="77777777" w:rsidR="00451F14" w:rsidRDefault="00451F14" w:rsidP="002D4ED4">
      <w:pPr>
        <w:spacing w:line="480" w:lineRule="auto"/>
        <w:jc w:val="both"/>
        <w:rPr>
          <w:rFonts w:ascii="Arial" w:hAnsi="Arial" w:cs="Arial"/>
        </w:rPr>
      </w:pPr>
    </w:p>
    <w:p w14:paraId="73B23BEB" w14:textId="77777777" w:rsidR="00451F14" w:rsidRPr="00451F14" w:rsidRDefault="00451F14" w:rsidP="00451F14">
      <w:pPr>
        <w:spacing w:line="480" w:lineRule="auto"/>
        <w:jc w:val="both"/>
        <w:rPr>
          <w:rFonts w:ascii="Arial" w:hAnsi="Arial" w:cs="Arial"/>
          <w:u w:val="single"/>
        </w:rPr>
      </w:pPr>
      <w:r w:rsidRPr="00451F14">
        <w:rPr>
          <w:rFonts w:ascii="Arial" w:hAnsi="Arial" w:cs="Arial"/>
          <w:u w:val="single"/>
        </w:rPr>
        <w:t>Barry, J. (1999). Environment and social theory. Milton Park, Abingdon, Oxon; New York: Routledge.</w:t>
      </w:r>
    </w:p>
    <w:p w14:paraId="6A7C932C" w14:textId="77777777" w:rsidR="00451F14" w:rsidRDefault="00451F14" w:rsidP="00451F14">
      <w:pPr>
        <w:spacing w:line="480" w:lineRule="auto"/>
        <w:jc w:val="both"/>
        <w:rPr>
          <w:rFonts w:ascii="Arial" w:hAnsi="Arial" w:cs="Arial"/>
        </w:rPr>
      </w:pPr>
      <w:r w:rsidRPr="00451F14">
        <w:rPr>
          <w:rFonts w:ascii="Arial" w:hAnsi="Arial" w:cs="Arial"/>
        </w:rPr>
        <w:t>John Barry’s ‘Environment and social theory’ is an expansive book on the environments abuse and construction within social theory and its intrinsic value over time through both the nineteenth century to the twentieth. He explores</w:t>
      </w:r>
      <w:r>
        <w:rPr>
          <w:rFonts w:ascii="Arial" w:hAnsi="Arial" w:cs="Arial"/>
        </w:rPr>
        <w:t xml:space="preserve"> social theory in relation to enlightenment, economic theories, ecology and biology etc. These </w:t>
      </w:r>
      <w:r w:rsidRPr="00451F14">
        <w:rPr>
          <w:rFonts w:ascii="Arial" w:hAnsi="Arial" w:cs="Arial"/>
        </w:rPr>
        <w:t>are supported by theorists such as Freud, Hobbes, Giddens and Beck and Habermas.</w:t>
      </w:r>
    </w:p>
    <w:p w14:paraId="32F2F360" w14:textId="1DCA70EF" w:rsidR="00451F14" w:rsidRPr="00451F14" w:rsidRDefault="00451F14" w:rsidP="00451F14">
      <w:pPr>
        <w:spacing w:line="480" w:lineRule="auto"/>
        <w:jc w:val="both"/>
        <w:rPr>
          <w:rFonts w:ascii="Arial" w:hAnsi="Arial" w:cs="Arial"/>
        </w:rPr>
      </w:pPr>
      <w:r w:rsidRPr="00451F14">
        <w:rPr>
          <w:rFonts w:ascii="Arial" w:hAnsi="Arial" w:cs="Arial"/>
        </w:rPr>
        <w:t>Moreover, in a segment of the book he focuses on the critical analysis of different forms of ecofeminism, these being: ecofeminist spirituality/essentialist ecofeminism, materialist ecofeminism, ecofeminist political economy and resistance ecofeminism. The first argues that naturally women are biologically closer to nature than men as seen historically by Berger within art and within reproduction. Materialists argue it’s not biological its women’s work and gender and the suffering it shares with nature from patriarchy and industrial capitalism. This furthers the ecofeminist political army’s view that calls for radical reconstruction of the economy that values women’s roles in the private and public sphere</w:t>
      </w:r>
      <w:r>
        <w:rPr>
          <w:rFonts w:ascii="Arial" w:hAnsi="Arial" w:cs="Arial"/>
        </w:rPr>
        <w:t>. R</w:t>
      </w:r>
      <w:r w:rsidRPr="00451F14">
        <w:rPr>
          <w:rFonts w:ascii="Arial" w:hAnsi="Arial" w:cs="Arial"/>
        </w:rPr>
        <w:t>esistance ecofeminis</w:t>
      </w:r>
      <w:r>
        <w:rPr>
          <w:rFonts w:ascii="Arial" w:hAnsi="Arial" w:cs="Arial"/>
        </w:rPr>
        <w:t>m builds on this and reflects the Re/</w:t>
      </w:r>
      <w:proofErr w:type="gramStart"/>
      <w:r>
        <w:rPr>
          <w:rFonts w:ascii="Arial" w:hAnsi="Arial" w:cs="Arial"/>
        </w:rPr>
        <w:t>Sisters</w:t>
      </w:r>
      <w:proofErr w:type="gramEnd"/>
      <w:r>
        <w:rPr>
          <w:rFonts w:ascii="Arial" w:hAnsi="Arial" w:cs="Arial"/>
        </w:rPr>
        <w:t xml:space="preserve"> exhibition in women have more concern about the environment and are at </w:t>
      </w:r>
      <w:r>
        <w:rPr>
          <w:rFonts w:ascii="Arial" w:hAnsi="Arial" w:cs="Arial"/>
        </w:rPr>
        <w:lastRenderedPageBreak/>
        <w:t xml:space="preserve">the forefront of the environmental struggles, for example in third world countries its women who prepare food, provide and car for others and the environment. This source shows an in-depth level into the fragments of ecofeminism and within that creates arguments and understandings of beliefs. </w:t>
      </w:r>
    </w:p>
    <w:p w14:paraId="28BE24EF" w14:textId="441000DF" w:rsidR="00451F14" w:rsidRPr="00451F14" w:rsidRDefault="00451F14" w:rsidP="00451F14">
      <w:pPr>
        <w:spacing w:line="480" w:lineRule="auto"/>
        <w:jc w:val="both"/>
        <w:rPr>
          <w:rFonts w:ascii="Arial" w:hAnsi="Arial" w:cs="Arial"/>
        </w:rPr>
      </w:pPr>
      <w:r w:rsidRPr="00451F14">
        <w:rPr>
          <w:rFonts w:ascii="Arial" w:hAnsi="Arial" w:cs="Arial"/>
        </w:rPr>
        <w:t xml:space="preserve">Although dated his second edition of this book published in 2007 states a more relevant continuation to today’s new ecological climate, although this makes an interesting analysis of social theories impact on the environment decades apart. For </w:t>
      </w:r>
      <w:r w:rsidRPr="00451F14">
        <w:rPr>
          <w:rFonts w:ascii="Arial" w:hAnsi="Arial" w:cs="Arial"/>
        </w:rPr>
        <w:t>example,</w:t>
      </w:r>
      <w:r w:rsidRPr="00451F14">
        <w:rPr>
          <w:rFonts w:ascii="Arial" w:hAnsi="Arial" w:cs="Arial"/>
        </w:rPr>
        <w:t xml:space="preserve"> his insight into</w:t>
      </w:r>
      <w:r>
        <w:rPr>
          <w:rFonts w:ascii="Arial" w:hAnsi="Arial" w:cs="Arial"/>
        </w:rPr>
        <w:t xml:space="preserve"> the</w:t>
      </w:r>
      <w:r w:rsidRPr="00451F14">
        <w:rPr>
          <w:rFonts w:ascii="Arial" w:hAnsi="Arial" w:cs="Arial"/>
        </w:rPr>
        <w:t xml:space="preserve"> </w:t>
      </w:r>
      <w:r>
        <w:rPr>
          <w:rFonts w:ascii="Arial" w:hAnsi="Arial" w:cs="Arial"/>
        </w:rPr>
        <w:t xml:space="preserve">Greening social theory shows his influential aspirations for social theories ability to restore the environment in the future. </w:t>
      </w:r>
    </w:p>
    <w:p w14:paraId="219B9BE6" w14:textId="77777777" w:rsidR="00451F14" w:rsidRPr="00451F14" w:rsidRDefault="00451F14" w:rsidP="00451F14">
      <w:pPr>
        <w:spacing w:line="480" w:lineRule="auto"/>
        <w:jc w:val="both"/>
        <w:rPr>
          <w:rFonts w:ascii="Arial" w:hAnsi="Arial" w:cs="Arial"/>
        </w:rPr>
      </w:pPr>
    </w:p>
    <w:p w14:paraId="69B88D6F" w14:textId="77777777" w:rsidR="00451F14" w:rsidRPr="00451F14" w:rsidRDefault="00451F14" w:rsidP="00451F14">
      <w:pPr>
        <w:spacing w:line="480" w:lineRule="auto"/>
        <w:jc w:val="both"/>
        <w:rPr>
          <w:rFonts w:ascii="Arial" w:hAnsi="Arial" w:cs="Arial"/>
        </w:rPr>
      </w:pPr>
    </w:p>
    <w:p w14:paraId="2D57128F" w14:textId="77777777" w:rsidR="00451F14" w:rsidRDefault="00451F14" w:rsidP="002D4ED4">
      <w:pPr>
        <w:spacing w:line="480" w:lineRule="auto"/>
        <w:jc w:val="both"/>
        <w:rPr>
          <w:rFonts w:ascii="Arial" w:hAnsi="Arial" w:cs="Arial"/>
        </w:rPr>
      </w:pPr>
    </w:p>
    <w:p w14:paraId="74E4DAB0" w14:textId="77777777" w:rsidR="00E803A8" w:rsidRPr="00B612B1" w:rsidRDefault="00E803A8" w:rsidP="002D4ED4">
      <w:pPr>
        <w:spacing w:line="480" w:lineRule="auto"/>
        <w:jc w:val="both"/>
        <w:rPr>
          <w:rFonts w:ascii="Arial" w:hAnsi="Arial" w:cs="Arial"/>
        </w:rPr>
      </w:pPr>
    </w:p>
    <w:p w14:paraId="343875B4" w14:textId="77777777" w:rsidR="00E803A8" w:rsidRPr="00B612B1" w:rsidRDefault="00E803A8" w:rsidP="002D4ED4">
      <w:pPr>
        <w:spacing w:line="480" w:lineRule="auto"/>
        <w:jc w:val="both"/>
        <w:rPr>
          <w:rFonts w:ascii="Arial" w:hAnsi="Arial" w:cs="Arial"/>
        </w:rPr>
      </w:pPr>
    </w:p>
    <w:p w14:paraId="3AFB50D1" w14:textId="77777777" w:rsidR="00E2150E" w:rsidRPr="00B612B1" w:rsidRDefault="00E2150E" w:rsidP="002D4ED4">
      <w:pPr>
        <w:spacing w:line="480" w:lineRule="auto"/>
        <w:jc w:val="both"/>
        <w:rPr>
          <w:rFonts w:ascii="Arial" w:hAnsi="Arial" w:cs="Arial"/>
        </w:rPr>
      </w:pPr>
    </w:p>
    <w:p w14:paraId="14CD7489" w14:textId="77777777" w:rsidR="0079384B" w:rsidRPr="00B612B1" w:rsidRDefault="0079384B" w:rsidP="002D4ED4">
      <w:pPr>
        <w:spacing w:line="480" w:lineRule="auto"/>
        <w:jc w:val="both"/>
        <w:rPr>
          <w:rFonts w:ascii="Arial" w:hAnsi="Arial" w:cs="Arial"/>
        </w:rPr>
      </w:pPr>
    </w:p>
    <w:p w14:paraId="75999D26" w14:textId="77777777" w:rsidR="0079384B" w:rsidRPr="00B612B1" w:rsidRDefault="0079384B" w:rsidP="002D4ED4">
      <w:pPr>
        <w:spacing w:line="480" w:lineRule="auto"/>
        <w:jc w:val="both"/>
        <w:rPr>
          <w:rFonts w:ascii="Arial" w:hAnsi="Arial" w:cs="Arial"/>
        </w:rPr>
      </w:pPr>
    </w:p>
    <w:p w14:paraId="18D1AD2A" w14:textId="77777777" w:rsidR="0079384B" w:rsidRPr="00B612B1" w:rsidRDefault="0079384B" w:rsidP="002D4ED4">
      <w:pPr>
        <w:spacing w:line="480" w:lineRule="auto"/>
        <w:jc w:val="both"/>
        <w:rPr>
          <w:rFonts w:ascii="Arial" w:hAnsi="Arial" w:cs="Arial"/>
        </w:rPr>
      </w:pPr>
    </w:p>
    <w:p w14:paraId="1F483708" w14:textId="77777777" w:rsidR="0079384B" w:rsidRPr="00B612B1" w:rsidRDefault="0079384B" w:rsidP="002D4ED4">
      <w:pPr>
        <w:spacing w:line="480" w:lineRule="auto"/>
        <w:jc w:val="both"/>
        <w:rPr>
          <w:rFonts w:ascii="Arial" w:hAnsi="Arial" w:cs="Arial"/>
        </w:rPr>
      </w:pPr>
    </w:p>
    <w:sectPr w:rsidR="0079384B" w:rsidRPr="00B612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424FB9" w14:textId="77777777" w:rsidR="00D62724" w:rsidRDefault="00D62724" w:rsidP="00D75F94">
      <w:pPr>
        <w:spacing w:after="0" w:line="240" w:lineRule="auto"/>
      </w:pPr>
      <w:r>
        <w:separator/>
      </w:r>
    </w:p>
  </w:endnote>
  <w:endnote w:type="continuationSeparator" w:id="0">
    <w:p w14:paraId="2EBE40F8" w14:textId="77777777" w:rsidR="00D62724" w:rsidRDefault="00D62724" w:rsidP="00D75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F9734A" w14:textId="77777777" w:rsidR="00D62724" w:rsidRDefault="00D62724" w:rsidP="00D75F94">
      <w:pPr>
        <w:spacing w:after="0" w:line="240" w:lineRule="auto"/>
      </w:pPr>
      <w:r>
        <w:separator/>
      </w:r>
    </w:p>
  </w:footnote>
  <w:footnote w:type="continuationSeparator" w:id="0">
    <w:p w14:paraId="5750CDF4" w14:textId="77777777" w:rsidR="00D62724" w:rsidRDefault="00D62724" w:rsidP="00D75F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84B"/>
    <w:rsid w:val="00023758"/>
    <w:rsid w:val="000658F6"/>
    <w:rsid w:val="000F61B3"/>
    <w:rsid w:val="00143546"/>
    <w:rsid w:val="0015199A"/>
    <w:rsid w:val="001649C3"/>
    <w:rsid w:val="00177EAC"/>
    <w:rsid w:val="001D22E1"/>
    <w:rsid w:val="001E7829"/>
    <w:rsid w:val="002243FF"/>
    <w:rsid w:val="0028658E"/>
    <w:rsid w:val="002C06FB"/>
    <w:rsid w:val="002D4ED4"/>
    <w:rsid w:val="0031301A"/>
    <w:rsid w:val="003655F6"/>
    <w:rsid w:val="003945FC"/>
    <w:rsid w:val="003E21B6"/>
    <w:rsid w:val="00451F14"/>
    <w:rsid w:val="00482720"/>
    <w:rsid w:val="004837BD"/>
    <w:rsid w:val="004A222A"/>
    <w:rsid w:val="004D03EB"/>
    <w:rsid w:val="004D4124"/>
    <w:rsid w:val="00507583"/>
    <w:rsid w:val="00516D63"/>
    <w:rsid w:val="005E2388"/>
    <w:rsid w:val="006005EF"/>
    <w:rsid w:val="00601AB3"/>
    <w:rsid w:val="00625AD2"/>
    <w:rsid w:val="006406DD"/>
    <w:rsid w:val="00696611"/>
    <w:rsid w:val="00716C71"/>
    <w:rsid w:val="00785065"/>
    <w:rsid w:val="0079384B"/>
    <w:rsid w:val="007A7019"/>
    <w:rsid w:val="007E4339"/>
    <w:rsid w:val="00865CD8"/>
    <w:rsid w:val="00955B46"/>
    <w:rsid w:val="009835D5"/>
    <w:rsid w:val="009842F1"/>
    <w:rsid w:val="009C169D"/>
    <w:rsid w:val="009F31E3"/>
    <w:rsid w:val="00A87C09"/>
    <w:rsid w:val="00AB2BB9"/>
    <w:rsid w:val="00AD7E16"/>
    <w:rsid w:val="00B13807"/>
    <w:rsid w:val="00B34C0D"/>
    <w:rsid w:val="00B37697"/>
    <w:rsid w:val="00B46E2C"/>
    <w:rsid w:val="00B612B1"/>
    <w:rsid w:val="00BC27D4"/>
    <w:rsid w:val="00BC4707"/>
    <w:rsid w:val="00BC5A84"/>
    <w:rsid w:val="00C346D9"/>
    <w:rsid w:val="00D62724"/>
    <w:rsid w:val="00D75F94"/>
    <w:rsid w:val="00D97CB9"/>
    <w:rsid w:val="00DB5EB5"/>
    <w:rsid w:val="00E2150E"/>
    <w:rsid w:val="00E27A03"/>
    <w:rsid w:val="00E803A8"/>
    <w:rsid w:val="00EA77A6"/>
    <w:rsid w:val="00ED690C"/>
    <w:rsid w:val="00F03427"/>
    <w:rsid w:val="00F53FF3"/>
    <w:rsid w:val="00FC3ACB"/>
    <w:rsid w:val="00FD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ABB6"/>
  <w15:chartTrackingRefBased/>
  <w15:docId w15:val="{963FB9B9-65CD-4CCC-9997-EC38CC49C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3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84B"/>
    <w:rPr>
      <w:rFonts w:eastAsiaTheme="majorEastAsia" w:cstheme="majorBidi"/>
      <w:color w:val="272727" w:themeColor="text1" w:themeTint="D8"/>
    </w:rPr>
  </w:style>
  <w:style w:type="paragraph" w:styleId="Title">
    <w:name w:val="Title"/>
    <w:basedOn w:val="Normal"/>
    <w:next w:val="Normal"/>
    <w:link w:val="TitleChar"/>
    <w:uiPriority w:val="10"/>
    <w:qFormat/>
    <w:rsid w:val="00793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84B"/>
    <w:pPr>
      <w:spacing w:before="160"/>
      <w:jc w:val="center"/>
    </w:pPr>
    <w:rPr>
      <w:i/>
      <w:iCs/>
      <w:color w:val="404040" w:themeColor="text1" w:themeTint="BF"/>
    </w:rPr>
  </w:style>
  <w:style w:type="character" w:customStyle="1" w:styleId="QuoteChar">
    <w:name w:val="Quote Char"/>
    <w:basedOn w:val="DefaultParagraphFont"/>
    <w:link w:val="Quote"/>
    <w:uiPriority w:val="29"/>
    <w:rsid w:val="0079384B"/>
    <w:rPr>
      <w:i/>
      <w:iCs/>
      <w:color w:val="404040" w:themeColor="text1" w:themeTint="BF"/>
    </w:rPr>
  </w:style>
  <w:style w:type="paragraph" w:styleId="ListParagraph">
    <w:name w:val="List Paragraph"/>
    <w:basedOn w:val="Normal"/>
    <w:uiPriority w:val="34"/>
    <w:qFormat/>
    <w:rsid w:val="0079384B"/>
    <w:pPr>
      <w:ind w:left="720"/>
      <w:contextualSpacing/>
    </w:pPr>
  </w:style>
  <w:style w:type="character" w:styleId="IntenseEmphasis">
    <w:name w:val="Intense Emphasis"/>
    <w:basedOn w:val="DefaultParagraphFont"/>
    <w:uiPriority w:val="21"/>
    <w:qFormat/>
    <w:rsid w:val="0079384B"/>
    <w:rPr>
      <w:i/>
      <w:iCs/>
      <w:color w:val="0F4761" w:themeColor="accent1" w:themeShade="BF"/>
    </w:rPr>
  </w:style>
  <w:style w:type="paragraph" w:styleId="IntenseQuote">
    <w:name w:val="Intense Quote"/>
    <w:basedOn w:val="Normal"/>
    <w:next w:val="Normal"/>
    <w:link w:val="IntenseQuoteChar"/>
    <w:uiPriority w:val="30"/>
    <w:qFormat/>
    <w:rsid w:val="00793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84B"/>
    <w:rPr>
      <w:i/>
      <w:iCs/>
      <w:color w:val="0F4761" w:themeColor="accent1" w:themeShade="BF"/>
    </w:rPr>
  </w:style>
  <w:style w:type="character" w:styleId="IntenseReference">
    <w:name w:val="Intense Reference"/>
    <w:basedOn w:val="DefaultParagraphFont"/>
    <w:uiPriority w:val="32"/>
    <w:qFormat/>
    <w:rsid w:val="0079384B"/>
    <w:rPr>
      <w:b/>
      <w:bCs/>
      <w:smallCaps/>
      <w:color w:val="0F4761" w:themeColor="accent1" w:themeShade="BF"/>
      <w:spacing w:val="5"/>
    </w:rPr>
  </w:style>
  <w:style w:type="character" w:styleId="Hyperlink">
    <w:name w:val="Hyperlink"/>
    <w:basedOn w:val="DefaultParagraphFont"/>
    <w:uiPriority w:val="99"/>
    <w:unhideWhenUsed/>
    <w:rsid w:val="00FC3ACB"/>
    <w:rPr>
      <w:color w:val="467886" w:themeColor="hyperlink"/>
      <w:u w:val="single"/>
    </w:rPr>
  </w:style>
  <w:style w:type="character" w:styleId="UnresolvedMention">
    <w:name w:val="Unresolved Mention"/>
    <w:basedOn w:val="DefaultParagraphFont"/>
    <w:uiPriority w:val="99"/>
    <w:semiHidden/>
    <w:unhideWhenUsed/>
    <w:rsid w:val="00FC3ACB"/>
    <w:rPr>
      <w:color w:val="605E5C"/>
      <w:shd w:val="clear" w:color="auto" w:fill="E1DFDD"/>
    </w:rPr>
  </w:style>
  <w:style w:type="paragraph" w:styleId="Header">
    <w:name w:val="header"/>
    <w:basedOn w:val="Normal"/>
    <w:link w:val="HeaderChar"/>
    <w:uiPriority w:val="99"/>
    <w:unhideWhenUsed/>
    <w:rsid w:val="00D75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F94"/>
  </w:style>
  <w:style w:type="paragraph" w:styleId="Footer">
    <w:name w:val="footer"/>
    <w:basedOn w:val="Normal"/>
    <w:link w:val="FooterChar"/>
    <w:uiPriority w:val="99"/>
    <w:unhideWhenUsed/>
    <w:rsid w:val="00D75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1108</Words>
  <Characters>6320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Esme Littlechild</dc:creator>
  <cp:keywords/>
  <dc:description/>
  <cp:lastModifiedBy>Esme Littlechild</cp:lastModifiedBy>
  <cp:revision>2</cp:revision>
  <dcterms:created xsi:type="dcterms:W3CDTF">2024-10-23T14:50:00Z</dcterms:created>
  <dcterms:modified xsi:type="dcterms:W3CDTF">2024-10-23T14:50:00Z</dcterms:modified>
</cp:coreProperties>
</file>