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318924135"/>
        <w:docPartObj>
          <w:docPartGallery w:val="Bibliographies"/>
          <w:docPartUnique/>
        </w:docPartObj>
      </w:sdtPr>
      <w:sdtEndPr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</w:sdtEndPr>
      <w:sdtContent>
        <w:p w14:paraId="7E765FED" w14:textId="67CC6516" w:rsidR="00184CAA" w:rsidRDefault="00184CAA">
          <w:pPr>
            <w:pStyle w:val="Heading1"/>
          </w:pPr>
          <w:r>
            <w:t>References</w:t>
          </w:r>
        </w:p>
        <w:p w14:paraId="03F60CE7" w14:textId="77777777" w:rsidR="00222B5E" w:rsidRPr="00222B5E" w:rsidRDefault="00222B5E" w:rsidP="00222B5E">
          <w:pPr>
            <w:rPr>
              <w:lang w:val="en-US"/>
            </w:rPr>
          </w:pPr>
        </w:p>
        <w:sdt>
          <w:sdtPr>
            <w:id w:val="-573587230"/>
            <w:bibliography/>
          </w:sdtPr>
          <w:sdtEndPr>
            <w:rPr>
              <w:rFonts w:ascii="Times New Roman" w:eastAsia="Times New Roman" w:hAnsi="Times New Roman" w:cs="Times New Roman"/>
              <w:kern w:val="0"/>
              <w:sz w:val="24"/>
              <w:szCs w:val="24"/>
              <w:lang w:eastAsia="en-GB"/>
              <w14:ligatures w14:val="none"/>
            </w:rPr>
          </w:sdtEndPr>
          <w:sdtContent>
            <w:p w14:paraId="7DD7227D" w14:textId="615A4D05" w:rsidR="00184CAA" w:rsidRPr="00CD5992" w:rsidRDefault="00F20499" w:rsidP="00CD5992">
              <w:pPr>
                <w:spacing w:line="480" w:lineRule="auto"/>
                <w:rPr>
                  <w:sz w:val="24"/>
                  <w:szCs w:val="24"/>
                </w:rPr>
              </w:pPr>
              <w:r w:rsidRPr="00CD5992">
                <w:rPr>
                  <w:sz w:val="24"/>
                  <w:szCs w:val="24"/>
                </w:rPr>
                <w:t>Bennett,</w:t>
              </w:r>
              <w:r w:rsidRPr="00CD5992">
                <w:rPr>
                  <w:sz w:val="24"/>
                  <w:szCs w:val="24"/>
                </w:rPr>
                <w:t xml:space="preserve"> R.,</w:t>
              </w:r>
              <w:r w:rsidRPr="00CD5992">
                <w:rPr>
                  <w:sz w:val="24"/>
                  <w:szCs w:val="24"/>
                </w:rPr>
                <w:t xml:space="preserve"> </w:t>
              </w:r>
              <w:proofErr w:type="spellStart"/>
              <w:r w:rsidRPr="00CD5992">
                <w:rPr>
                  <w:sz w:val="24"/>
                  <w:szCs w:val="24"/>
                </w:rPr>
                <w:t>Vijaygopal</w:t>
              </w:r>
              <w:proofErr w:type="spellEnd"/>
              <w:r w:rsidRPr="00CD5992">
                <w:rPr>
                  <w:sz w:val="24"/>
                  <w:szCs w:val="24"/>
                </w:rPr>
                <w:t>. R.</w:t>
              </w:r>
              <w:r w:rsidRPr="00CD5992">
                <w:rPr>
                  <w:sz w:val="24"/>
                  <w:szCs w:val="24"/>
                </w:rPr>
                <w:t xml:space="preserve"> &amp; </w:t>
              </w:r>
              <w:proofErr w:type="spellStart"/>
              <w:r w:rsidRPr="00CD5992">
                <w:rPr>
                  <w:sz w:val="24"/>
                  <w:szCs w:val="24"/>
                </w:rPr>
                <w:t>Kottasz</w:t>
              </w:r>
              <w:proofErr w:type="spellEnd"/>
              <w:r w:rsidRPr="00CD5992">
                <w:rPr>
                  <w:sz w:val="24"/>
                  <w:szCs w:val="24"/>
                </w:rPr>
                <w:t>, R.</w:t>
              </w:r>
              <w:r w:rsidRPr="00CD5992">
                <w:rPr>
                  <w:sz w:val="24"/>
                  <w:szCs w:val="24"/>
                </w:rPr>
                <w:t xml:space="preserve"> (2021)</w:t>
              </w:r>
              <w:r w:rsidRPr="00CD5992">
                <w:rPr>
                  <w:sz w:val="24"/>
                  <w:szCs w:val="24"/>
                </w:rPr>
                <w:t xml:space="preserve"> ‘</w:t>
              </w:r>
              <w:r w:rsidRPr="00CD5992">
                <w:rPr>
                  <w:sz w:val="24"/>
                  <w:szCs w:val="24"/>
                </w:rPr>
                <w:t xml:space="preserve">Who Gives to Food Banks? A Study of </w:t>
              </w:r>
              <w:r w:rsidR="00CD5992">
                <w:rPr>
                  <w:sz w:val="24"/>
                  <w:szCs w:val="24"/>
                </w:rPr>
                <w:tab/>
              </w:r>
              <w:r w:rsidRPr="00CD5992">
                <w:rPr>
                  <w:sz w:val="24"/>
                  <w:szCs w:val="24"/>
                </w:rPr>
                <w:t>Influences Affecting Donations to Food Banks by Individuals</w:t>
              </w:r>
              <w:r w:rsidRPr="00CD5992">
                <w:rPr>
                  <w:sz w:val="24"/>
                  <w:szCs w:val="24"/>
                </w:rPr>
                <w:t>’</w:t>
              </w:r>
              <w:r w:rsidR="00CD5992" w:rsidRPr="00CD5992">
                <w:rPr>
                  <w:sz w:val="24"/>
                  <w:szCs w:val="24"/>
                </w:rPr>
                <w:t xml:space="preserve">, </w:t>
              </w:r>
              <w:r w:rsidRPr="00CD5992">
                <w:rPr>
                  <w:i/>
                  <w:iCs/>
                  <w:sz w:val="24"/>
                  <w:szCs w:val="24"/>
                </w:rPr>
                <w:t xml:space="preserve">Journal of </w:t>
              </w:r>
              <w:proofErr w:type="spellStart"/>
              <w:r w:rsidRPr="00CD5992">
                <w:rPr>
                  <w:i/>
                  <w:iCs/>
                  <w:sz w:val="24"/>
                  <w:szCs w:val="24"/>
                </w:rPr>
                <w:t>Nonprofit</w:t>
              </w:r>
              <w:proofErr w:type="spellEnd"/>
              <w:r w:rsidRPr="00CD5992">
                <w:rPr>
                  <w:i/>
                  <w:iCs/>
                  <w:sz w:val="24"/>
                  <w:szCs w:val="24"/>
                </w:rPr>
                <w:t xml:space="preserve"> &amp; </w:t>
              </w:r>
              <w:r w:rsidR="00CD5992">
                <w:rPr>
                  <w:i/>
                  <w:iCs/>
                  <w:sz w:val="24"/>
                  <w:szCs w:val="24"/>
                </w:rPr>
                <w:tab/>
              </w:r>
              <w:r w:rsidRPr="00CD5992">
                <w:rPr>
                  <w:i/>
                  <w:iCs/>
                  <w:sz w:val="24"/>
                  <w:szCs w:val="24"/>
                </w:rPr>
                <w:t>Public Sector Marketing</w:t>
              </w:r>
              <w:r w:rsidRPr="00CD5992">
                <w:rPr>
                  <w:i/>
                  <w:iCs/>
                  <w:sz w:val="24"/>
                  <w:szCs w:val="24"/>
                </w:rPr>
                <w:t xml:space="preserve">, </w:t>
              </w:r>
              <w:r w:rsidR="00CD5992" w:rsidRPr="00CD5992">
                <w:rPr>
                  <w:sz w:val="24"/>
                  <w:szCs w:val="24"/>
                </w:rPr>
                <w:t>34</w:t>
              </w:r>
              <w:r w:rsidR="00CD5992" w:rsidRPr="00CD5992">
                <w:rPr>
                  <w:i/>
                  <w:iCs/>
                  <w:sz w:val="24"/>
                  <w:szCs w:val="24"/>
                </w:rPr>
                <w:t xml:space="preserve">, </w:t>
              </w:r>
              <w:r w:rsidRPr="00CD5992">
                <w:rPr>
                  <w:sz w:val="24"/>
                  <w:szCs w:val="24"/>
                </w:rPr>
                <w:t>pp.</w:t>
              </w:r>
              <w:r w:rsidR="002A0912" w:rsidRPr="00CD5992">
                <w:rPr>
                  <w:sz w:val="24"/>
                  <w:szCs w:val="24"/>
                </w:rPr>
                <w:t>1-23.</w:t>
              </w:r>
            </w:p>
            <w:p w14:paraId="78EE9238" w14:textId="4C422CDE" w:rsidR="00184CAA" w:rsidRDefault="00184CAA" w:rsidP="00184CAA">
              <w:pPr>
                <w:pStyle w:val="paragraph"/>
                <w:spacing w:before="0" w:beforeAutospacing="0" w:after="0" w:afterAutospacing="0" w:line="480" w:lineRule="auto"/>
                <w:textAlignment w:val="baseline"/>
                <w:rPr>
                  <w:rStyle w:val="eop"/>
                  <w:rFonts w:asciiTheme="minorHAnsi" w:hAnsiTheme="minorHAnsi" w:cstheme="minorHAnsi"/>
                </w:rPr>
              </w:pPr>
              <w:r w:rsidRPr="00AC1431">
                <w:rPr>
                  <w:rStyle w:val="normaltextrun"/>
                  <w:rFonts w:asciiTheme="minorHAnsi" w:hAnsiTheme="minorHAnsi" w:cstheme="minorHAnsi"/>
                </w:rPr>
                <w:t xml:space="preserve">BERA (2018) </w:t>
              </w:r>
              <w:r w:rsidRPr="00AC1431">
                <w:rPr>
                  <w:rStyle w:val="normaltextrun"/>
                  <w:rFonts w:asciiTheme="minorHAnsi" w:hAnsiTheme="minorHAnsi" w:cstheme="minorHAnsi"/>
                  <w:i/>
                  <w:iCs/>
                </w:rPr>
                <w:t xml:space="preserve">Ethical Guidelines for Educational Research. </w:t>
              </w:r>
              <w:r w:rsidRPr="00AC1431">
                <w:rPr>
                  <w:rStyle w:val="normaltextrun"/>
                  <w:rFonts w:asciiTheme="minorHAnsi" w:hAnsiTheme="minorHAnsi" w:cstheme="minorHAnsi"/>
                </w:rPr>
                <w:t>4</w:t>
              </w:r>
              <w:r w:rsidRPr="00AC1431">
                <w:rPr>
                  <w:rStyle w:val="normaltextrun"/>
                  <w:rFonts w:asciiTheme="minorHAnsi" w:hAnsiTheme="minorHAnsi" w:cstheme="minorHAnsi"/>
                  <w:vertAlign w:val="superscript"/>
                </w:rPr>
                <w:t>th</w:t>
              </w:r>
              <w:r w:rsidRPr="00AC1431">
                <w:rPr>
                  <w:rStyle w:val="normaltextrun"/>
                  <w:rFonts w:asciiTheme="minorHAnsi" w:hAnsiTheme="minorHAnsi" w:cstheme="minorHAnsi"/>
                </w:rPr>
                <w:t xml:space="preserve"> </w:t>
              </w:r>
              <w:proofErr w:type="spellStart"/>
              <w:r w:rsidRPr="00AC1431">
                <w:rPr>
                  <w:rStyle w:val="normaltextrun"/>
                  <w:rFonts w:asciiTheme="minorHAnsi" w:hAnsiTheme="minorHAnsi" w:cstheme="minorHAnsi"/>
                </w:rPr>
                <w:t>edn</w:t>
              </w:r>
              <w:proofErr w:type="spellEnd"/>
              <w:r w:rsidRPr="00AC1431">
                <w:rPr>
                  <w:rStyle w:val="normaltextrun"/>
                  <w:rFonts w:asciiTheme="minorHAnsi" w:hAnsiTheme="minorHAnsi" w:cstheme="minorHAnsi"/>
                </w:rPr>
                <w:t xml:space="preserve">. Available at: </w:t>
              </w:r>
              <w:r w:rsidRPr="00AC1431">
                <w:rPr>
                  <w:rStyle w:val="tabchar"/>
                  <w:rFonts w:asciiTheme="minorHAnsi" w:hAnsiTheme="minorHAnsi" w:cstheme="minorHAnsi"/>
                </w:rPr>
                <w:tab/>
              </w:r>
              <w:r w:rsidRPr="00AC1431">
                <w:rPr>
                  <w:rStyle w:val="tabchar"/>
                  <w:rFonts w:asciiTheme="minorHAnsi" w:hAnsiTheme="minorHAnsi" w:cstheme="minorHAnsi"/>
                </w:rPr>
                <w:tab/>
              </w:r>
              <w:r w:rsidRPr="00AC1431">
                <w:rPr>
                  <w:rStyle w:val="tabchar"/>
                  <w:rFonts w:asciiTheme="minorHAnsi" w:hAnsiTheme="minorHAnsi" w:cstheme="minorHAnsi"/>
                </w:rPr>
                <w:tab/>
              </w:r>
              <w:r w:rsidRPr="00AC1431">
                <w:rPr>
                  <w:rStyle w:val="normaltextrun"/>
                  <w:rFonts w:asciiTheme="minorHAnsi" w:hAnsiTheme="minorHAnsi" w:cstheme="minorHAnsi"/>
                </w:rPr>
                <w:t>https://www.bera.ac.uk/publication/ethical-guidelines-for-educational-research-</w:t>
              </w:r>
              <w:r w:rsidRPr="00AC1431">
                <w:rPr>
                  <w:rStyle w:val="tabchar"/>
                  <w:rFonts w:asciiTheme="minorHAnsi" w:hAnsiTheme="minorHAnsi" w:cstheme="minorHAnsi"/>
                </w:rPr>
                <w:tab/>
              </w:r>
              <w:r w:rsidRPr="00AC1431">
                <w:rPr>
                  <w:rStyle w:val="tabchar"/>
                  <w:rFonts w:asciiTheme="minorHAnsi" w:hAnsiTheme="minorHAnsi" w:cstheme="minorHAnsi"/>
                </w:rPr>
                <w:tab/>
              </w:r>
              <w:r w:rsidRPr="00AC1431">
                <w:rPr>
                  <w:rStyle w:val="normaltextrun"/>
                  <w:rFonts w:asciiTheme="minorHAnsi" w:hAnsiTheme="minorHAnsi" w:cstheme="minorHAnsi"/>
                </w:rPr>
                <w:t>2018</w:t>
              </w:r>
              <w:r>
                <w:rPr>
                  <w:rStyle w:val="normaltextrun"/>
                  <w:rFonts w:asciiTheme="minorHAnsi" w:hAnsiTheme="minorHAnsi" w:cstheme="minorHAnsi"/>
                </w:rPr>
                <w:t xml:space="preserve"> </w:t>
              </w:r>
              <w:r w:rsidRPr="00AC1431">
                <w:rPr>
                  <w:rStyle w:val="normaltextrun"/>
                  <w:rFonts w:asciiTheme="minorHAnsi" w:hAnsiTheme="minorHAnsi" w:cstheme="minorHAnsi"/>
                </w:rPr>
                <w:t xml:space="preserve">(Accessed: 20 </w:t>
              </w:r>
              <w:r>
                <w:rPr>
                  <w:rStyle w:val="normaltextrun"/>
                  <w:rFonts w:asciiTheme="minorHAnsi" w:hAnsiTheme="minorHAnsi" w:cstheme="minorHAnsi"/>
                </w:rPr>
                <w:t>March</w:t>
              </w:r>
              <w:r w:rsidRPr="00AC1431">
                <w:rPr>
                  <w:rStyle w:val="normaltextrun"/>
                  <w:rFonts w:asciiTheme="minorHAnsi" w:hAnsiTheme="minorHAnsi" w:cstheme="minorHAnsi"/>
                </w:rPr>
                <w:t xml:space="preserve"> 202</w:t>
              </w:r>
              <w:r>
                <w:rPr>
                  <w:rStyle w:val="normaltextrun"/>
                  <w:rFonts w:asciiTheme="minorHAnsi" w:hAnsiTheme="minorHAnsi" w:cstheme="minorHAnsi"/>
                </w:rPr>
                <w:t>3</w:t>
              </w:r>
              <w:r w:rsidRPr="00AC1431">
                <w:rPr>
                  <w:rStyle w:val="normaltextrun"/>
                  <w:rFonts w:asciiTheme="minorHAnsi" w:hAnsiTheme="minorHAnsi" w:cstheme="minorHAnsi"/>
                </w:rPr>
                <w:t>).</w:t>
              </w:r>
              <w:r w:rsidRPr="00AC1431">
                <w:rPr>
                  <w:rStyle w:val="eop"/>
                  <w:rFonts w:asciiTheme="minorHAnsi" w:hAnsiTheme="minorHAnsi" w:cstheme="minorHAnsi"/>
                </w:rPr>
                <w:t> </w:t>
              </w:r>
            </w:p>
            <w:p w14:paraId="0F3C4868" w14:textId="0E7AD33D" w:rsidR="005E01E5" w:rsidRDefault="005E01E5" w:rsidP="005E01E5">
              <w:pPr>
                <w:pStyle w:val="paragraph"/>
                <w:spacing w:before="0" w:beforeAutospacing="0" w:after="0" w:afterAutospacing="0" w:line="480" w:lineRule="auto"/>
                <w:textAlignment w:val="baseline"/>
                <w:rPr>
                  <w:rStyle w:val="eop"/>
                  <w:rFonts w:asciiTheme="minorHAnsi" w:hAnsiTheme="minorHAnsi" w:cstheme="minorHAnsi"/>
                </w:rPr>
              </w:pPr>
              <w:r w:rsidRPr="005E01E5">
                <w:rPr>
                  <w:rFonts w:asciiTheme="minorHAnsi" w:hAnsiTheme="minorHAnsi" w:cstheme="minorHAnsi"/>
                </w:rPr>
                <w:t>Bronfenbrenner, U. (1977) ‘Toward an experimental ecology of human</w:t>
              </w:r>
              <w:r>
                <w:rPr>
                  <w:rFonts w:asciiTheme="minorHAnsi" w:hAnsiTheme="minorHAnsi" w:cstheme="minorHAnsi"/>
                </w:rPr>
                <w:t xml:space="preserve"> </w:t>
              </w:r>
              <w:r>
                <w:rPr>
                  <w:rFonts w:asciiTheme="minorHAnsi" w:hAnsiTheme="minorHAnsi" w:cstheme="minorHAnsi"/>
                </w:rPr>
                <w:tab/>
              </w:r>
              <w:r w:rsidRPr="005E01E5">
                <w:rPr>
                  <w:rFonts w:asciiTheme="minorHAnsi" w:hAnsiTheme="minorHAnsi" w:cstheme="minorHAnsi"/>
                </w:rPr>
                <w:t>development’, </w:t>
              </w:r>
              <w:r w:rsidRPr="005E01E5">
                <w:rPr>
                  <w:rFonts w:asciiTheme="minorHAnsi" w:hAnsiTheme="minorHAnsi" w:cstheme="minorHAnsi"/>
                  <w:i/>
                  <w:iCs/>
                </w:rPr>
                <w:t>American Psychologist</w:t>
              </w:r>
              <w:r w:rsidRPr="005E01E5">
                <w:rPr>
                  <w:rFonts w:asciiTheme="minorHAnsi" w:hAnsiTheme="minorHAnsi" w:cstheme="minorHAnsi"/>
                </w:rPr>
                <w:t>, 32, 513–531.</w:t>
              </w:r>
            </w:p>
            <w:p w14:paraId="632A39A7" w14:textId="2E23D251" w:rsidR="003176F9" w:rsidRDefault="003176F9" w:rsidP="00184CAA">
              <w:pPr>
                <w:pStyle w:val="paragraph"/>
                <w:spacing w:before="0" w:beforeAutospacing="0" w:after="0" w:afterAutospacing="0" w:line="480" w:lineRule="auto"/>
                <w:textAlignment w:val="baseline"/>
                <w:rPr>
                  <w:rFonts w:asciiTheme="minorHAnsi" w:hAnsiTheme="minorHAnsi" w:cstheme="minorHAnsi"/>
                </w:rPr>
              </w:pPr>
              <w:r w:rsidRPr="003176F9">
                <w:rPr>
                  <w:rFonts w:asciiTheme="minorHAnsi" w:hAnsiTheme="minorHAnsi" w:cstheme="minorHAnsi"/>
                </w:rPr>
                <w:t xml:space="preserve">Charities Aid Foundation (2013) </w:t>
              </w:r>
              <w:r w:rsidRPr="003176F9">
                <w:rPr>
                  <w:rFonts w:asciiTheme="minorHAnsi" w:hAnsiTheme="minorHAnsi" w:cstheme="minorHAnsi"/>
                  <w:i/>
                  <w:iCs/>
                </w:rPr>
                <w:t xml:space="preserve">Growing up giving: Insights into how young people feel </w:t>
              </w:r>
              <w:r>
                <w:rPr>
                  <w:rFonts w:asciiTheme="minorHAnsi" w:hAnsiTheme="minorHAnsi" w:cstheme="minorHAnsi"/>
                  <w:i/>
                  <w:iCs/>
                </w:rPr>
                <w:tab/>
              </w:r>
              <w:r w:rsidRPr="003176F9">
                <w:rPr>
                  <w:rFonts w:asciiTheme="minorHAnsi" w:hAnsiTheme="minorHAnsi" w:cstheme="minorHAnsi"/>
                  <w:i/>
                  <w:iCs/>
                </w:rPr>
                <w:t>about charity</w:t>
              </w:r>
              <w:r w:rsidR="00970834">
                <w:rPr>
                  <w:rFonts w:asciiTheme="minorHAnsi" w:hAnsiTheme="minorHAnsi" w:cstheme="minorHAnsi"/>
                </w:rPr>
                <w:t>.</w:t>
              </w:r>
              <w:r w:rsidRPr="003176F9">
                <w:rPr>
                  <w:rFonts w:asciiTheme="minorHAnsi" w:hAnsiTheme="minorHAnsi" w:cstheme="minorHAnsi"/>
                </w:rPr>
                <w:t xml:space="preserve"> London: CAF.</w:t>
              </w:r>
            </w:p>
            <w:p w14:paraId="4E112128" w14:textId="35241EC6" w:rsidR="00991C6B" w:rsidRPr="00881627" w:rsidRDefault="00991C6B" w:rsidP="00184CAA">
              <w:pPr>
                <w:pStyle w:val="paragraph"/>
                <w:spacing w:before="0" w:beforeAutospacing="0" w:after="0" w:afterAutospacing="0" w:line="480" w:lineRule="auto"/>
                <w:textAlignment w:val="baseline"/>
                <w:rPr>
                  <w:rStyle w:val="eop"/>
                  <w:rFonts w:asciiTheme="minorHAnsi" w:hAnsiTheme="minorHAnsi" w:cstheme="minorHAnsi"/>
                </w:rPr>
              </w:pPr>
              <w:r>
                <w:rPr>
                  <w:rFonts w:asciiTheme="minorHAnsi" w:hAnsiTheme="minorHAnsi" w:cstheme="minorHAnsi"/>
                </w:rPr>
                <w:t xml:space="preserve">Clegg, N. </w:t>
              </w:r>
              <w:r>
                <w:rPr>
                  <w:rFonts w:asciiTheme="minorHAnsi" w:hAnsiTheme="minorHAnsi" w:cstheme="minorHAnsi"/>
                  <w:i/>
                  <w:iCs/>
                </w:rPr>
                <w:t xml:space="preserve">et al. </w:t>
              </w:r>
              <w:r>
                <w:rPr>
                  <w:rFonts w:asciiTheme="minorHAnsi" w:hAnsiTheme="minorHAnsi" w:cstheme="minorHAnsi"/>
                </w:rPr>
                <w:t>(</w:t>
              </w:r>
              <w:r w:rsidR="00881627">
                <w:rPr>
                  <w:rFonts w:asciiTheme="minorHAnsi" w:hAnsiTheme="minorHAnsi" w:cstheme="minorHAnsi"/>
                </w:rPr>
                <w:t>2017</w:t>
              </w:r>
              <w:r>
                <w:rPr>
                  <w:rFonts w:asciiTheme="minorHAnsi" w:hAnsiTheme="minorHAnsi" w:cstheme="minorHAnsi"/>
                </w:rPr>
                <w:t>)</w:t>
              </w:r>
              <w:r w:rsidR="00881627">
                <w:rPr>
                  <w:rFonts w:asciiTheme="minorHAnsi" w:hAnsiTheme="minorHAnsi" w:cstheme="minorHAnsi"/>
                </w:rPr>
                <w:t xml:space="preserve"> </w:t>
              </w:r>
              <w:r w:rsidR="00881627">
                <w:rPr>
                  <w:rFonts w:asciiTheme="minorHAnsi" w:hAnsiTheme="minorHAnsi" w:cstheme="minorHAnsi"/>
                  <w:i/>
                  <w:iCs/>
                </w:rPr>
                <w:t xml:space="preserve">Commission on Inequality in Education. </w:t>
              </w:r>
              <w:r w:rsidR="00881627">
                <w:rPr>
                  <w:rFonts w:asciiTheme="minorHAnsi" w:hAnsiTheme="minorHAnsi" w:cstheme="minorHAnsi"/>
                </w:rPr>
                <w:t xml:space="preserve">London: The Social </w:t>
              </w:r>
              <w:r w:rsidR="00881627">
                <w:rPr>
                  <w:rFonts w:asciiTheme="minorHAnsi" w:hAnsiTheme="minorHAnsi" w:cstheme="minorHAnsi"/>
                </w:rPr>
                <w:tab/>
                <w:t>Foundation.</w:t>
              </w:r>
            </w:p>
            <w:p w14:paraId="27528C5D" w14:textId="321EBA1E" w:rsidR="00054751" w:rsidRDefault="00054751" w:rsidP="00184CAA">
              <w:pPr>
                <w:pStyle w:val="paragraph"/>
                <w:spacing w:before="0" w:beforeAutospacing="0" w:after="0" w:afterAutospacing="0" w:line="480" w:lineRule="auto"/>
                <w:textAlignment w:val="baseline"/>
                <w:rPr>
                  <w:rStyle w:val="eop"/>
                  <w:rFonts w:asciiTheme="minorHAnsi" w:hAnsiTheme="minorHAnsi" w:cstheme="minorHAnsi"/>
                </w:rPr>
              </w:pPr>
              <w:r w:rsidRPr="00AC1431">
                <w:rPr>
                  <w:rStyle w:val="normaltextrun"/>
                  <w:rFonts w:asciiTheme="minorHAnsi" w:hAnsiTheme="minorHAnsi" w:cstheme="minorHAnsi"/>
                </w:rPr>
                <w:t xml:space="preserve">Donaldson, G. (2015) </w:t>
              </w:r>
              <w:r w:rsidRPr="00AC1431">
                <w:rPr>
                  <w:rStyle w:val="normaltextrun"/>
                  <w:rFonts w:asciiTheme="minorHAnsi" w:hAnsiTheme="minorHAnsi" w:cstheme="minorHAnsi"/>
                  <w:i/>
                  <w:iCs/>
                </w:rPr>
                <w:t xml:space="preserve">Successful Futures: Independent Review of Curriculum and Assessment </w:t>
              </w:r>
              <w:r w:rsidRPr="00AC1431">
                <w:rPr>
                  <w:rStyle w:val="tabchar"/>
                  <w:rFonts w:asciiTheme="minorHAnsi" w:hAnsiTheme="minorHAnsi" w:cstheme="minorHAnsi"/>
                </w:rPr>
                <w:tab/>
              </w:r>
              <w:r w:rsidRPr="00AC1431">
                <w:rPr>
                  <w:rStyle w:val="normaltextrun"/>
                  <w:rFonts w:asciiTheme="minorHAnsi" w:hAnsiTheme="minorHAnsi" w:cstheme="minorHAnsi"/>
                  <w:i/>
                  <w:iCs/>
                </w:rPr>
                <w:t xml:space="preserve">Arrangements in Wales. </w:t>
              </w:r>
              <w:r w:rsidRPr="00AC1431">
                <w:rPr>
                  <w:rStyle w:val="normaltextrun"/>
                  <w:rFonts w:asciiTheme="minorHAnsi" w:hAnsiTheme="minorHAnsi" w:cstheme="minorHAnsi"/>
                </w:rPr>
                <w:t>Cardiff: Welsh Government.</w:t>
              </w:r>
              <w:r w:rsidRPr="00AC1431">
                <w:rPr>
                  <w:rStyle w:val="eop"/>
                  <w:rFonts w:asciiTheme="minorHAnsi" w:hAnsiTheme="minorHAnsi" w:cstheme="minorHAnsi"/>
                </w:rPr>
                <w:t> </w:t>
              </w:r>
            </w:p>
            <w:p w14:paraId="4CD95EE0" w14:textId="78CA1923" w:rsidR="00970834" w:rsidRDefault="00970834" w:rsidP="00184CAA">
              <w:pPr>
                <w:pStyle w:val="paragraph"/>
                <w:spacing w:before="0" w:beforeAutospacing="0" w:after="0" w:afterAutospacing="0" w:line="480" w:lineRule="auto"/>
                <w:textAlignment w:val="baseline"/>
                <w:rPr>
                  <w:rFonts w:asciiTheme="minorHAnsi" w:hAnsiTheme="minorHAnsi" w:cstheme="minorHAnsi"/>
                </w:rPr>
              </w:pPr>
              <w:r w:rsidRPr="00970834">
                <w:rPr>
                  <w:rFonts w:asciiTheme="minorHAnsi" w:hAnsiTheme="minorHAnsi" w:cstheme="minorHAnsi"/>
                </w:rPr>
                <w:t>JEM</w:t>
              </w:r>
              <w:r>
                <w:rPr>
                  <w:rFonts w:asciiTheme="minorHAnsi" w:hAnsiTheme="minorHAnsi" w:cstheme="minorHAnsi"/>
                </w:rPr>
                <w:t xml:space="preserve"> </w:t>
              </w:r>
              <w:r w:rsidRPr="00970834">
                <w:rPr>
                  <w:rFonts w:asciiTheme="minorHAnsi" w:hAnsiTheme="minorHAnsi" w:cstheme="minorHAnsi"/>
                </w:rPr>
                <w:t xml:space="preserve">(2013). </w:t>
              </w:r>
              <w:r w:rsidRPr="00970834">
                <w:rPr>
                  <w:rFonts w:asciiTheme="minorHAnsi" w:hAnsiTheme="minorHAnsi" w:cstheme="minorHAnsi"/>
                  <w:i/>
                  <w:iCs/>
                </w:rPr>
                <w:t>Charitable giving by schools</w:t>
              </w:r>
              <w:r>
                <w:rPr>
                  <w:rFonts w:asciiTheme="minorHAnsi" w:hAnsiTheme="minorHAnsi" w:cstheme="minorHAnsi"/>
                </w:rPr>
                <w:t xml:space="preserve">. </w:t>
              </w:r>
              <w:r w:rsidRPr="00970834">
                <w:rPr>
                  <w:rFonts w:asciiTheme="minorHAnsi" w:hAnsiTheme="minorHAnsi" w:cstheme="minorHAnsi"/>
                </w:rPr>
                <w:t>Sittingbourne: JEM Education Direct</w:t>
              </w:r>
            </w:p>
            <w:p w14:paraId="62FD3AE3" w14:textId="2D392CF2" w:rsidR="00C923E3" w:rsidRPr="00905F7B" w:rsidRDefault="00C923E3" w:rsidP="00184CAA">
              <w:pPr>
                <w:pStyle w:val="paragraph"/>
                <w:spacing w:before="0" w:beforeAutospacing="0" w:after="0" w:afterAutospacing="0" w:line="480" w:lineRule="auto"/>
                <w:textAlignment w:val="baseline"/>
                <w:rPr>
                  <w:rFonts w:asciiTheme="minorHAnsi" w:hAnsiTheme="minorHAnsi" w:cstheme="minorHAnsi"/>
                </w:rPr>
              </w:pPr>
              <w:r>
                <w:rPr>
                  <w:rFonts w:asciiTheme="minorHAnsi" w:hAnsiTheme="minorHAnsi" w:cstheme="minorHAnsi"/>
                </w:rPr>
                <w:t xml:space="preserve">Moore, G. F. </w:t>
              </w:r>
              <w:r w:rsidR="00905F7B">
                <w:rPr>
                  <w:rFonts w:asciiTheme="minorHAnsi" w:hAnsiTheme="minorHAnsi" w:cstheme="minorHAnsi"/>
                  <w:i/>
                  <w:iCs/>
                </w:rPr>
                <w:t xml:space="preserve">et al. </w:t>
              </w:r>
              <w:r w:rsidR="00905F7B">
                <w:rPr>
                  <w:rFonts w:asciiTheme="minorHAnsi" w:hAnsiTheme="minorHAnsi" w:cstheme="minorHAnsi"/>
                </w:rPr>
                <w:t>(2017) ‘</w:t>
              </w:r>
              <w:r w:rsidR="00905F7B" w:rsidRPr="00905F7B">
                <w:rPr>
                  <w:rFonts w:asciiTheme="minorHAnsi" w:hAnsiTheme="minorHAnsi" w:cstheme="minorHAnsi"/>
                </w:rPr>
                <w:t xml:space="preserve">School </w:t>
              </w:r>
              <w:r w:rsidR="001E79A2">
                <w:rPr>
                  <w:rFonts w:asciiTheme="minorHAnsi" w:hAnsiTheme="minorHAnsi" w:cstheme="minorHAnsi"/>
                </w:rPr>
                <w:t>C</w:t>
              </w:r>
              <w:r w:rsidR="00905F7B" w:rsidRPr="00905F7B">
                <w:rPr>
                  <w:rFonts w:asciiTheme="minorHAnsi" w:hAnsiTheme="minorHAnsi" w:cstheme="minorHAnsi"/>
                </w:rPr>
                <w:t xml:space="preserve">omposition, </w:t>
              </w:r>
              <w:r w:rsidR="001E79A2">
                <w:rPr>
                  <w:rFonts w:asciiTheme="minorHAnsi" w:hAnsiTheme="minorHAnsi" w:cstheme="minorHAnsi"/>
                </w:rPr>
                <w:t>S</w:t>
              </w:r>
              <w:r w:rsidR="00905F7B" w:rsidRPr="00905F7B">
                <w:rPr>
                  <w:rFonts w:asciiTheme="minorHAnsi" w:hAnsiTheme="minorHAnsi" w:cstheme="minorHAnsi"/>
                </w:rPr>
                <w:t xml:space="preserve">chool </w:t>
              </w:r>
              <w:r w:rsidR="001E79A2">
                <w:rPr>
                  <w:rFonts w:asciiTheme="minorHAnsi" w:hAnsiTheme="minorHAnsi" w:cstheme="minorHAnsi"/>
                </w:rPr>
                <w:t>C</w:t>
              </w:r>
              <w:r w:rsidR="00905F7B" w:rsidRPr="00905F7B">
                <w:rPr>
                  <w:rFonts w:asciiTheme="minorHAnsi" w:hAnsiTheme="minorHAnsi" w:cstheme="minorHAnsi"/>
                </w:rPr>
                <w:t xml:space="preserve">ulture and </w:t>
              </w:r>
              <w:r w:rsidR="001E79A2">
                <w:rPr>
                  <w:rFonts w:asciiTheme="minorHAnsi" w:hAnsiTheme="minorHAnsi" w:cstheme="minorHAnsi"/>
                </w:rPr>
                <w:t>S</w:t>
              </w:r>
              <w:r w:rsidR="00905F7B" w:rsidRPr="00905F7B">
                <w:rPr>
                  <w:rFonts w:asciiTheme="minorHAnsi" w:hAnsiTheme="minorHAnsi" w:cstheme="minorHAnsi"/>
                </w:rPr>
                <w:t xml:space="preserve">ocioeconomic </w:t>
              </w:r>
              <w:r w:rsidR="001E79A2">
                <w:rPr>
                  <w:rFonts w:asciiTheme="minorHAnsi" w:hAnsiTheme="minorHAnsi" w:cstheme="minorHAnsi"/>
                </w:rPr>
                <w:tab/>
                <w:t>I</w:t>
              </w:r>
              <w:r w:rsidR="00905F7B" w:rsidRPr="00905F7B">
                <w:rPr>
                  <w:rFonts w:asciiTheme="minorHAnsi" w:hAnsiTheme="minorHAnsi" w:cstheme="minorHAnsi"/>
                </w:rPr>
                <w:t xml:space="preserve">nequalities in </w:t>
              </w:r>
              <w:r w:rsidR="001E79A2">
                <w:rPr>
                  <w:rFonts w:asciiTheme="minorHAnsi" w:hAnsiTheme="minorHAnsi" w:cstheme="minorHAnsi"/>
                </w:rPr>
                <w:t>Y</w:t>
              </w:r>
              <w:r w:rsidR="00905F7B" w:rsidRPr="00905F7B">
                <w:rPr>
                  <w:rFonts w:asciiTheme="minorHAnsi" w:hAnsiTheme="minorHAnsi" w:cstheme="minorHAnsi"/>
                </w:rPr>
                <w:t xml:space="preserve">oung </w:t>
              </w:r>
              <w:r w:rsidR="001E79A2">
                <w:rPr>
                  <w:rFonts w:asciiTheme="minorHAnsi" w:hAnsiTheme="minorHAnsi" w:cstheme="minorHAnsi"/>
                </w:rPr>
                <w:t>P</w:t>
              </w:r>
              <w:r w:rsidR="00905F7B" w:rsidRPr="00905F7B">
                <w:rPr>
                  <w:rFonts w:asciiTheme="minorHAnsi" w:hAnsiTheme="minorHAnsi" w:cstheme="minorHAnsi"/>
                </w:rPr>
                <w:t xml:space="preserve">eople's </w:t>
              </w:r>
              <w:r w:rsidR="001E79A2">
                <w:rPr>
                  <w:rFonts w:asciiTheme="minorHAnsi" w:hAnsiTheme="minorHAnsi" w:cstheme="minorHAnsi"/>
                </w:rPr>
                <w:t>H</w:t>
              </w:r>
              <w:r w:rsidR="00905F7B" w:rsidRPr="00905F7B">
                <w:rPr>
                  <w:rFonts w:asciiTheme="minorHAnsi" w:hAnsiTheme="minorHAnsi" w:cstheme="minorHAnsi"/>
                </w:rPr>
                <w:t xml:space="preserve">ealth: Multi-level </w:t>
              </w:r>
              <w:r w:rsidR="001E79A2">
                <w:rPr>
                  <w:rFonts w:asciiTheme="minorHAnsi" w:hAnsiTheme="minorHAnsi" w:cstheme="minorHAnsi"/>
                </w:rPr>
                <w:t>A</w:t>
              </w:r>
              <w:r w:rsidR="00905F7B" w:rsidRPr="00905F7B">
                <w:rPr>
                  <w:rFonts w:asciiTheme="minorHAnsi" w:hAnsiTheme="minorHAnsi" w:cstheme="minorHAnsi"/>
                </w:rPr>
                <w:t xml:space="preserve">nalysis of the Health Behaviour in </w:t>
              </w:r>
              <w:r w:rsidR="001E79A2">
                <w:rPr>
                  <w:rFonts w:asciiTheme="minorHAnsi" w:hAnsiTheme="minorHAnsi" w:cstheme="minorHAnsi"/>
                </w:rPr>
                <w:tab/>
              </w:r>
              <w:r w:rsidR="00905F7B" w:rsidRPr="00905F7B">
                <w:rPr>
                  <w:rFonts w:asciiTheme="minorHAnsi" w:hAnsiTheme="minorHAnsi" w:cstheme="minorHAnsi"/>
                </w:rPr>
                <w:t xml:space="preserve">School-aged Children (HBSC) </w:t>
              </w:r>
              <w:r w:rsidR="00C837E6">
                <w:rPr>
                  <w:rFonts w:asciiTheme="minorHAnsi" w:hAnsiTheme="minorHAnsi" w:cstheme="minorHAnsi"/>
                </w:rPr>
                <w:t>S</w:t>
              </w:r>
              <w:r w:rsidR="00905F7B" w:rsidRPr="00905F7B">
                <w:rPr>
                  <w:rFonts w:asciiTheme="minorHAnsi" w:hAnsiTheme="minorHAnsi" w:cstheme="minorHAnsi"/>
                </w:rPr>
                <w:t xml:space="preserve">urvey in </w:t>
              </w:r>
              <w:r w:rsidR="00905F7B">
                <w:rPr>
                  <w:rFonts w:asciiTheme="minorHAnsi" w:hAnsiTheme="minorHAnsi" w:cstheme="minorHAnsi"/>
                </w:rPr>
                <w:t xml:space="preserve">Wales’, </w:t>
              </w:r>
              <w:r w:rsidR="001E79A2" w:rsidRPr="001E79A2">
                <w:rPr>
                  <w:rFonts w:asciiTheme="minorHAnsi" w:hAnsiTheme="minorHAnsi" w:cstheme="minorHAnsi"/>
                  <w:i/>
                  <w:iCs/>
                </w:rPr>
                <w:t>British Educational Research Journal</w:t>
              </w:r>
              <w:r w:rsidR="001E79A2">
                <w:rPr>
                  <w:rFonts w:asciiTheme="minorHAnsi" w:hAnsiTheme="minorHAnsi" w:cstheme="minorHAnsi"/>
                </w:rPr>
                <w:t xml:space="preserve">, </w:t>
              </w:r>
              <w:r w:rsidR="001E79A2">
                <w:rPr>
                  <w:rFonts w:asciiTheme="minorHAnsi" w:hAnsiTheme="minorHAnsi" w:cstheme="minorHAnsi"/>
                </w:rPr>
                <w:tab/>
                <w:t>43(2), pp.310-329.</w:t>
              </w:r>
            </w:p>
            <w:p w14:paraId="30519F62" w14:textId="22D6DCBC" w:rsidR="004F0DFD" w:rsidRDefault="004F0DFD" w:rsidP="00184CAA">
              <w:pPr>
                <w:pStyle w:val="paragraph"/>
                <w:spacing w:before="0" w:beforeAutospacing="0" w:after="0" w:afterAutospacing="0" w:line="480" w:lineRule="auto"/>
                <w:textAlignment w:val="baseline"/>
                <w:rPr>
                  <w:rFonts w:asciiTheme="minorHAnsi" w:hAnsiTheme="minorHAnsi" w:cstheme="minorHAnsi"/>
                </w:rPr>
              </w:pPr>
              <w:r>
                <w:rPr>
                  <w:rFonts w:asciiTheme="minorHAnsi" w:hAnsiTheme="minorHAnsi" w:cstheme="minorHAnsi"/>
                </w:rPr>
                <w:t>OECD (</w:t>
              </w:r>
              <w:r w:rsidR="000E4E4F">
                <w:rPr>
                  <w:rFonts w:asciiTheme="minorHAnsi" w:hAnsiTheme="minorHAnsi" w:cstheme="minorHAnsi"/>
                </w:rPr>
                <w:t>2012</w:t>
              </w:r>
              <w:r>
                <w:rPr>
                  <w:rFonts w:asciiTheme="minorHAnsi" w:hAnsiTheme="minorHAnsi" w:cstheme="minorHAnsi"/>
                </w:rPr>
                <w:t>)</w:t>
              </w:r>
              <w:r w:rsidR="000E4E4F">
                <w:rPr>
                  <w:rFonts w:asciiTheme="minorHAnsi" w:hAnsiTheme="minorHAnsi" w:cstheme="minorHAnsi"/>
                </w:rPr>
                <w:t xml:space="preserve"> </w:t>
              </w:r>
              <w:r w:rsidR="000E4E4F" w:rsidRPr="002F2268">
                <w:rPr>
                  <w:rFonts w:asciiTheme="minorHAnsi" w:hAnsiTheme="minorHAnsi" w:cstheme="minorHAnsi"/>
                  <w:i/>
                  <w:iCs/>
                </w:rPr>
                <w:t>Equity and Quality in Education: Supporting Disadvantaged Students</w:t>
              </w:r>
              <w:r w:rsidR="002F2268" w:rsidRPr="002F2268">
                <w:rPr>
                  <w:rFonts w:asciiTheme="minorHAnsi" w:hAnsiTheme="minorHAnsi" w:cstheme="minorHAnsi"/>
                  <w:i/>
                  <w:iCs/>
                </w:rPr>
                <w:t xml:space="preserve"> and </w:t>
              </w:r>
              <w:r w:rsidR="002F2268">
                <w:rPr>
                  <w:rFonts w:asciiTheme="minorHAnsi" w:hAnsiTheme="minorHAnsi" w:cstheme="minorHAnsi"/>
                  <w:i/>
                  <w:iCs/>
                </w:rPr>
                <w:tab/>
              </w:r>
              <w:r w:rsidR="002F2268" w:rsidRPr="002F2268">
                <w:rPr>
                  <w:rFonts w:asciiTheme="minorHAnsi" w:hAnsiTheme="minorHAnsi" w:cstheme="minorHAnsi"/>
                  <w:i/>
                  <w:iCs/>
                </w:rPr>
                <w:t>Schools</w:t>
              </w:r>
              <w:r w:rsidR="002F2268">
                <w:rPr>
                  <w:rFonts w:asciiTheme="minorHAnsi" w:hAnsiTheme="minorHAnsi" w:cstheme="minorHAnsi"/>
                </w:rPr>
                <w:t>. London: OECD Publishing.</w:t>
              </w:r>
            </w:p>
            <w:p w14:paraId="51F851D7" w14:textId="3525CB1C" w:rsidR="00761A60" w:rsidRDefault="00761A60" w:rsidP="00184CAA">
              <w:pPr>
                <w:pStyle w:val="paragraph"/>
                <w:spacing w:before="0" w:beforeAutospacing="0" w:after="0" w:afterAutospacing="0" w:line="480" w:lineRule="auto"/>
                <w:textAlignment w:val="baseline"/>
                <w:rPr>
                  <w:rStyle w:val="eop"/>
                  <w:rFonts w:asciiTheme="minorHAnsi" w:hAnsiTheme="minorHAnsi" w:cstheme="minorHAnsi"/>
                </w:rPr>
              </w:pPr>
              <w:r>
                <w:rPr>
                  <w:rStyle w:val="eop"/>
                  <w:rFonts w:asciiTheme="minorHAnsi" w:hAnsiTheme="minorHAnsi" w:cstheme="minorHAnsi"/>
                </w:rPr>
                <w:lastRenderedPageBreak/>
                <w:t xml:space="preserve">Power, S. </w:t>
              </w:r>
              <w:r w:rsidR="001C036A">
                <w:rPr>
                  <w:rStyle w:val="eop"/>
                  <w:rFonts w:asciiTheme="minorHAnsi" w:hAnsiTheme="minorHAnsi" w:cstheme="minorHAnsi"/>
                </w:rPr>
                <w:t xml:space="preserve">&amp; Taylor, C. </w:t>
              </w:r>
              <w:r>
                <w:rPr>
                  <w:rStyle w:val="eop"/>
                  <w:rFonts w:asciiTheme="minorHAnsi" w:hAnsiTheme="minorHAnsi" w:cstheme="minorHAnsi"/>
                </w:rPr>
                <w:t>(</w:t>
              </w:r>
              <w:r w:rsidR="001C036A">
                <w:rPr>
                  <w:rStyle w:val="eop"/>
                  <w:rFonts w:asciiTheme="minorHAnsi" w:hAnsiTheme="minorHAnsi" w:cstheme="minorHAnsi"/>
                </w:rPr>
                <w:t>2018</w:t>
              </w:r>
              <w:r>
                <w:rPr>
                  <w:rStyle w:val="eop"/>
                  <w:rFonts w:asciiTheme="minorHAnsi" w:hAnsiTheme="minorHAnsi" w:cstheme="minorHAnsi"/>
                </w:rPr>
                <w:t>)</w:t>
              </w:r>
              <w:r w:rsidR="001C036A">
                <w:rPr>
                  <w:rStyle w:val="eop"/>
                  <w:rFonts w:asciiTheme="minorHAnsi" w:hAnsiTheme="minorHAnsi" w:cstheme="minorHAnsi"/>
                </w:rPr>
                <w:t xml:space="preserve"> ‘The Mainstreaming of Charities into Schools’, </w:t>
              </w:r>
              <w:r w:rsidR="00B91B2A">
                <w:rPr>
                  <w:rStyle w:val="eop"/>
                  <w:rFonts w:asciiTheme="minorHAnsi" w:hAnsiTheme="minorHAnsi" w:cstheme="minorHAnsi"/>
                  <w:i/>
                  <w:iCs/>
                </w:rPr>
                <w:t xml:space="preserve">Oxford Review of </w:t>
              </w:r>
              <w:r w:rsidR="00B91B2A">
                <w:rPr>
                  <w:rStyle w:val="eop"/>
                  <w:rFonts w:asciiTheme="minorHAnsi" w:hAnsiTheme="minorHAnsi" w:cstheme="minorHAnsi"/>
                  <w:i/>
                  <w:iCs/>
                </w:rPr>
                <w:tab/>
                <w:t xml:space="preserve">Education, </w:t>
              </w:r>
              <w:r w:rsidR="00B91B2A">
                <w:rPr>
                  <w:rStyle w:val="eop"/>
                  <w:rFonts w:asciiTheme="minorHAnsi" w:hAnsiTheme="minorHAnsi" w:cstheme="minorHAnsi"/>
                </w:rPr>
                <w:t>44(6), pp.702-715.</w:t>
              </w:r>
            </w:p>
            <w:p w14:paraId="3FB5E10D" w14:textId="496F152B" w:rsidR="00B0400F" w:rsidRDefault="00B0400F" w:rsidP="00184CAA">
              <w:pPr>
                <w:pStyle w:val="paragraph"/>
                <w:spacing w:before="0" w:beforeAutospacing="0" w:after="0" w:afterAutospacing="0" w:line="480" w:lineRule="auto"/>
                <w:textAlignment w:val="baseline"/>
                <w:rPr>
                  <w:rStyle w:val="eop"/>
                  <w:rFonts w:asciiTheme="minorHAnsi" w:hAnsiTheme="minorHAnsi" w:cstheme="minorHAnsi"/>
                </w:rPr>
              </w:pPr>
              <w:r>
                <w:rPr>
                  <w:rStyle w:val="eop"/>
                  <w:rFonts w:asciiTheme="minorHAnsi" w:hAnsiTheme="minorHAnsi" w:cstheme="minorHAnsi"/>
                </w:rPr>
                <w:t>The Trussell</w:t>
              </w:r>
              <w:r w:rsidR="002435A9">
                <w:rPr>
                  <w:rStyle w:val="eop"/>
                  <w:rFonts w:asciiTheme="minorHAnsi" w:hAnsiTheme="minorHAnsi" w:cstheme="minorHAnsi"/>
                </w:rPr>
                <w:t xml:space="preserve"> Trust (2021) </w:t>
              </w:r>
              <w:r w:rsidR="002435A9">
                <w:rPr>
                  <w:rStyle w:val="eop"/>
                  <w:rFonts w:asciiTheme="minorHAnsi" w:hAnsiTheme="minorHAnsi" w:cstheme="minorHAnsi"/>
                  <w:i/>
                  <w:iCs/>
                </w:rPr>
                <w:t xml:space="preserve">State of Hunger: Building the </w:t>
              </w:r>
              <w:r w:rsidR="00282961">
                <w:rPr>
                  <w:rStyle w:val="eop"/>
                  <w:rFonts w:asciiTheme="minorHAnsi" w:hAnsiTheme="minorHAnsi" w:cstheme="minorHAnsi"/>
                  <w:i/>
                  <w:iCs/>
                </w:rPr>
                <w:t xml:space="preserve">Evidence on Poverty, Destitution, and </w:t>
              </w:r>
              <w:r w:rsidR="005A11C8">
                <w:rPr>
                  <w:rStyle w:val="eop"/>
                  <w:rFonts w:asciiTheme="minorHAnsi" w:hAnsiTheme="minorHAnsi" w:cstheme="minorHAnsi"/>
                  <w:i/>
                  <w:iCs/>
                </w:rPr>
                <w:tab/>
              </w:r>
              <w:r w:rsidR="00282961">
                <w:rPr>
                  <w:rStyle w:val="eop"/>
                  <w:rFonts w:asciiTheme="minorHAnsi" w:hAnsiTheme="minorHAnsi" w:cstheme="minorHAnsi"/>
                  <w:i/>
                  <w:iCs/>
                </w:rPr>
                <w:t xml:space="preserve">Food Insecurity in the UK. </w:t>
              </w:r>
              <w:r w:rsidR="00282961">
                <w:rPr>
                  <w:rStyle w:val="eop"/>
                  <w:rFonts w:asciiTheme="minorHAnsi" w:hAnsiTheme="minorHAnsi" w:cstheme="minorHAnsi"/>
                </w:rPr>
                <w:t>London: The Trussell Trust.</w:t>
              </w:r>
            </w:p>
            <w:p w14:paraId="1E4AF4A5" w14:textId="3D11F456" w:rsidR="00184CAA" w:rsidRPr="00A13C8E" w:rsidRDefault="002C598C" w:rsidP="00A13C8E">
              <w:pPr>
                <w:pStyle w:val="paragraph"/>
                <w:spacing w:before="0" w:beforeAutospacing="0" w:after="0" w:afterAutospacing="0" w:line="480" w:lineRule="auto"/>
                <w:textAlignment w:val="baseline"/>
                <w:rPr>
                  <w:rFonts w:asciiTheme="minorHAnsi" w:hAnsiTheme="minorHAnsi" w:cstheme="minorHAnsi"/>
                </w:rPr>
              </w:pPr>
              <w:r>
                <w:rPr>
                  <w:rStyle w:val="eop"/>
                  <w:rFonts w:asciiTheme="minorHAnsi" w:hAnsiTheme="minorHAnsi" w:cstheme="minorHAnsi"/>
                </w:rPr>
                <w:t>Welsh Minister for Social Justice (2022)</w:t>
              </w:r>
              <w:r>
                <w:rPr>
                  <w:rStyle w:val="eop"/>
                  <w:rFonts w:asciiTheme="minorHAnsi" w:hAnsiTheme="minorHAnsi" w:cstheme="minorHAnsi"/>
                </w:rPr>
                <w:t xml:space="preserve"> </w:t>
              </w:r>
              <w:r w:rsidR="007E4247">
                <w:rPr>
                  <w:rStyle w:val="eop"/>
                  <w:rFonts w:asciiTheme="minorHAnsi" w:hAnsiTheme="minorHAnsi" w:cstheme="minorHAnsi"/>
                  <w:i/>
                  <w:iCs/>
                </w:rPr>
                <w:t xml:space="preserve">Funding for Tackling Food Poverty. </w:t>
              </w:r>
              <w:r w:rsidR="007E4247">
                <w:rPr>
                  <w:rStyle w:val="eop"/>
                  <w:rFonts w:asciiTheme="minorHAnsi" w:hAnsiTheme="minorHAnsi" w:cstheme="minorHAnsi"/>
                </w:rPr>
                <w:t>Available at:</w:t>
              </w:r>
              <w:r w:rsidR="00CE4EA5" w:rsidRPr="00CE4EA5">
                <w:t xml:space="preserve"> </w:t>
              </w:r>
              <w:r w:rsidR="00CE4EA5">
                <w:tab/>
              </w:r>
              <w:hyperlink r:id="rId5" w:history="1">
                <w:r w:rsidR="00CE4EA5" w:rsidRPr="000C08CB">
                  <w:rPr>
                    <w:rStyle w:val="Hyperlink"/>
                    <w:rFonts w:asciiTheme="minorHAnsi" w:hAnsiTheme="minorHAnsi" w:cstheme="minorHAnsi"/>
                  </w:rPr>
                  <w:t>https://www.gov.wales/written-statement-funding-tackling-food-poverty</w:t>
                </w:r>
              </w:hyperlink>
              <w:r w:rsidR="00CE4EA5">
                <w:rPr>
                  <w:rStyle w:val="eop"/>
                  <w:rFonts w:asciiTheme="minorHAnsi" w:hAnsiTheme="minorHAnsi" w:cstheme="minorHAnsi"/>
                </w:rPr>
                <w:t xml:space="preserve"> </w:t>
              </w:r>
              <w:r w:rsidR="007E4247">
                <w:rPr>
                  <w:rStyle w:val="eop"/>
                  <w:rFonts w:asciiTheme="minorHAnsi" w:hAnsiTheme="minorHAnsi" w:cstheme="minorHAnsi"/>
                </w:rPr>
                <w:t xml:space="preserve">(Accessed: </w:t>
              </w:r>
              <w:r w:rsidR="00CE4EA5">
                <w:rPr>
                  <w:rStyle w:val="eop"/>
                  <w:rFonts w:asciiTheme="minorHAnsi" w:hAnsiTheme="minorHAnsi" w:cstheme="minorHAnsi"/>
                </w:rPr>
                <w:tab/>
              </w:r>
              <w:r w:rsidR="007E4247">
                <w:rPr>
                  <w:rStyle w:val="eop"/>
                  <w:rFonts w:asciiTheme="minorHAnsi" w:hAnsiTheme="minorHAnsi" w:cstheme="minorHAnsi"/>
                </w:rPr>
                <w:t>29 March 2023).</w:t>
              </w:r>
            </w:p>
          </w:sdtContent>
        </w:sdt>
      </w:sdtContent>
    </w:sdt>
    <w:p w14:paraId="5A41477B" w14:textId="3AF1FCD1" w:rsidR="0044536D" w:rsidRDefault="0044536D"/>
    <w:sectPr w:rsidR="004453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CAA"/>
    <w:rsid w:val="00054751"/>
    <w:rsid w:val="0009497D"/>
    <w:rsid w:val="000E4E4F"/>
    <w:rsid w:val="00184CAA"/>
    <w:rsid w:val="001C036A"/>
    <w:rsid w:val="001E79A2"/>
    <w:rsid w:val="00222B5E"/>
    <w:rsid w:val="002435A9"/>
    <w:rsid w:val="00282961"/>
    <w:rsid w:val="002A0912"/>
    <w:rsid w:val="002C598C"/>
    <w:rsid w:val="002F2268"/>
    <w:rsid w:val="003176F9"/>
    <w:rsid w:val="0044536D"/>
    <w:rsid w:val="004F0DFD"/>
    <w:rsid w:val="005A11C8"/>
    <w:rsid w:val="005E01E5"/>
    <w:rsid w:val="0064290E"/>
    <w:rsid w:val="00705ACE"/>
    <w:rsid w:val="00761A60"/>
    <w:rsid w:val="007D1143"/>
    <w:rsid w:val="007E4247"/>
    <w:rsid w:val="007F4A8A"/>
    <w:rsid w:val="008033B7"/>
    <w:rsid w:val="00827B6B"/>
    <w:rsid w:val="00853F10"/>
    <w:rsid w:val="00881627"/>
    <w:rsid w:val="008D4697"/>
    <w:rsid w:val="00905F7B"/>
    <w:rsid w:val="00970834"/>
    <w:rsid w:val="00991C6B"/>
    <w:rsid w:val="009E066F"/>
    <w:rsid w:val="00A13C8E"/>
    <w:rsid w:val="00B0400F"/>
    <w:rsid w:val="00B91B2A"/>
    <w:rsid w:val="00B91D26"/>
    <w:rsid w:val="00C04F98"/>
    <w:rsid w:val="00C06E3F"/>
    <w:rsid w:val="00C837E6"/>
    <w:rsid w:val="00C923E3"/>
    <w:rsid w:val="00CD5992"/>
    <w:rsid w:val="00CE4EA5"/>
    <w:rsid w:val="00D32CE7"/>
    <w:rsid w:val="00DF3A64"/>
    <w:rsid w:val="00F16918"/>
    <w:rsid w:val="00F20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E9897"/>
  <w15:chartTrackingRefBased/>
  <w15:docId w15:val="{481B8E89-2DAE-44D5-90CD-1B54E797E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4CA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4CAA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character" w:customStyle="1" w:styleId="normaltextrun">
    <w:name w:val="normaltextrun"/>
    <w:basedOn w:val="DefaultParagraphFont"/>
    <w:rsid w:val="00184CAA"/>
  </w:style>
  <w:style w:type="paragraph" w:customStyle="1" w:styleId="paragraph">
    <w:name w:val="paragraph"/>
    <w:basedOn w:val="Normal"/>
    <w:rsid w:val="00184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eop">
    <w:name w:val="eop"/>
    <w:basedOn w:val="DefaultParagraphFont"/>
    <w:rsid w:val="00184CAA"/>
  </w:style>
  <w:style w:type="character" w:customStyle="1" w:styleId="tabchar">
    <w:name w:val="tabchar"/>
    <w:basedOn w:val="DefaultParagraphFont"/>
    <w:rsid w:val="00184CAA"/>
  </w:style>
  <w:style w:type="character" w:styleId="Hyperlink">
    <w:name w:val="Hyperlink"/>
    <w:basedOn w:val="DefaultParagraphFont"/>
    <w:uiPriority w:val="99"/>
    <w:unhideWhenUsed/>
    <w:rsid w:val="00CE4EA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4E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gov.wales/written-statement-funding-tackling-food-povert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9691E9-3CF2-4911-903F-E75ACB64F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285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Pridmore</dc:creator>
  <cp:keywords/>
  <dc:description/>
  <cp:lastModifiedBy>Sophie Pridmore</cp:lastModifiedBy>
  <cp:revision>3</cp:revision>
  <dcterms:created xsi:type="dcterms:W3CDTF">2023-04-15T22:02:00Z</dcterms:created>
  <dcterms:modified xsi:type="dcterms:W3CDTF">2023-04-15T22:03:00Z</dcterms:modified>
</cp:coreProperties>
</file>