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7853C" w14:textId="77777777" w:rsidR="008E69CA" w:rsidRDefault="008E69CA" w:rsidP="008E69CA">
      <w:pPr>
        <w:pStyle w:val="Heading2"/>
      </w:pPr>
      <w:r>
        <w:rPr>
          <w:noProof/>
          <w:lang w:val="en-US" w:eastAsia="en-US"/>
        </w:rPr>
        <w:drawing>
          <wp:inline distT="0" distB="0" distL="0" distR="0" wp14:anchorId="7D777F54" wp14:editId="6C5CBDD6">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245F293D" w14:textId="77777777" w:rsidR="008E69CA" w:rsidRDefault="008E69CA" w:rsidP="008E69CA">
      <w:pPr>
        <w:pStyle w:val="Heading2"/>
      </w:pPr>
    </w:p>
    <w:p w14:paraId="71BDC5D9" w14:textId="77777777" w:rsidR="008E69CA" w:rsidRPr="00896819" w:rsidRDefault="008E69CA" w:rsidP="008E69CA">
      <w:pPr>
        <w:pStyle w:val="Heading2"/>
        <w:rPr>
          <w:sz w:val="48"/>
          <w:szCs w:val="48"/>
        </w:rPr>
      </w:pPr>
    </w:p>
    <w:p w14:paraId="185C1AFB" w14:textId="09ED741C" w:rsidR="008E69CA" w:rsidRPr="000D7F58" w:rsidRDefault="00CF61B9" w:rsidP="008E69CA">
      <w:pPr>
        <w:pStyle w:val="Heading2"/>
        <w:rPr>
          <w:rFonts w:asciiTheme="majorHAnsi" w:hAnsiTheme="majorHAnsi"/>
        </w:rPr>
      </w:pPr>
      <w:r>
        <w:rPr>
          <w:rFonts w:asciiTheme="majorHAnsi" w:hAnsiTheme="majorHAnsi"/>
        </w:rPr>
        <w:t>Module Booklet 2018-19</w:t>
      </w:r>
      <w:bookmarkStart w:id="0" w:name="_GoBack"/>
      <w:bookmarkEnd w:id="0"/>
    </w:p>
    <w:p w14:paraId="2083E07C" w14:textId="23293E15" w:rsidR="008E69CA" w:rsidRPr="000D7F58" w:rsidRDefault="002C5993" w:rsidP="008E69CA">
      <w:pPr>
        <w:pStyle w:val="Heading2"/>
        <w:rPr>
          <w:rFonts w:asciiTheme="majorHAnsi" w:hAnsiTheme="majorHAnsi"/>
        </w:rPr>
      </w:pPr>
      <w:r w:rsidRPr="000D7F58">
        <w:rPr>
          <w:rFonts w:asciiTheme="majorHAnsi" w:eastAsia="Times" w:hAnsiTheme="majorHAnsi"/>
        </w:rPr>
        <w:t>M5X01486 –TECHNICAL PROCESSES IN GLASS</w:t>
      </w:r>
    </w:p>
    <w:p w14:paraId="7E47AB97" w14:textId="77777777" w:rsidR="008E69CA" w:rsidRPr="000D7F58" w:rsidRDefault="007626F3" w:rsidP="008E69CA">
      <w:pPr>
        <w:pStyle w:val="Heading2"/>
        <w:rPr>
          <w:rFonts w:asciiTheme="majorHAnsi" w:hAnsiTheme="majorHAnsi"/>
        </w:rPr>
      </w:pPr>
      <w:r w:rsidRPr="000D7F58">
        <w:rPr>
          <w:rFonts w:asciiTheme="majorHAnsi" w:hAnsiTheme="majorHAnsi"/>
        </w:rPr>
        <w:t>Level 5</w:t>
      </w:r>
    </w:p>
    <w:p w14:paraId="1E8EC90D" w14:textId="77777777" w:rsidR="008E69CA" w:rsidRDefault="008E69CA" w:rsidP="008E69CA"/>
    <w:p w14:paraId="66C3C1AD" w14:textId="77777777" w:rsidR="008E69CA" w:rsidRPr="00896819" w:rsidRDefault="008E69CA" w:rsidP="008E69CA"/>
    <w:p w14:paraId="7EE9EE66" w14:textId="77777777" w:rsidR="008E69CA" w:rsidRPr="00896819" w:rsidRDefault="008E69CA" w:rsidP="008E69CA">
      <w:pPr>
        <w:rPr>
          <w:rFonts w:asciiTheme="majorHAnsi" w:hAnsiTheme="majorHAnsi"/>
          <w:sz w:val="40"/>
          <w:szCs w:val="40"/>
        </w:rPr>
      </w:pPr>
      <w:r w:rsidRPr="00896819">
        <w:rPr>
          <w:rFonts w:asciiTheme="majorHAnsi" w:hAnsiTheme="majorHAnsi"/>
          <w:sz w:val="40"/>
          <w:szCs w:val="40"/>
        </w:rPr>
        <w:t>BA(Hons) / MDes Glass – Architectural Glass</w:t>
      </w:r>
    </w:p>
    <w:p w14:paraId="6F6BB61D" w14:textId="77777777" w:rsidR="008E69CA" w:rsidRDefault="008E69CA" w:rsidP="008E69CA">
      <w:pPr>
        <w:rPr>
          <w:rFonts w:asciiTheme="majorHAnsi" w:hAnsiTheme="majorHAnsi"/>
          <w:sz w:val="40"/>
          <w:szCs w:val="40"/>
        </w:rPr>
      </w:pPr>
      <w:r w:rsidRPr="00896819">
        <w:rPr>
          <w:rFonts w:asciiTheme="majorHAnsi" w:hAnsiTheme="majorHAnsi"/>
          <w:sz w:val="40"/>
          <w:szCs w:val="40"/>
        </w:rPr>
        <w:t>BA(Hons) / MDes Glass – Contemporary Practice</w:t>
      </w:r>
    </w:p>
    <w:p w14:paraId="12366881" w14:textId="77777777" w:rsidR="00483A52" w:rsidRDefault="00483A52" w:rsidP="008E69CA">
      <w:pPr>
        <w:rPr>
          <w:rFonts w:asciiTheme="majorHAnsi" w:hAnsiTheme="majorHAnsi"/>
          <w:sz w:val="40"/>
          <w:szCs w:val="40"/>
        </w:rPr>
      </w:pPr>
    </w:p>
    <w:p w14:paraId="4C53DAFA" w14:textId="77777777" w:rsidR="00483A52" w:rsidRDefault="00483A52" w:rsidP="008E69CA">
      <w:pPr>
        <w:rPr>
          <w:rFonts w:asciiTheme="majorHAnsi" w:hAnsiTheme="majorHAnsi"/>
          <w:sz w:val="40"/>
          <w:szCs w:val="40"/>
        </w:rPr>
      </w:pPr>
    </w:p>
    <w:p w14:paraId="480498EA" w14:textId="77777777" w:rsidR="00483A52" w:rsidRDefault="00483A52" w:rsidP="008E69CA">
      <w:pPr>
        <w:rPr>
          <w:rFonts w:asciiTheme="majorHAnsi" w:hAnsiTheme="majorHAnsi"/>
          <w:sz w:val="40"/>
          <w:szCs w:val="40"/>
        </w:rPr>
      </w:pPr>
    </w:p>
    <w:p w14:paraId="736B18A7" w14:textId="77777777" w:rsidR="00483A52" w:rsidRDefault="00483A52" w:rsidP="008E69CA">
      <w:pPr>
        <w:rPr>
          <w:rFonts w:asciiTheme="majorHAnsi" w:hAnsiTheme="majorHAnsi"/>
          <w:sz w:val="40"/>
          <w:szCs w:val="40"/>
        </w:rPr>
      </w:pPr>
    </w:p>
    <w:p w14:paraId="6E9DC217" w14:textId="77777777" w:rsidR="00483A52" w:rsidRDefault="00483A52" w:rsidP="008E69CA">
      <w:pPr>
        <w:rPr>
          <w:rFonts w:asciiTheme="majorHAnsi" w:hAnsiTheme="majorHAnsi"/>
          <w:sz w:val="40"/>
          <w:szCs w:val="40"/>
        </w:rPr>
      </w:pPr>
    </w:p>
    <w:p w14:paraId="352BDD46" w14:textId="77777777" w:rsidR="00483A52" w:rsidRDefault="00483A52" w:rsidP="008E69CA">
      <w:pPr>
        <w:rPr>
          <w:rFonts w:asciiTheme="majorHAnsi" w:hAnsiTheme="majorHAnsi"/>
          <w:sz w:val="40"/>
          <w:szCs w:val="40"/>
        </w:rPr>
      </w:pPr>
    </w:p>
    <w:p w14:paraId="6ED49613" w14:textId="77777777" w:rsidR="00483A52" w:rsidRDefault="00483A52" w:rsidP="008E69CA">
      <w:pPr>
        <w:rPr>
          <w:rFonts w:asciiTheme="majorHAnsi" w:hAnsiTheme="majorHAnsi"/>
          <w:sz w:val="40"/>
          <w:szCs w:val="40"/>
        </w:rPr>
      </w:pPr>
    </w:p>
    <w:p w14:paraId="2F35E01F" w14:textId="77777777" w:rsidR="002C5993" w:rsidRDefault="002C5993"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6F42406B" w14:textId="77777777" w:rsidR="000D7F58" w:rsidRDefault="000D7F58"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5BAE40AE" w14:textId="77777777" w:rsidR="000D7F58" w:rsidRDefault="000D7F58"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1606A9DC" w14:textId="77777777" w:rsidR="00F557CE" w:rsidRDefault="00F557CE"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51DD0359" w14:textId="77777777" w:rsidR="00EB6D56" w:rsidRDefault="00EB6D56"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05B28064"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lastRenderedPageBreak/>
        <w:t>MODULE CODE:</w:t>
      </w:r>
      <w:r w:rsidRPr="00920025">
        <w:rPr>
          <w:rFonts w:ascii="Arial" w:eastAsia="Times New Roman" w:hAnsi="Arial" w:cs="Arial"/>
          <w:b/>
          <w:lang w:val="en-GB" w:eastAsia="en-GB"/>
        </w:rPr>
        <w:tab/>
      </w:r>
      <w:r>
        <w:rPr>
          <w:rFonts w:ascii="Arial" w:eastAsia="Times" w:hAnsi="Arial" w:cs="Arial"/>
          <w:b/>
        </w:rPr>
        <w:t>M5X01486</w:t>
      </w:r>
    </w:p>
    <w:p w14:paraId="2BF43D98"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240" w:line="240" w:lineRule="auto"/>
        <w:outlineLvl w:val="1"/>
        <w:rPr>
          <w:rFonts w:ascii="Arial" w:eastAsia="Times New Roman" w:hAnsi="Arial" w:cs="Arial"/>
          <w:b/>
          <w:lang w:val="en-GB" w:eastAsia="en-GB"/>
        </w:rPr>
      </w:pPr>
      <w:r w:rsidRPr="00920025">
        <w:rPr>
          <w:rFonts w:ascii="Arial" w:eastAsia="Times New Roman" w:hAnsi="Arial" w:cs="Arial"/>
          <w:b/>
          <w:lang w:val="en-GB" w:eastAsia="en-GB"/>
        </w:rPr>
        <w:t>TITLE:</w:t>
      </w:r>
      <w:r w:rsidRPr="00920025">
        <w:rPr>
          <w:rFonts w:ascii="Arial" w:eastAsia="Times New Roman" w:hAnsi="Arial" w:cs="Arial"/>
          <w:b/>
          <w:lang w:val="en-GB" w:eastAsia="en-GB"/>
        </w:rPr>
        <w:tab/>
      </w:r>
      <w:r w:rsidRPr="00920025">
        <w:rPr>
          <w:rFonts w:ascii="Arial" w:eastAsia="Times New Roman" w:hAnsi="Arial" w:cs="Arial"/>
          <w:b/>
          <w:lang w:val="en-GB" w:eastAsia="en-GB"/>
        </w:rPr>
        <w:tab/>
      </w:r>
      <w:r w:rsidRPr="00920025">
        <w:rPr>
          <w:rFonts w:ascii="Arial" w:eastAsia="Times New Roman" w:hAnsi="Arial" w:cs="Arial"/>
          <w:b/>
          <w:lang w:val="en-GB" w:eastAsia="en-GB"/>
        </w:rPr>
        <w:tab/>
        <w:t xml:space="preserve">Technical Processes </w:t>
      </w:r>
      <w:r>
        <w:rPr>
          <w:rFonts w:ascii="Arial" w:eastAsia="Times New Roman" w:hAnsi="Arial" w:cs="Arial"/>
          <w:b/>
          <w:lang w:val="en-GB" w:eastAsia="en-GB"/>
        </w:rPr>
        <w:t>in Glass</w:t>
      </w:r>
    </w:p>
    <w:p w14:paraId="53EBABB6"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DATED:</w:t>
      </w:r>
      <w:r w:rsidRPr="00920025">
        <w:rPr>
          <w:rFonts w:ascii="Arial" w:eastAsia="Times New Roman" w:hAnsi="Arial" w:cs="Arial"/>
          <w:b/>
          <w:lang w:val="en-GB" w:eastAsia="en-GB"/>
        </w:rPr>
        <w:tab/>
      </w:r>
      <w:r>
        <w:rPr>
          <w:rFonts w:ascii="Arial" w:eastAsia="Times New Roman" w:hAnsi="Arial" w:cs="Arial"/>
          <w:b/>
          <w:lang w:val="en-GB" w:eastAsia="en-GB"/>
        </w:rPr>
        <w:tab/>
        <w:t>18/05/2015</w:t>
      </w:r>
      <w:r w:rsidRPr="00920025">
        <w:rPr>
          <w:rFonts w:ascii="Arial" w:eastAsia="Times New Roman" w:hAnsi="Arial" w:cs="Arial"/>
          <w:b/>
          <w:lang w:val="en-GB" w:eastAsia="en-GB"/>
        </w:rPr>
        <w:fldChar w:fldCharType="begin"/>
      </w:r>
      <w:r w:rsidRPr="00920025">
        <w:rPr>
          <w:rFonts w:ascii="Arial" w:eastAsia="Times New Roman" w:hAnsi="Arial" w:cs="Arial"/>
          <w:b/>
          <w:lang w:val="en-GB" w:eastAsia="en-GB"/>
        </w:rPr>
        <w:instrText xml:space="preserve"> FILLIN  DD/MM/YYYY  \* MERGEFORMAT </w:instrText>
      </w:r>
      <w:r w:rsidRPr="00920025">
        <w:rPr>
          <w:rFonts w:ascii="Arial" w:eastAsia="Times New Roman" w:hAnsi="Arial" w:cs="Arial"/>
          <w:b/>
          <w:lang w:val="en-GB" w:eastAsia="en-GB"/>
        </w:rPr>
        <w:fldChar w:fldCharType="end"/>
      </w:r>
    </w:p>
    <w:p w14:paraId="13274780"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 xml:space="preserve">LEVEL:  </w:t>
      </w:r>
      <w:r w:rsidRPr="00920025">
        <w:rPr>
          <w:rFonts w:ascii="Arial" w:eastAsia="Times New Roman" w:hAnsi="Arial" w:cs="Arial"/>
          <w:b/>
          <w:lang w:val="en-GB" w:eastAsia="en-GB"/>
        </w:rPr>
        <w:tab/>
      </w:r>
      <w:r w:rsidRPr="00920025">
        <w:rPr>
          <w:rFonts w:ascii="Arial" w:eastAsia="Times New Roman" w:hAnsi="Arial" w:cs="Arial"/>
          <w:b/>
          <w:lang w:val="en-GB" w:eastAsia="en-GB"/>
        </w:rPr>
        <w:tab/>
        <w:t>5</w:t>
      </w:r>
      <w:r w:rsidRPr="00920025">
        <w:rPr>
          <w:rFonts w:ascii="Arial" w:eastAsia="Times New Roman" w:hAnsi="Arial" w:cs="Arial"/>
          <w:b/>
          <w:lang w:val="en-GB" w:eastAsia="en-GB"/>
        </w:rPr>
        <w:tab/>
      </w:r>
    </w:p>
    <w:p w14:paraId="64EEBFEE"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CREDITS:</w:t>
      </w:r>
      <w:r w:rsidRPr="00920025">
        <w:rPr>
          <w:rFonts w:ascii="Arial" w:eastAsia="Times New Roman" w:hAnsi="Arial" w:cs="Arial"/>
          <w:b/>
          <w:lang w:val="en-GB" w:eastAsia="en-GB"/>
        </w:rPr>
        <w:tab/>
      </w:r>
      <w:r w:rsidRPr="00920025">
        <w:rPr>
          <w:rFonts w:ascii="Arial" w:eastAsia="Times New Roman" w:hAnsi="Arial" w:cs="Arial"/>
          <w:b/>
          <w:lang w:val="en-GB" w:eastAsia="en-GB"/>
        </w:rPr>
        <w:tab/>
        <w:t>20</w:t>
      </w:r>
      <w:r w:rsidRPr="00920025">
        <w:rPr>
          <w:rFonts w:ascii="Arial" w:eastAsia="Times New Roman" w:hAnsi="Arial" w:cs="Arial"/>
          <w:b/>
          <w:lang w:val="en-GB" w:eastAsia="en-GB"/>
        </w:rPr>
        <w:tab/>
      </w:r>
    </w:p>
    <w:p w14:paraId="364603C6" w14:textId="77777777" w:rsidR="00483A52" w:rsidRPr="002F28DB" w:rsidRDefault="00483A52" w:rsidP="00483A52">
      <w:pPr>
        <w:pBdr>
          <w:bottom w:val="single" w:sz="6" w:space="1" w:color="auto"/>
        </w:pBdr>
        <w:spacing w:after="240" w:line="240" w:lineRule="auto"/>
        <w:rPr>
          <w:rFonts w:ascii="Arial" w:hAnsi="Arial" w:cs="Arial"/>
        </w:rPr>
      </w:pPr>
      <w:r w:rsidRPr="002F28DB">
        <w:rPr>
          <w:rFonts w:ascii="Arial" w:hAnsi="Arial" w:cs="Arial"/>
          <w:b/>
        </w:rPr>
        <w:t>JACS CODE:</w:t>
      </w:r>
      <w:r w:rsidRPr="002F28DB">
        <w:rPr>
          <w:rFonts w:ascii="Arial" w:hAnsi="Arial" w:cs="Arial"/>
          <w:b/>
        </w:rPr>
        <w:tab/>
      </w:r>
      <w:r w:rsidRPr="002F28DB">
        <w:rPr>
          <w:rFonts w:ascii="Arial" w:hAnsi="Arial" w:cs="Arial"/>
          <w:b/>
        </w:rPr>
        <w:tab/>
      </w:r>
      <w:r>
        <w:rPr>
          <w:rFonts w:ascii="Arial" w:hAnsi="Arial" w:cs="Arial"/>
          <w:b/>
        </w:rPr>
        <w:t xml:space="preserve">W770 / </w:t>
      </w:r>
      <w:r w:rsidRPr="002F28DB">
        <w:rPr>
          <w:rFonts w:ascii="Arial" w:hAnsi="Arial" w:cs="Arial"/>
          <w:b/>
        </w:rPr>
        <w:t>W240</w:t>
      </w:r>
    </w:p>
    <w:p w14:paraId="370B9580" w14:textId="77777777" w:rsidR="00483A52" w:rsidRPr="00920025" w:rsidRDefault="00483A52" w:rsidP="00483A52">
      <w:pPr>
        <w:autoSpaceDN w:val="0"/>
        <w:spacing w:after="0" w:line="240" w:lineRule="auto"/>
        <w:jc w:val="both"/>
        <w:rPr>
          <w:rFonts w:ascii="Arial" w:eastAsia="Times New Roman" w:hAnsi="Arial" w:cs="Arial"/>
          <w:b/>
          <w:lang w:val="en-GB" w:eastAsia="en-GB"/>
        </w:rPr>
      </w:pPr>
    </w:p>
    <w:p w14:paraId="52732FC8" w14:textId="77777777" w:rsidR="00483A52" w:rsidRDefault="00483A52" w:rsidP="00483A52">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AIM</w:t>
      </w:r>
    </w:p>
    <w:p w14:paraId="27FCF528" w14:textId="77777777" w:rsidR="00483A52" w:rsidRPr="00920025" w:rsidRDefault="00483A52" w:rsidP="00483A52">
      <w:pPr>
        <w:autoSpaceDN w:val="0"/>
        <w:spacing w:after="0" w:line="240" w:lineRule="auto"/>
        <w:jc w:val="both"/>
        <w:rPr>
          <w:rFonts w:ascii="Arial" w:eastAsia="Times New Roman" w:hAnsi="Arial" w:cs="Arial"/>
          <w:b/>
          <w:lang w:val="en-GB" w:eastAsia="en-GB"/>
        </w:rPr>
      </w:pPr>
    </w:p>
    <w:p w14:paraId="2E55CFC8" w14:textId="77777777" w:rsidR="00483A52" w:rsidRPr="00920025" w:rsidRDefault="00483A52" w:rsidP="00483A52">
      <w:pPr>
        <w:numPr>
          <w:ilvl w:val="0"/>
          <w:numId w:val="17"/>
        </w:numPr>
        <w:autoSpaceDN w:val="0"/>
        <w:spacing w:after="0" w:line="240" w:lineRule="auto"/>
        <w:jc w:val="both"/>
        <w:rPr>
          <w:rFonts w:ascii="Arial" w:eastAsia="Times New Roman" w:hAnsi="Arial" w:cs="Arial"/>
          <w:b/>
          <w:lang w:val="en-GB" w:eastAsia="en-GB"/>
        </w:rPr>
      </w:pPr>
      <w:r w:rsidRPr="00920025">
        <w:rPr>
          <w:rFonts w:ascii="Arial" w:hAnsi="Arial" w:cs="Arial"/>
          <w:lang w:val="en-GB" w:eastAsia="en-GB"/>
        </w:rPr>
        <w:t>To develop knowledge and understanding of technical processes and techniques</w:t>
      </w:r>
      <w:r>
        <w:rPr>
          <w:rFonts w:ascii="Arial" w:hAnsi="Arial" w:cs="Arial"/>
          <w:lang w:val="en-GB" w:eastAsia="en-GB"/>
        </w:rPr>
        <w:t xml:space="preserve"> in glass</w:t>
      </w:r>
      <w:r w:rsidRPr="00920025">
        <w:rPr>
          <w:rFonts w:ascii="Arial" w:hAnsi="Arial" w:cs="Arial"/>
          <w:lang w:val="en-GB" w:eastAsia="en-GB"/>
        </w:rPr>
        <w:t xml:space="preserve"> by investigating their applications in an architectural or applied arts context. </w:t>
      </w:r>
    </w:p>
    <w:p w14:paraId="2D10F3BD" w14:textId="77777777" w:rsidR="00483A52" w:rsidRPr="00920025" w:rsidRDefault="00483A52" w:rsidP="00483A52">
      <w:pPr>
        <w:autoSpaceDN w:val="0"/>
        <w:spacing w:after="0" w:line="240" w:lineRule="auto"/>
        <w:ind w:left="426"/>
        <w:jc w:val="both"/>
        <w:rPr>
          <w:rFonts w:ascii="Arial" w:eastAsia="Times New Roman" w:hAnsi="Arial" w:cs="Arial"/>
          <w:b/>
          <w:lang w:val="en-GB" w:eastAsia="en-GB"/>
        </w:rPr>
      </w:pPr>
    </w:p>
    <w:p w14:paraId="7E636975" w14:textId="77777777" w:rsidR="00483A52" w:rsidRPr="00920025" w:rsidRDefault="00483A52" w:rsidP="00483A52">
      <w:pPr>
        <w:numPr>
          <w:ilvl w:val="0"/>
          <w:numId w:val="17"/>
        </w:numPr>
        <w:autoSpaceDN w:val="0"/>
        <w:spacing w:after="0" w:line="240" w:lineRule="auto"/>
        <w:jc w:val="both"/>
        <w:rPr>
          <w:rFonts w:ascii="Arial" w:eastAsia="Times New Roman" w:hAnsi="Arial" w:cs="Arial"/>
          <w:b/>
          <w:lang w:val="en-GB" w:eastAsia="en-GB"/>
        </w:rPr>
      </w:pPr>
      <w:r w:rsidRPr="00920025">
        <w:rPr>
          <w:rFonts w:ascii="Arial" w:hAnsi="Arial" w:cs="Arial"/>
          <w:lang w:val="en-GB" w:eastAsia="en-GB"/>
        </w:rPr>
        <w:t>To enable students to consider the merits of using such processes within their own practice.</w:t>
      </w:r>
    </w:p>
    <w:p w14:paraId="46D19880" w14:textId="77777777" w:rsidR="00483A52" w:rsidRPr="00920025" w:rsidRDefault="00483A52" w:rsidP="00483A52">
      <w:pPr>
        <w:autoSpaceDN w:val="0"/>
        <w:spacing w:after="0" w:line="240" w:lineRule="auto"/>
        <w:jc w:val="both"/>
        <w:rPr>
          <w:rFonts w:ascii="Arial" w:eastAsia="Times New Roman" w:hAnsi="Arial" w:cs="Arial"/>
          <w:b/>
          <w:lang w:val="en-GB" w:eastAsia="en-GB"/>
        </w:rPr>
      </w:pPr>
    </w:p>
    <w:p w14:paraId="71D44F06" w14:textId="77777777" w:rsidR="00483A52" w:rsidRPr="00920025" w:rsidRDefault="00483A52" w:rsidP="00483A52">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LEARNING OUTCOMES</w:t>
      </w:r>
    </w:p>
    <w:p w14:paraId="78E881ED" w14:textId="77777777" w:rsidR="00483A52" w:rsidRDefault="00483A52" w:rsidP="00483A52">
      <w:pPr>
        <w:rPr>
          <w:rFonts w:ascii="Arial" w:hAnsi="Arial" w:cs="Arial"/>
        </w:rPr>
      </w:pPr>
    </w:p>
    <w:p w14:paraId="0ACD5EE8" w14:textId="77777777" w:rsidR="00483A52" w:rsidRDefault="00483A52" w:rsidP="00483A52">
      <w:pPr>
        <w:rPr>
          <w:rFonts w:ascii="Arial" w:hAnsi="Arial" w:cs="Arial"/>
        </w:rPr>
      </w:pPr>
      <w:r w:rsidRPr="00920025">
        <w:rPr>
          <w:rFonts w:ascii="Arial" w:hAnsi="Arial" w:cs="Arial"/>
        </w:rPr>
        <w:t>Upon the successful completion of this module, the student should be able to:</w:t>
      </w:r>
    </w:p>
    <w:p w14:paraId="03BE9CDD" w14:textId="77777777" w:rsidR="00483A52" w:rsidRPr="004F4A24" w:rsidRDefault="00483A52" w:rsidP="00483A52">
      <w:pPr>
        <w:pStyle w:val="ListParagraph"/>
        <w:numPr>
          <w:ilvl w:val="0"/>
          <w:numId w:val="27"/>
        </w:num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r w:rsidRPr="004F4A24">
        <w:rPr>
          <w:rFonts w:ascii="Arial" w:hAnsi="Arial" w:cs="Arial"/>
          <w:spacing w:val="-3"/>
        </w:rPr>
        <w:t>Research and reflect on case studies of the methods being applied in contemporary practice making connections between own practice and that of others.</w:t>
      </w:r>
    </w:p>
    <w:p w14:paraId="42946EB3" w14:textId="77777777" w:rsidR="00483A52" w:rsidRPr="00747BAA" w:rsidRDefault="00483A52" w:rsidP="00483A52">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p>
    <w:p w14:paraId="5367AD81" w14:textId="77777777" w:rsidR="00483A52" w:rsidRPr="00920025" w:rsidRDefault="00483A52" w:rsidP="00483A52">
      <w:pPr>
        <w:pStyle w:val="ListParagraph"/>
        <w:numPr>
          <w:ilvl w:val="0"/>
          <w:numId w:val="27"/>
        </w:numPr>
      </w:pPr>
      <w:r w:rsidRPr="004F4A24">
        <w:rPr>
          <w:rFonts w:ascii="Arial" w:hAnsi="Arial" w:cs="Arial"/>
          <w:spacing w:val="-3"/>
        </w:rPr>
        <w:t>Create a focused and informative series of samples that demonstrate personal investigation and creative thinking in the application of processes learnt.</w:t>
      </w:r>
    </w:p>
    <w:p w14:paraId="4B781DF5" w14:textId="77777777" w:rsidR="00483A52" w:rsidRPr="004F4A24" w:rsidRDefault="00483A52" w:rsidP="00483A52">
      <w:pPr>
        <w:pStyle w:val="ListParagraph"/>
        <w:numPr>
          <w:ilvl w:val="0"/>
          <w:numId w:val="27"/>
        </w:num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r w:rsidRPr="004F4A24">
        <w:rPr>
          <w:rFonts w:ascii="Arial" w:hAnsi="Arial" w:cs="Arial"/>
          <w:spacing w:val="-3"/>
        </w:rPr>
        <w:t>Prepare a technical journal of technical processes, recording personal investigation and technical developments through sampling.</w:t>
      </w:r>
    </w:p>
    <w:p w14:paraId="5A220FA7" w14:textId="77777777" w:rsidR="00483A52" w:rsidRPr="00920025" w:rsidRDefault="00483A52" w:rsidP="00483A52">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ind w:left="360"/>
        <w:rPr>
          <w:rFonts w:ascii="Arial" w:hAnsi="Arial" w:cs="Arial"/>
          <w:spacing w:val="-3"/>
        </w:rPr>
      </w:pPr>
    </w:p>
    <w:p w14:paraId="67BF56BA"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326F0E57"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INDICATIVE CONTENT</w:t>
      </w:r>
    </w:p>
    <w:p w14:paraId="6985E13E"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501EE5DC"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 xml:space="preserve">Techniques employed within the glass profession: bonding, gluing, resin, </w:t>
      </w:r>
    </w:p>
    <w:p w14:paraId="4C64F6B2"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Screen printing and air brushing</w:t>
      </w:r>
    </w:p>
    <w:p w14:paraId="5858F955"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 xml:space="preserve">Basic principles of warm glass techniques. </w:t>
      </w:r>
    </w:p>
    <w:p w14:paraId="68621695"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Elementary mould making</w:t>
      </w:r>
    </w:p>
    <w:p w14:paraId="160930C4"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Introduction to computer files for water jet, laser and vinyl cutting</w:t>
      </w:r>
    </w:p>
    <w:p w14:paraId="79A0927C" w14:textId="77777777" w:rsidR="00483A52" w:rsidRPr="00920025" w:rsidRDefault="00483A52" w:rsidP="00483A52">
      <w:pPr>
        <w:numPr>
          <w:ilvl w:val="0"/>
          <w:numId w:val="18"/>
        </w:numPr>
        <w:spacing w:after="0" w:line="240" w:lineRule="auto"/>
        <w:rPr>
          <w:rFonts w:ascii="Arial" w:hAnsi="Arial" w:cs="Arial"/>
          <w:bCs/>
        </w:rPr>
      </w:pPr>
      <w:r>
        <w:rPr>
          <w:rFonts w:ascii="Arial" w:hAnsi="Arial" w:cs="Arial"/>
          <w:bCs/>
        </w:rPr>
        <w:t>Presentation and Fixings</w:t>
      </w:r>
    </w:p>
    <w:p w14:paraId="2020A399"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Types of glass-properties</w:t>
      </w:r>
    </w:p>
    <w:p w14:paraId="1F30E480"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 xml:space="preserve">Lamination </w:t>
      </w:r>
    </w:p>
    <w:p w14:paraId="31BAB3A7" w14:textId="77777777" w:rsidR="00483A52" w:rsidRPr="00920025" w:rsidRDefault="00483A52" w:rsidP="00483A52">
      <w:pPr>
        <w:numPr>
          <w:ilvl w:val="0"/>
          <w:numId w:val="18"/>
        </w:numPr>
        <w:spacing w:after="0" w:line="240" w:lineRule="auto"/>
        <w:rPr>
          <w:rFonts w:ascii="Arial" w:hAnsi="Arial" w:cs="Arial"/>
          <w:bCs/>
        </w:rPr>
      </w:pPr>
      <w:r w:rsidRPr="00920025">
        <w:rPr>
          <w:rFonts w:ascii="Arial" w:hAnsi="Arial" w:cs="Arial"/>
          <w:bCs/>
        </w:rPr>
        <w:t>Framing</w:t>
      </w:r>
    </w:p>
    <w:p w14:paraId="628AED80" w14:textId="77777777" w:rsidR="00483A52" w:rsidRDefault="00483A52" w:rsidP="00483A52">
      <w:pPr>
        <w:numPr>
          <w:ilvl w:val="0"/>
          <w:numId w:val="18"/>
        </w:numPr>
        <w:spacing w:after="0" w:line="240" w:lineRule="auto"/>
        <w:rPr>
          <w:rFonts w:ascii="Arial" w:hAnsi="Arial" w:cs="Arial"/>
          <w:bCs/>
        </w:rPr>
      </w:pPr>
      <w:r w:rsidRPr="00920025">
        <w:rPr>
          <w:rFonts w:ascii="Arial" w:hAnsi="Arial" w:cs="Arial"/>
          <w:bCs/>
        </w:rPr>
        <w:t>Building regulations</w:t>
      </w:r>
    </w:p>
    <w:p w14:paraId="06C62D8E" w14:textId="77777777" w:rsidR="00483A52" w:rsidRPr="00920025" w:rsidRDefault="00483A52" w:rsidP="00483A52">
      <w:pPr>
        <w:numPr>
          <w:ilvl w:val="0"/>
          <w:numId w:val="18"/>
        </w:numPr>
        <w:spacing w:after="0" w:line="240" w:lineRule="auto"/>
        <w:rPr>
          <w:rFonts w:ascii="Arial" w:hAnsi="Arial" w:cs="Arial"/>
          <w:bCs/>
        </w:rPr>
      </w:pPr>
      <w:r>
        <w:rPr>
          <w:rFonts w:ascii="Arial" w:hAnsi="Arial" w:cs="Arial"/>
          <w:bCs/>
        </w:rPr>
        <w:t>Introduction to cold working glass</w:t>
      </w:r>
    </w:p>
    <w:p w14:paraId="7BCE6332"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37C0615D"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LEARNING AND TEACHING STRATEGY</w:t>
      </w:r>
    </w:p>
    <w:p w14:paraId="6A63EB59"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1648A8E0" w14:textId="77777777" w:rsidR="00483A52" w:rsidRPr="00920025" w:rsidRDefault="00483A52" w:rsidP="00483A52">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rPr>
          <w:rFonts w:ascii="Arial" w:hAnsi="Arial" w:cs="Arial"/>
          <w:spacing w:val="-3"/>
        </w:rPr>
      </w:pPr>
      <w:r w:rsidRPr="00920025">
        <w:rPr>
          <w:rFonts w:ascii="Arial" w:hAnsi="Arial" w:cs="Arial"/>
          <w:bCs/>
        </w:rPr>
        <w:t xml:space="preserve">The TLA strategy is based upon encouraging students to develop solid knowledge base of techniques. </w:t>
      </w:r>
      <w:r w:rsidRPr="00920025">
        <w:rPr>
          <w:rFonts w:ascii="Arial" w:hAnsi="Arial" w:cs="Arial"/>
          <w:spacing w:val="-3"/>
        </w:rPr>
        <w:t>The intention for this module is to introduce the student to techniques that are currently being employed with the field of glass. With technological developments in the materials and manufacture of artwork, it is important to keep students aware of current working practices and introduce professional practice pertinent to working in industry.</w:t>
      </w:r>
    </w:p>
    <w:p w14:paraId="7C83504B" w14:textId="77777777" w:rsidR="00483A52" w:rsidRPr="00920025" w:rsidRDefault="00483A52" w:rsidP="00483A52">
      <w:pPr>
        <w:rPr>
          <w:rFonts w:ascii="Arial" w:hAnsi="Arial" w:cs="Arial"/>
          <w:bCs/>
        </w:rPr>
      </w:pPr>
      <w:r w:rsidRPr="00920025">
        <w:rPr>
          <w:rFonts w:ascii="Arial" w:hAnsi="Arial" w:cs="Arial"/>
          <w:bCs/>
        </w:rPr>
        <w:t xml:space="preserve">Specific teaching will be delivered via lectures and demonstrations given by academic staff and visiting guest lecturers from industry and artists with relevant professional experience to a specific technique. </w:t>
      </w:r>
    </w:p>
    <w:p w14:paraId="54AC52EB" w14:textId="77777777" w:rsidR="00483A52" w:rsidRPr="00920025" w:rsidRDefault="00483A52" w:rsidP="00483A52">
      <w:pPr>
        <w:rPr>
          <w:rFonts w:ascii="Arial" w:hAnsi="Arial" w:cs="Arial"/>
          <w:bCs/>
        </w:rPr>
      </w:pPr>
      <w:r w:rsidRPr="00920025">
        <w:rPr>
          <w:rFonts w:ascii="Arial" w:hAnsi="Arial" w:cs="Arial"/>
          <w:bCs/>
        </w:rPr>
        <w:lastRenderedPageBreak/>
        <w:t xml:space="preserve">The learning will be achieved through the students’ research and exploration as they prepare a technical journal and their own database for group and individual enquiry. This journal is fed by sampling and production of glasswork that demonstrates understanding of processes and the context in which they are applied. </w:t>
      </w:r>
    </w:p>
    <w:p w14:paraId="71F5DD01" w14:textId="77777777" w:rsidR="00483A52" w:rsidRPr="00920025" w:rsidRDefault="00483A52" w:rsidP="00483A52">
      <w:pPr>
        <w:rPr>
          <w:rFonts w:ascii="Arial" w:hAnsi="Arial" w:cs="Arial"/>
          <w:bCs/>
        </w:rPr>
      </w:pPr>
      <w:r w:rsidRPr="00920025">
        <w:rPr>
          <w:rFonts w:ascii="Arial" w:hAnsi="Arial" w:cs="Arial"/>
          <w:bCs/>
        </w:rPr>
        <w:t>Tutorials and seminars will support the learning experience and prepare the students for assessment.</w:t>
      </w:r>
    </w:p>
    <w:p w14:paraId="002C7530" w14:textId="77777777" w:rsidR="00483A52" w:rsidRPr="00920025" w:rsidRDefault="00483A52" w:rsidP="00483A52">
      <w:pPr>
        <w:spacing w:before="120"/>
        <w:rPr>
          <w:rFonts w:ascii="Arial" w:hAnsi="Arial" w:cs="Arial"/>
        </w:rPr>
      </w:pPr>
      <w:r w:rsidRPr="00920025">
        <w:rPr>
          <w:rFonts w:ascii="Arial" w:hAnsi="Arial" w:cs="Arial"/>
        </w:rPr>
        <w:t>The allocation of teaching to deliver the module is: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483A52" w:rsidRPr="00920025" w14:paraId="71FE5B53" w14:textId="77777777" w:rsidTr="00EA2DAF">
        <w:tc>
          <w:tcPr>
            <w:tcW w:w="3969" w:type="dxa"/>
            <w:tcBorders>
              <w:top w:val="single" w:sz="4" w:space="0" w:color="auto"/>
              <w:left w:val="single" w:sz="4" w:space="0" w:color="auto"/>
              <w:bottom w:val="single" w:sz="4" w:space="0" w:color="auto"/>
              <w:right w:val="single" w:sz="4" w:space="0" w:color="auto"/>
            </w:tcBorders>
            <w:hideMark/>
          </w:tcPr>
          <w:p w14:paraId="449875CC" w14:textId="77777777" w:rsidR="00483A52" w:rsidRPr="00920025" w:rsidRDefault="00483A52" w:rsidP="00EA2DAF">
            <w:pPr>
              <w:rPr>
                <w:rFonts w:ascii="Arial" w:hAnsi="Arial" w:cs="Arial"/>
                <w:b/>
              </w:rPr>
            </w:pPr>
            <w:r w:rsidRPr="00920025">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7EBF844" w14:textId="77777777" w:rsidR="00483A52" w:rsidRPr="00920025" w:rsidRDefault="00483A52" w:rsidP="00EA2DAF">
            <w:pPr>
              <w:jc w:val="center"/>
              <w:rPr>
                <w:rFonts w:ascii="Arial" w:hAnsi="Arial" w:cs="Arial"/>
                <w:b/>
              </w:rPr>
            </w:pPr>
            <w:r w:rsidRPr="00920025">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22A012CF" w14:textId="77777777" w:rsidR="00483A52" w:rsidRPr="00920025" w:rsidRDefault="00483A52" w:rsidP="00EA2DAF">
            <w:pPr>
              <w:jc w:val="center"/>
              <w:rPr>
                <w:rFonts w:ascii="Arial" w:hAnsi="Arial" w:cs="Arial"/>
                <w:b/>
              </w:rPr>
            </w:pPr>
            <w:r w:rsidRPr="00920025">
              <w:rPr>
                <w:rFonts w:ascii="Arial" w:hAnsi="Arial" w:cs="Arial"/>
                <w:b/>
              </w:rPr>
              <w:t>Percentage</w:t>
            </w:r>
          </w:p>
        </w:tc>
      </w:tr>
      <w:tr w:rsidR="00483A52" w:rsidRPr="00920025" w14:paraId="54D78B3A" w14:textId="77777777" w:rsidTr="00EA2DAF">
        <w:tc>
          <w:tcPr>
            <w:tcW w:w="3969" w:type="dxa"/>
            <w:tcBorders>
              <w:top w:val="single" w:sz="4" w:space="0" w:color="auto"/>
              <w:left w:val="single" w:sz="4" w:space="0" w:color="auto"/>
              <w:bottom w:val="single" w:sz="4" w:space="0" w:color="auto"/>
              <w:right w:val="single" w:sz="4" w:space="0" w:color="auto"/>
            </w:tcBorders>
            <w:hideMark/>
          </w:tcPr>
          <w:p w14:paraId="46026DF9" w14:textId="77777777" w:rsidR="00483A52" w:rsidRPr="00920025" w:rsidRDefault="00483A52" w:rsidP="00EA2DAF">
            <w:pPr>
              <w:rPr>
                <w:rFonts w:ascii="Arial" w:hAnsi="Arial" w:cs="Arial"/>
              </w:rPr>
            </w:pPr>
            <w:r w:rsidRPr="00920025">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641B5CF" w14:textId="77777777" w:rsidR="00483A52" w:rsidRPr="00920025" w:rsidRDefault="00483A52" w:rsidP="00EA2DAF">
            <w:pPr>
              <w:jc w:val="center"/>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01E8A390" w14:textId="77777777" w:rsidR="00483A52" w:rsidRPr="00920025" w:rsidRDefault="00483A52" w:rsidP="00EA2DAF">
            <w:pPr>
              <w:jc w:val="center"/>
              <w:rPr>
                <w:rFonts w:ascii="Arial" w:hAnsi="Arial" w:cs="Arial"/>
              </w:rPr>
            </w:pPr>
            <w:r>
              <w:rPr>
                <w:rFonts w:ascii="Arial" w:hAnsi="Arial" w:cs="Arial"/>
              </w:rPr>
              <w:t>24%</w:t>
            </w:r>
          </w:p>
        </w:tc>
      </w:tr>
      <w:tr w:rsidR="00483A52" w:rsidRPr="00920025" w14:paraId="51487B0A" w14:textId="77777777" w:rsidTr="00EA2DAF">
        <w:tc>
          <w:tcPr>
            <w:tcW w:w="3969" w:type="dxa"/>
            <w:tcBorders>
              <w:top w:val="single" w:sz="4" w:space="0" w:color="auto"/>
              <w:left w:val="single" w:sz="4" w:space="0" w:color="auto"/>
              <w:bottom w:val="single" w:sz="4" w:space="0" w:color="auto"/>
              <w:right w:val="single" w:sz="4" w:space="0" w:color="auto"/>
            </w:tcBorders>
            <w:hideMark/>
          </w:tcPr>
          <w:p w14:paraId="6C050796" w14:textId="77777777" w:rsidR="00483A52" w:rsidRPr="00920025" w:rsidRDefault="00483A52" w:rsidP="00EA2DAF">
            <w:pPr>
              <w:rPr>
                <w:rFonts w:ascii="Arial" w:hAnsi="Arial" w:cs="Arial"/>
              </w:rPr>
            </w:pPr>
            <w:r w:rsidRPr="00920025">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1800FC55" w14:textId="77777777" w:rsidR="00483A52" w:rsidRPr="00920025" w:rsidRDefault="00483A52" w:rsidP="00EA2DAF">
            <w:pPr>
              <w:jc w:val="center"/>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78DCFFA6" w14:textId="77777777" w:rsidR="00483A52" w:rsidRPr="00920025" w:rsidRDefault="00483A52" w:rsidP="00EA2DAF">
            <w:pPr>
              <w:jc w:val="center"/>
              <w:rPr>
                <w:rFonts w:ascii="Arial" w:hAnsi="Arial" w:cs="Arial"/>
              </w:rPr>
            </w:pPr>
            <w:r>
              <w:rPr>
                <w:rFonts w:ascii="Arial" w:hAnsi="Arial" w:cs="Arial"/>
              </w:rPr>
              <w:t>76%</w:t>
            </w:r>
          </w:p>
        </w:tc>
      </w:tr>
      <w:tr w:rsidR="00483A52" w:rsidRPr="00920025" w14:paraId="244A898B" w14:textId="77777777" w:rsidTr="00EA2DAF">
        <w:tc>
          <w:tcPr>
            <w:tcW w:w="3969" w:type="dxa"/>
            <w:tcBorders>
              <w:top w:val="single" w:sz="4" w:space="0" w:color="auto"/>
              <w:left w:val="single" w:sz="4" w:space="0" w:color="auto"/>
              <w:bottom w:val="single" w:sz="4" w:space="0" w:color="auto"/>
              <w:right w:val="single" w:sz="4" w:space="0" w:color="auto"/>
            </w:tcBorders>
          </w:tcPr>
          <w:p w14:paraId="64A512A9" w14:textId="77777777" w:rsidR="00483A52" w:rsidRPr="00920025" w:rsidRDefault="00483A52" w:rsidP="00EA2DAF">
            <w:pPr>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2BC9CA0B" w14:textId="77777777" w:rsidR="00483A52" w:rsidRDefault="00483A52" w:rsidP="00EA2DAF">
            <w:pPr>
              <w:jc w:val="center"/>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7758CA01" w14:textId="77777777" w:rsidR="00483A52" w:rsidRDefault="00483A52" w:rsidP="00EA2DAF">
            <w:pPr>
              <w:jc w:val="center"/>
              <w:rPr>
                <w:rFonts w:ascii="Arial" w:hAnsi="Arial" w:cs="Arial"/>
              </w:rPr>
            </w:pPr>
            <w:r>
              <w:rPr>
                <w:rFonts w:ascii="Arial" w:hAnsi="Arial" w:cs="Arial"/>
              </w:rPr>
              <w:t>0</w:t>
            </w:r>
          </w:p>
        </w:tc>
      </w:tr>
      <w:tr w:rsidR="00483A52" w:rsidRPr="00920025" w14:paraId="06EB13E1" w14:textId="77777777" w:rsidTr="00EA2DAF">
        <w:tc>
          <w:tcPr>
            <w:tcW w:w="3969" w:type="dxa"/>
            <w:tcBorders>
              <w:top w:val="single" w:sz="4" w:space="0" w:color="auto"/>
              <w:left w:val="single" w:sz="4" w:space="0" w:color="auto"/>
              <w:bottom w:val="single" w:sz="4" w:space="0" w:color="auto"/>
              <w:right w:val="single" w:sz="4" w:space="0" w:color="auto"/>
            </w:tcBorders>
            <w:hideMark/>
          </w:tcPr>
          <w:p w14:paraId="5A8B52AA" w14:textId="77777777" w:rsidR="00483A52" w:rsidRPr="0048052A" w:rsidRDefault="00483A52" w:rsidP="00EA2DAF">
            <w:pPr>
              <w:rPr>
                <w:rFonts w:ascii="Arial" w:hAnsi="Arial" w:cs="Arial"/>
              </w:rPr>
            </w:pPr>
            <w:r w:rsidRPr="0048052A">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2DEF344D" w14:textId="77777777" w:rsidR="00483A52" w:rsidRPr="0048052A" w:rsidRDefault="00483A52" w:rsidP="00EA2DAF">
            <w:pPr>
              <w:jc w:val="center"/>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4CB64111" w14:textId="77777777" w:rsidR="00483A52" w:rsidRPr="0048052A" w:rsidRDefault="00483A52" w:rsidP="00EA2DAF">
            <w:pPr>
              <w:jc w:val="center"/>
              <w:rPr>
                <w:rFonts w:ascii="Arial" w:hAnsi="Arial" w:cs="Arial"/>
                <w:b/>
              </w:rPr>
            </w:pPr>
            <w:r w:rsidRPr="0048052A">
              <w:rPr>
                <w:rFonts w:ascii="Arial" w:hAnsi="Arial" w:cs="Arial"/>
                <w:b/>
              </w:rPr>
              <w:t>100%</w:t>
            </w:r>
          </w:p>
        </w:tc>
      </w:tr>
    </w:tbl>
    <w:p w14:paraId="03664508"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0572F06B"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ASSESSMENT</w:t>
      </w:r>
    </w:p>
    <w:p w14:paraId="257DE84D"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6A45AAFC" w14:textId="77777777" w:rsidR="00483A52" w:rsidRPr="005B6C0E" w:rsidRDefault="00483A52" w:rsidP="00483A52">
      <w:pPr>
        <w:rPr>
          <w:rFonts w:ascii="Arial" w:hAnsi="Arial" w:cs="Arial"/>
          <w:b/>
          <w:color w:val="FF6600"/>
        </w:rPr>
      </w:pPr>
      <w:r w:rsidRPr="00920025">
        <w:rPr>
          <w:rFonts w:ascii="Arial" w:hAnsi="Arial" w:cs="Arial"/>
          <w:b/>
        </w:rPr>
        <w:t xml:space="preserve">Assessment Component 1 </w:t>
      </w:r>
      <w:r w:rsidRPr="001E132F">
        <w:rPr>
          <w:rFonts w:ascii="Arial" w:hAnsi="Arial" w:cs="Arial"/>
          <w:b/>
        </w:rPr>
        <w:t xml:space="preserve">– </w:t>
      </w:r>
      <w:r>
        <w:rPr>
          <w:rFonts w:ascii="Arial" w:hAnsi="Arial" w:cs="Arial"/>
          <w:b/>
        </w:rPr>
        <w:t>100%</w:t>
      </w:r>
    </w:p>
    <w:p w14:paraId="0DBD7DA9" w14:textId="77777777" w:rsidR="00483A52" w:rsidRPr="00920025" w:rsidRDefault="00483A52" w:rsidP="00483A52">
      <w:pPr>
        <w:rPr>
          <w:rFonts w:ascii="Arial" w:hAnsi="Arial" w:cs="Arial"/>
        </w:rPr>
      </w:pPr>
      <w:r w:rsidRPr="00920025">
        <w:rPr>
          <w:rFonts w:ascii="Arial" w:hAnsi="Arial" w:cs="Arial"/>
        </w:rPr>
        <w:t>Students are required to submit a well</w:t>
      </w:r>
      <w:r>
        <w:rPr>
          <w:rFonts w:ascii="Arial" w:hAnsi="Arial" w:cs="Arial"/>
        </w:rPr>
        <w:t xml:space="preserve"> </w:t>
      </w:r>
      <w:r w:rsidRPr="00920025">
        <w:rPr>
          <w:rFonts w:ascii="Arial" w:hAnsi="Arial" w:cs="Arial"/>
        </w:rPr>
        <w:t>structured and comprehensive personal technical journal evidencing, technical information and personal experimentation</w:t>
      </w:r>
      <w:r>
        <w:rPr>
          <w:rFonts w:ascii="Arial" w:hAnsi="Arial" w:cs="Arial"/>
        </w:rPr>
        <w:t>, contextual references and reflective evaluation.</w:t>
      </w:r>
    </w:p>
    <w:p w14:paraId="398A7664" w14:textId="77777777" w:rsidR="00483A52" w:rsidRPr="00920025" w:rsidRDefault="00483A52" w:rsidP="00483A52">
      <w:pPr>
        <w:rPr>
          <w:rFonts w:ascii="Arial" w:hAnsi="Arial" w:cs="Arial"/>
          <w:b/>
        </w:rPr>
      </w:pPr>
      <w:r w:rsidRPr="00920025">
        <w:rPr>
          <w:rFonts w:ascii="Arial" w:hAnsi="Arial" w:cs="Arial"/>
          <w:b/>
        </w:rPr>
        <w:t>Exemplar.</w:t>
      </w:r>
    </w:p>
    <w:p w14:paraId="0FECA46F" w14:textId="77777777" w:rsidR="00483A52" w:rsidRPr="00920025" w:rsidRDefault="00483A52" w:rsidP="00483A52">
      <w:pPr>
        <w:rPr>
          <w:rFonts w:ascii="Arial" w:hAnsi="Arial" w:cs="Arial"/>
          <w:bCs/>
        </w:rPr>
      </w:pPr>
      <w:r w:rsidRPr="00920025">
        <w:rPr>
          <w:rFonts w:ascii="Arial" w:hAnsi="Arial" w:cs="Arial"/>
        </w:rPr>
        <w:t>Students are required to produce an informative and useful technical journal that documents all technical processes as well as recording personal achievements, mistakes and experiments. A full range of focused and creative samples should be displayed in an organised but creative way and reflective and evaluative commentary is expected to support the sampling process, discussing plans and opportunities for future experimentation or execution of larger work.</w:t>
      </w:r>
    </w:p>
    <w:p w14:paraId="046D0275" w14:textId="77777777" w:rsidR="00483A52" w:rsidRPr="00920025" w:rsidRDefault="00483A52" w:rsidP="00483A52">
      <w:pPr>
        <w:spacing w:after="0" w:line="240" w:lineRule="auto"/>
        <w:rPr>
          <w:rFonts w:ascii="Arial" w:hAnsi="Arial" w:cs="Arial"/>
          <w:b/>
          <w:bCs/>
        </w:rPr>
      </w:pPr>
    </w:p>
    <w:p w14:paraId="6503E498" w14:textId="77777777" w:rsidR="00483A52" w:rsidRPr="00920025" w:rsidRDefault="00483A52" w:rsidP="00483A52">
      <w:pPr>
        <w:spacing w:after="0" w:line="240" w:lineRule="auto"/>
        <w:rPr>
          <w:rFonts w:ascii="Arial" w:hAnsi="Arial" w:cs="Arial"/>
          <w:bCs/>
        </w:rPr>
      </w:pPr>
      <w:r w:rsidRPr="00920025">
        <w:rPr>
          <w:rFonts w:ascii="Arial" w:hAnsi="Arial" w:cs="Arial"/>
          <w:bCs/>
        </w:rPr>
        <w:t>Glass samples should evidence initial learning of technical processes as well as developed and focused sampling which evidences a more in depth investigation into the materials and processes used. Written journal entries should also evidence the potential of such sampling within possible design ideas showing critical evaluation of work produced.</w:t>
      </w:r>
    </w:p>
    <w:p w14:paraId="61658DDB"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p>
    <w:p w14:paraId="10000751"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p>
    <w:p w14:paraId="6C257275"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p>
    <w:p w14:paraId="73A4F002" w14:textId="77777777" w:rsidR="00483A52" w:rsidRDefault="00483A52" w:rsidP="00483A52">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Assessment Summary</w:t>
      </w:r>
    </w:p>
    <w:p w14:paraId="19986029"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83A52" w:rsidRPr="00920025" w14:paraId="13B9B848" w14:textId="77777777" w:rsidTr="00EA2DAF">
        <w:tc>
          <w:tcPr>
            <w:tcW w:w="3261" w:type="dxa"/>
            <w:tcBorders>
              <w:top w:val="single" w:sz="4" w:space="0" w:color="auto"/>
              <w:left w:val="single" w:sz="4" w:space="0" w:color="auto"/>
              <w:bottom w:val="single" w:sz="4" w:space="0" w:color="auto"/>
              <w:right w:val="single" w:sz="4" w:space="0" w:color="auto"/>
            </w:tcBorders>
            <w:hideMark/>
          </w:tcPr>
          <w:p w14:paraId="05ADB9DF" w14:textId="77777777" w:rsidR="00483A52" w:rsidRPr="00920025" w:rsidRDefault="00483A52" w:rsidP="00EA2DAF">
            <w:pPr>
              <w:rPr>
                <w:rFonts w:ascii="Arial" w:hAnsi="Arial" w:cs="Arial"/>
                <w:b/>
              </w:rPr>
            </w:pPr>
            <w:r w:rsidRPr="00920025">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4C06398" w14:textId="77777777" w:rsidR="00483A52" w:rsidRPr="00920025" w:rsidRDefault="00483A52" w:rsidP="00EA2DAF">
            <w:pPr>
              <w:jc w:val="center"/>
              <w:rPr>
                <w:rFonts w:ascii="Arial" w:hAnsi="Arial" w:cs="Arial"/>
                <w:b/>
              </w:rPr>
            </w:pPr>
            <w:r w:rsidRPr="00920025">
              <w:rPr>
                <w:rFonts w:ascii="Arial" w:hAnsi="Arial" w:cs="Arial"/>
                <w:b/>
              </w:rPr>
              <w:t>Percentage</w:t>
            </w:r>
          </w:p>
        </w:tc>
      </w:tr>
      <w:tr w:rsidR="00483A52" w:rsidRPr="00920025" w14:paraId="386B0CF9" w14:textId="77777777" w:rsidTr="00EA2DAF">
        <w:tc>
          <w:tcPr>
            <w:tcW w:w="3261" w:type="dxa"/>
            <w:tcBorders>
              <w:top w:val="single" w:sz="4" w:space="0" w:color="auto"/>
              <w:left w:val="single" w:sz="4" w:space="0" w:color="auto"/>
              <w:bottom w:val="single" w:sz="4" w:space="0" w:color="auto"/>
              <w:right w:val="single" w:sz="4" w:space="0" w:color="auto"/>
            </w:tcBorders>
            <w:hideMark/>
          </w:tcPr>
          <w:p w14:paraId="56DF5196" w14:textId="77777777" w:rsidR="00483A52" w:rsidRPr="00920025" w:rsidRDefault="00483A52" w:rsidP="00EA2DAF">
            <w:pPr>
              <w:rPr>
                <w:rFonts w:ascii="Arial" w:hAnsi="Arial" w:cs="Arial"/>
              </w:rPr>
            </w:pPr>
            <w:r w:rsidRPr="00920025">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5049C082" w14:textId="77777777" w:rsidR="00483A52" w:rsidRPr="00920025" w:rsidRDefault="00483A52" w:rsidP="00EA2DAF">
            <w:pPr>
              <w:jc w:val="center"/>
              <w:rPr>
                <w:rFonts w:ascii="Arial" w:hAnsi="Arial" w:cs="Arial"/>
              </w:rPr>
            </w:pPr>
            <w:r>
              <w:rPr>
                <w:rFonts w:ascii="Arial" w:hAnsi="Arial" w:cs="Arial"/>
              </w:rPr>
              <w:t>0</w:t>
            </w:r>
          </w:p>
        </w:tc>
      </w:tr>
      <w:tr w:rsidR="00483A52" w:rsidRPr="00920025" w14:paraId="5D8B171B" w14:textId="77777777" w:rsidTr="00EA2DAF">
        <w:tc>
          <w:tcPr>
            <w:tcW w:w="3261" w:type="dxa"/>
            <w:tcBorders>
              <w:top w:val="single" w:sz="4" w:space="0" w:color="auto"/>
              <w:left w:val="single" w:sz="4" w:space="0" w:color="auto"/>
              <w:bottom w:val="single" w:sz="4" w:space="0" w:color="auto"/>
              <w:right w:val="single" w:sz="4" w:space="0" w:color="auto"/>
            </w:tcBorders>
            <w:hideMark/>
          </w:tcPr>
          <w:p w14:paraId="7DDD8CD0" w14:textId="77777777" w:rsidR="00483A52" w:rsidRPr="00920025" w:rsidRDefault="00483A52" w:rsidP="00EA2DAF">
            <w:pPr>
              <w:rPr>
                <w:rFonts w:ascii="Arial" w:hAnsi="Arial" w:cs="Arial"/>
              </w:rPr>
            </w:pPr>
            <w:r w:rsidRPr="00920025">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376FF808" w14:textId="77777777" w:rsidR="00483A52" w:rsidRPr="00920025" w:rsidRDefault="00483A52" w:rsidP="00EA2DAF">
            <w:pPr>
              <w:jc w:val="center"/>
              <w:rPr>
                <w:rFonts w:ascii="Arial" w:hAnsi="Arial" w:cs="Arial"/>
              </w:rPr>
            </w:pPr>
            <w:r>
              <w:rPr>
                <w:rFonts w:ascii="Arial" w:hAnsi="Arial" w:cs="Arial"/>
              </w:rPr>
              <w:t>100</w:t>
            </w:r>
          </w:p>
        </w:tc>
      </w:tr>
      <w:tr w:rsidR="00483A52" w:rsidRPr="00920025" w14:paraId="43C6266D" w14:textId="77777777" w:rsidTr="00EA2DAF">
        <w:tc>
          <w:tcPr>
            <w:tcW w:w="3261" w:type="dxa"/>
            <w:tcBorders>
              <w:top w:val="single" w:sz="4" w:space="0" w:color="auto"/>
              <w:left w:val="single" w:sz="4" w:space="0" w:color="auto"/>
              <w:bottom w:val="single" w:sz="4" w:space="0" w:color="auto"/>
              <w:right w:val="single" w:sz="4" w:space="0" w:color="auto"/>
            </w:tcBorders>
            <w:hideMark/>
          </w:tcPr>
          <w:p w14:paraId="3C025C99" w14:textId="77777777" w:rsidR="00483A52" w:rsidRPr="00920025" w:rsidRDefault="00483A52" w:rsidP="00EA2DAF">
            <w:pPr>
              <w:rPr>
                <w:rFonts w:ascii="Arial" w:hAnsi="Arial" w:cs="Arial"/>
              </w:rPr>
            </w:pPr>
            <w:r w:rsidRPr="00920025">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41A721BD" w14:textId="77777777" w:rsidR="00483A52" w:rsidRPr="00920025" w:rsidRDefault="00483A52" w:rsidP="00EA2DAF">
            <w:pPr>
              <w:jc w:val="center"/>
              <w:rPr>
                <w:rFonts w:ascii="Arial" w:hAnsi="Arial" w:cs="Arial"/>
              </w:rPr>
            </w:pPr>
            <w:r>
              <w:rPr>
                <w:rFonts w:ascii="Arial" w:hAnsi="Arial" w:cs="Arial"/>
              </w:rPr>
              <w:t>0</w:t>
            </w:r>
          </w:p>
        </w:tc>
      </w:tr>
      <w:tr w:rsidR="00483A52" w:rsidRPr="00920025" w14:paraId="26BF32CA" w14:textId="77777777" w:rsidTr="00EA2DAF">
        <w:tc>
          <w:tcPr>
            <w:tcW w:w="3261" w:type="dxa"/>
            <w:tcBorders>
              <w:top w:val="single" w:sz="4" w:space="0" w:color="auto"/>
              <w:left w:val="single" w:sz="4" w:space="0" w:color="auto"/>
              <w:bottom w:val="single" w:sz="4" w:space="0" w:color="auto"/>
              <w:right w:val="single" w:sz="4" w:space="0" w:color="auto"/>
            </w:tcBorders>
            <w:hideMark/>
          </w:tcPr>
          <w:p w14:paraId="23BD0A7A" w14:textId="77777777" w:rsidR="00483A52" w:rsidRPr="00920025" w:rsidRDefault="00483A52" w:rsidP="00EA2DAF">
            <w:pPr>
              <w:rPr>
                <w:rFonts w:ascii="Arial" w:hAnsi="Arial" w:cs="Arial"/>
              </w:rPr>
            </w:pPr>
            <w:r w:rsidRPr="00920025">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2647ACDC" w14:textId="77777777" w:rsidR="00483A52" w:rsidRPr="00920025" w:rsidRDefault="00483A52" w:rsidP="00EA2DAF">
            <w:pPr>
              <w:jc w:val="center"/>
              <w:rPr>
                <w:rFonts w:ascii="Arial" w:hAnsi="Arial" w:cs="Arial"/>
                <w:b/>
              </w:rPr>
            </w:pPr>
            <w:r w:rsidRPr="00920025">
              <w:rPr>
                <w:rFonts w:ascii="Arial" w:hAnsi="Arial" w:cs="Arial"/>
                <w:b/>
              </w:rPr>
              <w:t>100%</w:t>
            </w:r>
          </w:p>
        </w:tc>
      </w:tr>
    </w:tbl>
    <w:p w14:paraId="100C3212" w14:textId="77777777" w:rsidR="00483A52" w:rsidRPr="00920025" w:rsidRDefault="00483A52" w:rsidP="00483A52">
      <w:pPr>
        <w:rPr>
          <w:rFonts w:ascii="Arial" w:hAnsi="Arial" w:cs="Arial"/>
        </w:rPr>
      </w:pPr>
    </w:p>
    <w:p w14:paraId="3EE9A957" w14:textId="77777777" w:rsidR="00483A52" w:rsidRPr="00920025" w:rsidRDefault="00483A52" w:rsidP="00483A52">
      <w:pPr>
        <w:rPr>
          <w:rFonts w:ascii="Arial" w:hAnsi="Arial" w:cs="Arial"/>
          <w:b/>
        </w:rPr>
      </w:pPr>
    </w:p>
    <w:p w14:paraId="25124F6A" w14:textId="77777777" w:rsidR="00483A52" w:rsidRPr="00920025" w:rsidRDefault="00483A52" w:rsidP="00483A52">
      <w:pPr>
        <w:rPr>
          <w:rFonts w:ascii="Arial" w:hAnsi="Arial" w:cs="Arial"/>
          <w:b/>
        </w:rPr>
      </w:pPr>
    </w:p>
    <w:p w14:paraId="4A7D630F" w14:textId="77777777" w:rsidR="00483A52" w:rsidRPr="00920025" w:rsidRDefault="00483A52" w:rsidP="00483A52">
      <w:pPr>
        <w:rPr>
          <w:rFonts w:ascii="Arial" w:hAnsi="Arial" w:cs="Arial"/>
          <w:b/>
        </w:rPr>
      </w:pPr>
    </w:p>
    <w:p w14:paraId="474E1037" w14:textId="77777777" w:rsidR="00483A52" w:rsidRPr="00920025" w:rsidRDefault="00483A52" w:rsidP="00483A52">
      <w:pPr>
        <w:rPr>
          <w:rFonts w:ascii="Arial" w:hAnsi="Arial" w:cs="Arial"/>
          <w:b/>
        </w:rPr>
      </w:pPr>
    </w:p>
    <w:p w14:paraId="18D0D8B0" w14:textId="77777777" w:rsidR="00483A52" w:rsidRPr="00920025" w:rsidRDefault="00483A52" w:rsidP="00483A52">
      <w:pPr>
        <w:rPr>
          <w:rFonts w:ascii="Arial" w:hAnsi="Arial" w:cs="Arial"/>
          <w:b/>
        </w:rPr>
      </w:pPr>
    </w:p>
    <w:p w14:paraId="1F158F16"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EDUCATION FOR SUSTAINABLE DEVELOPMENT (ESD)</w:t>
      </w:r>
    </w:p>
    <w:p w14:paraId="191F0CD8"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573C89BE"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r w:rsidRPr="00920025">
        <w:rPr>
          <w:rFonts w:ascii="Arial" w:eastAsia="Times New Roman" w:hAnsi="Arial" w:cs="Arial"/>
          <w:lang w:val="en-GB" w:eastAsia="en-GB"/>
        </w:rPr>
        <w:t>Does the module contribute to ESD</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tblGrid>
      <w:tr w:rsidR="00483A52" w:rsidRPr="00920025" w14:paraId="030BFF52" w14:textId="77777777" w:rsidTr="00EA2DAF">
        <w:tc>
          <w:tcPr>
            <w:tcW w:w="8886" w:type="dxa"/>
          </w:tcPr>
          <w:p w14:paraId="487D1E9B" w14:textId="77777777" w:rsidR="00483A52" w:rsidRPr="00920025" w:rsidRDefault="00483A52" w:rsidP="00EA2DAF">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rPr>
            </w:pPr>
            <w:r w:rsidRPr="00920025">
              <w:rPr>
                <w:rFonts w:ascii="Arial" w:eastAsia="Times New Roman" w:hAnsi="Arial" w:cs="Arial"/>
              </w:rPr>
              <w:t xml:space="preserve">This module seeks to helps the student develop the fundamental skills for innovative, relevant, targeted design development with specific relation to technical processes in </w:t>
            </w:r>
            <w:r w:rsidRPr="00920025">
              <w:rPr>
                <w:rFonts w:ascii="Arial" w:eastAsia="Times New Roman" w:hAnsi="Arial" w:cs="Arial"/>
              </w:rPr>
              <w:lastRenderedPageBreak/>
              <w:t>glass.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the future.</w:t>
            </w:r>
          </w:p>
        </w:tc>
      </w:tr>
    </w:tbl>
    <w:p w14:paraId="7E4EAC8D"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2B3E8D2B"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19BA836A" w14:textId="77777777" w:rsidR="00483A52" w:rsidRPr="00920025" w:rsidRDefault="00483A52" w:rsidP="00483A52">
      <w:pPr>
        <w:pBdr>
          <w:bottom w:val="single" w:sz="4" w:space="1" w:color="auto"/>
        </w:pBd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BIBLIOGRAPHY</w:t>
      </w:r>
    </w:p>
    <w:p w14:paraId="2350365A" w14:textId="77777777" w:rsidR="00483A52" w:rsidRPr="00920025" w:rsidRDefault="00483A52" w:rsidP="00483A52">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tbl>
      <w:tblPr>
        <w:tblStyle w:val="TableGrid2"/>
        <w:tblW w:w="9017" w:type="dxa"/>
        <w:tblLook w:val="04A0" w:firstRow="1" w:lastRow="0" w:firstColumn="1" w:lastColumn="0" w:noHBand="0" w:noVBand="1"/>
      </w:tblPr>
      <w:tblGrid>
        <w:gridCol w:w="2078"/>
        <w:gridCol w:w="1542"/>
        <w:gridCol w:w="3853"/>
        <w:gridCol w:w="1544"/>
      </w:tblGrid>
      <w:tr w:rsidR="00483A52" w14:paraId="15639F12" w14:textId="77777777" w:rsidTr="00EA2DAF">
        <w:trPr>
          <w:trHeight w:val="393"/>
        </w:trPr>
        <w:tc>
          <w:tcPr>
            <w:tcW w:w="9017" w:type="dxa"/>
            <w:gridSpan w:val="4"/>
          </w:tcPr>
          <w:p w14:paraId="5741E10D" w14:textId="77777777" w:rsidR="00483A52" w:rsidRPr="00D43837" w:rsidRDefault="00483A52" w:rsidP="00EA2DAF">
            <w:pPr>
              <w:rPr>
                <w:b/>
              </w:rPr>
            </w:pPr>
            <w:r w:rsidRPr="00D43837">
              <w:rPr>
                <w:b/>
              </w:rPr>
              <w:t>Essential</w:t>
            </w:r>
          </w:p>
        </w:tc>
      </w:tr>
      <w:tr w:rsidR="00483A52" w14:paraId="7E0D1176" w14:textId="77777777" w:rsidTr="00EA2DAF">
        <w:tc>
          <w:tcPr>
            <w:tcW w:w="2078" w:type="dxa"/>
          </w:tcPr>
          <w:p w14:paraId="29DA25DF" w14:textId="77777777" w:rsidR="00483A52" w:rsidRDefault="00483A52" w:rsidP="00EA2DAF">
            <w:r>
              <w:t>Beveridge, P</w:t>
            </w:r>
          </w:p>
        </w:tc>
        <w:tc>
          <w:tcPr>
            <w:tcW w:w="1542" w:type="dxa"/>
          </w:tcPr>
          <w:p w14:paraId="30EB958F" w14:textId="77777777" w:rsidR="00483A52" w:rsidRDefault="00483A52" w:rsidP="00EA2DAF">
            <w:r>
              <w:t>2005</w:t>
            </w:r>
          </w:p>
        </w:tc>
        <w:tc>
          <w:tcPr>
            <w:tcW w:w="3853" w:type="dxa"/>
          </w:tcPr>
          <w:p w14:paraId="58D5559B" w14:textId="77777777" w:rsidR="00483A52" w:rsidRDefault="00483A52" w:rsidP="00EA2DAF">
            <w:r>
              <w:t>Warm Glass: Complete guide to kiln forming techniques</w:t>
            </w:r>
          </w:p>
        </w:tc>
        <w:tc>
          <w:tcPr>
            <w:tcW w:w="1544" w:type="dxa"/>
          </w:tcPr>
          <w:p w14:paraId="0B42002A" w14:textId="77777777" w:rsidR="00483A52" w:rsidRDefault="00483A52" w:rsidP="00EA2DAF">
            <w:r>
              <w:t>Lark Books</w:t>
            </w:r>
          </w:p>
        </w:tc>
      </w:tr>
      <w:tr w:rsidR="00483A52" w14:paraId="2E1B2FBD" w14:textId="77777777" w:rsidTr="00EA2DAF">
        <w:tc>
          <w:tcPr>
            <w:tcW w:w="2078" w:type="dxa"/>
          </w:tcPr>
          <w:p w14:paraId="5663E3A3" w14:textId="77777777" w:rsidR="00483A52" w:rsidRDefault="00483A52" w:rsidP="00EA2DAF">
            <w:r>
              <w:t>Cummings, K</w:t>
            </w:r>
          </w:p>
        </w:tc>
        <w:tc>
          <w:tcPr>
            <w:tcW w:w="1542" w:type="dxa"/>
          </w:tcPr>
          <w:p w14:paraId="5120C326" w14:textId="77777777" w:rsidR="00483A52" w:rsidRDefault="00483A52" w:rsidP="00EA2DAF">
            <w:r>
              <w:t>2002</w:t>
            </w:r>
          </w:p>
        </w:tc>
        <w:tc>
          <w:tcPr>
            <w:tcW w:w="3853" w:type="dxa"/>
          </w:tcPr>
          <w:p w14:paraId="70EB67F6" w14:textId="77777777" w:rsidR="00483A52" w:rsidRDefault="00483A52" w:rsidP="00EA2DAF">
            <w:r>
              <w:t>Techniques in Kiln-formed Glass</w:t>
            </w:r>
          </w:p>
        </w:tc>
        <w:tc>
          <w:tcPr>
            <w:tcW w:w="1544" w:type="dxa"/>
          </w:tcPr>
          <w:p w14:paraId="12003C6F" w14:textId="77777777" w:rsidR="00483A52" w:rsidRDefault="00483A52" w:rsidP="00EA2DAF">
            <w:r>
              <w:t>AC&amp; Black</w:t>
            </w:r>
          </w:p>
        </w:tc>
      </w:tr>
      <w:tr w:rsidR="00483A52" w14:paraId="19EF6864" w14:textId="77777777" w:rsidTr="00EA2DAF">
        <w:tc>
          <w:tcPr>
            <w:tcW w:w="2078" w:type="dxa"/>
          </w:tcPr>
          <w:p w14:paraId="64032F17" w14:textId="77777777" w:rsidR="00483A52" w:rsidRDefault="00483A52" w:rsidP="00EA2DAF">
            <w:r>
              <w:t>Cummings, K</w:t>
            </w:r>
          </w:p>
        </w:tc>
        <w:tc>
          <w:tcPr>
            <w:tcW w:w="1542" w:type="dxa"/>
          </w:tcPr>
          <w:p w14:paraId="69325F7E" w14:textId="77777777" w:rsidR="00483A52" w:rsidRDefault="00483A52" w:rsidP="00EA2DAF">
            <w:r>
              <w:t>2009</w:t>
            </w:r>
          </w:p>
        </w:tc>
        <w:tc>
          <w:tcPr>
            <w:tcW w:w="3853" w:type="dxa"/>
          </w:tcPr>
          <w:p w14:paraId="4C865251" w14:textId="77777777" w:rsidR="00483A52" w:rsidRDefault="00483A52" w:rsidP="00EA2DAF">
            <w:r>
              <w:t>Contemporary Kiln-formed Glass</w:t>
            </w:r>
          </w:p>
        </w:tc>
        <w:tc>
          <w:tcPr>
            <w:tcW w:w="1544" w:type="dxa"/>
          </w:tcPr>
          <w:p w14:paraId="5810DCB1" w14:textId="77777777" w:rsidR="00483A52" w:rsidRDefault="00483A52" w:rsidP="00EA2DAF">
            <w:r>
              <w:t>AC&amp; Black</w:t>
            </w:r>
          </w:p>
        </w:tc>
      </w:tr>
      <w:tr w:rsidR="00483A52" w14:paraId="1EE06A10" w14:textId="77777777" w:rsidTr="00EA2DAF">
        <w:tc>
          <w:tcPr>
            <w:tcW w:w="2078" w:type="dxa"/>
          </w:tcPr>
          <w:p w14:paraId="108481FF" w14:textId="77777777" w:rsidR="00483A52" w:rsidRDefault="00483A52" w:rsidP="00EA2DAF">
            <w:r>
              <w:t>Watkins- Baker, H</w:t>
            </w:r>
          </w:p>
        </w:tc>
        <w:tc>
          <w:tcPr>
            <w:tcW w:w="1542" w:type="dxa"/>
          </w:tcPr>
          <w:p w14:paraId="467BD9EB" w14:textId="77777777" w:rsidR="00483A52" w:rsidRDefault="00483A52" w:rsidP="00EA2DAF">
            <w:r>
              <w:t>2010</w:t>
            </w:r>
          </w:p>
        </w:tc>
        <w:tc>
          <w:tcPr>
            <w:tcW w:w="3853" w:type="dxa"/>
          </w:tcPr>
          <w:p w14:paraId="1863F4C0" w14:textId="77777777" w:rsidR="00483A52" w:rsidRDefault="00483A52" w:rsidP="00EA2DAF">
            <w:r>
              <w:t>Kiln-forming Glass</w:t>
            </w:r>
          </w:p>
        </w:tc>
        <w:tc>
          <w:tcPr>
            <w:tcW w:w="1544" w:type="dxa"/>
          </w:tcPr>
          <w:p w14:paraId="4DB11E33" w14:textId="77777777" w:rsidR="00483A52" w:rsidRDefault="00483A52" w:rsidP="00EA2DAF">
            <w:r>
              <w:t>Crowood Press</w:t>
            </w:r>
          </w:p>
        </w:tc>
      </w:tr>
      <w:tr w:rsidR="00483A52" w14:paraId="5B1A70D8" w14:textId="77777777" w:rsidTr="00EA2DAF">
        <w:tc>
          <w:tcPr>
            <w:tcW w:w="9017" w:type="dxa"/>
            <w:gridSpan w:val="4"/>
          </w:tcPr>
          <w:p w14:paraId="2251B1FE" w14:textId="77777777" w:rsidR="00483A52" w:rsidRPr="00D43837" w:rsidRDefault="00483A52" w:rsidP="00EA2DAF">
            <w:pPr>
              <w:rPr>
                <w:b/>
              </w:rPr>
            </w:pPr>
            <w:r w:rsidRPr="00D43837">
              <w:rPr>
                <w:b/>
              </w:rPr>
              <w:t>Background</w:t>
            </w:r>
          </w:p>
          <w:p w14:paraId="3326305F" w14:textId="77777777" w:rsidR="00483A52" w:rsidRDefault="00483A52" w:rsidP="00EA2DAF"/>
        </w:tc>
      </w:tr>
      <w:tr w:rsidR="00483A52" w14:paraId="301B6C2E" w14:textId="77777777" w:rsidTr="00EA2DAF">
        <w:tc>
          <w:tcPr>
            <w:tcW w:w="2078" w:type="dxa"/>
          </w:tcPr>
          <w:p w14:paraId="2068017C" w14:textId="77777777" w:rsidR="00483A52" w:rsidRDefault="00483A52" w:rsidP="00EA2DAF">
            <w:r>
              <w:t>Dreiser, P</w:t>
            </w:r>
          </w:p>
        </w:tc>
        <w:tc>
          <w:tcPr>
            <w:tcW w:w="1542" w:type="dxa"/>
          </w:tcPr>
          <w:p w14:paraId="510DC4EB" w14:textId="77777777" w:rsidR="00483A52" w:rsidRDefault="00483A52" w:rsidP="00EA2DAF">
            <w:r>
              <w:t>2006</w:t>
            </w:r>
          </w:p>
        </w:tc>
        <w:tc>
          <w:tcPr>
            <w:tcW w:w="3853" w:type="dxa"/>
          </w:tcPr>
          <w:p w14:paraId="1848412B" w14:textId="77777777" w:rsidR="00483A52" w:rsidRDefault="00483A52" w:rsidP="00EA2DAF">
            <w:r>
              <w:t>Techniques of Glass Engraving</w:t>
            </w:r>
          </w:p>
        </w:tc>
        <w:tc>
          <w:tcPr>
            <w:tcW w:w="1544" w:type="dxa"/>
          </w:tcPr>
          <w:p w14:paraId="26F8C146" w14:textId="77777777" w:rsidR="00483A52" w:rsidRDefault="00483A52" w:rsidP="00EA2DAF">
            <w:r>
              <w:t>AC&amp; Black</w:t>
            </w:r>
          </w:p>
        </w:tc>
      </w:tr>
      <w:tr w:rsidR="00483A52" w14:paraId="10EB0AFE" w14:textId="77777777" w:rsidTr="00EA2DAF">
        <w:tc>
          <w:tcPr>
            <w:tcW w:w="2078" w:type="dxa"/>
          </w:tcPr>
          <w:p w14:paraId="2711DAB5" w14:textId="77777777" w:rsidR="00483A52" w:rsidRDefault="00483A52" w:rsidP="00EA2DAF">
            <w:r>
              <w:t>Papadopoulos, G</w:t>
            </w:r>
          </w:p>
        </w:tc>
        <w:tc>
          <w:tcPr>
            <w:tcW w:w="1542" w:type="dxa"/>
          </w:tcPr>
          <w:p w14:paraId="73001BDB" w14:textId="77777777" w:rsidR="00483A52" w:rsidRDefault="00483A52" w:rsidP="00EA2DAF">
            <w:r>
              <w:t>2004</w:t>
            </w:r>
          </w:p>
        </w:tc>
        <w:tc>
          <w:tcPr>
            <w:tcW w:w="3853" w:type="dxa"/>
          </w:tcPr>
          <w:p w14:paraId="6639930C" w14:textId="77777777" w:rsidR="00483A52" w:rsidRDefault="00483A52" w:rsidP="00EA2DAF">
            <w:r>
              <w:t>Lamination</w:t>
            </w:r>
          </w:p>
        </w:tc>
        <w:tc>
          <w:tcPr>
            <w:tcW w:w="1544" w:type="dxa"/>
          </w:tcPr>
          <w:p w14:paraId="49CB222E" w14:textId="77777777" w:rsidR="00483A52" w:rsidRDefault="00483A52" w:rsidP="00EA2DAF">
            <w:r>
              <w:t>AC&amp; Black</w:t>
            </w:r>
          </w:p>
        </w:tc>
      </w:tr>
      <w:tr w:rsidR="00483A52" w14:paraId="7991ED79" w14:textId="77777777" w:rsidTr="00EA2DAF">
        <w:tc>
          <w:tcPr>
            <w:tcW w:w="2078" w:type="dxa"/>
          </w:tcPr>
          <w:p w14:paraId="2411624E" w14:textId="77777777" w:rsidR="00483A52" w:rsidRDefault="00483A52" w:rsidP="00EA2DAF">
            <w:r>
              <w:t>Petrie, K</w:t>
            </w:r>
          </w:p>
        </w:tc>
        <w:tc>
          <w:tcPr>
            <w:tcW w:w="1542" w:type="dxa"/>
          </w:tcPr>
          <w:p w14:paraId="49F50E5F" w14:textId="77777777" w:rsidR="00483A52" w:rsidRDefault="00483A52" w:rsidP="00EA2DAF">
            <w:r>
              <w:t>2010</w:t>
            </w:r>
          </w:p>
        </w:tc>
        <w:tc>
          <w:tcPr>
            <w:tcW w:w="3853" w:type="dxa"/>
          </w:tcPr>
          <w:p w14:paraId="593529A7" w14:textId="77777777" w:rsidR="00483A52" w:rsidRDefault="00483A52" w:rsidP="00EA2DAF">
            <w:r>
              <w:t>Glass and Print</w:t>
            </w:r>
          </w:p>
        </w:tc>
        <w:tc>
          <w:tcPr>
            <w:tcW w:w="1544" w:type="dxa"/>
          </w:tcPr>
          <w:p w14:paraId="678BCF05" w14:textId="77777777" w:rsidR="00483A52" w:rsidRDefault="00483A52" w:rsidP="00EA2DAF">
            <w:r>
              <w:t>AC&amp; Black</w:t>
            </w:r>
          </w:p>
        </w:tc>
      </w:tr>
      <w:tr w:rsidR="00483A52" w14:paraId="50F2B3C4" w14:textId="77777777" w:rsidTr="00EA2DAF">
        <w:tc>
          <w:tcPr>
            <w:tcW w:w="9017" w:type="dxa"/>
            <w:gridSpan w:val="4"/>
          </w:tcPr>
          <w:p w14:paraId="6E50220E" w14:textId="77777777" w:rsidR="00483A52" w:rsidRDefault="00483A52" w:rsidP="00EA2DAF">
            <w:r>
              <w:t>Periodicals:</w:t>
            </w:r>
          </w:p>
          <w:p w14:paraId="133770E5" w14:textId="77777777" w:rsidR="00483A52" w:rsidRDefault="00483A52" w:rsidP="00EA2DAF">
            <w:r>
              <w:t>Craft Arts International, Design Journal, Neus Glass, Crafts, Craft Research Journal, BSMGP Glass Journal.</w:t>
            </w:r>
          </w:p>
        </w:tc>
      </w:tr>
    </w:tbl>
    <w:p w14:paraId="09E75759" w14:textId="77777777" w:rsidR="00483A52" w:rsidRDefault="00483A52" w:rsidP="00483A52">
      <w:pPr>
        <w:rPr>
          <w:rFonts w:ascii="Arial" w:hAnsi="Arial" w:cs="Arial"/>
          <w:b/>
          <w:spacing w:val="-3"/>
        </w:rPr>
      </w:pPr>
    </w:p>
    <w:p w14:paraId="0B0EAF73" w14:textId="77777777" w:rsidR="00483A52" w:rsidRDefault="00483A52" w:rsidP="00483A52">
      <w:pPr>
        <w:rPr>
          <w:rFonts w:ascii="Arial" w:hAnsi="Arial" w:cs="Arial"/>
          <w:spacing w:val="-3"/>
        </w:rPr>
      </w:pPr>
      <w:r w:rsidRPr="00920025">
        <w:rPr>
          <w:rFonts w:ascii="Arial" w:hAnsi="Arial" w:cs="Arial"/>
          <w:b/>
          <w:spacing w:val="-3"/>
        </w:rPr>
        <w:t>Equipment requirements:</w:t>
      </w:r>
      <w:r w:rsidRPr="00920025">
        <w:rPr>
          <w:rFonts w:ascii="Arial" w:hAnsi="Arial" w:cs="Arial"/>
          <w:spacing w:val="-3"/>
        </w:rPr>
        <w:tab/>
      </w:r>
    </w:p>
    <w:p w14:paraId="4D6D9882" w14:textId="77777777" w:rsidR="00483A52" w:rsidRPr="00920025" w:rsidRDefault="00483A52" w:rsidP="00483A52">
      <w:pPr>
        <w:rPr>
          <w:rFonts w:ascii="Arial" w:hAnsi="Arial" w:cs="Arial"/>
          <w:spacing w:val="-3"/>
        </w:rPr>
      </w:pPr>
      <w:r w:rsidRPr="00920025">
        <w:rPr>
          <w:rFonts w:ascii="Arial" w:hAnsi="Arial" w:cs="Arial"/>
          <w:spacing w:val="-3"/>
        </w:rPr>
        <w:t>PC and data projector, video, OHP, Internet access.</w:t>
      </w:r>
      <w:r>
        <w:rPr>
          <w:rFonts w:ascii="Arial" w:hAnsi="Arial" w:cs="Arial"/>
          <w:spacing w:val="-3"/>
        </w:rPr>
        <w:t xml:space="preserve"> </w:t>
      </w:r>
      <w:r w:rsidRPr="00920025">
        <w:rPr>
          <w:rFonts w:ascii="Arial" w:hAnsi="Arial" w:cs="Arial"/>
          <w:spacing w:val="-3"/>
        </w:rPr>
        <w:t>Studio materials-glass and equipment associated to each technique and process</w:t>
      </w:r>
      <w:r>
        <w:rPr>
          <w:rFonts w:ascii="Arial" w:hAnsi="Arial" w:cs="Arial"/>
          <w:spacing w:val="-3"/>
        </w:rPr>
        <w:t>.</w:t>
      </w:r>
    </w:p>
    <w:p w14:paraId="008082E1" w14:textId="77777777" w:rsidR="00483A52" w:rsidRPr="00D10635" w:rsidRDefault="00483A52" w:rsidP="00483A52">
      <w:pPr>
        <w:rPr>
          <w:rFonts w:ascii="Arial" w:hAnsi="Arial" w:cs="Arial"/>
          <w:spacing w:val="-3"/>
        </w:rPr>
      </w:pPr>
      <w:r w:rsidRPr="00920025">
        <w:rPr>
          <w:rFonts w:ascii="Arial" w:hAnsi="Arial" w:cs="Arial"/>
          <w:b/>
          <w:spacing w:val="-3"/>
        </w:rPr>
        <w:t>Room requirements</w:t>
      </w:r>
      <w:r>
        <w:rPr>
          <w:rFonts w:ascii="Arial" w:hAnsi="Arial" w:cs="Arial"/>
          <w:b/>
          <w:spacing w:val="-3"/>
        </w:rPr>
        <w:t>:</w:t>
      </w:r>
      <w:r>
        <w:rPr>
          <w:rFonts w:ascii="Arial" w:hAnsi="Arial" w:cs="Arial"/>
          <w:b/>
          <w:spacing w:val="-3"/>
        </w:rPr>
        <w:tab/>
      </w:r>
      <w:r>
        <w:rPr>
          <w:rFonts w:ascii="Arial" w:hAnsi="Arial" w:cs="Arial"/>
          <w:b/>
          <w:spacing w:val="-3"/>
        </w:rPr>
        <w:tab/>
      </w:r>
      <w:r w:rsidRPr="00D10635">
        <w:rPr>
          <w:rFonts w:ascii="Arial" w:hAnsi="Arial" w:cs="Arial"/>
          <w:spacing w:val="-3"/>
        </w:rPr>
        <w:t xml:space="preserve">Workshops and seminar room </w:t>
      </w:r>
    </w:p>
    <w:p w14:paraId="5F7E5A1F" w14:textId="77777777" w:rsidR="00DC1811" w:rsidRDefault="00DC1811" w:rsidP="009F1608">
      <w:pPr>
        <w:pStyle w:val="Header"/>
        <w:jc w:val="center"/>
        <w:rPr>
          <w:rFonts w:ascii="Arial" w:hAnsi="Arial" w:cs="Arial"/>
        </w:rPr>
      </w:pPr>
    </w:p>
    <w:p w14:paraId="0D544CE8" w14:textId="77777777" w:rsidR="00DC1811" w:rsidRDefault="00DC1811" w:rsidP="009F1608">
      <w:pPr>
        <w:pStyle w:val="Header"/>
        <w:jc w:val="center"/>
        <w:rPr>
          <w:rFonts w:ascii="Arial" w:hAnsi="Arial" w:cs="Arial"/>
        </w:rPr>
      </w:pPr>
    </w:p>
    <w:p w14:paraId="76170B23" w14:textId="77777777" w:rsidR="00DC1811" w:rsidRDefault="00DC1811" w:rsidP="009F1608">
      <w:pPr>
        <w:pStyle w:val="Header"/>
        <w:jc w:val="center"/>
        <w:rPr>
          <w:rFonts w:ascii="Arial" w:hAnsi="Arial" w:cs="Arial"/>
        </w:rPr>
      </w:pPr>
    </w:p>
    <w:p w14:paraId="6D133A05" w14:textId="77777777" w:rsidR="00DC1811" w:rsidRDefault="00DC1811" w:rsidP="009F1608">
      <w:pPr>
        <w:pStyle w:val="Header"/>
        <w:jc w:val="center"/>
        <w:rPr>
          <w:rFonts w:ascii="Arial" w:hAnsi="Arial" w:cs="Arial"/>
        </w:rPr>
      </w:pPr>
    </w:p>
    <w:p w14:paraId="15A5B8D9" w14:textId="77777777" w:rsidR="00DC1811" w:rsidRDefault="00DC1811" w:rsidP="009F1608">
      <w:pPr>
        <w:pStyle w:val="Header"/>
        <w:jc w:val="center"/>
        <w:rPr>
          <w:rFonts w:ascii="Arial" w:hAnsi="Arial" w:cs="Arial"/>
        </w:rPr>
      </w:pPr>
    </w:p>
    <w:p w14:paraId="11B10705" w14:textId="77777777" w:rsidR="00DC1811" w:rsidRDefault="00DC1811" w:rsidP="009F1608">
      <w:pPr>
        <w:pStyle w:val="Header"/>
        <w:jc w:val="center"/>
        <w:rPr>
          <w:rFonts w:ascii="Arial" w:hAnsi="Arial" w:cs="Arial"/>
        </w:rPr>
      </w:pPr>
    </w:p>
    <w:p w14:paraId="4F670868" w14:textId="77777777" w:rsidR="00DC1811" w:rsidRDefault="00DC1811" w:rsidP="009F1608">
      <w:pPr>
        <w:pStyle w:val="Header"/>
        <w:jc w:val="center"/>
        <w:rPr>
          <w:rFonts w:ascii="Arial" w:hAnsi="Arial" w:cs="Arial"/>
        </w:rPr>
      </w:pPr>
    </w:p>
    <w:p w14:paraId="3EBA6376" w14:textId="77777777" w:rsidR="00DC1811" w:rsidRDefault="00DC1811" w:rsidP="009F1608">
      <w:pPr>
        <w:pStyle w:val="Header"/>
        <w:jc w:val="center"/>
        <w:rPr>
          <w:rFonts w:ascii="Arial" w:hAnsi="Arial" w:cs="Arial"/>
        </w:rPr>
      </w:pPr>
    </w:p>
    <w:p w14:paraId="0F866C01" w14:textId="77777777" w:rsidR="00DC1811" w:rsidRDefault="00DC1811" w:rsidP="009F1608">
      <w:pPr>
        <w:pStyle w:val="Header"/>
        <w:jc w:val="center"/>
        <w:rPr>
          <w:rFonts w:ascii="Arial" w:hAnsi="Arial" w:cs="Arial"/>
        </w:rPr>
      </w:pPr>
    </w:p>
    <w:sectPr w:rsidR="00DC1811" w:rsidSect="00EB6D56">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0C81C" w14:textId="77777777" w:rsidR="0029072D" w:rsidRDefault="0029072D">
      <w:pPr>
        <w:spacing w:after="0" w:line="240" w:lineRule="auto"/>
      </w:pPr>
      <w:r>
        <w:separator/>
      </w:r>
    </w:p>
  </w:endnote>
  <w:endnote w:type="continuationSeparator" w:id="0">
    <w:p w14:paraId="31E5EF2C" w14:textId="77777777" w:rsidR="0029072D" w:rsidRDefault="00290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Perpetua">
    <w:panose1 w:val="02020502060401020303"/>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5CB66" w14:textId="77777777" w:rsidR="0029072D" w:rsidRDefault="0029072D">
      <w:pPr>
        <w:spacing w:after="0" w:line="240" w:lineRule="auto"/>
      </w:pPr>
      <w:r>
        <w:separator/>
      </w:r>
    </w:p>
  </w:footnote>
  <w:footnote w:type="continuationSeparator" w:id="0">
    <w:p w14:paraId="6452D7C6" w14:textId="77777777" w:rsidR="0029072D" w:rsidRDefault="0029072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nsid w:val="0CC6430D"/>
    <w:multiLevelType w:val="hybridMultilevel"/>
    <w:tmpl w:val="28DE3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3B0ABB"/>
    <w:multiLevelType w:val="hybridMultilevel"/>
    <w:tmpl w:val="245C6334"/>
    <w:lvl w:ilvl="0" w:tplc="7CE622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4135869"/>
    <w:multiLevelType w:val="hybridMultilevel"/>
    <w:tmpl w:val="2BE09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D85D77"/>
    <w:multiLevelType w:val="hybridMultilevel"/>
    <w:tmpl w:val="CACEDE6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4421E99"/>
    <w:multiLevelType w:val="hybridMultilevel"/>
    <w:tmpl w:val="CFBC1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4E0AE3"/>
    <w:multiLevelType w:val="hybridMultilevel"/>
    <w:tmpl w:val="67DCF16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0129A7"/>
    <w:multiLevelType w:val="hybridMultilevel"/>
    <w:tmpl w:val="5732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1607DC"/>
    <w:multiLevelType w:val="hybridMultilevel"/>
    <w:tmpl w:val="5556425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4">
    <w:nsid w:val="41F22E66"/>
    <w:multiLevelType w:val="hybridMultilevel"/>
    <w:tmpl w:val="82A8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61367D"/>
    <w:multiLevelType w:val="hybridMultilevel"/>
    <w:tmpl w:val="0AC46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nsid w:val="46D22AAD"/>
    <w:multiLevelType w:val="hybridMultilevel"/>
    <w:tmpl w:val="AF1C7928"/>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18">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5A177114"/>
    <w:multiLevelType w:val="hybridMultilevel"/>
    <w:tmpl w:val="BFC0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333246"/>
    <w:multiLevelType w:val="hybridMultilevel"/>
    <w:tmpl w:val="C2E8BA2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614F58D5"/>
    <w:multiLevelType w:val="hybridMultilevel"/>
    <w:tmpl w:val="96C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B295A4A"/>
    <w:multiLevelType w:val="hybridMultilevel"/>
    <w:tmpl w:val="07DE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E3B07"/>
    <w:multiLevelType w:val="hybridMultilevel"/>
    <w:tmpl w:val="636A6D32"/>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6">
    <w:nsid w:val="6FBB34A2"/>
    <w:multiLevelType w:val="hybridMultilevel"/>
    <w:tmpl w:val="CD584BB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997672F"/>
    <w:multiLevelType w:val="hybridMultilevel"/>
    <w:tmpl w:val="6F8E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4D18F0"/>
    <w:multiLevelType w:val="hybridMultilevel"/>
    <w:tmpl w:val="E0A0FAE8"/>
    <w:lvl w:ilvl="0" w:tplc="D7F0BD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31">
    <w:nsid w:val="7CAE6DD0"/>
    <w:multiLevelType w:val="hybridMultilevel"/>
    <w:tmpl w:val="24C4E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F7328D9"/>
    <w:multiLevelType w:val="hybridMultilevel"/>
    <w:tmpl w:val="6952F044"/>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0"/>
  </w:num>
  <w:num w:numId="4">
    <w:abstractNumId w:val="2"/>
  </w:num>
  <w:num w:numId="5">
    <w:abstractNumId w:val="9"/>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3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4"/>
  </w:num>
  <w:num w:numId="17">
    <w:abstractNumId w:val="25"/>
  </w:num>
  <w:num w:numId="18">
    <w:abstractNumId w:val="1"/>
  </w:num>
  <w:num w:numId="19">
    <w:abstractNumId w:val="17"/>
  </w:num>
  <w:num w:numId="20">
    <w:abstractNumId w:val="7"/>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4"/>
  </w:num>
  <w:num w:numId="24">
    <w:abstractNumId w:val="21"/>
  </w:num>
  <w:num w:numId="25">
    <w:abstractNumId w:val="29"/>
  </w:num>
  <w:num w:numId="26">
    <w:abstractNumId w:val="12"/>
  </w:num>
  <w:num w:numId="27">
    <w:abstractNumId w:val="6"/>
  </w:num>
  <w:num w:numId="28">
    <w:abstractNumId w:val="27"/>
  </w:num>
  <w:num w:numId="29">
    <w:abstractNumId w:val="31"/>
  </w:num>
  <w:num w:numId="30">
    <w:abstractNumId w:val="22"/>
  </w:num>
  <w:num w:numId="31">
    <w:abstractNumId w:val="23"/>
  </w:num>
  <w:num w:numId="32">
    <w:abstractNumId w:val="28"/>
  </w:num>
  <w:num w:numId="33">
    <w:abstractNumId w:val="11"/>
  </w:num>
  <w:num w:numId="34">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CA"/>
    <w:rsid w:val="000D7F58"/>
    <w:rsid w:val="0012528D"/>
    <w:rsid w:val="001335C5"/>
    <w:rsid w:val="00281D62"/>
    <w:rsid w:val="0029072D"/>
    <w:rsid w:val="002C5993"/>
    <w:rsid w:val="00483A52"/>
    <w:rsid w:val="00530619"/>
    <w:rsid w:val="00545D28"/>
    <w:rsid w:val="006E6D66"/>
    <w:rsid w:val="007626F3"/>
    <w:rsid w:val="008E69CA"/>
    <w:rsid w:val="00981F0E"/>
    <w:rsid w:val="009A4EE3"/>
    <w:rsid w:val="009F1608"/>
    <w:rsid w:val="009F333F"/>
    <w:rsid w:val="00A574AA"/>
    <w:rsid w:val="00B42D3D"/>
    <w:rsid w:val="00CF61B9"/>
    <w:rsid w:val="00D75871"/>
    <w:rsid w:val="00DC1811"/>
    <w:rsid w:val="00EB6D56"/>
    <w:rsid w:val="00F557CE"/>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2DB62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paragraph" w:styleId="Heading3">
    <w:name w:val="heading 3"/>
    <w:basedOn w:val="Heading2"/>
    <w:next w:val="Normal"/>
    <w:link w:val="Heading3Char"/>
    <w:uiPriority w:val="9"/>
    <w:unhideWhenUsed/>
    <w:qFormat/>
    <w:rsid w:val="00483A52"/>
    <w:pPr>
      <w:outlineLvl w:val="2"/>
    </w:pPr>
    <w:rPr>
      <w:sz w:val="22"/>
      <w:szCs w:val="22"/>
    </w:rPr>
  </w:style>
  <w:style w:type="paragraph" w:styleId="Heading4">
    <w:name w:val="heading 4"/>
    <w:basedOn w:val="Normal"/>
    <w:next w:val="Normal"/>
    <w:link w:val="Heading4Char"/>
    <w:uiPriority w:val="9"/>
    <w:qFormat/>
    <w:rsid w:val="00483A52"/>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483A5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483A52"/>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483A52"/>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483A52"/>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483A52"/>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character" w:customStyle="1" w:styleId="Heading3Char">
    <w:name w:val="Heading 3 Char"/>
    <w:basedOn w:val="DefaultParagraphFont"/>
    <w:link w:val="Heading3"/>
    <w:uiPriority w:val="9"/>
    <w:rsid w:val="00483A52"/>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483A52"/>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483A5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483A52"/>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483A52"/>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483A52"/>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483A52"/>
    <w:rPr>
      <w:rFonts w:ascii="Arial" w:eastAsia="Times New Roman" w:hAnsi="Arial" w:cs="Times New Roman"/>
      <w:b/>
      <w:sz w:val="32"/>
      <w:szCs w:val="20"/>
      <w:lang w:val="en-GB" w:eastAsia="en-GB"/>
    </w:rPr>
  </w:style>
  <w:style w:type="paragraph" w:styleId="ListParagraph">
    <w:name w:val="List Paragraph"/>
    <w:basedOn w:val="Normal"/>
    <w:qFormat/>
    <w:rsid w:val="00483A52"/>
    <w:pPr>
      <w:ind w:left="720"/>
      <w:contextualSpacing/>
    </w:pPr>
  </w:style>
  <w:style w:type="paragraph" w:customStyle="1" w:styleId="Sub-headingAQH">
    <w:name w:val="Sub-heading AQH"/>
    <w:uiPriority w:val="99"/>
    <w:qFormat/>
    <w:rsid w:val="00483A52"/>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483A5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483A52"/>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483A52"/>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483A52"/>
    <w:pPr>
      <w:numPr>
        <w:ilvl w:val="1"/>
        <w:numId w:val="3"/>
      </w:numPr>
    </w:pPr>
    <w:rPr>
      <w:bCs/>
      <w:sz w:val="22"/>
      <w:szCs w:val="22"/>
    </w:rPr>
  </w:style>
  <w:style w:type="character" w:customStyle="1" w:styleId="AQHSub-1Char">
    <w:name w:val="AQH Sub-1 Char"/>
    <w:link w:val="AQHSub-1"/>
    <w:uiPriority w:val="99"/>
    <w:rsid w:val="00483A52"/>
    <w:rPr>
      <w:rFonts w:ascii="Arial" w:eastAsia="Times New Roman" w:hAnsi="Arial" w:cs="Arial"/>
      <w:b/>
      <w:bCs/>
      <w:sz w:val="22"/>
      <w:szCs w:val="22"/>
      <w:lang w:val="en-GB" w:eastAsia="en-GB"/>
    </w:rPr>
  </w:style>
  <w:style w:type="paragraph" w:styleId="Header">
    <w:name w:val="header"/>
    <w:basedOn w:val="Normal"/>
    <w:link w:val="HeaderChar"/>
    <w:unhideWhenUsed/>
    <w:rsid w:val="00483A52"/>
    <w:pPr>
      <w:tabs>
        <w:tab w:val="center" w:pos="4513"/>
        <w:tab w:val="right" w:pos="9026"/>
      </w:tabs>
    </w:pPr>
  </w:style>
  <w:style w:type="character" w:customStyle="1" w:styleId="HeaderChar">
    <w:name w:val="Header Char"/>
    <w:basedOn w:val="DefaultParagraphFont"/>
    <w:link w:val="Header"/>
    <w:rsid w:val="00483A52"/>
    <w:rPr>
      <w:rFonts w:ascii="Calibri" w:eastAsia="Calibri" w:hAnsi="Calibri" w:cs="Times New Roman"/>
      <w:sz w:val="22"/>
      <w:szCs w:val="22"/>
    </w:rPr>
  </w:style>
  <w:style w:type="paragraph" w:styleId="Footer">
    <w:name w:val="footer"/>
    <w:basedOn w:val="Normal"/>
    <w:link w:val="FooterChar"/>
    <w:uiPriority w:val="99"/>
    <w:unhideWhenUsed/>
    <w:rsid w:val="00483A52"/>
    <w:pPr>
      <w:tabs>
        <w:tab w:val="center" w:pos="4513"/>
        <w:tab w:val="right" w:pos="9026"/>
      </w:tabs>
    </w:pPr>
  </w:style>
  <w:style w:type="character" w:customStyle="1" w:styleId="FooterChar">
    <w:name w:val="Footer Char"/>
    <w:basedOn w:val="DefaultParagraphFont"/>
    <w:link w:val="Footer"/>
    <w:uiPriority w:val="99"/>
    <w:rsid w:val="00483A52"/>
    <w:rPr>
      <w:rFonts w:ascii="Calibri" w:eastAsia="Calibri" w:hAnsi="Calibri" w:cs="Times New Roman"/>
      <w:sz w:val="22"/>
      <w:szCs w:val="22"/>
    </w:rPr>
  </w:style>
  <w:style w:type="table" w:styleId="TableGrid">
    <w:name w:val="Table Grid"/>
    <w:basedOn w:val="TableNormal"/>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483A52"/>
    <w:pPr>
      <w:ind w:left="220"/>
    </w:pPr>
    <w:rPr>
      <w:rFonts w:ascii="Arial" w:hAnsi="Arial"/>
    </w:rPr>
  </w:style>
  <w:style w:type="paragraph" w:styleId="TOC1">
    <w:name w:val="toc 1"/>
    <w:basedOn w:val="Normal"/>
    <w:next w:val="Normal"/>
    <w:autoRedefine/>
    <w:uiPriority w:val="39"/>
    <w:unhideWhenUsed/>
    <w:rsid w:val="00483A52"/>
    <w:pPr>
      <w:tabs>
        <w:tab w:val="right" w:leader="dot" w:pos="9060"/>
      </w:tabs>
    </w:pPr>
    <w:rPr>
      <w:rFonts w:ascii="Arial" w:hAnsi="Arial"/>
      <w:b/>
      <w:noProof/>
    </w:rPr>
  </w:style>
  <w:style w:type="character" w:styleId="Hyperlink">
    <w:name w:val="Hyperlink"/>
    <w:uiPriority w:val="99"/>
    <w:unhideWhenUsed/>
    <w:rsid w:val="00483A52"/>
    <w:rPr>
      <w:color w:val="0000FF"/>
      <w:u w:val="single"/>
    </w:rPr>
  </w:style>
  <w:style w:type="paragraph" w:styleId="TOC3">
    <w:name w:val="toc 3"/>
    <w:basedOn w:val="Normal"/>
    <w:next w:val="Normal"/>
    <w:autoRedefine/>
    <w:uiPriority w:val="39"/>
    <w:unhideWhenUsed/>
    <w:rsid w:val="00483A52"/>
    <w:pPr>
      <w:ind w:left="440"/>
    </w:pPr>
    <w:rPr>
      <w:rFonts w:ascii="Arial" w:hAnsi="Arial"/>
    </w:rPr>
  </w:style>
  <w:style w:type="numbering" w:customStyle="1" w:styleId="Headings">
    <w:name w:val="Headings"/>
    <w:uiPriority w:val="99"/>
    <w:rsid w:val="00483A52"/>
    <w:pPr>
      <w:numPr>
        <w:numId w:val="4"/>
      </w:numPr>
    </w:pPr>
  </w:style>
  <w:style w:type="character" w:customStyle="1" w:styleId="CommentTextChar">
    <w:name w:val="Comment Text Char"/>
    <w:link w:val="CommentText"/>
    <w:uiPriority w:val="99"/>
    <w:semiHidden/>
    <w:rsid w:val="00483A52"/>
  </w:style>
  <w:style w:type="paragraph" w:styleId="CommentText">
    <w:name w:val="annotation text"/>
    <w:basedOn w:val="Normal"/>
    <w:link w:val="CommentTextChar"/>
    <w:uiPriority w:val="99"/>
    <w:semiHidden/>
    <w:rsid w:val="00483A52"/>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483A52"/>
    <w:rPr>
      <w:rFonts w:ascii="Calibri" w:eastAsia="Calibri" w:hAnsi="Calibri" w:cs="Times New Roman"/>
    </w:rPr>
  </w:style>
  <w:style w:type="character" w:styleId="CommentReference">
    <w:name w:val="annotation reference"/>
    <w:semiHidden/>
    <w:rsid w:val="00483A52"/>
    <w:rPr>
      <w:sz w:val="16"/>
      <w:szCs w:val="16"/>
    </w:rPr>
  </w:style>
  <w:style w:type="paragraph" w:customStyle="1" w:styleId="heading">
    <w:name w:val="heading"/>
    <w:basedOn w:val="fixed"/>
    <w:link w:val="headingChar"/>
    <w:rsid w:val="00483A52"/>
    <w:pPr>
      <w:spacing w:before="240" w:after="120"/>
    </w:pPr>
  </w:style>
  <w:style w:type="paragraph" w:customStyle="1" w:styleId="fixed">
    <w:name w:val="fixed"/>
    <w:link w:val="fixedChar"/>
    <w:rsid w:val="00483A5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483A52"/>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483A52"/>
    <w:rPr>
      <w:rFonts w:ascii="Times New Roman" w:eastAsia="Times New Roman" w:hAnsi="Times New Roman" w:cs="Times New Roman"/>
      <w:b/>
      <w:szCs w:val="20"/>
      <w:lang w:val="en-GB" w:eastAsia="en-GB"/>
    </w:rPr>
  </w:style>
  <w:style w:type="character" w:customStyle="1" w:styleId="headingChar">
    <w:name w:val="heading Char"/>
    <w:link w:val="heading"/>
    <w:rsid w:val="00483A52"/>
    <w:rPr>
      <w:rFonts w:ascii="Times New Roman" w:eastAsia="Times New Roman" w:hAnsi="Times New Roman" w:cs="Times New Roman"/>
      <w:b/>
      <w:szCs w:val="20"/>
      <w:lang w:val="en-GB" w:eastAsia="en-GB"/>
    </w:rPr>
  </w:style>
  <w:style w:type="character" w:customStyle="1" w:styleId="bulletChar">
    <w:name w:val="bullet Char"/>
    <w:link w:val="bullet"/>
    <w:rsid w:val="00483A52"/>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483A52"/>
    <w:pPr>
      <w:spacing w:after="200" w:line="276" w:lineRule="auto"/>
    </w:pPr>
    <w:rPr>
      <w:b/>
      <w:bCs/>
    </w:rPr>
  </w:style>
  <w:style w:type="character" w:customStyle="1" w:styleId="CommentSubjectChar">
    <w:name w:val="Comment Subject Char"/>
    <w:basedOn w:val="CommentTextChar1"/>
    <w:link w:val="CommentSubject"/>
    <w:uiPriority w:val="99"/>
    <w:semiHidden/>
    <w:rsid w:val="00483A52"/>
    <w:rPr>
      <w:rFonts w:ascii="Calibri" w:eastAsia="Calibri" w:hAnsi="Calibri" w:cs="Times New Roman"/>
      <w:b/>
      <w:bCs/>
    </w:rPr>
  </w:style>
  <w:style w:type="paragraph" w:styleId="Revision">
    <w:name w:val="Revision"/>
    <w:hidden/>
    <w:uiPriority w:val="99"/>
    <w:semiHidden/>
    <w:rsid w:val="00483A52"/>
    <w:rPr>
      <w:rFonts w:ascii="Calibri" w:eastAsia="Calibri" w:hAnsi="Calibri" w:cs="Times New Roman"/>
      <w:sz w:val="22"/>
      <w:szCs w:val="22"/>
    </w:rPr>
  </w:style>
  <w:style w:type="paragraph" w:styleId="BodyText">
    <w:name w:val="Body Text"/>
    <w:basedOn w:val="Normal"/>
    <w:link w:val="BodyTextChar"/>
    <w:uiPriority w:val="99"/>
    <w:unhideWhenUsed/>
    <w:rsid w:val="00483A52"/>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483A52"/>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483A52"/>
    <w:pPr>
      <w:spacing w:after="120"/>
    </w:pPr>
    <w:rPr>
      <w:sz w:val="16"/>
      <w:szCs w:val="16"/>
    </w:rPr>
  </w:style>
  <w:style w:type="character" w:customStyle="1" w:styleId="BodyText3Char">
    <w:name w:val="Body Text 3 Char"/>
    <w:basedOn w:val="DefaultParagraphFont"/>
    <w:link w:val="BodyText3"/>
    <w:uiPriority w:val="99"/>
    <w:rsid w:val="00483A52"/>
    <w:rPr>
      <w:rFonts w:ascii="Calibri" w:eastAsia="Calibri" w:hAnsi="Calibri" w:cs="Times New Roman"/>
      <w:sz w:val="16"/>
      <w:szCs w:val="16"/>
    </w:rPr>
  </w:style>
  <w:style w:type="paragraph" w:customStyle="1" w:styleId="head">
    <w:name w:val="*head"/>
    <w:uiPriority w:val="99"/>
    <w:rsid w:val="00483A52"/>
    <w:rPr>
      <w:rFonts w:ascii="New York" w:eastAsia="Times New Roman" w:hAnsi="New York" w:cs="Times New Roman"/>
      <w:b/>
      <w:szCs w:val="20"/>
      <w:lang w:eastAsia="en-GB"/>
    </w:rPr>
  </w:style>
  <w:style w:type="paragraph" w:styleId="Caption">
    <w:name w:val="caption"/>
    <w:basedOn w:val="Normal"/>
    <w:next w:val="Normal"/>
    <w:uiPriority w:val="99"/>
    <w:qFormat/>
    <w:rsid w:val="00483A52"/>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483A52"/>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483A52"/>
    <w:rPr>
      <w:rFonts w:ascii="Arial" w:eastAsiaTheme="minorHAnsi" w:hAnsi="Arial"/>
      <w:i/>
      <w:lang w:val="en-GB"/>
    </w:rPr>
  </w:style>
  <w:style w:type="paragraph" w:styleId="NoSpacing">
    <w:name w:val="No Spacing"/>
    <w:aliases w:val="BODY TEXT"/>
    <w:link w:val="NoSpacingChar"/>
    <w:uiPriority w:val="1"/>
    <w:qFormat/>
    <w:rsid w:val="00483A52"/>
    <w:rPr>
      <w:rFonts w:ascii="Arial" w:hAnsi="Arial"/>
      <w:sz w:val="22"/>
      <w:szCs w:val="22"/>
    </w:rPr>
  </w:style>
  <w:style w:type="character" w:customStyle="1" w:styleId="NoSpacingChar">
    <w:name w:val="No Spacing Char"/>
    <w:aliases w:val="BODY TEXT Char"/>
    <w:basedOn w:val="DefaultParagraphFont"/>
    <w:link w:val="NoSpacing"/>
    <w:uiPriority w:val="1"/>
    <w:rsid w:val="00483A52"/>
    <w:rPr>
      <w:rFonts w:ascii="Arial" w:hAnsi="Arial"/>
      <w:sz w:val="22"/>
      <w:szCs w:val="22"/>
    </w:rPr>
  </w:style>
  <w:style w:type="character" w:styleId="FootnoteReference">
    <w:name w:val="footnote reference"/>
    <w:basedOn w:val="DefaultParagraphFont"/>
    <w:rsid w:val="00483A52"/>
  </w:style>
  <w:style w:type="paragraph" w:styleId="FootnoteText">
    <w:name w:val="footnote text"/>
    <w:basedOn w:val="Normal"/>
    <w:link w:val="FootnoteTextChar"/>
    <w:uiPriority w:val="99"/>
    <w:rsid w:val="00483A52"/>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483A52"/>
    <w:rPr>
      <w:rFonts w:ascii="Times New Roman" w:eastAsia="Calibri" w:hAnsi="Times New Roman" w:cs="Times New Roman"/>
      <w:lang w:val="en-GB" w:eastAsia="en-GB"/>
    </w:rPr>
  </w:style>
  <w:style w:type="paragraph" w:customStyle="1" w:styleId="tableform">
    <w:name w:val="tableform"/>
    <w:basedOn w:val="Normal"/>
    <w:uiPriority w:val="99"/>
    <w:rsid w:val="00483A52"/>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483A52"/>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483A52"/>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483A52"/>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483A52"/>
    <w:rPr>
      <w:color w:val="800080" w:themeColor="followedHyperlink"/>
      <w:u w:val="single"/>
    </w:rPr>
  </w:style>
  <w:style w:type="paragraph" w:styleId="BodyTextIndent">
    <w:name w:val="Body Text Indent"/>
    <w:basedOn w:val="Normal"/>
    <w:link w:val="BodyTextIndentChar"/>
    <w:uiPriority w:val="99"/>
    <w:rsid w:val="00483A52"/>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483A52"/>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483A52"/>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483A52"/>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483A52"/>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483A52"/>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483A52"/>
    <w:pPr>
      <w:spacing w:before="120"/>
      <w:ind w:left="274" w:hanging="274"/>
    </w:pPr>
    <w:rPr>
      <w:lang w:val="en-US"/>
    </w:rPr>
  </w:style>
  <w:style w:type="paragraph" w:styleId="ListBullet">
    <w:name w:val="List Bullet"/>
    <w:basedOn w:val="Normal"/>
    <w:autoRedefine/>
    <w:uiPriority w:val="99"/>
    <w:rsid w:val="00483A52"/>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483A52"/>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483A52"/>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483A52"/>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483A52"/>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483A52"/>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483A52"/>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483A52"/>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483A52"/>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483A52"/>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483A52"/>
    <w:pPr>
      <w:spacing w:after="0" w:line="240" w:lineRule="auto"/>
    </w:pPr>
    <w:rPr>
      <w:rFonts w:ascii="Times New Roman" w:eastAsia="Times New Roman" w:hAnsi="Times New Roman"/>
      <w:sz w:val="24"/>
      <w:szCs w:val="20"/>
      <w:lang w:val="en-GB"/>
    </w:rPr>
  </w:style>
  <w:style w:type="character" w:styleId="PageNumber">
    <w:name w:val="page number"/>
    <w:uiPriority w:val="99"/>
    <w:rsid w:val="00483A52"/>
  </w:style>
  <w:style w:type="paragraph" w:styleId="BodyText2">
    <w:name w:val="Body Text 2"/>
    <w:basedOn w:val="Normal"/>
    <w:link w:val="BodyText2Char"/>
    <w:uiPriority w:val="99"/>
    <w:rsid w:val="00483A52"/>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483A52"/>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483A52"/>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483A52"/>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483A52"/>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483A52"/>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483A52"/>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483A52"/>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483A52"/>
    <w:pPr>
      <w:spacing w:after="0" w:line="240" w:lineRule="auto"/>
    </w:pPr>
    <w:rPr>
      <w:rFonts w:ascii="Times" w:eastAsia="Times" w:hAnsi="Times"/>
      <w:sz w:val="24"/>
      <w:szCs w:val="20"/>
      <w:lang w:val="en-GB"/>
    </w:rPr>
  </w:style>
  <w:style w:type="paragraph" w:styleId="NormalWeb">
    <w:name w:val="Normal (Web)"/>
    <w:basedOn w:val="Normal"/>
    <w:uiPriority w:val="99"/>
    <w:rsid w:val="00483A5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483A52"/>
    <w:rPr>
      <w:rFonts w:ascii="Arial" w:hAnsi="Arial" w:cs="Arial" w:hint="default"/>
      <w:b/>
      <w:bCs/>
      <w:i w:val="0"/>
      <w:iCs w:val="0"/>
      <w:sz w:val="18"/>
      <w:szCs w:val="18"/>
    </w:rPr>
  </w:style>
  <w:style w:type="character" w:customStyle="1" w:styleId="tekst1">
    <w:name w:val="tekst1"/>
    <w:rsid w:val="00483A52"/>
    <w:rPr>
      <w:rFonts w:ascii="Helvetica" w:hAnsi="Helvetica" w:hint="default"/>
      <w:color w:val="000000"/>
      <w:sz w:val="16"/>
      <w:szCs w:val="16"/>
    </w:rPr>
  </w:style>
  <w:style w:type="character" w:styleId="Strong">
    <w:name w:val="Strong"/>
    <w:qFormat/>
    <w:rsid w:val="00483A52"/>
    <w:rPr>
      <w:b/>
      <w:bCs/>
    </w:rPr>
  </w:style>
  <w:style w:type="paragraph" w:customStyle="1" w:styleId="Preformatted">
    <w:name w:val="Preformatted"/>
    <w:basedOn w:val="Normal"/>
    <w:uiPriority w:val="99"/>
    <w:rsid w:val="00483A5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483A52"/>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483A52"/>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483A52"/>
    <w:rPr>
      <w:sz w:val="24"/>
    </w:rPr>
  </w:style>
  <w:style w:type="paragraph" w:styleId="TOCHeading">
    <w:name w:val="TOC Heading"/>
    <w:basedOn w:val="Heading1"/>
    <w:next w:val="Normal"/>
    <w:uiPriority w:val="39"/>
    <w:semiHidden/>
    <w:unhideWhenUsed/>
    <w:qFormat/>
    <w:rsid w:val="00483A52"/>
    <w:pPr>
      <w:overflowPunct w:val="0"/>
      <w:autoSpaceDE w:val="0"/>
      <w:autoSpaceDN w:val="0"/>
      <w:adjustRightInd w:val="0"/>
      <w:spacing w:line="240" w:lineRule="auto"/>
      <w:jc w:val="both"/>
      <w:textAlignment w:val="baseline"/>
      <w:outlineLvl w:val="9"/>
    </w:pPr>
    <w:rPr>
      <w:color w:val="365F91" w:themeColor="accent1" w:themeShade="BF"/>
      <w:sz w:val="28"/>
      <w:szCs w:val="28"/>
      <w:lang w:val="en-GB" w:eastAsia="en-GB"/>
    </w:rPr>
  </w:style>
  <w:style w:type="numbering" w:customStyle="1" w:styleId="NoList1">
    <w:name w:val="No List1"/>
    <w:next w:val="NoList"/>
    <w:uiPriority w:val="99"/>
    <w:semiHidden/>
    <w:unhideWhenUsed/>
    <w:rsid w:val="00483A52"/>
  </w:style>
  <w:style w:type="table" w:customStyle="1" w:styleId="TableGrid1">
    <w:name w:val="Table Grid1"/>
    <w:basedOn w:val="TableNormal"/>
    <w:next w:val="TableGrid"/>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483A52"/>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483A52"/>
    <w:pPr>
      <w:numPr>
        <w:numId w:val="5"/>
      </w:numPr>
    </w:pPr>
  </w:style>
  <w:style w:type="character" w:styleId="SubtleEmphasis">
    <w:name w:val="Subtle Emphasis"/>
    <w:basedOn w:val="DefaultParagraphFont"/>
    <w:uiPriority w:val="19"/>
    <w:qFormat/>
    <w:rsid w:val="00483A52"/>
    <w:rPr>
      <w:i/>
      <w:iCs/>
      <w:color w:val="808080" w:themeColor="text1" w:themeTint="7F"/>
    </w:rPr>
  </w:style>
  <w:style w:type="table" w:customStyle="1" w:styleId="TableGrid2">
    <w:name w:val="Table Grid2"/>
    <w:basedOn w:val="TableNormal"/>
    <w:next w:val="TableGrid"/>
    <w:uiPriority w:val="59"/>
    <w:rsid w:val="00483A52"/>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797</Words>
  <Characters>4543</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Brown</dc:creator>
  <cp:lastModifiedBy>Catherine Brown</cp:lastModifiedBy>
  <cp:revision>3</cp:revision>
  <dcterms:created xsi:type="dcterms:W3CDTF">2017-09-22T10:54:00Z</dcterms:created>
  <dcterms:modified xsi:type="dcterms:W3CDTF">2018-09-30T16:35:00Z</dcterms:modified>
</cp:coreProperties>
</file>