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B6D3F" w14:textId="347003D1" w:rsidR="0031665E" w:rsidRDefault="0031665E" w:rsidP="0031665E">
      <w:pPr>
        <w:jc w:val="center"/>
        <w:rPr>
          <w:rFonts w:eastAsia="Times New Roman" w:cs="Times New Roman"/>
          <w:b/>
          <w:szCs w:val="24"/>
        </w:rPr>
      </w:pPr>
      <w:r>
        <w:rPr>
          <w:b/>
          <w:bCs/>
          <w:noProof/>
          <w:color w:val="000000"/>
          <w:sz w:val="20"/>
          <w:szCs w:val="20"/>
          <w:bdr w:val="none" w:sz="0" w:space="0" w:color="auto" w:frame="1"/>
          <w:lang w:val="en-IN" w:eastAsia="en-IN"/>
        </w:rPr>
        <w:drawing>
          <wp:inline distT="0" distB="0" distL="0" distR="0" wp14:anchorId="53134E6E" wp14:editId="4195FB46">
            <wp:extent cx="2777067" cy="1219200"/>
            <wp:effectExtent l="0" t="0" r="4445" b="0"/>
            <wp:docPr id="2036727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9525" cy="1220279"/>
                    </a:xfrm>
                    <a:prstGeom prst="rect">
                      <a:avLst/>
                    </a:prstGeom>
                    <a:noFill/>
                    <a:ln>
                      <a:noFill/>
                    </a:ln>
                  </pic:spPr>
                </pic:pic>
              </a:graphicData>
            </a:graphic>
          </wp:inline>
        </w:drawing>
      </w:r>
    </w:p>
    <w:p w14:paraId="73137D3F" w14:textId="77777777" w:rsidR="0031665E" w:rsidRDefault="0031665E" w:rsidP="0031665E">
      <w:pPr>
        <w:jc w:val="center"/>
        <w:rPr>
          <w:rFonts w:eastAsia="Times New Roman" w:cs="Times New Roman"/>
          <w:b/>
          <w:szCs w:val="24"/>
        </w:rPr>
      </w:pPr>
    </w:p>
    <w:p w14:paraId="46C19F9E" w14:textId="77777777" w:rsidR="0031665E" w:rsidRDefault="0031665E" w:rsidP="0031665E">
      <w:pPr>
        <w:jc w:val="center"/>
        <w:rPr>
          <w:rFonts w:eastAsia="Times New Roman" w:cs="Times New Roman"/>
          <w:b/>
          <w:szCs w:val="24"/>
        </w:rPr>
      </w:pPr>
    </w:p>
    <w:p w14:paraId="05EA6B08" w14:textId="77777777" w:rsidR="0031665E" w:rsidRDefault="0031665E" w:rsidP="0031665E">
      <w:pPr>
        <w:jc w:val="center"/>
        <w:rPr>
          <w:rFonts w:eastAsia="Times New Roman" w:cs="Times New Roman"/>
          <w:b/>
          <w:szCs w:val="24"/>
        </w:rPr>
      </w:pPr>
    </w:p>
    <w:p w14:paraId="6D7E717F" w14:textId="3D92A5D5" w:rsidR="00E71B9A" w:rsidRDefault="003C5811" w:rsidP="0031665E">
      <w:pPr>
        <w:jc w:val="center"/>
        <w:rPr>
          <w:rFonts w:eastAsia="Times New Roman" w:cs="Times New Roman"/>
          <w:b/>
          <w:sz w:val="36"/>
          <w:szCs w:val="36"/>
        </w:rPr>
      </w:pPr>
      <w:r>
        <w:rPr>
          <w:rFonts w:eastAsia="Times New Roman" w:cs="Times New Roman"/>
          <w:b/>
          <w:sz w:val="36"/>
          <w:szCs w:val="36"/>
        </w:rPr>
        <w:t>Module:</w:t>
      </w:r>
      <w:r w:rsidR="00E71B9A">
        <w:rPr>
          <w:rFonts w:eastAsia="Times New Roman" w:cs="Times New Roman"/>
          <w:b/>
          <w:sz w:val="36"/>
          <w:szCs w:val="36"/>
        </w:rPr>
        <w:t xml:space="preserve"> Hotel Placement</w:t>
      </w:r>
    </w:p>
    <w:p w14:paraId="7B3FB150" w14:textId="3DF0C1AF" w:rsidR="0031665E" w:rsidRDefault="003C5811" w:rsidP="0031665E">
      <w:pPr>
        <w:jc w:val="center"/>
        <w:rPr>
          <w:b/>
          <w:bCs/>
          <w:sz w:val="36"/>
          <w:szCs w:val="36"/>
        </w:rPr>
      </w:pPr>
      <w:r>
        <w:rPr>
          <w:rFonts w:eastAsia="Times New Roman" w:cs="Times New Roman"/>
          <w:b/>
          <w:sz w:val="36"/>
          <w:szCs w:val="36"/>
        </w:rPr>
        <w:t xml:space="preserve"> </w:t>
      </w:r>
      <w:r w:rsidR="007F2846" w:rsidRPr="007F2846">
        <w:rPr>
          <w:b/>
          <w:bCs/>
          <w:sz w:val="36"/>
          <w:szCs w:val="36"/>
        </w:rPr>
        <w:t>Managing Food and Beverage Operations</w:t>
      </w:r>
    </w:p>
    <w:p w14:paraId="458094DD" w14:textId="23B5886A" w:rsidR="003C5811" w:rsidRDefault="003C5811" w:rsidP="0031665E">
      <w:pPr>
        <w:jc w:val="center"/>
        <w:rPr>
          <w:b/>
          <w:bCs/>
          <w:sz w:val="36"/>
          <w:szCs w:val="36"/>
        </w:rPr>
      </w:pPr>
      <w:r w:rsidRPr="003C5811">
        <w:rPr>
          <w:b/>
          <w:bCs/>
          <w:sz w:val="36"/>
          <w:szCs w:val="36"/>
        </w:rPr>
        <w:t>Module code: BMIH6002</w:t>
      </w:r>
    </w:p>
    <w:p w14:paraId="09C0C3BF" w14:textId="4CE56F9F" w:rsidR="00E71B9A" w:rsidRDefault="00E71B9A" w:rsidP="0031665E">
      <w:pPr>
        <w:jc w:val="center"/>
        <w:rPr>
          <w:b/>
          <w:bCs/>
          <w:sz w:val="36"/>
          <w:szCs w:val="36"/>
        </w:rPr>
      </w:pPr>
      <w:r>
        <w:rPr>
          <w:b/>
          <w:bCs/>
          <w:sz w:val="36"/>
          <w:szCs w:val="36"/>
        </w:rPr>
        <w:t>Level 6</w:t>
      </w:r>
    </w:p>
    <w:p w14:paraId="3C5AC832" w14:textId="17D77362" w:rsidR="003C5811" w:rsidRPr="007F2846" w:rsidRDefault="003C5811" w:rsidP="003C5811">
      <w:pPr>
        <w:jc w:val="center"/>
        <w:rPr>
          <w:b/>
          <w:bCs/>
          <w:sz w:val="36"/>
          <w:szCs w:val="36"/>
        </w:rPr>
      </w:pPr>
      <w:r>
        <w:rPr>
          <w:b/>
          <w:bCs/>
          <w:sz w:val="36"/>
          <w:szCs w:val="36"/>
        </w:rPr>
        <w:t>Component 1</w:t>
      </w:r>
    </w:p>
    <w:p w14:paraId="55823D4D" w14:textId="7370A1EB" w:rsidR="0031665E" w:rsidRPr="0031665E" w:rsidRDefault="0031665E" w:rsidP="0031665E">
      <w:pPr>
        <w:jc w:val="center"/>
        <w:rPr>
          <w:rFonts w:eastAsia="Times New Roman" w:cs="Times New Roman"/>
          <w:b/>
          <w:sz w:val="36"/>
          <w:szCs w:val="36"/>
        </w:rPr>
      </w:pPr>
      <w:r w:rsidRPr="0031665E">
        <w:rPr>
          <w:rFonts w:eastAsia="Times New Roman" w:cs="Times New Roman"/>
          <w:b/>
          <w:sz w:val="36"/>
          <w:szCs w:val="36"/>
        </w:rPr>
        <w:t xml:space="preserve">Assignment </w:t>
      </w:r>
      <w:r w:rsidR="003C5811">
        <w:rPr>
          <w:rFonts w:eastAsia="Times New Roman" w:cs="Times New Roman"/>
          <w:b/>
          <w:sz w:val="36"/>
          <w:szCs w:val="36"/>
        </w:rPr>
        <w:t>T</w:t>
      </w:r>
      <w:r w:rsidR="00E71B9A">
        <w:rPr>
          <w:rFonts w:eastAsia="Times New Roman" w:cs="Times New Roman"/>
          <w:b/>
          <w:sz w:val="36"/>
          <w:szCs w:val="36"/>
        </w:rPr>
        <w:t>itle</w:t>
      </w:r>
      <w:r w:rsidRPr="0031665E">
        <w:rPr>
          <w:rFonts w:eastAsia="Times New Roman" w:cs="Times New Roman"/>
          <w:b/>
          <w:sz w:val="36"/>
          <w:szCs w:val="36"/>
        </w:rPr>
        <w:t>:</w:t>
      </w:r>
      <w:r>
        <w:rPr>
          <w:rFonts w:eastAsia="Times New Roman" w:cs="Times New Roman"/>
          <w:b/>
          <w:sz w:val="36"/>
          <w:szCs w:val="36"/>
        </w:rPr>
        <w:t xml:space="preserve"> </w:t>
      </w:r>
      <w:r w:rsidR="00E71B9A">
        <w:rPr>
          <w:rFonts w:eastAsia="Times New Roman" w:cs="Times New Roman"/>
          <w:b/>
          <w:sz w:val="36"/>
          <w:szCs w:val="36"/>
        </w:rPr>
        <w:t xml:space="preserve">Student </w:t>
      </w:r>
      <w:r w:rsidR="003C5811" w:rsidRPr="003C5811">
        <w:rPr>
          <w:rFonts w:eastAsia="Times New Roman" w:cs="Times New Roman"/>
          <w:b/>
          <w:sz w:val="36"/>
          <w:szCs w:val="36"/>
        </w:rPr>
        <w:t>Learning Log</w:t>
      </w:r>
    </w:p>
    <w:p w14:paraId="00769AE7" w14:textId="46CFFADF" w:rsidR="0031665E" w:rsidRPr="003C5811" w:rsidRDefault="0031665E" w:rsidP="0031665E">
      <w:pPr>
        <w:jc w:val="center"/>
        <w:rPr>
          <w:rFonts w:eastAsia="Times New Roman" w:cs="Times New Roman"/>
          <w:bCs/>
          <w:sz w:val="28"/>
          <w:szCs w:val="28"/>
        </w:rPr>
      </w:pPr>
      <w:r w:rsidRPr="003C5811">
        <w:rPr>
          <w:rFonts w:eastAsia="Times New Roman" w:cs="Times New Roman"/>
          <w:bCs/>
          <w:sz w:val="28"/>
          <w:szCs w:val="28"/>
        </w:rPr>
        <w:t xml:space="preserve">Student </w:t>
      </w:r>
      <w:r w:rsidR="003C5811" w:rsidRPr="003C5811">
        <w:rPr>
          <w:rFonts w:eastAsia="Times New Roman" w:cs="Times New Roman"/>
          <w:bCs/>
          <w:sz w:val="28"/>
          <w:szCs w:val="28"/>
        </w:rPr>
        <w:t>N</w:t>
      </w:r>
      <w:r w:rsidRPr="003C5811">
        <w:rPr>
          <w:rFonts w:eastAsia="Times New Roman" w:cs="Times New Roman"/>
          <w:bCs/>
          <w:sz w:val="28"/>
          <w:szCs w:val="28"/>
        </w:rPr>
        <w:t>ame:</w:t>
      </w:r>
      <w:r w:rsidR="003C5811">
        <w:rPr>
          <w:rFonts w:eastAsia="Times New Roman" w:cs="Times New Roman"/>
          <w:bCs/>
          <w:sz w:val="28"/>
          <w:szCs w:val="28"/>
        </w:rPr>
        <w:t xml:space="preserve"> </w:t>
      </w:r>
      <w:r w:rsidR="003C5811" w:rsidRPr="003C5811">
        <w:rPr>
          <w:rFonts w:eastAsia="Times New Roman" w:cs="Times New Roman"/>
          <w:bCs/>
          <w:sz w:val="28"/>
          <w:szCs w:val="28"/>
        </w:rPr>
        <w:t>Liliana Petrache</w:t>
      </w:r>
    </w:p>
    <w:p w14:paraId="612140EB" w14:textId="2D29F4B6" w:rsidR="0031665E" w:rsidRDefault="0031665E" w:rsidP="0031665E">
      <w:pPr>
        <w:jc w:val="center"/>
        <w:rPr>
          <w:rFonts w:eastAsia="Times New Roman" w:cs="Times New Roman"/>
          <w:bCs/>
          <w:sz w:val="28"/>
          <w:szCs w:val="28"/>
        </w:rPr>
      </w:pPr>
      <w:r w:rsidRPr="003C5811">
        <w:rPr>
          <w:rFonts w:eastAsia="Times New Roman" w:cs="Times New Roman"/>
          <w:bCs/>
          <w:sz w:val="28"/>
          <w:szCs w:val="28"/>
        </w:rPr>
        <w:t>Student ID:</w:t>
      </w:r>
      <w:r w:rsidR="00E71B9A">
        <w:rPr>
          <w:rFonts w:eastAsia="Times New Roman" w:cs="Times New Roman"/>
          <w:bCs/>
          <w:sz w:val="28"/>
          <w:szCs w:val="28"/>
        </w:rPr>
        <w:t xml:space="preserve"> 2025333</w:t>
      </w:r>
    </w:p>
    <w:p w14:paraId="7B281D8A" w14:textId="166F219B" w:rsidR="00E71B9A" w:rsidRPr="003C5811" w:rsidRDefault="00E71B9A" w:rsidP="0031665E">
      <w:pPr>
        <w:jc w:val="center"/>
        <w:rPr>
          <w:rFonts w:eastAsia="Times New Roman" w:cs="Times New Roman"/>
          <w:bCs/>
          <w:sz w:val="28"/>
          <w:szCs w:val="28"/>
        </w:rPr>
      </w:pPr>
      <w:r>
        <w:rPr>
          <w:rFonts w:eastAsia="Times New Roman" w:cs="Times New Roman"/>
          <w:bCs/>
          <w:sz w:val="28"/>
          <w:szCs w:val="28"/>
        </w:rPr>
        <w:t>Lecturer: Daniel Payne</w:t>
      </w:r>
    </w:p>
    <w:p w14:paraId="427CB448" w14:textId="451D1748" w:rsidR="0031665E" w:rsidRDefault="0031665E">
      <w:pPr>
        <w:spacing w:line="276" w:lineRule="auto"/>
        <w:jc w:val="left"/>
        <w:rPr>
          <w:rFonts w:eastAsia="Times New Roman" w:cs="Times New Roman"/>
          <w:b/>
          <w:szCs w:val="24"/>
        </w:rPr>
      </w:pPr>
      <w:r>
        <w:rPr>
          <w:rFonts w:eastAsia="Times New Roman" w:cs="Times New Roman"/>
          <w:b/>
          <w:szCs w:val="24"/>
        </w:rPr>
        <w:br w:type="page"/>
      </w:r>
    </w:p>
    <w:p w14:paraId="3EDD168B" w14:textId="77777777" w:rsidR="00195112" w:rsidRPr="00195112" w:rsidRDefault="00195112" w:rsidP="003C5811">
      <w:pPr>
        <w:pStyle w:val="Heading1"/>
      </w:pPr>
      <w:r w:rsidRPr="00195112">
        <w:lastRenderedPageBreak/>
        <w:t xml:space="preserve">Introduction   </w:t>
      </w:r>
    </w:p>
    <w:p w14:paraId="42B6A870" w14:textId="77777777" w:rsidR="00195112" w:rsidRDefault="00195112" w:rsidP="00195112">
      <w:r>
        <w:t>The food and beverage department is in charge of preserving high standards for food quality and service along with maintaining the food costs of the firm. An efficient food and beverage division can make a big difference in a hotel's business by improving the firm's reputation among its customers. Focusing on the theme of operation of the beverage department, the following reflective log will highlight my experience while working in the supervisory position in the food and beverage department. I utilised Gibbs's reflective model for providing my personal experience along with highlighting the significance of various skills such as communication, teamwork, and task management for effectively completing assignments. Furthermore, the reflective log will outline a future action plan that is primarily based on my experience while working in the food and beverage department of Delta Marriott Newcastle.</w:t>
      </w:r>
    </w:p>
    <w:p w14:paraId="0812F8EE" w14:textId="77777777" w:rsidR="0031665E" w:rsidRDefault="0031665E" w:rsidP="0031665E">
      <w:pPr>
        <w:rPr>
          <w:rFonts w:eastAsia="Times New Roman" w:cs="Times New Roman"/>
          <w:b/>
          <w:szCs w:val="24"/>
        </w:rPr>
      </w:pPr>
    </w:p>
    <w:p w14:paraId="1FAE8D97" w14:textId="77777777" w:rsidR="00195112" w:rsidRDefault="00195112">
      <w:pPr>
        <w:spacing w:line="276" w:lineRule="auto"/>
        <w:jc w:val="left"/>
        <w:rPr>
          <w:rFonts w:eastAsia="Times New Roman" w:cs="Times New Roman"/>
          <w:b/>
          <w:szCs w:val="24"/>
        </w:rPr>
      </w:pPr>
      <w:r>
        <w:rPr>
          <w:rFonts w:eastAsia="Times New Roman" w:cs="Times New Roman"/>
          <w:b/>
          <w:szCs w:val="24"/>
        </w:rPr>
        <w:br w:type="page"/>
      </w:r>
    </w:p>
    <w:p w14:paraId="00000001" w14:textId="3338A8C0" w:rsidR="00275A14" w:rsidRDefault="00FE0342" w:rsidP="003C5811">
      <w:pPr>
        <w:pStyle w:val="Heading1"/>
      </w:pPr>
      <w:r>
        <w:lastRenderedPageBreak/>
        <w:t xml:space="preserve">Discussion </w:t>
      </w:r>
    </w:p>
    <w:p w14:paraId="00000002" w14:textId="78007379" w:rsidR="00275A14" w:rsidRDefault="00FE0342" w:rsidP="0031665E">
      <w:r>
        <w:t>Being a student who aspires to get employed in the supervisory position of Delta Marriott Newcastle, I have utilised the Gibbs reflective model to critically analyse my learning experience</w:t>
      </w:r>
      <w:r w:rsidR="00436B0B">
        <w:t xml:space="preserve"> </w:t>
      </w:r>
      <w:r w:rsidR="00436B0B" w:rsidRPr="0031665E">
        <w:t>(Ezezika and Johnston  2023)</w:t>
      </w:r>
      <w:r w:rsidRPr="0031665E">
        <w:t>.</w:t>
      </w:r>
      <w:r>
        <w:t xml:space="preserve"> Through this reflective model, I will try to depict my experience while envisioning myself in that particular position in the food and beverage industry. Using the six distinct stages of the Gibbs reflective model, I will engage in critically and methodically addressing all my learning experiences that can be achieved by getting employed in the supervisory post.  </w:t>
      </w:r>
    </w:p>
    <w:p w14:paraId="00000003" w14:textId="77777777" w:rsidR="00275A14" w:rsidRDefault="00FE0342" w:rsidP="0031665E">
      <w:r>
        <w:rPr>
          <w:b/>
          <w:i/>
        </w:rPr>
        <w:t>Description</w:t>
      </w:r>
      <w:r>
        <w:t xml:space="preserve"> </w:t>
      </w:r>
    </w:p>
    <w:p w14:paraId="00000004" w14:textId="79E14E85" w:rsidR="00275A14" w:rsidRPr="002446ED" w:rsidRDefault="00FE0342" w:rsidP="0031665E">
      <w:pPr>
        <w:rPr>
          <w:shd w:val="clear" w:color="auto" w:fill="FFFFFF"/>
        </w:rPr>
      </w:pPr>
      <w:r>
        <w:t xml:space="preserve">Initially, the description stage of the reflective cycle has provided me the opportunity to delve deep into the possible situations that could have faced me in the supervision </w:t>
      </w:r>
      <w:r w:rsidRPr="0031665E">
        <w:t>position</w:t>
      </w:r>
      <w:r w:rsidR="00436B0B" w:rsidRPr="0031665E">
        <w:t xml:space="preserve"> </w:t>
      </w:r>
      <w:r w:rsidR="00011BE8" w:rsidRPr="0031665E">
        <w:t>(Pieper, et al., 2021)</w:t>
      </w:r>
      <w:r w:rsidRPr="0031665E">
        <w:t xml:space="preserve">. Delta Marriott Newcastle carries a reputed name in the </w:t>
      </w:r>
      <w:r w:rsidR="00916200" w:rsidRPr="0031665E">
        <w:t xml:space="preserve">hospitality </w:t>
      </w:r>
      <w:r w:rsidRPr="0031665E">
        <w:t>sector of the UK and getting in that desired position will demand a lot of professional skills from me. My first experience while imagining myself as a supervisor involves the challenges I have faced towards meeting the demands of the various customers. Hence, I got the privilege to evaluate the importance of some existing skills within me that have enabled me to perform my duties effectively. On the other hand, I have realised that my lack of communication and decision-making skills have significantly deteriorated my performance</w:t>
      </w:r>
      <w:r w:rsidR="00916200" w:rsidRPr="0031665E">
        <w:t xml:space="preserve"> in monitoring the food and beverage sector</w:t>
      </w:r>
      <w:r w:rsidR="00011BE8" w:rsidRPr="0031665E">
        <w:t xml:space="preserve"> </w:t>
      </w:r>
      <w:r w:rsidR="002446ED">
        <w:rPr>
          <w:shd w:val="clear" w:color="auto" w:fill="FFFFFF"/>
        </w:rPr>
        <w:t>(</w:t>
      </w:r>
      <w:r w:rsidR="002446ED" w:rsidRPr="002446ED">
        <w:rPr>
          <w:shd w:val="clear" w:color="auto" w:fill="FFFFFF"/>
        </w:rPr>
        <w:t>Murphy</w:t>
      </w:r>
      <w:r w:rsidR="002446ED">
        <w:rPr>
          <w:shd w:val="clear" w:color="auto" w:fill="FFFFFF"/>
        </w:rPr>
        <w:t xml:space="preserve"> and </w:t>
      </w:r>
      <w:r w:rsidR="002446ED" w:rsidRPr="002446ED">
        <w:rPr>
          <w:shd w:val="clear" w:color="auto" w:fill="FFFFFF"/>
        </w:rPr>
        <w:t>O’Mahony</w:t>
      </w:r>
      <w:r w:rsidR="002446ED">
        <w:rPr>
          <w:shd w:val="clear" w:color="auto" w:fill="FFFFFF"/>
        </w:rPr>
        <w:t>, 2023)</w:t>
      </w:r>
      <w:r w:rsidRPr="0031665E">
        <w:t>. I have also come across an organisational</w:t>
      </w:r>
      <w:r>
        <w:t xml:space="preserve"> issue that has further provided impediments to my efforts to conduct good supervisory actions. I have found the health and safety standards of Delta Marriott Newcastle very average and it can end up affecting the rate of consumer engagement for the firm.</w:t>
      </w:r>
    </w:p>
    <w:p w14:paraId="00000005" w14:textId="77777777" w:rsidR="00275A14" w:rsidRDefault="00FE0342" w:rsidP="0031665E">
      <w:pPr>
        <w:rPr>
          <w:b/>
          <w:i/>
        </w:rPr>
      </w:pPr>
      <w:r>
        <w:rPr>
          <w:b/>
          <w:i/>
        </w:rPr>
        <w:t xml:space="preserve">Feeling </w:t>
      </w:r>
    </w:p>
    <w:p w14:paraId="00000006" w14:textId="6DFC0127" w:rsidR="00275A14" w:rsidRDefault="00FE0342" w:rsidP="0031665E">
      <w:r>
        <w:t>I have decided to make use of the feeling stage of Gibbs's Reflective model to express my feelings and thoughts that have greatly influenced my work in Delta Marriott Newcastle</w:t>
      </w:r>
      <w:r w:rsidR="00011BE8">
        <w:t xml:space="preserve"> </w:t>
      </w:r>
      <w:sdt>
        <w:sdtPr>
          <w:id w:val="-925117170"/>
          <w:citation/>
        </w:sdtPr>
        <w:sdtContent>
          <w:r w:rsidR="00CC4ECB">
            <w:fldChar w:fldCharType="begin"/>
          </w:r>
          <w:r w:rsidR="00CC4ECB">
            <w:rPr>
              <w:lang w:val="en-US"/>
            </w:rPr>
            <w:instrText xml:space="preserve"> CITATION Nic24 \l 1033 </w:instrText>
          </w:r>
          <w:r w:rsidR="00CC4ECB">
            <w:fldChar w:fldCharType="separate"/>
          </w:r>
          <w:r w:rsidR="00CC4ECB" w:rsidRPr="00CC4ECB">
            <w:rPr>
              <w:noProof/>
              <w:lang w:val="en-US"/>
            </w:rPr>
            <w:t>(Nicole-brown.co.uk, 2024)</w:t>
          </w:r>
          <w:r w:rsidR="00CC4ECB">
            <w:fldChar w:fldCharType="end"/>
          </w:r>
        </w:sdtContent>
      </w:sdt>
      <w:r>
        <w:t>.  I was quite satisfied with my job position of supervising the work of every worker working in</w:t>
      </w:r>
      <w:r w:rsidR="00916200">
        <w:t xml:space="preserve"> the food and beverage</w:t>
      </w:r>
      <w:r>
        <w:t xml:space="preserve"> departments of the firm. I  thought that I would excel in my job role due to my strong abilities to properly delegate and manage time appropriately. However, I came to realise my shortcomings in communication and decision-making as soon as I started my job</w:t>
      </w:r>
      <w:r w:rsidR="00CC4ECB">
        <w:t xml:space="preserve"> </w:t>
      </w:r>
      <w:sdt>
        <w:sdtPr>
          <w:id w:val="1064293456"/>
          <w:citation/>
        </w:sdtPr>
        <w:sdtContent>
          <w:r w:rsidR="00CC4ECB">
            <w:fldChar w:fldCharType="begin"/>
          </w:r>
          <w:r w:rsidR="00CC4ECB">
            <w:rPr>
              <w:lang w:val="en-US"/>
            </w:rPr>
            <w:instrText xml:space="preserve"> CITATION For233 \l 1033 </w:instrText>
          </w:r>
          <w:r w:rsidR="00CC4ECB">
            <w:fldChar w:fldCharType="separate"/>
          </w:r>
          <w:r w:rsidR="00CC4ECB" w:rsidRPr="00CC4ECB">
            <w:rPr>
              <w:noProof/>
              <w:lang w:val="en-US"/>
            </w:rPr>
            <w:t>(Forbes, 2023)</w:t>
          </w:r>
          <w:r w:rsidR="00CC4ECB">
            <w:fldChar w:fldCharType="end"/>
          </w:r>
        </w:sdtContent>
      </w:sdt>
      <w:r>
        <w:t>. The presence of a large number of employees has made it quite challenging for me to properly monitor and inspect their individual work. Furthermore, discovering the poor health and safety standards of the organisation has made my job role even more challenging. Due to this,  I found it quite difficult to properly meet the expectations of the guests and satisfy them accordingly. I should have put more effort towards developing my communication skills which could have made my supervising role less complicated. I would have been able to identify the issues that have been creating conflicts among the workers and successfully overcome these issues due to good communication.</w:t>
      </w:r>
    </w:p>
    <w:p w14:paraId="00000007" w14:textId="77777777" w:rsidR="00275A14" w:rsidRDefault="00FE0342" w:rsidP="0031665E">
      <w:pPr>
        <w:rPr>
          <w:b/>
          <w:i/>
        </w:rPr>
      </w:pPr>
      <w:r>
        <w:rPr>
          <w:b/>
          <w:i/>
        </w:rPr>
        <w:t xml:space="preserve">Evaluation </w:t>
      </w:r>
    </w:p>
    <w:p w14:paraId="00000008" w14:textId="73C8F106" w:rsidR="00275A14" w:rsidRDefault="00FE0342" w:rsidP="0031665E">
      <w:r>
        <w:t xml:space="preserve">The evaluation stage of Gibbs's reflective cycle has given me the flexibility to make a thorough assessment of various circumstances that would have happened while performing my duty as </w:t>
      </w:r>
      <w:r w:rsidRPr="0031665E">
        <w:t>supervisor</w:t>
      </w:r>
      <w:r w:rsidR="00CC4ECB" w:rsidRPr="0031665E">
        <w:t xml:space="preserve"> (Mulryan-Kyne, 2021)</w:t>
      </w:r>
      <w:r w:rsidRPr="0031665E">
        <w:t>. During the</w:t>
      </w:r>
      <w:r>
        <w:t xml:space="preserve"> initial stages, I made an estimation that I would be successfully able to meet all deadlines due to my good time management skills. Furthermore, I was also under the impression that my dexterity in performing good delegation of tasks can streamline the work of </w:t>
      </w:r>
      <w:r w:rsidR="00916200">
        <w:t>food and beverage</w:t>
      </w:r>
      <w:r>
        <w:t xml:space="preserve"> department of Delta Marriott Newcastle. However, I managed to evaluate that my weakness in good communication has prevented me from doing my job of assigning tasks to the employees. Poor decision-making skills have negatively affected my role of closely monitoring the performances of every staff</w:t>
      </w:r>
      <w:r w:rsidR="00CC4ECB">
        <w:t xml:space="preserve"> </w:t>
      </w:r>
      <w:sdt>
        <w:sdtPr>
          <w:id w:val="-871453209"/>
          <w:citation/>
        </w:sdtPr>
        <w:sdtContent>
          <w:r w:rsidR="00526368">
            <w:fldChar w:fldCharType="begin"/>
          </w:r>
          <w:r w:rsidR="00526368">
            <w:rPr>
              <w:lang w:val="en-US"/>
            </w:rPr>
            <w:instrText xml:space="preserve"> CITATION Ian20 \l 1033 </w:instrText>
          </w:r>
          <w:r w:rsidR="00526368">
            <w:fldChar w:fldCharType="separate"/>
          </w:r>
          <w:r w:rsidR="00526368" w:rsidRPr="00526368">
            <w:rPr>
              <w:noProof/>
              <w:lang w:val="en-US"/>
            </w:rPr>
            <w:t>(Leslie, 2020)</w:t>
          </w:r>
          <w:r w:rsidR="00526368">
            <w:fldChar w:fldCharType="end"/>
          </w:r>
        </w:sdtContent>
      </w:sdt>
      <w:r>
        <w:t>. I have also come to the evaluation that the lack of these work-based skills could majorly affect my performance in that specific position.  As a result of this, the company can end up facing unfavourable situations in its business.</w:t>
      </w:r>
    </w:p>
    <w:p w14:paraId="00000009" w14:textId="77777777" w:rsidR="00275A14" w:rsidRDefault="00FE0342" w:rsidP="0031665E">
      <w:pPr>
        <w:rPr>
          <w:b/>
          <w:i/>
        </w:rPr>
      </w:pPr>
      <w:r>
        <w:rPr>
          <w:b/>
          <w:i/>
        </w:rPr>
        <w:lastRenderedPageBreak/>
        <w:t xml:space="preserve">Analysis </w:t>
      </w:r>
    </w:p>
    <w:p w14:paraId="0000000A" w14:textId="7C36A8D8" w:rsidR="00275A14" w:rsidRDefault="00FE0342" w:rsidP="0031665E">
      <w:r>
        <w:t xml:space="preserve">The analysis stage has offered me the lucrative opportunity to understand various effects that have been witnessed from imagining myself in the supervisory position of Delta Marriott </w:t>
      </w:r>
      <w:r w:rsidRPr="0031665E">
        <w:t>Newcastle</w:t>
      </w:r>
      <w:r w:rsidR="00526368" w:rsidRPr="0031665E">
        <w:t xml:space="preserve"> (Williams et al., 2020)</w:t>
      </w:r>
      <w:r w:rsidRPr="0031665E">
        <w:t>. I have managed</w:t>
      </w:r>
      <w:r>
        <w:t xml:space="preserve"> to make proper sense of every experience and situation that has been faced by me in my role as a supervisor. After doing some self-assessment, I have come to the realisation that I should have given some time towards evolving good communication skills. It could have enabled me to effectively resolve any possible conflicts that would have hampered the productivity of the workplace. Moreover, I could have effectively addressed the issue of poor health and safety standards of the company to the higher management of the firm. It would have resulted in increasing the satisfaction rate of the guests and created a good reputation for the brand in the hospitality sector of the UK</w:t>
      </w:r>
      <w:r w:rsidR="00526368">
        <w:t xml:space="preserve"> </w:t>
      </w:r>
      <w:sdt>
        <w:sdtPr>
          <w:id w:val="359708401"/>
          <w:citation/>
        </w:sdtPr>
        <w:sdtContent>
          <w:r w:rsidR="00526368">
            <w:fldChar w:fldCharType="begin"/>
          </w:r>
          <w:r w:rsidR="00526368">
            <w:rPr>
              <w:lang w:val="en-US"/>
            </w:rPr>
            <w:instrText xml:space="preserve"> CITATION Eva23 \l 1033 </w:instrText>
          </w:r>
          <w:r w:rsidR="00526368">
            <w:fldChar w:fldCharType="separate"/>
          </w:r>
          <w:r w:rsidR="00526368" w:rsidRPr="00526368">
            <w:rPr>
              <w:noProof/>
              <w:lang w:val="en-US"/>
            </w:rPr>
            <w:t>(Lacalle, 2023)</w:t>
          </w:r>
          <w:r w:rsidR="00526368">
            <w:fldChar w:fldCharType="end"/>
          </w:r>
        </w:sdtContent>
      </w:sdt>
      <w:r>
        <w:t xml:space="preserve">. </w:t>
      </w:r>
    </w:p>
    <w:p w14:paraId="0000000B" w14:textId="77777777" w:rsidR="00275A14" w:rsidRDefault="00FE0342" w:rsidP="0031665E">
      <w:pPr>
        <w:rPr>
          <w:b/>
          <w:i/>
        </w:rPr>
      </w:pPr>
      <w:r>
        <w:rPr>
          <w:b/>
          <w:i/>
        </w:rPr>
        <w:t xml:space="preserve">Conclusion </w:t>
      </w:r>
    </w:p>
    <w:p w14:paraId="0000000C" w14:textId="770B451F" w:rsidR="00275A14" w:rsidRDefault="00FE0342" w:rsidP="0031665E">
      <w:r>
        <w:t>Upon assessing various situations that could have witnessed while performing the role of supervisor in Delta Marriott Newcastle, I have come to some major conclusions. Initially, I have concluded that good communication skills are the key to excelling in any job profession</w:t>
      </w:r>
      <w:r w:rsidR="00526368">
        <w:t xml:space="preserve"> </w:t>
      </w:r>
      <w:r w:rsidR="00526368" w:rsidRPr="0031665E">
        <w:t>(Karnieli-Miller, 2020)</w:t>
      </w:r>
      <w:r w:rsidRPr="0031665E">
        <w:t xml:space="preserve">. While thinking about </w:t>
      </w:r>
      <w:r>
        <w:t xml:space="preserve">the setbacks which I faced during my performing my duties, I have found it quite challenging to connect to the employees. Additionally, my poor decision skills have also deteriorated my job of supervision and I ended up lowering the overall performance of </w:t>
      </w:r>
      <w:r w:rsidR="00916200">
        <w:t>food and beverage department</w:t>
      </w:r>
      <w:r>
        <w:t>. Finally, coming across the poor health and safety standards of the firm has made me overcome my shortcomings and enhance my performance in similar roles in future.</w:t>
      </w:r>
    </w:p>
    <w:p w14:paraId="0000000D" w14:textId="77777777" w:rsidR="00275A14" w:rsidRDefault="00FE0342" w:rsidP="0031665E">
      <w:pPr>
        <w:rPr>
          <w:b/>
          <w:i/>
        </w:rPr>
      </w:pPr>
      <w:r>
        <w:rPr>
          <w:b/>
          <w:i/>
        </w:rPr>
        <w:t xml:space="preserve">Action plan </w:t>
      </w:r>
    </w:p>
    <w:p w14:paraId="0000000E" w14:textId="2C9A7818" w:rsidR="00275A14" w:rsidRDefault="00FE0342" w:rsidP="0031665E">
      <w:r>
        <w:t xml:space="preserve">I will use the action plan of Gibbs's reflective cycle to shed light on the different approaches </w:t>
      </w:r>
      <w:r w:rsidRPr="0031665E">
        <w:t>that will be undertaken to develop good communication and decision-making skills</w:t>
      </w:r>
      <w:r w:rsidR="0031665E" w:rsidRPr="0031665E">
        <w:t xml:space="preserve"> (Ingham-Broomfield, 2021)</w:t>
      </w:r>
      <w:r w:rsidRPr="0031665E">
        <w:t>. I will make</w:t>
      </w:r>
      <w:r>
        <w:t xml:space="preserve"> sure to give at least 2 hours every day to evolve both good </w:t>
      </w:r>
      <w:r>
        <w:lastRenderedPageBreak/>
        <w:t>written and verbal communication abilities. Apart from this, I will consult my mentors to develop good decision skills within me and at the same time value their feedback to properly develop good decision-making capability</w:t>
      </w:r>
      <w:r w:rsidR="00916200">
        <w:t xml:space="preserve"> </w:t>
      </w:r>
      <w:sdt>
        <w:sdtPr>
          <w:id w:val="275149854"/>
          <w:citation/>
        </w:sdtPr>
        <w:sdtContent>
          <w:r w:rsidR="00916200">
            <w:fldChar w:fldCharType="begin"/>
          </w:r>
          <w:r w:rsidR="00916200">
            <w:rPr>
              <w:lang w:val="en-US"/>
            </w:rPr>
            <w:instrText xml:space="preserve"> CITATION Blo21 \l 1033 </w:instrText>
          </w:r>
          <w:r w:rsidR="00916200">
            <w:fldChar w:fldCharType="separate"/>
          </w:r>
          <w:r w:rsidR="00916200" w:rsidRPr="00916200">
            <w:rPr>
              <w:noProof/>
              <w:lang w:val="en-US"/>
            </w:rPr>
            <w:t>(Bloomberg, 2021)</w:t>
          </w:r>
          <w:r w:rsidR="00916200">
            <w:fldChar w:fldCharType="end"/>
          </w:r>
        </w:sdtContent>
      </w:sdt>
      <w:r>
        <w:t>. Therefore, striving towards evolving and enhancing these skills can increase my efficiency in getting employed in similar job positions in future and secure a good professional career</w:t>
      </w:r>
      <w:r w:rsidR="00526368">
        <w:t xml:space="preserve"> </w:t>
      </w:r>
      <w:r>
        <w:t xml:space="preserve">. </w:t>
      </w:r>
    </w:p>
    <w:p w14:paraId="0000000F" w14:textId="77777777" w:rsidR="00275A14" w:rsidRDefault="00FE0342" w:rsidP="0031665E">
      <w:r>
        <w:br w:type="page"/>
      </w:r>
    </w:p>
    <w:p w14:paraId="00000010" w14:textId="77777777" w:rsidR="00275A14" w:rsidRDefault="00FE0342" w:rsidP="003C5811">
      <w:pPr>
        <w:pStyle w:val="Heading1"/>
      </w:pPr>
      <w:r>
        <w:lastRenderedPageBreak/>
        <w:t xml:space="preserve">Conclusion </w:t>
      </w:r>
    </w:p>
    <w:p w14:paraId="00000011" w14:textId="77777777" w:rsidR="00275A14" w:rsidRDefault="00FE0342">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learning log has depicted a very comprehensive account of the necessity of different work-based skills to excel in the profession of supervisory position at Delta Marriott Newcastle. The Gibbs reflective cycle has been used to fulfil the process of self-reflection of doing a job in a specific job position. The negative effects that can be expected from having poor communication and decision-making skills have been closely identified and addressed.  Furthermore, the ways through which the guest satisfaction rate can be hampered by having poor health and safety standards have been also discussed in the process. Each and every stage of the reflective cycle has exhibited a wide array of possible circumstances that could have been experienced while doing the job. Finally, a proper action plan has been offered to develop the necessary skills required to carry out supervisory jobs properly and develop a good future professional career for the students.</w:t>
      </w:r>
    </w:p>
    <w:p w14:paraId="6F229677" w14:textId="1CF34E91" w:rsidR="00436B0B" w:rsidRDefault="00436B0B">
      <w:pPr>
        <w:rPr>
          <w:rFonts w:eastAsia="Times New Roman" w:cs="Times New Roman"/>
          <w:szCs w:val="24"/>
        </w:rPr>
      </w:pPr>
      <w:r>
        <w:rPr>
          <w:rFonts w:eastAsia="Times New Roman" w:cs="Times New Roman"/>
          <w:szCs w:val="24"/>
        </w:rPr>
        <w:br w:type="page"/>
      </w:r>
    </w:p>
    <w:p w14:paraId="089A8E52" w14:textId="77777777" w:rsidR="0031665E" w:rsidRDefault="0031665E" w:rsidP="0031665E">
      <w:pPr>
        <w:pStyle w:val="Heading1"/>
        <w:rPr>
          <w:shd w:val="clear" w:color="auto" w:fill="FFFFFF"/>
        </w:rPr>
      </w:pPr>
      <w:r>
        <w:rPr>
          <w:shd w:val="clear" w:color="auto" w:fill="FFFFFF"/>
        </w:rPr>
        <w:lastRenderedPageBreak/>
        <w:t xml:space="preserve">References </w:t>
      </w:r>
    </w:p>
    <w:p w14:paraId="3D19C38D" w14:textId="647F7439" w:rsidR="00436B0B" w:rsidRDefault="00436B0B" w:rsidP="0031665E">
      <w:pPr>
        <w:rPr>
          <w:rFonts w:eastAsia="Times New Roman" w:cs="Times New Roman"/>
          <w:szCs w:val="24"/>
        </w:rPr>
      </w:pPr>
      <w:r>
        <w:rPr>
          <w:shd w:val="clear" w:color="auto" w:fill="FFFFFF"/>
        </w:rPr>
        <w:t>Ezezika, O. and Johnston, N., (2023). Development and implementation of a reflective writing assignment for undergraduate students in a large public health biology course. </w:t>
      </w:r>
      <w:r>
        <w:rPr>
          <w:i/>
          <w:iCs/>
          <w:shd w:val="clear" w:color="auto" w:fill="FFFFFF"/>
        </w:rPr>
        <w:t>Pedagogy in Health Promotion</w:t>
      </w:r>
      <w:r>
        <w:rPr>
          <w:shd w:val="clear" w:color="auto" w:fill="FFFFFF"/>
        </w:rPr>
        <w:t>, </w:t>
      </w:r>
      <w:r>
        <w:rPr>
          <w:i/>
          <w:iCs/>
          <w:shd w:val="clear" w:color="auto" w:fill="FFFFFF"/>
        </w:rPr>
        <w:t>9</w:t>
      </w:r>
      <w:r>
        <w:rPr>
          <w:shd w:val="clear" w:color="auto" w:fill="FFFFFF"/>
        </w:rPr>
        <w:t>(2), pp.101-115.</w:t>
      </w:r>
    </w:p>
    <w:p w14:paraId="662A5F79" w14:textId="196AF843" w:rsidR="002446ED" w:rsidRDefault="002446ED" w:rsidP="0031665E">
      <w:pPr>
        <w:rPr>
          <w:shd w:val="clear" w:color="auto" w:fill="FFFFFF"/>
        </w:rPr>
      </w:pPr>
      <w:r w:rsidRPr="002446ED">
        <w:rPr>
          <w:shd w:val="clear" w:color="auto" w:fill="FFFFFF"/>
        </w:rPr>
        <w:t xml:space="preserve">Murphy, C. and O’Mahony, T., </w:t>
      </w:r>
      <w:r>
        <w:rPr>
          <w:shd w:val="clear" w:color="auto" w:fill="FFFFFF"/>
        </w:rPr>
        <w:t>(</w:t>
      </w:r>
      <w:r w:rsidRPr="002446ED">
        <w:rPr>
          <w:shd w:val="clear" w:color="auto" w:fill="FFFFFF"/>
        </w:rPr>
        <w:t>2023</w:t>
      </w:r>
      <w:r>
        <w:rPr>
          <w:shd w:val="clear" w:color="auto" w:fill="FFFFFF"/>
        </w:rPr>
        <w:t>)</w:t>
      </w:r>
      <w:r w:rsidRPr="002446ED">
        <w:rPr>
          <w:shd w:val="clear" w:color="auto" w:fill="FFFFFF"/>
        </w:rPr>
        <w:t>. Submitting the ‘right’reflection. Reflective Practice, 24(3), pp.347-360.</w:t>
      </w:r>
    </w:p>
    <w:p w14:paraId="56D383D0" w14:textId="58739BBC" w:rsidR="00011BE8" w:rsidRDefault="00011BE8" w:rsidP="0031665E">
      <w:pPr>
        <w:rPr>
          <w:shd w:val="clear" w:color="auto" w:fill="FFFFFF"/>
        </w:rPr>
      </w:pPr>
      <w:r>
        <w:rPr>
          <w:shd w:val="clear" w:color="auto" w:fill="FFFFFF"/>
        </w:rPr>
        <w:t>Pieper, M., Roelle, J., vom Hofe, R., Salle, A. and Berthold, K., (2021). Feedback in reflective journals fosters reflection skills of student teachers. </w:t>
      </w:r>
      <w:r>
        <w:rPr>
          <w:i/>
          <w:iCs/>
          <w:shd w:val="clear" w:color="auto" w:fill="FFFFFF"/>
        </w:rPr>
        <w:t>Psychology Learning &amp; Teaching</w:t>
      </w:r>
      <w:r>
        <w:rPr>
          <w:shd w:val="clear" w:color="auto" w:fill="FFFFFF"/>
        </w:rPr>
        <w:t>, </w:t>
      </w:r>
      <w:r>
        <w:rPr>
          <w:i/>
          <w:iCs/>
          <w:shd w:val="clear" w:color="auto" w:fill="FFFFFF"/>
        </w:rPr>
        <w:t>20</w:t>
      </w:r>
      <w:r>
        <w:rPr>
          <w:shd w:val="clear" w:color="auto" w:fill="FFFFFF"/>
        </w:rPr>
        <w:t>(1), pp.107-127.</w:t>
      </w:r>
    </w:p>
    <w:p w14:paraId="17C16CC6" w14:textId="3A7055FC" w:rsidR="00CC4ECB" w:rsidRDefault="00CC4ECB" w:rsidP="0031665E">
      <w:pPr>
        <w:rPr>
          <w:shd w:val="clear" w:color="auto" w:fill="FFFFFF"/>
        </w:rPr>
      </w:pPr>
      <w:r>
        <w:rPr>
          <w:shd w:val="clear" w:color="auto" w:fill="FFFFFF"/>
        </w:rPr>
        <w:t>Mulryan-Kyne, C., (2021). Supporting reflection and reflective practice in an initial teacher education programme: An exploratory study. </w:t>
      </w:r>
      <w:r>
        <w:rPr>
          <w:i/>
          <w:iCs/>
          <w:shd w:val="clear" w:color="auto" w:fill="FFFFFF"/>
        </w:rPr>
        <w:t>European Journal of Teacher Education</w:t>
      </w:r>
      <w:r>
        <w:rPr>
          <w:shd w:val="clear" w:color="auto" w:fill="FFFFFF"/>
        </w:rPr>
        <w:t>, </w:t>
      </w:r>
      <w:r>
        <w:rPr>
          <w:i/>
          <w:iCs/>
          <w:shd w:val="clear" w:color="auto" w:fill="FFFFFF"/>
        </w:rPr>
        <w:t>44</w:t>
      </w:r>
      <w:r>
        <w:rPr>
          <w:shd w:val="clear" w:color="auto" w:fill="FFFFFF"/>
        </w:rPr>
        <w:t>(4), pp.502-519.</w:t>
      </w:r>
    </w:p>
    <w:p w14:paraId="0541CD00" w14:textId="7A7E19DD" w:rsidR="00526368" w:rsidRDefault="00526368" w:rsidP="0031665E">
      <w:pPr>
        <w:rPr>
          <w:shd w:val="clear" w:color="auto" w:fill="FFFFFF"/>
        </w:rPr>
      </w:pPr>
      <w:r>
        <w:rPr>
          <w:shd w:val="clear" w:color="auto" w:fill="FFFFFF"/>
        </w:rPr>
        <w:t>Williams, K., Woolliams, M. and Spiro, J., (2020). </w:t>
      </w:r>
      <w:r>
        <w:rPr>
          <w:i/>
          <w:iCs/>
          <w:shd w:val="clear" w:color="auto" w:fill="FFFFFF"/>
        </w:rPr>
        <w:t>Reflective writing</w:t>
      </w:r>
      <w:r>
        <w:rPr>
          <w:shd w:val="clear" w:color="auto" w:fill="FFFFFF"/>
        </w:rPr>
        <w:t>. Bloomsbury Publishing.</w:t>
      </w:r>
    </w:p>
    <w:p w14:paraId="4E61D778" w14:textId="1C917210" w:rsidR="00526368" w:rsidRDefault="00526368" w:rsidP="0031665E">
      <w:pPr>
        <w:rPr>
          <w:shd w:val="clear" w:color="auto" w:fill="FFFFFF"/>
        </w:rPr>
      </w:pPr>
      <w:r>
        <w:rPr>
          <w:shd w:val="clear" w:color="auto" w:fill="FFFFFF"/>
        </w:rPr>
        <w:t>Karnieli-Miller, O., (2020). Reflective practice in the teaching of communication skills. </w:t>
      </w:r>
      <w:r>
        <w:rPr>
          <w:i/>
          <w:iCs/>
          <w:shd w:val="clear" w:color="auto" w:fill="FFFFFF"/>
        </w:rPr>
        <w:t>Patient Education and Counseling</w:t>
      </w:r>
      <w:r>
        <w:rPr>
          <w:shd w:val="clear" w:color="auto" w:fill="FFFFFF"/>
        </w:rPr>
        <w:t>, </w:t>
      </w:r>
      <w:r>
        <w:rPr>
          <w:i/>
          <w:iCs/>
          <w:shd w:val="clear" w:color="auto" w:fill="FFFFFF"/>
        </w:rPr>
        <w:t>103</w:t>
      </w:r>
      <w:r>
        <w:rPr>
          <w:shd w:val="clear" w:color="auto" w:fill="FFFFFF"/>
        </w:rPr>
        <w:t>(10), pp.2166-2172.</w:t>
      </w:r>
    </w:p>
    <w:p w14:paraId="62DD712B" w14:textId="2D430664" w:rsidR="00916200" w:rsidRDefault="00916200" w:rsidP="0031665E">
      <w:r>
        <w:t xml:space="preserve">Bloomberg, (2021). </w:t>
      </w:r>
      <w:r w:rsidRPr="0031665E">
        <w:rPr>
          <w:i/>
          <w:iCs/>
        </w:rPr>
        <w:t>“Work hard, develop the skills”: How to succeed as an analyst.</w:t>
      </w:r>
      <w:r>
        <w:t xml:space="preserve"> [Online] Available at: https://www.bloomberg.com/professional/insights/trading/work-hard-develop-the-skills-how-to-succeed-as-an-analyst/ [Accessed 5 May 2024].</w:t>
      </w:r>
    </w:p>
    <w:p w14:paraId="65B6BC9A" w14:textId="78D0EEA9" w:rsidR="00916200" w:rsidRDefault="00916200" w:rsidP="0031665E">
      <w:r>
        <w:t xml:space="preserve">Forbes, (2023). </w:t>
      </w:r>
      <w:r w:rsidRPr="0031665E">
        <w:rPr>
          <w:i/>
          <w:iCs/>
        </w:rPr>
        <w:t>The Power Of Effective Communication In Leadership</w:t>
      </w:r>
      <w:r>
        <w:t>. [Online] Available at: https://www.forbes.com/sites/forbesbusinessdevelopmentcouncil/2023/09/05/the-power-of-effective-communication-in-leadership/?sh=25c6bae76bf4 [Accessed 5 May 2024].</w:t>
      </w:r>
    </w:p>
    <w:p w14:paraId="5C414509" w14:textId="00825DFD" w:rsidR="00916200" w:rsidRDefault="00916200" w:rsidP="0031665E">
      <w:r>
        <w:t xml:space="preserve">Lacalle, E., (2023). </w:t>
      </w:r>
      <w:r w:rsidRPr="0031665E">
        <w:rPr>
          <w:i/>
          <w:iCs/>
        </w:rPr>
        <w:t xml:space="preserve">6 ways to improve guest satisfaction in hotels and how to measure it. </w:t>
      </w:r>
      <w:r>
        <w:t>[Online] Available at: https://www.mews.com/en/blog/guest-satisfaction [Accessed 5 May 2024].</w:t>
      </w:r>
    </w:p>
    <w:p w14:paraId="676B5B89" w14:textId="6B22CC31" w:rsidR="00916200" w:rsidRDefault="00916200" w:rsidP="0031665E">
      <w:r>
        <w:lastRenderedPageBreak/>
        <w:t xml:space="preserve">Leslie, I., (2020). </w:t>
      </w:r>
      <w:r w:rsidRPr="0031665E">
        <w:rPr>
          <w:i/>
          <w:iCs/>
        </w:rPr>
        <w:t>How to make the right decisions under pressure</w:t>
      </w:r>
      <w:r>
        <w:t>. [Online] Available at: https://www.bbc.com/worklife/article/20200416-how-to-make-the-right-decisions-under-pressure [Accessed 5 May 2020].</w:t>
      </w:r>
    </w:p>
    <w:p w14:paraId="07145B03" w14:textId="6C4CC6CD" w:rsidR="00916200" w:rsidRDefault="00916200" w:rsidP="0031665E">
      <w:r>
        <w:t xml:space="preserve">Nicole-brown.co.uk, (2024). </w:t>
      </w:r>
      <w:r w:rsidRPr="0031665E">
        <w:rPr>
          <w:i/>
          <w:iCs/>
        </w:rPr>
        <w:t>Reflective model according to Gibbs.</w:t>
      </w:r>
      <w:r>
        <w:t xml:space="preserve"> [Online] Available at: https://www.nicole-brown.co.uk/reflective-model-according-to-gibbs/ [Accessed 5 May 2024].</w:t>
      </w:r>
    </w:p>
    <w:p w14:paraId="746A1559" w14:textId="7BAA27ED" w:rsidR="0031665E" w:rsidRDefault="0031665E" w:rsidP="0031665E">
      <w:pPr>
        <w:rPr>
          <w:rFonts w:eastAsia="Times New Roman" w:cs="Times New Roman"/>
          <w:szCs w:val="24"/>
        </w:rPr>
      </w:pPr>
      <w:r>
        <w:rPr>
          <w:shd w:val="clear" w:color="auto" w:fill="FFFFFF"/>
        </w:rPr>
        <w:t>Ingham-Broomfield, B., (2021). A nurses' guide to using models of reflection. </w:t>
      </w:r>
      <w:r>
        <w:rPr>
          <w:i/>
          <w:iCs/>
          <w:shd w:val="clear" w:color="auto" w:fill="FFFFFF"/>
        </w:rPr>
        <w:t>TheAustralian Journal of Advanced Nursing</w:t>
      </w:r>
      <w:r>
        <w:rPr>
          <w:shd w:val="clear" w:color="auto" w:fill="FFFFFF"/>
        </w:rPr>
        <w:t>, </w:t>
      </w:r>
      <w:r>
        <w:rPr>
          <w:i/>
          <w:iCs/>
          <w:shd w:val="clear" w:color="auto" w:fill="FFFFFF"/>
        </w:rPr>
        <w:t>38</w:t>
      </w:r>
      <w:r>
        <w:rPr>
          <w:shd w:val="clear" w:color="auto" w:fill="FFFFFF"/>
        </w:rPr>
        <w:t>(4), pp.62-67.</w:t>
      </w:r>
    </w:p>
    <w:sectPr w:rsidR="0031665E" w:rsidSect="0017236F">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3870F" w14:textId="77777777" w:rsidR="00ED36EB" w:rsidRDefault="00ED36EB" w:rsidP="0031665E">
      <w:pPr>
        <w:spacing w:line="240" w:lineRule="auto"/>
      </w:pPr>
      <w:r>
        <w:separator/>
      </w:r>
    </w:p>
  </w:endnote>
  <w:endnote w:type="continuationSeparator" w:id="0">
    <w:p w14:paraId="7AB4F541" w14:textId="77777777" w:rsidR="00ED36EB" w:rsidRDefault="00ED36EB" w:rsidP="003166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5229351"/>
      <w:docPartObj>
        <w:docPartGallery w:val="Page Numbers (Bottom of Page)"/>
        <w:docPartUnique/>
      </w:docPartObj>
    </w:sdtPr>
    <w:sdtContent>
      <w:sdt>
        <w:sdtPr>
          <w:id w:val="-1769616900"/>
          <w:docPartObj>
            <w:docPartGallery w:val="Page Numbers (Top of Page)"/>
            <w:docPartUnique/>
          </w:docPartObj>
        </w:sdtPr>
        <w:sdtContent>
          <w:p w14:paraId="20F29FD5" w14:textId="71B05EE7" w:rsidR="007F2846" w:rsidRDefault="007F284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5D04BC">
              <w:rPr>
                <w:b/>
                <w:bCs/>
                <w:noProof/>
              </w:rPr>
              <w:t>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5D04BC">
              <w:rPr>
                <w:b/>
                <w:bCs/>
                <w:noProof/>
              </w:rPr>
              <w:t>9</w:t>
            </w:r>
            <w:r>
              <w:rPr>
                <w:b/>
                <w:bCs/>
                <w:szCs w:val="24"/>
              </w:rPr>
              <w:fldChar w:fldCharType="end"/>
            </w:r>
          </w:p>
        </w:sdtContent>
      </w:sdt>
    </w:sdtContent>
  </w:sdt>
  <w:p w14:paraId="4B07EA9A" w14:textId="77777777" w:rsidR="0031665E" w:rsidRDefault="00316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E2D50" w14:textId="77777777" w:rsidR="00ED36EB" w:rsidRDefault="00ED36EB" w:rsidP="0031665E">
      <w:pPr>
        <w:spacing w:line="240" w:lineRule="auto"/>
      </w:pPr>
      <w:r>
        <w:separator/>
      </w:r>
    </w:p>
  </w:footnote>
  <w:footnote w:type="continuationSeparator" w:id="0">
    <w:p w14:paraId="6E93BEA7" w14:textId="77777777" w:rsidR="00ED36EB" w:rsidRDefault="00ED36EB" w:rsidP="003166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EC9B9" w14:textId="39087705" w:rsidR="0031665E" w:rsidRDefault="003C5811" w:rsidP="007F2846">
    <w:pPr>
      <w:jc w:val="right"/>
    </w:pPr>
    <w:r w:rsidRPr="003C5811">
      <w:t>Student Learning Log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80413"/>
    <w:multiLevelType w:val="hybridMultilevel"/>
    <w:tmpl w:val="FDAAF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0783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14"/>
    <w:rsid w:val="00011BE8"/>
    <w:rsid w:val="0017236F"/>
    <w:rsid w:val="00195112"/>
    <w:rsid w:val="00232658"/>
    <w:rsid w:val="002446ED"/>
    <w:rsid w:val="00275A14"/>
    <w:rsid w:val="00290501"/>
    <w:rsid w:val="002C254F"/>
    <w:rsid w:val="0031665E"/>
    <w:rsid w:val="003C5811"/>
    <w:rsid w:val="00436B0B"/>
    <w:rsid w:val="00445CEC"/>
    <w:rsid w:val="00526368"/>
    <w:rsid w:val="00576456"/>
    <w:rsid w:val="005C1A64"/>
    <w:rsid w:val="005D04BC"/>
    <w:rsid w:val="00766C86"/>
    <w:rsid w:val="007F2846"/>
    <w:rsid w:val="00872FDD"/>
    <w:rsid w:val="00916200"/>
    <w:rsid w:val="00B93B95"/>
    <w:rsid w:val="00CC4ECB"/>
    <w:rsid w:val="00E37826"/>
    <w:rsid w:val="00E71B9A"/>
    <w:rsid w:val="00ED36EB"/>
    <w:rsid w:val="00FE0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6A1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65E"/>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31665E"/>
    <w:pPr>
      <w:keepNext/>
      <w:keepLines/>
      <w:spacing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31665E"/>
    <w:rPr>
      <w:rFonts w:ascii="Times New Roman" w:hAnsi="Times New Roman"/>
      <w:b/>
      <w:sz w:val="28"/>
      <w:szCs w:val="40"/>
    </w:rPr>
  </w:style>
  <w:style w:type="paragraph" w:styleId="Bibliography">
    <w:name w:val="Bibliography"/>
    <w:basedOn w:val="Normal"/>
    <w:next w:val="Normal"/>
    <w:uiPriority w:val="37"/>
    <w:unhideWhenUsed/>
    <w:rsid w:val="00916200"/>
  </w:style>
  <w:style w:type="character" w:styleId="Hyperlink">
    <w:name w:val="Hyperlink"/>
    <w:basedOn w:val="DefaultParagraphFont"/>
    <w:uiPriority w:val="99"/>
    <w:unhideWhenUsed/>
    <w:rsid w:val="00916200"/>
    <w:rPr>
      <w:color w:val="0000FF" w:themeColor="hyperlink"/>
      <w:u w:val="single"/>
    </w:rPr>
  </w:style>
  <w:style w:type="character" w:customStyle="1" w:styleId="UnresolvedMention1">
    <w:name w:val="Unresolved Mention1"/>
    <w:basedOn w:val="DefaultParagraphFont"/>
    <w:uiPriority w:val="99"/>
    <w:semiHidden/>
    <w:unhideWhenUsed/>
    <w:rsid w:val="00916200"/>
    <w:rPr>
      <w:color w:val="605E5C"/>
      <w:shd w:val="clear" w:color="auto" w:fill="E1DFDD"/>
    </w:rPr>
  </w:style>
  <w:style w:type="paragraph" w:styleId="ListParagraph">
    <w:name w:val="List Paragraph"/>
    <w:basedOn w:val="Normal"/>
    <w:uiPriority w:val="34"/>
    <w:qFormat/>
    <w:rsid w:val="0031665E"/>
    <w:pPr>
      <w:ind w:left="720"/>
      <w:contextualSpacing/>
    </w:pPr>
  </w:style>
  <w:style w:type="paragraph" w:styleId="Header">
    <w:name w:val="header"/>
    <w:basedOn w:val="Normal"/>
    <w:link w:val="HeaderChar"/>
    <w:uiPriority w:val="99"/>
    <w:unhideWhenUsed/>
    <w:rsid w:val="0031665E"/>
    <w:pPr>
      <w:tabs>
        <w:tab w:val="center" w:pos="4680"/>
        <w:tab w:val="right" w:pos="9360"/>
      </w:tabs>
      <w:spacing w:line="240" w:lineRule="auto"/>
    </w:pPr>
  </w:style>
  <w:style w:type="character" w:customStyle="1" w:styleId="HeaderChar">
    <w:name w:val="Header Char"/>
    <w:basedOn w:val="DefaultParagraphFont"/>
    <w:link w:val="Header"/>
    <w:uiPriority w:val="99"/>
    <w:rsid w:val="0031665E"/>
    <w:rPr>
      <w:rFonts w:ascii="Times New Roman" w:hAnsi="Times New Roman"/>
      <w:sz w:val="24"/>
    </w:rPr>
  </w:style>
  <w:style w:type="paragraph" w:styleId="Footer">
    <w:name w:val="footer"/>
    <w:basedOn w:val="Normal"/>
    <w:link w:val="FooterChar"/>
    <w:uiPriority w:val="99"/>
    <w:unhideWhenUsed/>
    <w:rsid w:val="0031665E"/>
    <w:pPr>
      <w:tabs>
        <w:tab w:val="center" w:pos="4680"/>
        <w:tab w:val="right" w:pos="9360"/>
      </w:tabs>
      <w:spacing w:line="240" w:lineRule="auto"/>
    </w:pPr>
  </w:style>
  <w:style w:type="character" w:customStyle="1" w:styleId="FooterChar">
    <w:name w:val="Footer Char"/>
    <w:basedOn w:val="DefaultParagraphFont"/>
    <w:link w:val="Footer"/>
    <w:uiPriority w:val="99"/>
    <w:rsid w:val="0031665E"/>
    <w:rPr>
      <w:rFonts w:ascii="Times New Roman" w:hAnsi="Times New Roman"/>
      <w:sz w:val="24"/>
    </w:rPr>
  </w:style>
  <w:style w:type="paragraph" w:styleId="BalloonText">
    <w:name w:val="Balloon Text"/>
    <w:basedOn w:val="Normal"/>
    <w:link w:val="BalloonTextChar"/>
    <w:uiPriority w:val="99"/>
    <w:semiHidden/>
    <w:unhideWhenUsed/>
    <w:rsid w:val="001951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1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191801">
      <w:bodyDiv w:val="1"/>
      <w:marLeft w:val="0"/>
      <w:marRight w:val="0"/>
      <w:marTop w:val="0"/>
      <w:marBottom w:val="0"/>
      <w:divBdr>
        <w:top w:val="none" w:sz="0" w:space="0" w:color="auto"/>
        <w:left w:val="none" w:sz="0" w:space="0" w:color="auto"/>
        <w:bottom w:val="none" w:sz="0" w:space="0" w:color="auto"/>
        <w:right w:val="none" w:sz="0" w:space="0" w:color="auto"/>
      </w:divBdr>
    </w:div>
    <w:div w:id="760638840">
      <w:bodyDiv w:val="1"/>
      <w:marLeft w:val="0"/>
      <w:marRight w:val="0"/>
      <w:marTop w:val="0"/>
      <w:marBottom w:val="0"/>
      <w:divBdr>
        <w:top w:val="none" w:sz="0" w:space="0" w:color="auto"/>
        <w:left w:val="none" w:sz="0" w:space="0" w:color="auto"/>
        <w:bottom w:val="none" w:sz="0" w:space="0" w:color="auto"/>
        <w:right w:val="none" w:sz="0" w:space="0" w:color="auto"/>
      </w:divBdr>
    </w:div>
    <w:div w:id="854809994">
      <w:bodyDiv w:val="1"/>
      <w:marLeft w:val="0"/>
      <w:marRight w:val="0"/>
      <w:marTop w:val="0"/>
      <w:marBottom w:val="0"/>
      <w:divBdr>
        <w:top w:val="none" w:sz="0" w:space="0" w:color="auto"/>
        <w:left w:val="none" w:sz="0" w:space="0" w:color="auto"/>
        <w:bottom w:val="none" w:sz="0" w:space="0" w:color="auto"/>
        <w:right w:val="none" w:sz="0" w:space="0" w:color="auto"/>
      </w:divBdr>
    </w:div>
    <w:div w:id="1014844699">
      <w:bodyDiv w:val="1"/>
      <w:marLeft w:val="0"/>
      <w:marRight w:val="0"/>
      <w:marTop w:val="0"/>
      <w:marBottom w:val="0"/>
      <w:divBdr>
        <w:top w:val="none" w:sz="0" w:space="0" w:color="auto"/>
        <w:left w:val="none" w:sz="0" w:space="0" w:color="auto"/>
        <w:bottom w:val="none" w:sz="0" w:space="0" w:color="auto"/>
        <w:right w:val="none" w:sz="0" w:space="0" w:color="auto"/>
      </w:divBdr>
    </w:div>
    <w:div w:id="1198543635">
      <w:bodyDiv w:val="1"/>
      <w:marLeft w:val="0"/>
      <w:marRight w:val="0"/>
      <w:marTop w:val="0"/>
      <w:marBottom w:val="0"/>
      <w:divBdr>
        <w:top w:val="none" w:sz="0" w:space="0" w:color="auto"/>
        <w:left w:val="none" w:sz="0" w:space="0" w:color="auto"/>
        <w:bottom w:val="none" w:sz="0" w:space="0" w:color="auto"/>
        <w:right w:val="none" w:sz="0" w:space="0" w:color="auto"/>
      </w:divBdr>
    </w:div>
    <w:div w:id="1652252231">
      <w:bodyDiv w:val="1"/>
      <w:marLeft w:val="0"/>
      <w:marRight w:val="0"/>
      <w:marTop w:val="0"/>
      <w:marBottom w:val="0"/>
      <w:divBdr>
        <w:top w:val="none" w:sz="0" w:space="0" w:color="auto"/>
        <w:left w:val="none" w:sz="0" w:space="0" w:color="auto"/>
        <w:bottom w:val="none" w:sz="0" w:space="0" w:color="auto"/>
        <w:right w:val="none" w:sz="0" w:space="0" w:color="auto"/>
      </w:divBdr>
    </w:div>
    <w:div w:id="1964844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Nic24</b:Tag>
    <b:SourceType>InternetSite</b:SourceType>
    <b:Guid>{1F10D821-00CE-4AA0-9B33-340FBDF5C073}</b:Guid>
    <b:Author>
      <b:Author>
        <b:Corporate>Nicole-brown.co.uk</b:Corporate>
      </b:Author>
    </b:Author>
    <b:Title>Reflective model according to Gibbs</b:Title>
    <b:Year>2024</b:Year>
    <b:YearAccessed>2024</b:YearAccessed>
    <b:MonthAccessed>May</b:MonthAccessed>
    <b:DayAccessed>5</b:DayAccessed>
    <b:URL>https://www.nicole-brown.co.uk/reflective-model-according-to-gibbs/</b:URL>
    <b:RefOrder>1</b:RefOrder>
  </b:Source>
  <b:Source>
    <b:Tag>For233</b:Tag>
    <b:SourceType>InternetSite</b:SourceType>
    <b:Guid>{D2C514A1-B0C6-42E4-83D9-5D9520D2ACBB}</b:Guid>
    <b:Author>
      <b:Author>
        <b:Corporate>Forbes</b:Corporate>
      </b:Author>
    </b:Author>
    <b:Title>The Power Of Effective Communication In Leadership</b:Title>
    <b:Year>2023</b:Year>
    <b:YearAccessed>2024</b:YearAccessed>
    <b:MonthAccessed>May</b:MonthAccessed>
    <b:DayAccessed>5</b:DayAccessed>
    <b:URL>https://www.forbes.com/sites/forbesbusinessdevelopmentcouncil/2023/09/05/the-power-of-effective-communication-in-leadership/?sh=25c6bae76bf4</b:URL>
    <b:RefOrder>2</b:RefOrder>
  </b:Source>
  <b:Source>
    <b:Tag>Ian20</b:Tag>
    <b:SourceType>InternetSite</b:SourceType>
    <b:Guid>{DAE6E9E3-25DF-4C8B-8E2A-E9B9422FA535}</b:Guid>
    <b:Author>
      <b:Author>
        <b:NameList>
          <b:Person>
            <b:Last>Leslie</b:Last>
            <b:First>Ian</b:First>
          </b:Person>
        </b:NameList>
      </b:Author>
    </b:Author>
    <b:Title>How to make the right decisions under pressure</b:Title>
    <b:Year>2020</b:Year>
    <b:YearAccessed>2020</b:YearAccessed>
    <b:MonthAccessed>May</b:MonthAccessed>
    <b:DayAccessed>5</b:DayAccessed>
    <b:URL>https://www.bbc.com/worklife/article/20200416-how-to-make-the-right-decisions-under-pressure</b:URL>
    <b:RefOrder>3</b:RefOrder>
  </b:Source>
  <b:Source>
    <b:Tag>Eva23</b:Tag>
    <b:SourceType>InternetSite</b:SourceType>
    <b:Guid>{C131C23D-C045-4382-9900-DBD1312F071B}</b:Guid>
    <b:Author>
      <b:Author>
        <b:NameList>
          <b:Person>
            <b:Last>Lacalle</b:Last>
            <b:First>Eva</b:First>
          </b:Person>
        </b:NameList>
      </b:Author>
    </b:Author>
    <b:Title>6 ways to improve guest satisfaction in hotels and how to measure it</b:Title>
    <b:Year>2023</b:Year>
    <b:YearAccessed>2024</b:YearAccessed>
    <b:MonthAccessed>May</b:MonthAccessed>
    <b:DayAccessed>5</b:DayAccessed>
    <b:URL>https://www.mews.com/en/blog/guest-satisfaction</b:URL>
    <b:RefOrder>4</b:RefOrder>
  </b:Source>
  <b:Source>
    <b:Tag>Blo21</b:Tag>
    <b:SourceType>InternetSite</b:SourceType>
    <b:Guid>{9E408677-F0A0-4248-B2C0-9F65DA151F7D}</b:Guid>
    <b:Author>
      <b:Author>
        <b:Corporate>Bloomberg</b:Corporate>
      </b:Author>
    </b:Author>
    <b:Title>“Work hard, develop the skills”: How to succeed as an analyst</b:Title>
    <b:Year>2021</b:Year>
    <b:YearAccessed>2024</b:YearAccessed>
    <b:MonthAccessed>May</b:MonthAccessed>
    <b:DayAccessed>5</b:DayAccessed>
    <b:URL>https://www.bloomberg.com/professional/insights/trading/work-hard-develop-the-skills-how-to-succeed-as-an-analyst/</b:URL>
    <b:RefOrder>5</b:RefOrder>
  </b:Source>
</b:Sources>
</file>

<file path=customXml/itemProps1.xml><?xml version="1.0" encoding="utf-8"?>
<ds:datastoreItem xmlns:ds="http://schemas.openxmlformats.org/officeDocument/2006/customXml" ds:itemID="{E2DF8BCB-29A2-451F-8D6D-2E66B028E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1650</Words>
  <Characters>9409</Characters>
  <Application>Microsoft Office Word</Application>
  <DocSecurity>0</DocSecurity>
  <Lines>78</Lines>
  <Paragraphs>22</Paragraphs>
  <ScaleCrop>false</ScaleCrop>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2024-05-29T19:20:00Z</dcterms:created>
  <dcterms:modified xsi:type="dcterms:W3CDTF">2024-05-29T19:20:00Z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5d695eec1bfb8a460a5d37640fa921d54fad4c837e82e56c8660efd3d7647235</vt:lpwstr>
  </property>
</Properties>
</file>