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A7CF78" w14:textId="10A6ECC5" w:rsidR="008B4F5B" w:rsidRPr="00B5107F" w:rsidRDefault="00FA0756" w:rsidP="00B5107F">
      <w:pPr>
        <w:rPr>
          <w:b/>
          <w:sz w:val="32"/>
        </w:rPr>
      </w:pPr>
      <w:r>
        <w:rPr>
          <w:b/>
          <w:sz w:val="32"/>
        </w:rPr>
        <w:t xml:space="preserve"> </w:t>
      </w:r>
      <w:r w:rsidR="00A11E83">
        <w:rPr>
          <w:b/>
          <w:sz w:val="32"/>
          <w:szCs w:val="32"/>
        </w:rPr>
        <w:t xml:space="preserve">      </w:t>
      </w:r>
    </w:p>
    <w:p w14:paraId="0A862EF1" w14:textId="66FDEDD6" w:rsidR="00FA0756" w:rsidRPr="00A11E83" w:rsidRDefault="00A11E83" w:rsidP="00A11E83">
      <w:pPr>
        <w:jc w:val="left"/>
        <w:rPr>
          <w:b/>
          <w:sz w:val="32"/>
          <w:szCs w:val="32"/>
        </w:rPr>
      </w:pPr>
      <w:r>
        <w:rPr>
          <w:b/>
          <w:sz w:val="32"/>
          <w:szCs w:val="32"/>
        </w:rPr>
        <w:t xml:space="preserve"> </w:t>
      </w:r>
      <w:r w:rsidR="00643585" w:rsidRPr="00643585">
        <w:rPr>
          <w:b/>
          <w:sz w:val="32"/>
          <w:szCs w:val="32"/>
        </w:rPr>
        <w:t>Critically evaluate a range of entrepreneurial traits, motivations and characteristics using appropriate academic models and theories, further supported by examples of proven and successful entrepreneurs</w:t>
      </w:r>
    </w:p>
    <w:p w14:paraId="5F2E7414" w14:textId="77777777" w:rsidR="00FA0756" w:rsidRDefault="00FA0756" w:rsidP="00FA0756">
      <w:pPr>
        <w:rPr>
          <w:b/>
          <w:sz w:val="32"/>
        </w:rPr>
      </w:pPr>
    </w:p>
    <w:p w14:paraId="5D3705B4" w14:textId="77777777" w:rsidR="00FA0756" w:rsidRDefault="00FA0756" w:rsidP="00FA0756">
      <w:pPr>
        <w:rPr>
          <w:b/>
          <w:sz w:val="32"/>
        </w:rPr>
      </w:pPr>
    </w:p>
    <w:p w14:paraId="6DBD2657" w14:textId="77777777" w:rsidR="00FA0756" w:rsidRDefault="00FA0756" w:rsidP="00FA0756">
      <w:pPr>
        <w:rPr>
          <w:b/>
          <w:sz w:val="32"/>
        </w:rPr>
      </w:pPr>
    </w:p>
    <w:p w14:paraId="7A00AC83" w14:textId="77777777" w:rsidR="00FA0756" w:rsidRDefault="00FA0756" w:rsidP="00FA0756">
      <w:pPr>
        <w:rPr>
          <w:b/>
          <w:sz w:val="32"/>
        </w:rPr>
      </w:pPr>
    </w:p>
    <w:p w14:paraId="6977BD0C" w14:textId="77777777" w:rsidR="00FA0756" w:rsidRDefault="00FA0756" w:rsidP="00FA0756">
      <w:pPr>
        <w:rPr>
          <w:b/>
          <w:sz w:val="32"/>
        </w:rPr>
      </w:pPr>
    </w:p>
    <w:p w14:paraId="6C602514" w14:textId="77777777" w:rsidR="000531BA" w:rsidRDefault="000531BA" w:rsidP="001036DE">
      <w:pPr>
        <w:rPr>
          <w:b/>
          <w:sz w:val="32"/>
        </w:rPr>
      </w:pPr>
    </w:p>
    <w:p w14:paraId="755495ED" w14:textId="211CE3E9" w:rsidR="001036DE" w:rsidRPr="001036DE" w:rsidRDefault="008E08B7" w:rsidP="001036DE">
      <w:pPr>
        <w:rPr>
          <w:b/>
          <w:sz w:val="32"/>
        </w:rPr>
      </w:pPr>
      <w:r w:rsidRPr="001036DE">
        <w:rPr>
          <w:b/>
          <w:sz w:val="32"/>
        </w:rPr>
        <w:t>Student Name:</w:t>
      </w:r>
      <w:r w:rsidR="00197108">
        <w:rPr>
          <w:b/>
          <w:sz w:val="32"/>
        </w:rPr>
        <w:t xml:space="preserve"> Roxana </w:t>
      </w:r>
      <w:proofErr w:type="spellStart"/>
      <w:r w:rsidR="00197108">
        <w:rPr>
          <w:b/>
          <w:sz w:val="32"/>
        </w:rPr>
        <w:t>Pesu</w:t>
      </w:r>
      <w:proofErr w:type="spellEnd"/>
    </w:p>
    <w:p w14:paraId="7084B07C" w14:textId="77777777" w:rsidR="00160EE9" w:rsidRDefault="008E08B7" w:rsidP="001036DE">
      <w:pPr>
        <w:rPr>
          <w:b/>
          <w:sz w:val="32"/>
        </w:rPr>
      </w:pPr>
      <w:r w:rsidRPr="001036DE">
        <w:rPr>
          <w:b/>
          <w:sz w:val="32"/>
        </w:rPr>
        <w:t>Student ID:</w:t>
      </w:r>
      <w:r w:rsidR="00197108">
        <w:rPr>
          <w:b/>
          <w:sz w:val="32"/>
        </w:rPr>
        <w:t xml:space="preserve"> 2243649</w:t>
      </w:r>
    </w:p>
    <w:p w14:paraId="2D737B5C" w14:textId="77777777" w:rsidR="00160EE9" w:rsidRDefault="00160EE9" w:rsidP="00160EE9">
      <w:pPr>
        <w:rPr>
          <w:b/>
          <w:sz w:val="32"/>
        </w:rPr>
      </w:pPr>
      <w:r w:rsidRPr="001036DE">
        <w:rPr>
          <w:b/>
          <w:sz w:val="32"/>
        </w:rPr>
        <w:t>Module code:</w:t>
      </w:r>
      <w:r w:rsidRPr="001036DE">
        <w:rPr>
          <w:sz w:val="22"/>
        </w:rPr>
        <w:t xml:space="preserve"> </w:t>
      </w:r>
      <w:r w:rsidRPr="001036DE">
        <w:rPr>
          <w:b/>
          <w:sz w:val="32"/>
        </w:rPr>
        <w:t>BMIH5001</w:t>
      </w:r>
      <w:r>
        <w:rPr>
          <w:b/>
          <w:sz w:val="32"/>
        </w:rPr>
        <w:t xml:space="preserve"> </w:t>
      </w:r>
      <w:r w:rsidRPr="001036DE">
        <w:rPr>
          <w:b/>
          <w:sz w:val="32"/>
        </w:rPr>
        <w:t>Entrepreneurship</w:t>
      </w:r>
    </w:p>
    <w:p w14:paraId="2BCA244F" w14:textId="77777777" w:rsidR="00934A57" w:rsidRDefault="00160EE9" w:rsidP="001036DE">
      <w:pPr>
        <w:rPr>
          <w:b/>
          <w:sz w:val="32"/>
        </w:rPr>
      </w:pPr>
      <w:r>
        <w:rPr>
          <w:b/>
          <w:sz w:val="32"/>
        </w:rPr>
        <w:t>Lecturer name: Charlotte Joyner</w:t>
      </w:r>
    </w:p>
    <w:p w14:paraId="44528ED0" w14:textId="77777777" w:rsidR="006C2D0A" w:rsidRDefault="006C2D0A" w:rsidP="001036DE">
      <w:pPr>
        <w:rPr>
          <w:b/>
          <w:sz w:val="32"/>
        </w:rPr>
      </w:pPr>
    </w:p>
    <w:p w14:paraId="49089CAF" w14:textId="0EA7541D" w:rsidR="0077051E" w:rsidRPr="000531BA" w:rsidRDefault="00934A57" w:rsidP="000531BA">
      <w:pPr>
        <w:jc w:val="left"/>
        <w:rPr>
          <w:bCs/>
          <w:szCs w:val="24"/>
        </w:rPr>
      </w:pPr>
      <w:r w:rsidRPr="000531BA">
        <w:rPr>
          <w:bCs/>
          <w:szCs w:val="24"/>
        </w:rPr>
        <w:t>I confirm that I have not used any AI to</w:t>
      </w:r>
      <w:r w:rsidR="006C2D0A" w:rsidRPr="000531BA">
        <w:rPr>
          <w:bCs/>
          <w:szCs w:val="24"/>
        </w:rPr>
        <w:t>ols in the research and creation of this assignment. I confirm that I have not presented any AI generated materials as my own work. I confirm that I have copies of my drafts, notes, and other resources I used, which I may be asked to provide in evidence.</w:t>
      </w:r>
      <w:r w:rsidR="008E08B7" w:rsidRPr="000531BA">
        <w:rPr>
          <w:bCs/>
          <w:szCs w:val="24"/>
        </w:rPr>
        <w:br w:type="page"/>
      </w:r>
    </w:p>
    <w:p w14:paraId="5F4F4976" w14:textId="77777777" w:rsidR="001021C8" w:rsidRDefault="001021C8" w:rsidP="006C2D0A">
      <w:pPr>
        <w:rPr>
          <w:b/>
          <w:sz w:val="28"/>
          <w:u w:val="single"/>
        </w:rPr>
        <w:sectPr w:rsidR="001021C8" w:rsidSect="001021C8">
          <w:footerReference w:type="default" r:id="rId6"/>
          <w:pgSz w:w="12240" w:h="15840"/>
          <w:pgMar w:top="1440" w:right="1440" w:bottom="1440" w:left="1440" w:header="720" w:footer="720" w:gutter="0"/>
          <w:pgNumType w:start="1"/>
          <w:cols w:space="720"/>
          <w:titlePg/>
          <w:docGrid w:linePitch="360"/>
        </w:sectPr>
      </w:pPr>
    </w:p>
    <w:p w14:paraId="63AB96C9" w14:textId="637E782D" w:rsidR="0077051E" w:rsidRPr="000444E0" w:rsidRDefault="008E08B7" w:rsidP="000444E0">
      <w:pPr>
        <w:rPr>
          <w:szCs w:val="24"/>
        </w:rPr>
      </w:pPr>
      <w:r w:rsidRPr="000444E0">
        <w:rPr>
          <w:szCs w:val="24"/>
        </w:rPr>
        <w:lastRenderedPageBreak/>
        <w:t xml:space="preserve">The phenomenon of entrepreneurship as one of the key factors for economic development and growth depends on the differentiation of the traits, motives, and characteristics. It is important to view these factors as fundamental requirements for would-be entrepreneurs as well as for the analysts who study the phenomena of entrepreneurship. </w:t>
      </w:r>
      <w:r w:rsidR="000444E0" w:rsidRPr="000444E0">
        <w:rPr>
          <w:szCs w:val="24"/>
        </w:rPr>
        <w:t>In</w:t>
      </w:r>
      <w:r w:rsidRPr="000444E0">
        <w:rPr>
          <w:szCs w:val="24"/>
        </w:rPr>
        <w:t xml:space="preserve"> this essay, an attempt is made to discuss the various facets of entrepreneurs and factors encouraging entrepreneurial activities from the perspective of the existing theoretical models and frameworks</w:t>
      </w:r>
      <w:r w:rsidR="001036DE" w:rsidRPr="000444E0">
        <w:rPr>
          <w:szCs w:val="24"/>
        </w:rPr>
        <w:t xml:space="preserve"> and those will </w:t>
      </w:r>
      <w:r w:rsidR="000444E0" w:rsidRPr="000444E0">
        <w:rPr>
          <w:szCs w:val="24"/>
        </w:rPr>
        <w:t>be supported</w:t>
      </w:r>
      <w:r w:rsidR="001036DE" w:rsidRPr="000444E0">
        <w:rPr>
          <w:szCs w:val="24"/>
        </w:rPr>
        <w:t xml:space="preserve"> by successful entrepreneurs’ examples</w:t>
      </w:r>
      <w:r w:rsidRPr="000444E0">
        <w:rPr>
          <w:szCs w:val="24"/>
        </w:rPr>
        <w:t xml:space="preserve">. The essay, therefore, </w:t>
      </w:r>
      <w:r w:rsidR="00815F7D" w:rsidRPr="000444E0">
        <w:rPr>
          <w:szCs w:val="24"/>
        </w:rPr>
        <w:t xml:space="preserve">will analyse </w:t>
      </w:r>
      <w:r w:rsidRPr="000444E0">
        <w:rPr>
          <w:szCs w:val="24"/>
        </w:rPr>
        <w:t xml:space="preserve">some personality factors, attitudes, and parameters that have been dubbed as good for business, the truth shows that many factors determine entrepreneurial performance. Listed below are some characteristics of successful </w:t>
      </w:r>
      <w:r w:rsidR="000444E0" w:rsidRPr="000444E0">
        <w:rPr>
          <w:szCs w:val="24"/>
        </w:rPr>
        <w:t>businesspeople</w:t>
      </w:r>
      <w:r w:rsidRPr="000444E0">
        <w:rPr>
          <w:szCs w:val="24"/>
        </w:rPr>
        <w:t xml:space="preserve"> or qualities that successful </w:t>
      </w:r>
      <w:r w:rsidR="000444E0" w:rsidRPr="000444E0">
        <w:rPr>
          <w:szCs w:val="24"/>
        </w:rPr>
        <w:t>businesspeople</w:t>
      </w:r>
      <w:r w:rsidRPr="000444E0">
        <w:rPr>
          <w:szCs w:val="24"/>
        </w:rPr>
        <w:t xml:space="preserve"> have; risk takers, creative, and persistent, however, their reasons or goals may differ. By </w:t>
      </w:r>
      <w:r w:rsidR="00D90AB8" w:rsidRPr="000444E0">
        <w:rPr>
          <w:szCs w:val="24"/>
        </w:rPr>
        <w:t>analyzing</w:t>
      </w:r>
      <w:r w:rsidRPr="000444E0">
        <w:rPr>
          <w:szCs w:val="24"/>
        </w:rPr>
        <w:t xml:space="preserve"> these factors </w:t>
      </w:r>
      <w:r w:rsidR="00D90AB8" w:rsidRPr="000444E0">
        <w:rPr>
          <w:szCs w:val="24"/>
        </w:rPr>
        <w:t>considering</w:t>
      </w:r>
      <w:r w:rsidRPr="000444E0">
        <w:rPr>
          <w:szCs w:val="24"/>
        </w:rPr>
        <w:t xml:space="preserve"> the hospitality industry, the special characteristics of the entrepreneurship process and the nature of its challenges and opportunities can be presented.</w:t>
      </w:r>
    </w:p>
    <w:p w14:paraId="48C47E20" w14:textId="77777777" w:rsidR="005D1ABC" w:rsidRPr="000444E0" w:rsidRDefault="008E08B7" w:rsidP="000444E0">
      <w:pPr>
        <w:rPr>
          <w:szCs w:val="24"/>
        </w:rPr>
      </w:pPr>
      <w:r w:rsidRPr="000444E0">
        <w:rPr>
          <w:szCs w:val="24"/>
        </w:rPr>
        <w:t>When it comes to entrepreneurship,</w:t>
      </w:r>
      <w:r w:rsidR="0077051E" w:rsidRPr="000444E0">
        <w:rPr>
          <w:szCs w:val="24"/>
        </w:rPr>
        <w:t xml:space="preserve"> </w:t>
      </w:r>
      <w:r w:rsidR="0077051E" w:rsidRPr="000444E0">
        <w:rPr>
          <w:bCs/>
          <w:szCs w:val="24"/>
        </w:rPr>
        <w:t>risk-taking capacity</w:t>
      </w:r>
      <w:r w:rsidR="0077051E" w:rsidRPr="000444E0">
        <w:rPr>
          <w:szCs w:val="24"/>
        </w:rPr>
        <w:t xml:space="preserve"> is widely regarded as one of the prominent features of the opportunities of an entrepreneur. It means the ability to freely take risks without the assurance that the given actions will have no negative consequences</w:t>
      </w:r>
      <w:r w:rsidR="00A535FE" w:rsidRPr="000444E0">
        <w:rPr>
          <w:szCs w:val="24"/>
        </w:rPr>
        <w:t xml:space="preserve"> (Postigo et al., 2021)</w:t>
      </w:r>
      <w:r w:rsidR="0077051E" w:rsidRPr="000444E0">
        <w:rPr>
          <w:szCs w:val="24"/>
        </w:rPr>
        <w:t>. Such willingness results in certain opportunities carried by people when they are ready to transcend their boundaries for different improvements like financial gain, satisfaction, and invention</w:t>
      </w:r>
      <w:r w:rsidR="00A535FE" w:rsidRPr="000444E0">
        <w:rPr>
          <w:szCs w:val="24"/>
        </w:rPr>
        <w:t xml:space="preserve"> (Williams, 2021)</w:t>
      </w:r>
      <w:r w:rsidR="0077051E" w:rsidRPr="000444E0">
        <w:rPr>
          <w:szCs w:val="24"/>
        </w:rPr>
        <w:t xml:space="preserve">. However, going broke also has its drawbacks; one begins with no money, loses it all, gets stressed by the position, and ends up having no business. Based on the </w:t>
      </w:r>
      <w:r w:rsidR="0077051E" w:rsidRPr="000444E0">
        <w:rPr>
          <w:bCs/>
          <w:szCs w:val="24"/>
        </w:rPr>
        <w:t>Expectancy Theory</w:t>
      </w:r>
      <w:r w:rsidR="0077051E" w:rsidRPr="000444E0">
        <w:rPr>
          <w:szCs w:val="24"/>
        </w:rPr>
        <w:t xml:space="preserve"> developed by Victor Vroom individuals are willing to undertake certain behaviors that they think will produce valued results</w:t>
      </w:r>
      <w:r w:rsidR="0093765A" w:rsidRPr="000444E0">
        <w:rPr>
          <w:szCs w:val="24"/>
        </w:rPr>
        <w:t xml:space="preserve"> (Gyepi-Garbrah et al., 2023)</w:t>
      </w:r>
      <w:r w:rsidR="0077051E" w:rsidRPr="000444E0">
        <w:rPr>
          <w:szCs w:val="24"/>
        </w:rPr>
        <w:t>. From a behavioural perspective, risk-taking is viewed as a behaviour due to increased entrepreneurial reward and indicated by additional funds in an entrepreneurial endeavour such as to increase profits or for entrepreneurial satisfaction.</w:t>
      </w:r>
      <w:r w:rsidRPr="000444E0">
        <w:rPr>
          <w:szCs w:val="24"/>
        </w:rPr>
        <w:t xml:space="preserve"> </w:t>
      </w:r>
      <w:r w:rsidR="00815F7D" w:rsidRPr="000444E0">
        <w:rPr>
          <w:szCs w:val="24"/>
        </w:rPr>
        <w:t>Calculated</w:t>
      </w:r>
      <w:r w:rsidRPr="000444E0">
        <w:rPr>
          <w:szCs w:val="24"/>
        </w:rPr>
        <w:t xml:space="preserve"> risk-takers perhaps have better odds of adopting innovations and opportunities that other players ignore</w:t>
      </w:r>
      <w:r w:rsidR="00A535FE" w:rsidRPr="000444E0">
        <w:rPr>
          <w:szCs w:val="24"/>
        </w:rPr>
        <w:t xml:space="preserve"> (Zhou et al., 2020)</w:t>
      </w:r>
      <w:r w:rsidRPr="000444E0">
        <w:rPr>
          <w:szCs w:val="24"/>
        </w:rPr>
        <w:t>. This aspect shows that taking high risks entails making reckless decisions where the firm exposes itself to more risks of failure.</w:t>
      </w:r>
    </w:p>
    <w:p w14:paraId="35277B0D" w14:textId="6DC0C4A5" w:rsidR="005D1ABC" w:rsidRPr="000444E0" w:rsidRDefault="008E08B7" w:rsidP="000444E0">
      <w:pPr>
        <w:rPr>
          <w:szCs w:val="24"/>
        </w:rPr>
      </w:pPr>
      <w:r w:rsidRPr="000444E0">
        <w:rPr>
          <w:bCs/>
          <w:szCs w:val="24"/>
        </w:rPr>
        <w:t>Innovation</w:t>
      </w:r>
      <w:r w:rsidRPr="000444E0">
        <w:rPr>
          <w:szCs w:val="24"/>
        </w:rPr>
        <w:t xml:space="preserve"> has always been a key element of entrepreneurship that can help people set themselves aside from competitors and beat the market</w:t>
      </w:r>
      <w:r w:rsidR="00A535FE" w:rsidRPr="000444E0">
        <w:rPr>
          <w:szCs w:val="24"/>
        </w:rPr>
        <w:t xml:space="preserve"> (Wijngaarden, Bhansing, and Hitters, </w:t>
      </w:r>
      <w:r w:rsidR="00A535FE" w:rsidRPr="000444E0">
        <w:rPr>
          <w:szCs w:val="24"/>
        </w:rPr>
        <w:lastRenderedPageBreak/>
        <w:t>2021)</w:t>
      </w:r>
      <w:r w:rsidRPr="000444E0">
        <w:rPr>
          <w:szCs w:val="24"/>
        </w:rPr>
        <w:t xml:space="preserve">. It means the ability to create and implement unique ideas and to create unique solutions to </w:t>
      </w:r>
      <w:r w:rsidR="000444E0" w:rsidRPr="000444E0">
        <w:rPr>
          <w:szCs w:val="24"/>
        </w:rPr>
        <w:t>situations</w:t>
      </w:r>
      <w:r w:rsidRPr="000444E0">
        <w:rPr>
          <w:szCs w:val="24"/>
        </w:rPr>
        <w:t xml:space="preserve">. To the </w:t>
      </w:r>
      <w:r w:rsidR="000444E0" w:rsidRPr="000444E0">
        <w:rPr>
          <w:szCs w:val="24"/>
        </w:rPr>
        <w:t>entrepreneur’s</w:t>
      </w:r>
      <w:r w:rsidRPr="000444E0">
        <w:rPr>
          <w:szCs w:val="24"/>
        </w:rPr>
        <w:t xml:space="preserve"> innovation is not a luxury, it is often a vital imperative that is essential for th</w:t>
      </w:r>
      <w:r w:rsidR="00CF4379" w:rsidRPr="000444E0">
        <w:rPr>
          <w:szCs w:val="24"/>
        </w:rPr>
        <w:t xml:space="preserve">e business to perform and grow. </w:t>
      </w:r>
      <w:r w:rsidRPr="000444E0">
        <w:rPr>
          <w:szCs w:val="24"/>
        </w:rPr>
        <w:t>According to the Creativity Theory, proposed by Teresa Amabile, creativity is inf</w:t>
      </w:r>
      <w:r w:rsidR="00815F7D" w:rsidRPr="000444E0">
        <w:rPr>
          <w:szCs w:val="24"/>
        </w:rPr>
        <w:t>luenced by three factors</w:t>
      </w:r>
      <w:r w:rsidR="00A535FE" w:rsidRPr="000444E0">
        <w:rPr>
          <w:szCs w:val="24"/>
        </w:rPr>
        <w:t xml:space="preserve"> (Wijngaarden, Bhansing, and Hitters, 2021)</w:t>
      </w:r>
      <w:r w:rsidR="00815F7D" w:rsidRPr="000444E0">
        <w:rPr>
          <w:szCs w:val="24"/>
        </w:rPr>
        <w:t>.</w:t>
      </w:r>
      <w:r w:rsidRPr="000444E0">
        <w:rPr>
          <w:szCs w:val="24"/>
        </w:rPr>
        <w:t xml:space="preserve"> These contain domain-relevant skills, which are the skills necessary for accomplishing the tasks in the students' specific domain of interest, intrinsic motivation which is the drive of a person to engage in a particular behavior because that behavior is inherently enjoyable, and finally, task-relevant skills, which are the abilities required for a student to successfully </w:t>
      </w:r>
      <w:r w:rsidR="00815F7D" w:rsidRPr="000444E0">
        <w:rPr>
          <w:szCs w:val="24"/>
        </w:rPr>
        <w:t>perform a certain academic task</w:t>
      </w:r>
      <w:r w:rsidR="00A535FE" w:rsidRPr="000444E0">
        <w:rPr>
          <w:szCs w:val="24"/>
        </w:rPr>
        <w:t xml:space="preserve"> (Shi et al., 2020)</w:t>
      </w:r>
      <w:r w:rsidRPr="000444E0">
        <w:rPr>
          <w:szCs w:val="24"/>
        </w:rPr>
        <w:t>. However, there is intrinsic motivation, which is the drive of the entrepreneurs within the process that they engage in due to passion. It can lead to a strong dedication to innovate and be ready to take certain chances</w:t>
      </w:r>
      <w:r w:rsidR="00A535FE" w:rsidRPr="000444E0">
        <w:rPr>
          <w:szCs w:val="24"/>
        </w:rPr>
        <w:t xml:space="preserve"> (Salmony and Kanbach, 2021)</w:t>
      </w:r>
      <w:r w:rsidRPr="000444E0">
        <w:rPr>
          <w:szCs w:val="24"/>
        </w:rPr>
        <w:t xml:space="preserve">. </w:t>
      </w:r>
      <w:r w:rsidR="000444E0" w:rsidRPr="000444E0">
        <w:rPr>
          <w:szCs w:val="24"/>
        </w:rPr>
        <w:t>Finally</w:t>
      </w:r>
      <w:r w:rsidRPr="000444E0">
        <w:rPr>
          <w:szCs w:val="24"/>
        </w:rPr>
        <w:t xml:space="preserve">, the skills required for the tasks refer to the applicability of problem-solving and creative ideas and skills that an entrepreneur has in him or her. These skills make them come up with great solutions that they </w:t>
      </w:r>
      <w:r w:rsidR="000444E0" w:rsidRPr="000444E0">
        <w:rPr>
          <w:szCs w:val="24"/>
        </w:rPr>
        <w:t>can</w:t>
      </w:r>
      <w:r w:rsidR="00CF4379" w:rsidRPr="000444E0">
        <w:rPr>
          <w:szCs w:val="24"/>
        </w:rPr>
        <w:t xml:space="preserve"> solve difficult problems</w:t>
      </w:r>
      <w:r w:rsidR="0093765A" w:rsidRPr="000444E0">
        <w:rPr>
          <w:szCs w:val="24"/>
        </w:rPr>
        <w:t xml:space="preserve"> (Rickman, 2013)</w:t>
      </w:r>
      <w:r w:rsidR="00CF4379" w:rsidRPr="000444E0">
        <w:rPr>
          <w:szCs w:val="24"/>
        </w:rPr>
        <w:t xml:space="preserve">. </w:t>
      </w:r>
      <w:r w:rsidRPr="000444E0">
        <w:rPr>
          <w:szCs w:val="24"/>
        </w:rPr>
        <w:t>When the domain-relevant skills interact with the intrinsic motivation and the task-relevant skills, what results is a perfect storm of innovation. This innovation in turn can make a competitive advantage and high marks in shares and future development.</w:t>
      </w:r>
    </w:p>
    <w:p w14:paraId="46A86B01" w14:textId="38ACFEB5" w:rsidR="0065537D" w:rsidRPr="000444E0" w:rsidRDefault="008E08B7" w:rsidP="000444E0">
      <w:pPr>
        <w:rPr>
          <w:szCs w:val="24"/>
        </w:rPr>
      </w:pPr>
      <w:r w:rsidRPr="000444E0">
        <w:rPr>
          <w:bCs/>
          <w:szCs w:val="24"/>
        </w:rPr>
        <w:t>Self-efficacy</w:t>
      </w:r>
      <w:r w:rsidRPr="000444E0">
        <w:rPr>
          <w:szCs w:val="24"/>
        </w:rPr>
        <w:t xml:space="preserve"> is one of the tenets of entrepreneurship is the confidence an individual has in his/her ability to achieve his/her goals.</w:t>
      </w:r>
      <w:r w:rsidR="005D1ABC" w:rsidRPr="000444E0">
        <w:rPr>
          <w:szCs w:val="24"/>
        </w:rPr>
        <w:t xml:space="preserve"> </w:t>
      </w:r>
      <w:r w:rsidRPr="000444E0">
        <w:rPr>
          <w:szCs w:val="24"/>
        </w:rPr>
        <w:t>The self-efficacy</w:t>
      </w:r>
      <w:r w:rsidR="005D1ABC" w:rsidRPr="000444E0">
        <w:rPr>
          <w:szCs w:val="24"/>
        </w:rPr>
        <w:t xml:space="preserve"> of the entrepreneurs is high, they are in a better position to withstand the test of harsh realities, failure, and uncertainties</w:t>
      </w:r>
      <w:r w:rsidR="0093765A" w:rsidRPr="000444E0">
        <w:rPr>
          <w:szCs w:val="24"/>
        </w:rPr>
        <w:t xml:space="preserve"> (Gunawan, 2020)</w:t>
      </w:r>
      <w:r w:rsidR="005D1ABC" w:rsidRPr="000444E0">
        <w:rPr>
          <w:szCs w:val="24"/>
        </w:rPr>
        <w:t>.</w:t>
      </w:r>
      <w:r w:rsidRPr="000444E0">
        <w:rPr>
          <w:szCs w:val="24"/>
        </w:rPr>
        <w:t xml:space="preserve"> They have a very strong belief that they have skills and information that will enable them to overcome problems and result in the achievement of the intended </w:t>
      </w:r>
      <w:r w:rsidR="003530FB" w:rsidRPr="000444E0">
        <w:rPr>
          <w:szCs w:val="24"/>
        </w:rPr>
        <w:t>goals.</w:t>
      </w:r>
      <w:r w:rsidR="003530FB">
        <w:rPr>
          <w:szCs w:val="24"/>
        </w:rPr>
        <w:t xml:space="preserve"> </w:t>
      </w:r>
      <w:r w:rsidR="003530FB" w:rsidRPr="000444E0">
        <w:rPr>
          <w:szCs w:val="24"/>
        </w:rPr>
        <w:t>Self</w:t>
      </w:r>
      <w:r w:rsidRPr="000444E0">
        <w:rPr>
          <w:szCs w:val="24"/>
        </w:rPr>
        <w:t>-efficacy is influenced by four primary factors: execution and achievement, observational learning, verbal talk and information, and physiological conditions</w:t>
      </w:r>
      <w:r w:rsidR="00A535FE" w:rsidRPr="000444E0">
        <w:rPr>
          <w:szCs w:val="24"/>
        </w:rPr>
        <w:t xml:space="preserve"> (Wang, Hung, and Huang, 2019)</w:t>
      </w:r>
      <w:r w:rsidRPr="000444E0">
        <w:rPr>
          <w:szCs w:val="24"/>
        </w:rPr>
        <w:t xml:space="preserve">. In the </w:t>
      </w:r>
      <w:r w:rsidR="000444E0" w:rsidRPr="000444E0">
        <w:rPr>
          <w:szCs w:val="24"/>
        </w:rPr>
        <w:t>case</w:t>
      </w:r>
      <w:r w:rsidRPr="000444E0">
        <w:rPr>
          <w:szCs w:val="24"/>
        </w:rPr>
        <w:t xml:space="preserve"> of </w:t>
      </w:r>
      <w:r w:rsidR="000444E0" w:rsidRPr="000444E0">
        <w:rPr>
          <w:szCs w:val="24"/>
        </w:rPr>
        <w:t>social</w:t>
      </w:r>
      <w:r w:rsidRPr="000444E0">
        <w:rPr>
          <w:szCs w:val="24"/>
        </w:rPr>
        <w:t xml:space="preserve"> entrepreneurship, these factors hav</w:t>
      </w:r>
      <w:r w:rsidR="00713967">
        <w:rPr>
          <w:szCs w:val="24"/>
        </w:rPr>
        <w:t xml:space="preserve">e </w:t>
      </w:r>
      <w:r w:rsidR="00704B96">
        <w:rPr>
          <w:szCs w:val="24"/>
        </w:rPr>
        <w:t>a detrimental impact on s</w:t>
      </w:r>
      <w:r w:rsidR="00D34B0C" w:rsidRPr="000444E0">
        <w:rPr>
          <w:szCs w:val="24"/>
        </w:rPr>
        <w:t>elf-efficacy</w:t>
      </w:r>
      <w:r w:rsidR="00704B96">
        <w:rPr>
          <w:szCs w:val="24"/>
        </w:rPr>
        <w:t xml:space="preserve"> opinions. </w:t>
      </w:r>
      <w:r w:rsidRPr="000444E0">
        <w:rPr>
          <w:szCs w:val="24"/>
        </w:rPr>
        <w:t xml:space="preserve">Self-generated efficacy is again driven by past successes in business performance. Concerning past accomplishments, one will be </w:t>
      </w:r>
      <w:r w:rsidR="000444E0" w:rsidRPr="000444E0">
        <w:rPr>
          <w:szCs w:val="24"/>
        </w:rPr>
        <w:t>able</w:t>
      </w:r>
      <w:r w:rsidRPr="000444E0">
        <w:rPr>
          <w:szCs w:val="24"/>
        </w:rPr>
        <w:t xml:space="preserve"> to build confidence as far as entrepreneurs are concerned</w:t>
      </w:r>
      <w:r w:rsidR="0093765A" w:rsidRPr="000444E0">
        <w:rPr>
          <w:szCs w:val="24"/>
        </w:rPr>
        <w:t xml:space="preserve"> (López-Núñez, Rubio-Valdehita, and Díaz-Ramiro, 2022)</w:t>
      </w:r>
      <w:r w:rsidRPr="000444E0">
        <w:rPr>
          <w:szCs w:val="24"/>
        </w:rPr>
        <w:t>. Also, gaining information through observation and the success of others leads to increased self-efficacy</w:t>
      </w:r>
      <w:r w:rsidR="007572DF" w:rsidRPr="000444E0">
        <w:rPr>
          <w:szCs w:val="24"/>
        </w:rPr>
        <w:t xml:space="preserve">. </w:t>
      </w:r>
      <w:r w:rsidRPr="000444E0">
        <w:rPr>
          <w:szCs w:val="24"/>
        </w:rPr>
        <w:t xml:space="preserve">On one hand, positive reinforcement will change economic self-demoralization and help entrepreneurs to have a positive outlook on them. </w:t>
      </w:r>
    </w:p>
    <w:p w14:paraId="538D519A" w14:textId="14B40869" w:rsidR="00D90AB8" w:rsidRPr="000444E0" w:rsidRDefault="008E08B7" w:rsidP="000444E0">
      <w:pPr>
        <w:rPr>
          <w:szCs w:val="24"/>
        </w:rPr>
      </w:pPr>
      <w:r w:rsidRPr="000444E0">
        <w:rPr>
          <w:bCs/>
          <w:szCs w:val="24"/>
        </w:rPr>
        <w:lastRenderedPageBreak/>
        <w:t xml:space="preserve">Locus of control </w:t>
      </w:r>
      <w:r w:rsidRPr="000444E0">
        <w:rPr>
          <w:szCs w:val="24"/>
        </w:rPr>
        <w:t>is another broad personality dimension that defines whether a person perceives him or herself as having control over aspects of his or her life</w:t>
      </w:r>
      <w:r w:rsidR="0093765A" w:rsidRPr="000444E0">
        <w:rPr>
          <w:szCs w:val="24"/>
        </w:rPr>
        <w:t xml:space="preserve"> (Hamzah and Othman, 2023)</w:t>
      </w:r>
      <w:r w:rsidRPr="000444E0">
        <w:rPr>
          <w:szCs w:val="24"/>
        </w:rPr>
        <w:t xml:space="preserve">. </w:t>
      </w:r>
      <w:r w:rsidR="00704B96">
        <w:rPr>
          <w:szCs w:val="24"/>
        </w:rPr>
        <w:t xml:space="preserve">People with more developed sense of </w:t>
      </w:r>
      <w:r w:rsidRPr="000444E0">
        <w:rPr>
          <w:szCs w:val="24"/>
        </w:rPr>
        <w:t xml:space="preserve">control </w:t>
      </w:r>
      <w:r w:rsidR="00704B96">
        <w:rPr>
          <w:szCs w:val="24"/>
        </w:rPr>
        <w:t xml:space="preserve">may </w:t>
      </w:r>
      <w:r w:rsidRPr="000444E0">
        <w:rPr>
          <w:szCs w:val="24"/>
        </w:rPr>
        <w:t xml:space="preserve">feel </w:t>
      </w:r>
      <w:r w:rsidR="00704B96">
        <w:rPr>
          <w:szCs w:val="24"/>
        </w:rPr>
        <w:t xml:space="preserve">directly involve in </w:t>
      </w:r>
      <w:r w:rsidR="00782F59">
        <w:rPr>
          <w:szCs w:val="24"/>
        </w:rPr>
        <w:t>those tasks</w:t>
      </w:r>
      <w:r w:rsidR="00704B96">
        <w:rPr>
          <w:szCs w:val="24"/>
        </w:rPr>
        <w:t xml:space="preserve"> </w:t>
      </w:r>
      <w:r w:rsidRPr="000444E0">
        <w:rPr>
          <w:szCs w:val="24"/>
        </w:rPr>
        <w:t xml:space="preserve">for any success or failure; external locus of control on the other hand feel that any success or failure is a result of forces beyond their control. Fritz Heider in </w:t>
      </w:r>
      <w:r w:rsidRPr="000444E0">
        <w:rPr>
          <w:bCs/>
          <w:szCs w:val="24"/>
        </w:rPr>
        <w:t>Attribution Theory</w:t>
      </w:r>
      <w:r w:rsidRPr="000444E0">
        <w:rPr>
          <w:szCs w:val="24"/>
        </w:rPr>
        <w:t xml:space="preserve"> postulated that people tend to accord their achievements and or lack of achievement to internal and or external causes</w:t>
      </w:r>
      <w:r w:rsidR="00A535FE" w:rsidRPr="000444E0">
        <w:rPr>
          <w:szCs w:val="24"/>
        </w:rPr>
        <w:t xml:space="preserve"> (Zhang, Prayag, and Song, 2021)</w:t>
      </w:r>
      <w:r w:rsidRPr="000444E0">
        <w:rPr>
          <w:szCs w:val="24"/>
        </w:rPr>
        <w:t>. Internal locus of control predisposes the entrepreneurs to report their achievements to self-effort and skill. This internal attribution may well increase their self-esteem, motivation, and general ability to persevere</w:t>
      </w:r>
      <w:r w:rsidR="00A535FE" w:rsidRPr="000444E0">
        <w:rPr>
          <w:szCs w:val="24"/>
        </w:rPr>
        <w:t xml:space="preserve"> (Tseng et al., 2022)</w:t>
      </w:r>
      <w:r w:rsidRPr="000444E0">
        <w:rPr>
          <w:szCs w:val="24"/>
        </w:rPr>
        <w:t xml:space="preserve">. If entrepreneurs are convinced that they are the main initiators of their successes, they will take responsibility for their companies and make more choices. They are also less likely to self-displace blame for failures as well as determine solutions and persist more in the face of failure. It further promotes a self–efficiency, or a sense of normal personal control. People having such an attitude toward </w:t>
      </w:r>
      <w:r w:rsidR="006949F9" w:rsidRPr="000444E0">
        <w:rPr>
          <w:szCs w:val="24"/>
        </w:rPr>
        <w:t>self-employment</w:t>
      </w:r>
      <w:r w:rsidRPr="000444E0">
        <w:rPr>
          <w:szCs w:val="24"/>
        </w:rPr>
        <w:t xml:space="preserve"> objectives are likely to perceive more control over </w:t>
      </w:r>
      <w:r w:rsidR="006949F9" w:rsidRPr="000444E0">
        <w:rPr>
          <w:szCs w:val="24"/>
        </w:rPr>
        <w:t>self-creation</w:t>
      </w:r>
      <w:r w:rsidRPr="000444E0">
        <w:rPr>
          <w:szCs w:val="24"/>
        </w:rPr>
        <w:t xml:space="preserve"> and </w:t>
      </w:r>
      <w:r w:rsidR="006949F9" w:rsidRPr="000444E0">
        <w:rPr>
          <w:szCs w:val="24"/>
        </w:rPr>
        <w:t>self-employment</w:t>
      </w:r>
      <w:r w:rsidR="0093765A" w:rsidRPr="000444E0">
        <w:rPr>
          <w:szCs w:val="24"/>
        </w:rPr>
        <w:t xml:space="preserve"> (Ndubisi, 2013)</w:t>
      </w:r>
      <w:r w:rsidRPr="000444E0">
        <w:rPr>
          <w:szCs w:val="24"/>
        </w:rPr>
        <w:t>. This belief can make them act on calculated risks, and new ideas and come over the barriers. In contrast, individuals with an external locus of control will be less active, and less inclined to be proactive</w:t>
      </w:r>
      <w:r w:rsidR="00A535FE" w:rsidRPr="000444E0">
        <w:rPr>
          <w:szCs w:val="24"/>
        </w:rPr>
        <w:t xml:space="preserve"> (Burns, 2022)</w:t>
      </w:r>
      <w:r w:rsidRPr="000444E0">
        <w:rPr>
          <w:szCs w:val="24"/>
        </w:rPr>
        <w:t>. They may blame their failures on some factors beyond their control, have restricted control perception, and, therefore, be limited in their entrepreneurship.</w:t>
      </w:r>
    </w:p>
    <w:p w14:paraId="16CEE89B" w14:textId="6A0EC44B" w:rsidR="006949F9" w:rsidRPr="000444E0" w:rsidRDefault="008E08B7" w:rsidP="000444E0">
      <w:pPr>
        <w:rPr>
          <w:szCs w:val="24"/>
        </w:rPr>
      </w:pPr>
      <w:r w:rsidRPr="000444E0">
        <w:rPr>
          <w:bCs/>
          <w:szCs w:val="24"/>
        </w:rPr>
        <w:t>Martha Stewart</w:t>
      </w:r>
      <w:r w:rsidRPr="000444E0">
        <w:rPr>
          <w:szCs w:val="24"/>
        </w:rPr>
        <w:t xml:space="preserve"> is famous for investing in various sectors such as media, retail, and restaurant business, Stewart has proved to be a person ready to take some </w:t>
      </w:r>
      <w:r w:rsidRPr="000444E0">
        <w:rPr>
          <w:bCs/>
          <w:szCs w:val="24"/>
        </w:rPr>
        <w:t>risks</w:t>
      </w:r>
      <w:r w:rsidRPr="000444E0">
        <w:rPr>
          <w:b/>
          <w:szCs w:val="24"/>
        </w:rPr>
        <w:t xml:space="preserve"> </w:t>
      </w:r>
      <w:r w:rsidRPr="000444E0">
        <w:rPr>
          <w:szCs w:val="24"/>
        </w:rPr>
        <w:t>provided they are well calculated</w:t>
      </w:r>
      <w:r w:rsidR="0093765A" w:rsidRPr="000444E0">
        <w:rPr>
          <w:szCs w:val="24"/>
        </w:rPr>
        <w:t xml:space="preserve"> (Gorgulu, 2020)</w:t>
      </w:r>
      <w:r w:rsidRPr="000444E0">
        <w:rPr>
          <w:szCs w:val="24"/>
        </w:rPr>
        <w:t xml:space="preserve">. One of them was the decision to launch her magazine and television show in a field that she had very little experience in. Another aspect of </w:t>
      </w:r>
      <w:r w:rsidRPr="000444E0">
        <w:rPr>
          <w:bCs/>
          <w:szCs w:val="24"/>
        </w:rPr>
        <w:t>Danny Meyer’s</w:t>
      </w:r>
      <w:r w:rsidRPr="000444E0">
        <w:rPr>
          <w:szCs w:val="24"/>
        </w:rPr>
        <w:t xml:space="preserve"> continued growth that supports the argument that he is doing so wisely is his diversification of his U</w:t>
      </w:r>
      <w:r w:rsidR="00815F7D" w:rsidRPr="000444E0">
        <w:rPr>
          <w:szCs w:val="24"/>
        </w:rPr>
        <w:t xml:space="preserve">nion </w:t>
      </w:r>
      <w:r w:rsidRPr="000444E0">
        <w:rPr>
          <w:szCs w:val="24"/>
        </w:rPr>
        <w:t>S</w:t>
      </w:r>
      <w:r w:rsidR="00815F7D" w:rsidRPr="000444E0">
        <w:rPr>
          <w:szCs w:val="24"/>
        </w:rPr>
        <w:t xml:space="preserve">quare </w:t>
      </w:r>
      <w:r w:rsidRPr="000444E0">
        <w:rPr>
          <w:szCs w:val="24"/>
        </w:rPr>
        <w:t>H</w:t>
      </w:r>
      <w:r w:rsidR="00815F7D" w:rsidRPr="000444E0">
        <w:rPr>
          <w:szCs w:val="24"/>
        </w:rPr>
        <w:t xml:space="preserve">ospitality </w:t>
      </w:r>
      <w:r w:rsidRPr="000444E0">
        <w:rPr>
          <w:szCs w:val="24"/>
        </w:rPr>
        <w:t>G</w:t>
      </w:r>
      <w:r w:rsidR="00815F7D" w:rsidRPr="000444E0">
        <w:rPr>
          <w:szCs w:val="24"/>
        </w:rPr>
        <w:t>roup</w:t>
      </w:r>
      <w:r w:rsidRPr="000444E0">
        <w:rPr>
          <w:szCs w:val="24"/>
        </w:rPr>
        <w:t xml:space="preserve"> into concepts like Shake Shack or Union Square Events restaurant management division. </w:t>
      </w:r>
    </w:p>
    <w:p w14:paraId="1ABE32B7" w14:textId="77777777" w:rsidR="006949F9" w:rsidRPr="000444E0" w:rsidRDefault="008E08B7" w:rsidP="000444E0">
      <w:pPr>
        <w:rPr>
          <w:szCs w:val="24"/>
        </w:rPr>
      </w:pPr>
      <w:r w:rsidRPr="000444E0">
        <w:rPr>
          <w:szCs w:val="24"/>
        </w:rPr>
        <w:t xml:space="preserve">In the field of hospitality, being an influential chef, </w:t>
      </w:r>
      <w:r w:rsidRPr="000444E0">
        <w:rPr>
          <w:bCs/>
          <w:szCs w:val="24"/>
        </w:rPr>
        <w:t>Yotam Ottolenghi</w:t>
      </w:r>
      <w:r w:rsidRPr="000444E0">
        <w:rPr>
          <w:szCs w:val="24"/>
        </w:rPr>
        <w:t xml:space="preserve"> has adapted his perspective to people's tastes in the preparation of food and his cooking perspective can be closely linked to </w:t>
      </w:r>
      <w:r w:rsidRPr="000444E0">
        <w:rPr>
          <w:bCs/>
          <w:szCs w:val="24"/>
        </w:rPr>
        <w:t>innovation</w:t>
      </w:r>
      <w:r w:rsidR="0093765A" w:rsidRPr="000444E0">
        <w:rPr>
          <w:szCs w:val="24"/>
        </w:rPr>
        <w:t xml:space="preserve"> (Magdalena et al., 2023)</w:t>
      </w:r>
      <w:r w:rsidRPr="000444E0">
        <w:rPr>
          <w:szCs w:val="24"/>
        </w:rPr>
        <w:t xml:space="preserve">. </w:t>
      </w:r>
      <w:r w:rsidRPr="000444E0">
        <w:rPr>
          <w:bCs/>
          <w:szCs w:val="24"/>
        </w:rPr>
        <w:t>Rocco DiSpirito</w:t>
      </w:r>
      <w:r w:rsidRPr="000444E0">
        <w:rPr>
          <w:szCs w:val="24"/>
        </w:rPr>
        <w:t xml:space="preserve"> has not only tried out other niches in cooking but has also undergone certa</w:t>
      </w:r>
      <w:r w:rsidR="00815F7D" w:rsidRPr="000444E0">
        <w:rPr>
          <w:szCs w:val="24"/>
        </w:rPr>
        <w:t>in changes in culinary approach. He</w:t>
      </w:r>
      <w:r w:rsidRPr="000444E0">
        <w:rPr>
          <w:szCs w:val="24"/>
        </w:rPr>
        <w:t xml:space="preserve"> </w:t>
      </w:r>
      <w:r w:rsidRPr="000444E0">
        <w:rPr>
          <w:szCs w:val="24"/>
        </w:rPr>
        <w:lastRenderedPageBreak/>
        <w:t>introduce</w:t>
      </w:r>
      <w:r w:rsidR="00815F7D" w:rsidRPr="000444E0">
        <w:rPr>
          <w:szCs w:val="24"/>
        </w:rPr>
        <w:t>d</w:t>
      </w:r>
      <w:r w:rsidRPr="000444E0">
        <w:rPr>
          <w:szCs w:val="24"/>
        </w:rPr>
        <w:t xml:space="preserve"> the concept of healthy and organic food to restaurants</w:t>
      </w:r>
      <w:r w:rsidR="0093765A" w:rsidRPr="000444E0">
        <w:rPr>
          <w:szCs w:val="24"/>
        </w:rPr>
        <w:t xml:space="preserve"> (Cruz et al., 2022)</w:t>
      </w:r>
      <w:r w:rsidRPr="000444E0">
        <w:rPr>
          <w:szCs w:val="24"/>
        </w:rPr>
        <w:t>. This has allowed him to spur his success in the competitive hospitality industry since he has been able to give in to ever-changing tastes and trends.</w:t>
      </w:r>
    </w:p>
    <w:p w14:paraId="0DAC6280" w14:textId="77777777" w:rsidR="006949F9" w:rsidRPr="000444E0" w:rsidRDefault="008E08B7" w:rsidP="000444E0">
      <w:pPr>
        <w:rPr>
          <w:szCs w:val="24"/>
        </w:rPr>
      </w:pPr>
      <w:r w:rsidRPr="000444E0">
        <w:rPr>
          <w:szCs w:val="24"/>
        </w:rPr>
        <w:t xml:space="preserve">Smack in the middle of legal troubles and controversies, </w:t>
      </w:r>
      <w:r w:rsidRPr="000444E0">
        <w:rPr>
          <w:bCs/>
          <w:szCs w:val="24"/>
        </w:rPr>
        <w:t>Martha Stewart</w:t>
      </w:r>
      <w:r w:rsidRPr="000444E0">
        <w:rPr>
          <w:szCs w:val="24"/>
        </w:rPr>
        <w:t xml:space="preserve"> has kept a lot of confidence in her </w:t>
      </w:r>
      <w:r w:rsidR="00D11DDD" w:rsidRPr="000444E0">
        <w:rPr>
          <w:szCs w:val="24"/>
        </w:rPr>
        <w:t xml:space="preserve">skills. Against the allegation of insider trading and obstruction of </w:t>
      </w:r>
      <w:r w:rsidR="00815F7D" w:rsidRPr="000444E0">
        <w:rPr>
          <w:szCs w:val="24"/>
        </w:rPr>
        <w:t>justice,</w:t>
      </w:r>
      <w:r w:rsidRPr="000444E0">
        <w:rPr>
          <w:szCs w:val="24"/>
        </w:rPr>
        <w:t xml:space="preserve"> her high </w:t>
      </w:r>
      <w:r w:rsidRPr="000444E0">
        <w:rPr>
          <w:bCs/>
          <w:szCs w:val="24"/>
        </w:rPr>
        <w:t>self-efficacy</w:t>
      </w:r>
      <w:r w:rsidRPr="000444E0">
        <w:rPr>
          <w:szCs w:val="24"/>
        </w:rPr>
        <w:t xml:space="preserve"> was proved by her ability to bounce back and rebuild a better brand image for herself</w:t>
      </w:r>
      <w:r w:rsidR="0093765A" w:rsidRPr="000444E0">
        <w:rPr>
          <w:szCs w:val="24"/>
        </w:rPr>
        <w:t xml:space="preserve"> (Gorgulu, 2020)</w:t>
      </w:r>
      <w:r w:rsidRPr="000444E0">
        <w:rPr>
          <w:szCs w:val="24"/>
        </w:rPr>
        <w:t xml:space="preserve">. Relative to the self-efficacy subdomain, it can of course be noted that </w:t>
      </w:r>
      <w:r w:rsidRPr="000444E0">
        <w:rPr>
          <w:bCs/>
          <w:szCs w:val="24"/>
        </w:rPr>
        <w:t>Danny Meyer’s</w:t>
      </w:r>
      <w:r w:rsidRPr="000444E0">
        <w:rPr>
          <w:szCs w:val="24"/>
        </w:rPr>
        <w:t xml:space="preserve"> keeper atheistic despite the economic challenges that climaxed in 2008 are sufficient to show that the man has an immense passion for expanding his business empire</w:t>
      </w:r>
      <w:r w:rsidR="0093765A" w:rsidRPr="000444E0">
        <w:rPr>
          <w:szCs w:val="24"/>
        </w:rPr>
        <w:t xml:space="preserve"> (Magdalena et al., 2023)</w:t>
      </w:r>
      <w:r w:rsidRPr="000444E0">
        <w:rPr>
          <w:szCs w:val="24"/>
        </w:rPr>
        <w:t xml:space="preserve">. He has been steadfast in his leadership and team hence the tough time </w:t>
      </w:r>
      <w:r w:rsidR="00D11DDD" w:rsidRPr="000444E0">
        <w:rPr>
          <w:szCs w:val="24"/>
        </w:rPr>
        <w:t>has not posed a problem to him.</w:t>
      </w:r>
    </w:p>
    <w:p w14:paraId="294B7353" w14:textId="72FB16F8" w:rsidR="006949F9" w:rsidRPr="000444E0" w:rsidRDefault="008E08B7" w:rsidP="000444E0">
      <w:pPr>
        <w:rPr>
          <w:szCs w:val="24"/>
        </w:rPr>
      </w:pPr>
      <w:r w:rsidRPr="000444E0">
        <w:rPr>
          <w:bCs/>
          <w:szCs w:val="24"/>
        </w:rPr>
        <w:t xml:space="preserve">Yotam Ottolenghi’s </w:t>
      </w:r>
      <w:r w:rsidRPr="000444E0">
        <w:rPr>
          <w:szCs w:val="24"/>
        </w:rPr>
        <w:t>motives for entrepreneurship, where he wanted to be his boss and make his own car</w:t>
      </w:r>
      <w:r w:rsidR="007572DF" w:rsidRPr="000444E0">
        <w:rPr>
          <w:szCs w:val="24"/>
        </w:rPr>
        <w:t xml:space="preserve">eer decisions, show </w:t>
      </w:r>
      <w:r w:rsidR="001647D2">
        <w:rPr>
          <w:szCs w:val="24"/>
        </w:rPr>
        <w:t xml:space="preserve">a higher capability </w:t>
      </w:r>
      <w:r w:rsidR="007572DF" w:rsidRPr="000444E0">
        <w:rPr>
          <w:bCs/>
          <w:szCs w:val="24"/>
        </w:rPr>
        <w:t>of control</w:t>
      </w:r>
      <w:r w:rsidRPr="000444E0">
        <w:rPr>
          <w:szCs w:val="24"/>
        </w:rPr>
        <w:t xml:space="preserve">. He has </w:t>
      </w:r>
      <w:r w:rsidR="004011B4">
        <w:rPr>
          <w:szCs w:val="24"/>
        </w:rPr>
        <w:t xml:space="preserve">understood how </w:t>
      </w:r>
      <w:r w:rsidRPr="000444E0">
        <w:rPr>
          <w:szCs w:val="24"/>
        </w:rPr>
        <w:t>ownership nature of the business</w:t>
      </w:r>
      <w:r w:rsidR="004011B4">
        <w:rPr>
          <w:szCs w:val="24"/>
        </w:rPr>
        <w:t xml:space="preserve"> works,</w:t>
      </w:r>
      <w:r w:rsidRPr="000444E0">
        <w:rPr>
          <w:szCs w:val="24"/>
        </w:rPr>
        <w:t xml:space="preserve"> and decision-making authority to propel him forward</w:t>
      </w:r>
      <w:r w:rsidR="00A535FE" w:rsidRPr="000444E0">
        <w:rPr>
          <w:szCs w:val="24"/>
        </w:rPr>
        <w:t xml:space="preserve"> (Salmony and Kanbach, 2021)</w:t>
      </w:r>
      <w:r w:rsidRPr="000444E0">
        <w:rPr>
          <w:szCs w:val="24"/>
        </w:rPr>
        <w:t xml:space="preserve">. </w:t>
      </w:r>
      <w:r w:rsidRPr="000444E0">
        <w:rPr>
          <w:bCs/>
          <w:szCs w:val="24"/>
        </w:rPr>
        <w:t>Rocco DiSpirito’s</w:t>
      </w:r>
      <w:r w:rsidRPr="000444E0">
        <w:rPr>
          <w:szCs w:val="24"/>
        </w:rPr>
        <w:t xml:space="preserve"> course of action or organizational </w:t>
      </w:r>
      <w:r w:rsidR="00D1511C" w:rsidRPr="000444E0">
        <w:rPr>
          <w:szCs w:val="24"/>
        </w:rPr>
        <w:t>behavior</w:t>
      </w:r>
      <w:r w:rsidRPr="000444E0">
        <w:rPr>
          <w:szCs w:val="24"/>
        </w:rPr>
        <w:t xml:space="preserve"> takes on new challenges and welcomes new changes can be described as an internal locus of control</w:t>
      </w:r>
      <w:r w:rsidR="00A535FE" w:rsidRPr="000444E0">
        <w:rPr>
          <w:szCs w:val="24"/>
        </w:rPr>
        <w:t xml:space="preserve"> (Viktor L. J. Proesmans et al., 2023)</w:t>
      </w:r>
      <w:r w:rsidRPr="000444E0">
        <w:rPr>
          <w:szCs w:val="24"/>
        </w:rPr>
        <w:t>. He has confidence in his ability to seek the kinds of work he wants, which has led h</w:t>
      </w:r>
      <w:r w:rsidR="00D11DDD" w:rsidRPr="000444E0">
        <w:rPr>
          <w:szCs w:val="24"/>
        </w:rPr>
        <w:t>im to seek out different roles.</w:t>
      </w:r>
    </w:p>
    <w:p w14:paraId="4E93F66E" w14:textId="77777777" w:rsidR="007572DF" w:rsidRPr="000444E0" w:rsidRDefault="008E08B7" w:rsidP="000444E0">
      <w:pPr>
        <w:rPr>
          <w:szCs w:val="24"/>
        </w:rPr>
      </w:pPr>
      <w:r w:rsidRPr="000444E0">
        <w:rPr>
          <w:szCs w:val="24"/>
        </w:rPr>
        <w:t>Although all four entrepreneurs present one or several of these traits, the distinctions can be observed. While Martha Stewart does not necessarily expand on new industries, she does embrace risk-taking</w:t>
      </w:r>
      <w:r w:rsidR="00815F7D" w:rsidRPr="000444E0">
        <w:rPr>
          <w:szCs w:val="24"/>
        </w:rPr>
        <w:t xml:space="preserve"> and entering new opportunities.</w:t>
      </w:r>
      <w:r w:rsidRPr="000444E0">
        <w:rPr>
          <w:szCs w:val="24"/>
        </w:rPr>
        <w:t xml:space="preserve"> </w:t>
      </w:r>
      <w:r w:rsidR="00815F7D" w:rsidRPr="000444E0">
        <w:rPr>
          <w:szCs w:val="24"/>
        </w:rPr>
        <w:t>The same can</w:t>
      </w:r>
      <w:r w:rsidRPr="000444E0">
        <w:rPr>
          <w:szCs w:val="24"/>
        </w:rPr>
        <w:t xml:space="preserve"> be s</w:t>
      </w:r>
      <w:r w:rsidR="00815F7D" w:rsidRPr="000444E0">
        <w:rPr>
          <w:szCs w:val="24"/>
        </w:rPr>
        <w:t>aid of Danny Meyer</w:t>
      </w:r>
      <w:r w:rsidR="0093765A" w:rsidRPr="000444E0">
        <w:rPr>
          <w:szCs w:val="24"/>
        </w:rPr>
        <w:t xml:space="preserve">. </w:t>
      </w:r>
      <w:r w:rsidRPr="000444E0">
        <w:rPr>
          <w:szCs w:val="24"/>
        </w:rPr>
        <w:t>There is an obvious passion for reinvention and a want to bring out the novelty to the table that connects Yotam Ottolenghi and Rocco DiSpirito. All four of the entrepreneurs have high levels of self-efficacy and high levels of internal control for good reason, to be able to overcome and adapt to obstacles and rightfully own the entity.</w:t>
      </w:r>
      <w:r w:rsidR="00D11DDD" w:rsidRPr="000444E0">
        <w:rPr>
          <w:szCs w:val="24"/>
        </w:rPr>
        <w:t xml:space="preserve"> The choice of markets is explained by the fact that both Martha Stewart and Danny Meyer have faced a highly competitive and saturated location</w:t>
      </w:r>
      <w:r w:rsidR="0093765A" w:rsidRPr="000444E0">
        <w:rPr>
          <w:szCs w:val="24"/>
        </w:rPr>
        <w:t xml:space="preserve"> (Cruz et al., 2022)</w:t>
      </w:r>
      <w:r w:rsidR="00D11DDD" w:rsidRPr="000444E0">
        <w:rPr>
          <w:szCs w:val="24"/>
        </w:rPr>
        <w:t xml:space="preserve">. Yotam Ottolenghi from the United Kingdom has benefited from the increasing popularity of world cuisine. </w:t>
      </w:r>
      <w:r w:rsidR="0093765A" w:rsidRPr="000444E0">
        <w:rPr>
          <w:szCs w:val="24"/>
        </w:rPr>
        <w:t xml:space="preserve">Rocco DiSpirito </w:t>
      </w:r>
      <w:r w:rsidR="00D11DDD" w:rsidRPr="000444E0">
        <w:rPr>
          <w:szCs w:val="24"/>
        </w:rPr>
        <w:t xml:space="preserve">has also engaged himself in building his brand. These differences in cultural context and experiences have influenced the directions in which these individuals have taken their businesses coupled with how they have expressed these </w:t>
      </w:r>
      <w:r w:rsidR="00D11DDD" w:rsidRPr="000444E0">
        <w:rPr>
          <w:szCs w:val="24"/>
        </w:rPr>
        <w:lastRenderedPageBreak/>
        <w:t>different traits. In conclusion, these entrepreneurs portray the complex situation of entrepreneurial success</w:t>
      </w:r>
      <w:r w:rsidR="0093765A" w:rsidRPr="000444E0">
        <w:rPr>
          <w:szCs w:val="24"/>
        </w:rPr>
        <w:t xml:space="preserve"> (Barringer and Ireland, 2018)</w:t>
      </w:r>
      <w:r w:rsidR="00D11DDD" w:rsidRPr="000444E0">
        <w:rPr>
          <w:szCs w:val="24"/>
        </w:rPr>
        <w:t>. The so-called personality characteristics in entrepreneurs include Risk-taking, Innovation, Self-efficacy, and the internal locus of control but how and in which way such characteristic plays out can be in several ways</w:t>
      </w:r>
      <w:r w:rsidR="00A535FE" w:rsidRPr="000444E0">
        <w:rPr>
          <w:szCs w:val="24"/>
        </w:rPr>
        <w:t xml:space="preserve"> (Postigo et al., 2021)</w:t>
      </w:r>
      <w:r w:rsidR="00D11DDD" w:rsidRPr="000444E0">
        <w:rPr>
          <w:szCs w:val="24"/>
        </w:rPr>
        <w:t>. Clearly identifying these factors and how they work together or separately is critical to anyone interested in the field of entrepreneurship and future business owners themselves, as well as for researchers investigating the dynamics</w:t>
      </w:r>
      <w:r w:rsidRPr="000444E0">
        <w:rPr>
          <w:szCs w:val="24"/>
        </w:rPr>
        <w:t xml:space="preserve"> of the given business behavior. </w:t>
      </w:r>
    </w:p>
    <w:p w14:paraId="1D61AFCB" w14:textId="08B003A2" w:rsidR="001036DE" w:rsidRPr="000444E0" w:rsidRDefault="008E08B7" w:rsidP="000444E0">
      <w:pPr>
        <w:rPr>
          <w:szCs w:val="24"/>
        </w:rPr>
      </w:pPr>
      <w:r w:rsidRPr="000444E0">
        <w:rPr>
          <w:szCs w:val="24"/>
        </w:rPr>
        <w:t>In this essay, an attempt has been made to analyze several aspects of entrepreneurial personality having based the discussion on the available theories and models. It is necessary to understand that such character traits as risk-taking, innovativeness, self-estimated efficiency, and internal control over the results can be considered as defining entrepreneurial traits, but the given traits might be developed in various ways. This essay argues that multiple antecedent factors help to determine entrepreneurial performance. Social skills, motivation, and personality are some of the discourage that differentiates the successful entrepreneur from the rest of the world. F</w:t>
      </w:r>
      <w:r w:rsidR="0027780C">
        <w:rPr>
          <w:szCs w:val="24"/>
        </w:rPr>
        <w:t>or f</w:t>
      </w:r>
      <w:r w:rsidRPr="000444E0">
        <w:rPr>
          <w:szCs w:val="24"/>
        </w:rPr>
        <w:t xml:space="preserve">urther </w:t>
      </w:r>
      <w:r w:rsidR="0027780C">
        <w:rPr>
          <w:szCs w:val="24"/>
        </w:rPr>
        <w:t>comprehending of how this factor</w:t>
      </w:r>
      <w:r w:rsidR="00713967">
        <w:rPr>
          <w:szCs w:val="24"/>
        </w:rPr>
        <w:t xml:space="preserve"> </w:t>
      </w:r>
      <w:r w:rsidR="0027780C">
        <w:rPr>
          <w:szCs w:val="24"/>
        </w:rPr>
        <w:t xml:space="preserve">impact this </w:t>
      </w:r>
      <w:r w:rsidR="00713967">
        <w:rPr>
          <w:szCs w:val="24"/>
        </w:rPr>
        <w:t>industry, more</w:t>
      </w:r>
      <w:r w:rsidR="0027780C">
        <w:rPr>
          <w:szCs w:val="24"/>
        </w:rPr>
        <w:t xml:space="preserve"> time/resources need to be allocated</w:t>
      </w:r>
      <w:r w:rsidRPr="000444E0">
        <w:rPr>
          <w:szCs w:val="24"/>
        </w:rPr>
        <w:t>. All in all, increasing our knowledge regarding industries that relate to the specific behaviors of entrepreneurs helps those people who are newly entering the business world, as well as makes a positive contribution to the development of numerous industries and the overall growth of the economy.</w:t>
      </w:r>
    </w:p>
    <w:p w14:paraId="47A1C807" w14:textId="77777777" w:rsidR="0093765A" w:rsidRPr="000444E0" w:rsidRDefault="008E08B7" w:rsidP="000444E0">
      <w:pPr>
        <w:rPr>
          <w:rFonts w:eastAsiaTheme="majorEastAsia" w:cstheme="majorBidi"/>
          <w:b/>
          <w:bCs/>
          <w:szCs w:val="24"/>
        </w:rPr>
      </w:pPr>
      <w:r w:rsidRPr="000444E0">
        <w:rPr>
          <w:szCs w:val="24"/>
        </w:rPr>
        <w:br w:type="page"/>
      </w:r>
    </w:p>
    <w:p w14:paraId="248380BF" w14:textId="77777777" w:rsidR="001036DE" w:rsidRPr="000444E0" w:rsidRDefault="008E08B7" w:rsidP="000444E0">
      <w:pPr>
        <w:pStyle w:val="Heading1"/>
        <w:rPr>
          <w:sz w:val="24"/>
          <w:szCs w:val="24"/>
        </w:rPr>
      </w:pPr>
      <w:r w:rsidRPr="000444E0">
        <w:rPr>
          <w:sz w:val="24"/>
          <w:szCs w:val="24"/>
        </w:rPr>
        <w:lastRenderedPageBreak/>
        <w:t>References</w:t>
      </w:r>
    </w:p>
    <w:p w14:paraId="63EEEECF" w14:textId="77777777" w:rsidR="00A535FE" w:rsidRPr="000444E0" w:rsidRDefault="008E08B7" w:rsidP="000444E0">
      <w:pPr>
        <w:rPr>
          <w:szCs w:val="24"/>
        </w:rPr>
      </w:pPr>
      <w:r w:rsidRPr="000444E0">
        <w:rPr>
          <w:szCs w:val="24"/>
        </w:rPr>
        <w:t xml:space="preserve">Barringer, B.R. and Ireland, R.D. (2018). </w:t>
      </w:r>
      <w:r w:rsidRPr="000444E0">
        <w:rPr>
          <w:i/>
          <w:iCs/>
          <w:szCs w:val="24"/>
        </w:rPr>
        <w:t>Entrepreneurship: Successfully Launching New Ventures</w:t>
      </w:r>
      <w:r w:rsidRPr="000444E0">
        <w:rPr>
          <w:szCs w:val="24"/>
        </w:rPr>
        <w:t>. New York, NY: Pearson.</w:t>
      </w:r>
    </w:p>
    <w:p w14:paraId="604C69B8" w14:textId="77777777" w:rsidR="00A535FE" w:rsidRPr="000444E0" w:rsidRDefault="008E08B7" w:rsidP="000444E0">
      <w:pPr>
        <w:rPr>
          <w:szCs w:val="24"/>
        </w:rPr>
      </w:pPr>
      <w:r w:rsidRPr="000444E0">
        <w:rPr>
          <w:szCs w:val="24"/>
        </w:rPr>
        <w:t xml:space="preserve">Burns, P. (2022). </w:t>
      </w:r>
      <w:r w:rsidRPr="000444E0">
        <w:rPr>
          <w:i/>
          <w:iCs/>
          <w:szCs w:val="24"/>
        </w:rPr>
        <w:t>Entrepreneurship and small business: start-up, growth, and maturity</w:t>
      </w:r>
      <w:r w:rsidRPr="000444E0">
        <w:rPr>
          <w:szCs w:val="24"/>
        </w:rPr>
        <w:t xml:space="preserve">. London: Red Globe Press </w:t>
      </w:r>
      <w:proofErr w:type="gramStart"/>
      <w:r w:rsidRPr="000444E0">
        <w:rPr>
          <w:szCs w:val="24"/>
        </w:rPr>
        <w:t>An</w:t>
      </w:r>
      <w:proofErr w:type="gramEnd"/>
      <w:r w:rsidRPr="000444E0">
        <w:rPr>
          <w:szCs w:val="24"/>
        </w:rPr>
        <w:t xml:space="preserve"> Imprint Of Macmillan Education Limited.</w:t>
      </w:r>
    </w:p>
    <w:p w14:paraId="6E808E9C" w14:textId="77777777" w:rsidR="00A535FE" w:rsidRPr="000444E0" w:rsidRDefault="008E08B7" w:rsidP="000444E0">
      <w:pPr>
        <w:rPr>
          <w:szCs w:val="24"/>
        </w:rPr>
      </w:pPr>
      <w:r w:rsidRPr="000444E0">
        <w:rPr>
          <w:szCs w:val="24"/>
        </w:rPr>
        <w:t xml:space="preserve">Cruz, L., Min, M., Ogden, D.T., Parker, J., Grodziak, E., Ko, P. and Klinger, K. (2022). Top Chief: A Critical Assessment of a Cross-disciplinary Case Study as Common Intellectual Experience. </w:t>
      </w:r>
      <w:r w:rsidRPr="000444E0">
        <w:rPr>
          <w:i/>
          <w:iCs/>
          <w:szCs w:val="24"/>
        </w:rPr>
        <w:t>Innovative Higher Education</w:t>
      </w:r>
      <w:r w:rsidRPr="000444E0">
        <w:rPr>
          <w:szCs w:val="24"/>
        </w:rPr>
        <w:t xml:space="preserve">, [online] 48(3), pp.415–432. </w:t>
      </w:r>
      <w:proofErr w:type="gramStart"/>
      <w:r w:rsidRPr="000444E0">
        <w:rPr>
          <w:szCs w:val="24"/>
        </w:rPr>
        <w:t>doi:https://doi.org/10.1007/s10755-022-09598-6</w:t>
      </w:r>
      <w:proofErr w:type="gramEnd"/>
      <w:r w:rsidRPr="000444E0">
        <w:rPr>
          <w:szCs w:val="24"/>
        </w:rPr>
        <w:t>.</w:t>
      </w:r>
    </w:p>
    <w:p w14:paraId="54EBDD8C" w14:textId="77777777" w:rsidR="00A535FE" w:rsidRPr="000444E0" w:rsidRDefault="008E08B7" w:rsidP="000444E0">
      <w:pPr>
        <w:rPr>
          <w:szCs w:val="24"/>
        </w:rPr>
      </w:pPr>
      <w:r w:rsidRPr="000444E0">
        <w:rPr>
          <w:szCs w:val="24"/>
        </w:rPr>
        <w:t xml:space="preserve">Gorgulu, V. (2020). CASE STUDIES ON THE DOWNSIDE OF TRANSACTIONAL AND AUTHORITATIVE ORGANIZATIONAL LEADERSHIP STYLES DURING CRISIS MANAGEMENT. </w:t>
      </w:r>
      <w:r w:rsidRPr="000444E0">
        <w:rPr>
          <w:i/>
          <w:iCs/>
          <w:szCs w:val="24"/>
        </w:rPr>
        <w:t>The Turkish Online Journal of Design Art and Communication</w:t>
      </w:r>
      <w:r w:rsidRPr="000444E0">
        <w:rPr>
          <w:szCs w:val="24"/>
        </w:rPr>
        <w:t>, [online] 10(4), pp.597–611. Available at: https://dergipark.org.tr/en/pub/tojdac/issue/56985/772013.</w:t>
      </w:r>
    </w:p>
    <w:p w14:paraId="779F2CD5" w14:textId="77777777" w:rsidR="00A535FE" w:rsidRPr="000444E0" w:rsidRDefault="008E08B7" w:rsidP="000444E0">
      <w:pPr>
        <w:rPr>
          <w:szCs w:val="24"/>
        </w:rPr>
      </w:pPr>
      <w:r w:rsidRPr="000444E0">
        <w:rPr>
          <w:szCs w:val="24"/>
        </w:rPr>
        <w:t xml:space="preserve">Gunawan, L. (2020). The EFFECT OF SELF-EFFICACY AND BIG FIVE PERSONALITY TRAITS TOWARDS ENTREPRENEURIAL INTENTION ON INTERNATIONAL BUSINESS MANAGEMENT. </w:t>
      </w:r>
      <w:r w:rsidRPr="000444E0">
        <w:rPr>
          <w:i/>
          <w:iCs/>
          <w:szCs w:val="24"/>
        </w:rPr>
        <w:t>Jurnal Entrepreneur dan Entrepreneurship</w:t>
      </w:r>
      <w:r w:rsidRPr="000444E0">
        <w:rPr>
          <w:szCs w:val="24"/>
        </w:rPr>
        <w:t xml:space="preserve">, 9(2), pp.25–40. </w:t>
      </w:r>
      <w:proofErr w:type="gramStart"/>
      <w:r w:rsidRPr="000444E0">
        <w:rPr>
          <w:szCs w:val="24"/>
        </w:rPr>
        <w:t>doi:https://doi.org/10.37715/jee.v9i2.1449</w:t>
      </w:r>
      <w:proofErr w:type="gramEnd"/>
      <w:r w:rsidRPr="000444E0">
        <w:rPr>
          <w:szCs w:val="24"/>
        </w:rPr>
        <w:t>.</w:t>
      </w:r>
    </w:p>
    <w:p w14:paraId="3087D394" w14:textId="77777777" w:rsidR="00A535FE" w:rsidRPr="000444E0" w:rsidRDefault="008E08B7" w:rsidP="000444E0">
      <w:pPr>
        <w:rPr>
          <w:szCs w:val="24"/>
        </w:rPr>
      </w:pPr>
      <w:r w:rsidRPr="000444E0">
        <w:rPr>
          <w:szCs w:val="24"/>
        </w:rPr>
        <w:t xml:space="preserve">Gyepi-Garbrah, T., Preko, A., Mohammed, I. and Mohammed, I. (2023). Using goal-setting theory and expectancy theory to understand career goal implementation in the hospitality industry. </w:t>
      </w:r>
      <w:r w:rsidRPr="000444E0">
        <w:rPr>
          <w:i/>
          <w:iCs/>
          <w:szCs w:val="24"/>
        </w:rPr>
        <w:t>Journal of Hospitality, Leisure, Sport &amp; Tourism Education</w:t>
      </w:r>
      <w:r w:rsidRPr="000444E0">
        <w:rPr>
          <w:szCs w:val="24"/>
        </w:rPr>
        <w:t>, [online] 32(7), p.100425. doi https://doi.org/10.1016/j.jhlste.2023.100425.</w:t>
      </w:r>
    </w:p>
    <w:p w14:paraId="65CC9354" w14:textId="77777777" w:rsidR="00A535FE" w:rsidRPr="000444E0" w:rsidRDefault="008E08B7" w:rsidP="000444E0">
      <w:pPr>
        <w:rPr>
          <w:szCs w:val="24"/>
        </w:rPr>
      </w:pPr>
      <w:r w:rsidRPr="000444E0">
        <w:rPr>
          <w:szCs w:val="24"/>
        </w:rPr>
        <w:t xml:space="preserve">Hamzah, M.I. and Othman, A.K. (2023). How does locus of control influence business and personal success? The mediating effects of entrepreneurial competency. </w:t>
      </w:r>
      <w:r w:rsidRPr="000444E0">
        <w:rPr>
          <w:i/>
          <w:iCs/>
          <w:szCs w:val="24"/>
        </w:rPr>
        <w:t>Frontiers in Psychology</w:t>
      </w:r>
      <w:r w:rsidRPr="000444E0">
        <w:rPr>
          <w:szCs w:val="24"/>
        </w:rPr>
        <w:t xml:space="preserve">, [online] 13(2). </w:t>
      </w:r>
      <w:proofErr w:type="gramStart"/>
      <w:r w:rsidRPr="000444E0">
        <w:rPr>
          <w:szCs w:val="24"/>
        </w:rPr>
        <w:t>doi:https://doi.org/10.3389/fpsyg.2022.958911</w:t>
      </w:r>
      <w:proofErr w:type="gramEnd"/>
      <w:r w:rsidRPr="000444E0">
        <w:rPr>
          <w:szCs w:val="24"/>
        </w:rPr>
        <w:t>.</w:t>
      </w:r>
    </w:p>
    <w:p w14:paraId="743CF10D" w14:textId="77777777" w:rsidR="00A535FE" w:rsidRPr="000444E0" w:rsidRDefault="008E08B7" w:rsidP="000444E0">
      <w:pPr>
        <w:rPr>
          <w:szCs w:val="24"/>
        </w:rPr>
      </w:pPr>
      <w:r w:rsidRPr="000444E0">
        <w:rPr>
          <w:szCs w:val="24"/>
        </w:rPr>
        <w:t xml:space="preserve">López-Núñez, M.I., Rubio-Valdehita, S. and Díaz-Ramiro, E.M. (2022). The role of individual variables as antecedents of entrepreneurship processes: Emotional intelligence and self-efficacy. </w:t>
      </w:r>
      <w:r w:rsidRPr="000444E0">
        <w:rPr>
          <w:i/>
          <w:iCs/>
          <w:szCs w:val="24"/>
        </w:rPr>
        <w:t>Frontiers in Psychology</w:t>
      </w:r>
      <w:r w:rsidRPr="000444E0">
        <w:rPr>
          <w:szCs w:val="24"/>
        </w:rPr>
        <w:t>, 13(1). doi https://doi.org/10.3389/fpsyg.2022.978313.</w:t>
      </w:r>
    </w:p>
    <w:p w14:paraId="60F8835F" w14:textId="77777777" w:rsidR="00A535FE" w:rsidRPr="000444E0" w:rsidRDefault="008E08B7" w:rsidP="000444E0">
      <w:pPr>
        <w:rPr>
          <w:szCs w:val="24"/>
        </w:rPr>
      </w:pPr>
      <w:r w:rsidRPr="000444E0">
        <w:rPr>
          <w:szCs w:val="24"/>
        </w:rPr>
        <w:lastRenderedPageBreak/>
        <w:t xml:space="preserve">Magdalena, Sumampouw, C., Christoper Patrick Adikarjo and Krisdianto, H. (2023). FOOD SECURITY POST-PANDEMIC: A COMMUNICATION STRATEGY OF CATALYST BUSINESS TRANSFORMATION AND INNOVATION. </w:t>
      </w:r>
      <w:r w:rsidRPr="000444E0">
        <w:rPr>
          <w:i/>
          <w:iCs/>
          <w:szCs w:val="24"/>
        </w:rPr>
        <w:t>Prosiding Konferensi Nasional Pengabdian Kepada Masyarakat dan Corporate Social Responsibility (PKM-CSR)</w:t>
      </w:r>
      <w:r w:rsidRPr="000444E0">
        <w:rPr>
          <w:szCs w:val="24"/>
        </w:rPr>
        <w:t xml:space="preserve">, 6(7), pp.1–9. </w:t>
      </w:r>
      <w:proofErr w:type="gramStart"/>
      <w:r w:rsidRPr="000444E0">
        <w:rPr>
          <w:szCs w:val="24"/>
        </w:rPr>
        <w:t>Doi:https://doi.org/10.37695/pkmcsr.v6i0.2207</w:t>
      </w:r>
      <w:proofErr w:type="gramEnd"/>
      <w:r w:rsidRPr="000444E0">
        <w:rPr>
          <w:szCs w:val="24"/>
        </w:rPr>
        <w:t>.</w:t>
      </w:r>
    </w:p>
    <w:p w14:paraId="38D4B2E5" w14:textId="77777777" w:rsidR="00A535FE" w:rsidRPr="000444E0" w:rsidRDefault="008E08B7" w:rsidP="000444E0">
      <w:pPr>
        <w:rPr>
          <w:szCs w:val="24"/>
        </w:rPr>
      </w:pPr>
      <w:r w:rsidRPr="000444E0">
        <w:rPr>
          <w:szCs w:val="24"/>
        </w:rPr>
        <w:t xml:space="preserve">Ndubisi, N.O. (2013). </w:t>
      </w:r>
      <w:r w:rsidRPr="000444E0">
        <w:rPr>
          <w:i/>
          <w:iCs/>
          <w:szCs w:val="24"/>
        </w:rPr>
        <w:t>Enterprise development in SMEs and entrepreneurial firms: dynamic processes</w:t>
      </w:r>
      <w:r w:rsidRPr="000444E0">
        <w:rPr>
          <w:szCs w:val="24"/>
        </w:rPr>
        <w:t>. Hershey, Pa.: IGI Global (701 E. Chocolate Avenue, Hershey, Pennsylvania, 17033, USA).</w:t>
      </w:r>
    </w:p>
    <w:p w14:paraId="52DFDDCC" w14:textId="77777777" w:rsidR="00A535FE" w:rsidRPr="000444E0" w:rsidRDefault="008E08B7" w:rsidP="000444E0">
      <w:pPr>
        <w:rPr>
          <w:szCs w:val="24"/>
        </w:rPr>
      </w:pPr>
      <w:r w:rsidRPr="000444E0">
        <w:rPr>
          <w:szCs w:val="24"/>
        </w:rPr>
        <w:t xml:space="preserve">Postigo, Á., Cuesta, M., Prieto-Díez, F. and </w:t>
      </w:r>
      <w:proofErr w:type="gramStart"/>
      <w:r w:rsidRPr="000444E0">
        <w:rPr>
          <w:szCs w:val="24"/>
        </w:rPr>
        <w:t>Muñiz ,</w:t>
      </w:r>
      <w:proofErr w:type="gramEnd"/>
      <w:r w:rsidRPr="000444E0">
        <w:rPr>
          <w:szCs w:val="24"/>
        </w:rPr>
        <w:t xml:space="preserve"> J. (2021). General versus specific personality traits for predicting entrepreneurship. </w:t>
      </w:r>
      <w:r w:rsidRPr="000444E0">
        <w:rPr>
          <w:i/>
          <w:iCs/>
          <w:szCs w:val="24"/>
        </w:rPr>
        <w:t>Personality and Individual Differences</w:t>
      </w:r>
      <w:r w:rsidRPr="000444E0">
        <w:rPr>
          <w:szCs w:val="24"/>
        </w:rPr>
        <w:t xml:space="preserve">, [online] 182(7), p.111094. </w:t>
      </w:r>
      <w:proofErr w:type="gramStart"/>
      <w:r w:rsidRPr="000444E0">
        <w:rPr>
          <w:szCs w:val="24"/>
        </w:rPr>
        <w:t>doi:https://doi.org/10.1016/j.paid.2021.111094</w:t>
      </w:r>
      <w:proofErr w:type="gramEnd"/>
      <w:r w:rsidRPr="000444E0">
        <w:rPr>
          <w:szCs w:val="24"/>
        </w:rPr>
        <w:t>.</w:t>
      </w:r>
    </w:p>
    <w:p w14:paraId="714CB672" w14:textId="77777777" w:rsidR="00A535FE" w:rsidRPr="000444E0" w:rsidRDefault="008E08B7" w:rsidP="000444E0">
      <w:pPr>
        <w:rPr>
          <w:szCs w:val="24"/>
        </w:rPr>
      </w:pPr>
      <w:r w:rsidRPr="000444E0">
        <w:rPr>
          <w:szCs w:val="24"/>
        </w:rPr>
        <w:t xml:space="preserve">Rickman, C.D. (2013). </w:t>
      </w:r>
      <w:r w:rsidRPr="000444E0">
        <w:rPr>
          <w:i/>
          <w:iCs/>
          <w:szCs w:val="24"/>
        </w:rPr>
        <w:t>The Small Business Start-Up Workbook: a step-by-step guide to starting the business you’ve dreamed of</w:t>
      </w:r>
      <w:r w:rsidRPr="000444E0">
        <w:rPr>
          <w:szCs w:val="24"/>
        </w:rPr>
        <w:t>. Oxford: How To Books.</w:t>
      </w:r>
    </w:p>
    <w:p w14:paraId="27001D5D" w14:textId="77777777" w:rsidR="00A535FE" w:rsidRPr="000444E0" w:rsidRDefault="008E08B7" w:rsidP="000444E0">
      <w:pPr>
        <w:rPr>
          <w:szCs w:val="24"/>
        </w:rPr>
      </w:pPr>
      <w:r w:rsidRPr="000444E0">
        <w:rPr>
          <w:szCs w:val="24"/>
        </w:rPr>
        <w:t xml:space="preserve">Salmony, F.U. and Kanbach, D.K. (2021). Personality trait differences across types of entrepreneurs: a systematic literature review. </w:t>
      </w:r>
      <w:r w:rsidRPr="000444E0">
        <w:rPr>
          <w:i/>
          <w:iCs/>
          <w:szCs w:val="24"/>
        </w:rPr>
        <w:t>Review of Managerial Science</w:t>
      </w:r>
      <w:r w:rsidRPr="000444E0">
        <w:rPr>
          <w:szCs w:val="24"/>
        </w:rPr>
        <w:t xml:space="preserve">, [online] 16(3), pp.713–749. </w:t>
      </w:r>
      <w:proofErr w:type="gramStart"/>
      <w:r w:rsidRPr="000444E0">
        <w:rPr>
          <w:szCs w:val="24"/>
        </w:rPr>
        <w:t>doi:https://doi.org/10.1007/s11846-021-00466-9</w:t>
      </w:r>
      <w:proofErr w:type="gramEnd"/>
      <w:r w:rsidRPr="000444E0">
        <w:rPr>
          <w:szCs w:val="24"/>
        </w:rPr>
        <w:t>.</w:t>
      </w:r>
    </w:p>
    <w:p w14:paraId="4A734CA1" w14:textId="77777777" w:rsidR="00A535FE" w:rsidRPr="000444E0" w:rsidRDefault="008E08B7" w:rsidP="000444E0">
      <w:pPr>
        <w:rPr>
          <w:szCs w:val="24"/>
        </w:rPr>
      </w:pPr>
      <w:r w:rsidRPr="000444E0">
        <w:rPr>
          <w:szCs w:val="24"/>
        </w:rPr>
        <w:t xml:space="preserve">Shi, Y., Yuan, T., Bell, R. and Wang, J. (2020). Investigating the Relationship Between Creativity and Entrepreneurial Intention: The Moderating Role of Creativity in the Theory of Planned Behavior. </w:t>
      </w:r>
      <w:r w:rsidRPr="000444E0">
        <w:rPr>
          <w:i/>
          <w:iCs/>
          <w:szCs w:val="24"/>
        </w:rPr>
        <w:t>Frontiers in Psychology</w:t>
      </w:r>
      <w:r w:rsidRPr="000444E0">
        <w:rPr>
          <w:szCs w:val="24"/>
        </w:rPr>
        <w:t>, 11(7). doi https://doi.org/10.3389/fpsyg.2020.01209.</w:t>
      </w:r>
    </w:p>
    <w:p w14:paraId="444FA025" w14:textId="77777777" w:rsidR="00A535FE" w:rsidRPr="000444E0" w:rsidRDefault="008E08B7" w:rsidP="000444E0">
      <w:pPr>
        <w:rPr>
          <w:szCs w:val="24"/>
        </w:rPr>
      </w:pPr>
      <w:r w:rsidRPr="000444E0">
        <w:rPr>
          <w:szCs w:val="24"/>
        </w:rPr>
        <w:t xml:space="preserve">Tseng, T.H., Wang, Y.-M., Lin, H.-H., Lin, S., Wang, Y.-S. and Tsai, T.-H. (2022). Relationships between locus of control, theory of planned behavior, and cyber entrepreneurial intention: The moderating role of cyber entrepreneurship education. </w:t>
      </w:r>
      <w:r w:rsidRPr="000444E0">
        <w:rPr>
          <w:i/>
          <w:iCs/>
          <w:szCs w:val="24"/>
        </w:rPr>
        <w:t>The International Journal of Management Education</w:t>
      </w:r>
      <w:r w:rsidRPr="000444E0">
        <w:rPr>
          <w:szCs w:val="24"/>
        </w:rPr>
        <w:t>, 20(3), p.100682. doi https://doi.org/10.1016/j.ijme.2022.100682.</w:t>
      </w:r>
    </w:p>
    <w:p w14:paraId="3DBF753F" w14:textId="77777777" w:rsidR="00A535FE" w:rsidRPr="000444E0" w:rsidRDefault="008E08B7" w:rsidP="000444E0">
      <w:pPr>
        <w:rPr>
          <w:szCs w:val="24"/>
        </w:rPr>
      </w:pPr>
      <w:r w:rsidRPr="000444E0">
        <w:rPr>
          <w:szCs w:val="24"/>
        </w:rPr>
        <w:t xml:space="preserve">Viktor L. J. Proesmans, Vermeir, I., Nelleke Teughels and Geuens, M. (2023). Food writings in a postmodern society: a discourse analysis of influencer and celebrity chef cookbooks in Belgium. </w:t>
      </w:r>
      <w:r w:rsidRPr="000444E0">
        <w:rPr>
          <w:i/>
          <w:iCs/>
          <w:szCs w:val="24"/>
        </w:rPr>
        <w:t>Frontiers in Communication</w:t>
      </w:r>
      <w:r w:rsidRPr="000444E0">
        <w:rPr>
          <w:szCs w:val="24"/>
        </w:rPr>
        <w:t xml:space="preserve">, 8(1). </w:t>
      </w:r>
      <w:proofErr w:type="gramStart"/>
      <w:r w:rsidRPr="000444E0">
        <w:rPr>
          <w:szCs w:val="24"/>
        </w:rPr>
        <w:t>doi:https://doi.org/10.3389/fcomm.2023.1205390</w:t>
      </w:r>
      <w:proofErr w:type="gramEnd"/>
      <w:r w:rsidRPr="000444E0">
        <w:rPr>
          <w:szCs w:val="24"/>
        </w:rPr>
        <w:t>.</w:t>
      </w:r>
    </w:p>
    <w:p w14:paraId="7501C880" w14:textId="77777777" w:rsidR="00A535FE" w:rsidRPr="00A535FE" w:rsidRDefault="008E08B7" w:rsidP="00A535FE">
      <w:r w:rsidRPr="00A535FE">
        <w:lastRenderedPageBreak/>
        <w:t xml:space="preserve">Wang, S., Hung, K. and Huang, W.-J. (2019). Motivations for entrepreneurship in the tourism and hospitality sector: A social cognitive theory perspective. </w:t>
      </w:r>
      <w:r w:rsidRPr="00A535FE">
        <w:rPr>
          <w:i/>
          <w:iCs/>
        </w:rPr>
        <w:t>International Journal of Hospitality Management</w:t>
      </w:r>
      <w:r w:rsidRPr="00A535FE">
        <w:t>, [online] 78(7), pp.78–88. doi:https://doi.org/10.1016/j.ijhm.2018.11.018.</w:t>
      </w:r>
    </w:p>
    <w:p w14:paraId="6075D5CD" w14:textId="77777777" w:rsidR="00A535FE" w:rsidRPr="00A535FE" w:rsidRDefault="008E08B7" w:rsidP="00A535FE">
      <w:r w:rsidRPr="00A535FE">
        <w:t xml:space="preserve">Wijngaarden, Y., Bhansing, P.V. and Hitters, E. (2021). Character trait, context, or create! Innovative practices among creative entrepreneurs. </w:t>
      </w:r>
      <w:r w:rsidRPr="00A535FE">
        <w:rPr>
          <w:i/>
          <w:iCs/>
        </w:rPr>
        <w:t>Industry and Innovation</w:t>
      </w:r>
      <w:r w:rsidRPr="00A535FE">
        <w:t>, 28(8), pp.1077–1097. doi:https://doi.org/10.1080/13662716.2021.1949964.</w:t>
      </w:r>
    </w:p>
    <w:p w14:paraId="23980AB1" w14:textId="77777777" w:rsidR="00A535FE" w:rsidRPr="00A535FE" w:rsidRDefault="008E08B7" w:rsidP="00A535FE">
      <w:r w:rsidRPr="00A535FE">
        <w:t xml:space="preserve">Williams, S. (2021). </w:t>
      </w:r>
      <w:r w:rsidRPr="00A535FE">
        <w:rPr>
          <w:i/>
          <w:iCs/>
        </w:rPr>
        <w:t>The Financial Times guide to business start-up: the most comprehensive guide for entrepreneurs</w:t>
      </w:r>
      <w:r w:rsidRPr="00A535FE">
        <w:t>. Harlow, England; London; New York: Pearson.</w:t>
      </w:r>
    </w:p>
    <w:p w14:paraId="1ADEED63" w14:textId="77777777" w:rsidR="00A535FE" w:rsidRPr="00A535FE" w:rsidRDefault="008E08B7" w:rsidP="00A535FE">
      <w:r w:rsidRPr="00A535FE">
        <w:t xml:space="preserve">Zhang, Y., Prayag, G. and Song, H. (2021). Attribution theory and negative emotions in tourism experiences. </w:t>
      </w:r>
      <w:r w:rsidRPr="00A535FE">
        <w:rPr>
          <w:i/>
          <w:iCs/>
        </w:rPr>
        <w:t>Tourism Management Perspectives</w:t>
      </w:r>
      <w:r w:rsidRPr="00A535FE">
        <w:t>, 40(5), p.100904. doi:https://doi.org/10.1016/j.tmp.2021.100904.</w:t>
      </w:r>
    </w:p>
    <w:p w14:paraId="7545B492" w14:textId="77777777" w:rsidR="00A535FE" w:rsidRPr="00A535FE" w:rsidRDefault="008E08B7" w:rsidP="00A535FE">
      <w:r w:rsidRPr="00A535FE">
        <w:t xml:space="preserve">Zhou, J., Xu, X., Li, Y., and Liu, C. (2020). Creative Enough to Become an Entrepreneur: A Multi-Wave Study of Creative Personality, Education, Entrepreneurial Identity, and Innovation. </w:t>
      </w:r>
      <w:r w:rsidRPr="00A535FE">
        <w:rPr>
          <w:i/>
          <w:iCs/>
        </w:rPr>
        <w:t>Sustainability</w:t>
      </w:r>
      <w:r w:rsidRPr="00A535FE">
        <w:t>, 12(10), p.4043. doi:https://doi.org/10.3390/su12104043.</w:t>
      </w:r>
    </w:p>
    <w:p w14:paraId="0E2D3B6E" w14:textId="77777777" w:rsidR="0009640A" w:rsidRPr="0009640A" w:rsidRDefault="0009640A" w:rsidP="0009640A"/>
    <w:sectPr w:rsidR="0009640A" w:rsidRPr="0009640A" w:rsidSect="001021C8">
      <w:footerReference w:type="first" r:id="rId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F7C33" w14:textId="77777777" w:rsidR="009309C9" w:rsidRDefault="009309C9">
      <w:pPr>
        <w:spacing w:after="0" w:line="240" w:lineRule="auto"/>
      </w:pPr>
      <w:r>
        <w:separator/>
      </w:r>
    </w:p>
  </w:endnote>
  <w:endnote w:type="continuationSeparator" w:id="0">
    <w:p w14:paraId="5B2A6823" w14:textId="77777777" w:rsidR="009309C9" w:rsidRDefault="00930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8323493"/>
      <w:docPartObj>
        <w:docPartGallery w:val="Page Numbers (Bottom of Page)"/>
        <w:docPartUnique/>
      </w:docPartObj>
    </w:sdtPr>
    <w:sdtEndPr>
      <w:rPr>
        <w:noProof/>
      </w:rPr>
    </w:sdtEndPr>
    <w:sdtContent>
      <w:p w14:paraId="1849FE59" w14:textId="77777777" w:rsidR="0077051E" w:rsidRDefault="008E08B7">
        <w:pPr>
          <w:pStyle w:val="Footer"/>
          <w:jc w:val="center"/>
        </w:pPr>
        <w:r>
          <w:fldChar w:fldCharType="begin"/>
        </w:r>
        <w:r>
          <w:instrText xml:space="preserve"> PAGE   \* MERGEFORMAT </w:instrText>
        </w:r>
        <w:r>
          <w:fldChar w:fldCharType="separate"/>
        </w:r>
        <w:r w:rsidR="00375CDD">
          <w:rPr>
            <w:noProof/>
          </w:rPr>
          <w:t>10</w:t>
        </w:r>
        <w:r>
          <w:rPr>
            <w:noProof/>
          </w:rPr>
          <w:fldChar w:fldCharType="end"/>
        </w:r>
      </w:p>
    </w:sdtContent>
  </w:sdt>
  <w:p w14:paraId="69AF5D38" w14:textId="77777777" w:rsidR="0077051E" w:rsidRDefault="007705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4668223"/>
      <w:docPartObj>
        <w:docPartGallery w:val="Page Numbers (Bottom of Page)"/>
        <w:docPartUnique/>
      </w:docPartObj>
    </w:sdtPr>
    <w:sdtEndPr>
      <w:rPr>
        <w:noProof/>
      </w:rPr>
    </w:sdtEndPr>
    <w:sdtContent>
      <w:p w14:paraId="757F9749" w14:textId="77777777" w:rsidR="001021C8" w:rsidRDefault="001021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DBBC4A" w14:textId="77777777" w:rsidR="001021C8" w:rsidRDefault="00102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BF5D04" w14:textId="77777777" w:rsidR="009309C9" w:rsidRDefault="009309C9">
      <w:pPr>
        <w:spacing w:after="0" w:line="240" w:lineRule="auto"/>
      </w:pPr>
      <w:r>
        <w:separator/>
      </w:r>
    </w:p>
  </w:footnote>
  <w:footnote w:type="continuationSeparator" w:id="0">
    <w:p w14:paraId="6F2486E3" w14:textId="77777777" w:rsidR="009309C9" w:rsidRDefault="009309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051E"/>
    <w:rsid w:val="000444E0"/>
    <w:rsid w:val="000531BA"/>
    <w:rsid w:val="00085418"/>
    <w:rsid w:val="00094A51"/>
    <w:rsid w:val="0009640A"/>
    <w:rsid w:val="000C6684"/>
    <w:rsid w:val="001021C8"/>
    <w:rsid w:val="001036DE"/>
    <w:rsid w:val="0012256C"/>
    <w:rsid w:val="00151EAD"/>
    <w:rsid w:val="00160EE9"/>
    <w:rsid w:val="001647D2"/>
    <w:rsid w:val="00197108"/>
    <w:rsid w:val="001F56C8"/>
    <w:rsid w:val="001F6141"/>
    <w:rsid w:val="002719CB"/>
    <w:rsid w:val="0027780C"/>
    <w:rsid w:val="003530FB"/>
    <w:rsid w:val="00375CDD"/>
    <w:rsid w:val="004011B4"/>
    <w:rsid w:val="00531E15"/>
    <w:rsid w:val="005D1ABC"/>
    <w:rsid w:val="00621BD1"/>
    <w:rsid w:val="00643585"/>
    <w:rsid w:val="0065537D"/>
    <w:rsid w:val="0065574A"/>
    <w:rsid w:val="006949F9"/>
    <w:rsid w:val="006C2D0A"/>
    <w:rsid w:val="00704B96"/>
    <w:rsid w:val="00713967"/>
    <w:rsid w:val="007572DF"/>
    <w:rsid w:val="0077051E"/>
    <w:rsid w:val="00782F59"/>
    <w:rsid w:val="00812068"/>
    <w:rsid w:val="00815F7D"/>
    <w:rsid w:val="00880492"/>
    <w:rsid w:val="00896145"/>
    <w:rsid w:val="008B4F5B"/>
    <w:rsid w:val="008E08B7"/>
    <w:rsid w:val="008F0891"/>
    <w:rsid w:val="009159C2"/>
    <w:rsid w:val="009309C9"/>
    <w:rsid w:val="00934A57"/>
    <w:rsid w:val="0093765A"/>
    <w:rsid w:val="009A5798"/>
    <w:rsid w:val="00A11E83"/>
    <w:rsid w:val="00A535FE"/>
    <w:rsid w:val="00AB7DCE"/>
    <w:rsid w:val="00AE5A5E"/>
    <w:rsid w:val="00B204DD"/>
    <w:rsid w:val="00B25B40"/>
    <w:rsid w:val="00B43799"/>
    <w:rsid w:val="00B5107F"/>
    <w:rsid w:val="00C319C6"/>
    <w:rsid w:val="00C754E7"/>
    <w:rsid w:val="00CF4379"/>
    <w:rsid w:val="00D11DDD"/>
    <w:rsid w:val="00D1511C"/>
    <w:rsid w:val="00D34B0C"/>
    <w:rsid w:val="00D90AB8"/>
    <w:rsid w:val="00E77B89"/>
    <w:rsid w:val="00E87B5F"/>
    <w:rsid w:val="00E97626"/>
    <w:rsid w:val="00FA07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675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51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572DF"/>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05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51E"/>
    <w:rPr>
      <w:rFonts w:ascii="Times New Roman" w:hAnsi="Times New Roman"/>
      <w:sz w:val="24"/>
    </w:rPr>
  </w:style>
  <w:style w:type="paragraph" w:styleId="Footer">
    <w:name w:val="footer"/>
    <w:basedOn w:val="Normal"/>
    <w:link w:val="FooterChar"/>
    <w:uiPriority w:val="99"/>
    <w:unhideWhenUsed/>
    <w:rsid w:val="007705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51E"/>
    <w:rPr>
      <w:rFonts w:ascii="Times New Roman" w:hAnsi="Times New Roman"/>
      <w:sz w:val="24"/>
    </w:rPr>
  </w:style>
  <w:style w:type="character" w:customStyle="1" w:styleId="Heading1Char">
    <w:name w:val="Heading 1 Char"/>
    <w:basedOn w:val="DefaultParagraphFont"/>
    <w:link w:val="Heading1"/>
    <w:uiPriority w:val="9"/>
    <w:rsid w:val="007572DF"/>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1036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6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94881">
      <w:bodyDiv w:val="1"/>
      <w:marLeft w:val="0"/>
      <w:marRight w:val="0"/>
      <w:marTop w:val="0"/>
      <w:marBottom w:val="0"/>
      <w:divBdr>
        <w:top w:val="none" w:sz="0" w:space="0" w:color="auto"/>
        <w:left w:val="none" w:sz="0" w:space="0" w:color="auto"/>
        <w:bottom w:val="none" w:sz="0" w:space="0" w:color="auto"/>
        <w:right w:val="none" w:sz="0" w:space="0" w:color="auto"/>
      </w:divBdr>
      <w:divsChild>
        <w:div w:id="1961568512">
          <w:marLeft w:val="0"/>
          <w:marRight w:val="0"/>
          <w:marTop w:val="0"/>
          <w:marBottom w:val="0"/>
          <w:divBdr>
            <w:top w:val="none" w:sz="0" w:space="0" w:color="auto"/>
            <w:left w:val="none" w:sz="0" w:space="0" w:color="auto"/>
            <w:bottom w:val="none" w:sz="0" w:space="0" w:color="auto"/>
            <w:right w:val="none" w:sz="0" w:space="0" w:color="auto"/>
          </w:divBdr>
          <w:divsChild>
            <w:div w:id="502356598">
              <w:marLeft w:val="0"/>
              <w:marRight w:val="0"/>
              <w:marTop w:val="0"/>
              <w:marBottom w:val="0"/>
              <w:divBdr>
                <w:top w:val="none" w:sz="0" w:space="0" w:color="auto"/>
                <w:left w:val="none" w:sz="0" w:space="0" w:color="auto"/>
                <w:bottom w:val="none" w:sz="0" w:space="0" w:color="auto"/>
                <w:right w:val="none" w:sz="0" w:space="0" w:color="auto"/>
              </w:divBdr>
              <w:divsChild>
                <w:div w:id="207573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232338">
      <w:bodyDiv w:val="1"/>
      <w:marLeft w:val="0"/>
      <w:marRight w:val="0"/>
      <w:marTop w:val="0"/>
      <w:marBottom w:val="0"/>
      <w:divBdr>
        <w:top w:val="none" w:sz="0" w:space="0" w:color="auto"/>
        <w:left w:val="none" w:sz="0" w:space="0" w:color="auto"/>
        <w:bottom w:val="none" w:sz="0" w:space="0" w:color="auto"/>
        <w:right w:val="none" w:sz="0" w:space="0" w:color="auto"/>
      </w:divBdr>
      <w:divsChild>
        <w:div w:id="1378237425">
          <w:marLeft w:val="0"/>
          <w:marRight w:val="0"/>
          <w:marTop w:val="0"/>
          <w:marBottom w:val="0"/>
          <w:divBdr>
            <w:top w:val="none" w:sz="0" w:space="0" w:color="auto"/>
            <w:left w:val="none" w:sz="0" w:space="0" w:color="auto"/>
            <w:bottom w:val="none" w:sz="0" w:space="0" w:color="auto"/>
            <w:right w:val="none" w:sz="0" w:space="0" w:color="auto"/>
          </w:divBdr>
          <w:divsChild>
            <w:div w:id="1674138151">
              <w:marLeft w:val="0"/>
              <w:marRight w:val="0"/>
              <w:marTop w:val="0"/>
              <w:marBottom w:val="0"/>
              <w:divBdr>
                <w:top w:val="none" w:sz="0" w:space="0" w:color="auto"/>
                <w:left w:val="none" w:sz="0" w:space="0" w:color="auto"/>
                <w:bottom w:val="none" w:sz="0" w:space="0" w:color="auto"/>
                <w:right w:val="none" w:sz="0" w:space="0" w:color="auto"/>
              </w:divBdr>
              <w:divsChild>
                <w:div w:id="162380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704611">
      <w:bodyDiv w:val="1"/>
      <w:marLeft w:val="0"/>
      <w:marRight w:val="0"/>
      <w:marTop w:val="0"/>
      <w:marBottom w:val="0"/>
      <w:divBdr>
        <w:top w:val="none" w:sz="0" w:space="0" w:color="auto"/>
        <w:left w:val="none" w:sz="0" w:space="0" w:color="auto"/>
        <w:bottom w:val="none" w:sz="0" w:space="0" w:color="auto"/>
        <w:right w:val="none" w:sz="0" w:space="0" w:color="auto"/>
      </w:divBdr>
      <w:divsChild>
        <w:div w:id="2062052738">
          <w:marLeft w:val="0"/>
          <w:marRight w:val="0"/>
          <w:marTop w:val="0"/>
          <w:marBottom w:val="0"/>
          <w:divBdr>
            <w:top w:val="none" w:sz="0" w:space="0" w:color="auto"/>
            <w:left w:val="none" w:sz="0" w:space="0" w:color="auto"/>
            <w:bottom w:val="none" w:sz="0" w:space="0" w:color="auto"/>
            <w:right w:val="none" w:sz="0" w:space="0" w:color="auto"/>
          </w:divBdr>
          <w:divsChild>
            <w:div w:id="265578633">
              <w:marLeft w:val="0"/>
              <w:marRight w:val="0"/>
              <w:marTop w:val="0"/>
              <w:marBottom w:val="0"/>
              <w:divBdr>
                <w:top w:val="none" w:sz="0" w:space="0" w:color="auto"/>
                <w:left w:val="none" w:sz="0" w:space="0" w:color="auto"/>
                <w:bottom w:val="none" w:sz="0" w:space="0" w:color="auto"/>
                <w:right w:val="none" w:sz="0" w:space="0" w:color="auto"/>
              </w:divBdr>
              <w:divsChild>
                <w:div w:id="142156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55581">
      <w:bodyDiv w:val="1"/>
      <w:marLeft w:val="0"/>
      <w:marRight w:val="0"/>
      <w:marTop w:val="0"/>
      <w:marBottom w:val="0"/>
      <w:divBdr>
        <w:top w:val="none" w:sz="0" w:space="0" w:color="auto"/>
        <w:left w:val="none" w:sz="0" w:space="0" w:color="auto"/>
        <w:bottom w:val="none" w:sz="0" w:space="0" w:color="auto"/>
        <w:right w:val="none" w:sz="0" w:space="0" w:color="auto"/>
      </w:divBdr>
      <w:divsChild>
        <w:div w:id="1124543020">
          <w:marLeft w:val="0"/>
          <w:marRight w:val="0"/>
          <w:marTop w:val="0"/>
          <w:marBottom w:val="0"/>
          <w:divBdr>
            <w:top w:val="none" w:sz="0" w:space="0" w:color="auto"/>
            <w:left w:val="none" w:sz="0" w:space="0" w:color="auto"/>
            <w:bottom w:val="none" w:sz="0" w:space="0" w:color="auto"/>
            <w:right w:val="none" w:sz="0" w:space="0" w:color="auto"/>
          </w:divBdr>
          <w:divsChild>
            <w:div w:id="1227374655">
              <w:marLeft w:val="0"/>
              <w:marRight w:val="0"/>
              <w:marTop w:val="0"/>
              <w:marBottom w:val="0"/>
              <w:divBdr>
                <w:top w:val="none" w:sz="0" w:space="0" w:color="auto"/>
                <w:left w:val="none" w:sz="0" w:space="0" w:color="auto"/>
                <w:bottom w:val="none" w:sz="0" w:space="0" w:color="auto"/>
                <w:right w:val="none" w:sz="0" w:space="0" w:color="auto"/>
              </w:divBdr>
              <w:divsChild>
                <w:div w:id="61020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2766</Words>
  <Characters>15770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2024-09-28T04:39:00Z</dcterms:created>
  <dcterms:modified xsi:type="dcterms:W3CDTF">2024-10-21T14:28:00Z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d40514c7c7889f4c576a8a50e994d98776c7fc477dd40abb500ae97d8ecf6be0</vt:lpwstr>
  </property>
</Properties>
</file>