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DA8DA" w14:textId="7BC6EE26" w:rsidR="001362E5" w:rsidRDefault="00586A9F" w:rsidP="00586A9F">
      <w:pPr>
        <w:jc w:val="center"/>
        <w:rPr>
          <w:rFonts w:ascii="Times New Roman" w:hAnsi="Times New Roman" w:cs="Times New Roman"/>
          <w:sz w:val="28"/>
          <w:szCs w:val="28"/>
          <w:u w:val="single"/>
        </w:rPr>
      </w:pPr>
      <w:r w:rsidRPr="00586A9F">
        <w:rPr>
          <w:rFonts w:ascii="Times New Roman" w:hAnsi="Times New Roman" w:cs="Times New Roman"/>
          <w:sz w:val="28"/>
          <w:szCs w:val="28"/>
          <w:u w:val="single"/>
        </w:rPr>
        <w:t>Evaluate how children’s physical literacy can be developed by adventurous activities</w:t>
      </w:r>
      <w:r>
        <w:rPr>
          <w:rFonts w:ascii="Times New Roman" w:hAnsi="Times New Roman" w:cs="Times New Roman"/>
          <w:sz w:val="28"/>
          <w:szCs w:val="28"/>
          <w:u w:val="single"/>
        </w:rPr>
        <w:t>?</w:t>
      </w:r>
    </w:p>
    <w:p w14:paraId="3B2B9D48" w14:textId="135CBB1C" w:rsidR="001D167A" w:rsidRDefault="001D167A" w:rsidP="003B0CEB">
      <w:pPr>
        <w:spacing w:line="360" w:lineRule="auto"/>
        <w:rPr>
          <w:rFonts w:ascii="Times New Roman" w:hAnsi="Times New Roman" w:cs="Times New Roman"/>
          <w:sz w:val="28"/>
          <w:szCs w:val="28"/>
          <w:u w:val="single"/>
        </w:rPr>
      </w:pPr>
    </w:p>
    <w:p w14:paraId="20448011" w14:textId="77777777" w:rsidR="00B97B45" w:rsidRDefault="00B97B45" w:rsidP="003B0CEB">
      <w:pPr>
        <w:spacing w:line="360" w:lineRule="auto"/>
        <w:rPr>
          <w:rFonts w:ascii="Times New Roman" w:hAnsi="Times New Roman" w:cs="Times New Roman"/>
          <w:sz w:val="28"/>
          <w:szCs w:val="28"/>
          <w:u w:val="single"/>
        </w:rPr>
      </w:pPr>
    </w:p>
    <w:p w14:paraId="465C8E55" w14:textId="5163C4BF" w:rsidR="00586A9F" w:rsidRPr="001D167A" w:rsidRDefault="001D167A" w:rsidP="003B0CEB">
      <w:pPr>
        <w:spacing w:line="360" w:lineRule="auto"/>
        <w:rPr>
          <w:rFonts w:ascii="Times New Roman" w:hAnsi="Times New Roman" w:cs="Times New Roman"/>
        </w:rPr>
      </w:pPr>
      <w:r>
        <w:rPr>
          <w:rFonts w:ascii="Times New Roman" w:hAnsi="Times New Roman" w:cs="Times New Roman"/>
        </w:rPr>
        <w:t xml:space="preserve">In this essay we will explore the aspects of physical literacy and how this can be developed by adventure and the affordances of outdoor activities. There is a big focus on physical literacy as it correlates with staying active throughout life and is a vital skill that should be taught from a young age as keeping healthy should be one of everyone’s priorities. Within the main body of this </w:t>
      </w:r>
      <w:r w:rsidR="00B97B45">
        <w:rPr>
          <w:rFonts w:ascii="Times New Roman" w:hAnsi="Times New Roman" w:cs="Times New Roman"/>
        </w:rPr>
        <w:t>essay,</w:t>
      </w:r>
      <w:r>
        <w:rPr>
          <w:rFonts w:ascii="Times New Roman" w:hAnsi="Times New Roman" w:cs="Times New Roman"/>
        </w:rPr>
        <w:t xml:space="preserve"> we will look at challenges we may face when teaching or facilitating these activities and how different schools will have different levels and experience of adventurous activities due to location and </w:t>
      </w:r>
      <w:r w:rsidR="00F2652D">
        <w:rPr>
          <w:rFonts w:ascii="Times New Roman" w:hAnsi="Times New Roman" w:cs="Times New Roman"/>
        </w:rPr>
        <w:t>off-site</w:t>
      </w:r>
      <w:r>
        <w:rPr>
          <w:rFonts w:ascii="Times New Roman" w:hAnsi="Times New Roman" w:cs="Times New Roman"/>
        </w:rPr>
        <w:t xml:space="preserve"> excursions to outdoor centres with all needed equipment and facilities. </w:t>
      </w:r>
      <w:r w:rsidR="00551EE7">
        <w:rPr>
          <w:rFonts w:ascii="Times New Roman" w:hAnsi="Times New Roman" w:cs="Times New Roman"/>
        </w:rPr>
        <w:t xml:space="preserve">We also will explore school curriculum to make sure every primary school has an area to be adventurous with the idea of a mud kitchen or a climbing and bouldering wall. These two things can encourage children to be active in the outdoors and can be used to teach physical literacy a skill we must inherit to understand how to stay active. </w:t>
      </w:r>
      <w:r w:rsidR="00B97B45">
        <w:rPr>
          <w:rFonts w:ascii="Times New Roman" w:hAnsi="Times New Roman" w:cs="Times New Roman"/>
        </w:rPr>
        <w:t>Adventure is seen as fun and a task that children will enjoy</w:t>
      </w:r>
      <w:r w:rsidR="00F2652D">
        <w:rPr>
          <w:rFonts w:ascii="Times New Roman" w:hAnsi="Times New Roman" w:cs="Times New Roman"/>
        </w:rPr>
        <w:t>.</w:t>
      </w:r>
      <w:r w:rsidR="00B97B45">
        <w:rPr>
          <w:rFonts w:ascii="Times New Roman" w:hAnsi="Times New Roman" w:cs="Times New Roman"/>
        </w:rPr>
        <w:t xml:space="preserve"> </w:t>
      </w:r>
      <w:r w:rsidR="00F2652D">
        <w:rPr>
          <w:rFonts w:ascii="Times New Roman" w:hAnsi="Times New Roman" w:cs="Times New Roman"/>
        </w:rPr>
        <w:t>M</w:t>
      </w:r>
      <w:r w:rsidR="00B97B45">
        <w:rPr>
          <w:rFonts w:ascii="Times New Roman" w:hAnsi="Times New Roman" w:cs="Times New Roman"/>
        </w:rPr>
        <w:t xml:space="preserve">any children say that the </w:t>
      </w:r>
      <w:r w:rsidR="00F2652D">
        <w:rPr>
          <w:rFonts w:ascii="Times New Roman" w:hAnsi="Times New Roman" w:cs="Times New Roman"/>
        </w:rPr>
        <w:t>favourite</w:t>
      </w:r>
      <w:r w:rsidR="00B97B45">
        <w:rPr>
          <w:rFonts w:ascii="Times New Roman" w:hAnsi="Times New Roman" w:cs="Times New Roman"/>
        </w:rPr>
        <w:t xml:space="preserve"> </w:t>
      </w:r>
      <w:r w:rsidR="00F2652D">
        <w:rPr>
          <w:rFonts w:ascii="Times New Roman" w:hAnsi="Times New Roman" w:cs="Times New Roman"/>
        </w:rPr>
        <w:t xml:space="preserve">thing </w:t>
      </w:r>
      <w:r w:rsidR="00B97B45">
        <w:rPr>
          <w:rFonts w:ascii="Times New Roman" w:hAnsi="Times New Roman" w:cs="Times New Roman"/>
        </w:rPr>
        <w:t xml:space="preserve">they did in primary </w:t>
      </w:r>
      <w:r w:rsidR="00F2652D">
        <w:rPr>
          <w:rFonts w:ascii="Times New Roman" w:hAnsi="Times New Roman" w:cs="Times New Roman"/>
        </w:rPr>
        <w:t xml:space="preserve">school </w:t>
      </w:r>
      <w:r w:rsidR="00B97B45">
        <w:rPr>
          <w:rFonts w:ascii="Times New Roman" w:hAnsi="Times New Roman" w:cs="Times New Roman"/>
        </w:rPr>
        <w:t>was the week away in year 6 to an outdoor adventure camp</w:t>
      </w:r>
      <w:r w:rsidR="00F2652D">
        <w:rPr>
          <w:rFonts w:ascii="Times New Roman" w:hAnsi="Times New Roman" w:cs="Times New Roman"/>
        </w:rPr>
        <w:t xml:space="preserve">. </w:t>
      </w:r>
      <w:r w:rsidR="00353B2F">
        <w:rPr>
          <w:rFonts w:ascii="Times New Roman" w:hAnsi="Times New Roman" w:cs="Times New Roman"/>
        </w:rPr>
        <w:t>The skills</w:t>
      </w:r>
      <w:r w:rsidR="00B97B45">
        <w:rPr>
          <w:rFonts w:ascii="Times New Roman" w:hAnsi="Times New Roman" w:cs="Times New Roman"/>
        </w:rPr>
        <w:t xml:space="preserve"> they learn here is something they remember for a very long time and if we can use this to explore physical literacy we will see major improvements in </w:t>
      </w:r>
      <w:r w:rsidR="00F2652D">
        <w:rPr>
          <w:rFonts w:ascii="Times New Roman" w:hAnsi="Times New Roman" w:cs="Times New Roman"/>
        </w:rPr>
        <w:t xml:space="preserve">lifelong physical activity. </w:t>
      </w:r>
    </w:p>
    <w:p w14:paraId="2D561173" w14:textId="77777777" w:rsidR="001D167A" w:rsidRDefault="001D167A" w:rsidP="003B0CEB">
      <w:pPr>
        <w:spacing w:line="360" w:lineRule="auto"/>
        <w:rPr>
          <w:rFonts w:ascii="Times New Roman" w:hAnsi="Times New Roman" w:cs="Times New Roman"/>
          <w:sz w:val="28"/>
          <w:szCs w:val="28"/>
          <w:u w:val="single"/>
        </w:rPr>
      </w:pPr>
    </w:p>
    <w:p w14:paraId="38215BB9" w14:textId="693D53C8" w:rsidR="001D167A" w:rsidRDefault="00D64A84" w:rsidP="003B0CEB">
      <w:pPr>
        <w:spacing w:line="360" w:lineRule="auto"/>
        <w:rPr>
          <w:rFonts w:ascii="Times New Roman" w:hAnsi="Times New Roman" w:cs="Times New Roman"/>
        </w:rPr>
      </w:pPr>
      <w:r>
        <w:rPr>
          <w:rFonts w:ascii="Times New Roman" w:hAnsi="Times New Roman" w:cs="Times New Roman"/>
        </w:rPr>
        <w:t xml:space="preserve">As Whitehead (2010, p.11) states “physical literacy can be described as the motivation, confidence, physical competence, knowledge and understanding to value and take responsibility for engagement in physical activities for life.” </w:t>
      </w:r>
      <w:r w:rsidR="00BD5CF7">
        <w:rPr>
          <w:rFonts w:ascii="Times New Roman" w:hAnsi="Times New Roman" w:cs="Times New Roman"/>
        </w:rPr>
        <w:t xml:space="preserve">In modern life many younger children don’t get the correct teaching to understand the importance of being physically active throughout they’re life span. In order to develop physical </w:t>
      </w:r>
      <w:r w:rsidR="004B7DE8">
        <w:rPr>
          <w:rFonts w:ascii="Times New Roman" w:hAnsi="Times New Roman" w:cs="Times New Roman"/>
        </w:rPr>
        <w:t>literacy,</w:t>
      </w:r>
      <w:r w:rsidR="00BD5CF7">
        <w:rPr>
          <w:rFonts w:ascii="Times New Roman" w:hAnsi="Times New Roman" w:cs="Times New Roman"/>
        </w:rPr>
        <w:t xml:space="preserve"> it is important that we learn good fundamental movement skills and how we can stay fit and physically active throughout our lives. </w:t>
      </w:r>
      <w:r w:rsidR="004B7DE8">
        <w:rPr>
          <w:rFonts w:ascii="Times New Roman" w:hAnsi="Times New Roman" w:cs="Times New Roman"/>
        </w:rPr>
        <w:t xml:space="preserve">As human beings the thrill of adventure makes us enjoy the more </w:t>
      </w:r>
      <w:r w:rsidR="000375F5">
        <w:rPr>
          <w:rFonts w:ascii="Times New Roman" w:hAnsi="Times New Roman" w:cs="Times New Roman"/>
        </w:rPr>
        <w:t>risk-taking</w:t>
      </w:r>
      <w:r w:rsidR="004B7DE8">
        <w:rPr>
          <w:rFonts w:ascii="Times New Roman" w:hAnsi="Times New Roman" w:cs="Times New Roman"/>
        </w:rPr>
        <w:t xml:space="preserve"> activities</w:t>
      </w:r>
      <w:r w:rsidR="000375F5">
        <w:rPr>
          <w:rFonts w:ascii="Times New Roman" w:hAnsi="Times New Roman" w:cs="Times New Roman"/>
        </w:rPr>
        <w:t xml:space="preserve"> for example climbing, Wainwright </w:t>
      </w:r>
      <w:r w:rsidR="00E53640">
        <w:rPr>
          <w:rFonts w:ascii="Times New Roman" w:hAnsi="Times New Roman" w:cs="Times New Roman"/>
        </w:rPr>
        <w:t xml:space="preserve">and Williams </w:t>
      </w:r>
      <w:r w:rsidR="000375F5">
        <w:rPr>
          <w:rFonts w:ascii="Times New Roman" w:hAnsi="Times New Roman" w:cs="Times New Roman"/>
        </w:rPr>
        <w:t xml:space="preserve">(2020, p.217-229) explains that although facilitating or teaching adventurous activities may be difficult due to lack of equipment or knowledge children make great footsteps forward within their physical literacy journey. It allows children to better their knowledge of movement and work on skills they may not work on otherwise. These skills can </w:t>
      </w:r>
      <w:r w:rsidR="00772AD4">
        <w:rPr>
          <w:rFonts w:ascii="Times New Roman" w:hAnsi="Times New Roman" w:cs="Times New Roman"/>
        </w:rPr>
        <w:t xml:space="preserve">include gripping objects to climb, weight on </w:t>
      </w:r>
      <w:r w:rsidR="00772AD4">
        <w:rPr>
          <w:rFonts w:ascii="Times New Roman" w:hAnsi="Times New Roman" w:cs="Times New Roman"/>
        </w:rPr>
        <w:lastRenderedPageBreak/>
        <w:t xml:space="preserve">hands and ability to solve problems. </w:t>
      </w:r>
      <w:r w:rsidR="00624067">
        <w:rPr>
          <w:rFonts w:ascii="Times New Roman" w:hAnsi="Times New Roman" w:cs="Times New Roman"/>
        </w:rPr>
        <w:t xml:space="preserve">Robinson and Randall (2016) note that physical literacy is something that targets all domains of life and shows the main reasons why people partake in physical activity. We see many children partake for the social benefits to be with friends and to make friends. As we grow, we want to compete and better ourselves we do this for our own fitness and sporting goals. The cognitive segment shows that we do it because we understand we need to do it to stay fit. </w:t>
      </w:r>
      <w:r w:rsidR="00662F93" w:rsidRPr="00662F93">
        <w:rPr>
          <w:rFonts w:ascii="Times New Roman" w:hAnsi="Times New Roman" w:cs="Times New Roman"/>
        </w:rPr>
        <w:t>The</w:t>
      </w:r>
      <w:r w:rsidR="00591CAF">
        <w:rPr>
          <w:rFonts w:ascii="Times New Roman" w:hAnsi="Times New Roman" w:cs="Times New Roman"/>
        </w:rPr>
        <w:t>ir</w:t>
      </w:r>
      <w:r w:rsidR="00662F93" w:rsidRPr="00662F93">
        <w:rPr>
          <w:rFonts w:ascii="Times New Roman" w:hAnsi="Times New Roman" w:cs="Times New Roman"/>
        </w:rPr>
        <w:t xml:space="preserve"> model allows us to understand why physical literacy and being taught physical literacy is one of the most important things we can </w:t>
      </w:r>
      <w:r w:rsidR="00591CAF">
        <w:rPr>
          <w:rFonts w:ascii="Times New Roman" w:hAnsi="Times New Roman" w:cs="Times New Roman"/>
        </w:rPr>
        <w:t>learn</w:t>
      </w:r>
      <w:r w:rsidR="00662F93" w:rsidRPr="00662F93">
        <w:rPr>
          <w:rFonts w:ascii="Times New Roman" w:hAnsi="Times New Roman" w:cs="Times New Roman"/>
        </w:rPr>
        <w:t xml:space="preserve"> as it encourages lifetime participation in physical activity</w:t>
      </w:r>
      <w:r w:rsidR="00591CAF">
        <w:rPr>
          <w:rFonts w:ascii="Times New Roman" w:hAnsi="Times New Roman" w:cs="Times New Roman"/>
        </w:rPr>
        <w:t xml:space="preserve"> leading to a healthy </w:t>
      </w:r>
      <w:r w:rsidR="00717C65">
        <w:rPr>
          <w:rFonts w:ascii="Times New Roman" w:hAnsi="Times New Roman" w:cs="Times New Roman"/>
        </w:rPr>
        <w:t>lifestyle</w:t>
      </w:r>
      <w:r w:rsidR="00591CAF">
        <w:rPr>
          <w:rFonts w:ascii="Times New Roman" w:hAnsi="Times New Roman" w:cs="Times New Roman"/>
        </w:rPr>
        <w:t xml:space="preserve"> and improved mental health.</w:t>
      </w:r>
    </w:p>
    <w:p w14:paraId="3DA725FF" w14:textId="77777777" w:rsidR="00591CAF" w:rsidRDefault="00591CAF" w:rsidP="003B0CEB">
      <w:pPr>
        <w:spacing w:line="360" w:lineRule="auto"/>
        <w:rPr>
          <w:rFonts w:ascii="Times New Roman" w:hAnsi="Times New Roman" w:cs="Times New Roman"/>
        </w:rPr>
      </w:pPr>
    </w:p>
    <w:p w14:paraId="2CEA7796" w14:textId="3DF4CC2B" w:rsidR="00A77539" w:rsidRDefault="00A77539" w:rsidP="003B0CEB">
      <w:pPr>
        <w:spacing w:line="360" w:lineRule="auto"/>
        <w:rPr>
          <w:rFonts w:ascii="Times New Roman" w:hAnsi="Times New Roman" w:cs="Times New Roman"/>
        </w:rPr>
      </w:pPr>
      <w:r>
        <w:rPr>
          <w:rFonts w:ascii="Times New Roman" w:hAnsi="Times New Roman" w:cs="Times New Roman"/>
        </w:rPr>
        <w:t xml:space="preserve">Adventure is very important </w:t>
      </w:r>
      <w:proofErr w:type="gramStart"/>
      <w:r w:rsidR="001D167A">
        <w:rPr>
          <w:rFonts w:ascii="Times New Roman" w:hAnsi="Times New Roman" w:cs="Times New Roman"/>
        </w:rPr>
        <w:t>in regard to</w:t>
      </w:r>
      <w:proofErr w:type="gramEnd"/>
      <w:r>
        <w:rPr>
          <w:rFonts w:ascii="Times New Roman" w:hAnsi="Times New Roman" w:cs="Times New Roman"/>
        </w:rPr>
        <w:t xml:space="preserve"> physical literacy and being better learners. It allows a better understanding for us to know why we move solve problems and to use skills we have already learned to overcome challenges Williams and Wainwright (2016b). </w:t>
      </w:r>
      <w:r w:rsidR="00CD2A30">
        <w:rPr>
          <w:rFonts w:ascii="Times New Roman" w:hAnsi="Times New Roman" w:cs="Times New Roman"/>
        </w:rPr>
        <w:t xml:space="preserve">However, when it comes to adventure education, we do come across many challenges and restrictions one of the biggest restrictions being space within school for adventure equipment. This is prevalent when comparing countryside schools in comparison to city schools where space is more confined. </w:t>
      </w:r>
      <w:r w:rsidR="00C46E7B">
        <w:rPr>
          <w:rFonts w:ascii="Times New Roman" w:hAnsi="Times New Roman" w:cs="Times New Roman"/>
        </w:rPr>
        <w:t xml:space="preserve">Schwab and Dustin (2014) back this point up and further extend on it through saying that the more adventure opportunities you get within school the more likely you become to follow adventurous activities throughout your lifetime which is a great way of staying healthy </w:t>
      </w:r>
      <w:r w:rsidR="00717C65" w:rsidRPr="00717C65">
        <w:rPr>
          <w:rFonts w:ascii="Times New Roman" w:hAnsi="Times New Roman" w:cs="Times New Roman"/>
        </w:rPr>
        <w:t>through</w:t>
      </w:r>
      <w:r w:rsidR="00717C65">
        <w:rPr>
          <w:rFonts w:ascii="Times New Roman" w:hAnsi="Times New Roman" w:cs="Times New Roman"/>
        </w:rPr>
        <w:t xml:space="preserve"> using</w:t>
      </w:r>
      <w:r w:rsidR="00591CAF">
        <w:rPr>
          <w:rFonts w:ascii="Times New Roman" w:hAnsi="Times New Roman" w:cs="Times New Roman"/>
        </w:rPr>
        <w:t xml:space="preserve"> the </w:t>
      </w:r>
      <w:r w:rsidR="00C46E7B">
        <w:rPr>
          <w:rFonts w:ascii="Times New Roman" w:hAnsi="Times New Roman" w:cs="Times New Roman"/>
        </w:rPr>
        <w:t xml:space="preserve">outdoors. They also state that during the early years being a primary school age if outdoor education and adventure is taught that number of participations in lifelong adventure activities drastically increases. This correlates positively with physical literacy as when </w:t>
      </w:r>
      <w:r w:rsidR="00FA233F">
        <w:rPr>
          <w:rFonts w:ascii="Times New Roman" w:hAnsi="Times New Roman" w:cs="Times New Roman"/>
        </w:rPr>
        <w:t xml:space="preserve">this is taught well and understood the percentage of physically active individual throughout they’re lifetime increases. This means that if we can teach or facilitate both adventurous activities and physical literacy to a high level, we would get the benefits of outdoor adventure and the knowledge on how to stay healthy from day to day thanks to physical literacy. </w:t>
      </w:r>
      <w:r w:rsidR="001D167A">
        <w:rPr>
          <w:rFonts w:ascii="Times New Roman" w:hAnsi="Times New Roman" w:cs="Times New Roman"/>
        </w:rPr>
        <w:t xml:space="preserve">Teaching physical literacy can be </w:t>
      </w:r>
      <w:r w:rsidR="00591CAF">
        <w:rPr>
          <w:rFonts w:ascii="Times New Roman" w:hAnsi="Times New Roman" w:cs="Times New Roman"/>
        </w:rPr>
        <w:t>a</w:t>
      </w:r>
      <w:r w:rsidR="00717C65">
        <w:rPr>
          <w:rFonts w:ascii="Times New Roman" w:hAnsi="Times New Roman" w:cs="Times New Roman"/>
        </w:rPr>
        <w:t xml:space="preserve"> </w:t>
      </w:r>
      <w:r w:rsidR="00591CAF">
        <w:rPr>
          <w:rFonts w:ascii="Times New Roman" w:hAnsi="Times New Roman" w:cs="Times New Roman"/>
        </w:rPr>
        <w:t>challenging thing</w:t>
      </w:r>
      <w:r w:rsidR="001D167A">
        <w:rPr>
          <w:rFonts w:ascii="Times New Roman" w:hAnsi="Times New Roman" w:cs="Times New Roman"/>
        </w:rPr>
        <w:t xml:space="preserve"> to do especially in primary school if you don’t specialise within the subject</w:t>
      </w:r>
      <w:r w:rsidR="00591CAF">
        <w:rPr>
          <w:rFonts w:ascii="Times New Roman" w:hAnsi="Times New Roman" w:cs="Times New Roman"/>
        </w:rPr>
        <w:t>. W</w:t>
      </w:r>
      <w:r w:rsidR="001D167A">
        <w:rPr>
          <w:rFonts w:ascii="Times New Roman" w:hAnsi="Times New Roman" w:cs="Times New Roman"/>
        </w:rPr>
        <w:t>ith some children it is hard to get them moving and to make sure they can do all fundamental movements well and safely so that when they grow</w:t>
      </w:r>
      <w:r w:rsidR="00717C65">
        <w:rPr>
          <w:rFonts w:ascii="Times New Roman" w:hAnsi="Times New Roman" w:cs="Times New Roman"/>
        </w:rPr>
        <w:t xml:space="preserve"> </w:t>
      </w:r>
      <w:r w:rsidR="00591CAF">
        <w:rPr>
          <w:rFonts w:ascii="Times New Roman" w:hAnsi="Times New Roman" w:cs="Times New Roman"/>
        </w:rPr>
        <w:t xml:space="preserve">and </w:t>
      </w:r>
      <w:r w:rsidR="001D167A">
        <w:rPr>
          <w:rFonts w:ascii="Times New Roman" w:hAnsi="Times New Roman" w:cs="Times New Roman"/>
        </w:rPr>
        <w:t>develop the foundational movement skills. We see many teachers and facilitator’s struggle with differentiating the concept of physical literacy with physical activity and not teaching physical literacy which is a skill needed from day to day (Castelli, Barcelona and Bryant, 2015).</w:t>
      </w:r>
    </w:p>
    <w:p w14:paraId="3C275114" w14:textId="77777777" w:rsidR="00C46E7B" w:rsidRPr="00A77539" w:rsidRDefault="00C46E7B" w:rsidP="003B0CEB">
      <w:pPr>
        <w:spacing w:line="360" w:lineRule="auto"/>
        <w:rPr>
          <w:rFonts w:ascii="Times New Roman" w:hAnsi="Times New Roman" w:cs="Times New Roman"/>
        </w:rPr>
      </w:pPr>
    </w:p>
    <w:p w14:paraId="62480A34" w14:textId="1AEE855D" w:rsidR="003B0CEB" w:rsidRPr="00E53640" w:rsidRDefault="00E53640" w:rsidP="003B0CEB">
      <w:pPr>
        <w:spacing w:line="360" w:lineRule="auto"/>
        <w:rPr>
          <w:rFonts w:ascii="Times New Roman" w:hAnsi="Times New Roman" w:cs="Times New Roman"/>
        </w:rPr>
      </w:pPr>
      <w:r>
        <w:rPr>
          <w:rFonts w:ascii="Times New Roman" w:hAnsi="Times New Roman" w:cs="Times New Roman"/>
        </w:rPr>
        <w:lastRenderedPageBreak/>
        <w:t xml:space="preserve">Schools have areas where the concept of adventure is encouraged through specific areas, these areas can range from something simple such as a mud kitchen right the way through to adventure playgrounds with endless things to explore and do with the use of imagination. Within our primary school </w:t>
      </w:r>
      <w:r w:rsidR="00F867B3">
        <w:rPr>
          <w:rFonts w:ascii="Times New Roman" w:hAnsi="Times New Roman" w:cs="Times New Roman"/>
        </w:rPr>
        <w:t>curriculum,</w:t>
      </w:r>
      <w:r>
        <w:rPr>
          <w:rFonts w:ascii="Times New Roman" w:hAnsi="Times New Roman" w:cs="Times New Roman"/>
        </w:rPr>
        <w:t xml:space="preserve"> we see adventure coming more and more present with every school requiring an area for exploring as it sharpens </w:t>
      </w:r>
      <w:r w:rsidR="00F867B3">
        <w:rPr>
          <w:rFonts w:ascii="Times New Roman" w:hAnsi="Times New Roman" w:cs="Times New Roman"/>
        </w:rPr>
        <w:t>individuals’</w:t>
      </w:r>
      <w:r>
        <w:rPr>
          <w:rFonts w:ascii="Times New Roman" w:hAnsi="Times New Roman" w:cs="Times New Roman"/>
        </w:rPr>
        <w:t xml:space="preserve"> minds as they rely on their own abilities and skills that they have learnt throughout the years (Williams and Wainwright, 2016</w:t>
      </w:r>
      <w:r w:rsidR="00A77539">
        <w:rPr>
          <w:rFonts w:ascii="Times New Roman" w:hAnsi="Times New Roman" w:cs="Times New Roman"/>
        </w:rPr>
        <w:t>a</w:t>
      </w:r>
      <w:r>
        <w:rPr>
          <w:rFonts w:ascii="Times New Roman" w:hAnsi="Times New Roman" w:cs="Times New Roman"/>
        </w:rPr>
        <w:t xml:space="preserve">). </w:t>
      </w:r>
      <w:r w:rsidR="00F867B3">
        <w:rPr>
          <w:rFonts w:ascii="Times New Roman" w:hAnsi="Times New Roman" w:cs="Times New Roman"/>
        </w:rPr>
        <w:t xml:space="preserve">There are ample benefits to exploring and being adventurous and schools try and supply opportunities wherever they can with trips to outdoor adventure centre’s run by facilitators and people that have expertise within the profession. Fiskum and Jacobsen (2013) talk about the affordances and benefits of outdoor education through saying that instigators for movement are very different when it comes to adventure in comparison to in a classroom. We see that children engage more in something they find fun rather than something slow and what some consider monotone for example being in a classroom. </w:t>
      </w:r>
      <w:r w:rsidR="005C1927">
        <w:rPr>
          <w:rFonts w:ascii="Times New Roman" w:hAnsi="Times New Roman" w:cs="Times New Roman"/>
        </w:rPr>
        <w:t xml:space="preserve">This point is supported by Mackenzie, Son and Eitel (2018) who state that the more outdoor education children get it correlates positively with engagement within that specific lesson and other lessons throughout the day. </w:t>
      </w:r>
      <w:r w:rsidR="00AA30C5">
        <w:rPr>
          <w:rFonts w:ascii="Times New Roman" w:hAnsi="Times New Roman" w:cs="Times New Roman"/>
        </w:rPr>
        <w:t xml:space="preserve"> This means that children will be able to learn more throughout the day and due to enjoying the lesson or activity you have given them they will be more likely to remember what they did. Kernan (2014) explores the idea that outdoor play and adventure really benefit children’s cognitive ability allowing longer periods of concentration as well as the ability to consume knowledge better therefor they can learn far more efficiently, as a teacher this could be a very beneficial way of understanding how children learn best making our teaching far more affective.  </w:t>
      </w:r>
    </w:p>
    <w:p w14:paraId="6AE71D34" w14:textId="106FC5FA" w:rsidR="00551EE7" w:rsidRDefault="00551EE7" w:rsidP="003B0CEB">
      <w:pPr>
        <w:spacing w:line="360" w:lineRule="auto"/>
        <w:rPr>
          <w:rFonts w:ascii="Times New Roman" w:hAnsi="Times New Roman" w:cs="Times New Roman"/>
          <w:sz w:val="28"/>
          <w:szCs w:val="28"/>
          <w:u w:val="single"/>
        </w:rPr>
      </w:pPr>
    </w:p>
    <w:p w14:paraId="1F2EE98C" w14:textId="6093150D" w:rsidR="00551EE7" w:rsidRPr="00B97B45" w:rsidRDefault="00551EE7" w:rsidP="003B0CEB">
      <w:pPr>
        <w:spacing w:line="360" w:lineRule="auto"/>
        <w:rPr>
          <w:rFonts w:ascii="Times New Roman" w:hAnsi="Times New Roman" w:cs="Times New Roman"/>
        </w:rPr>
      </w:pPr>
      <w:r>
        <w:rPr>
          <w:rFonts w:ascii="Times New Roman" w:hAnsi="Times New Roman" w:cs="Times New Roman"/>
        </w:rPr>
        <w:t xml:space="preserve">To conclude it is important to understand that physical literacy and adventurous activities help </w:t>
      </w:r>
      <w:r w:rsidR="00591CAF">
        <w:rPr>
          <w:rFonts w:ascii="Times New Roman" w:hAnsi="Times New Roman" w:cs="Times New Roman"/>
        </w:rPr>
        <w:t xml:space="preserve">a child develop </w:t>
      </w:r>
      <w:r w:rsidR="00CC7F0F">
        <w:rPr>
          <w:rFonts w:ascii="Times New Roman" w:hAnsi="Times New Roman" w:cs="Times New Roman"/>
        </w:rPr>
        <w:t>greatly,</w:t>
      </w:r>
      <w:r w:rsidR="00591CAF">
        <w:rPr>
          <w:rFonts w:ascii="Times New Roman" w:hAnsi="Times New Roman" w:cs="Times New Roman"/>
        </w:rPr>
        <w:t xml:space="preserve"> </w:t>
      </w:r>
      <w:r>
        <w:rPr>
          <w:rFonts w:ascii="Times New Roman" w:hAnsi="Times New Roman" w:cs="Times New Roman"/>
        </w:rPr>
        <w:t xml:space="preserve">and adventure can really </w:t>
      </w:r>
      <w:r w:rsidRPr="00591CAF">
        <w:rPr>
          <w:rFonts w:ascii="Times New Roman" w:hAnsi="Times New Roman" w:cs="Times New Roman"/>
        </w:rPr>
        <w:t xml:space="preserve">help </w:t>
      </w:r>
      <w:r w:rsidR="00591CAF">
        <w:rPr>
          <w:rFonts w:ascii="Times New Roman" w:hAnsi="Times New Roman" w:cs="Times New Roman"/>
        </w:rPr>
        <w:t xml:space="preserve">them to </w:t>
      </w:r>
      <w:r>
        <w:rPr>
          <w:rFonts w:ascii="Times New Roman" w:hAnsi="Times New Roman" w:cs="Times New Roman"/>
        </w:rPr>
        <w:t xml:space="preserve">develop </w:t>
      </w:r>
      <w:r w:rsidR="00591CAF">
        <w:rPr>
          <w:rFonts w:ascii="Times New Roman" w:hAnsi="Times New Roman" w:cs="Times New Roman"/>
        </w:rPr>
        <w:t xml:space="preserve">their </w:t>
      </w:r>
      <w:r>
        <w:rPr>
          <w:rFonts w:ascii="Times New Roman" w:hAnsi="Times New Roman" w:cs="Times New Roman"/>
        </w:rPr>
        <w:t>physical literacy skills. After looking at the facts we can see that children are more engaged in lesson</w:t>
      </w:r>
      <w:r w:rsidR="00591CAF">
        <w:rPr>
          <w:rFonts w:ascii="Times New Roman" w:hAnsi="Times New Roman" w:cs="Times New Roman"/>
        </w:rPr>
        <w:t>s,</w:t>
      </w:r>
      <w:r>
        <w:rPr>
          <w:rFonts w:ascii="Times New Roman" w:hAnsi="Times New Roman" w:cs="Times New Roman"/>
        </w:rPr>
        <w:t xml:space="preserve"> more switched on and are better learners with the inclusion of that sense of adventure</w:t>
      </w:r>
      <w:r w:rsidR="00591CAF">
        <w:rPr>
          <w:rFonts w:ascii="Times New Roman" w:hAnsi="Times New Roman" w:cs="Times New Roman"/>
        </w:rPr>
        <w:t>,</w:t>
      </w:r>
      <w:r>
        <w:rPr>
          <w:rFonts w:ascii="Times New Roman" w:hAnsi="Times New Roman" w:cs="Times New Roman"/>
        </w:rPr>
        <w:t xml:space="preserve"> which is something teachers should try and deliver to allow more learning to take place. However, teaching and facilitating this can be a very hard ask as it depends a lot on the location of the school for example a city centre school will have less space whereas a countryside school might have a lot more green space around therefor will have better opportunities for adventure. Adventure equipment is also very expensive, and you often need to be able to do </w:t>
      </w:r>
      <w:r w:rsidR="00B97B45">
        <w:rPr>
          <w:rFonts w:ascii="Times New Roman" w:hAnsi="Times New Roman" w:cs="Times New Roman"/>
        </w:rPr>
        <w:t xml:space="preserve">the skill </w:t>
      </w:r>
      <w:r>
        <w:rPr>
          <w:rFonts w:ascii="Times New Roman" w:hAnsi="Times New Roman" w:cs="Times New Roman"/>
        </w:rPr>
        <w:t>in order to teach the skill</w:t>
      </w:r>
      <w:r w:rsidR="00B97B45">
        <w:rPr>
          <w:rFonts w:ascii="Times New Roman" w:hAnsi="Times New Roman" w:cs="Times New Roman"/>
        </w:rPr>
        <w:t xml:space="preserve">. We see adventure and creativity using the outdoors </w:t>
      </w:r>
      <w:r w:rsidR="00B97B45">
        <w:rPr>
          <w:rFonts w:ascii="Times New Roman" w:hAnsi="Times New Roman" w:cs="Times New Roman"/>
        </w:rPr>
        <w:lastRenderedPageBreak/>
        <w:t xml:space="preserve">becoming more and more important within the curriculum meaning it’s clear that the affordances of adventure help children become more competent movers and develop they’re understanding of physical literacy. To sum up the points prior many believe that adventure and its affordances play a key part within the development of physical literacy within younger children because they are often very enjoyable activities and are seen as away from the norm meaning children will tend to listen more and misbehave less. </w:t>
      </w:r>
      <w:r w:rsidR="00CC7F0F" w:rsidRPr="00717C65">
        <w:rPr>
          <w:rFonts w:ascii="Times New Roman" w:hAnsi="Times New Roman" w:cs="Times New Roman"/>
        </w:rPr>
        <w:t>With ASD and ADHD referrals in schools on the rise this could play an important factor in children being able to control and express their behaviours and emotions in a positive environment. This research has confirmed my belief in the importance of physical literacy.</w:t>
      </w:r>
    </w:p>
    <w:p w14:paraId="07ADDA4E" w14:textId="77777777" w:rsidR="00551EE7" w:rsidRDefault="00551EE7" w:rsidP="003B0CEB">
      <w:pPr>
        <w:spacing w:line="360" w:lineRule="auto"/>
        <w:rPr>
          <w:rFonts w:ascii="Times New Roman" w:hAnsi="Times New Roman" w:cs="Times New Roman"/>
          <w:sz w:val="28"/>
          <w:szCs w:val="28"/>
          <w:u w:val="single"/>
        </w:rPr>
      </w:pPr>
    </w:p>
    <w:p w14:paraId="7B27C4A1" w14:textId="1A462A2C" w:rsidR="003B0CEB" w:rsidRDefault="003B0CEB" w:rsidP="003B0CEB">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Reference list </w:t>
      </w:r>
    </w:p>
    <w:p w14:paraId="7F7D579D" w14:textId="73831E68" w:rsidR="001D167A" w:rsidRPr="001D167A" w:rsidRDefault="001D167A" w:rsidP="003B0CEB">
      <w:pPr>
        <w:spacing w:line="360" w:lineRule="auto"/>
        <w:rPr>
          <w:rFonts w:ascii="Times New Roman" w:hAnsi="Times New Roman" w:cs="Times New Roman"/>
          <w:color w:val="000000" w:themeColor="text1"/>
          <w:sz w:val="40"/>
          <w:szCs w:val="40"/>
          <w:u w:val="single"/>
        </w:rPr>
      </w:pPr>
      <w:r w:rsidRPr="001D167A">
        <w:rPr>
          <w:rFonts w:ascii="Times New Roman" w:hAnsi="Times New Roman" w:cs="Times New Roman"/>
          <w:color w:val="000000" w:themeColor="text1"/>
          <w:shd w:val="clear" w:color="auto" w:fill="FFFFFF"/>
        </w:rPr>
        <w:t>Castelli, D. M., Barcelona, J. M., &amp; Bryant, L. (2015). Contextualizing physical literacy in the school environment: The challenges. </w:t>
      </w:r>
      <w:r w:rsidRPr="001D167A">
        <w:rPr>
          <w:rFonts w:ascii="Times New Roman" w:hAnsi="Times New Roman" w:cs="Times New Roman"/>
          <w:i/>
          <w:iCs/>
          <w:color w:val="000000" w:themeColor="text1"/>
          <w:shd w:val="clear" w:color="auto" w:fill="FFFFFF"/>
        </w:rPr>
        <w:t>Journal of Sport and Health Science</w:t>
      </w:r>
      <w:r w:rsidRPr="001D167A">
        <w:rPr>
          <w:rFonts w:ascii="Times New Roman" w:hAnsi="Times New Roman" w:cs="Times New Roman"/>
          <w:color w:val="000000" w:themeColor="text1"/>
          <w:shd w:val="clear" w:color="auto" w:fill="FFFFFF"/>
        </w:rPr>
        <w:t>, </w:t>
      </w:r>
      <w:r w:rsidRPr="001D167A">
        <w:rPr>
          <w:rFonts w:ascii="Times New Roman" w:hAnsi="Times New Roman" w:cs="Times New Roman"/>
          <w:i/>
          <w:iCs/>
          <w:color w:val="000000" w:themeColor="text1"/>
          <w:shd w:val="clear" w:color="auto" w:fill="FFFFFF"/>
        </w:rPr>
        <w:t>4</w:t>
      </w:r>
      <w:r w:rsidRPr="001D167A">
        <w:rPr>
          <w:rFonts w:ascii="Times New Roman" w:hAnsi="Times New Roman" w:cs="Times New Roman"/>
          <w:color w:val="000000" w:themeColor="text1"/>
          <w:shd w:val="clear" w:color="auto" w:fill="FFFFFF"/>
        </w:rPr>
        <w:t>(2), 156-163.</w:t>
      </w:r>
    </w:p>
    <w:p w14:paraId="6F6B0B82" w14:textId="77777777" w:rsidR="001D167A" w:rsidRDefault="001D167A" w:rsidP="003B0CEB">
      <w:pPr>
        <w:spacing w:line="360" w:lineRule="auto"/>
        <w:rPr>
          <w:rFonts w:ascii="Times New Roman" w:hAnsi="Times New Roman" w:cs="Times New Roman"/>
          <w:sz w:val="28"/>
          <w:szCs w:val="28"/>
          <w:u w:val="single"/>
        </w:rPr>
      </w:pPr>
    </w:p>
    <w:p w14:paraId="1EFCDEF7" w14:textId="231289E1" w:rsidR="00F867B3" w:rsidRPr="005C1927" w:rsidRDefault="00F867B3" w:rsidP="003B0CEB">
      <w:pPr>
        <w:spacing w:line="360" w:lineRule="auto"/>
        <w:rPr>
          <w:rFonts w:ascii="Times New Roman" w:hAnsi="Times New Roman" w:cs="Times New Roman"/>
          <w:color w:val="000000" w:themeColor="text1"/>
          <w:shd w:val="clear" w:color="auto" w:fill="FFFFFF"/>
        </w:rPr>
      </w:pPr>
      <w:r w:rsidRPr="005C1927">
        <w:rPr>
          <w:rFonts w:ascii="Times New Roman" w:hAnsi="Times New Roman" w:cs="Times New Roman"/>
          <w:color w:val="000000" w:themeColor="text1"/>
          <w:shd w:val="clear" w:color="auto" w:fill="FFFFFF"/>
        </w:rPr>
        <w:t>Fiskum, T. A., &amp; Jacobsen, K. (2013). Outdoor education gives fewer demands for action regulation and an increased variability of affordances. </w:t>
      </w:r>
      <w:r w:rsidRPr="005C1927">
        <w:rPr>
          <w:rFonts w:ascii="Times New Roman" w:hAnsi="Times New Roman" w:cs="Times New Roman"/>
          <w:i/>
          <w:iCs/>
          <w:color w:val="000000" w:themeColor="text1"/>
          <w:shd w:val="clear" w:color="auto" w:fill="FFFFFF"/>
        </w:rPr>
        <w:t>Journal of Adventure Education &amp; Outdoor Learning</w:t>
      </w:r>
      <w:r w:rsidRPr="005C1927">
        <w:rPr>
          <w:rFonts w:ascii="Times New Roman" w:hAnsi="Times New Roman" w:cs="Times New Roman"/>
          <w:color w:val="000000" w:themeColor="text1"/>
          <w:shd w:val="clear" w:color="auto" w:fill="FFFFFF"/>
        </w:rPr>
        <w:t>, </w:t>
      </w:r>
      <w:r w:rsidRPr="005C1927">
        <w:rPr>
          <w:rFonts w:ascii="Times New Roman" w:hAnsi="Times New Roman" w:cs="Times New Roman"/>
          <w:i/>
          <w:iCs/>
          <w:color w:val="000000" w:themeColor="text1"/>
          <w:shd w:val="clear" w:color="auto" w:fill="FFFFFF"/>
        </w:rPr>
        <w:t>13</w:t>
      </w:r>
      <w:r w:rsidRPr="005C1927">
        <w:rPr>
          <w:rFonts w:ascii="Times New Roman" w:hAnsi="Times New Roman" w:cs="Times New Roman"/>
          <w:color w:val="000000" w:themeColor="text1"/>
          <w:shd w:val="clear" w:color="auto" w:fill="FFFFFF"/>
        </w:rPr>
        <w:t>(1), 76-99.</w:t>
      </w:r>
    </w:p>
    <w:p w14:paraId="0821282E" w14:textId="77777777" w:rsidR="00F867B3" w:rsidRDefault="00F867B3" w:rsidP="003B0CEB">
      <w:pPr>
        <w:spacing w:line="360" w:lineRule="auto"/>
        <w:rPr>
          <w:rFonts w:ascii="Times New Roman" w:hAnsi="Times New Roman" w:cs="Times New Roman"/>
          <w:color w:val="222222"/>
          <w:shd w:val="clear" w:color="auto" w:fill="FFFFFF"/>
        </w:rPr>
      </w:pPr>
    </w:p>
    <w:p w14:paraId="631FD4C6" w14:textId="07DA1550" w:rsidR="00AA30C5" w:rsidRPr="00AA30C5" w:rsidRDefault="00AA30C5" w:rsidP="003B0CEB">
      <w:pPr>
        <w:spacing w:line="360" w:lineRule="auto"/>
        <w:rPr>
          <w:rFonts w:ascii="Times New Roman" w:hAnsi="Times New Roman" w:cs="Times New Roman"/>
          <w:color w:val="000000" w:themeColor="text1"/>
          <w:sz w:val="36"/>
          <w:szCs w:val="36"/>
          <w:shd w:val="clear" w:color="auto" w:fill="FFFFFF"/>
        </w:rPr>
      </w:pPr>
      <w:r w:rsidRPr="00AA30C5">
        <w:rPr>
          <w:rFonts w:ascii="Times New Roman" w:hAnsi="Times New Roman" w:cs="Times New Roman"/>
          <w:color w:val="000000" w:themeColor="text1"/>
          <w:shd w:val="clear" w:color="auto" w:fill="FFFFFF"/>
        </w:rPr>
        <w:t>Kernan, M. (2014). Opportunities and affordances in outdoor play. </w:t>
      </w:r>
      <w:r w:rsidRPr="00AA30C5">
        <w:rPr>
          <w:rFonts w:ascii="Times New Roman" w:hAnsi="Times New Roman" w:cs="Times New Roman"/>
          <w:i/>
          <w:iCs/>
          <w:color w:val="000000" w:themeColor="text1"/>
          <w:shd w:val="clear" w:color="auto" w:fill="FFFFFF"/>
        </w:rPr>
        <w:t>The SAGE handbook of play and learning in early childhood</w:t>
      </w:r>
      <w:r w:rsidRPr="00AA30C5">
        <w:rPr>
          <w:rFonts w:ascii="Times New Roman" w:hAnsi="Times New Roman" w:cs="Times New Roman"/>
          <w:color w:val="000000" w:themeColor="text1"/>
          <w:shd w:val="clear" w:color="auto" w:fill="FFFFFF"/>
        </w:rPr>
        <w:t>, 391-402.</w:t>
      </w:r>
    </w:p>
    <w:p w14:paraId="4B65BF03" w14:textId="77777777" w:rsidR="00AA30C5" w:rsidRDefault="00AA30C5" w:rsidP="003B0CEB">
      <w:pPr>
        <w:spacing w:line="360" w:lineRule="auto"/>
        <w:rPr>
          <w:rFonts w:ascii="Times New Roman" w:hAnsi="Times New Roman" w:cs="Times New Roman"/>
          <w:color w:val="222222"/>
          <w:shd w:val="clear" w:color="auto" w:fill="FFFFFF"/>
        </w:rPr>
      </w:pPr>
    </w:p>
    <w:p w14:paraId="10C36F7D" w14:textId="32625557" w:rsidR="00F867B3" w:rsidRPr="005C1927" w:rsidRDefault="00F867B3" w:rsidP="003B0CEB">
      <w:pPr>
        <w:spacing w:line="360" w:lineRule="auto"/>
        <w:rPr>
          <w:rFonts w:ascii="Times New Roman" w:hAnsi="Times New Roman" w:cs="Times New Roman"/>
          <w:color w:val="000000" w:themeColor="text1"/>
          <w:sz w:val="48"/>
          <w:szCs w:val="48"/>
          <w:shd w:val="clear" w:color="auto" w:fill="FFFFFF"/>
        </w:rPr>
      </w:pPr>
      <w:r w:rsidRPr="005C1927">
        <w:rPr>
          <w:rFonts w:ascii="Times New Roman" w:hAnsi="Times New Roman" w:cs="Times New Roman"/>
          <w:color w:val="000000" w:themeColor="text1"/>
          <w:shd w:val="clear" w:color="auto" w:fill="FFFFFF"/>
        </w:rPr>
        <w:t>Mackenzie, S. H., Son, J. S., &amp; Eitel, K. (2018). Using outdoor adventure to enhance intrinsic motivation and engagement in science and physical activity: An exploratory study. </w:t>
      </w:r>
      <w:r w:rsidRPr="005C1927">
        <w:rPr>
          <w:rFonts w:ascii="Times New Roman" w:hAnsi="Times New Roman" w:cs="Times New Roman"/>
          <w:i/>
          <w:iCs/>
          <w:color w:val="000000" w:themeColor="text1"/>
          <w:shd w:val="clear" w:color="auto" w:fill="FFFFFF"/>
        </w:rPr>
        <w:t>Journal of outdoor recreation and tourism</w:t>
      </w:r>
      <w:r w:rsidRPr="005C1927">
        <w:rPr>
          <w:rFonts w:ascii="Times New Roman" w:hAnsi="Times New Roman" w:cs="Times New Roman"/>
          <w:color w:val="000000" w:themeColor="text1"/>
          <w:shd w:val="clear" w:color="auto" w:fill="FFFFFF"/>
        </w:rPr>
        <w:t>, </w:t>
      </w:r>
      <w:r w:rsidRPr="005C1927">
        <w:rPr>
          <w:rFonts w:ascii="Times New Roman" w:hAnsi="Times New Roman" w:cs="Times New Roman"/>
          <w:i/>
          <w:iCs/>
          <w:color w:val="000000" w:themeColor="text1"/>
          <w:shd w:val="clear" w:color="auto" w:fill="FFFFFF"/>
        </w:rPr>
        <w:t>21</w:t>
      </w:r>
      <w:r w:rsidRPr="005C1927">
        <w:rPr>
          <w:rFonts w:ascii="Times New Roman" w:hAnsi="Times New Roman" w:cs="Times New Roman"/>
          <w:color w:val="000000" w:themeColor="text1"/>
          <w:shd w:val="clear" w:color="auto" w:fill="FFFFFF"/>
        </w:rPr>
        <w:t>, 76-86.</w:t>
      </w:r>
    </w:p>
    <w:p w14:paraId="36EBE09F" w14:textId="77777777" w:rsidR="00F867B3" w:rsidRDefault="00F867B3" w:rsidP="003B0CEB">
      <w:pPr>
        <w:spacing w:line="360" w:lineRule="auto"/>
        <w:rPr>
          <w:rFonts w:ascii="Times New Roman" w:hAnsi="Times New Roman" w:cs="Times New Roman"/>
          <w:color w:val="000000" w:themeColor="text1"/>
          <w:shd w:val="clear" w:color="auto" w:fill="FFFFFF"/>
        </w:rPr>
      </w:pPr>
    </w:p>
    <w:p w14:paraId="55BB8F12" w14:textId="6D3C5BEB" w:rsidR="00AA30C5" w:rsidRPr="00AA30C5" w:rsidRDefault="00AA30C5" w:rsidP="003B0CEB">
      <w:pPr>
        <w:spacing w:line="360" w:lineRule="auto"/>
        <w:rPr>
          <w:rFonts w:ascii="Times New Roman" w:hAnsi="Times New Roman" w:cs="Times New Roman"/>
          <w:color w:val="000000" w:themeColor="text1"/>
          <w:shd w:val="clear" w:color="auto" w:fill="FFFFFF"/>
        </w:rPr>
      </w:pPr>
      <w:r w:rsidRPr="00AA30C5">
        <w:rPr>
          <w:rFonts w:ascii="Times New Roman" w:hAnsi="Times New Roman" w:cs="Times New Roman"/>
          <w:color w:val="000000" w:themeColor="text1"/>
        </w:rPr>
        <w:t>Robinson, D. B., &amp; Randall, L. (2016). Marking physical literacy or missing the mark on physical literacy? A conceptual critique of Canada’s physical literacy assessment instruments. Measurement in Physical Education and Exercise Science. doi:10.1080/1091367x.2016.1249793</w:t>
      </w:r>
    </w:p>
    <w:p w14:paraId="3A98A44E" w14:textId="77777777" w:rsidR="00AA30C5" w:rsidRPr="00C46E7B" w:rsidRDefault="00AA30C5" w:rsidP="003B0CEB">
      <w:pPr>
        <w:spacing w:line="360" w:lineRule="auto"/>
        <w:rPr>
          <w:rFonts w:ascii="Times New Roman" w:hAnsi="Times New Roman" w:cs="Times New Roman"/>
          <w:color w:val="000000" w:themeColor="text1"/>
          <w:sz w:val="36"/>
          <w:szCs w:val="36"/>
          <w:shd w:val="clear" w:color="auto" w:fill="FFFFFF"/>
        </w:rPr>
      </w:pPr>
    </w:p>
    <w:p w14:paraId="03FC3760" w14:textId="04CEB776" w:rsidR="00C46E7B" w:rsidRPr="00C46E7B" w:rsidRDefault="00C46E7B" w:rsidP="003B0CEB">
      <w:pPr>
        <w:spacing w:line="360" w:lineRule="auto"/>
        <w:rPr>
          <w:rFonts w:ascii="Times New Roman" w:hAnsi="Times New Roman" w:cs="Times New Roman"/>
          <w:color w:val="000000" w:themeColor="text1"/>
          <w:sz w:val="36"/>
          <w:szCs w:val="36"/>
          <w:shd w:val="clear" w:color="auto" w:fill="FFFFFF"/>
        </w:rPr>
      </w:pPr>
      <w:r w:rsidRPr="00C46E7B">
        <w:rPr>
          <w:rFonts w:ascii="Times New Roman" w:hAnsi="Times New Roman" w:cs="Times New Roman"/>
          <w:color w:val="000000" w:themeColor="text1"/>
          <w:shd w:val="clear" w:color="auto" w:fill="FFFFFF"/>
        </w:rPr>
        <w:t>Schwab, K., &amp; Dustin, D. (2014). Engaging youth in lifelong outdoor adventure activities through a nontraditional public school physical education program. </w:t>
      </w:r>
      <w:r w:rsidRPr="00C46E7B">
        <w:rPr>
          <w:rFonts w:ascii="Times New Roman" w:hAnsi="Times New Roman" w:cs="Times New Roman"/>
          <w:i/>
          <w:iCs/>
          <w:color w:val="000000" w:themeColor="text1"/>
          <w:shd w:val="clear" w:color="auto" w:fill="FFFFFF"/>
        </w:rPr>
        <w:t>Journal of Physical Education, Recreation and Dance</w:t>
      </w:r>
      <w:r w:rsidRPr="00C46E7B">
        <w:rPr>
          <w:rFonts w:ascii="Times New Roman" w:hAnsi="Times New Roman" w:cs="Times New Roman"/>
          <w:color w:val="000000" w:themeColor="text1"/>
          <w:shd w:val="clear" w:color="auto" w:fill="FFFFFF"/>
        </w:rPr>
        <w:t>, </w:t>
      </w:r>
      <w:r w:rsidRPr="00C46E7B">
        <w:rPr>
          <w:rFonts w:ascii="Times New Roman" w:hAnsi="Times New Roman" w:cs="Times New Roman"/>
          <w:i/>
          <w:iCs/>
          <w:color w:val="000000" w:themeColor="text1"/>
          <w:shd w:val="clear" w:color="auto" w:fill="FFFFFF"/>
        </w:rPr>
        <w:t>85</w:t>
      </w:r>
      <w:r w:rsidRPr="00C46E7B">
        <w:rPr>
          <w:rFonts w:ascii="Times New Roman" w:hAnsi="Times New Roman" w:cs="Times New Roman"/>
          <w:color w:val="000000" w:themeColor="text1"/>
          <w:shd w:val="clear" w:color="auto" w:fill="FFFFFF"/>
        </w:rPr>
        <w:t>(8), 27-31.</w:t>
      </w:r>
    </w:p>
    <w:p w14:paraId="59DFC3F5" w14:textId="77777777" w:rsidR="00C46E7B" w:rsidRDefault="00C46E7B" w:rsidP="003B0CEB">
      <w:pPr>
        <w:spacing w:line="360" w:lineRule="auto"/>
        <w:rPr>
          <w:rFonts w:ascii="Times New Roman" w:hAnsi="Times New Roman" w:cs="Times New Roman"/>
          <w:color w:val="000000" w:themeColor="text1"/>
          <w:shd w:val="clear" w:color="auto" w:fill="FFFFFF"/>
        </w:rPr>
      </w:pPr>
    </w:p>
    <w:p w14:paraId="2A5F9F0E" w14:textId="7ACCD463" w:rsidR="000375F5" w:rsidRDefault="000375F5" w:rsidP="003B0CEB">
      <w:pPr>
        <w:spacing w:line="360" w:lineRule="auto"/>
        <w:rPr>
          <w:rFonts w:ascii="Times New Roman" w:hAnsi="Times New Roman" w:cs="Times New Roman"/>
          <w:color w:val="000000" w:themeColor="text1"/>
          <w:shd w:val="clear" w:color="auto" w:fill="FFFFFF"/>
        </w:rPr>
      </w:pPr>
      <w:r w:rsidRPr="000375F5">
        <w:rPr>
          <w:rFonts w:ascii="Times New Roman" w:hAnsi="Times New Roman" w:cs="Times New Roman"/>
          <w:color w:val="000000" w:themeColor="text1"/>
          <w:shd w:val="clear" w:color="auto" w:fill="FFFFFF"/>
        </w:rPr>
        <w:t>Williams, A., &amp; Wainwright, N. (2020). Re-thinking adventurous activities in physical education: Models-based approaches. </w:t>
      </w:r>
      <w:r w:rsidRPr="000375F5">
        <w:rPr>
          <w:rFonts w:ascii="Times New Roman" w:hAnsi="Times New Roman" w:cs="Times New Roman"/>
          <w:i/>
          <w:iCs/>
          <w:color w:val="000000" w:themeColor="text1"/>
          <w:shd w:val="clear" w:color="auto" w:fill="FFFFFF"/>
        </w:rPr>
        <w:t>Journal of adventure education and outdoor learning</w:t>
      </w:r>
      <w:r w:rsidRPr="000375F5">
        <w:rPr>
          <w:rFonts w:ascii="Times New Roman" w:hAnsi="Times New Roman" w:cs="Times New Roman"/>
          <w:color w:val="000000" w:themeColor="text1"/>
          <w:shd w:val="clear" w:color="auto" w:fill="FFFFFF"/>
        </w:rPr>
        <w:t>, </w:t>
      </w:r>
      <w:r w:rsidRPr="000375F5">
        <w:rPr>
          <w:rFonts w:ascii="Times New Roman" w:hAnsi="Times New Roman" w:cs="Times New Roman"/>
          <w:i/>
          <w:iCs/>
          <w:color w:val="000000" w:themeColor="text1"/>
          <w:shd w:val="clear" w:color="auto" w:fill="FFFFFF"/>
        </w:rPr>
        <w:t>20</w:t>
      </w:r>
      <w:r w:rsidRPr="000375F5">
        <w:rPr>
          <w:rFonts w:ascii="Times New Roman" w:hAnsi="Times New Roman" w:cs="Times New Roman"/>
          <w:color w:val="000000" w:themeColor="text1"/>
          <w:shd w:val="clear" w:color="auto" w:fill="FFFFFF"/>
        </w:rPr>
        <w:t>(3), 217-229.</w:t>
      </w:r>
    </w:p>
    <w:p w14:paraId="49E1C5D9" w14:textId="77777777" w:rsidR="00E53640" w:rsidRDefault="00E53640" w:rsidP="003B0CEB">
      <w:pPr>
        <w:spacing w:line="360" w:lineRule="auto"/>
        <w:rPr>
          <w:rFonts w:ascii="Times New Roman" w:hAnsi="Times New Roman" w:cs="Times New Roman"/>
          <w:color w:val="000000" w:themeColor="text1"/>
          <w:shd w:val="clear" w:color="auto" w:fill="FFFFFF"/>
        </w:rPr>
      </w:pPr>
    </w:p>
    <w:p w14:paraId="518D1D0C" w14:textId="50BB263F" w:rsidR="00E53640" w:rsidRDefault="00E53640" w:rsidP="003B0CEB">
      <w:pPr>
        <w:spacing w:line="360" w:lineRule="auto"/>
        <w:rPr>
          <w:rFonts w:ascii="Times New Roman" w:hAnsi="Times New Roman" w:cs="Times New Roman"/>
          <w:color w:val="000000" w:themeColor="text1"/>
          <w:shd w:val="clear" w:color="auto" w:fill="FFFFFF"/>
        </w:rPr>
      </w:pPr>
      <w:r w:rsidRPr="00E53640">
        <w:rPr>
          <w:rFonts w:ascii="Times New Roman" w:hAnsi="Times New Roman" w:cs="Times New Roman"/>
          <w:color w:val="000000" w:themeColor="text1"/>
          <w:shd w:val="clear" w:color="auto" w:fill="FFFFFF"/>
        </w:rPr>
        <w:t>Williams, A., &amp; Wainwright, N. (2016</w:t>
      </w:r>
      <w:r w:rsidR="00A77539">
        <w:rPr>
          <w:rFonts w:ascii="Times New Roman" w:hAnsi="Times New Roman" w:cs="Times New Roman"/>
          <w:color w:val="000000" w:themeColor="text1"/>
          <w:shd w:val="clear" w:color="auto" w:fill="FFFFFF"/>
        </w:rPr>
        <w:t>a</w:t>
      </w:r>
      <w:r w:rsidRPr="00E53640">
        <w:rPr>
          <w:rFonts w:ascii="Times New Roman" w:hAnsi="Times New Roman" w:cs="Times New Roman"/>
          <w:color w:val="000000" w:themeColor="text1"/>
          <w:shd w:val="clear" w:color="auto" w:fill="FFFFFF"/>
        </w:rPr>
        <w:t>). A new pedagogical model for adventure in the curriculum: part one–advocating for the model. </w:t>
      </w:r>
      <w:r w:rsidRPr="00E53640">
        <w:rPr>
          <w:rFonts w:ascii="Times New Roman" w:hAnsi="Times New Roman" w:cs="Times New Roman"/>
          <w:i/>
          <w:iCs/>
          <w:color w:val="000000" w:themeColor="text1"/>
          <w:shd w:val="clear" w:color="auto" w:fill="FFFFFF"/>
        </w:rPr>
        <w:t>Physical Education and Sport Pedagogy</w:t>
      </w:r>
      <w:r w:rsidRPr="00E53640">
        <w:rPr>
          <w:rFonts w:ascii="Times New Roman" w:hAnsi="Times New Roman" w:cs="Times New Roman"/>
          <w:color w:val="000000" w:themeColor="text1"/>
          <w:shd w:val="clear" w:color="auto" w:fill="FFFFFF"/>
        </w:rPr>
        <w:t>, </w:t>
      </w:r>
      <w:r w:rsidRPr="00E53640">
        <w:rPr>
          <w:rFonts w:ascii="Times New Roman" w:hAnsi="Times New Roman" w:cs="Times New Roman"/>
          <w:i/>
          <w:iCs/>
          <w:color w:val="000000" w:themeColor="text1"/>
          <w:shd w:val="clear" w:color="auto" w:fill="FFFFFF"/>
        </w:rPr>
        <w:t>21</w:t>
      </w:r>
      <w:r w:rsidRPr="00E53640">
        <w:rPr>
          <w:rFonts w:ascii="Times New Roman" w:hAnsi="Times New Roman" w:cs="Times New Roman"/>
          <w:color w:val="000000" w:themeColor="text1"/>
          <w:shd w:val="clear" w:color="auto" w:fill="FFFFFF"/>
        </w:rPr>
        <w:t>(5), 481-500.</w:t>
      </w:r>
    </w:p>
    <w:p w14:paraId="72BA0C7F" w14:textId="77777777" w:rsidR="00A77539" w:rsidRDefault="00A77539" w:rsidP="003B0CEB">
      <w:pPr>
        <w:spacing w:line="360" w:lineRule="auto"/>
        <w:rPr>
          <w:rFonts w:ascii="Times New Roman" w:hAnsi="Times New Roman" w:cs="Times New Roman"/>
          <w:color w:val="000000" w:themeColor="text1"/>
          <w:shd w:val="clear" w:color="auto" w:fill="FFFFFF"/>
        </w:rPr>
      </w:pPr>
    </w:p>
    <w:p w14:paraId="3B273A16" w14:textId="4D51A887" w:rsidR="00A77539" w:rsidRPr="00A77539" w:rsidRDefault="00A77539" w:rsidP="003B0CEB">
      <w:pPr>
        <w:spacing w:line="360" w:lineRule="auto"/>
        <w:rPr>
          <w:rFonts w:ascii="Times New Roman" w:hAnsi="Times New Roman" w:cs="Times New Roman"/>
          <w:color w:val="000000" w:themeColor="text1"/>
          <w:sz w:val="96"/>
          <w:szCs w:val="96"/>
          <w:u w:val="single"/>
        </w:rPr>
      </w:pPr>
      <w:r w:rsidRPr="00A77539">
        <w:rPr>
          <w:rFonts w:ascii="Times New Roman" w:hAnsi="Times New Roman" w:cs="Times New Roman"/>
          <w:color w:val="000000" w:themeColor="text1"/>
          <w:shd w:val="clear" w:color="auto" w:fill="FFFFFF"/>
        </w:rPr>
        <w:t>Williams, A., &amp; Wainwright, N. (2016b). A new pedagogical model for adventure in the curriculum: part two–outlining the model. </w:t>
      </w:r>
      <w:r w:rsidRPr="00A77539">
        <w:rPr>
          <w:rFonts w:ascii="Times New Roman" w:hAnsi="Times New Roman" w:cs="Times New Roman"/>
          <w:i/>
          <w:iCs/>
          <w:color w:val="000000" w:themeColor="text1"/>
          <w:shd w:val="clear" w:color="auto" w:fill="FFFFFF"/>
        </w:rPr>
        <w:t>Physical Education and Sport Pedagogy</w:t>
      </w:r>
      <w:r w:rsidRPr="00A77539">
        <w:rPr>
          <w:rFonts w:ascii="Times New Roman" w:hAnsi="Times New Roman" w:cs="Times New Roman"/>
          <w:color w:val="000000" w:themeColor="text1"/>
          <w:shd w:val="clear" w:color="auto" w:fill="FFFFFF"/>
        </w:rPr>
        <w:t>, </w:t>
      </w:r>
      <w:r w:rsidRPr="00A77539">
        <w:rPr>
          <w:rFonts w:ascii="Times New Roman" w:hAnsi="Times New Roman" w:cs="Times New Roman"/>
          <w:i/>
          <w:iCs/>
          <w:color w:val="000000" w:themeColor="text1"/>
          <w:shd w:val="clear" w:color="auto" w:fill="FFFFFF"/>
        </w:rPr>
        <w:t>21</w:t>
      </w:r>
      <w:r w:rsidRPr="00A77539">
        <w:rPr>
          <w:rFonts w:ascii="Times New Roman" w:hAnsi="Times New Roman" w:cs="Times New Roman"/>
          <w:color w:val="000000" w:themeColor="text1"/>
          <w:shd w:val="clear" w:color="auto" w:fill="FFFFFF"/>
        </w:rPr>
        <w:t>(6), 589-602.</w:t>
      </w:r>
    </w:p>
    <w:p w14:paraId="24ADE608" w14:textId="77777777" w:rsidR="000375F5" w:rsidRPr="00586A9F" w:rsidRDefault="000375F5" w:rsidP="003B0CEB">
      <w:pPr>
        <w:spacing w:line="360" w:lineRule="auto"/>
        <w:rPr>
          <w:rFonts w:ascii="Times New Roman" w:hAnsi="Times New Roman" w:cs="Times New Roman"/>
          <w:sz w:val="28"/>
          <w:szCs w:val="28"/>
          <w:u w:val="single"/>
        </w:rPr>
      </w:pPr>
    </w:p>
    <w:p w14:paraId="590C8206" w14:textId="4EF4FAAE" w:rsidR="00586A9F" w:rsidRDefault="00D64A84" w:rsidP="00D64A84">
      <w:r>
        <w:t xml:space="preserve">Whitehead, M. (2010) </w:t>
      </w:r>
      <w:r w:rsidRPr="00D64A84">
        <w:rPr>
          <w:i/>
          <w:iCs/>
        </w:rPr>
        <w:t>Physical Literacy: Throughout the life course</w:t>
      </w:r>
      <w:r>
        <w:t>. Oxon. Routledge. pp.11.</w:t>
      </w:r>
    </w:p>
    <w:sectPr w:rsidR="00586A9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65078" w14:textId="77777777" w:rsidR="00982654" w:rsidRDefault="00982654" w:rsidP="00586A9F">
      <w:r>
        <w:separator/>
      </w:r>
    </w:p>
  </w:endnote>
  <w:endnote w:type="continuationSeparator" w:id="0">
    <w:p w14:paraId="7191FE45" w14:textId="77777777" w:rsidR="00982654" w:rsidRDefault="00982654" w:rsidP="00586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AB16A" w14:textId="77777777" w:rsidR="00586A9F" w:rsidRDefault="00586A9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5589025" w14:textId="77777777" w:rsidR="00586A9F" w:rsidRDefault="00586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6501E" w14:textId="77777777" w:rsidR="00982654" w:rsidRDefault="00982654" w:rsidP="00586A9F">
      <w:r>
        <w:separator/>
      </w:r>
    </w:p>
  </w:footnote>
  <w:footnote w:type="continuationSeparator" w:id="0">
    <w:p w14:paraId="5375FFFD" w14:textId="77777777" w:rsidR="00982654" w:rsidRDefault="00982654" w:rsidP="00586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04A46" w14:textId="407F60B8" w:rsidR="00586A9F" w:rsidRDefault="00586A9F">
    <w:pPr>
      <w:pStyle w:val="Header"/>
    </w:pPr>
    <w:r>
      <w:t>Candidate Number – 2305788                                                               Module Code – BMOE4003</w:t>
    </w:r>
  </w:p>
  <w:p w14:paraId="6FEB815C" w14:textId="77777777" w:rsidR="00586A9F" w:rsidRDefault="00586A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A9F"/>
    <w:rsid w:val="000375F5"/>
    <w:rsid w:val="000604AB"/>
    <w:rsid w:val="000A5008"/>
    <w:rsid w:val="001362E5"/>
    <w:rsid w:val="001B0FD6"/>
    <w:rsid w:val="001D167A"/>
    <w:rsid w:val="002A3D96"/>
    <w:rsid w:val="00353B2F"/>
    <w:rsid w:val="003B0CEB"/>
    <w:rsid w:val="004B7DE8"/>
    <w:rsid w:val="00551EE7"/>
    <w:rsid w:val="00586A9F"/>
    <w:rsid w:val="00591CAF"/>
    <w:rsid w:val="005C1927"/>
    <w:rsid w:val="005F18F9"/>
    <w:rsid w:val="00624067"/>
    <w:rsid w:val="00662F93"/>
    <w:rsid w:val="00717C65"/>
    <w:rsid w:val="00772AD4"/>
    <w:rsid w:val="00982654"/>
    <w:rsid w:val="009967CF"/>
    <w:rsid w:val="009D560C"/>
    <w:rsid w:val="00A77539"/>
    <w:rsid w:val="00AA30C5"/>
    <w:rsid w:val="00B97B45"/>
    <w:rsid w:val="00BD5CF7"/>
    <w:rsid w:val="00C46E7B"/>
    <w:rsid w:val="00CC7F0F"/>
    <w:rsid w:val="00CD2A30"/>
    <w:rsid w:val="00D44B00"/>
    <w:rsid w:val="00D64A84"/>
    <w:rsid w:val="00E53640"/>
    <w:rsid w:val="00F2652D"/>
    <w:rsid w:val="00F35C4C"/>
    <w:rsid w:val="00F867B3"/>
    <w:rsid w:val="00FA2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5FEA8"/>
  <w15:chartTrackingRefBased/>
  <w15:docId w15:val="{759D5FB0-5919-064E-8A1B-66B6C17E5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A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86A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6A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6A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6A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6A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A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A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A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A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86A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6A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6A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6A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6A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A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A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A9F"/>
    <w:rPr>
      <w:rFonts w:eastAsiaTheme="majorEastAsia" w:cstheme="majorBidi"/>
      <w:color w:val="272727" w:themeColor="text1" w:themeTint="D8"/>
    </w:rPr>
  </w:style>
  <w:style w:type="paragraph" w:styleId="Title">
    <w:name w:val="Title"/>
    <w:basedOn w:val="Normal"/>
    <w:next w:val="Normal"/>
    <w:link w:val="TitleChar"/>
    <w:uiPriority w:val="10"/>
    <w:qFormat/>
    <w:rsid w:val="00586A9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A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A9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A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A9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6A9F"/>
    <w:rPr>
      <w:i/>
      <w:iCs/>
      <w:color w:val="404040" w:themeColor="text1" w:themeTint="BF"/>
    </w:rPr>
  </w:style>
  <w:style w:type="paragraph" w:styleId="ListParagraph">
    <w:name w:val="List Paragraph"/>
    <w:basedOn w:val="Normal"/>
    <w:uiPriority w:val="34"/>
    <w:qFormat/>
    <w:rsid w:val="00586A9F"/>
    <w:pPr>
      <w:ind w:left="720"/>
      <w:contextualSpacing/>
    </w:pPr>
  </w:style>
  <w:style w:type="character" w:styleId="IntenseEmphasis">
    <w:name w:val="Intense Emphasis"/>
    <w:basedOn w:val="DefaultParagraphFont"/>
    <w:uiPriority w:val="21"/>
    <w:qFormat/>
    <w:rsid w:val="00586A9F"/>
    <w:rPr>
      <w:i/>
      <w:iCs/>
      <w:color w:val="2F5496" w:themeColor="accent1" w:themeShade="BF"/>
    </w:rPr>
  </w:style>
  <w:style w:type="paragraph" w:styleId="IntenseQuote">
    <w:name w:val="Intense Quote"/>
    <w:basedOn w:val="Normal"/>
    <w:next w:val="Normal"/>
    <w:link w:val="IntenseQuoteChar"/>
    <w:uiPriority w:val="30"/>
    <w:qFormat/>
    <w:rsid w:val="00586A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6A9F"/>
    <w:rPr>
      <w:i/>
      <w:iCs/>
      <w:color w:val="2F5496" w:themeColor="accent1" w:themeShade="BF"/>
    </w:rPr>
  </w:style>
  <w:style w:type="character" w:styleId="IntenseReference">
    <w:name w:val="Intense Reference"/>
    <w:basedOn w:val="DefaultParagraphFont"/>
    <w:uiPriority w:val="32"/>
    <w:qFormat/>
    <w:rsid w:val="00586A9F"/>
    <w:rPr>
      <w:b/>
      <w:bCs/>
      <w:smallCaps/>
      <w:color w:val="2F5496" w:themeColor="accent1" w:themeShade="BF"/>
      <w:spacing w:val="5"/>
    </w:rPr>
  </w:style>
  <w:style w:type="paragraph" w:styleId="Header">
    <w:name w:val="header"/>
    <w:basedOn w:val="Normal"/>
    <w:link w:val="HeaderChar"/>
    <w:uiPriority w:val="99"/>
    <w:unhideWhenUsed/>
    <w:rsid w:val="00586A9F"/>
    <w:pPr>
      <w:tabs>
        <w:tab w:val="center" w:pos="4513"/>
        <w:tab w:val="right" w:pos="9026"/>
      </w:tabs>
    </w:pPr>
  </w:style>
  <w:style w:type="character" w:customStyle="1" w:styleId="HeaderChar">
    <w:name w:val="Header Char"/>
    <w:basedOn w:val="DefaultParagraphFont"/>
    <w:link w:val="Header"/>
    <w:uiPriority w:val="99"/>
    <w:rsid w:val="00586A9F"/>
  </w:style>
  <w:style w:type="paragraph" w:styleId="Footer">
    <w:name w:val="footer"/>
    <w:basedOn w:val="Normal"/>
    <w:link w:val="FooterChar"/>
    <w:uiPriority w:val="99"/>
    <w:unhideWhenUsed/>
    <w:rsid w:val="00586A9F"/>
    <w:pPr>
      <w:tabs>
        <w:tab w:val="center" w:pos="4513"/>
        <w:tab w:val="right" w:pos="9026"/>
      </w:tabs>
    </w:pPr>
  </w:style>
  <w:style w:type="character" w:customStyle="1" w:styleId="FooterChar">
    <w:name w:val="Footer Char"/>
    <w:basedOn w:val="DefaultParagraphFont"/>
    <w:link w:val="Footer"/>
    <w:uiPriority w:val="99"/>
    <w:rsid w:val="00586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088A2-A2CA-7B41-BD7A-007072448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Roberts (2305788)</dc:creator>
  <cp:keywords/>
  <dc:description/>
  <cp:lastModifiedBy>Ryan Roberts (2305788)</cp:lastModifiedBy>
  <cp:revision>3</cp:revision>
  <dcterms:created xsi:type="dcterms:W3CDTF">2024-03-07T16:00:00Z</dcterms:created>
  <dcterms:modified xsi:type="dcterms:W3CDTF">2024-03-07T16:04:00Z</dcterms:modified>
</cp:coreProperties>
</file>